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42D5F" w14:textId="77777777" w:rsidR="00534D96" w:rsidRDefault="00534D96" w:rsidP="00680356">
      <w:pPr>
        <w:spacing w:after="0" w:line="480" w:lineRule="auto"/>
        <w:rPr>
          <w:rFonts w:ascii="Times New Roman" w:eastAsia="Times New Roman" w:hAnsi="Times New Roman" w:cs="Times New Roman"/>
          <w:bCs/>
          <w:color w:val="000000"/>
          <w:sz w:val="24"/>
          <w:szCs w:val="24"/>
        </w:rPr>
      </w:pPr>
      <w:bookmarkStart w:id="0" w:name="_GoBack"/>
      <w:bookmarkEnd w:id="0"/>
    </w:p>
    <w:p w14:paraId="4DE912BF" w14:textId="2517E18A" w:rsidR="00F816B9" w:rsidRPr="00FA0B1C" w:rsidRDefault="00FA0B1C" w:rsidP="003F6210">
      <w:pPr>
        <w:spacing w:after="0" w:line="48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UNIVERSITY OF OKLAHOMA</w:t>
      </w:r>
    </w:p>
    <w:p w14:paraId="5AF6F092" w14:textId="49BEA6DC" w:rsidR="00FA0B1C" w:rsidRPr="00FA0B1C" w:rsidRDefault="00FA0B1C" w:rsidP="003F6210">
      <w:pPr>
        <w:spacing w:after="0" w:line="48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GRADUATE COLLEGE</w:t>
      </w:r>
    </w:p>
    <w:p w14:paraId="32142D06" w14:textId="22DEA64D" w:rsidR="00FA0B1C" w:rsidRPr="00FA0B1C" w:rsidRDefault="00FA0B1C" w:rsidP="003F6210">
      <w:pPr>
        <w:spacing w:after="0" w:line="480" w:lineRule="auto"/>
        <w:jc w:val="center"/>
        <w:rPr>
          <w:rFonts w:ascii="Times New Roman" w:eastAsia="Times New Roman" w:hAnsi="Times New Roman" w:cs="Times New Roman"/>
          <w:bCs/>
          <w:color w:val="000000"/>
          <w:sz w:val="24"/>
          <w:szCs w:val="24"/>
        </w:rPr>
      </w:pPr>
    </w:p>
    <w:p w14:paraId="75ACE62F" w14:textId="01B9EFF7" w:rsidR="00FA0B1C" w:rsidRPr="00FA0B1C" w:rsidRDefault="00FA0B1C" w:rsidP="003F6210">
      <w:pPr>
        <w:spacing w:after="0" w:line="480" w:lineRule="auto"/>
        <w:jc w:val="center"/>
        <w:rPr>
          <w:rFonts w:ascii="Times New Roman" w:eastAsia="Times New Roman" w:hAnsi="Times New Roman" w:cs="Times New Roman"/>
          <w:bCs/>
          <w:color w:val="000000"/>
          <w:sz w:val="24"/>
          <w:szCs w:val="24"/>
        </w:rPr>
      </w:pPr>
    </w:p>
    <w:p w14:paraId="3BABB0E4" w14:textId="6A545D58" w:rsidR="00FA0B1C" w:rsidRPr="00FA0B1C" w:rsidRDefault="00FA0B1C" w:rsidP="003F6210">
      <w:pPr>
        <w:spacing w:after="0" w:line="480" w:lineRule="auto"/>
        <w:jc w:val="center"/>
        <w:rPr>
          <w:rFonts w:ascii="Times New Roman" w:eastAsia="Times New Roman" w:hAnsi="Times New Roman" w:cs="Times New Roman"/>
          <w:bCs/>
          <w:color w:val="000000"/>
          <w:sz w:val="24"/>
          <w:szCs w:val="24"/>
        </w:rPr>
      </w:pPr>
    </w:p>
    <w:p w14:paraId="418DFB58" w14:textId="551B99AF" w:rsidR="00FA0B1C" w:rsidRPr="00FA0B1C" w:rsidRDefault="00FA0B1C" w:rsidP="003F6210">
      <w:pPr>
        <w:spacing w:after="0" w:line="48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EARLY MIDDLE ARCHAIC PLACEMAKING: A FAUNAL ANALYSIS OF THREE PIT DEPOSITS FROM SILVER GLEN SPRINGS (8LA1)</w:t>
      </w:r>
      <w:r w:rsidR="005A3107">
        <w:rPr>
          <w:rFonts w:ascii="Times New Roman" w:eastAsia="Times New Roman" w:hAnsi="Times New Roman" w:cs="Times New Roman"/>
          <w:bCs/>
          <w:color w:val="000000"/>
          <w:sz w:val="24"/>
          <w:szCs w:val="24"/>
        </w:rPr>
        <w:t>, FLORIDA</w:t>
      </w:r>
    </w:p>
    <w:p w14:paraId="01FB9166" w14:textId="77A8D05E" w:rsidR="00FA0B1C" w:rsidRDefault="00FA0B1C" w:rsidP="003F6210">
      <w:pPr>
        <w:spacing w:after="0" w:line="480" w:lineRule="auto"/>
        <w:jc w:val="center"/>
        <w:rPr>
          <w:rFonts w:ascii="Times New Roman" w:eastAsia="Times New Roman" w:hAnsi="Times New Roman" w:cs="Times New Roman"/>
          <w:b/>
          <w:bCs/>
          <w:color w:val="000000"/>
          <w:sz w:val="24"/>
          <w:szCs w:val="24"/>
        </w:rPr>
      </w:pPr>
    </w:p>
    <w:p w14:paraId="19CCB965" w14:textId="792E3654" w:rsidR="00FA0B1C" w:rsidRDefault="00FA0B1C" w:rsidP="003F6210">
      <w:pPr>
        <w:spacing w:after="0" w:line="480" w:lineRule="auto"/>
        <w:jc w:val="center"/>
        <w:rPr>
          <w:rFonts w:ascii="Times New Roman" w:eastAsia="Times New Roman" w:hAnsi="Times New Roman" w:cs="Times New Roman"/>
          <w:b/>
          <w:bCs/>
          <w:color w:val="000000"/>
          <w:sz w:val="24"/>
          <w:szCs w:val="24"/>
          <w:highlight w:val="yellow"/>
        </w:rPr>
      </w:pPr>
    </w:p>
    <w:p w14:paraId="7CE73C6F" w14:textId="77777777" w:rsidR="007879E9" w:rsidRDefault="007879E9" w:rsidP="003F6210">
      <w:pPr>
        <w:spacing w:after="0" w:line="480" w:lineRule="auto"/>
        <w:jc w:val="center"/>
        <w:rPr>
          <w:rFonts w:ascii="Times New Roman" w:eastAsia="Times New Roman" w:hAnsi="Times New Roman" w:cs="Times New Roman"/>
          <w:b/>
          <w:bCs/>
          <w:color w:val="000000"/>
          <w:sz w:val="24"/>
          <w:szCs w:val="24"/>
        </w:rPr>
      </w:pPr>
    </w:p>
    <w:p w14:paraId="4B9974D6" w14:textId="1493EF00" w:rsidR="00FA0B1C" w:rsidRPr="00FA0B1C" w:rsidRDefault="00FA0B1C" w:rsidP="00FA0B1C">
      <w:pPr>
        <w:spacing w:after="0" w:line="48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A THESIS</w:t>
      </w:r>
    </w:p>
    <w:p w14:paraId="0A44891A" w14:textId="6567917C" w:rsidR="00FA0B1C" w:rsidRPr="00FA0B1C" w:rsidRDefault="00FA0B1C" w:rsidP="00FA0B1C">
      <w:pPr>
        <w:spacing w:after="0" w:line="48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SUBMITTED TO THE GRADUATE FACULTY</w:t>
      </w:r>
    </w:p>
    <w:p w14:paraId="51452FBE" w14:textId="5FC06973" w:rsidR="00FA0B1C" w:rsidRPr="00FA0B1C" w:rsidRDefault="00FA0B1C" w:rsidP="00FA0B1C">
      <w:pPr>
        <w:spacing w:after="0" w:line="48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 xml:space="preserve">in partial fulfillment of the requirements for the </w:t>
      </w:r>
    </w:p>
    <w:p w14:paraId="739A481A" w14:textId="4AFDA4F7" w:rsidR="00FA0B1C" w:rsidRPr="00FA0B1C" w:rsidRDefault="00FA0B1C" w:rsidP="00FA0B1C">
      <w:pPr>
        <w:spacing w:after="0" w:line="48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Degree of</w:t>
      </w:r>
    </w:p>
    <w:p w14:paraId="7FAE8187" w14:textId="01E9ED78" w:rsidR="00FA0B1C" w:rsidRPr="00FA0B1C" w:rsidRDefault="00DB76AC" w:rsidP="00FA0B1C">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MASTER OF ARTS</w:t>
      </w:r>
    </w:p>
    <w:p w14:paraId="76146220" w14:textId="5BF4CB38" w:rsidR="00FA0B1C" w:rsidRPr="00FA0B1C" w:rsidRDefault="00FA0B1C" w:rsidP="00FA0B1C">
      <w:pPr>
        <w:spacing w:after="0" w:line="480" w:lineRule="auto"/>
        <w:jc w:val="center"/>
        <w:rPr>
          <w:rFonts w:ascii="Times New Roman" w:eastAsia="Times New Roman" w:hAnsi="Times New Roman" w:cs="Times New Roman"/>
          <w:bCs/>
          <w:color w:val="000000"/>
          <w:sz w:val="24"/>
          <w:szCs w:val="24"/>
        </w:rPr>
      </w:pPr>
    </w:p>
    <w:p w14:paraId="592506FF" w14:textId="1CF1C6BD" w:rsidR="00FA0B1C" w:rsidRPr="00FA0B1C" w:rsidRDefault="00FA0B1C" w:rsidP="00FA0B1C">
      <w:pPr>
        <w:spacing w:after="0" w:line="480" w:lineRule="auto"/>
        <w:jc w:val="center"/>
        <w:rPr>
          <w:rFonts w:ascii="Times New Roman" w:eastAsia="Times New Roman" w:hAnsi="Times New Roman" w:cs="Times New Roman"/>
          <w:bCs/>
          <w:color w:val="000000"/>
          <w:sz w:val="24"/>
          <w:szCs w:val="24"/>
        </w:rPr>
      </w:pPr>
    </w:p>
    <w:p w14:paraId="27E48A31" w14:textId="732379F7" w:rsidR="00FA0B1C" w:rsidRPr="00FA0B1C" w:rsidRDefault="00FA0B1C" w:rsidP="00FA0B1C">
      <w:pPr>
        <w:spacing w:after="0" w:line="480" w:lineRule="auto"/>
        <w:rPr>
          <w:rFonts w:ascii="Times New Roman" w:eastAsia="Times New Roman" w:hAnsi="Times New Roman" w:cs="Times New Roman"/>
          <w:bCs/>
          <w:color w:val="000000"/>
          <w:sz w:val="24"/>
          <w:szCs w:val="24"/>
        </w:rPr>
      </w:pPr>
    </w:p>
    <w:p w14:paraId="330AE946" w14:textId="77777777" w:rsidR="00FA0B1C" w:rsidRPr="00FA0B1C" w:rsidRDefault="00FA0B1C" w:rsidP="00FA0B1C">
      <w:pPr>
        <w:spacing w:after="0" w:line="480" w:lineRule="auto"/>
        <w:rPr>
          <w:rFonts w:ascii="Times New Roman" w:eastAsia="Times New Roman" w:hAnsi="Times New Roman" w:cs="Times New Roman"/>
          <w:bCs/>
          <w:color w:val="000000"/>
          <w:sz w:val="24"/>
          <w:szCs w:val="24"/>
        </w:rPr>
      </w:pPr>
    </w:p>
    <w:p w14:paraId="6F8AAB40" w14:textId="59A7321B" w:rsidR="00FA0B1C" w:rsidRPr="00FA0B1C" w:rsidRDefault="00FA0B1C" w:rsidP="00FA0B1C">
      <w:pPr>
        <w:spacing w:after="0" w:line="48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By</w:t>
      </w:r>
    </w:p>
    <w:p w14:paraId="7E3A0D19" w14:textId="57942C4C" w:rsidR="00FA0B1C" w:rsidRPr="00FA0B1C" w:rsidRDefault="00FA0B1C" w:rsidP="00FA0B1C">
      <w:pPr>
        <w:spacing w:after="0" w:line="24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NICOLE GRACE CERIMELE</w:t>
      </w:r>
    </w:p>
    <w:p w14:paraId="6A743F97" w14:textId="05509DCC" w:rsidR="00FA0B1C" w:rsidRPr="00FA0B1C" w:rsidRDefault="00FA0B1C" w:rsidP="00FA0B1C">
      <w:pPr>
        <w:spacing w:after="0" w:line="24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Norman, Oklahoma</w:t>
      </w:r>
    </w:p>
    <w:p w14:paraId="00C2479F" w14:textId="0762D9A7" w:rsidR="00FA0B1C" w:rsidRPr="00FA0B1C" w:rsidRDefault="00FA0B1C" w:rsidP="00FA0B1C">
      <w:pPr>
        <w:spacing w:after="0" w:line="24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2017</w:t>
      </w:r>
    </w:p>
    <w:p w14:paraId="0181154A" w14:textId="77777777" w:rsidR="00F816B9" w:rsidRPr="00D90E79" w:rsidRDefault="00F816B9" w:rsidP="003F6210">
      <w:pPr>
        <w:spacing w:after="0" w:line="480" w:lineRule="auto"/>
        <w:jc w:val="center"/>
        <w:rPr>
          <w:rFonts w:ascii="Times New Roman" w:eastAsia="Times New Roman" w:hAnsi="Times New Roman" w:cs="Times New Roman"/>
          <w:b/>
          <w:bCs/>
          <w:color w:val="000000"/>
          <w:sz w:val="24"/>
          <w:szCs w:val="24"/>
        </w:rPr>
      </w:pPr>
    </w:p>
    <w:p w14:paraId="501A5A93" w14:textId="77777777" w:rsidR="00F816B9" w:rsidRDefault="00F816B9" w:rsidP="003F6210">
      <w:pPr>
        <w:spacing w:after="0" w:line="480" w:lineRule="auto"/>
        <w:jc w:val="center"/>
        <w:rPr>
          <w:rFonts w:ascii="Times New Roman" w:eastAsia="Times New Roman" w:hAnsi="Times New Roman" w:cs="Times New Roman"/>
          <w:b/>
          <w:bCs/>
          <w:color w:val="000000"/>
          <w:sz w:val="24"/>
          <w:szCs w:val="24"/>
        </w:rPr>
      </w:pPr>
    </w:p>
    <w:p w14:paraId="7C4C3BB2" w14:textId="77777777" w:rsidR="00701F67" w:rsidRDefault="00701F67" w:rsidP="00701F67">
      <w:pPr>
        <w:spacing w:after="0" w:line="240" w:lineRule="auto"/>
        <w:rPr>
          <w:rFonts w:ascii="Times New Roman" w:eastAsia="Times New Roman" w:hAnsi="Times New Roman" w:cs="Times New Roman"/>
          <w:b/>
          <w:bCs/>
          <w:color w:val="000000"/>
          <w:sz w:val="24"/>
          <w:szCs w:val="24"/>
        </w:rPr>
      </w:pPr>
    </w:p>
    <w:p w14:paraId="139B1A85" w14:textId="77777777" w:rsidR="00701F67" w:rsidRDefault="00701F67" w:rsidP="00701F67">
      <w:pPr>
        <w:spacing w:after="0" w:line="240" w:lineRule="auto"/>
        <w:rPr>
          <w:rFonts w:ascii="Times New Roman" w:eastAsia="Times New Roman" w:hAnsi="Times New Roman" w:cs="Times New Roman"/>
          <w:b/>
          <w:bCs/>
          <w:color w:val="000000"/>
          <w:sz w:val="24"/>
          <w:szCs w:val="24"/>
        </w:rPr>
      </w:pPr>
    </w:p>
    <w:p w14:paraId="405527B9" w14:textId="77777777" w:rsidR="00701F67" w:rsidRPr="00D90E79" w:rsidRDefault="00701F67" w:rsidP="00701F67">
      <w:pPr>
        <w:spacing w:after="0" w:line="240" w:lineRule="auto"/>
        <w:rPr>
          <w:rFonts w:ascii="Times New Roman" w:eastAsia="Times New Roman" w:hAnsi="Times New Roman" w:cs="Times New Roman"/>
          <w:b/>
          <w:bCs/>
          <w:color w:val="000000"/>
          <w:sz w:val="24"/>
          <w:szCs w:val="24"/>
        </w:rPr>
      </w:pPr>
    </w:p>
    <w:p w14:paraId="2D6CAA47" w14:textId="66A18032" w:rsidR="00DB76AC" w:rsidRPr="00FA0B1C" w:rsidRDefault="00DB76AC" w:rsidP="00DB76AC">
      <w:pPr>
        <w:spacing w:after="0" w:line="240" w:lineRule="auto"/>
        <w:jc w:val="center"/>
        <w:rPr>
          <w:rFonts w:ascii="Times New Roman" w:eastAsia="Times New Roman" w:hAnsi="Times New Roman" w:cs="Times New Roman"/>
          <w:bCs/>
          <w:color w:val="000000"/>
          <w:sz w:val="24"/>
          <w:szCs w:val="24"/>
        </w:rPr>
      </w:pPr>
      <w:r w:rsidRPr="00FA0B1C">
        <w:rPr>
          <w:rFonts w:ascii="Times New Roman" w:eastAsia="Times New Roman" w:hAnsi="Times New Roman" w:cs="Times New Roman"/>
          <w:bCs/>
          <w:color w:val="000000"/>
          <w:sz w:val="24"/>
          <w:szCs w:val="24"/>
        </w:rPr>
        <w:t>EARLY MIDDLE ARCHAIC PLACEMAKING: A FAUNAL ANALYSIS OF THREE PIT DEPOSITS FROM SILVER GLEN SPRINGS (8LA1)</w:t>
      </w:r>
      <w:r w:rsidR="007E527F">
        <w:rPr>
          <w:rFonts w:ascii="Times New Roman" w:eastAsia="Times New Roman" w:hAnsi="Times New Roman" w:cs="Times New Roman"/>
          <w:bCs/>
          <w:color w:val="000000"/>
          <w:sz w:val="24"/>
          <w:szCs w:val="24"/>
        </w:rPr>
        <w:t>, FLORIDA</w:t>
      </w:r>
    </w:p>
    <w:p w14:paraId="23DD2811" w14:textId="2BA09E88" w:rsidR="00F816B9" w:rsidRDefault="00F816B9" w:rsidP="001C7D0C">
      <w:pPr>
        <w:spacing w:after="0" w:line="240" w:lineRule="auto"/>
        <w:jc w:val="center"/>
        <w:rPr>
          <w:rFonts w:ascii="Times New Roman" w:eastAsia="Times New Roman" w:hAnsi="Times New Roman" w:cs="Times New Roman"/>
          <w:b/>
          <w:bCs/>
          <w:color w:val="000000"/>
          <w:sz w:val="24"/>
          <w:szCs w:val="24"/>
        </w:rPr>
      </w:pPr>
    </w:p>
    <w:p w14:paraId="4BEEA1EB" w14:textId="77777777" w:rsidR="001C7D0C" w:rsidRDefault="001C7D0C" w:rsidP="001C7D0C">
      <w:pPr>
        <w:spacing w:after="0" w:line="240" w:lineRule="auto"/>
        <w:jc w:val="center"/>
        <w:rPr>
          <w:rFonts w:ascii="Times New Roman" w:eastAsia="Times New Roman" w:hAnsi="Times New Roman" w:cs="Times New Roman"/>
          <w:b/>
          <w:bCs/>
          <w:color w:val="000000"/>
          <w:sz w:val="24"/>
          <w:szCs w:val="24"/>
        </w:rPr>
      </w:pPr>
    </w:p>
    <w:p w14:paraId="3F0A1038" w14:textId="50679D0D" w:rsidR="00DB76AC" w:rsidRPr="00DB76AC" w:rsidRDefault="00DB76AC" w:rsidP="001C7D0C">
      <w:pPr>
        <w:spacing w:after="0" w:line="240" w:lineRule="auto"/>
        <w:jc w:val="center"/>
        <w:rPr>
          <w:rFonts w:ascii="Times New Roman" w:eastAsia="Times New Roman" w:hAnsi="Times New Roman" w:cs="Times New Roman"/>
          <w:bCs/>
          <w:color w:val="000000"/>
          <w:sz w:val="24"/>
          <w:szCs w:val="24"/>
        </w:rPr>
      </w:pPr>
      <w:r w:rsidRPr="00DB76AC">
        <w:rPr>
          <w:rFonts w:ascii="Times New Roman" w:eastAsia="Times New Roman" w:hAnsi="Times New Roman" w:cs="Times New Roman"/>
          <w:bCs/>
          <w:color w:val="000000"/>
          <w:sz w:val="24"/>
          <w:szCs w:val="24"/>
        </w:rPr>
        <w:t>A THESIS APPROVED FOR THE</w:t>
      </w:r>
    </w:p>
    <w:p w14:paraId="3200D15E" w14:textId="04FB02C5" w:rsidR="00DB76AC" w:rsidRPr="00DB76AC" w:rsidRDefault="00DB76AC" w:rsidP="001C7D0C">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DEPARTMENT OF ANTHROPOLOGY</w:t>
      </w:r>
    </w:p>
    <w:p w14:paraId="693A1433" w14:textId="4EB8E6A1" w:rsidR="00DB76AC" w:rsidRDefault="00DB76AC" w:rsidP="001C7D0C">
      <w:pPr>
        <w:spacing w:after="0" w:line="240" w:lineRule="auto"/>
        <w:rPr>
          <w:rFonts w:ascii="Times New Roman" w:eastAsia="Times New Roman" w:hAnsi="Times New Roman" w:cs="Times New Roman"/>
          <w:bCs/>
          <w:color w:val="000000"/>
          <w:sz w:val="24"/>
          <w:szCs w:val="24"/>
        </w:rPr>
      </w:pPr>
    </w:p>
    <w:p w14:paraId="6F554446" w14:textId="77777777" w:rsidR="00567924" w:rsidRPr="00DB76AC" w:rsidRDefault="00567924" w:rsidP="001C7D0C">
      <w:pPr>
        <w:spacing w:after="0" w:line="240" w:lineRule="auto"/>
        <w:jc w:val="center"/>
        <w:rPr>
          <w:rFonts w:ascii="Times New Roman" w:eastAsia="Times New Roman" w:hAnsi="Times New Roman" w:cs="Times New Roman"/>
          <w:bCs/>
          <w:color w:val="000000"/>
          <w:sz w:val="24"/>
          <w:szCs w:val="24"/>
        </w:rPr>
      </w:pPr>
    </w:p>
    <w:p w14:paraId="72F6A7C5" w14:textId="77777777" w:rsidR="00DB76AC" w:rsidRPr="00DB76AC" w:rsidRDefault="00DB76AC" w:rsidP="001C7D0C">
      <w:pPr>
        <w:spacing w:after="0" w:line="240" w:lineRule="auto"/>
        <w:jc w:val="center"/>
        <w:rPr>
          <w:rFonts w:ascii="Times New Roman" w:eastAsia="Times New Roman" w:hAnsi="Times New Roman" w:cs="Times New Roman"/>
          <w:bCs/>
          <w:color w:val="000000"/>
          <w:sz w:val="24"/>
          <w:szCs w:val="24"/>
        </w:rPr>
      </w:pPr>
    </w:p>
    <w:p w14:paraId="7185D5E2" w14:textId="15E7FAA7" w:rsidR="00DB76AC" w:rsidRPr="00DB76AC" w:rsidRDefault="00DB76AC" w:rsidP="001C7D0C">
      <w:pPr>
        <w:spacing w:after="0" w:line="240" w:lineRule="auto"/>
        <w:jc w:val="center"/>
        <w:rPr>
          <w:rFonts w:ascii="Times New Roman" w:eastAsia="Times New Roman" w:hAnsi="Times New Roman" w:cs="Times New Roman"/>
          <w:bCs/>
          <w:color w:val="000000"/>
          <w:sz w:val="24"/>
          <w:szCs w:val="24"/>
        </w:rPr>
      </w:pPr>
    </w:p>
    <w:p w14:paraId="7F879F3F" w14:textId="63A555AE" w:rsidR="00DB76AC" w:rsidRDefault="00DB76AC" w:rsidP="001C7D0C">
      <w:pPr>
        <w:spacing w:after="0" w:line="240" w:lineRule="auto"/>
        <w:jc w:val="center"/>
        <w:rPr>
          <w:rFonts w:ascii="Times New Roman" w:eastAsia="Times New Roman" w:hAnsi="Times New Roman" w:cs="Times New Roman"/>
          <w:bCs/>
          <w:color w:val="000000"/>
          <w:sz w:val="24"/>
          <w:szCs w:val="24"/>
        </w:rPr>
      </w:pPr>
    </w:p>
    <w:p w14:paraId="58D4DF95" w14:textId="619F4203" w:rsidR="001C7D0C" w:rsidRDefault="001C7D0C" w:rsidP="001C7D0C">
      <w:pPr>
        <w:spacing w:after="0" w:line="240" w:lineRule="auto"/>
        <w:jc w:val="center"/>
        <w:rPr>
          <w:rFonts w:ascii="Times New Roman" w:eastAsia="Times New Roman" w:hAnsi="Times New Roman" w:cs="Times New Roman"/>
          <w:bCs/>
          <w:color w:val="000000"/>
          <w:sz w:val="24"/>
          <w:szCs w:val="24"/>
        </w:rPr>
      </w:pPr>
    </w:p>
    <w:p w14:paraId="35B44FFF" w14:textId="55720705" w:rsidR="001C7D0C" w:rsidRDefault="001C7D0C" w:rsidP="001C7D0C">
      <w:pPr>
        <w:spacing w:after="0" w:line="240" w:lineRule="auto"/>
        <w:jc w:val="center"/>
        <w:rPr>
          <w:rFonts w:ascii="Times New Roman" w:eastAsia="Times New Roman" w:hAnsi="Times New Roman" w:cs="Times New Roman"/>
          <w:bCs/>
          <w:color w:val="000000"/>
          <w:sz w:val="24"/>
          <w:szCs w:val="24"/>
        </w:rPr>
      </w:pPr>
    </w:p>
    <w:p w14:paraId="1284282E" w14:textId="77777777" w:rsidR="001C7D0C" w:rsidRDefault="001C7D0C" w:rsidP="001C7D0C">
      <w:pPr>
        <w:spacing w:after="0" w:line="240" w:lineRule="auto"/>
        <w:jc w:val="center"/>
        <w:rPr>
          <w:rFonts w:ascii="Times New Roman" w:eastAsia="Times New Roman" w:hAnsi="Times New Roman" w:cs="Times New Roman"/>
          <w:bCs/>
          <w:color w:val="000000"/>
          <w:sz w:val="24"/>
          <w:szCs w:val="24"/>
        </w:rPr>
      </w:pPr>
    </w:p>
    <w:p w14:paraId="65008C8C" w14:textId="754BD564" w:rsidR="001C7D0C" w:rsidRDefault="001C7D0C" w:rsidP="001C7D0C">
      <w:pPr>
        <w:spacing w:after="0" w:line="240" w:lineRule="auto"/>
        <w:jc w:val="center"/>
        <w:rPr>
          <w:rFonts w:ascii="Times New Roman" w:eastAsia="Times New Roman" w:hAnsi="Times New Roman" w:cs="Times New Roman"/>
          <w:bCs/>
          <w:color w:val="000000"/>
          <w:sz w:val="24"/>
          <w:szCs w:val="24"/>
        </w:rPr>
      </w:pPr>
    </w:p>
    <w:p w14:paraId="794665FF" w14:textId="009446D3" w:rsidR="001C7D0C" w:rsidRDefault="001C7D0C" w:rsidP="001C7D0C">
      <w:pPr>
        <w:spacing w:after="0" w:line="240" w:lineRule="auto"/>
        <w:jc w:val="center"/>
        <w:rPr>
          <w:rFonts w:ascii="Times New Roman" w:eastAsia="Times New Roman" w:hAnsi="Times New Roman" w:cs="Times New Roman"/>
          <w:bCs/>
          <w:color w:val="000000"/>
          <w:sz w:val="24"/>
          <w:szCs w:val="24"/>
        </w:rPr>
      </w:pPr>
    </w:p>
    <w:p w14:paraId="24E3868E" w14:textId="77777777" w:rsidR="001C7D0C" w:rsidRPr="00DB76AC" w:rsidRDefault="001C7D0C" w:rsidP="007E527F">
      <w:pPr>
        <w:spacing w:after="0" w:line="240" w:lineRule="auto"/>
        <w:rPr>
          <w:rFonts w:ascii="Times New Roman" w:eastAsia="Times New Roman" w:hAnsi="Times New Roman" w:cs="Times New Roman"/>
          <w:bCs/>
          <w:color w:val="000000"/>
          <w:sz w:val="24"/>
          <w:szCs w:val="24"/>
        </w:rPr>
      </w:pPr>
    </w:p>
    <w:p w14:paraId="22BD7387" w14:textId="7FF9E642" w:rsidR="00DB76AC" w:rsidRPr="00DB76AC" w:rsidRDefault="00DB76AC" w:rsidP="001C7D0C">
      <w:pPr>
        <w:spacing w:after="0" w:line="240" w:lineRule="auto"/>
        <w:jc w:val="center"/>
        <w:rPr>
          <w:rFonts w:ascii="Times New Roman" w:eastAsia="Times New Roman" w:hAnsi="Times New Roman" w:cs="Times New Roman"/>
          <w:bCs/>
          <w:color w:val="000000"/>
          <w:sz w:val="24"/>
          <w:szCs w:val="24"/>
        </w:rPr>
      </w:pPr>
      <w:r w:rsidRPr="00DB76AC">
        <w:rPr>
          <w:rFonts w:ascii="Times New Roman" w:eastAsia="Times New Roman" w:hAnsi="Times New Roman" w:cs="Times New Roman"/>
          <w:bCs/>
          <w:color w:val="000000"/>
          <w:sz w:val="24"/>
          <w:szCs w:val="24"/>
        </w:rPr>
        <w:t>BY</w:t>
      </w:r>
    </w:p>
    <w:p w14:paraId="31037B8C" w14:textId="740759AB" w:rsidR="00DB76AC" w:rsidRDefault="00DB76AC" w:rsidP="001C7D0C">
      <w:pPr>
        <w:spacing w:after="0" w:line="240" w:lineRule="auto"/>
        <w:jc w:val="center"/>
        <w:rPr>
          <w:rFonts w:ascii="Times New Roman" w:eastAsia="Times New Roman" w:hAnsi="Times New Roman" w:cs="Times New Roman"/>
          <w:bCs/>
          <w:color w:val="000000"/>
          <w:sz w:val="24"/>
          <w:szCs w:val="24"/>
        </w:rPr>
      </w:pPr>
    </w:p>
    <w:p w14:paraId="5907EFC7" w14:textId="77777777" w:rsidR="007E527F" w:rsidRPr="00DB76AC" w:rsidRDefault="007E527F" w:rsidP="001C7D0C">
      <w:pPr>
        <w:spacing w:after="0" w:line="240" w:lineRule="auto"/>
        <w:jc w:val="center"/>
        <w:rPr>
          <w:rFonts w:ascii="Times New Roman" w:eastAsia="Times New Roman" w:hAnsi="Times New Roman" w:cs="Times New Roman"/>
          <w:bCs/>
          <w:color w:val="000000"/>
          <w:sz w:val="24"/>
          <w:szCs w:val="24"/>
        </w:rPr>
      </w:pPr>
    </w:p>
    <w:p w14:paraId="0351A703" w14:textId="3A8CEF2E" w:rsidR="00DB76AC" w:rsidRPr="00DB76AC" w:rsidRDefault="00DB76AC" w:rsidP="001C7D0C">
      <w:pPr>
        <w:spacing w:after="0" w:line="240" w:lineRule="auto"/>
        <w:jc w:val="center"/>
        <w:rPr>
          <w:rFonts w:ascii="Times New Roman" w:eastAsia="Times New Roman" w:hAnsi="Times New Roman" w:cs="Times New Roman"/>
          <w:bCs/>
          <w:color w:val="000000"/>
          <w:sz w:val="24"/>
          <w:szCs w:val="24"/>
        </w:rPr>
      </w:pPr>
    </w:p>
    <w:p w14:paraId="4BC08B7B" w14:textId="270F8281" w:rsidR="00DB76AC" w:rsidRDefault="00DB76AC" w:rsidP="001C7D0C">
      <w:pPr>
        <w:spacing w:after="0" w:line="240" w:lineRule="auto"/>
        <w:jc w:val="center"/>
        <w:rPr>
          <w:rFonts w:ascii="Times New Roman" w:eastAsia="Times New Roman" w:hAnsi="Times New Roman" w:cs="Times New Roman"/>
          <w:bCs/>
          <w:color w:val="000000"/>
          <w:sz w:val="24"/>
          <w:szCs w:val="24"/>
        </w:rPr>
      </w:pPr>
    </w:p>
    <w:p w14:paraId="4FF70EA9" w14:textId="25D68320" w:rsidR="001C7D0C" w:rsidRPr="00DB76AC" w:rsidRDefault="001C7D0C" w:rsidP="007E527F">
      <w:pPr>
        <w:spacing w:after="0" w:line="240" w:lineRule="auto"/>
        <w:rPr>
          <w:rFonts w:ascii="Times New Roman" w:eastAsia="Times New Roman" w:hAnsi="Times New Roman" w:cs="Times New Roman"/>
          <w:bCs/>
          <w:color w:val="000000"/>
          <w:sz w:val="24"/>
          <w:szCs w:val="24"/>
        </w:rPr>
      </w:pPr>
    </w:p>
    <w:p w14:paraId="03556B54" w14:textId="649594F1" w:rsidR="00DB76AC" w:rsidRPr="00DB76AC" w:rsidRDefault="00DB76AC" w:rsidP="008D2835">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______</w:t>
      </w:r>
      <w:r w:rsidRPr="00DB76AC">
        <w:rPr>
          <w:rFonts w:ascii="Times New Roman" w:eastAsia="Times New Roman" w:hAnsi="Times New Roman" w:cs="Times New Roman"/>
          <w:bCs/>
          <w:color w:val="000000"/>
          <w:sz w:val="24"/>
          <w:szCs w:val="24"/>
        </w:rPr>
        <w:t>_________________________</w:t>
      </w:r>
    </w:p>
    <w:p w14:paraId="0EF60EED" w14:textId="31FC2921" w:rsidR="00DB76AC" w:rsidRPr="00DB76AC" w:rsidRDefault="00DB76AC" w:rsidP="008D2835">
      <w:pPr>
        <w:spacing w:after="0" w:line="240" w:lineRule="auto"/>
        <w:jc w:val="right"/>
        <w:rPr>
          <w:rFonts w:ascii="Times New Roman" w:eastAsia="Times New Roman" w:hAnsi="Times New Roman" w:cs="Times New Roman"/>
          <w:bCs/>
          <w:color w:val="000000"/>
          <w:sz w:val="24"/>
          <w:szCs w:val="24"/>
        </w:rPr>
      </w:pPr>
      <w:r w:rsidRPr="00DB76AC">
        <w:rPr>
          <w:rFonts w:ascii="Times New Roman" w:eastAsia="Times New Roman" w:hAnsi="Times New Roman" w:cs="Times New Roman"/>
          <w:bCs/>
          <w:color w:val="000000"/>
          <w:sz w:val="24"/>
          <w:szCs w:val="24"/>
        </w:rPr>
        <w:t>Dr. Asa Randall, Chair</w:t>
      </w:r>
    </w:p>
    <w:p w14:paraId="31C29F72" w14:textId="77777777" w:rsidR="00DB76AC" w:rsidRPr="00DB76AC" w:rsidRDefault="00DB76AC" w:rsidP="00DB76AC">
      <w:pPr>
        <w:spacing w:after="0" w:line="480" w:lineRule="auto"/>
        <w:jc w:val="right"/>
        <w:rPr>
          <w:rFonts w:ascii="Times New Roman" w:eastAsia="Times New Roman" w:hAnsi="Times New Roman" w:cs="Times New Roman"/>
          <w:bCs/>
          <w:color w:val="000000"/>
          <w:sz w:val="24"/>
          <w:szCs w:val="24"/>
        </w:rPr>
      </w:pPr>
    </w:p>
    <w:p w14:paraId="1F491049" w14:textId="5725ED65" w:rsidR="00DB76AC" w:rsidRPr="00DB76AC" w:rsidRDefault="00DB76AC" w:rsidP="008D2835">
      <w:pPr>
        <w:spacing w:after="0" w:line="240" w:lineRule="auto"/>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______</w:t>
      </w:r>
      <w:r w:rsidRPr="00DB76AC">
        <w:rPr>
          <w:rFonts w:ascii="Times New Roman" w:eastAsia="Times New Roman" w:hAnsi="Times New Roman" w:cs="Times New Roman"/>
          <w:bCs/>
          <w:color w:val="000000"/>
          <w:sz w:val="24"/>
          <w:szCs w:val="24"/>
        </w:rPr>
        <w:t>________________________</w:t>
      </w:r>
    </w:p>
    <w:p w14:paraId="3DA64507" w14:textId="49CFF705" w:rsidR="00DB76AC" w:rsidRPr="00DB76AC" w:rsidRDefault="00DB76AC" w:rsidP="008D2835">
      <w:pPr>
        <w:spacing w:after="0" w:line="240" w:lineRule="auto"/>
        <w:jc w:val="right"/>
        <w:rPr>
          <w:rFonts w:ascii="Times New Roman" w:eastAsia="Times New Roman" w:hAnsi="Times New Roman" w:cs="Times New Roman"/>
          <w:bCs/>
          <w:color w:val="000000"/>
          <w:sz w:val="24"/>
          <w:szCs w:val="24"/>
        </w:rPr>
      </w:pPr>
      <w:r w:rsidRPr="00DB76AC">
        <w:rPr>
          <w:rFonts w:ascii="Times New Roman" w:eastAsia="Times New Roman" w:hAnsi="Times New Roman" w:cs="Times New Roman"/>
          <w:bCs/>
          <w:color w:val="000000"/>
          <w:sz w:val="24"/>
          <w:szCs w:val="24"/>
        </w:rPr>
        <w:t>Dr. Leland Bement</w:t>
      </w:r>
    </w:p>
    <w:p w14:paraId="4A4449A4" w14:textId="484800AB" w:rsidR="00DB76AC" w:rsidRPr="00DB76AC" w:rsidRDefault="00DB76AC" w:rsidP="00DB76AC">
      <w:pPr>
        <w:spacing w:after="0" w:line="480" w:lineRule="auto"/>
        <w:jc w:val="right"/>
        <w:rPr>
          <w:rFonts w:ascii="Times New Roman" w:eastAsia="Times New Roman" w:hAnsi="Times New Roman" w:cs="Times New Roman"/>
          <w:bCs/>
          <w:color w:val="000000"/>
          <w:sz w:val="24"/>
          <w:szCs w:val="24"/>
        </w:rPr>
      </w:pPr>
    </w:p>
    <w:p w14:paraId="0D4E838E" w14:textId="3EFA875D" w:rsidR="00DB76AC" w:rsidRPr="00DB76AC" w:rsidRDefault="00DB76AC" w:rsidP="008D2835">
      <w:pPr>
        <w:spacing w:after="0" w:line="240" w:lineRule="auto"/>
        <w:jc w:val="right"/>
        <w:rPr>
          <w:rFonts w:ascii="Times New Roman" w:eastAsia="Times New Roman" w:hAnsi="Times New Roman" w:cs="Times New Roman"/>
          <w:bCs/>
          <w:color w:val="000000"/>
          <w:sz w:val="24"/>
          <w:szCs w:val="24"/>
        </w:rPr>
      </w:pPr>
      <w:r w:rsidRPr="00DB76AC">
        <w:rPr>
          <w:rFonts w:ascii="Times New Roman" w:eastAsia="Times New Roman" w:hAnsi="Times New Roman" w:cs="Times New Roman"/>
          <w:bCs/>
          <w:color w:val="000000"/>
          <w:sz w:val="24"/>
          <w:szCs w:val="24"/>
        </w:rPr>
        <w:t>_</w:t>
      </w:r>
      <w:r>
        <w:rPr>
          <w:rFonts w:ascii="Times New Roman" w:eastAsia="Times New Roman" w:hAnsi="Times New Roman" w:cs="Times New Roman"/>
          <w:bCs/>
          <w:color w:val="000000"/>
          <w:sz w:val="24"/>
          <w:szCs w:val="24"/>
        </w:rPr>
        <w:t>______</w:t>
      </w:r>
      <w:r w:rsidRPr="00DB76AC">
        <w:rPr>
          <w:rFonts w:ascii="Times New Roman" w:eastAsia="Times New Roman" w:hAnsi="Times New Roman" w:cs="Times New Roman"/>
          <w:bCs/>
          <w:color w:val="000000"/>
          <w:sz w:val="24"/>
          <w:szCs w:val="24"/>
        </w:rPr>
        <w:t>_______________________</w:t>
      </w:r>
    </w:p>
    <w:p w14:paraId="265B7916" w14:textId="01D40438" w:rsidR="00DB76AC" w:rsidRDefault="00DB76AC" w:rsidP="008D2835">
      <w:pPr>
        <w:spacing w:after="0" w:line="240" w:lineRule="auto"/>
        <w:jc w:val="right"/>
        <w:rPr>
          <w:rFonts w:ascii="Times New Roman" w:eastAsia="Times New Roman" w:hAnsi="Times New Roman" w:cs="Times New Roman"/>
          <w:b/>
          <w:bCs/>
          <w:color w:val="000000"/>
          <w:sz w:val="24"/>
          <w:szCs w:val="24"/>
        </w:rPr>
      </w:pPr>
      <w:r w:rsidRPr="00DB76AC">
        <w:rPr>
          <w:rFonts w:ascii="Times New Roman" w:eastAsia="Times New Roman" w:hAnsi="Times New Roman" w:cs="Times New Roman"/>
          <w:bCs/>
          <w:color w:val="000000"/>
          <w:sz w:val="24"/>
          <w:szCs w:val="24"/>
        </w:rPr>
        <w:t>Dr. Patrick Livingood</w:t>
      </w:r>
    </w:p>
    <w:p w14:paraId="11B85ED9" w14:textId="76907F47" w:rsidR="00DB76AC" w:rsidRDefault="00DB76AC" w:rsidP="00DB76AC">
      <w:pPr>
        <w:rPr>
          <w:rFonts w:ascii="Times New Roman" w:eastAsia="Times New Roman" w:hAnsi="Times New Roman" w:cs="Times New Roman"/>
          <w:b/>
          <w:bCs/>
          <w:color w:val="000000"/>
          <w:sz w:val="24"/>
          <w:szCs w:val="24"/>
        </w:rPr>
      </w:pPr>
    </w:p>
    <w:p w14:paraId="206FABB9" w14:textId="0E5757EB" w:rsidR="00DB76AC" w:rsidRDefault="00DB76AC" w:rsidP="00DB76AC">
      <w:pPr>
        <w:rPr>
          <w:rFonts w:ascii="Times New Roman" w:eastAsia="Times New Roman" w:hAnsi="Times New Roman" w:cs="Times New Roman"/>
          <w:b/>
          <w:bCs/>
          <w:color w:val="000000"/>
          <w:sz w:val="24"/>
          <w:szCs w:val="24"/>
        </w:rPr>
      </w:pPr>
    </w:p>
    <w:p w14:paraId="47D48C4A" w14:textId="2BC2211A" w:rsidR="00DB76AC" w:rsidRDefault="00DB76AC" w:rsidP="00DB76AC">
      <w:pPr>
        <w:rPr>
          <w:rFonts w:ascii="Times New Roman" w:eastAsia="Times New Roman" w:hAnsi="Times New Roman" w:cs="Times New Roman"/>
          <w:b/>
          <w:bCs/>
          <w:color w:val="000000"/>
          <w:sz w:val="24"/>
          <w:szCs w:val="24"/>
        </w:rPr>
      </w:pPr>
    </w:p>
    <w:p w14:paraId="517CAD26" w14:textId="1106B7B7" w:rsidR="00567924" w:rsidRDefault="00567924" w:rsidP="00DB76AC">
      <w:pPr>
        <w:rPr>
          <w:rFonts w:ascii="Times New Roman" w:eastAsia="Times New Roman" w:hAnsi="Times New Roman" w:cs="Times New Roman"/>
          <w:b/>
          <w:bCs/>
          <w:color w:val="000000"/>
          <w:sz w:val="24"/>
          <w:szCs w:val="24"/>
        </w:rPr>
      </w:pPr>
    </w:p>
    <w:p w14:paraId="49C2932A" w14:textId="3F158C3C" w:rsidR="00567924" w:rsidRDefault="00567924" w:rsidP="00DB76AC">
      <w:pPr>
        <w:rPr>
          <w:rFonts w:ascii="Times New Roman" w:eastAsia="Times New Roman" w:hAnsi="Times New Roman" w:cs="Times New Roman"/>
          <w:b/>
          <w:bCs/>
          <w:color w:val="000000"/>
          <w:sz w:val="24"/>
          <w:szCs w:val="24"/>
        </w:rPr>
      </w:pPr>
    </w:p>
    <w:p w14:paraId="38B1BD9A" w14:textId="4D123666" w:rsidR="00567924" w:rsidRDefault="00567924" w:rsidP="00DB76AC">
      <w:pPr>
        <w:rPr>
          <w:rFonts w:ascii="Times New Roman" w:eastAsia="Times New Roman" w:hAnsi="Times New Roman" w:cs="Times New Roman"/>
          <w:b/>
          <w:bCs/>
          <w:color w:val="000000"/>
          <w:sz w:val="24"/>
          <w:szCs w:val="24"/>
        </w:rPr>
      </w:pPr>
    </w:p>
    <w:p w14:paraId="4EBDC790" w14:textId="6D8EE6D8" w:rsidR="00567924" w:rsidRDefault="00567924" w:rsidP="00DB76AC">
      <w:pPr>
        <w:rPr>
          <w:rFonts w:ascii="Times New Roman" w:eastAsia="Times New Roman" w:hAnsi="Times New Roman" w:cs="Times New Roman"/>
          <w:b/>
          <w:bCs/>
          <w:color w:val="000000"/>
          <w:sz w:val="24"/>
          <w:szCs w:val="24"/>
        </w:rPr>
      </w:pPr>
    </w:p>
    <w:p w14:paraId="1E3AEBA0" w14:textId="011A4ABA" w:rsidR="00567924" w:rsidRDefault="00567924" w:rsidP="00DB76AC">
      <w:pPr>
        <w:rPr>
          <w:rFonts w:ascii="Times New Roman" w:eastAsia="Times New Roman" w:hAnsi="Times New Roman" w:cs="Times New Roman"/>
          <w:b/>
          <w:bCs/>
          <w:color w:val="000000"/>
          <w:sz w:val="24"/>
          <w:szCs w:val="24"/>
        </w:rPr>
      </w:pPr>
    </w:p>
    <w:p w14:paraId="6728ED8B" w14:textId="1560C6C6" w:rsidR="00567924" w:rsidRDefault="00567924" w:rsidP="00DB76AC">
      <w:pPr>
        <w:rPr>
          <w:rFonts w:ascii="Times New Roman" w:eastAsia="Times New Roman" w:hAnsi="Times New Roman" w:cs="Times New Roman"/>
          <w:b/>
          <w:bCs/>
          <w:color w:val="000000"/>
          <w:sz w:val="24"/>
          <w:szCs w:val="24"/>
        </w:rPr>
      </w:pPr>
    </w:p>
    <w:p w14:paraId="518596E1" w14:textId="3A45883C" w:rsidR="00DB76AC" w:rsidRDefault="00DB76AC" w:rsidP="00DB76AC">
      <w:pPr>
        <w:rPr>
          <w:rFonts w:ascii="Times New Roman" w:eastAsia="Times New Roman" w:hAnsi="Times New Roman" w:cs="Times New Roman"/>
          <w:b/>
          <w:bCs/>
          <w:color w:val="000000"/>
          <w:sz w:val="24"/>
          <w:szCs w:val="24"/>
        </w:rPr>
      </w:pPr>
    </w:p>
    <w:p w14:paraId="188826C3" w14:textId="0D442200" w:rsidR="00DB76AC" w:rsidRDefault="00DB76AC" w:rsidP="00DB76AC">
      <w:pPr>
        <w:rPr>
          <w:rFonts w:ascii="Times New Roman" w:eastAsia="Times New Roman" w:hAnsi="Times New Roman" w:cs="Times New Roman"/>
          <w:b/>
          <w:bCs/>
          <w:color w:val="000000"/>
          <w:sz w:val="24"/>
          <w:szCs w:val="24"/>
        </w:rPr>
      </w:pPr>
    </w:p>
    <w:p w14:paraId="09D91439" w14:textId="4F7DA23E" w:rsidR="00DB76AC" w:rsidRDefault="00DB76AC" w:rsidP="00DB76AC">
      <w:pPr>
        <w:rPr>
          <w:rFonts w:ascii="Times New Roman" w:eastAsia="Times New Roman" w:hAnsi="Times New Roman" w:cs="Times New Roman"/>
          <w:b/>
          <w:bCs/>
          <w:color w:val="000000"/>
          <w:sz w:val="24"/>
          <w:szCs w:val="24"/>
        </w:rPr>
      </w:pPr>
    </w:p>
    <w:p w14:paraId="21C613CB" w14:textId="755D4C9D" w:rsidR="00DB76AC" w:rsidRDefault="00DB76AC" w:rsidP="00DB76AC">
      <w:pPr>
        <w:rPr>
          <w:rFonts w:ascii="Times New Roman" w:eastAsia="Times New Roman" w:hAnsi="Times New Roman" w:cs="Times New Roman"/>
          <w:b/>
          <w:bCs/>
          <w:color w:val="000000"/>
          <w:sz w:val="24"/>
          <w:szCs w:val="24"/>
        </w:rPr>
      </w:pPr>
    </w:p>
    <w:p w14:paraId="175120B1" w14:textId="31001BFB" w:rsidR="00DB76AC" w:rsidRDefault="00DB76AC" w:rsidP="00DB76AC">
      <w:pPr>
        <w:rPr>
          <w:rFonts w:ascii="Times New Roman" w:eastAsia="Times New Roman" w:hAnsi="Times New Roman" w:cs="Times New Roman"/>
          <w:b/>
          <w:bCs/>
          <w:color w:val="000000"/>
          <w:sz w:val="24"/>
          <w:szCs w:val="24"/>
        </w:rPr>
      </w:pPr>
    </w:p>
    <w:p w14:paraId="6C3E4978" w14:textId="0BD9C1F3" w:rsidR="00DB76AC" w:rsidRDefault="00DB76AC" w:rsidP="00DB76AC">
      <w:pPr>
        <w:rPr>
          <w:rFonts w:ascii="Times New Roman" w:eastAsia="Times New Roman" w:hAnsi="Times New Roman" w:cs="Times New Roman"/>
          <w:b/>
          <w:bCs/>
          <w:color w:val="000000"/>
          <w:sz w:val="24"/>
          <w:szCs w:val="24"/>
        </w:rPr>
      </w:pPr>
    </w:p>
    <w:p w14:paraId="3BF24A57" w14:textId="39BAB5BD" w:rsidR="00DB76AC" w:rsidRDefault="00DB76AC" w:rsidP="00DB76AC">
      <w:pPr>
        <w:rPr>
          <w:rFonts w:ascii="Times New Roman" w:eastAsia="Times New Roman" w:hAnsi="Times New Roman" w:cs="Times New Roman"/>
          <w:b/>
          <w:bCs/>
          <w:color w:val="000000"/>
          <w:sz w:val="24"/>
          <w:szCs w:val="24"/>
        </w:rPr>
      </w:pPr>
    </w:p>
    <w:p w14:paraId="4ADAF61E" w14:textId="748BBD04" w:rsidR="00DB76AC" w:rsidRDefault="00DB76AC" w:rsidP="00DB76AC">
      <w:pPr>
        <w:rPr>
          <w:rFonts w:ascii="Times New Roman" w:eastAsia="Times New Roman" w:hAnsi="Times New Roman" w:cs="Times New Roman"/>
          <w:b/>
          <w:bCs/>
          <w:color w:val="000000"/>
          <w:sz w:val="24"/>
          <w:szCs w:val="24"/>
        </w:rPr>
      </w:pPr>
    </w:p>
    <w:p w14:paraId="2FDF3C5D" w14:textId="594BEA39" w:rsidR="00DB76AC" w:rsidRDefault="00DB76AC" w:rsidP="00DB76AC">
      <w:pPr>
        <w:rPr>
          <w:rFonts w:ascii="Times New Roman" w:eastAsia="Times New Roman" w:hAnsi="Times New Roman" w:cs="Times New Roman"/>
          <w:b/>
          <w:bCs/>
          <w:color w:val="000000"/>
          <w:sz w:val="24"/>
          <w:szCs w:val="24"/>
        </w:rPr>
      </w:pPr>
    </w:p>
    <w:p w14:paraId="50657E86" w14:textId="539A49DA" w:rsidR="00DB76AC" w:rsidRDefault="00DB76AC" w:rsidP="00DB76AC">
      <w:pPr>
        <w:rPr>
          <w:rFonts w:ascii="Times New Roman" w:eastAsia="Times New Roman" w:hAnsi="Times New Roman" w:cs="Times New Roman"/>
          <w:b/>
          <w:bCs/>
          <w:color w:val="000000"/>
          <w:sz w:val="24"/>
          <w:szCs w:val="24"/>
        </w:rPr>
      </w:pPr>
    </w:p>
    <w:p w14:paraId="61101CFD" w14:textId="5CA86107" w:rsidR="00DB76AC" w:rsidRDefault="00DB76AC" w:rsidP="00DB76AC">
      <w:pPr>
        <w:rPr>
          <w:rFonts w:ascii="Times New Roman" w:eastAsia="Times New Roman" w:hAnsi="Times New Roman" w:cs="Times New Roman"/>
          <w:b/>
          <w:bCs/>
          <w:color w:val="000000"/>
          <w:sz w:val="24"/>
          <w:szCs w:val="24"/>
        </w:rPr>
      </w:pPr>
    </w:p>
    <w:p w14:paraId="429F3E48" w14:textId="6B7799EE" w:rsidR="00DB76AC" w:rsidRDefault="00DB76AC" w:rsidP="00DB76AC">
      <w:pPr>
        <w:rPr>
          <w:rFonts w:ascii="Times New Roman" w:eastAsia="Times New Roman" w:hAnsi="Times New Roman" w:cs="Times New Roman"/>
          <w:b/>
          <w:bCs/>
          <w:color w:val="000000"/>
          <w:sz w:val="24"/>
          <w:szCs w:val="24"/>
        </w:rPr>
      </w:pPr>
    </w:p>
    <w:p w14:paraId="665926EF" w14:textId="43626A6C" w:rsidR="00DB76AC" w:rsidRDefault="00DB76AC" w:rsidP="00DB76AC">
      <w:pPr>
        <w:rPr>
          <w:rFonts w:ascii="Times New Roman" w:eastAsia="Times New Roman" w:hAnsi="Times New Roman" w:cs="Times New Roman"/>
          <w:b/>
          <w:bCs/>
          <w:color w:val="000000"/>
          <w:sz w:val="24"/>
          <w:szCs w:val="24"/>
        </w:rPr>
      </w:pPr>
    </w:p>
    <w:p w14:paraId="3199921E" w14:textId="048BDC86" w:rsidR="00DB76AC" w:rsidRDefault="00DB76AC" w:rsidP="00DB76AC">
      <w:pPr>
        <w:rPr>
          <w:rFonts w:ascii="Times New Roman" w:eastAsia="Times New Roman" w:hAnsi="Times New Roman" w:cs="Times New Roman"/>
          <w:b/>
          <w:bCs/>
          <w:color w:val="000000"/>
          <w:sz w:val="24"/>
          <w:szCs w:val="24"/>
        </w:rPr>
      </w:pPr>
    </w:p>
    <w:p w14:paraId="0497B608" w14:textId="6F7EB21A" w:rsidR="00DB76AC" w:rsidRDefault="00DB76AC" w:rsidP="00DB76AC">
      <w:pPr>
        <w:rPr>
          <w:rFonts w:ascii="Times New Roman" w:eastAsia="Times New Roman" w:hAnsi="Times New Roman" w:cs="Times New Roman"/>
          <w:b/>
          <w:bCs/>
          <w:color w:val="000000"/>
          <w:sz w:val="24"/>
          <w:szCs w:val="24"/>
        </w:rPr>
      </w:pPr>
    </w:p>
    <w:p w14:paraId="6A83838C" w14:textId="5A08E3B3" w:rsidR="001C7D0C" w:rsidRDefault="001C7D0C" w:rsidP="00DB76AC">
      <w:pPr>
        <w:rPr>
          <w:rFonts w:ascii="Times New Roman" w:eastAsia="Times New Roman" w:hAnsi="Times New Roman" w:cs="Times New Roman"/>
          <w:b/>
          <w:bCs/>
          <w:color w:val="000000"/>
          <w:sz w:val="24"/>
          <w:szCs w:val="24"/>
        </w:rPr>
      </w:pPr>
    </w:p>
    <w:p w14:paraId="221425BE" w14:textId="77777777" w:rsidR="001C7D0C" w:rsidRDefault="001C7D0C" w:rsidP="00DB76AC">
      <w:pPr>
        <w:rPr>
          <w:rFonts w:ascii="Times New Roman" w:eastAsia="Times New Roman" w:hAnsi="Times New Roman" w:cs="Times New Roman"/>
          <w:b/>
          <w:bCs/>
          <w:color w:val="000000"/>
          <w:sz w:val="24"/>
          <w:szCs w:val="24"/>
        </w:rPr>
      </w:pPr>
    </w:p>
    <w:p w14:paraId="26E611C8" w14:textId="525CD262" w:rsidR="00DB76AC" w:rsidRDefault="00DB76AC" w:rsidP="00DB76AC">
      <w:pPr>
        <w:rPr>
          <w:rFonts w:ascii="Times New Roman" w:eastAsia="Times New Roman" w:hAnsi="Times New Roman" w:cs="Times New Roman"/>
          <w:b/>
          <w:bCs/>
          <w:color w:val="000000"/>
          <w:sz w:val="24"/>
          <w:szCs w:val="24"/>
        </w:rPr>
      </w:pPr>
    </w:p>
    <w:p w14:paraId="4DFFC91A" w14:textId="073EE298" w:rsidR="00DB76AC" w:rsidRDefault="00DB76AC" w:rsidP="00DB76AC">
      <w:pPr>
        <w:rPr>
          <w:rFonts w:ascii="Times New Roman" w:eastAsia="Times New Roman" w:hAnsi="Times New Roman" w:cs="Times New Roman"/>
          <w:b/>
          <w:bCs/>
          <w:color w:val="000000"/>
          <w:sz w:val="24"/>
          <w:szCs w:val="24"/>
        </w:rPr>
      </w:pPr>
    </w:p>
    <w:p w14:paraId="12878423" w14:textId="30377014" w:rsidR="00DB76AC" w:rsidRPr="00DB76AC" w:rsidRDefault="00DB76AC" w:rsidP="008C0A6C">
      <w:pPr>
        <w:spacing w:line="240" w:lineRule="auto"/>
        <w:contextualSpacing/>
        <w:jc w:val="center"/>
        <w:rPr>
          <w:rFonts w:ascii="Times New Roman" w:eastAsia="Times New Roman" w:hAnsi="Times New Roman" w:cs="Times New Roman"/>
          <w:bCs/>
          <w:color w:val="000000"/>
          <w:sz w:val="24"/>
          <w:szCs w:val="24"/>
        </w:rPr>
      </w:pPr>
      <w:r w:rsidRPr="00DB76AC">
        <w:rPr>
          <w:rFonts w:ascii="Times New Roman" w:eastAsia="Times New Roman" w:hAnsi="Times New Roman" w:cs="Times New Roman"/>
          <w:bCs/>
          <w:color w:val="000000"/>
          <w:sz w:val="24"/>
          <w:szCs w:val="24"/>
        </w:rPr>
        <w:t>© Copyright by NICOLE GRACE CERIMELE 2017</w:t>
      </w:r>
    </w:p>
    <w:p w14:paraId="7C4EBE3D" w14:textId="17436290" w:rsidR="000E6EC1" w:rsidRDefault="00DB76AC" w:rsidP="008C0A6C">
      <w:pPr>
        <w:spacing w:line="240" w:lineRule="auto"/>
        <w:contextualSpacing/>
        <w:jc w:val="center"/>
        <w:rPr>
          <w:rFonts w:ascii="Times New Roman" w:eastAsia="Times New Roman" w:hAnsi="Times New Roman" w:cs="Times New Roman"/>
          <w:bCs/>
          <w:color w:val="000000"/>
          <w:sz w:val="24"/>
          <w:szCs w:val="24"/>
        </w:rPr>
      </w:pPr>
      <w:r w:rsidRPr="00DB76AC">
        <w:rPr>
          <w:rFonts w:ascii="Times New Roman" w:eastAsia="Times New Roman" w:hAnsi="Times New Roman" w:cs="Times New Roman"/>
          <w:bCs/>
          <w:color w:val="000000"/>
          <w:sz w:val="24"/>
          <w:szCs w:val="24"/>
        </w:rPr>
        <w:t>All Rights Reserved</w:t>
      </w:r>
      <w:r w:rsidR="008C0A6C">
        <w:rPr>
          <w:rFonts w:ascii="Times New Roman" w:eastAsia="Times New Roman" w:hAnsi="Times New Roman" w:cs="Times New Roman"/>
          <w:bCs/>
          <w:color w:val="000000"/>
          <w:sz w:val="24"/>
          <w:szCs w:val="24"/>
        </w:rPr>
        <w:t>.</w:t>
      </w:r>
    </w:p>
    <w:p w14:paraId="1BCC7D64" w14:textId="77777777" w:rsidR="000E6EC1" w:rsidRDefault="000E6EC1" w:rsidP="000E6EC1">
      <w:pPr>
        <w:jc w:val="center"/>
        <w:rPr>
          <w:rFonts w:ascii="Times New Roman" w:eastAsia="Times New Roman" w:hAnsi="Times New Roman" w:cs="Times New Roman"/>
          <w:bCs/>
          <w:color w:val="000000"/>
          <w:sz w:val="24"/>
          <w:szCs w:val="24"/>
        </w:rPr>
      </w:pPr>
    </w:p>
    <w:p w14:paraId="1370C8D1" w14:textId="77777777" w:rsidR="000E6EC1" w:rsidRDefault="000E6EC1" w:rsidP="000E6EC1">
      <w:pPr>
        <w:jc w:val="center"/>
        <w:rPr>
          <w:rFonts w:ascii="Times New Roman" w:eastAsia="Times New Roman" w:hAnsi="Times New Roman" w:cs="Times New Roman"/>
          <w:bCs/>
          <w:color w:val="000000"/>
          <w:sz w:val="24"/>
          <w:szCs w:val="24"/>
        </w:rPr>
      </w:pPr>
    </w:p>
    <w:p w14:paraId="6BA8DF5C" w14:textId="77777777" w:rsidR="000E6EC1" w:rsidRDefault="000E6EC1" w:rsidP="000E6EC1">
      <w:pPr>
        <w:jc w:val="center"/>
        <w:rPr>
          <w:rFonts w:ascii="Times New Roman" w:eastAsia="Times New Roman" w:hAnsi="Times New Roman" w:cs="Times New Roman"/>
          <w:bCs/>
          <w:color w:val="000000"/>
          <w:sz w:val="24"/>
          <w:szCs w:val="24"/>
        </w:rPr>
      </w:pPr>
    </w:p>
    <w:p w14:paraId="228CE6F6" w14:textId="77777777" w:rsidR="000E6EC1" w:rsidRDefault="000E6EC1" w:rsidP="000E6EC1">
      <w:pPr>
        <w:jc w:val="center"/>
        <w:rPr>
          <w:rFonts w:ascii="Times New Roman" w:eastAsia="Times New Roman" w:hAnsi="Times New Roman" w:cs="Times New Roman"/>
          <w:bCs/>
          <w:color w:val="000000"/>
          <w:sz w:val="24"/>
          <w:szCs w:val="24"/>
        </w:rPr>
      </w:pPr>
    </w:p>
    <w:p w14:paraId="3C053C0F" w14:textId="3F04A1EF" w:rsidR="000E6EC1" w:rsidRDefault="000E6EC1" w:rsidP="000E6EC1">
      <w:pPr>
        <w:jc w:val="center"/>
        <w:rPr>
          <w:rFonts w:ascii="Times New Roman" w:eastAsia="Times New Roman" w:hAnsi="Times New Roman" w:cs="Times New Roman"/>
          <w:bCs/>
          <w:color w:val="000000"/>
          <w:sz w:val="24"/>
          <w:szCs w:val="24"/>
        </w:rPr>
      </w:pPr>
    </w:p>
    <w:p w14:paraId="2FC519E1" w14:textId="77777777" w:rsidR="008C0A6C" w:rsidRDefault="008C0A6C" w:rsidP="000E6EC1">
      <w:pPr>
        <w:jc w:val="center"/>
        <w:rPr>
          <w:rFonts w:ascii="Times New Roman" w:eastAsia="Times New Roman" w:hAnsi="Times New Roman" w:cs="Times New Roman"/>
          <w:bCs/>
          <w:color w:val="000000"/>
          <w:sz w:val="24"/>
          <w:szCs w:val="24"/>
        </w:rPr>
      </w:pPr>
    </w:p>
    <w:p w14:paraId="641CCE9A" w14:textId="77777777" w:rsidR="000E6EC1" w:rsidRDefault="000E6EC1" w:rsidP="000E6EC1">
      <w:pPr>
        <w:jc w:val="center"/>
        <w:rPr>
          <w:rFonts w:ascii="Times New Roman" w:eastAsia="Times New Roman" w:hAnsi="Times New Roman" w:cs="Times New Roman"/>
          <w:bCs/>
          <w:color w:val="000000"/>
          <w:sz w:val="24"/>
          <w:szCs w:val="24"/>
        </w:rPr>
      </w:pPr>
    </w:p>
    <w:p w14:paraId="14CCF435" w14:textId="15E5F3BA" w:rsidR="000E6EC1" w:rsidRDefault="000E6EC1" w:rsidP="000E6EC1">
      <w:pPr>
        <w:jc w:val="center"/>
        <w:rPr>
          <w:rFonts w:ascii="Times New Roman" w:eastAsia="Times New Roman" w:hAnsi="Times New Roman" w:cs="Times New Roman"/>
          <w:bCs/>
          <w:color w:val="000000"/>
          <w:sz w:val="24"/>
          <w:szCs w:val="24"/>
        </w:rPr>
      </w:pPr>
    </w:p>
    <w:p w14:paraId="31C3E822" w14:textId="77777777" w:rsidR="000E6EC1" w:rsidRDefault="000E6EC1" w:rsidP="000E6EC1">
      <w:pPr>
        <w:jc w:val="center"/>
        <w:rPr>
          <w:rFonts w:ascii="Times New Roman" w:eastAsia="Times New Roman" w:hAnsi="Times New Roman" w:cs="Times New Roman"/>
          <w:bCs/>
          <w:color w:val="000000"/>
          <w:sz w:val="24"/>
          <w:szCs w:val="24"/>
        </w:rPr>
      </w:pPr>
    </w:p>
    <w:p w14:paraId="5D140B2E" w14:textId="3728EA3E" w:rsidR="000E6EC1" w:rsidRDefault="000E6EC1" w:rsidP="000E6EC1">
      <w:pPr>
        <w:jc w:val="center"/>
        <w:rPr>
          <w:rFonts w:ascii="Times New Roman" w:eastAsia="Times New Roman" w:hAnsi="Times New Roman" w:cs="Times New Roman"/>
          <w:bCs/>
          <w:color w:val="000000"/>
          <w:sz w:val="24"/>
          <w:szCs w:val="24"/>
        </w:rPr>
      </w:pPr>
    </w:p>
    <w:p w14:paraId="37AF132F" w14:textId="08F1FDA3" w:rsidR="00FA4606" w:rsidRDefault="00FA4606" w:rsidP="000E6EC1">
      <w:pPr>
        <w:jc w:val="center"/>
        <w:rPr>
          <w:rFonts w:ascii="Times New Roman" w:eastAsia="Times New Roman" w:hAnsi="Times New Roman" w:cs="Times New Roman"/>
          <w:bCs/>
          <w:color w:val="000000"/>
          <w:sz w:val="24"/>
          <w:szCs w:val="24"/>
        </w:rPr>
      </w:pPr>
    </w:p>
    <w:p w14:paraId="469C1980" w14:textId="62327FE0" w:rsidR="00FA4606" w:rsidRDefault="00FA4606" w:rsidP="000E6EC1">
      <w:pPr>
        <w:jc w:val="center"/>
        <w:rPr>
          <w:rFonts w:ascii="Times New Roman" w:eastAsia="Times New Roman" w:hAnsi="Times New Roman" w:cs="Times New Roman"/>
          <w:bCs/>
          <w:color w:val="000000"/>
          <w:sz w:val="24"/>
          <w:szCs w:val="24"/>
        </w:rPr>
      </w:pPr>
    </w:p>
    <w:p w14:paraId="4660AB36" w14:textId="77777777" w:rsidR="00FA4606" w:rsidRDefault="00FA4606" w:rsidP="000E6EC1">
      <w:pPr>
        <w:jc w:val="center"/>
        <w:rPr>
          <w:rFonts w:ascii="Times New Roman" w:eastAsia="Times New Roman" w:hAnsi="Times New Roman" w:cs="Times New Roman"/>
          <w:bCs/>
          <w:color w:val="000000"/>
          <w:sz w:val="24"/>
          <w:szCs w:val="24"/>
        </w:rPr>
      </w:pPr>
    </w:p>
    <w:p w14:paraId="7C20AFA7" w14:textId="77777777" w:rsidR="000E6EC1" w:rsidRDefault="000E6EC1" w:rsidP="000E6EC1">
      <w:pPr>
        <w:jc w:val="center"/>
        <w:rPr>
          <w:rFonts w:ascii="Times New Roman" w:eastAsia="Times New Roman" w:hAnsi="Times New Roman" w:cs="Times New Roman"/>
          <w:bCs/>
          <w:color w:val="000000"/>
          <w:sz w:val="24"/>
          <w:szCs w:val="24"/>
        </w:rPr>
      </w:pPr>
    </w:p>
    <w:p w14:paraId="490667BB" w14:textId="31A7597C" w:rsidR="000E6EC1" w:rsidRDefault="000E6EC1" w:rsidP="000E6EC1">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DEDICATION</w:t>
      </w:r>
    </w:p>
    <w:p w14:paraId="61424B40" w14:textId="7101EA44" w:rsidR="000E6EC1" w:rsidRDefault="000E6EC1" w:rsidP="000E6EC1">
      <w:pPr>
        <w:rPr>
          <w:rFonts w:ascii="Times New Roman" w:eastAsia="Times New Roman" w:hAnsi="Times New Roman" w:cs="Times New Roman"/>
          <w:bCs/>
          <w:color w:val="000000"/>
          <w:sz w:val="24"/>
          <w:szCs w:val="24"/>
        </w:rPr>
      </w:pPr>
    </w:p>
    <w:p w14:paraId="09408497" w14:textId="77777777" w:rsidR="001C7D0C" w:rsidRDefault="000E6EC1" w:rsidP="000E6EC1">
      <w:pPr>
        <w:jc w:val="center"/>
        <w:rPr>
          <w:rFonts w:ascii="Times New Roman" w:eastAsia="Times New Roman" w:hAnsi="Times New Roman" w:cs="Times New Roman"/>
          <w:bCs/>
          <w:color w:val="000000"/>
          <w:sz w:val="24"/>
          <w:szCs w:val="24"/>
        </w:rPr>
        <w:sectPr w:rsidR="001C7D0C" w:rsidSect="000B2763">
          <w:footerReference w:type="default" r:id="rId8"/>
          <w:footerReference w:type="first" r:id="rId9"/>
          <w:pgSz w:w="12240" w:h="15840"/>
          <w:pgMar w:top="1440" w:right="1440" w:bottom="1440" w:left="2304" w:header="708" w:footer="708" w:gutter="0"/>
          <w:pgNumType w:start="0"/>
          <w:cols w:space="708"/>
          <w:docGrid w:linePitch="360"/>
        </w:sectPr>
      </w:pPr>
      <w:r>
        <w:rPr>
          <w:rFonts w:ascii="Times New Roman" w:eastAsia="Times New Roman" w:hAnsi="Times New Roman" w:cs="Times New Roman"/>
          <w:bCs/>
          <w:color w:val="000000"/>
          <w:sz w:val="24"/>
          <w:szCs w:val="24"/>
        </w:rPr>
        <w:t xml:space="preserve">To my husband, Josh, for welcoming me to the United States. Without his love and support this thesis would not have been possible. Also, to our son, expected December 2017. </w:t>
      </w:r>
    </w:p>
    <w:p w14:paraId="1EE53FFF" w14:textId="31D053C2" w:rsidR="00FA4606" w:rsidRDefault="00FA4606" w:rsidP="00FA4606">
      <w:pPr>
        <w:spacing w:after="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lastRenderedPageBreak/>
        <w:t>ACKNOWLEDGEMENTS</w:t>
      </w:r>
    </w:p>
    <w:p w14:paraId="5BD4C937" w14:textId="77777777" w:rsidR="00FA4606" w:rsidRPr="00475EFA" w:rsidRDefault="00FA4606" w:rsidP="00FA4606">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First, I would like to give many thanks to my thesis committee, Dr. Asa Randall, Dr. Leland Bement, and Dr. Patrick Livingood, for their extensive guidance during the past two and a half years. I would also like to thank Department of Anthropology for allowing the opportunity to receive both the Morris E. Opler Memorial Scholarship and the Pat Gilman and Paul Minnis Scholarship, which allowed me to go to Florida to access the zooarchaeological collections at the Florida Museum of Natural History. I would especially like to thank Dr. Katherine Emery for providing access to the FMNH collections and Meggan Blessing, Nicole Cannarozzi, and Dr. Joshua Goodwin for their patience and time in educating me on the </w:t>
      </w:r>
      <w:r w:rsidRPr="00701A07">
        <w:rPr>
          <w:rFonts w:ascii="Times New Roman" w:eastAsia="Times New Roman" w:hAnsi="Times New Roman" w:cs="Times New Roman"/>
          <w:bCs/>
          <w:noProof/>
          <w:color w:val="000000"/>
          <w:sz w:val="24"/>
          <w:szCs w:val="24"/>
        </w:rPr>
        <w:t>finer</w:t>
      </w:r>
      <w:r>
        <w:rPr>
          <w:rFonts w:ascii="Times New Roman" w:eastAsia="Times New Roman" w:hAnsi="Times New Roman" w:cs="Times New Roman"/>
          <w:bCs/>
          <w:color w:val="000000"/>
          <w:sz w:val="24"/>
          <w:szCs w:val="24"/>
        </w:rPr>
        <w:t xml:space="preserve"> details of St. Johns riverine zooarchaeology. I would also like to thank both Dr. Kenneth Sassaman and the Laboratory of Southeastern Archaeology for their support during the 2016 field season at Silver Glen Springs. Finally, I want to thank my cohort at the University of Oklahoma, who helped me keep my sanity during the two and a half years of preparing this thesis. This thesis would not have been possible without the support of all these people, and I am indebted to their help. </w:t>
      </w:r>
    </w:p>
    <w:p w14:paraId="68912A09" w14:textId="5B1CCC70" w:rsidR="00FA4606" w:rsidRPr="00FA4606" w:rsidRDefault="00FA460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14773D90" w14:textId="637A5EBB" w:rsidR="001C7D0C" w:rsidRPr="00A05386" w:rsidRDefault="00A05386" w:rsidP="001C7D0C">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TABLE OF CONTENTS</w:t>
      </w:r>
    </w:p>
    <w:p w14:paraId="3D817A3B" w14:textId="2D4209E7" w:rsidR="001C7D0C" w:rsidRPr="00A05386" w:rsidRDefault="00885B04" w:rsidP="00BF7A67">
      <w:pPr>
        <w:spacing w:after="0" w:line="480" w:lineRule="auto"/>
        <w:ind w:left="7920"/>
        <w:rPr>
          <w:rFonts w:ascii="Times New Roman" w:eastAsia="Times New Roman" w:hAnsi="Times New Roman" w:cs="Times New Roman"/>
          <w:bCs/>
          <w:color w:val="000000"/>
          <w:sz w:val="24"/>
          <w:szCs w:val="24"/>
        </w:rPr>
      </w:pPr>
      <w:r w:rsidRPr="00A05386">
        <w:rPr>
          <w:rFonts w:ascii="Times New Roman" w:eastAsia="Times New Roman" w:hAnsi="Times New Roman" w:cs="Times New Roman"/>
          <w:bCs/>
          <w:color w:val="000000"/>
          <w:sz w:val="24"/>
          <w:szCs w:val="24"/>
        </w:rPr>
        <w:t xml:space="preserve">  </w:t>
      </w:r>
      <w:r w:rsidR="001C7D0C" w:rsidRPr="00A05386">
        <w:rPr>
          <w:rFonts w:ascii="Times New Roman" w:eastAsia="Times New Roman" w:hAnsi="Times New Roman" w:cs="Times New Roman"/>
          <w:bCs/>
          <w:color w:val="000000"/>
          <w:sz w:val="24"/>
          <w:szCs w:val="24"/>
        </w:rPr>
        <w:t>page</w:t>
      </w:r>
    </w:p>
    <w:p w14:paraId="2B3AF6C3" w14:textId="52682846" w:rsidR="001C7D0C" w:rsidRDefault="001C7D0C" w:rsidP="001C7D0C">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ACKNOWLEDGEMENT</w:t>
      </w:r>
      <w:r w:rsidR="00A05386">
        <w:rPr>
          <w:rFonts w:ascii="Times New Roman" w:eastAsia="Times New Roman" w:hAnsi="Times New Roman" w:cs="Times New Roman"/>
          <w:bCs/>
          <w:color w:val="000000"/>
          <w:sz w:val="24"/>
          <w:szCs w:val="24"/>
        </w:rPr>
        <w:t>S</w:t>
      </w:r>
      <w:r w:rsidR="00A05386">
        <w:rPr>
          <w:rFonts w:ascii="Times New Roman" w:eastAsia="Times New Roman" w:hAnsi="Times New Roman" w:cs="Times New Roman"/>
          <w:bCs/>
          <w:color w:val="000000"/>
          <w:sz w:val="24"/>
          <w:szCs w:val="24"/>
        </w:rPr>
        <w:tab/>
        <w:t>………………………</w:t>
      </w:r>
      <w:r w:rsidR="000B2763">
        <w:rPr>
          <w:rFonts w:ascii="Times New Roman" w:eastAsia="Times New Roman" w:hAnsi="Times New Roman" w:cs="Times New Roman"/>
          <w:bCs/>
          <w:color w:val="000000"/>
          <w:sz w:val="24"/>
          <w:szCs w:val="24"/>
        </w:rPr>
        <w:t>……..</w:t>
      </w:r>
      <w:r w:rsidR="00A05386">
        <w:rPr>
          <w:rFonts w:ascii="Times New Roman" w:eastAsia="Times New Roman" w:hAnsi="Times New Roman" w:cs="Times New Roman"/>
          <w:bCs/>
          <w:color w:val="000000"/>
          <w:sz w:val="24"/>
          <w:szCs w:val="24"/>
        </w:rPr>
        <w:t>…………………………</w:t>
      </w:r>
      <w:r w:rsidR="00650224">
        <w:rPr>
          <w:rFonts w:ascii="Times New Roman" w:eastAsia="Times New Roman" w:hAnsi="Times New Roman" w:cs="Times New Roman"/>
          <w:bCs/>
          <w:color w:val="000000"/>
          <w:sz w:val="24"/>
          <w:szCs w:val="24"/>
        </w:rPr>
        <w:t>iv</w:t>
      </w:r>
    </w:p>
    <w:p w14:paraId="10195BB4" w14:textId="1640C5ED" w:rsidR="001C7D0C" w:rsidRDefault="001C7D0C" w:rsidP="001C7D0C">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LIST OF TABLES</w:t>
      </w:r>
      <w:r w:rsidR="00A05386">
        <w:rPr>
          <w:rFonts w:ascii="Times New Roman" w:eastAsia="Times New Roman" w:hAnsi="Times New Roman" w:cs="Times New Roman"/>
          <w:bCs/>
          <w:color w:val="000000"/>
          <w:sz w:val="24"/>
          <w:szCs w:val="24"/>
        </w:rPr>
        <w:tab/>
      </w:r>
      <w:r w:rsidR="000B2763">
        <w:rPr>
          <w:rFonts w:ascii="Times New Roman" w:eastAsia="Times New Roman" w:hAnsi="Times New Roman" w:cs="Times New Roman"/>
          <w:bCs/>
          <w:color w:val="000000"/>
          <w:sz w:val="24"/>
          <w:szCs w:val="24"/>
        </w:rPr>
        <w:t>…..</w:t>
      </w:r>
      <w:r w:rsidR="00A05386">
        <w:rPr>
          <w:rFonts w:ascii="Times New Roman" w:eastAsia="Times New Roman" w:hAnsi="Times New Roman" w:cs="Times New Roman"/>
          <w:bCs/>
          <w:color w:val="000000"/>
          <w:sz w:val="24"/>
          <w:szCs w:val="24"/>
        </w:rPr>
        <w:t>……………………………………………………………</w:t>
      </w:r>
      <w:r w:rsidR="009F2FBB">
        <w:rPr>
          <w:rFonts w:ascii="Times New Roman" w:eastAsia="Times New Roman" w:hAnsi="Times New Roman" w:cs="Times New Roman"/>
          <w:bCs/>
          <w:color w:val="000000"/>
          <w:sz w:val="24"/>
          <w:szCs w:val="24"/>
        </w:rPr>
        <w:t>ix</w:t>
      </w:r>
    </w:p>
    <w:p w14:paraId="37DFB918" w14:textId="6F58D9D5" w:rsidR="001C7D0C" w:rsidRDefault="001C7D0C" w:rsidP="001C7D0C">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LIST OF FIGURES</w:t>
      </w:r>
      <w:r w:rsidR="00A05386">
        <w:rPr>
          <w:rFonts w:ascii="Times New Roman" w:eastAsia="Times New Roman" w:hAnsi="Times New Roman" w:cs="Times New Roman"/>
          <w:bCs/>
          <w:color w:val="000000"/>
          <w:sz w:val="24"/>
          <w:szCs w:val="24"/>
        </w:rPr>
        <w:tab/>
        <w:t>…</w:t>
      </w:r>
      <w:r w:rsidR="000B2763">
        <w:rPr>
          <w:rFonts w:ascii="Times New Roman" w:eastAsia="Times New Roman" w:hAnsi="Times New Roman" w:cs="Times New Roman"/>
          <w:bCs/>
          <w:color w:val="000000"/>
          <w:sz w:val="24"/>
          <w:szCs w:val="24"/>
        </w:rPr>
        <w:t>..</w:t>
      </w:r>
      <w:r w:rsidR="00A05386">
        <w:rPr>
          <w:rFonts w:ascii="Times New Roman" w:eastAsia="Times New Roman" w:hAnsi="Times New Roman" w:cs="Times New Roman"/>
          <w:bCs/>
          <w:color w:val="000000"/>
          <w:sz w:val="24"/>
          <w:szCs w:val="24"/>
        </w:rPr>
        <w:t>……………………………………………………………</w:t>
      </w:r>
      <w:r w:rsidR="00613B5C">
        <w:rPr>
          <w:rFonts w:ascii="Times New Roman" w:eastAsia="Times New Roman" w:hAnsi="Times New Roman" w:cs="Times New Roman"/>
          <w:bCs/>
          <w:color w:val="000000"/>
          <w:sz w:val="24"/>
          <w:szCs w:val="24"/>
        </w:rPr>
        <w:t>x</w:t>
      </w:r>
      <w:r w:rsidR="009F2FBB">
        <w:rPr>
          <w:rFonts w:ascii="Times New Roman" w:eastAsia="Times New Roman" w:hAnsi="Times New Roman" w:cs="Times New Roman"/>
          <w:bCs/>
          <w:color w:val="000000"/>
          <w:sz w:val="24"/>
          <w:szCs w:val="24"/>
        </w:rPr>
        <w:t>i</w:t>
      </w:r>
    </w:p>
    <w:p w14:paraId="521A94B2" w14:textId="5CE05579" w:rsidR="00650224" w:rsidRDefault="00650224" w:rsidP="001C7D0C">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ABSTRACT</w:t>
      </w:r>
      <w:r>
        <w:rPr>
          <w:rFonts w:ascii="Times New Roman" w:eastAsia="Times New Roman" w:hAnsi="Times New Roman" w:cs="Times New Roman"/>
          <w:bCs/>
          <w:color w:val="000000"/>
          <w:sz w:val="24"/>
          <w:szCs w:val="24"/>
        </w:rPr>
        <w:tab/>
        <w:t>………………………………………………………………………..xii</w:t>
      </w:r>
    </w:p>
    <w:p w14:paraId="1CCCAA1C" w14:textId="6E9B2D02" w:rsidR="001C7D0C" w:rsidRDefault="001C7D0C" w:rsidP="001C7D0C">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CHAPTER</w:t>
      </w:r>
    </w:p>
    <w:p w14:paraId="72A6A639" w14:textId="283BA381" w:rsidR="001C7D0C" w:rsidRDefault="001C7D0C" w:rsidP="001C7D0C">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Pr>
          <w:rFonts w:ascii="Times New Roman" w:eastAsia="Times New Roman" w:hAnsi="Times New Roman" w:cs="Times New Roman"/>
          <w:bCs/>
          <w:color w:val="000000"/>
          <w:sz w:val="24"/>
          <w:szCs w:val="24"/>
        </w:rPr>
        <w:tab/>
        <w:t>INTRODUCTION</w:t>
      </w:r>
      <w:r w:rsidR="000B2763">
        <w:rPr>
          <w:rFonts w:ascii="Times New Roman" w:eastAsia="Times New Roman" w:hAnsi="Times New Roman" w:cs="Times New Roman"/>
          <w:bCs/>
          <w:color w:val="000000"/>
          <w:sz w:val="24"/>
          <w:szCs w:val="24"/>
        </w:rPr>
        <w:tab/>
        <w:t>……………..</w:t>
      </w:r>
      <w:r w:rsidR="00A05386">
        <w:rPr>
          <w:rFonts w:ascii="Times New Roman" w:eastAsia="Times New Roman" w:hAnsi="Times New Roman" w:cs="Times New Roman"/>
          <w:bCs/>
          <w:color w:val="000000"/>
          <w:sz w:val="24"/>
          <w:szCs w:val="24"/>
        </w:rPr>
        <w:t>…………………………………………</w:t>
      </w:r>
      <w:r w:rsidR="00613B5C">
        <w:rPr>
          <w:rFonts w:ascii="Times New Roman" w:eastAsia="Times New Roman" w:hAnsi="Times New Roman" w:cs="Times New Roman"/>
          <w:bCs/>
          <w:color w:val="000000"/>
          <w:sz w:val="24"/>
          <w:szCs w:val="24"/>
        </w:rPr>
        <w:t>1</w:t>
      </w:r>
    </w:p>
    <w:p w14:paraId="7E43BF6E" w14:textId="0E90A641"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ab/>
        <w:t>AQUATIC EXPLOITATIONS AND PLACEMAKING DURING THE SOUTHEASTERN ARCHAIC</w:t>
      </w:r>
      <w:r w:rsidR="000B2763">
        <w:rPr>
          <w:rFonts w:ascii="Times New Roman" w:eastAsia="Times New Roman" w:hAnsi="Times New Roman" w:cs="Times New Roman"/>
          <w:bCs/>
          <w:color w:val="000000"/>
          <w:sz w:val="24"/>
          <w:szCs w:val="24"/>
        </w:rPr>
        <w:tab/>
        <w:t>………………………..</w:t>
      </w:r>
      <w:r w:rsidR="00613B5C">
        <w:rPr>
          <w:rFonts w:ascii="Times New Roman" w:eastAsia="Times New Roman" w:hAnsi="Times New Roman" w:cs="Times New Roman"/>
          <w:bCs/>
          <w:color w:val="000000"/>
          <w:sz w:val="24"/>
          <w:szCs w:val="24"/>
        </w:rPr>
        <w:t>………………</w:t>
      </w:r>
      <w:r w:rsidR="00D50501">
        <w:rPr>
          <w:rFonts w:ascii="Times New Roman" w:eastAsia="Times New Roman" w:hAnsi="Times New Roman" w:cs="Times New Roman"/>
          <w:bCs/>
          <w:color w:val="000000"/>
          <w:sz w:val="24"/>
          <w:szCs w:val="24"/>
        </w:rPr>
        <w:t>6</w:t>
      </w:r>
    </w:p>
    <w:p w14:paraId="0813E05E" w14:textId="6925960F"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Hunter-Gatherer Studies</w:t>
      </w:r>
      <w:r w:rsidR="000B2763">
        <w:rPr>
          <w:rFonts w:ascii="Times New Roman" w:eastAsia="Times New Roman" w:hAnsi="Times New Roman" w:cs="Times New Roman"/>
          <w:bCs/>
          <w:color w:val="000000"/>
          <w:sz w:val="24"/>
          <w:szCs w:val="24"/>
        </w:rPr>
        <w:tab/>
        <w:t>………………………………………………..</w:t>
      </w:r>
      <w:r w:rsidR="00D50501">
        <w:rPr>
          <w:rFonts w:ascii="Times New Roman" w:eastAsia="Times New Roman" w:hAnsi="Times New Roman" w:cs="Times New Roman"/>
          <w:bCs/>
          <w:color w:val="000000"/>
          <w:sz w:val="24"/>
          <w:szCs w:val="24"/>
        </w:rPr>
        <w:t>7</w:t>
      </w:r>
    </w:p>
    <w:p w14:paraId="7D931DEF" w14:textId="27C03A6A"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B11E7E">
        <w:rPr>
          <w:rFonts w:ascii="Times New Roman" w:eastAsia="Times New Roman" w:hAnsi="Times New Roman" w:cs="Times New Roman"/>
          <w:bCs/>
          <w:color w:val="000000"/>
          <w:sz w:val="24"/>
          <w:szCs w:val="24"/>
        </w:rPr>
        <w:t>Effects of Research in the Southeastern United States</w:t>
      </w:r>
      <w:r w:rsidR="00B11E7E">
        <w:rPr>
          <w:rFonts w:ascii="Times New Roman" w:eastAsia="Times New Roman" w:hAnsi="Times New Roman" w:cs="Times New Roman"/>
          <w:bCs/>
          <w:color w:val="000000"/>
          <w:sz w:val="24"/>
          <w:szCs w:val="24"/>
        </w:rPr>
        <w:tab/>
        <w:t>……</w:t>
      </w:r>
      <w:r w:rsidR="000B2763">
        <w:rPr>
          <w:rFonts w:ascii="Times New Roman" w:eastAsia="Times New Roman" w:hAnsi="Times New Roman" w:cs="Times New Roman"/>
          <w:bCs/>
          <w:color w:val="000000"/>
          <w:sz w:val="24"/>
          <w:szCs w:val="24"/>
        </w:rPr>
        <w:t>……..</w:t>
      </w:r>
      <w:r w:rsidR="002B4875">
        <w:rPr>
          <w:rFonts w:ascii="Times New Roman" w:eastAsia="Times New Roman" w:hAnsi="Times New Roman" w:cs="Times New Roman"/>
          <w:bCs/>
          <w:color w:val="000000"/>
          <w:sz w:val="24"/>
          <w:szCs w:val="24"/>
        </w:rPr>
        <w:t>……9</w:t>
      </w:r>
    </w:p>
    <w:p w14:paraId="0FF044FA" w14:textId="7D8C535A"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B11E7E">
        <w:rPr>
          <w:rFonts w:ascii="Times New Roman" w:eastAsia="Times New Roman" w:hAnsi="Times New Roman" w:cs="Times New Roman"/>
          <w:bCs/>
          <w:color w:val="000000"/>
          <w:sz w:val="24"/>
          <w:szCs w:val="24"/>
        </w:rPr>
        <w:t xml:space="preserve">Effects of Research in </w:t>
      </w:r>
      <w:r w:rsidR="00EA6B1F">
        <w:rPr>
          <w:rFonts w:ascii="Times New Roman" w:eastAsia="Times New Roman" w:hAnsi="Times New Roman" w:cs="Times New Roman"/>
          <w:bCs/>
          <w:color w:val="000000"/>
          <w:sz w:val="24"/>
          <w:szCs w:val="24"/>
        </w:rPr>
        <w:t xml:space="preserve">the </w:t>
      </w:r>
      <w:r>
        <w:rPr>
          <w:rFonts w:ascii="Times New Roman" w:eastAsia="Times New Roman" w:hAnsi="Times New Roman" w:cs="Times New Roman"/>
          <w:bCs/>
          <w:color w:val="000000"/>
          <w:sz w:val="24"/>
          <w:szCs w:val="24"/>
        </w:rPr>
        <w:t>St. Johns River</w:t>
      </w:r>
      <w:r w:rsidR="00B11E7E">
        <w:rPr>
          <w:rFonts w:ascii="Times New Roman" w:eastAsia="Times New Roman" w:hAnsi="Times New Roman" w:cs="Times New Roman"/>
          <w:bCs/>
          <w:color w:val="000000"/>
          <w:sz w:val="24"/>
          <w:szCs w:val="24"/>
        </w:rPr>
        <w:t xml:space="preserve"> Region</w:t>
      </w:r>
      <w:r w:rsidR="00A05386">
        <w:rPr>
          <w:rFonts w:ascii="Times New Roman" w:eastAsia="Times New Roman" w:hAnsi="Times New Roman" w:cs="Times New Roman"/>
          <w:bCs/>
          <w:color w:val="000000"/>
          <w:sz w:val="24"/>
          <w:szCs w:val="24"/>
        </w:rPr>
        <w:tab/>
      </w:r>
      <w:r w:rsidR="00B11E7E">
        <w:rPr>
          <w:rFonts w:ascii="Times New Roman" w:eastAsia="Times New Roman" w:hAnsi="Times New Roman" w:cs="Times New Roman"/>
          <w:bCs/>
          <w:color w:val="000000"/>
          <w:sz w:val="24"/>
          <w:szCs w:val="24"/>
        </w:rPr>
        <w:t>……</w:t>
      </w:r>
      <w:r w:rsidR="000B2763">
        <w:rPr>
          <w:rFonts w:ascii="Times New Roman" w:eastAsia="Times New Roman" w:hAnsi="Times New Roman" w:cs="Times New Roman"/>
          <w:bCs/>
          <w:color w:val="000000"/>
          <w:sz w:val="24"/>
          <w:szCs w:val="24"/>
        </w:rPr>
        <w:t>…………………..</w:t>
      </w:r>
      <w:r w:rsidR="002B4875">
        <w:rPr>
          <w:rFonts w:ascii="Times New Roman" w:eastAsia="Times New Roman" w:hAnsi="Times New Roman" w:cs="Times New Roman"/>
          <w:bCs/>
          <w:color w:val="000000"/>
          <w:sz w:val="24"/>
          <w:szCs w:val="24"/>
        </w:rPr>
        <w:t>13</w:t>
      </w:r>
    </w:p>
    <w:p w14:paraId="0B66A374" w14:textId="2DF91C0A" w:rsidR="002B4875" w:rsidRDefault="002B4875"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Implications</w:t>
      </w:r>
      <w:r>
        <w:rPr>
          <w:rFonts w:ascii="Times New Roman" w:eastAsia="Times New Roman" w:hAnsi="Times New Roman" w:cs="Times New Roman"/>
          <w:bCs/>
          <w:color w:val="000000"/>
          <w:sz w:val="24"/>
          <w:szCs w:val="24"/>
        </w:rPr>
        <w:tab/>
        <w:t>………………………………………………………………..2</w:t>
      </w:r>
      <w:r w:rsidR="00D50501">
        <w:rPr>
          <w:rFonts w:ascii="Times New Roman" w:eastAsia="Times New Roman" w:hAnsi="Times New Roman" w:cs="Times New Roman"/>
          <w:bCs/>
          <w:color w:val="000000"/>
          <w:sz w:val="24"/>
          <w:szCs w:val="24"/>
        </w:rPr>
        <w:t>1</w:t>
      </w:r>
    </w:p>
    <w:p w14:paraId="0F92D4B5" w14:textId="77777777"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ab/>
        <w:t xml:space="preserve">CURRENT RESEARCH ON THE ARCHAEOLOGY OF THE </w:t>
      </w:r>
    </w:p>
    <w:p w14:paraId="0EF6EBD7" w14:textId="42558F15" w:rsidR="001C7D0C" w:rsidRDefault="001C7D0C" w:rsidP="001C7D0C">
      <w:pPr>
        <w:spacing w:after="0" w:line="480" w:lineRule="auto"/>
        <w:ind w:left="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ST. JOHNS</w:t>
      </w:r>
      <w:r w:rsidR="0005027E">
        <w:rPr>
          <w:rFonts w:ascii="Times New Roman" w:eastAsia="Times New Roman" w:hAnsi="Times New Roman" w:cs="Times New Roman"/>
          <w:bCs/>
          <w:color w:val="000000"/>
          <w:sz w:val="24"/>
          <w:szCs w:val="24"/>
        </w:rPr>
        <w:t xml:space="preserve"> RIVER</w:t>
      </w:r>
      <w:r>
        <w:rPr>
          <w:rFonts w:ascii="Times New Roman" w:eastAsia="Times New Roman" w:hAnsi="Times New Roman" w:cs="Times New Roman"/>
          <w:bCs/>
          <w:color w:val="000000"/>
          <w:sz w:val="24"/>
          <w:szCs w:val="24"/>
        </w:rPr>
        <w:t xml:space="preserve"> REGION</w:t>
      </w:r>
      <w:r w:rsidR="0005027E">
        <w:rPr>
          <w:rFonts w:ascii="Times New Roman" w:eastAsia="Times New Roman" w:hAnsi="Times New Roman" w:cs="Times New Roman"/>
          <w:bCs/>
          <w:color w:val="000000"/>
          <w:sz w:val="24"/>
          <w:szCs w:val="24"/>
        </w:rPr>
        <w:tab/>
        <w:t>…</w:t>
      </w:r>
      <w:r w:rsidR="00A05386">
        <w:rPr>
          <w:rFonts w:ascii="Times New Roman" w:eastAsia="Times New Roman" w:hAnsi="Times New Roman" w:cs="Times New Roman"/>
          <w:bCs/>
          <w:color w:val="000000"/>
          <w:sz w:val="24"/>
          <w:szCs w:val="24"/>
        </w:rPr>
        <w:t>………………</w:t>
      </w:r>
      <w:r w:rsidR="000B2763">
        <w:rPr>
          <w:rFonts w:ascii="Times New Roman" w:eastAsia="Times New Roman" w:hAnsi="Times New Roman" w:cs="Times New Roman"/>
          <w:bCs/>
          <w:color w:val="000000"/>
          <w:sz w:val="24"/>
          <w:szCs w:val="24"/>
        </w:rPr>
        <w:t>……………………..</w:t>
      </w:r>
      <w:r w:rsidR="002B4875">
        <w:rPr>
          <w:rFonts w:ascii="Times New Roman" w:eastAsia="Times New Roman" w:hAnsi="Times New Roman" w:cs="Times New Roman"/>
          <w:bCs/>
          <w:color w:val="000000"/>
          <w:sz w:val="24"/>
          <w:szCs w:val="24"/>
        </w:rPr>
        <w:t>23</w:t>
      </w:r>
    </w:p>
    <w:p w14:paraId="31C2408B" w14:textId="371BBBB3"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Paleoindian Period</w:t>
      </w:r>
      <w:r w:rsidR="000B2763">
        <w:rPr>
          <w:rFonts w:ascii="Times New Roman" w:eastAsia="Times New Roman" w:hAnsi="Times New Roman" w:cs="Times New Roman"/>
          <w:bCs/>
          <w:color w:val="000000"/>
          <w:sz w:val="24"/>
          <w:szCs w:val="24"/>
        </w:rPr>
        <w:tab/>
        <w:t>……………………………………………………..</w:t>
      </w:r>
      <w:r w:rsidR="002B4875">
        <w:rPr>
          <w:rFonts w:ascii="Times New Roman" w:eastAsia="Times New Roman" w:hAnsi="Times New Roman" w:cs="Times New Roman"/>
          <w:bCs/>
          <w:color w:val="000000"/>
          <w:sz w:val="24"/>
          <w:szCs w:val="24"/>
        </w:rPr>
        <w:t>…24</w:t>
      </w:r>
    </w:p>
    <w:p w14:paraId="0432D922" w14:textId="319763FC"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Archaic Period</w:t>
      </w:r>
      <w:r w:rsidR="000B2763">
        <w:rPr>
          <w:rFonts w:ascii="Times New Roman" w:eastAsia="Times New Roman" w:hAnsi="Times New Roman" w:cs="Times New Roman"/>
          <w:bCs/>
          <w:color w:val="000000"/>
          <w:sz w:val="24"/>
          <w:szCs w:val="24"/>
        </w:rPr>
        <w:tab/>
        <w:t>……………………………………………………..</w:t>
      </w:r>
      <w:r w:rsidR="002B4875">
        <w:rPr>
          <w:rFonts w:ascii="Times New Roman" w:eastAsia="Times New Roman" w:hAnsi="Times New Roman" w:cs="Times New Roman"/>
          <w:bCs/>
          <w:color w:val="000000"/>
          <w:sz w:val="24"/>
          <w:szCs w:val="24"/>
        </w:rPr>
        <w:t>…26</w:t>
      </w:r>
    </w:p>
    <w:p w14:paraId="2DC0AF84" w14:textId="158E91EF" w:rsidR="001C7D0C" w:rsidRDefault="00D93B24"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The Early Archaic (11,700</w:t>
      </w:r>
      <w:r>
        <w:rPr>
          <w:rFonts w:ascii="Times New Roman" w:eastAsia="Times New Roman" w:hAnsi="Times New Roman" w:cs="Times New Roman"/>
          <w:color w:val="000000"/>
          <w:sz w:val="24"/>
          <w:szCs w:val="24"/>
        </w:rPr>
        <w:t>–</w:t>
      </w:r>
      <w:r w:rsidR="001C7D0C">
        <w:rPr>
          <w:rFonts w:ascii="Times New Roman" w:eastAsia="Times New Roman" w:hAnsi="Times New Roman" w:cs="Times New Roman"/>
          <w:bCs/>
          <w:color w:val="000000"/>
          <w:sz w:val="24"/>
          <w:szCs w:val="24"/>
        </w:rPr>
        <w:t>8900 cal BP)</w:t>
      </w:r>
      <w:r w:rsidR="000B2763">
        <w:rPr>
          <w:rFonts w:ascii="Times New Roman" w:eastAsia="Times New Roman" w:hAnsi="Times New Roman" w:cs="Times New Roman"/>
          <w:bCs/>
          <w:color w:val="000000"/>
          <w:sz w:val="24"/>
          <w:szCs w:val="24"/>
        </w:rPr>
        <w:tab/>
        <w:t>……………………..</w:t>
      </w:r>
      <w:r w:rsidR="002B4875">
        <w:rPr>
          <w:rFonts w:ascii="Times New Roman" w:eastAsia="Times New Roman" w:hAnsi="Times New Roman" w:cs="Times New Roman"/>
          <w:bCs/>
          <w:color w:val="000000"/>
          <w:sz w:val="24"/>
          <w:szCs w:val="24"/>
        </w:rPr>
        <w:t>…26</w:t>
      </w:r>
    </w:p>
    <w:p w14:paraId="541A1D57" w14:textId="13261955" w:rsidR="001C7D0C" w:rsidRDefault="00D93B24"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The Middle Archaic (8900</w:t>
      </w:r>
      <w:r>
        <w:rPr>
          <w:rFonts w:ascii="Times New Roman" w:eastAsia="Times New Roman" w:hAnsi="Times New Roman" w:cs="Times New Roman"/>
          <w:color w:val="000000"/>
          <w:sz w:val="24"/>
          <w:szCs w:val="24"/>
        </w:rPr>
        <w:t>–</w:t>
      </w:r>
      <w:r w:rsidR="001C7D0C">
        <w:rPr>
          <w:rFonts w:ascii="Times New Roman" w:eastAsia="Times New Roman" w:hAnsi="Times New Roman" w:cs="Times New Roman"/>
          <w:bCs/>
          <w:color w:val="000000"/>
          <w:sz w:val="24"/>
          <w:szCs w:val="24"/>
        </w:rPr>
        <w:t>5800 cal BP)</w:t>
      </w:r>
      <w:r w:rsidR="000B2763">
        <w:rPr>
          <w:rFonts w:ascii="Times New Roman" w:eastAsia="Times New Roman" w:hAnsi="Times New Roman" w:cs="Times New Roman"/>
          <w:bCs/>
          <w:color w:val="000000"/>
          <w:sz w:val="24"/>
          <w:szCs w:val="24"/>
        </w:rPr>
        <w:tab/>
        <w:t>………………………..</w:t>
      </w:r>
      <w:r w:rsidR="002B4875">
        <w:rPr>
          <w:rFonts w:ascii="Times New Roman" w:eastAsia="Times New Roman" w:hAnsi="Times New Roman" w:cs="Times New Roman"/>
          <w:bCs/>
          <w:color w:val="000000"/>
          <w:sz w:val="24"/>
          <w:szCs w:val="24"/>
        </w:rPr>
        <w:t>27</w:t>
      </w:r>
    </w:p>
    <w:p w14:paraId="08E469E7" w14:textId="066DEA1A"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sidR="00D93B24">
        <w:rPr>
          <w:rFonts w:ascii="Times New Roman" w:eastAsia="Times New Roman" w:hAnsi="Times New Roman" w:cs="Times New Roman"/>
          <w:bCs/>
          <w:color w:val="000000"/>
          <w:sz w:val="24"/>
          <w:szCs w:val="24"/>
        </w:rPr>
        <w:t>The early Middle Archaic (8900</w:t>
      </w:r>
      <w:r w:rsidR="00D93B24">
        <w:rPr>
          <w:rFonts w:ascii="Times New Roman" w:eastAsia="Times New Roman" w:hAnsi="Times New Roman" w:cs="Times New Roman"/>
          <w:color w:val="000000"/>
          <w:sz w:val="24"/>
          <w:szCs w:val="24"/>
        </w:rPr>
        <w:t>–</w:t>
      </w:r>
      <w:r>
        <w:rPr>
          <w:rFonts w:ascii="Times New Roman" w:eastAsia="Times New Roman" w:hAnsi="Times New Roman" w:cs="Times New Roman"/>
          <w:bCs/>
          <w:color w:val="000000"/>
          <w:sz w:val="24"/>
          <w:szCs w:val="24"/>
        </w:rPr>
        <w:t>7400 cal BP)</w:t>
      </w:r>
      <w:r w:rsidR="000B2763">
        <w:rPr>
          <w:rFonts w:ascii="Times New Roman" w:eastAsia="Times New Roman" w:hAnsi="Times New Roman" w:cs="Times New Roman"/>
          <w:bCs/>
          <w:color w:val="000000"/>
          <w:sz w:val="24"/>
          <w:szCs w:val="24"/>
        </w:rPr>
        <w:tab/>
        <w:t>..</w:t>
      </w:r>
      <w:r w:rsidR="002B4875">
        <w:rPr>
          <w:rFonts w:ascii="Times New Roman" w:eastAsia="Times New Roman" w:hAnsi="Times New Roman" w:cs="Times New Roman"/>
          <w:bCs/>
          <w:color w:val="000000"/>
          <w:sz w:val="24"/>
          <w:szCs w:val="24"/>
        </w:rPr>
        <w:t>………27</w:t>
      </w:r>
    </w:p>
    <w:p w14:paraId="3DBF677C" w14:textId="29184E74"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sidR="00D93B24">
        <w:rPr>
          <w:rFonts w:ascii="Times New Roman" w:eastAsia="Times New Roman" w:hAnsi="Times New Roman" w:cs="Times New Roman"/>
          <w:bCs/>
          <w:color w:val="000000"/>
          <w:sz w:val="24"/>
          <w:szCs w:val="24"/>
        </w:rPr>
        <w:t>The Mt. Taylor Period (7400</w:t>
      </w:r>
      <w:r w:rsidR="00D93B24">
        <w:rPr>
          <w:rFonts w:ascii="Times New Roman" w:eastAsia="Times New Roman" w:hAnsi="Times New Roman" w:cs="Times New Roman"/>
          <w:color w:val="000000"/>
          <w:sz w:val="24"/>
          <w:szCs w:val="24"/>
        </w:rPr>
        <w:t>–</w:t>
      </w:r>
      <w:r>
        <w:rPr>
          <w:rFonts w:ascii="Times New Roman" w:eastAsia="Times New Roman" w:hAnsi="Times New Roman" w:cs="Times New Roman"/>
          <w:bCs/>
          <w:color w:val="000000"/>
          <w:sz w:val="24"/>
          <w:szCs w:val="24"/>
        </w:rPr>
        <w:t>4600 cal BP)</w:t>
      </w:r>
      <w:r w:rsidR="000B2763">
        <w:rPr>
          <w:rFonts w:ascii="Times New Roman" w:eastAsia="Times New Roman" w:hAnsi="Times New Roman" w:cs="Times New Roman"/>
          <w:bCs/>
          <w:color w:val="000000"/>
          <w:sz w:val="24"/>
          <w:szCs w:val="24"/>
        </w:rPr>
        <w:tab/>
        <w:t>………………..</w:t>
      </w:r>
      <w:r w:rsidR="002B4875">
        <w:rPr>
          <w:rFonts w:ascii="Times New Roman" w:eastAsia="Times New Roman" w:hAnsi="Times New Roman" w:cs="Times New Roman"/>
          <w:bCs/>
          <w:color w:val="000000"/>
          <w:sz w:val="24"/>
          <w:szCs w:val="24"/>
        </w:rPr>
        <w:t>30</w:t>
      </w:r>
    </w:p>
    <w:p w14:paraId="72F1CC19" w14:textId="6998CAA0"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Post Mt. Taylor: The Late Archaic Period</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34</w:t>
      </w:r>
    </w:p>
    <w:p w14:paraId="412FC2EF" w14:textId="560681F4"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sidR="00D93B24">
        <w:rPr>
          <w:rFonts w:ascii="Times New Roman" w:eastAsia="Times New Roman" w:hAnsi="Times New Roman" w:cs="Times New Roman"/>
          <w:bCs/>
          <w:color w:val="000000"/>
          <w:sz w:val="24"/>
          <w:szCs w:val="24"/>
        </w:rPr>
        <w:t>The Orange Period (4600</w:t>
      </w:r>
      <w:r w:rsidR="00D93B24">
        <w:rPr>
          <w:rFonts w:ascii="Times New Roman" w:eastAsia="Times New Roman" w:hAnsi="Times New Roman" w:cs="Times New Roman"/>
          <w:color w:val="000000"/>
          <w:sz w:val="24"/>
          <w:szCs w:val="24"/>
        </w:rPr>
        <w:t>–</w:t>
      </w:r>
      <w:r>
        <w:rPr>
          <w:rFonts w:ascii="Times New Roman" w:eastAsia="Times New Roman" w:hAnsi="Times New Roman" w:cs="Times New Roman"/>
          <w:bCs/>
          <w:color w:val="000000"/>
          <w:sz w:val="24"/>
          <w:szCs w:val="24"/>
        </w:rPr>
        <w:t>3500 cal BP)</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…34</w:t>
      </w:r>
    </w:p>
    <w:p w14:paraId="60561B5F" w14:textId="5829415B"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rPr>
        <w:tab/>
        <w:t>ENVIRONMENTAL HISTORY OF THE ST. JOHNS RIVER</w:t>
      </w:r>
      <w:r w:rsidR="000B2763">
        <w:rPr>
          <w:rFonts w:ascii="Times New Roman" w:eastAsia="Times New Roman" w:hAnsi="Times New Roman" w:cs="Times New Roman"/>
          <w:bCs/>
          <w:color w:val="000000"/>
          <w:sz w:val="24"/>
          <w:szCs w:val="24"/>
        </w:rPr>
        <w:tab/>
        <w:t>…..</w:t>
      </w:r>
      <w:r w:rsidR="009A796D">
        <w:rPr>
          <w:rFonts w:ascii="Times New Roman" w:eastAsia="Times New Roman" w:hAnsi="Times New Roman" w:cs="Times New Roman"/>
          <w:bCs/>
          <w:color w:val="000000"/>
          <w:sz w:val="24"/>
          <w:szCs w:val="24"/>
        </w:rPr>
        <w:t>…</w:t>
      </w:r>
      <w:r w:rsidR="000B2763">
        <w:rPr>
          <w:rFonts w:ascii="Times New Roman" w:eastAsia="Times New Roman" w:hAnsi="Times New Roman" w:cs="Times New Roman"/>
          <w:bCs/>
          <w:color w:val="000000"/>
          <w:sz w:val="24"/>
          <w:szCs w:val="24"/>
        </w:rPr>
        <w:t>…</w:t>
      </w:r>
      <w:r w:rsidR="009A3ECB">
        <w:rPr>
          <w:rFonts w:ascii="Times New Roman" w:eastAsia="Times New Roman" w:hAnsi="Times New Roman" w:cs="Times New Roman"/>
          <w:bCs/>
          <w:color w:val="000000"/>
          <w:sz w:val="24"/>
          <w:szCs w:val="24"/>
        </w:rPr>
        <w:t>36</w:t>
      </w:r>
    </w:p>
    <w:p w14:paraId="6264EF77" w14:textId="355FBE8D"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Present-Day St. Johns </w:t>
      </w:r>
      <w:r w:rsidR="0005027E">
        <w:rPr>
          <w:rFonts w:ascii="Times New Roman" w:eastAsia="Times New Roman" w:hAnsi="Times New Roman" w:cs="Times New Roman"/>
          <w:bCs/>
          <w:color w:val="000000"/>
          <w:sz w:val="24"/>
          <w:szCs w:val="24"/>
        </w:rPr>
        <w:t xml:space="preserve">River </w:t>
      </w:r>
      <w:r>
        <w:rPr>
          <w:rFonts w:ascii="Times New Roman" w:eastAsia="Times New Roman" w:hAnsi="Times New Roman" w:cs="Times New Roman"/>
          <w:bCs/>
          <w:color w:val="000000"/>
          <w:sz w:val="24"/>
          <w:szCs w:val="24"/>
        </w:rPr>
        <w:t>Environment</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………………………36</w:t>
      </w:r>
    </w:p>
    <w:p w14:paraId="55438DE8" w14:textId="4016FB5E"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Geology and Hydromorphology</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…....36</w:t>
      </w:r>
    </w:p>
    <w:p w14:paraId="1BA7E9C8" w14:textId="10281C55"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Climate</w:t>
      </w:r>
      <w:r w:rsidR="009A3ECB">
        <w:rPr>
          <w:rFonts w:ascii="Times New Roman" w:eastAsia="Times New Roman" w:hAnsi="Times New Roman" w:cs="Times New Roman"/>
          <w:bCs/>
          <w:color w:val="000000"/>
          <w:sz w:val="24"/>
          <w:szCs w:val="24"/>
        </w:rPr>
        <w:tab/>
        <w:t>………………………………………………………..38</w:t>
      </w:r>
    </w:p>
    <w:p w14:paraId="13C051BC" w14:textId="103AF197"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 xml:space="preserve">St. Johns </w:t>
      </w:r>
      <w:r w:rsidR="0005027E">
        <w:rPr>
          <w:rFonts w:ascii="Times New Roman" w:eastAsia="Times New Roman" w:hAnsi="Times New Roman" w:cs="Times New Roman"/>
          <w:bCs/>
          <w:color w:val="000000"/>
          <w:sz w:val="24"/>
          <w:szCs w:val="24"/>
        </w:rPr>
        <w:t xml:space="preserve">River </w:t>
      </w:r>
      <w:r>
        <w:rPr>
          <w:rFonts w:ascii="Times New Roman" w:eastAsia="Times New Roman" w:hAnsi="Times New Roman" w:cs="Times New Roman"/>
          <w:bCs/>
          <w:color w:val="000000"/>
          <w:sz w:val="24"/>
          <w:szCs w:val="24"/>
        </w:rPr>
        <w:t>Ecology</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………………....38</w:t>
      </w:r>
    </w:p>
    <w:p w14:paraId="4052DE56" w14:textId="52A7364D" w:rsidR="009A3ECB" w:rsidRDefault="009A3ECB"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The Spring</w:t>
      </w:r>
      <w:r>
        <w:rPr>
          <w:rFonts w:ascii="Times New Roman" w:eastAsia="Times New Roman" w:hAnsi="Times New Roman" w:cs="Times New Roman"/>
          <w:bCs/>
          <w:color w:val="000000"/>
          <w:sz w:val="24"/>
          <w:szCs w:val="24"/>
        </w:rPr>
        <w:tab/>
        <w:t>………………………………………………..39</w:t>
      </w:r>
    </w:p>
    <w:p w14:paraId="73DB039B" w14:textId="289AE69C" w:rsidR="009A3ECB" w:rsidRDefault="009A3ECB"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The Spring-Run Stream</w:t>
      </w:r>
      <w:r>
        <w:rPr>
          <w:rFonts w:ascii="Times New Roman" w:eastAsia="Times New Roman" w:hAnsi="Times New Roman" w:cs="Times New Roman"/>
          <w:bCs/>
          <w:color w:val="000000"/>
          <w:sz w:val="24"/>
          <w:szCs w:val="24"/>
        </w:rPr>
        <w:tab/>
        <w:t>………………………………..40</w:t>
      </w:r>
    </w:p>
    <w:p w14:paraId="598DC86F" w14:textId="4F5B1A81" w:rsidR="009A3ECB" w:rsidRDefault="009A3ECB"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Lake George</w:t>
      </w:r>
      <w:r>
        <w:rPr>
          <w:rFonts w:ascii="Times New Roman" w:eastAsia="Times New Roman" w:hAnsi="Times New Roman" w:cs="Times New Roman"/>
          <w:bCs/>
          <w:color w:val="000000"/>
          <w:sz w:val="24"/>
          <w:szCs w:val="24"/>
        </w:rPr>
        <w:tab/>
        <w:t>………………………………………………..41</w:t>
      </w:r>
    </w:p>
    <w:p w14:paraId="7514A040" w14:textId="0823D260" w:rsidR="009A3ECB" w:rsidRDefault="009A3ECB"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Terrestrial Habitat</w:t>
      </w:r>
      <w:r>
        <w:rPr>
          <w:rFonts w:ascii="Times New Roman" w:eastAsia="Times New Roman" w:hAnsi="Times New Roman" w:cs="Times New Roman"/>
          <w:bCs/>
          <w:color w:val="000000"/>
          <w:sz w:val="24"/>
          <w:szCs w:val="24"/>
        </w:rPr>
        <w:tab/>
        <w:t>………………………………………..41</w:t>
      </w:r>
    </w:p>
    <w:p w14:paraId="614A587B" w14:textId="55EF352A" w:rsidR="009A3ECB" w:rsidRDefault="009A3ECB"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Migratory Species</w:t>
      </w:r>
      <w:r>
        <w:rPr>
          <w:rFonts w:ascii="Times New Roman" w:eastAsia="Times New Roman" w:hAnsi="Times New Roman" w:cs="Times New Roman"/>
          <w:bCs/>
          <w:color w:val="000000"/>
          <w:sz w:val="24"/>
          <w:szCs w:val="24"/>
        </w:rPr>
        <w:tab/>
        <w:t>………………………………………..42</w:t>
      </w:r>
    </w:p>
    <w:p w14:paraId="54D77DEC" w14:textId="5A64F240" w:rsidR="009A3ECB" w:rsidRDefault="009A3ECB"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Modern Ecological Changes</w:t>
      </w:r>
      <w:r>
        <w:rPr>
          <w:rFonts w:ascii="Times New Roman" w:eastAsia="Times New Roman" w:hAnsi="Times New Roman" w:cs="Times New Roman"/>
          <w:bCs/>
          <w:color w:val="000000"/>
          <w:sz w:val="24"/>
          <w:szCs w:val="24"/>
        </w:rPr>
        <w:tab/>
        <w:t>………………………………..43</w:t>
      </w:r>
    </w:p>
    <w:p w14:paraId="540C55FD" w14:textId="394AA168"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Current Research on St. Johns </w:t>
      </w:r>
      <w:r w:rsidR="0005027E">
        <w:rPr>
          <w:rFonts w:ascii="Times New Roman" w:eastAsia="Times New Roman" w:hAnsi="Times New Roman" w:cs="Times New Roman"/>
          <w:bCs/>
          <w:color w:val="000000"/>
          <w:sz w:val="24"/>
          <w:szCs w:val="24"/>
        </w:rPr>
        <w:t xml:space="preserve">River </w:t>
      </w:r>
      <w:r>
        <w:rPr>
          <w:rFonts w:ascii="Times New Roman" w:eastAsia="Times New Roman" w:hAnsi="Times New Roman" w:cs="Times New Roman"/>
          <w:bCs/>
          <w:color w:val="000000"/>
          <w:sz w:val="24"/>
          <w:szCs w:val="24"/>
        </w:rPr>
        <w:t>Paleoenvironment</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……....45</w:t>
      </w:r>
    </w:p>
    <w:p w14:paraId="784BA9B1" w14:textId="13A27567"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Paleoclimate</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45</w:t>
      </w:r>
    </w:p>
    <w:p w14:paraId="09B9E2E4" w14:textId="37C7EB5B"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Sea Levels and Springs</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46</w:t>
      </w:r>
    </w:p>
    <w:p w14:paraId="3B41F469" w14:textId="47FA1172"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Paleoecology</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47</w:t>
      </w:r>
    </w:p>
    <w:p w14:paraId="5F7C18CE" w14:textId="1837E5C3" w:rsidR="009A3ECB" w:rsidRDefault="009A3ECB"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Conclusions</w:t>
      </w:r>
      <w:r>
        <w:rPr>
          <w:rFonts w:ascii="Times New Roman" w:eastAsia="Times New Roman" w:hAnsi="Times New Roman" w:cs="Times New Roman"/>
          <w:bCs/>
          <w:color w:val="000000"/>
          <w:sz w:val="24"/>
          <w:szCs w:val="24"/>
        </w:rPr>
        <w:tab/>
        <w:t>………………………………………………………..48</w:t>
      </w:r>
    </w:p>
    <w:p w14:paraId="6C4A20BB" w14:textId="1B8F8708"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r>
        <w:rPr>
          <w:rFonts w:ascii="Times New Roman" w:eastAsia="Times New Roman" w:hAnsi="Times New Roman" w:cs="Times New Roman"/>
          <w:bCs/>
          <w:color w:val="000000"/>
          <w:sz w:val="24"/>
          <w:szCs w:val="24"/>
        </w:rPr>
        <w:tab/>
        <w:t>SILVER GLEN SPRINGS SITE AND SAMPLED CONTEXTS</w:t>
      </w:r>
      <w:r w:rsidR="009A3ECB">
        <w:rPr>
          <w:rFonts w:ascii="Times New Roman" w:eastAsia="Times New Roman" w:hAnsi="Times New Roman" w:cs="Times New Roman"/>
          <w:bCs/>
          <w:color w:val="000000"/>
          <w:sz w:val="24"/>
          <w:szCs w:val="24"/>
        </w:rPr>
        <w:tab/>
        <w:t>………..49</w:t>
      </w:r>
    </w:p>
    <w:p w14:paraId="72D695CC" w14:textId="605E76F1"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Context Analyzed for this Thesis</w:t>
      </w:r>
      <w:r w:rsidR="009A3ECB">
        <w:rPr>
          <w:rFonts w:ascii="Times New Roman" w:eastAsia="Times New Roman" w:hAnsi="Times New Roman" w:cs="Times New Roman"/>
          <w:bCs/>
          <w:color w:val="000000"/>
          <w:sz w:val="24"/>
          <w:szCs w:val="24"/>
        </w:rPr>
        <w:tab/>
        <w:t>………………………………………..52</w:t>
      </w:r>
    </w:p>
    <w:p w14:paraId="2D3DBAA8" w14:textId="5C0E1E60"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Slot Trench 2</w:t>
      </w:r>
      <w:r w:rsidR="000B2763">
        <w:rPr>
          <w:rFonts w:ascii="Times New Roman" w:eastAsia="Times New Roman" w:hAnsi="Times New Roman" w:cs="Times New Roman"/>
          <w:bCs/>
          <w:color w:val="000000"/>
          <w:sz w:val="24"/>
          <w:szCs w:val="24"/>
        </w:rPr>
        <w:tab/>
        <w:t>……………………………………………...</w:t>
      </w:r>
      <w:r w:rsidR="009A3ECB">
        <w:rPr>
          <w:rFonts w:ascii="Times New Roman" w:eastAsia="Times New Roman" w:hAnsi="Times New Roman" w:cs="Times New Roman"/>
          <w:bCs/>
          <w:color w:val="000000"/>
          <w:sz w:val="24"/>
          <w:szCs w:val="24"/>
        </w:rPr>
        <w:t>………...5</w:t>
      </w:r>
      <w:r w:rsidR="00D50501">
        <w:rPr>
          <w:rFonts w:ascii="Times New Roman" w:eastAsia="Times New Roman" w:hAnsi="Times New Roman" w:cs="Times New Roman"/>
          <w:bCs/>
          <w:color w:val="000000"/>
          <w:sz w:val="24"/>
          <w:szCs w:val="24"/>
        </w:rPr>
        <w:t>4</w:t>
      </w:r>
    </w:p>
    <w:p w14:paraId="342E8923" w14:textId="3049BC9A"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Feature 205</w:t>
      </w:r>
      <w:r w:rsidR="000B2763">
        <w:rPr>
          <w:rFonts w:ascii="Times New Roman" w:eastAsia="Times New Roman" w:hAnsi="Times New Roman" w:cs="Times New Roman"/>
          <w:bCs/>
          <w:color w:val="000000"/>
          <w:sz w:val="24"/>
          <w:szCs w:val="24"/>
        </w:rPr>
        <w:tab/>
        <w:t>………………………………………………………..</w:t>
      </w:r>
      <w:r w:rsidR="003F54C3">
        <w:rPr>
          <w:rFonts w:ascii="Times New Roman" w:eastAsia="Times New Roman" w:hAnsi="Times New Roman" w:cs="Times New Roman"/>
          <w:bCs/>
          <w:color w:val="000000"/>
          <w:sz w:val="24"/>
          <w:szCs w:val="24"/>
        </w:rPr>
        <w:t>56</w:t>
      </w:r>
    </w:p>
    <w:p w14:paraId="784FCFD7" w14:textId="241ACBD7"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Feature 201</w:t>
      </w:r>
      <w:r w:rsidR="003F54C3">
        <w:rPr>
          <w:rFonts w:ascii="Times New Roman" w:eastAsia="Times New Roman" w:hAnsi="Times New Roman" w:cs="Times New Roman"/>
          <w:bCs/>
          <w:color w:val="000000"/>
          <w:sz w:val="24"/>
          <w:szCs w:val="24"/>
        </w:rPr>
        <w:tab/>
        <w:t>………………………………………………………..57</w:t>
      </w:r>
    </w:p>
    <w:p w14:paraId="28E559ED" w14:textId="03ACB7BA"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Feature 200</w:t>
      </w:r>
      <w:r w:rsidR="000B2763">
        <w:rPr>
          <w:rFonts w:ascii="Times New Roman" w:eastAsia="Times New Roman" w:hAnsi="Times New Roman" w:cs="Times New Roman"/>
          <w:bCs/>
          <w:color w:val="000000"/>
          <w:sz w:val="24"/>
          <w:szCs w:val="24"/>
        </w:rPr>
        <w:tab/>
        <w:t>………………………………………………………..</w:t>
      </w:r>
      <w:r w:rsidR="003F54C3">
        <w:rPr>
          <w:rFonts w:ascii="Times New Roman" w:eastAsia="Times New Roman" w:hAnsi="Times New Roman" w:cs="Times New Roman"/>
          <w:bCs/>
          <w:color w:val="000000"/>
          <w:sz w:val="24"/>
          <w:szCs w:val="24"/>
        </w:rPr>
        <w:t>5</w:t>
      </w:r>
      <w:r w:rsidR="00D50501">
        <w:rPr>
          <w:rFonts w:ascii="Times New Roman" w:eastAsia="Times New Roman" w:hAnsi="Times New Roman" w:cs="Times New Roman"/>
          <w:bCs/>
          <w:color w:val="000000"/>
          <w:sz w:val="24"/>
          <w:szCs w:val="24"/>
        </w:rPr>
        <w:t>9</w:t>
      </w:r>
    </w:p>
    <w:p w14:paraId="01B7A574" w14:textId="047467EB"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6 </w:t>
      </w:r>
      <w:r>
        <w:rPr>
          <w:rFonts w:ascii="Times New Roman" w:eastAsia="Times New Roman" w:hAnsi="Times New Roman" w:cs="Times New Roman"/>
          <w:bCs/>
          <w:color w:val="000000"/>
          <w:sz w:val="24"/>
          <w:szCs w:val="24"/>
        </w:rPr>
        <w:tab/>
        <w:t>METHODS</w:t>
      </w:r>
      <w:r w:rsidR="000B2763">
        <w:rPr>
          <w:rFonts w:ascii="Times New Roman" w:eastAsia="Times New Roman" w:hAnsi="Times New Roman" w:cs="Times New Roman"/>
          <w:bCs/>
          <w:color w:val="000000"/>
          <w:sz w:val="24"/>
          <w:szCs w:val="24"/>
        </w:rPr>
        <w:tab/>
        <w:t>………………………………………………………………..</w:t>
      </w:r>
      <w:r w:rsidR="003F54C3">
        <w:rPr>
          <w:rFonts w:ascii="Times New Roman" w:eastAsia="Times New Roman" w:hAnsi="Times New Roman" w:cs="Times New Roman"/>
          <w:bCs/>
          <w:color w:val="000000"/>
          <w:sz w:val="24"/>
          <w:szCs w:val="24"/>
        </w:rPr>
        <w:t>60</w:t>
      </w:r>
    </w:p>
    <w:p w14:paraId="7D530A22" w14:textId="3DC00C3E"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Recovery Methods</w:t>
      </w:r>
      <w:r w:rsidR="009A796D">
        <w:rPr>
          <w:rFonts w:ascii="Times New Roman" w:eastAsia="Times New Roman" w:hAnsi="Times New Roman" w:cs="Times New Roman"/>
          <w:bCs/>
          <w:color w:val="000000"/>
          <w:sz w:val="24"/>
          <w:szCs w:val="24"/>
        </w:rPr>
        <w:tab/>
        <w:t>………………………………………………</w:t>
      </w:r>
      <w:r w:rsidR="000B2763">
        <w:rPr>
          <w:rFonts w:ascii="Times New Roman" w:eastAsia="Times New Roman" w:hAnsi="Times New Roman" w:cs="Times New Roman"/>
          <w:bCs/>
          <w:color w:val="000000"/>
          <w:sz w:val="24"/>
          <w:szCs w:val="24"/>
        </w:rPr>
        <w:t>………..</w:t>
      </w:r>
      <w:r w:rsidR="003F54C3">
        <w:rPr>
          <w:rFonts w:ascii="Times New Roman" w:eastAsia="Times New Roman" w:hAnsi="Times New Roman" w:cs="Times New Roman"/>
          <w:bCs/>
          <w:color w:val="000000"/>
          <w:sz w:val="24"/>
          <w:szCs w:val="24"/>
        </w:rPr>
        <w:t>60</w:t>
      </w:r>
    </w:p>
    <w:p w14:paraId="75B8C6FE" w14:textId="4409CFCA"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Analysis Methods</w:t>
      </w:r>
      <w:r w:rsidR="000B2763">
        <w:rPr>
          <w:rFonts w:ascii="Times New Roman" w:eastAsia="Times New Roman" w:hAnsi="Times New Roman" w:cs="Times New Roman"/>
          <w:bCs/>
          <w:color w:val="000000"/>
          <w:sz w:val="24"/>
          <w:szCs w:val="24"/>
        </w:rPr>
        <w:tab/>
        <w:t>………………………………………………………..</w:t>
      </w:r>
      <w:r w:rsidR="003F54C3">
        <w:rPr>
          <w:rFonts w:ascii="Times New Roman" w:eastAsia="Times New Roman" w:hAnsi="Times New Roman" w:cs="Times New Roman"/>
          <w:bCs/>
          <w:color w:val="000000"/>
          <w:sz w:val="24"/>
          <w:szCs w:val="24"/>
        </w:rPr>
        <w:t>61</w:t>
      </w:r>
    </w:p>
    <w:p w14:paraId="4CB6ECCB" w14:textId="0913BCC8"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r>
        <w:rPr>
          <w:rFonts w:ascii="Times New Roman" w:eastAsia="Times New Roman" w:hAnsi="Times New Roman" w:cs="Times New Roman"/>
          <w:bCs/>
          <w:color w:val="000000"/>
          <w:sz w:val="24"/>
          <w:szCs w:val="24"/>
        </w:rPr>
        <w:tab/>
        <w:t>FAUNAL ANALYSIS RESULTS</w:t>
      </w:r>
      <w:r w:rsidR="000B2763">
        <w:rPr>
          <w:rFonts w:ascii="Times New Roman" w:eastAsia="Times New Roman" w:hAnsi="Times New Roman" w:cs="Times New Roman"/>
          <w:bCs/>
          <w:color w:val="000000"/>
          <w:sz w:val="24"/>
          <w:szCs w:val="24"/>
        </w:rPr>
        <w:tab/>
        <w:t>………………………………………..</w:t>
      </w:r>
      <w:r w:rsidR="003F54C3">
        <w:rPr>
          <w:rFonts w:ascii="Times New Roman" w:eastAsia="Times New Roman" w:hAnsi="Times New Roman" w:cs="Times New Roman"/>
          <w:bCs/>
          <w:color w:val="000000"/>
          <w:sz w:val="24"/>
          <w:szCs w:val="24"/>
        </w:rPr>
        <w:t>65</w:t>
      </w:r>
    </w:p>
    <w:p w14:paraId="4562EB6B" w14:textId="1A892DD6" w:rsidR="001C7D0C" w:rsidRDefault="001C7D0C" w:rsidP="00600528">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Feature 205</w:t>
      </w:r>
      <w:r w:rsidR="000B2763">
        <w:rPr>
          <w:rFonts w:ascii="Times New Roman" w:eastAsia="Times New Roman" w:hAnsi="Times New Roman" w:cs="Times New Roman"/>
          <w:bCs/>
          <w:color w:val="000000"/>
          <w:sz w:val="24"/>
          <w:szCs w:val="24"/>
        </w:rPr>
        <w:tab/>
        <w:t>………………………………………………………………..</w:t>
      </w:r>
      <w:r w:rsidR="003F54C3">
        <w:rPr>
          <w:rFonts w:ascii="Times New Roman" w:eastAsia="Times New Roman" w:hAnsi="Times New Roman" w:cs="Times New Roman"/>
          <w:bCs/>
          <w:color w:val="000000"/>
          <w:sz w:val="24"/>
          <w:szCs w:val="24"/>
        </w:rPr>
        <w:t>65</w:t>
      </w:r>
    </w:p>
    <w:p w14:paraId="1BB02497" w14:textId="22F6F617" w:rsidR="003F54C3" w:rsidRDefault="003F54C3" w:rsidP="00600528">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Faunal Inventory</w:t>
      </w:r>
      <w:r>
        <w:rPr>
          <w:rFonts w:ascii="Times New Roman" w:eastAsia="Times New Roman" w:hAnsi="Times New Roman" w:cs="Times New Roman"/>
          <w:bCs/>
          <w:color w:val="000000"/>
          <w:sz w:val="24"/>
          <w:szCs w:val="24"/>
        </w:rPr>
        <w:tab/>
        <w:t>………………………………………………..65</w:t>
      </w:r>
    </w:p>
    <w:p w14:paraId="482E567F" w14:textId="65E76038" w:rsidR="003F54C3" w:rsidRDefault="003F54C3" w:rsidP="00600528">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Weathering</w:t>
      </w:r>
      <w:r>
        <w:rPr>
          <w:rFonts w:ascii="Times New Roman" w:eastAsia="Times New Roman" w:hAnsi="Times New Roman" w:cs="Times New Roman"/>
          <w:bCs/>
          <w:color w:val="000000"/>
          <w:sz w:val="24"/>
          <w:szCs w:val="24"/>
        </w:rPr>
        <w:tab/>
        <w:t>………………………………………………………..69</w:t>
      </w:r>
    </w:p>
    <w:p w14:paraId="366DE9B0" w14:textId="6EEACCE5" w:rsidR="003F54C3" w:rsidRDefault="003F54C3" w:rsidP="00600528">
      <w:pPr>
        <w:spacing w:after="0" w:line="480" w:lineRule="auto"/>
        <w:ind w:left="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Cultural Modification</w:t>
      </w:r>
      <w:r>
        <w:rPr>
          <w:rFonts w:ascii="Times New Roman" w:eastAsia="Times New Roman" w:hAnsi="Times New Roman" w:cs="Times New Roman"/>
          <w:bCs/>
          <w:color w:val="000000"/>
          <w:sz w:val="24"/>
          <w:szCs w:val="24"/>
        </w:rPr>
        <w:tab/>
        <w:t>………………………………………………..70</w:t>
      </w:r>
    </w:p>
    <w:p w14:paraId="27B35388" w14:textId="3437C612" w:rsidR="001C7D0C" w:rsidRDefault="001C7D0C" w:rsidP="00600528">
      <w:pPr>
        <w:spacing w:after="0" w:line="480" w:lineRule="auto"/>
        <w:ind w:left="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Feature 201</w:t>
      </w:r>
      <w:r w:rsidR="000B2763">
        <w:rPr>
          <w:rFonts w:ascii="Times New Roman" w:eastAsia="Times New Roman" w:hAnsi="Times New Roman" w:cs="Times New Roman"/>
          <w:bCs/>
          <w:color w:val="000000"/>
          <w:sz w:val="24"/>
          <w:szCs w:val="24"/>
        </w:rPr>
        <w:tab/>
        <w:t>………………………………………………………………..</w:t>
      </w:r>
      <w:r w:rsidR="003F54C3">
        <w:rPr>
          <w:rFonts w:ascii="Times New Roman" w:eastAsia="Times New Roman" w:hAnsi="Times New Roman" w:cs="Times New Roman"/>
          <w:bCs/>
          <w:color w:val="000000"/>
          <w:sz w:val="24"/>
          <w:szCs w:val="24"/>
        </w:rPr>
        <w:t>72</w:t>
      </w:r>
    </w:p>
    <w:p w14:paraId="4C941497" w14:textId="4EB9EA57" w:rsidR="003F54C3" w:rsidRDefault="003F54C3" w:rsidP="003F54C3">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Faunal Inventory</w:t>
      </w:r>
      <w:r>
        <w:rPr>
          <w:rFonts w:ascii="Times New Roman" w:eastAsia="Times New Roman" w:hAnsi="Times New Roman" w:cs="Times New Roman"/>
          <w:bCs/>
          <w:color w:val="000000"/>
          <w:sz w:val="24"/>
          <w:szCs w:val="24"/>
        </w:rPr>
        <w:tab/>
        <w:t>………………………………………………..72</w:t>
      </w:r>
    </w:p>
    <w:p w14:paraId="67E6CC7B" w14:textId="028BC5C3" w:rsidR="003F54C3" w:rsidRDefault="003F54C3" w:rsidP="003F54C3">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Weathering</w:t>
      </w:r>
      <w:r>
        <w:rPr>
          <w:rFonts w:ascii="Times New Roman" w:eastAsia="Times New Roman" w:hAnsi="Times New Roman" w:cs="Times New Roman"/>
          <w:bCs/>
          <w:color w:val="000000"/>
          <w:sz w:val="24"/>
          <w:szCs w:val="24"/>
        </w:rPr>
        <w:tab/>
        <w:t>………………………………………………………..75</w:t>
      </w:r>
    </w:p>
    <w:p w14:paraId="5AB66B3E" w14:textId="3A38CC94" w:rsidR="003F54C3" w:rsidRDefault="003F54C3" w:rsidP="003F54C3">
      <w:pPr>
        <w:spacing w:after="0" w:line="480" w:lineRule="auto"/>
        <w:ind w:left="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Cultural Modification</w:t>
      </w:r>
      <w:r>
        <w:rPr>
          <w:rFonts w:ascii="Times New Roman" w:eastAsia="Times New Roman" w:hAnsi="Times New Roman" w:cs="Times New Roman"/>
          <w:bCs/>
          <w:color w:val="000000"/>
          <w:sz w:val="24"/>
          <w:szCs w:val="24"/>
        </w:rPr>
        <w:tab/>
        <w:t>………………………………………………..75</w:t>
      </w:r>
    </w:p>
    <w:p w14:paraId="191CA128" w14:textId="6BFF77EF" w:rsidR="001C7D0C" w:rsidRDefault="001C7D0C" w:rsidP="009A796D">
      <w:pPr>
        <w:spacing w:after="0" w:line="480" w:lineRule="auto"/>
        <w:ind w:left="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Feature 200</w:t>
      </w:r>
      <w:r w:rsidR="003F54C3">
        <w:rPr>
          <w:rFonts w:ascii="Times New Roman" w:eastAsia="Times New Roman" w:hAnsi="Times New Roman" w:cs="Times New Roman"/>
          <w:bCs/>
          <w:color w:val="000000"/>
          <w:sz w:val="24"/>
          <w:szCs w:val="24"/>
        </w:rPr>
        <w:tab/>
        <w:t>………………………………………………………………..77</w:t>
      </w:r>
    </w:p>
    <w:p w14:paraId="2E51C5C9" w14:textId="62F04740" w:rsidR="003F54C3" w:rsidRDefault="003F54C3" w:rsidP="003F54C3">
      <w:pPr>
        <w:spacing w:after="0" w:line="480" w:lineRule="auto"/>
        <w:ind w:left="720" w:firstLine="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Faunal Inventory</w:t>
      </w:r>
      <w:r>
        <w:rPr>
          <w:rFonts w:ascii="Times New Roman" w:eastAsia="Times New Roman" w:hAnsi="Times New Roman" w:cs="Times New Roman"/>
          <w:bCs/>
          <w:color w:val="000000"/>
          <w:sz w:val="24"/>
          <w:szCs w:val="24"/>
        </w:rPr>
        <w:tab/>
        <w:t>………………………………………………..77</w:t>
      </w:r>
    </w:p>
    <w:p w14:paraId="121D6B84" w14:textId="207E1B9C" w:rsidR="003F54C3" w:rsidRDefault="003F54C3" w:rsidP="003F54C3">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Weathering</w:t>
      </w:r>
      <w:r>
        <w:rPr>
          <w:rFonts w:ascii="Times New Roman" w:eastAsia="Times New Roman" w:hAnsi="Times New Roman" w:cs="Times New Roman"/>
          <w:bCs/>
          <w:color w:val="000000"/>
          <w:sz w:val="24"/>
          <w:szCs w:val="24"/>
        </w:rPr>
        <w:tab/>
        <w:t>………………………………………………………..80</w:t>
      </w:r>
    </w:p>
    <w:p w14:paraId="58333E48" w14:textId="68446AAA" w:rsidR="003F54C3" w:rsidRDefault="003F54C3" w:rsidP="003F54C3">
      <w:pPr>
        <w:spacing w:after="0" w:line="480" w:lineRule="auto"/>
        <w:ind w:left="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Cultural Modification</w:t>
      </w:r>
      <w:r>
        <w:rPr>
          <w:rFonts w:ascii="Times New Roman" w:eastAsia="Times New Roman" w:hAnsi="Times New Roman" w:cs="Times New Roman"/>
          <w:bCs/>
          <w:color w:val="000000"/>
          <w:sz w:val="24"/>
          <w:szCs w:val="24"/>
        </w:rPr>
        <w:tab/>
        <w:t>………………………………………………..80</w:t>
      </w:r>
    </w:p>
    <w:p w14:paraId="317B7F3A" w14:textId="43F7DC61" w:rsidR="003F54C3" w:rsidRDefault="001C7D0C" w:rsidP="003F54C3">
      <w:pPr>
        <w:spacing w:after="0" w:line="480" w:lineRule="auto"/>
        <w:ind w:left="144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Slot Trench 2</w:t>
      </w:r>
      <w:r w:rsidR="003F54C3">
        <w:rPr>
          <w:rFonts w:ascii="Times New Roman" w:eastAsia="Times New Roman" w:hAnsi="Times New Roman" w:cs="Times New Roman"/>
          <w:bCs/>
          <w:color w:val="000000"/>
          <w:sz w:val="24"/>
          <w:szCs w:val="24"/>
        </w:rPr>
        <w:tab/>
        <w:t>………………………………………………………………..82</w:t>
      </w:r>
      <w:r w:rsidR="003F54C3">
        <w:rPr>
          <w:rFonts w:ascii="Times New Roman" w:eastAsia="Times New Roman" w:hAnsi="Times New Roman" w:cs="Times New Roman"/>
          <w:bCs/>
          <w:color w:val="000000"/>
          <w:sz w:val="24"/>
          <w:szCs w:val="24"/>
        </w:rPr>
        <w:br/>
        <w:t>Faunal</w:t>
      </w:r>
      <w:r w:rsidR="00700254">
        <w:rPr>
          <w:rFonts w:ascii="Times New Roman" w:eastAsia="Times New Roman" w:hAnsi="Times New Roman" w:cs="Times New Roman"/>
          <w:bCs/>
          <w:color w:val="000000"/>
          <w:sz w:val="24"/>
          <w:szCs w:val="24"/>
        </w:rPr>
        <w:t xml:space="preserve"> Inventory</w:t>
      </w:r>
      <w:r w:rsidR="00700254">
        <w:rPr>
          <w:rFonts w:ascii="Times New Roman" w:eastAsia="Times New Roman" w:hAnsi="Times New Roman" w:cs="Times New Roman"/>
          <w:bCs/>
          <w:color w:val="000000"/>
          <w:sz w:val="24"/>
          <w:szCs w:val="24"/>
        </w:rPr>
        <w:tab/>
        <w:t>………………………………………………..8</w:t>
      </w:r>
      <w:r w:rsidR="00D50501">
        <w:rPr>
          <w:rFonts w:ascii="Times New Roman" w:eastAsia="Times New Roman" w:hAnsi="Times New Roman" w:cs="Times New Roman"/>
          <w:bCs/>
          <w:color w:val="000000"/>
          <w:sz w:val="24"/>
          <w:szCs w:val="24"/>
        </w:rPr>
        <w:t>3</w:t>
      </w:r>
    </w:p>
    <w:p w14:paraId="69CCA13F" w14:textId="39A7A753" w:rsidR="003F54C3" w:rsidRDefault="003F54C3" w:rsidP="003F54C3">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Wea</w:t>
      </w:r>
      <w:r w:rsidR="00700254">
        <w:rPr>
          <w:rFonts w:ascii="Times New Roman" w:eastAsia="Times New Roman" w:hAnsi="Times New Roman" w:cs="Times New Roman"/>
          <w:bCs/>
          <w:color w:val="000000"/>
          <w:sz w:val="24"/>
          <w:szCs w:val="24"/>
        </w:rPr>
        <w:t>thering</w:t>
      </w:r>
      <w:r w:rsidR="00700254">
        <w:rPr>
          <w:rFonts w:ascii="Times New Roman" w:eastAsia="Times New Roman" w:hAnsi="Times New Roman" w:cs="Times New Roman"/>
          <w:bCs/>
          <w:color w:val="000000"/>
          <w:sz w:val="24"/>
          <w:szCs w:val="24"/>
        </w:rPr>
        <w:tab/>
        <w:t>………………………………………………………..8</w:t>
      </w:r>
      <w:r w:rsidR="00D50501">
        <w:rPr>
          <w:rFonts w:ascii="Times New Roman" w:eastAsia="Times New Roman" w:hAnsi="Times New Roman" w:cs="Times New Roman"/>
          <w:bCs/>
          <w:color w:val="000000"/>
          <w:sz w:val="24"/>
          <w:szCs w:val="24"/>
        </w:rPr>
        <w:t>6</w:t>
      </w:r>
    </w:p>
    <w:p w14:paraId="35F79B1A" w14:textId="0E164B98" w:rsidR="001C7D0C" w:rsidRDefault="003F54C3" w:rsidP="00700254">
      <w:pPr>
        <w:spacing w:after="0" w:line="480" w:lineRule="auto"/>
        <w:ind w:left="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Cultural Modification</w:t>
      </w:r>
      <w:r>
        <w:rPr>
          <w:rFonts w:ascii="Times New Roman" w:eastAsia="Times New Roman" w:hAnsi="Times New Roman" w:cs="Times New Roman"/>
          <w:bCs/>
          <w:color w:val="000000"/>
          <w:sz w:val="24"/>
          <w:szCs w:val="24"/>
        </w:rPr>
        <w:tab/>
        <w:t>…………………………………………</w:t>
      </w:r>
      <w:r w:rsidR="00700254">
        <w:rPr>
          <w:rFonts w:ascii="Times New Roman" w:eastAsia="Times New Roman" w:hAnsi="Times New Roman" w:cs="Times New Roman"/>
          <w:bCs/>
          <w:color w:val="000000"/>
          <w:sz w:val="24"/>
          <w:szCs w:val="24"/>
        </w:rPr>
        <w:t>……..8</w:t>
      </w:r>
      <w:r w:rsidR="00D50501">
        <w:rPr>
          <w:rFonts w:ascii="Times New Roman" w:eastAsia="Times New Roman" w:hAnsi="Times New Roman" w:cs="Times New Roman"/>
          <w:bCs/>
          <w:color w:val="000000"/>
          <w:sz w:val="24"/>
          <w:szCs w:val="24"/>
        </w:rPr>
        <w:t>6</w:t>
      </w:r>
    </w:p>
    <w:p w14:paraId="7705FF72" w14:textId="093A4442"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r>
        <w:rPr>
          <w:rFonts w:ascii="Times New Roman" w:eastAsia="Times New Roman" w:hAnsi="Times New Roman" w:cs="Times New Roman"/>
          <w:bCs/>
          <w:color w:val="000000"/>
          <w:sz w:val="24"/>
          <w:szCs w:val="24"/>
        </w:rPr>
        <w:tab/>
        <w:t>RESULTS OF SECONDARY ANALYSES</w:t>
      </w:r>
      <w:r w:rsidR="00273AE2">
        <w:rPr>
          <w:rFonts w:ascii="Times New Roman" w:eastAsia="Times New Roman" w:hAnsi="Times New Roman" w:cs="Times New Roman"/>
          <w:bCs/>
          <w:color w:val="000000"/>
          <w:sz w:val="24"/>
          <w:szCs w:val="24"/>
        </w:rPr>
        <w:tab/>
        <w:t>………………………………..8</w:t>
      </w:r>
      <w:r w:rsidR="00D50501">
        <w:rPr>
          <w:rFonts w:ascii="Times New Roman" w:eastAsia="Times New Roman" w:hAnsi="Times New Roman" w:cs="Times New Roman"/>
          <w:bCs/>
          <w:color w:val="000000"/>
          <w:sz w:val="24"/>
          <w:szCs w:val="24"/>
        </w:rPr>
        <w:t>9</w:t>
      </w:r>
    </w:p>
    <w:p w14:paraId="3C25B1CC" w14:textId="5E0264AD"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Species Habitats at the Sta</w:t>
      </w:r>
      <w:r w:rsidR="00D93B24">
        <w:rPr>
          <w:rFonts w:ascii="Times New Roman" w:eastAsia="Times New Roman" w:hAnsi="Times New Roman" w:cs="Times New Roman"/>
          <w:bCs/>
          <w:color w:val="000000"/>
          <w:sz w:val="24"/>
          <w:szCs w:val="24"/>
        </w:rPr>
        <w:t>rt of the Middle Holocene (8900</w:t>
      </w:r>
      <w:r w:rsidR="00D93B24">
        <w:rPr>
          <w:rFonts w:ascii="Times New Roman" w:eastAsia="Times New Roman" w:hAnsi="Times New Roman" w:cs="Times New Roman"/>
          <w:color w:val="000000"/>
          <w:sz w:val="24"/>
          <w:szCs w:val="24"/>
        </w:rPr>
        <w:t>–</w:t>
      </w:r>
      <w:r>
        <w:rPr>
          <w:rFonts w:ascii="Times New Roman" w:eastAsia="Times New Roman" w:hAnsi="Times New Roman" w:cs="Times New Roman"/>
          <w:bCs/>
          <w:color w:val="000000"/>
          <w:sz w:val="24"/>
          <w:szCs w:val="24"/>
        </w:rPr>
        <w:t>7400 cal BP)</w:t>
      </w:r>
      <w:r w:rsidR="00273AE2">
        <w:rPr>
          <w:rFonts w:ascii="Times New Roman" w:eastAsia="Times New Roman" w:hAnsi="Times New Roman" w:cs="Times New Roman"/>
          <w:bCs/>
          <w:color w:val="000000"/>
          <w:sz w:val="24"/>
          <w:szCs w:val="24"/>
        </w:rPr>
        <w:tab/>
        <w:t>..8</w:t>
      </w:r>
      <w:r w:rsidR="00D50501">
        <w:rPr>
          <w:rFonts w:ascii="Times New Roman" w:eastAsia="Times New Roman" w:hAnsi="Times New Roman" w:cs="Times New Roman"/>
          <w:bCs/>
          <w:color w:val="000000"/>
          <w:sz w:val="24"/>
          <w:szCs w:val="24"/>
        </w:rPr>
        <w:t>9</w:t>
      </w:r>
    </w:p>
    <w:p w14:paraId="0D22C2D8" w14:textId="49E3C979"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Human Selection and Seasonality</w:t>
      </w:r>
      <w:r w:rsidR="00273AE2">
        <w:rPr>
          <w:rFonts w:ascii="Times New Roman" w:eastAsia="Times New Roman" w:hAnsi="Times New Roman" w:cs="Times New Roman"/>
          <w:bCs/>
          <w:color w:val="000000"/>
          <w:sz w:val="24"/>
          <w:szCs w:val="24"/>
        </w:rPr>
        <w:tab/>
        <w:t>………………………………………..9</w:t>
      </w:r>
      <w:r w:rsidR="00D50501">
        <w:rPr>
          <w:rFonts w:ascii="Times New Roman" w:eastAsia="Times New Roman" w:hAnsi="Times New Roman" w:cs="Times New Roman"/>
          <w:bCs/>
          <w:color w:val="000000"/>
          <w:sz w:val="24"/>
          <w:szCs w:val="24"/>
        </w:rPr>
        <w:t>4</w:t>
      </w:r>
    </w:p>
    <w:p w14:paraId="099982E2" w14:textId="00C35D2B"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ab/>
        <w:t xml:space="preserve">Comparison </w:t>
      </w:r>
      <w:r w:rsidRPr="00701A07">
        <w:rPr>
          <w:rFonts w:ascii="Times New Roman" w:eastAsia="Times New Roman" w:hAnsi="Times New Roman" w:cs="Times New Roman"/>
          <w:bCs/>
          <w:noProof/>
          <w:color w:val="000000"/>
          <w:sz w:val="24"/>
          <w:szCs w:val="24"/>
        </w:rPr>
        <w:t>to</w:t>
      </w:r>
      <w:r>
        <w:rPr>
          <w:rFonts w:ascii="Times New Roman" w:eastAsia="Times New Roman" w:hAnsi="Times New Roman" w:cs="Times New Roman"/>
          <w:bCs/>
          <w:color w:val="000000"/>
          <w:sz w:val="24"/>
          <w:szCs w:val="24"/>
        </w:rPr>
        <w:t xml:space="preserve"> Faunal Assemblages from Contemporaneous Sites</w:t>
      </w:r>
      <w:r w:rsidR="00273AE2">
        <w:rPr>
          <w:rFonts w:ascii="Times New Roman" w:eastAsia="Times New Roman" w:hAnsi="Times New Roman" w:cs="Times New Roman"/>
          <w:bCs/>
          <w:color w:val="000000"/>
          <w:sz w:val="24"/>
          <w:szCs w:val="24"/>
        </w:rPr>
        <w:tab/>
        <w:t>………..9</w:t>
      </w:r>
      <w:r w:rsidR="00D50501">
        <w:rPr>
          <w:rFonts w:ascii="Times New Roman" w:eastAsia="Times New Roman" w:hAnsi="Times New Roman" w:cs="Times New Roman"/>
          <w:bCs/>
          <w:color w:val="000000"/>
          <w:sz w:val="24"/>
          <w:szCs w:val="24"/>
        </w:rPr>
        <w:t>6</w:t>
      </w:r>
    </w:p>
    <w:p w14:paraId="613EC43C" w14:textId="2F96299A"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Comparison to Faunal Assemblages from Subsequent Periods</w:t>
      </w:r>
      <w:r w:rsidR="00273AE2">
        <w:rPr>
          <w:rFonts w:ascii="Times New Roman" w:eastAsia="Times New Roman" w:hAnsi="Times New Roman" w:cs="Times New Roman"/>
          <w:bCs/>
          <w:color w:val="000000"/>
          <w:sz w:val="24"/>
          <w:szCs w:val="24"/>
        </w:rPr>
        <w:tab/>
        <w:t>………..9</w:t>
      </w:r>
      <w:r w:rsidR="009F443E">
        <w:rPr>
          <w:rFonts w:ascii="Times New Roman" w:eastAsia="Times New Roman" w:hAnsi="Times New Roman" w:cs="Times New Roman"/>
          <w:bCs/>
          <w:color w:val="000000"/>
          <w:sz w:val="24"/>
          <w:szCs w:val="24"/>
        </w:rPr>
        <w:t>8</w:t>
      </w:r>
    </w:p>
    <w:p w14:paraId="3FFB0B1D" w14:textId="5B69F8E7"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Richness, Diversity, and Equitability </w:t>
      </w:r>
      <w:r w:rsidR="00273AE2">
        <w:rPr>
          <w:rFonts w:ascii="Times New Roman" w:eastAsia="Times New Roman" w:hAnsi="Times New Roman" w:cs="Times New Roman"/>
          <w:bCs/>
          <w:color w:val="000000"/>
          <w:sz w:val="24"/>
          <w:szCs w:val="24"/>
        </w:rPr>
        <w:t>………………………………………..10</w:t>
      </w:r>
      <w:r w:rsidR="00CC1280">
        <w:rPr>
          <w:rFonts w:ascii="Times New Roman" w:eastAsia="Times New Roman" w:hAnsi="Times New Roman" w:cs="Times New Roman"/>
          <w:bCs/>
          <w:color w:val="000000"/>
          <w:sz w:val="24"/>
          <w:szCs w:val="24"/>
        </w:rPr>
        <w:t>3</w:t>
      </w:r>
    </w:p>
    <w:p w14:paraId="228A5632" w14:textId="04DD4047" w:rsidR="00700254" w:rsidRDefault="00700254"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Conclusio</w:t>
      </w:r>
      <w:r w:rsidR="00273AE2">
        <w:rPr>
          <w:rFonts w:ascii="Times New Roman" w:eastAsia="Times New Roman" w:hAnsi="Times New Roman" w:cs="Times New Roman"/>
          <w:bCs/>
          <w:color w:val="000000"/>
          <w:sz w:val="24"/>
          <w:szCs w:val="24"/>
        </w:rPr>
        <w:t>ns</w:t>
      </w:r>
      <w:r w:rsidR="00273AE2">
        <w:rPr>
          <w:rFonts w:ascii="Times New Roman" w:eastAsia="Times New Roman" w:hAnsi="Times New Roman" w:cs="Times New Roman"/>
          <w:bCs/>
          <w:color w:val="000000"/>
          <w:sz w:val="24"/>
          <w:szCs w:val="24"/>
        </w:rPr>
        <w:tab/>
        <w:t>………………………………………………………………..10</w:t>
      </w:r>
      <w:r w:rsidR="00CC1280">
        <w:rPr>
          <w:rFonts w:ascii="Times New Roman" w:eastAsia="Times New Roman" w:hAnsi="Times New Roman" w:cs="Times New Roman"/>
          <w:bCs/>
          <w:color w:val="000000"/>
          <w:sz w:val="24"/>
          <w:szCs w:val="24"/>
        </w:rPr>
        <w:t>8</w:t>
      </w:r>
    </w:p>
    <w:p w14:paraId="1CE61ECB" w14:textId="72217A82" w:rsidR="001C7D0C" w:rsidRDefault="001C7D0C" w:rsidP="001C7D0C">
      <w:pPr>
        <w:spacing w:after="0" w:line="480" w:lineRule="auto"/>
        <w:ind w:left="720" w:hanging="7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r>
        <w:rPr>
          <w:rFonts w:ascii="Times New Roman" w:eastAsia="Times New Roman" w:hAnsi="Times New Roman" w:cs="Times New Roman"/>
          <w:bCs/>
          <w:color w:val="000000"/>
          <w:sz w:val="24"/>
          <w:szCs w:val="24"/>
        </w:rPr>
        <w:tab/>
      </w:r>
      <w:r w:rsidR="00FB6F3F">
        <w:rPr>
          <w:rFonts w:ascii="Times New Roman" w:eastAsia="Times New Roman" w:hAnsi="Times New Roman" w:cs="Times New Roman"/>
          <w:bCs/>
          <w:color w:val="000000"/>
          <w:sz w:val="24"/>
          <w:szCs w:val="24"/>
        </w:rPr>
        <w:t xml:space="preserve">CONCLUSIONS: </w:t>
      </w:r>
      <w:r>
        <w:rPr>
          <w:rFonts w:ascii="Times New Roman" w:eastAsia="Times New Roman" w:hAnsi="Times New Roman" w:cs="Times New Roman"/>
          <w:bCs/>
          <w:color w:val="000000"/>
          <w:sz w:val="24"/>
          <w:szCs w:val="24"/>
        </w:rPr>
        <w:t>PLACEMAKING IN THE EARLY MIDDLE ARCHAIC AND MT. TAYLOR PERIODS</w:t>
      </w:r>
      <w:r w:rsidR="00273AE2">
        <w:rPr>
          <w:rFonts w:ascii="Times New Roman" w:eastAsia="Times New Roman" w:hAnsi="Times New Roman" w:cs="Times New Roman"/>
          <w:bCs/>
          <w:color w:val="000000"/>
          <w:sz w:val="24"/>
          <w:szCs w:val="24"/>
        </w:rPr>
        <w:tab/>
        <w:t>………………………………………..10</w:t>
      </w:r>
      <w:r w:rsidR="00CC1280">
        <w:rPr>
          <w:rFonts w:ascii="Times New Roman" w:eastAsia="Times New Roman" w:hAnsi="Times New Roman" w:cs="Times New Roman"/>
          <w:bCs/>
          <w:color w:val="000000"/>
          <w:sz w:val="24"/>
          <w:szCs w:val="24"/>
        </w:rPr>
        <w:t>9</w:t>
      </w:r>
    </w:p>
    <w:p w14:paraId="5B6E9C5D" w14:textId="450FB7BC" w:rsidR="001C7D0C" w:rsidRPr="00665D21" w:rsidRDefault="001C7D0C" w:rsidP="001C7D0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r w:rsidR="00273AE2">
        <w:rPr>
          <w:rFonts w:ascii="Times New Roman" w:eastAsia="Times New Roman" w:hAnsi="Times New Roman" w:cs="Times New Roman"/>
          <w:sz w:val="24"/>
          <w:szCs w:val="24"/>
        </w:rPr>
        <w:tab/>
        <w:t>………………………………………………………………..11</w:t>
      </w:r>
      <w:r w:rsidR="00CC1280">
        <w:rPr>
          <w:rFonts w:ascii="Times New Roman" w:eastAsia="Times New Roman" w:hAnsi="Times New Roman" w:cs="Times New Roman"/>
          <w:sz w:val="24"/>
          <w:szCs w:val="24"/>
        </w:rPr>
        <w:t>4</w:t>
      </w:r>
    </w:p>
    <w:p w14:paraId="3D718031" w14:textId="62AED81D" w:rsidR="001C7D0C" w:rsidRDefault="008B1718" w:rsidP="001C7D0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APPENDICES</w:t>
      </w:r>
      <w:r w:rsidR="00273AE2">
        <w:rPr>
          <w:rFonts w:ascii="Times New Roman" w:eastAsia="Times New Roman" w:hAnsi="Times New Roman" w:cs="Times New Roman"/>
          <w:sz w:val="24"/>
          <w:szCs w:val="24"/>
        </w:rPr>
        <w:tab/>
        <w:t>………………………………………………………………..12</w:t>
      </w:r>
      <w:r w:rsidR="00CC1280">
        <w:rPr>
          <w:rFonts w:ascii="Times New Roman" w:eastAsia="Times New Roman" w:hAnsi="Times New Roman" w:cs="Times New Roman"/>
          <w:sz w:val="24"/>
          <w:szCs w:val="24"/>
        </w:rPr>
        <w:t>5</w:t>
      </w:r>
    </w:p>
    <w:p w14:paraId="4ED91BCC" w14:textId="35229E61" w:rsidR="008B1718" w:rsidRDefault="008B1718" w:rsidP="001C7D0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Appendix 1.</w:t>
      </w:r>
      <w:r w:rsidR="00613B5C">
        <w:rPr>
          <w:rFonts w:ascii="Times New Roman" w:eastAsia="Times New Roman" w:hAnsi="Times New Roman" w:cs="Times New Roman"/>
          <w:sz w:val="24"/>
          <w:szCs w:val="24"/>
        </w:rPr>
        <w:t xml:space="preserve"> </w:t>
      </w:r>
      <w:r w:rsidR="00613B5C">
        <w:rPr>
          <w:rFonts w:ascii="Times New Roman" w:eastAsia="Times New Roman" w:hAnsi="Times New Roman" w:cs="Times New Roman"/>
          <w:color w:val="000000"/>
          <w:sz w:val="24"/>
          <w:szCs w:val="24"/>
        </w:rPr>
        <w:t xml:space="preserve">Modern </w:t>
      </w:r>
      <w:r w:rsidR="00613B5C" w:rsidRPr="00D90E79">
        <w:rPr>
          <w:rFonts w:ascii="Times New Roman" w:eastAsia="Times New Roman" w:hAnsi="Times New Roman" w:cs="Times New Roman"/>
          <w:color w:val="000000"/>
          <w:sz w:val="24"/>
          <w:szCs w:val="24"/>
        </w:rPr>
        <w:t xml:space="preserve">Fish Species </w:t>
      </w:r>
      <w:r w:rsidR="00613B5C">
        <w:rPr>
          <w:rFonts w:ascii="Times New Roman" w:eastAsia="Times New Roman" w:hAnsi="Times New Roman" w:cs="Times New Roman"/>
          <w:color w:val="000000"/>
          <w:sz w:val="24"/>
          <w:szCs w:val="24"/>
        </w:rPr>
        <w:t>Identified at Silver Glen Springs</w:t>
      </w:r>
      <w:r w:rsidR="00273AE2">
        <w:rPr>
          <w:rFonts w:ascii="Times New Roman" w:eastAsia="Times New Roman" w:hAnsi="Times New Roman" w:cs="Times New Roman"/>
          <w:color w:val="000000"/>
          <w:sz w:val="24"/>
          <w:szCs w:val="24"/>
        </w:rPr>
        <w:tab/>
      </w:r>
      <w:r w:rsidR="00273AE2">
        <w:rPr>
          <w:rFonts w:ascii="Times New Roman" w:eastAsia="Times New Roman" w:hAnsi="Times New Roman" w:cs="Times New Roman"/>
          <w:color w:val="000000"/>
          <w:sz w:val="24"/>
          <w:szCs w:val="24"/>
        </w:rPr>
        <w:tab/>
        <w:t>..12</w:t>
      </w:r>
      <w:r w:rsidR="00CC1280">
        <w:rPr>
          <w:rFonts w:ascii="Times New Roman" w:eastAsia="Times New Roman" w:hAnsi="Times New Roman" w:cs="Times New Roman"/>
          <w:color w:val="000000"/>
          <w:sz w:val="24"/>
          <w:szCs w:val="24"/>
        </w:rPr>
        <w:t>5</w:t>
      </w:r>
    </w:p>
    <w:p w14:paraId="591DF344" w14:textId="54B0BAB9" w:rsidR="008B1718" w:rsidRDefault="008B1718" w:rsidP="001C7D0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Appendix 2.</w:t>
      </w:r>
      <w:r w:rsidR="00613B5C" w:rsidRPr="00613B5C">
        <w:rPr>
          <w:rFonts w:ascii="Times New Roman" w:eastAsia="Times New Roman" w:hAnsi="Times New Roman" w:cs="Times New Roman"/>
          <w:color w:val="000000"/>
          <w:sz w:val="24"/>
          <w:szCs w:val="24"/>
        </w:rPr>
        <w:t xml:space="preserve"> </w:t>
      </w:r>
      <w:r w:rsidR="00613B5C">
        <w:rPr>
          <w:rFonts w:ascii="Times New Roman" w:eastAsia="Times New Roman" w:hAnsi="Times New Roman" w:cs="Times New Roman"/>
          <w:color w:val="000000"/>
          <w:sz w:val="24"/>
          <w:szCs w:val="24"/>
        </w:rPr>
        <w:t xml:space="preserve">Modern </w:t>
      </w:r>
      <w:r w:rsidR="00613B5C" w:rsidRPr="00D90E79">
        <w:rPr>
          <w:rFonts w:ascii="Times New Roman" w:eastAsia="Times New Roman" w:hAnsi="Times New Roman" w:cs="Times New Roman"/>
          <w:color w:val="000000"/>
          <w:sz w:val="24"/>
          <w:szCs w:val="24"/>
        </w:rPr>
        <w:t>Non-Fish Species</w:t>
      </w:r>
      <w:r w:rsidR="00613B5C">
        <w:rPr>
          <w:rFonts w:ascii="Times New Roman" w:eastAsia="Times New Roman" w:hAnsi="Times New Roman" w:cs="Times New Roman"/>
          <w:color w:val="000000"/>
          <w:sz w:val="24"/>
          <w:szCs w:val="24"/>
        </w:rPr>
        <w:t xml:space="preserve"> Identified</w:t>
      </w:r>
      <w:r w:rsidR="00613B5C" w:rsidRPr="00D90E79">
        <w:rPr>
          <w:rFonts w:ascii="Times New Roman" w:eastAsia="Times New Roman" w:hAnsi="Times New Roman" w:cs="Times New Roman"/>
          <w:color w:val="000000"/>
          <w:sz w:val="24"/>
          <w:szCs w:val="24"/>
        </w:rPr>
        <w:t xml:space="preserve"> at Silver Glen</w:t>
      </w:r>
      <w:r w:rsidR="00273AE2">
        <w:rPr>
          <w:rFonts w:ascii="Times New Roman" w:eastAsia="Times New Roman" w:hAnsi="Times New Roman" w:cs="Times New Roman"/>
          <w:color w:val="000000"/>
          <w:sz w:val="24"/>
          <w:szCs w:val="24"/>
        </w:rPr>
        <w:tab/>
        <w:t>………..12</w:t>
      </w:r>
      <w:r w:rsidR="00CC1280">
        <w:rPr>
          <w:rFonts w:ascii="Times New Roman" w:eastAsia="Times New Roman" w:hAnsi="Times New Roman" w:cs="Times New Roman"/>
          <w:color w:val="000000"/>
          <w:sz w:val="24"/>
          <w:szCs w:val="24"/>
        </w:rPr>
        <w:t>7</w:t>
      </w:r>
    </w:p>
    <w:p w14:paraId="79B32F73" w14:textId="0D49852C" w:rsidR="008B1718" w:rsidRDefault="008B1718" w:rsidP="001C7D0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Appendix 3.</w:t>
      </w:r>
      <w:r w:rsidR="00613B5C" w:rsidRPr="00613B5C">
        <w:rPr>
          <w:rFonts w:ascii="Times New Roman" w:hAnsi="Times New Roman" w:cs="Times New Roman"/>
        </w:rPr>
        <w:t xml:space="preserve"> </w:t>
      </w:r>
      <w:r w:rsidR="00613B5C">
        <w:rPr>
          <w:rFonts w:ascii="Times New Roman" w:hAnsi="Times New Roman" w:cs="Times New Roman"/>
        </w:rPr>
        <w:t xml:space="preserve">Windover Column Sample </w:t>
      </w:r>
      <w:r w:rsidR="00613B5C" w:rsidRPr="008D29C6">
        <w:rPr>
          <w:rFonts w:ascii="Times New Roman" w:hAnsi="Times New Roman" w:cs="Times New Roman"/>
        </w:rPr>
        <w:t xml:space="preserve">Results, </w:t>
      </w:r>
      <w:r w:rsidR="00613B5C">
        <w:rPr>
          <w:rFonts w:ascii="Times New Roman" w:eastAsia="Times New Roman" w:hAnsi="Times New Roman" w:cs="Times New Roman"/>
          <w:color w:val="000000"/>
          <w:sz w:val="24"/>
          <w:szCs w:val="24"/>
        </w:rPr>
        <w:t>8000-7300 years BP</w:t>
      </w:r>
      <w:r w:rsidR="00273AE2">
        <w:rPr>
          <w:rFonts w:ascii="Times New Roman" w:eastAsia="Times New Roman" w:hAnsi="Times New Roman" w:cs="Times New Roman"/>
          <w:color w:val="000000"/>
          <w:sz w:val="24"/>
          <w:szCs w:val="24"/>
        </w:rPr>
        <w:tab/>
        <w:t>………..12</w:t>
      </w:r>
      <w:r w:rsidR="00CC1280">
        <w:rPr>
          <w:rFonts w:ascii="Times New Roman" w:eastAsia="Times New Roman" w:hAnsi="Times New Roman" w:cs="Times New Roman"/>
          <w:color w:val="000000"/>
          <w:sz w:val="24"/>
          <w:szCs w:val="24"/>
        </w:rPr>
        <w:t>9</w:t>
      </w:r>
    </w:p>
    <w:p w14:paraId="02915F55" w14:textId="0E3FD4FF" w:rsidR="00613B5C" w:rsidRDefault="00613B5C" w:rsidP="001C7D0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Appendix 4. </w:t>
      </w:r>
      <w:r w:rsidRPr="00575D7E">
        <w:rPr>
          <w:rFonts w:ascii="Times New Roman" w:hAnsi="Times New Roman" w:cs="Times New Roman"/>
          <w:sz w:val="24"/>
          <w:szCs w:val="24"/>
        </w:rPr>
        <w:t xml:space="preserve">8MR123 Column Sample Results, </w:t>
      </w:r>
      <w:r>
        <w:rPr>
          <w:rFonts w:ascii="Times New Roman" w:eastAsia="Times New Roman" w:hAnsi="Times New Roman" w:cs="Times New Roman"/>
          <w:color w:val="000000"/>
          <w:sz w:val="24"/>
          <w:szCs w:val="24"/>
        </w:rPr>
        <w:t>5620-4320</w:t>
      </w:r>
      <w:r w:rsidRPr="00575D7E">
        <w:rPr>
          <w:rFonts w:ascii="Times New Roman" w:eastAsia="Times New Roman" w:hAnsi="Times New Roman" w:cs="Times New Roman"/>
          <w:color w:val="000000"/>
          <w:sz w:val="24"/>
          <w:szCs w:val="24"/>
        </w:rPr>
        <w:t xml:space="preserve"> cal BP</w:t>
      </w:r>
      <w:r w:rsidR="00273AE2">
        <w:rPr>
          <w:rFonts w:ascii="Times New Roman" w:eastAsia="Times New Roman" w:hAnsi="Times New Roman" w:cs="Times New Roman"/>
          <w:color w:val="000000"/>
          <w:sz w:val="24"/>
          <w:szCs w:val="24"/>
        </w:rPr>
        <w:tab/>
        <w:t>………..1</w:t>
      </w:r>
      <w:r w:rsidR="00CC1280">
        <w:rPr>
          <w:rFonts w:ascii="Times New Roman" w:eastAsia="Times New Roman" w:hAnsi="Times New Roman" w:cs="Times New Roman"/>
          <w:color w:val="000000"/>
          <w:sz w:val="24"/>
          <w:szCs w:val="24"/>
        </w:rPr>
        <w:t>31</w:t>
      </w:r>
    </w:p>
    <w:p w14:paraId="29DC7BD6" w14:textId="3808D9F1" w:rsidR="00613B5C" w:rsidRDefault="00613B5C" w:rsidP="001C7D0C">
      <w:pPr>
        <w:spacing w:after="0" w:line="48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ab/>
        <w:t xml:space="preserve">Appendix 5. </w:t>
      </w:r>
      <w:r>
        <w:rPr>
          <w:rFonts w:ascii="Times New Roman" w:hAnsi="Times New Roman" w:cs="Times New Roman"/>
        </w:rPr>
        <w:t>8M</w:t>
      </w:r>
      <w:r w:rsidRPr="003B67AE">
        <w:rPr>
          <w:rFonts w:ascii="Times New Roman" w:hAnsi="Times New Roman" w:cs="Times New Roman"/>
        </w:rPr>
        <w:t xml:space="preserve">R123 Feature 1 Results, </w:t>
      </w:r>
      <w:r w:rsidR="00C71881">
        <w:rPr>
          <w:rFonts w:ascii="Times New Roman" w:eastAsia="Times New Roman" w:hAnsi="Times New Roman" w:cs="Times New Roman"/>
        </w:rPr>
        <w:t>6780-4620</w:t>
      </w:r>
      <w:r w:rsidRPr="003B67AE">
        <w:rPr>
          <w:rFonts w:ascii="Times New Roman" w:eastAsia="Times New Roman" w:hAnsi="Times New Roman" w:cs="Times New Roman"/>
        </w:rPr>
        <w:t xml:space="preserve"> cal BP</w:t>
      </w:r>
      <w:r w:rsidR="00273AE2">
        <w:rPr>
          <w:rFonts w:ascii="Times New Roman" w:eastAsia="Times New Roman" w:hAnsi="Times New Roman" w:cs="Times New Roman"/>
        </w:rPr>
        <w:tab/>
        <w:t>………………….13</w:t>
      </w:r>
      <w:r w:rsidR="00CC1280">
        <w:rPr>
          <w:rFonts w:ascii="Times New Roman" w:eastAsia="Times New Roman" w:hAnsi="Times New Roman" w:cs="Times New Roman"/>
        </w:rPr>
        <w:t>3</w:t>
      </w:r>
    </w:p>
    <w:p w14:paraId="461BCDAE" w14:textId="1BDE4DDE" w:rsidR="001C15B3" w:rsidRPr="00AB020C" w:rsidRDefault="00613B5C" w:rsidP="00AB020C">
      <w:pPr>
        <w:spacing w:after="0" w:line="480" w:lineRule="auto"/>
        <w:ind w:left="720"/>
        <w:rPr>
          <w:rFonts w:ascii="Times New Roman" w:eastAsia="Times New Roman" w:hAnsi="Times New Roman" w:cs="Times New Roman"/>
          <w:sz w:val="24"/>
          <w:szCs w:val="24"/>
        </w:rPr>
      </w:pPr>
      <w:r w:rsidRPr="00AB020C">
        <w:rPr>
          <w:rFonts w:ascii="Times New Roman" w:eastAsia="Times New Roman" w:hAnsi="Times New Roman" w:cs="Times New Roman"/>
          <w:sz w:val="24"/>
          <w:szCs w:val="24"/>
        </w:rPr>
        <w:t xml:space="preserve">Appendix 6. </w:t>
      </w:r>
      <w:r w:rsidR="00AB020C" w:rsidRPr="00AB020C">
        <w:rPr>
          <w:rFonts w:ascii="Times New Roman" w:hAnsi="Times New Roman" w:cs="Times New Roman"/>
          <w:color w:val="000000" w:themeColor="text1"/>
          <w:sz w:val="24"/>
          <w:szCs w:val="24"/>
        </w:rPr>
        <w:t>Faunal Data from 8LA1-West Locus A from Features 205, 201, 200, and Slot Trench 2</w:t>
      </w:r>
      <w:r w:rsidR="00AB020C" w:rsidRPr="00AB020C">
        <w:rPr>
          <w:rFonts w:ascii="Times New Roman" w:hAnsi="Times New Roman" w:cs="Times New Roman"/>
          <w:color w:val="000000" w:themeColor="text1"/>
          <w:sz w:val="24"/>
          <w:szCs w:val="24"/>
        </w:rPr>
        <w:tab/>
      </w:r>
      <w:r w:rsidR="00AB020C">
        <w:rPr>
          <w:rFonts w:ascii="Times New Roman" w:hAnsi="Times New Roman" w:cs="Times New Roman"/>
          <w:color w:val="000000" w:themeColor="text1"/>
          <w:sz w:val="24"/>
          <w:szCs w:val="24"/>
        </w:rPr>
        <w:t>...</w:t>
      </w:r>
      <w:r w:rsidR="00AB020C" w:rsidRPr="00AB020C">
        <w:rPr>
          <w:rFonts w:ascii="Times New Roman" w:hAnsi="Times New Roman" w:cs="Times New Roman"/>
          <w:color w:val="000000" w:themeColor="text1"/>
          <w:sz w:val="24"/>
          <w:szCs w:val="24"/>
        </w:rPr>
        <w:t>………………………………………………</w:t>
      </w:r>
      <w:r w:rsidR="00273AE2">
        <w:rPr>
          <w:rFonts w:ascii="Times New Roman" w:eastAsia="Times New Roman" w:hAnsi="Times New Roman" w:cs="Times New Roman"/>
          <w:sz w:val="24"/>
          <w:szCs w:val="24"/>
        </w:rPr>
        <w:t>13</w:t>
      </w:r>
      <w:r w:rsidR="00CC1280">
        <w:rPr>
          <w:rFonts w:ascii="Times New Roman" w:eastAsia="Times New Roman" w:hAnsi="Times New Roman" w:cs="Times New Roman"/>
          <w:sz w:val="24"/>
          <w:szCs w:val="24"/>
        </w:rPr>
        <w:t>5</w:t>
      </w:r>
      <w:r w:rsidR="000E6EC1" w:rsidRPr="00AB020C">
        <w:rPr>
          <w:rFonts w:ascii="Times New Roman" w:eastAsia="Times New Roman" w:hAnsi="Times New Roman" w:cs="Times New Roman"/>
          <w:bCs/>
          <w:color w:val="000000"/>
          <w:sz w:val="24"/>
          <w:szCs w:val="24"/>
        </w:rPr>
        <w:br w:type="page"/>
      </w:r>
    </w:p>
    <w:p w14:paraId="77D7C8B6" w14:textId="3D722155" w:rsidR="00FA0B1C" w:rsidRPr="008B62E5" w:rsidRDefault="008B62E5" w:rsidP="00FA0B1C">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LIST OF TABLES</w:t>
      </w:r>
    </w:p>
    <w:p w14:paraId="40781CF7" w14:textId="4378E8BC" w:rsidR="005C7D06" w:rsidRDefault="005C7D06" w:rsidP="005C7D06">
      <w:pPr>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1A17DA64" w14:textId="42305B3E"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rPr>
        <w:tab/>
        <w:t xml:space="preserve">Corrected and Calibrated </w:t>
      </w:r>
      <w:r w:rsidR="00134715">
        <w:rPr>
          <w:rFonts w:ascii="Times New Roman" w:eastAsia="Times New Roman" w:hAnsi="Times New Roman" w:cs="Times New Roman"/>
          <w:color w:val="000000"/>
          <w:sz w:val="24"/>
          <w:szCs w:val="24"/>
        </w:rPr>
        <w:t xml:space="preserve">BP </w:t>
      </w:r>
      <w:r>
        <w:rPr>
          <w:rFonts w:ascii="Times New Roman" w:eastAsia="Times New Roman" w:hAnsi="Times New Roman" w:cs="Times New Roman"/>
          <w:color w:val="000000"/>
          <w:sz w:val="24"/>
          <w:szCs w:val="24"/>
        </w:rPr>
        <w:t>Date Ranges for Analyzed Pit Deposit</w:t>
      </w:r>
      <w:r w:rsidR="00134715">
        <w:rPr>
          <w:rFonts w:ascii="Times New Roman" w:eastAsia="Times New Roman" w:hAnsi="Times New Roman" w:cs="Times New Roman"/>
          <w:noProof/>
          <w:color w:val="000000"/>
          <w:sz w:val="24"/>
          <w:szCs w:val="24"/>
        </w:rPr>
        <w:t>s</w:t>
      </w:r>
      <w:r w:rsidR="00134715">
        <w:rPr>
          <w:rFonts w:ascii="Times New Roman" w:eastAsia="Times New Roman" w:hAnsi="Times New Roman" w:cs="Times New Roman"/>
          <w:noProof/>
          <w:color w:val="000000"/>
          <w:sz w:val="24"/>
          <w:szCs w:val="24"/>
        </w:rPr>
        <w:tab/>
        <w:t>...</w:t>
      </w:r>
      <w:r w:rsidR="009A3ECB">
        <w:rPr>
          <w:rFonts w:ascii="Times New Roman" w:eastAsia="Times New Roman" w:hAnsi="Times New Roman" w:cs="Times New Roman"/>
          <w:color w:val="000000"/>
          <w:sz w:val="24"/>
          <w:szCs w:val="24"/>
        </w:rPr>
        <w:t>53</w:t>
      </w:r>
    </w:p>
    <w:p w14:paraId="1CAF3D20" w14:textId="2789D7F0" w:rsidR="00312DE6" w:rsidRDefault="005629A7" w:rsidP="00D073B0">
      <w:pPr>
        <w:spacing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sidR="00312DE6">
        <w:rPr>
          <w:rFonts w:ascii="Times New Roman" w:eastAsia="Times New Roman" w:hAnsi="Times New Roman" w:cs="Times New Roman"/>
          <w:color w:val="000000"/>
          <w:sz w:val="24"/>
          <w:szCs w:val="24"/>
        </w:rPr>
        <w:t xml:space="preserve"> </w:t>
      </w:r>
      <w:r w:rsidR="00312DE6">
        <w:rPr>
          <w:rFonts w:ascii="Times New Roman" w:eastAsia="Times New Roman" w:hAnsi="Times New Roman" w:cs="Times New Roman"/>
          <w:color w:val="000000"/>
          <w:sz w:val="24"/>
          <w:szCs w:val="24"/>
        </w:rPr>
        <w:tab/>
        <w:t>Features, Sections, and Size Grades selected for analysis</w:t>
      </w:r>
      <w:r w:rsidR="00E87130">
        <w:rPr>
          <w:rFonts w:ascii="Times New Roman" w:eastAsia="Times New Roman" w:hAnsi="Times New Roman" w:cs="Times New Roman"/>
          <w:color w:val="000000"/>
          <w:sz w:val="24"/>
          <w:szCs w:val="24"/>
        </w:rPr>
        <w:tab/>
      </w:r>
      <w:r w:rsidR="00DC0880">
        <w:rPr>
          <w:rFonts w:ascii="Times New Roman" w:eastAsia="Times New Roman" w:hAnsi="Times New Roman" w:cs="Times New Roman"/>
          <w:noProof/>
          <w:color w:val="000000"/>
          <w:sz w:val="24"/>
          <w:szCs w:val="24"/>
        </w:rPr>
        <w:t>………….</w:t>
      </w:r>
      <w:r w:rsidR="00E87130" w:rsidRPr="00701A07">
        <w:rPr>
          <w:rFonts w:ascii="Times New Roman" w:eastAsia="Times New Roman" w:hAnsi="Times New Roman" w:cs="Times New Roman"/>
          <w:noProof/>
          <w:color w:val="000000"/>
          <w:sz w:val="24"/>
          <w:szCs w:val="24"/>
        </w:rPr>
        <w:t>……..</w:t>
      </w:r>
      <w:r w:rsidR="003F54C3">
        <w:rPr>
          <w:rFonts w:ascii="Times New Roman" w:eastAsia="Times New Roman" w:hAnsi="Times New Roman" w:cs="Times New Roman"/>
          <w:color w:val="000000"/>
          <w:sz w:val="24"/>
          <w:szCs w:val="24"/>
        </w:rPr>
        <w:t>61</w:t>
      </w:r>
    </w:p>
    <w:p w14:paraId="72469F3B" w14:textId="072A683E" w:rsidR="00312DE6" w:rsidRDefault="00312DE6" w:rsidP="00D073B0">
      <w:pPr>
        <w:spacing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z w:val="24"/>
          <w:szCs w:val="24"/>
        </w:rPr>
        <w:tab/>
        <w:t>Class NISP and MNI total for Feature 205 (Burnt and Unburnt)</w:t>
      </w:r>
      <w:r w:rsidR="00DC0880">
        <w:rPr>
          <w:rFonts w:ascii="Times New Roman" w:eastAsia="Times New Roman" w:hAnsi="Times New Roman" w:cs="Times New Roman"/>
          <w:color w:val="000000"/>
          <w:sz w:val="24"/>
          <w:szCs w:val="24"/>
        </w:rPr>
        <w:tab/>
        <w:t>.</w:t>
      </w:r>
      <w:r w:rsidR="003F54C3">
        <w:rPr>
          <w:rFonts w:ascii="Times New Roman" w:eastAsia="Times New Roman" w:hAnsi="Times New Roman" w:cs="Times New Roman"/>
          <w:color w:val="000000"/>
          <w:sz w:val="24"/>
          <w:szCs w:val="24"/>
        </w:rPr>
        <w:t>………..66</w:t>
      </w:r>
    </w:p>
    <w:p w14:paraId="72243131" w14:textId="77777777" w:rsidR="00E87130"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ab/>
        <w:t xml:space="preserve">Absolute and Relative Frequencies of all Vertebrate Fauna for Feature 205 </w:t>
      </w:r>
    </w:p>
    <w:p w14:paraId="0753E675" w14:textId="30C021FF"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 the Pre-Mt. Taylor Component o</w:t>
      </w:r>
      <w:r w:rsidR="00E87130">
        <w:rPr>
          <w:rFonts w:ascii="Times New Roman" w:eastAsia="Times New Roman" w:hAnsi="Times New Roman" w:cs="Times New Roman"/>
          <w:color w:val="000000"/>
          <w:sz w:val="24"/>
          <w:szCs w:val="24"/>
        </w:rPr>
        <w:t>f Silver Gle</w:t>
      </w:r>
      <w:r w:rsidR="00DC0880">
        <w:rPr>
          <w:rFonts w:ascii="Times New Roman" w:eastAsia="Times New Roman" w:hAnsi="Times New Roman" w:cs="Times New Roman"/>
          <w:color w:val="000000"/>
          <w:sz w:val="24"/>
          <w:szCs w:val="24"/>
        </w:rPr>
        <w:t>n Springs (8LA1-West)</w:t>
      </w:r>
      <w:r w:rsidR="00DC0880">
        <w:rPr>
          <w:rFonts w:ascii="Times New Roman" w:eastAsia="Times New Roman" w:hAnsi="Times New Roman" w:cs="Times New Roman"/>
          <w:color w:val="000000"/>
          <w:sz w:val="24"/>
          <w:szCs w:val="24"/>
        </w:rPr>
        <w:tab/>
      </w:r>
      <w:r w:rsidR="00DC0880">
        <w:rPr>
          <w:rFonts w:ascii="Times New Roman" w:eastAsia="Times New Roman" w:hAnsi="Times New Roman" w:cs="Times New Roman"/>
          <w:noProof/>
          <w:color w:val="000000"/>
          <w:sz w:val="24"/>
          <w:szCs w:val="24"/>
        </w:rPr>
        <w:t>.</w:t>
      </w:r>
      <w:r w:rsidR="00E87130" w:rsidRPr="00701A07">
        <w:rPr>
          <w:rFonts w:ascii="Times New Roman" w:eastAsia="Times New Roman" w:hAnsi="Times New Roman" w:cs="Times New Roman"/>
          <w:noProof/>
          <w:color w:val="000000"/>
          <w:sz w:val="24"/>
          <w:szCs w:val="24"/>
        </w:rPr>
        <w:t>..</w:t>
      </w:r>
      <w:r w:rsidR="003F54C3">
        <w:rPr>
          <w:rFonts w:ascii="Times New Roman" w:eastAsia="Times New Roman" w:hAnsi="Times New Roman" w:cs="Times New Roman"/>
          <w:color w:val="000000"/>
          <w:sz w:val="24"/>
          <w:szCs w:val="24"/>
        </w:rPr>
        <w:t>68</w:t>
      </w:r>
    </w:p>
    <w:p w14:paraId="39A29023" w14:textId="441FF5A2"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7-3 </w:t>
      </w:r>
      <w:r>
        <w:rPr>
          <w:rFonts w:ascii="Times New Roman" w:eastAsia="Times New Roman" w:hAnsi="Times New Roman" w:cs="Times New Roman"/>
          <w:color w:val="000000"/>
          <w:sz w:val="24"/>
          <w:szCs w:val="24"/>
        </w:rPr>
        <w:tab/>
        <w:t>Weathered Specimens in Feature 205</w:t>
      </w:r>
      <w:r w:rsidR="003F54C3">
        <w:rPr>
          <w:rFonts w:ascii="Times New Roman" w:eastAsia="Times New Roman" w:hAnsi="Times New Roman" w:cs="Times New Roman"/>
          <w:color w:val="000000"/>
          <w:sz w:val="24"/>
          <w:szCs w:val="24"/>
        </w:rPr>
        <w:tab/>
      </w:r>
      <w:r w:rsidR="003F54C3">
        <w:rPr>
          <w:rFonts w:ascii="Times New Roman" w:eastAsia="Times New Roman" w:hAnsi="Times New Roman" w:cs="Times New Roman"/>
          <w:color w:val="000000"/>
          <w:sz w:val="24"/>
          <w:szCs w:val="24"/>
        </w:rPr>
        <w:tab/>
        <w:t>………………………………...70</w:t>
      </w:r>
    </w:p>
    <w:p w14:paraId="30A47E99" w14:textId="77272530"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Pr>
          <w:rFonts w:ascii="Times New Roman" w:eastAsia="Times New Roman" w:hAnsi="Times New Roman" w:cs="Times New Roman"/>
          <w:color w:val="000000"/>
          <w:sz w:val="24"/>
          <w:szCs w:val="24"/>
        </w:rPr>
        <w:tab/>
        <w:t>Class NISP total for Burnt Specimens in Feature 205</w:t>
      </w:r>
      <w:r w:rsidR="003F54C3">
        <w:rPr>
          <w:rFonts w:ascii="Times New Roman" w:eastAsia="Times New Roman" w:hAnsi="Times New Roman" w:cs="Times New Roman"/>
          <w:color w:val="000000"/>
          <w:sz w:val="24"/>
          <w:szCs w:val="24"/>
        </w:rPr>
        <w:tab/>
        <w:t>………………...70</w:t>
      </w:r>
    </w:p>
    <w:p w14:paraId="47BB9233" w14:textId="77777777" w:rsidR="003F54C3"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z w:val="24"/>
          <w:szCs w:val="24"/>
        </w:rPr>
        <w:tab/>
        <w:t xml:space="preserve">Absolute Frequencies of Burnt Vertebrate Fauna for Feature 205 of </w:t>
      </w:r>
    </w:p>
    <w:p w14:paraId="0F1AE54C" w14:textId="2172D5BC"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Pre-Mt. Taylor Component of Silver Glen Springs (8LA1-West)</w:t>
      </w:r>
      <w:r w:rsidR="003F54C3">
        <w:rPr>
          <w:rFonts w:ascii="Times New Roman" w:eastAsia="Times New Roman" w:hAnsi="Times New Roman" w:cs="Times New Roman"/>
          <w:color w:val="000000"/>
          <w:sz w:val="24"/>
          <w:szCs w:val="24"/>
        </w:rPr>
        <w:tab/>
        <w:t>...71</w:t>
      </w:r>
    </w:p>
    <w:p w14:paraId="7A29EEF1" w14:textId="196AB688" w:rsidR="00312DE6" w:rsidRDefault="00312DE6" w:rsidP="00D073B0">
      <w:pPr>
        <w:spacing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Pr>
          <w:rFonts w:ascii="Times New Roman" w:eastAsia="Times New Roman" w:hAnsi="Times New Roman" w:cs="Times New Roman"/>
          <w:color w:val="000000"/>
          <w:sz w:val="24"/>
          <w:szCs w:val="24"/>
        </w:rPr>
        <w:tab/>
        <w:t>Class NISP and MNI total for Feature 201 (Burnt and Unburnt)</w:t>
      </w:r>
      <w:r w:rsidR="003F54C3">
        <w:rPr>
          <w:rFonts w:ascii="Times New Roman" w:eastAsia="Times New Roman" w:hAnsi="Times New Roman" w:cs="Times New Roman"/>
          <w:color w:val="000000"/>
          <w:sz w:val="24"/>
          <w:szCs w:val="24"/>
        </w:rPr>
        <w:tab/>
        <w:t>………...73</w:t>
      </w:r>
    </w:p>
    <w:p w14:paraId="5566728B" w14:textId="77777777" w:rsidR="003F54C3"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Pr>
          <w:rFonts w:ascii="Times New Roman" w:eastAsia="Times New Roman" w:hAnsi="Times New Roman" w:cs="Times New Roman"/>
          <w:color w:val="000000"/>
          <w:sz w:val="24"/>
          <w:szCs w:val="24"/>
        </w:rPr>
        <w:tab/>
        <w:t xml:space="preserve">Absolute and Relative Frequencies of all Vertebrate Fauna for Feature 201 </w:t>
      </w:r>
    </w:p>
    <w:p w14:paraId="35C08BBD" w14:textId="33F24E70"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 the Pre-Mt. Taylor Component of Silver Glen Springs (8LA1-West)</w:t>
      </w:r>
      <w:r w:rsidR="003F54C3">
        <w:rPr>
          <w:rFonts w:ascii="Times New Roman" w:eastAsia="Times New Roman" w:hAnsi="Times New Roman" w:cs="Times New Roman"/>
          <w:color w:val="000000"/>
          <w:sz w:val="24"/>
          <w:szCs w:val="24"/>
        </w:rPr>
        <w:tab/>
        <w:t>...74</w:t>
      </w:r>
    </w:p>
    <w:p w14:paraId="36BD92A0" w14:textId="1B3A4C5B"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7-8 </w:t>
      </w:r>
      <w:r>
        <w:rPr>
          <w:rFonts w:ascii="Times New Roman" w:eastAsia="Times New Roman" w:hAnsi="Times New Roman" w:cs="Times New Roman"/>
          <w:color w:val="000000"/>
          <w:sz w:val="24"/>
          <w:szCs w:val="24"/>
        </w:rPr>
        <w:tab/>
        <w:t>Weathered Specimens in Feature 201</w:t>
      </w:r>
      <w:r w:rsidR="003F54C3">
        <w:rPr>
          <w:rFonts w:ascii="Times New Roman" w:eastAsia="Times New Roman" w:hAnsi="Times New Roman" w:cs="Times New Roman"/>
          <w:color w:val="000000"/>
          <w:sz w:val="24"/>
          <w:szCs w:val="24"/>
        </w:rPr>
        <w:tab/>
        <w:t>………………………………………...75</w:t>
      </w:r>
    </w:p>
    <w:p w14:paraId="21AECA1C" w14:textId="7F3D0AA5"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r>
        <w:rPr>
          <w:rFonts w:ascii="Times New Roman" w:eastAsia="Times New Roman" w:hAnsi="Times New Roman" w:cs="Times New Roman"/>
          <w:color w:val="000000"/>
          <w:sz w:val="24"/>
          <w:szCs w:val="24"/>
        </w:rPr>
        <w:tab/>
        <w:t>Class NISP total for Burnt Specimens in Feature 201</w:t>
      </w:r>
      <w:r w:rsidR="003F54C3">
        <w:rPr>
          <w:rFonts w:ascii="Times New Roman" w:eastAsia="Times New Roman" w:hAnsi="Times New Roman" w:cs="Times New Roman"/>
          <w:color w:val="000000"/>
          <w:sz w:val="24"/>
          <w:szCs w:val="24"/>
        </w:rPr>
        <w:tab/>
        <w:t>………………...76</w:t>
      </w:r>
    </w:p>
    <w:p w14:paraId="296ACE3B" w14:textId="77777777" w:rsidR="003F54C3"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r>
        <w:rPr>
          <w:rFonts w:ascii="Times New Roman" w:eastAsia="Times New Roman" w:hAnsi="Times New Roman" w:cs="Times New Roman"/>
          <w:color w:val="000000"/>
          <w:sz w:val="24"/>
          <w:szCs w:val="24"/>
        </w:rPr>
        <w:tab/>
        <w:t xml:space="preserve">Absolute Frequencies of Burnt Vertebrate Fauna for Feature 201 of the </w:t>
      </w:r>
    </w:p>
    <w:p w14:paraId="498C60AC" w14:textId="23490C48"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Pre-Mt. Taylor Component of Silver Glen Springs (8LA1-West)</w:t>
      </w:r>
      <w:r w:rsidR="003F54C3">
        <w:rPr>
          <w:rFonts w:ascii="Times New Roman" w:eastAsia="Times New Roman" w:hAnsi="Times New Roman" w:cs="Times New Roman"/>
          <w:color w:val="000000"/>
          <w:sz w:val="24"/>
          <w:szCs w:val="24"/>
        </w:rPr>
        <w:tab/>
        <w:t>………...76</w:t>
      </w:r>
    </w:p>
    <w:p w14:paraId="06C713DA" w14:textId="70DB3F47" w:rsidR="00312DE6" w:rsidRDefault="00312DE6" w:rsidP="00D073B0">
      <w:pPr>
        <w:spacing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7-11</w:t>
      </w:r>
      <w:r>
        <w:rPr>
          <w:rFonts w:ascii="Times New Roman" w:eastAsia="Times New Roman" w:hAnsi="Times New Roman" w:cs="Times New Roman"/>
          <w:color w:val="000000"/>
          <w:sz w:val="24"/>
          <w:szCs w:val="24"/>
        </w:rPr>
        <w:tab/>
        <w:t>Class NISP and MNI total for Feature 200 (Burnt and Unburnt)</w:t>
      </w:r>
      <w:r w:rsidR="00700254">
        <w:rPr>
          <w:rFonts w:ascii="Times New Roman" w:eastAsia="Times New Roman" w:hAnsi="Times New Roman" w:cs="Times New Roman"/>
          <w:color w:val="000000"/>
          <w:sz w:val="24"/>
          <w:szCs w:val="24"/>
        </w:rPr>
        <w:tab/>
        <w:t>………...78</w:t>
      </w:r>
    </w:p>
    <w:p w14:paraId="77E91B65" w14:textId="77777777" w:rsidR="00700254"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7-12</w:t>
      </w:r>
      <w:r>
        <w:rPr>
          <w:rFonts w:ascii="Times New Roman" w:eastAsia="Times New Roman" w:hAnsi="Times New Roman" w:cs="Times New Roman"/>
          <w:color w:val="000000"/>
          <w:sz w:val="24"/>
          <w:szCs w:val="24"/>
        </w:rPr>
        <w:tab/>
        <w:t xml:space="preserve">Absolute and Relative Frequencies of all Vertebrate Fauna for Feature 200 </w:t>
      </w:r>
    </w:p>
    <w:p w14:paraId="1E514E71" w14:textId="2E9BED38"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 the Mt. Taylor Component of Silver Glen Springs (8LA1-West)</w:t>
      </w:r>
      <w:r w:rsidR="00700254">
        <w:rPr>
          <w:rFonts w:ascii="Times New Roman" w:eastAsia="Times New Roman" w:hAnsi="Times New Roman" w:cs="Times New Roman"/>
          <w:color w:val="000000"/>
          <w:sz w:val="24"/>
          <w:szCs w:val="24"/>
        </w:rPr>
        <w:tab/>
        <w:t>………...79</w:t>
      </w:r>
    </w:p>
    <w:p w14:paraId="303AFA07" w14:textId="1DB27C2B"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7-13 </w:t>
      </w:r>
      <w:r>
        <w:rPr>
          <w:rFonts w:ascii="Times New Roman" w:eastAsia="Times New Roman" w:hAnsi="Times New Roman" w:cs="Times New Roman"/>
          <w:color w:val="000000"/>
          <w:sz w:val="24"/>
          <w:szCs w:val="24"/>
        </w:rPr>
        <w:tab/>
        <w:t>Weathered Specimens in Feature 200</w:t>
      </w:r>
      <w:r w:rsidR="00700254">
        <w:rPr>
          <w:rFonts w:ascii="Times New Roman" w:eastAsia="Times New Roman" w:hAnsi="Times New Roman" w:cs="Times New Roman"/>
          <w:color w:val="000000"/>
          <w:sz w:val="24"/>
          <w:szCs w:val="24"/>
        </w:rPr>
        <w:tab/>
      </w:r>
      <w:r w:rsidR="00700254">
        <w:rPr>
          <w:rFonts w:ascii="Times New Roman" w:eastAsia="Times New Roman" w:hAnsi="Times New Roman" w:cs="Times New Roman"/>
          <w:color w:val="000000"/>
          <w:sz w:val="24"/>
          <w:szCs w:val="24"/>
        </w:rPr>
        <w:tab/>
        <w:t>………………………………...80</w:t>
      </w:r>
    </w:p>
    <w:p w14:paraId="6196A220" w14:textId="775F98E6"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7-14</w:t>
      </w:r>
      <w:r>
        <w:rPr>
          <w:rFonts w:ascii="Times New Roman" w:eastAsia="Times New Roman" w:hAnsi="Times New Roman" w:cs="Times New Roman"/>
          <w:color w:val="000000"/>
          <w:sz w:val="24"/>
          <w:szCs w:val="24"/>
        </w:rPr>
        <w:tab/>
        <w:t>Class NISP total for Burnt Specimens in Feature 200</w:t>
      </w:r>
      <w:r w:rsidR="00700254">
        <w:rPr>
          <w:rFonts w:ascii="Times New Roman" w:eastAsia="Times New Roman" w:hAnsi="Times New Roman" w:cs="Times New Roman"/>
          <w:color w:val="000000"/>
          <w:sz w:val="24"/>
          <w:szCs w:val="24"/>
        </w:rPr>
        <w:tab/>
        <w:t>………………...81</w:t>
      </w:r>
    </w:p>
    <w:p w14:paraId="7732DB60" w14:textId="77777777" w:rsidR="00700254"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7-15</w:t>
      </w:r>
      <w:r>
        <w:rPr>
          <w:rFonts w:ascii="Times New Roman" w:eastAsia="Times New Roman" w:hAnsi="Times New Roman" w:cs="Times New Roman"/>
          <w:color w:val="000000"/>
          <w:sz w:val="24"/>
          <w:szCs w:val="24"/>
        </w:rPr>
        <w:tab/>
        <w:t>Absolute Frequencies of Burnt Vertebrate Fauna for Feature 200 of the Mt.</w:t>
      </w:r>
    </w:p>
    <w:p w14:paraId="6AD69FAE" w14:textId="19D5F5A4"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Taylor Component of Silver Glen Springs (8LA1-West)</w:t>
      </w:r>
      <w:r w:rsidR="00700254">
        <w:rPr>
          <w:rFonts w:ascii="Times New Roman" w:eastAsia="Times New Roman" w:hAnsi="Times New Roman" w:cs="Times New Roman"/>
          <w:color w:val="000000"/>
          <w:sz w:val="24"/>
          <w:szCs w:val="24"/>
        </w:rPr>
        <w:tab/>
        <w:t>………………...81</w:t>
      </w:r>
    </w:p>
    <w:p w14:paraId="752DA537" w14:textId="5F9A5886" w:rsidR="00312DE6" w:rsidRDefault="00312DE6" w:rsidP="00D073B0">
      <w:pPr>
        <w:spacing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7-16</w:t>
      </w:r>
      <w:r>
        <w:rPr>
          <w:rFonts w:ascii="Times New Roman" w:eastAsia="Times New Roman" w:hAnsi="Times New Roman" w:cs="Times New Roman"/>
          <w:color w:val="000000"/>
          <w:sz w:val="24"/>
          <w:szCs w:val="24"/>
        </w:rPr>
        <w:tab/>
        <w:t>Class NISP and MNI total for Slot Trench 2 (Burnt and Unburnt)</w:t>
      </w:r>
      <w:r w:rsidR="00700254">
        <w:rPr>
          <w:rFonts w:ascii="Times New Roman" w:eastAsia="Times New Roman" w:hAnsi="Times New Roman" w:cs="Times New Roman"/>
          <w:color w:val="000000"/>
          <w:sz w:val="24"/>
          <w:szCs w:val="24"/>
        </w:rPr>
        <w:tab/>
        <w:t>………...83</w:t>
      </w:r>
    </w:p>
    <w:p w14:paraId="0D3BD941" w14:textId="77777777" w:rsidR="00700254"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7-17</w:t>
      </w:r>
      <w:r>
        <w:rPr>
          <w:rFonts w:ascii="Times New Roman" w:eastAsia="Times New Roman" w:hAnsi="Times New Roman" w:cs="Times New Roman"/>
          <w:color w:val="000000"/>
          <w:sz w:val="24"/>
          <w:szCs w:val="24"/>
        </w:rPr>
        <w:tab/>
        <w:t xml:space="preserve">Absolute and Relative Frequencies of all Vertebrate Fauna for Slot Trench </w:t>
      </w:r>
    </w:p>
    <w:p w14:paraId="732836AC" w14:textId="0E009104"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(8LA1-West)</w:t>
      </w:r>
      <w:r w:rsidR="0089760B">
        <w:rPr>
          <w:rFonts w:ascii="Times New Roman" w:eastAsia="Times New Roman" w:hAnsi="Times New Roman" w:cs="Times New Roman"/>
          <w:color w:val="000000"/>
          <w:sz w:val="24"/>
          <w:szCs w:val="24"/>
        </w:rPr>
        <w:tab/>
        <w:t>………………………………………………………...85</w:t>
      </w:r>
    </w:p>
    <w:p w14:paraId="68C662E3" w14:textId="39EAB627"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7-18</w:t>
      </w:r>
      <w:r>
        <w:rPr>
          <w:rFonts w:ascii="Times New Roman" w:eastAsia="Times New Roman" w:hAnsi="Times New Roman" w:cs="Times New Roman"/>
          <w:color w:val="000000"/>
          <w:sz w:val="24"/>
          <w:szCs w:val="24"/>
        </w:rPr>
        <w:tab/>
        <w:t>Weathered Specimens in Slot Trench 2</w:t>
      </w:r>
      <w:r w:rsidR="0089760B">
        <w:rPr>
          <w:rFonts w:ascii="Times New Roman" w:eastAsia="Times New Roman" w:hAnsi="Times New Roman" w:cs="Times New Roman"/>
          <w:color w:val="000000"/>
          <w:sz w:val="24"/>
          <w:szCs w:val="24"/>
        </w:rPr>
        <w:tab/>
        <w:t>………………………………...86</w:t>
      </w:r>
    </w:p>
    <w:p w14:paraId="1DCC88CA" w14:textId="356FF6A0"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7-19</w:t>
      </w:r>
      <w:r>
        <w:rPr>
          <w:rFonts w:ascii="Times New Roman" w:eastAsia="Times New Roman" w:hAnsi="Times New Roman" w:cs="Times New Roman"/>
          <w:color w:val="000000"/>
          <w:sz w:val="24"/>
          <w:szCs w:val="24"/>
        </w:rPr>
        <w:tab/>
        <w:t>Class NISP total for Burnt Specimens in Slot Trench 2</w:t>
      </w:r>
      <w:r w:rsidR="00700254">
        <w:rPr>
          <w:rFonts w:ascii="Times New Roman" w:eastAsia="Times New Roman" w:hAnsi="Times New Roman" w:cs="Times New Roman"/>
          <w:color w:val="000000"/>
          <w:sz w:val="24"/>
          <w:szCs w:val="24"/>
        </w:rPr>
        <w:tab/>
        <w:t>………………...86</w:t>
      </w:r>
    </w:p>
    <w:p w14:paraId="47433A75" w14:textId="77777777" w:rsidR="00700254"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7-20</w:t>
      </w:r>
      <w:r>
        <w:rPr>
          <w:rFonts w:ascii="Times New Roman" w:eastAsia="Times New Roman" w:hAnsi="Times New Roman" w:cs="Times New Roman"/>
          <w:color w:val="000000"/>
          <w:sz w:val="24"/>
          <w:szCs w:val="24"/>
        </w:rPr>
        <w:tab/>
        <w:t xml:space="preserve">Absolute Frequencies of Burnt Vertebrate Fauna for Slot Trench 2 </w:t>
      </w:r>
    </w:p>
    <w:p w14:paraId="4AA87D8E" w14:textId="7EF94A39"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(8LA1-West)</w:t>
      </w:r>
      <w:r w:rsidR="0089760B">
        <w:rPr>
          <w:rFonts w:ascii="Times New Roman" w:eastAsia="Times New Roman" w:hAnsi="Times New Roman" w:cs="Times New Roman"/>
          <w:color w:val="000000"/>
          <w:sz w:val="24"/>
          <w:szCs w:val="24"/>
        </w:rPr>
        <w:tab/>
        <w:t>………………………………………………………………...87</w:t>
      </w:r>
    </w:p>
    <w:p w14:paraId="3B3C7633" w14:textId="77777777" w:rsidR="00700254"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r>
        <w:rPr>
          <w:rFonts w:ascii="Times New Roman" w:eastAsia="Times New Roman" w:hAnsi="Times New Roman" w:cs="Times New Roman"/>
          <w:color w:val="000000"/>
          <w:sz w:val="24"/>
          <w:szCs w:val="24"/>
        </w:rPr>
        <w:tab/>
        <w:t xml:space="preserve">Sum of Class MNI for Features 205, 201, 200, and Windover </w:t>
      </w:r>
    </w:p>
    <w:p w14:paraId="68C574BF" w14:textId="38A77D5B"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Column Samples</w:t>
      </w:r>
      <w:r w:rsidR="00700254">
        <w:rPr>
          <w:rFonts w:ascii="Times New Roman" w:eastAsia="Times New Roman" w:hAnsi="Times New Roman" w:cs="Times New Roman"/>
          <w:color w:val="000000"/>
          <w:sz w:val="24"/>
          <w:szCs w:val="24"/>
        </w:rPr>
        <w:tab/>
        <w:t>……………</w:t>
      </w:r>
      <w:r w:rsidR="00273AE2">
        <w:rPr>
          <w:rFonts w:ascii="Times New Roman" w:eastAsia="Times New Roman" w:hAnsi="Times New Roman" w:cs="Times New Roman"/>
          <w:color w:val="000000"/>
          <w:sz w:val="24"/>
          <w:szCs w:val="24"/>
        </w:rPr>
        <w:t>…………………………………………...9</w:t>
      </w:r>
      <w:r w:rsidR="00CF74B6">
        <w:rPr>
          <w:rFonts w:ascii="Times New Roman" w:eastAsia="Times New Roman" w:hAnsi="Times New Roman" w:cs="Times New Roman"/>
          <w:color w:val="000000"/>
          <w:sz w:val="24"/>
          <w:szCs w:val="24"/>
        </w:rPr>
        <w:t>7</w:t>
      </w:r>
    </w:p>
    <w:p w14:paraId="7C0B2E31" w14:textId="4A3F65CE"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ab/>
        <w:t xml:space="preserve">Sum of Class MNI for Features 205, 201, 200, and 8MR123 samples </w:t>
      </w:r>
      <w:r w:rsidR="00273AE2">
        <w:rPr>
          <w:rFonts w:ascii="Times New Roman" w:eastAsia="Times New Roman" w:hAnsi="Times New Roman" w:cs="Times New Roman"/>
          <w:color w:val="000000"/>
          <w:sz w:val="24"/>
          <w:szCs w:val="24"/>
        </w:rPr>
        <w:tab/>
        <w:t>...</w:t>
      </w:r>
      <w:r w:rsidR="00CF74B6">
        <w:rPr>
          <w:rFonts w:ascii="Times New Roman" w:eastAsia="Times New Roman" w:hAnsi="Times New Roman" w:cs="Times New Roman"/>
          <w:color w:val="000000"/>
          <w:sz w:val="24"/>
          <w:szCs w:val="24"/>
        </w:rPr>
        <w:t>100</w:t>
      </w:r>
    </w:p>
    <w:p w14:paraId="5BDCA5F2" w14:textId="43250762" w:rsidR="00312DE6"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ab/>
        <w:t xml:space="preserve">Sum of Class NISP for Features 205, 201, 200 and 8MR123 samples </w:t>
      </w:r>
      <w:r w:rsidR="00273AE2">
        <w:rPr>
          <w:rFonts w:ascii="Times New Roman" w:eastAsia="Times New Roman" w:hAnsi="Times New Roman" w:cs="Times New Roman"/>
          <w:color w:val="000000"/>
          <w:sz w:val="24"/>
          <w:szCs w:val="24"/>
        </w:rPr>
        <w:tab/>
        <w:t>...10</w:t>
      </w:r>
      <w:r w:rsidR="00CF74B6">
        <w:rPr>
          <w:rFonts w:ascii="Times New Roman" w:eastAsia="Times New Roman" w:hAnsi="Times New Roman" w:cs="Times New Roman"/>
          <w:color w:val="000000"/>
          <w:sz w:val="24"/>
          <w:szCs w:val="24"/>
        </w:rPr>
        <w:t>1</w:t>
      </w:r>
    </w:p>
    <w:p w14:paraId="09AB59C5" w14:textId="77777777" w:rsidR="00700254" w:rsidRDefault="00312DE6"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Pr>
          <w:rFonts w:ascii="Times New Roman" w:eastAsia="Times New Roman" w:hAnsi="Times New Roman" w:cs="Times New Roman"/>
          <w:color w:val="000000"/>
          <w:sz w:val="24"/>
          <w:szCs w:val="24"/>
        </w:rPr>
        <w:tab/>
        <w:t xml:space="preserve">Richness, Diversity, and Equitability values for Features 205, 201, 200, </w:t>
      </w:r>
    </w:p>
    <w:p w14:paraId="5F6BBB89" w14:textId="77777777" w:rsidR="00700254"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Blessing (2011), Stanton (1995), and Windover Column Samples </w:t>
      </w:r>
    </w:p>
    <w:p w14:paraId="769AA275" w14:textId="1EE8EB7A" w:rsidR="00312DE6" w:rsidRDefault="00312DE6"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(Nabergall-Luis 1990)</w:t>
      </w:r>
      <w:r w:rsidR="00700254">
        <w:rPr>
          <w:rFonts w:ascii="Times New Roman" w:eastAsia="Times New Roman" w:hAnsi="Times New Roman" w:cs="Times New Roman"/>
          <w:color w:val="000000"/>
          <w:sz w:val="24"/>
          <w:szCs w:val="24"/>
        </w:rPr>
        <w:tab/>
      </w:r>
      <w:r w:rsidR="00700254">
        <w:rPr>
          <w:rFonts w:ascii="Times New Roman" w:eastAsia="Times New Roman" w:hAnsi="Times New Roman" w:cs="Times New Roman"/>
          <w:color w:val="000000"/>
          <w:sz w:val="24"/>
          <w:szCs w:val="24"/>
        </w:rPr>
        <w:tab/>
        <w:t>………………………………………………</w:t>
      </w:r>
      <w:r w:rsidR="00B62FE2">
        <w:rPr>
          <w:rFonts w:ascii="Times New Roman" w:eastAsia="Times New Roman" w:hAnsi="Times New Roman" w:cs="Times New Roman"/>
          <w:color w:val="000000"/>
          <w:sz w:val="24"/>
          <w:szCs w:val="24"/>
        </w:rPr>
        <w:t>...</w:t>
      </w:r>
      <w:r w:rsidR="00273AE2">
        <w:rPr>
          <w:rFonts w:ascii="Times New Roman" w:eastAsia="Times New Roman" w:hAnsi="Times New Roman" w:cs="Times New Roman"/>
          <w:color w:val="000000"/>
          <w:sz w:val="24"/>
          <w:szCs w:val="24"/>
        </w:rPr>
        <w:t>10</w:t>
      </w:r>
      <w:r w:rsidR="00CF74B6">
        <w:rPr>
          <w:rFonts w:ascii="Times New Roman" w:eastAsia="Times New Roman" w:hAnsi="Times New Roman" w:cs="Times New Roman"/>
          <w:color w:val="000000"/>
          <w:sz w:val="24"/>
          <w:szCs w:val="24"/>
        </w:rPr>
        <w:t>7</w:t>
      </w:r>
    </w:p>
    <w:p w14:paraId="1229F1DA" w14:textId="77777777" w:rsidR="00FA0B1C" w:rsidRDefault="00FA0B1C" w:rsidP="00D073B0">
      <w:pPr>
        <w:spacing w:line="480" w:lineRule="auto"/>
        <w:contextualSpacing/>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3A8D05C3" w14:textId="29A7FB08" w:rsidR="001C7D0C" w:rsidRDefault="008B62E5" w:rsidP="00FA0B1C">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LIST OF FIGURES</w:t>
      </w:r>
    </w:p>
    <w:p w14:paraId="2C561A2E" w14:textId="1DCD9174" w:rsidR="00312DE6" w:rsidRDefault="0049764F" w:rsidP="0049764F">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Figure</w:t>
      </w:r>
    </w:p>
    <w:p w14:paraId="5C2A7939" w14:textId="1706CF49" w:rsidR="009800B0" w:rsidRDefault="009800B0" w:rsidP="00D073B0">
      <w:pPr>
        <w:spacing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Location of Silver Glen Springs along the St. Johns River, Florid</w:t>
      </w:r>
      <w:r w:rsidR="00CF4F94">
        <w:rPr>
          <w:rFonts w:ascii="Times New Roman" w:eastAsia="Times New Roman" w:hAnsi="Times New Roman" w:cs="Times New Roman"/>
          <w:color w:val="000000"/>
          <w:sz w:val="24"/>
          <w:szCs w:val="24"/>
        </w:rPr>
        <w:t>a</w:t>
      </w:r>
      <w:r w:rsidR="00CF4F94">
        <w:rPr>
          <w:rFonts w:ascii="Times New Roman" w:eastAsia="Times New Roman" w:hAnsi="Times New Roman" w:cs="Times New Roman"/>
          <w:color w:val="000000"/>
          <w:sz w:val="24"/>
          <w:szCs w:val="24"/>
        </w:rPr>
        <w:tab/>
        <w:t>…………4</w:t>
      </w:r>
    </w:p>
    <w:p w14:paraId="2B9EAAA4" w14:textId="3478C91D" w:rsidR="00312DE6" w:rsidRDefault="00312DE6" w:rsidP="00D073B0">
      <w:pPr>
        <w:spacing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w:t>
      </w:r>
      <w:r>
        <w:rPr>
          <w:rFonts w:ascii="Times New Roman" w:eastAsia="Times New Roman" w:hAnsi="Times New Roman" w:cs="Times New Roman"/>
          <w:color w:val="000000"/>
          <w:sz w:val="24"/>
          <w:szCs w:val="24"/>
        </w:rPr>
        <w:tab/>
        <w:t>Chronology of the Archaic Period for the St. Johns River Region</w:t>
      </w:r>
      <w:r w:rsidR="002B4875">
        <w:rPr>
          <w:rFonts w:ascii="Times New Roman" w:eastAsia="Times New Roman" w:hAnsi="Times New Roman" w:cs="Times New Roman"/>
          <w:color w:val="000000"/>
          <w:sz w:val="24"/>
          <w:szCs w:val="24"/>
        </w:rPr>
        <w:tab/>
        <w:t>…………23</w:t>
      </w:r>
    </w:p>
    <w:p w14:paraId="250BFB09" w14:textId="6E462304" w:rsidR="00312DE6" w:rsidRDefault="009800B0" w:rsidP="00412BDE">
      <w:pPr>
        <w:spacing w:line="36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sidR="00312DE6">
        <w:rPr>
          <w:rFonts w:ascii="Times New Roman" w:eastAsia="Times New Roman" w:hAnsi="Times New Roman" w:cs="Times New Roman"/>
          <w:color w:val="000000"/>
          <w:sz w:val="24"/>
          <w:szCs w:val="24"/>
        </w:rPr>
        <w:tab/>
        <w:t>Reconstruction of Silver Glen Springs</w:t>
      </w:r>
      <w:r w:rsidR="004640F8">
        <w:rPr>
          <w:rFonts w:ascii="Times New Roman" w:eastAsia="Times New Roman" w:hAnsi="Times New Roman" w:cs="Times New Roman"/>
          <w:color w:val="000000"/>
          <w:sz w:val="24"/>
          <w:szCs w:val="24"/>
        </w:rPr>
        <w:tab/>
        <w:t>…………………....</w:t>
      </w:r>
      <w:r w:rsidR="003F54C3">
        <w:rPr>
          <w:rFonts w:ascii="Times New Roman" w:eastAsia="Times New Roman" w:hAnsi="Times New Roman" w:cs="Times New Roman"/>
          <w:color w:val="000000"/>
          <w:sz w:val="24"/>
          <w:szCs w:val="24"/>
        </w:rPr>
        <w:t>…………….</w:t>
      </w:r>
      <w:r w:rsidR="009A3ECB">
        <w:rPr>
          <w:rFonts w:ascii="Times New Roman" w:eastAsia="Times New Roman" w:hAnsi="Times New Roman" w:cs="Times New Roman"/>
          <w:color w:val="000000"/>
          <w:sz w:val="24"/>
          <w:szCs w:val="24"/>
        </w:rPr>
        <w:t>50</w:t>
      </w:r>
    </w:p>
    <w:p w14:paraId="6FB18350" w14:textId="445426A4" w:rsidR="00D106F4" w:rsidRDefault="009800B0" w:rsidP="00D073B0">
      <w:pPr>
        <w:pStyle w:val="NormalWeb"/>
        <w:spacing w:before="0" w:beforeAutospacing="0" w:after="0" w:afterAutospacing="0" w:line="480" w:lineRule="auto"/>
        <w:contextualSpacing/>
        <w:rPr>
          <w:color w:val="000000"/>
        </w:rPr>
      </w:pPr>
      <w:r>
        <w:rPr>
          <w:color w:val="000000"/>
        </w:rPr>
        <w:t>5-2</w:t>
      </w:r>
      <w:r w:rsidR="00D106F4">
        <w:rPr>
          <w:color w:val="000000"/>
        </w:rPr>
        <w:tab/>
        <w:t>Location of Site</w:t>
      </w:r>
      <w:r w:rsidR="003F54C3">
        <w:rPr>
          <w:color w:val="000000"/>
        </w:rPr>
        <w:t>s found at Silver Glen Springs ……………………………..</w:t>
      </w:r>
      <w:r w:rsidR="009A3ECB">
        <w:rPr>
          <w:color w:val="000000"/>
        </w:rPr>
        <w:t>…51</w:t>
      </w:r>
    </w:p>
    <w:p w14:paraId="79393242" w14:textId="3CF56C79" w:rsidR="00CB4367" w:rsidRDefault="00CB4367" w:rsidP="00D073B0">
      <w:pPr>
        <w:pStyle w:val="NormalWeb"/>
        <w:spacing w:before="0" w:beforeAutospacing="0" w:after="0" w:afterAutospacing="0" w:line="480" w:lineRule="auto"/>
        <w:contextualSpacing/>
        <w:rPr>
          <w:color w:val="000000"/>
        </w:rPr>
      </w:pPr>
      <w:r>
        <w:rPr>
          <w:color w:val="000000"/>
        </w:rPr>
        <w:t>5-3</w:t>
      </w:r>
      <w:r>
        <w:rPr>
          <w:color w:val="000000"/>
        </w:rPr>
        <w:tab/>
        <w:t>Extent of Shell Mound and Early Phase Pit Distribution at Locus A</w:t>
      </w:r>
      <w:r>
        <w:rPr>
          <w:color w:val="000000"/>
        </w:rPr>
        <w:tab/>
        <w:t>………….</w:t>
      </w:r>
      <w:r w:rsidR="00412BDE">
        <w:rPr>
          <w:color w:val="000000"/>
        </w:rPr>
        <w:t>51</w:t>
      </w:r>
    </w:p>
    <w:p w14:paraId="32355915" w14:textId="33FC9A1A" w:rsidR="00312DE6" w:rsidRDefault="005629A7"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9800B0">
        <w:rPr>
          <w:rFonts w:ascii="Times New Roman" w:eastAsia="Times New Roman" w:hAnsi="Times New Roman" w:cs="Times New Roman"/>
          <w:color w:val="000000"/>
          <w:sz w:val="24"/>
          <w:szCs w:val="24"/>
        </w:rPr>
        <w:t>-</w:t>
      </w:r>
      <w:r w:rsidR="00FE60D2">
        <w:rPr>
          <w:rFonts w:ascii="Times New Roman" w:eastAsia="Times New Roman" w:hAnsi="Times New Roman" w:cs="Times New Roman"/>
          <w:color w:val="000000"/>
          <w:sz w:val="24"/>
          <w:szCs w:val="24"/>
        </w:rPr>
        <w:t>4</w:t>
      </w:r>
      <w:r w:rsidR="00312DE6">
        <w:rPr>
          <w:rFonts w:ascii="Times New Roman" w:eastAsia="Times New Roman" w:hAnsi="Times New Roman" w:cs="Times New Roman"/>
          <w:color w:val="000000"/>
          <w:sz w:val="24"/>
          <w:szCs w:val="24"/>
        </w:rPr>
        <w:tab/>
        <w:t xml:space="preserve">Location of Test Unit 96 at Locus A with Modern Topography </w:t>
      </w:r>
      <w:r w:rsidR="009A3ECB">
        <w:rPr>
          <w:rFonts w:ascii="Times New Roman" w:eastAsia="Times New Roman" w:hAnsi="Times New Roman" w:cs="Times New Roman"/>
          <w:color w:val="000000"/>
          <w:sz w:val="24"/>
          <w:szCs w:val="24"/>
        </w:rPr>
        <w:tab/>
        <w:t>…</w:t>
      </w:r>
      <w:r w:rsidR="003F54C3">
        <w:rPr>
          <w:rFonts w:ascii="Times New Roman" w:eastAsia="Times New Roman" w:hAnsi="Times New Roman" w:cs="Times New Roman"/>
          <w:color w:val="000000"/>
          <w:sz w:val="24"/>
          <w:szCs w:val="24"/>
        </w:rPr>
        <w:t>.</w:t>
      </w:r>
      <w:r w:rsidR="009A3ECB">
        <w:rPr>
          <w:rFonts w:ascii="Times New Roman" w:eastAsia="Times New Roman" w:hAnsi="Times New Roman" w:cs="Times New Roman"/>
          <w:color w:val="000000"/>
          <w:sz w:val="24"/>
          <w:szCs w:val="24"/>
        </w:rPr>
        <w:t>………52</w:t>
      </w:r>
    </w:p>
    <w:p w14:paraId="58005479" w14:textId="0A931CD3" w:rsidR="003F54C3" w:rsidRDefault="009800B0"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FE60D2">
        <w:rPr>
          <w:rFonts w:ascii="Times New Roman" w:eastAsia="Times New Roman" w:hAnsi="Times New Roman" w:cs="Times New Roman"/>
          <w:color w:val="000000"/>
          <w:sz w:val="24"/>
          <w:szCs w:val="24"/>
        </w:rPr>
        <w:t>5</w:t>
      </w:r>
      <w:r w:rsidR="00312DE6">
        <w:rPr>
          <w:rFonts w:ascii="Times New Roman" w:eastAsia="Times New Roman" w:hAnsi="Times New Roman" w:cs="Times New Roman"/>
          <w:color w:val="000000"/>
          <w:sz w:val="24"/>
          <w:szCs w:val="24"/>
        </w:rPr>
        <w:tab/>
        <w:t xml:space="preserve">Plan map of TU96 at 40 </w:t>
      </w:r>
      <w:r w:rsidR="00312DE6" w:rsidRPr="00701A07">
        <w:rPr>
          <w:rFonts w:ascii="Times New Roman" w:eastAsia="Times New Roman" w:hAnsi="Times New Roman" w:cs="Times New Roman"/>
          <w:noProof/>
          <w:color w:val="000000"/>
          <w:sz w:val="24"/>
          <w:szCs w:val="24"/>
        </w:rPr>
        <w:t>cmbs</w:t>
      </w:r>
      <w:r w:rsidR="00312DE6">
        <w:rPr>
          <w:rFonts w:ascii="Times New Roman" w:eastAsia="Times New Roman" w:hAnsi="Times New Roman" w:cs="Times New Roman"/>
          <w:color w:val="000000"/>
          <w:sz w:val="24"/>
          <w:szCs w:val="24"/>
        </w:rPr>
        <w:t xml:space="preserve">, showing slot trenches and </w:t>
      </w:r>
      <w:r w:rsidR="003F54C3">
        <w:rPr>
          <w:rFonts w:ascii="Times New Roman" w:eastAsia="Times New Roman" w:hAnsi="Times New Roman" w:cs="Times New Roman"/>
          <w:color w:val="000000"/>
          <w:sz w:val="24"/>
          <w:szCs w:val="24"/>
        </w:rPr>
        <w:t xml:space="preserve">excavation </w:t>
      </w:r>
    </w:p>
    <w:p w14:paraId="7AD863FB" w14:textId="013296A1" w:rsidR="00312DE6" w:rsidRDefault="003F54C3" w:rsidP="00D073B0">
      <w:pPr>
        <w:spacing w:line="480" w:lineRule="auto"/>
        <w:ind w:left="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areas </w:t>
      </w:r>
      <w:r>
        <w:rPr>
          <w:rFonts w:ascii="Times New Roman" w:eastAsia="Times New Roman" w:hAnsi="Times New Roman" w:cs="Times New Roman"/>
          <w:color w:val="000000"/>
          <w:sz w:val="24"/>
          <w:szCs w:val="24"/>
        </w:rPr>
        <w:tab/>
        <w:t>………………………………………………………………………….55</w:t>
      </w:r>
    </w:p>
    <w:p w14:paraId="41B53FE0" w14:textId="668252CC" w:rsidR="00312DE6" w:rsidRDefault="009800B0"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FE60D2">
        <w:rPr>
          <w:rFonts w:ascii="Times New Roman" w:eastAsia="Times New Roman" w:hAnsi="Times New Roman" w:cs="Times New Roman"/>
          <w:color w:val="000000"/>
          <w:sz w:val="24"/>
          <w:szCs w:val="24"/>
        </w:rPr>
        <w:t>6</w:t>
      </w:r>
      <w:r w:rsidR="00312DE6">
        <w:rPr>
          <w:rFonts w:ascii="Times New Roman" w:eastAsia="Times New Roman" w:hAnsi="Times New Roman" w:cs="Times New Roman"/>
          <w:color w:val="000000"/>
          <w:sz w:val="24"/>
          <w:szCs w:val="24"/>
        </w:rPr>
        <w:tab/>
        <w:t xml:space="preserve">East and </w:t>
      </w:r>
      <w:r w:rsidR="003F54C3">
        <w:rPr>
          <w:rFonts w:ascii="Times New Roman" w:eastAsia="Times New Roman" w:hAnsi="Times New Roman" w:cs="Times New Roman"/>
          <w:color w:val="000000"/>
          <w:sz w:val="24"/>
          <w:szCs w:val="24"/>
        </w:rPr>
        <w:t xml:space="preserve">West Profiles of Slot Trench 2 </w:t>
      </w:r>
      <w:r w:rsidR="003F54C3">
        <w:rPr>
          <w:rFonts w:ascii="Times New Roman" w:eastAsia="Times New Roman" w:hAnsi="Times New Roman" w:cs="Times New Roman"/>
          <w:color w:val="000000"/>
          <w:sz w:val="24"/>
          <w:szCs w:val="24"/>
        </w:rPr>
        <w:tab/>
        <w:t>………………………………….56</w:t>
      </w:r>
    </w:p>
    <w:p w14:paraId="181A73DD" w14:textId="53BA921D" w:rsidR="00312DE6" w:rsidRDefault="009800B0"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FE60D2">
        <w:rPr>
          <w:rFonts w:ascii="Times New Roman" w:eastAsia="Times New Roman" w:hAnsi="Times New Roman" w:cs="Times New Roman"/>
          <w:color w:val="000000"/>
          <w:sz w:val="24"/>
          <w:szCs w:val="24"/>
        </w:rPr>
        <w:t>7</w:t>
      </w:r>
      <w:r w:rsidR="00312DE6">
        <w:rPr>
          <w:rFonts w:ascii="Times New Roman" w:eastAsia="Times New Roman" w:hAnsi="Times New Roman" w:cs="Times New Roman"/>
          <w:color w:val="000000"/>
          <w:sz w:val="24"/>
          <w:szCs w:val="24"/>
        </w:rPr>
        <w:t xml:space="preserve"> </w:t>
      </w:r>
      <w:r w:rsidR="00312DE6">
        <w:rPr>
          <w:rFonts w:ascii="Times New Roman" w:eastAsia="Times New Roman" w:hAnsi="Times New Roman" w:cs="Times New Roman"/>
          <w:color w:val="000000"/>
          <w:sz w:val="24"/>
          <w:szCs w:val="24"/>
        </w:rPr>
        <w:tab/>
        <w:t xml:space="preserve">North Profile of Test Unit 96 showing Features 200 and 205 </w:t>
      </w:r>
      <w:r w:rsidR="003F54C3">
        <w:rPr>
          <w:rFonts w:ascii="Times New Roman" w:eastAsia="Times New Roman" w:hAnsi="Times New Roman" w:cs="Times New Roman"/>
          <w:color w:val="000000"/>
          <w:sz w:val="24"/>
          <w:szCs w:val="24"/>
        </w:rPr>
        <w:tab/>
        <w:t>………….57</w:t>
      </w:r>
    </w:p>
    <w:p w14:paraId="1E951CCF" w14:textId="31E661A9" w:rsidR="00312DE6" w:rsidRDefault="005629A7" w:rsidP="00D073B0">
      <w:pPr>
        <w:spacing w:line="480" w:lineRule="auto"/>
        <w:ind w:left="720"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FE60D2">
        <w:rPr>
          <w:rFonts w:ascii="Times New Roman" w:eastAsia="Times New Roman" w:hAnsi="Times New Roman" w:cs="Times New Roman"/>
          <w:color w:val="000000"/>
          <w:sz w:val="24"/>
          <w:szCs w:val="24"/>
        </w:rPr>
        <w:t>8</w:t>
      </w:r>
      <w:r w:rsidR="00312DE6">
        <w:rPr>
          <w:rFonts w:ascii="Times New Roman" w:eastAsia="Times New Roman" w:hAnsi="Times New Roman" w:cs="Times New Roman"/>
          <w:color w:val="000000"/>
          <w:sz w:val="24"/>
          <w:szCs w:val="24"/>
        </w:rPr>
        <w:t xml:space="preserve"> </w:t>
      </w:r>
      <w:r w:rsidR="00312DE6">
        <w:rPr>
          <w:rFonts w:ascii="Times New Roman" w:eastAsia="Times New Roman" w:hAnsi="Times New Roman" w:cs="Times New Roman"/>
          <w:color w:val="000000"/>
          <w:sz w:val="24"/>
          <w:szCs w:val="24"/>
        </w:rPr>
        <w:tab/>
        <w:t xml:space="preserve">Slot Trench 1 North Profile with Feature 201 </w:t>
      </w:r>
      <w:r w:rsidR="0049764F">
        <w:rPr>
          <w:rFonts w:ascii="Times New Roman" w:eastAsia="Times New Roman" w:hAnsi="Times New Roman" w:cs="Times New Roman"/>
          <w:color w:val="000000"/>
          <w:sz w:val="24"/>
          <w:szCs w:val="24"/>
        </w:rPr>
        <w:t xml:space="preserve">highlighted </w:t>
      </w:r>
      <w:r w:rsidR="003F54C3">
        <w:rPr>
          <w:rFonts w:ascii="Times New Roman" w:eastAsia="Times New Roman" w:hAnsi="Times New Roman" w:cs="Times New Roman"/>
          <w:color w:val="000000"/>
          <w:sz w:val="24"/>
          <w:szCs w:val="24"/>
        </w:rPr>
        <w:tab/>
        <w:t>………………….58</w:t>
      </w:r>
    </w:p>
    <w:p w14:paraId="1817BB51" w14:textId="64EFA482" w:rsidR="00D073B0" w:rsidRPr="00D073B0" w:rsidRDefault="00FE60D2" w:rsidP="00D073B0">
      <w:pPr>
        <w:spacing w:after="0" w:line="48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7</w:t>
      </w:r>
      <w:r w:rsidR="00421D99">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1</w:t>
      </w:r>
      <w:r w:rsidR="00421D99">
        <w:rPr>
          <w:rFonts w:ascii="Times New Roman" w:eastAsia="Times New Roman" w:hAnsi="Times New Roman" w:cs="Times New Roman"/>
          <w:iCs/>
          <w:color w:val="000000"/>
          <w:sz w:val="24"/>
          <w:szCs w:val="24"/>
        </w:rPr>
        <w:t xml:space="preserve"> </w:t>
      </w:r>
      <w:r w:rsidR="00421D99">
        <w:rPr>
          <w:rFonts w:ascii="Times New Roman" w:eastAsia="Times New Roman" w:hAnsi="Times New Roman" w:cs="Times New Roman"/>
          <w:iCs/>
          <w:color w:val="000000"/>
          <w:sz w:val="24"/>
          <w:szCs w:val="24"/>
        </w:rPr>
        <w:tab/>
        <w:t xml:space="preserve">Specimen #113.1, Anterior View </w:t>
      </w:r>
      <w:r w:rsidR="00421D99">
        <w:rPr>
          <w:rFonts w:ascii="Times New Roman" w:eastAsia="Times New Roman" w:hAnsi="Times New Roman" w:cs="Times New Roman"/>
          <w:iCs/>
          <w:color w:val="FF0000"/>
          <w:sz w:val="24"/>
          <w:szCs w:val="24"/>
        </w:rPr>
        <w:tab/>
      </w:r>
      <w:r w:rsidR="00421D99" w:rsidRPr="00421D99">
        <w:rPr>
          <w:rFonts w:ascii="Times New Roman" w:eastAsia="Times New Roman" w:hAnsi="Times New Roman" w:cs="Times New Roman"/>
          <w:iCs/>
          <w:sz w:val="24"/>
          <w:szCs w:val="24"/>
        </w:rPr>
        <w:t>………………………………………….</w:t>
      </w:r>
      <w:r w:rsidR="00421D99">
        <w:rPr>
          <w:rFonts w:ascii="Times New Roman" w:eastAsia="Times New Roman" w:hAnsi="Times New Roman" w:cs="Times New Roman"/>
          <w:iCs/>
          <w:sz w:val="24"/>
          <w:szCs w:val="24"/>
        </w:rPr>
        <w:t>82</w:t>
      </w:r>
    </w:p>
    <w:p w14:paraId="0DAB8275" w14:textId="00A48227" w:rsidR="00412BDE" w:rsidRPr="007D4969" w:rsidRDefault="00D073B0" w:rsidP="00421D99">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 xml:space="preserve">7-2 </w:t>
      </w:r>
      <w:r>
        <w:rPr>
          <w:rFonts w:ascii="Times New Roman" w:eastAsia="Times New Roman" w:hAnsi="Times New Roman" w:cs="Times New Roman"/>
          <w:iCs/>
          <w:color w:val="000000"/>
          <w:sz w:val="24"/>
          <w:szCs w:val="24"/>
        </w:rPr>
        <w:tab/>
      </w:r>
      <w:r w:rsidR="007D4969">
        <w:rPr>
          <w:rFonts w:ascii="Times New Roman" w:eastAsia="Times New Roman" w:hAnsi="Times New Roman" w:cs="Times New Roman"/>
          <w:color w:val="000000"/>
          <w:sz w:val="24"/>
          <w:szCs w:val="24"/>
        </w:rPr>
        <w:t xml:space="preserve">Comparison of Class MNI Proportions in Features 205, 201, and 200 </w:t>
      </w:r>
      <w:r w:rsidR="007D4969">
        <w:rPr>
          <w:rFonts w:ascii="Times New Roman" w:eastAsia="Times New Roman" w:hAnsi="Times New Roman" w:cs="Times New Roman"/>
          <w:iCs/>
          <w:sz w:val="24"/>
          <w:szCs w:val="24"/>
        </w:rPr>
        <w:tab/>
      </w:r>
      <w:r w:rsidR="00412BDE">
        <w:rPr>
          <w:rFonts w:ascii="Times New Roman" w:eastAsia="Times New Roman" w:hAnsi="Times New Roman" w:cs="Times New Roman"/>
          <w:iCs/>
          <w:sz w:val="24"/>
          <w:szCs w:val="24"/>
        </w:rPr>
        <w:t>…</w:t>
      </w:r>
      <w:r w:rsidRPr="00421D99">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8</w:t>
      </w:r>
      <w:r w:rsidR="00412BDE">
        <w:rPr>
          <w:rFonts w:ascii="Times New Roman" w:eastAsia="Times New Roman" w:hAnsi="Times New Roman" w:cs="Times New Roman"/>
          <w:iCs/>
          <w:sz w:val="24"/>
          <w:szCs w:val="24"/>
        </w:rPr>
        <w:t>8</w:t>
      </w:r>
    </w:p>
    <w:p w14:paraId="47D252E2" w14:textId="180AC8CA" w:rsidR="00412BDE" w:rsidRDefault="00412BDE" w:rsidP="00412BDE">
      <w:pPr>
        <w:spacing w:after="0" w:line="480" w:lineRule="auto"/>
        <w:ind w:left="720" w:hanging="720"/>
        <w:contextualSpacing/>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8-1 </w:t>
      </w:r>
      <w:r>
        <w:rPr>
          <w:rFonts w:ascii="Times New Roman" w:eastAsia="Times New Roman" w:hAnsi="Times New Roman" w:cs="Times New Roman"/>
          <w:iCs/>
          <w:color w:val="000000"/>
          <w:sz w:val="24"/>
          <w:szCs w:val="24"/>
        </w:rPr>
        <w:tab/>
        <w:t>Comparison of Class</w:t>
      </w:r>
      <w:r w:rsidR="007D4969">
        <w:rPr>
          <w:rFonts w:ascii="Times New Roman" w:eastAsia="Times New Roman" w:hAnsi="Times New Roman" w:cs="Times New Roman"/>
          <w:iCs/>
          <w:color w:val="000000"/>
          <w:sz w:val="24"/>
          <w:szCs w:val="24"/>
        </w:rPr>
        <w:t xml:space="preserve"> MNI</w:t>
      </w:r>
      <w:r>
        <w:rPr>
          <w:rFonts w:ascii="Times New Roman" w:eastAsia="Times New Roman" w:hAnsi="Times New Roman" w:cs="Times New Roman"/>
          <w:iCs/>
          <w:color w:val="000000"/>
          <w:sz w:val="24"/>
          <w:szCs w:val="24"/>
        </w:rPr>
        <w:t xml:space="preserve"> Proportions between all the Silver Glen Springs </w:t>
      </w:r>
    </w:p>
    <w:p w14:paraId="5F8D48C8" w14:textId="361A049B" w:rsidR="00412BDE" w:rsidRDefault="00412BDE" w:rsidP="00412BDE">
      <w:pPr>
        <w:spacing w:after="0" w:line="480" w:lineRule="auto"/>
        <w:ind w:left="720"/>
        <w:contextualSpacing/>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 xml:space="preserve">Deposits Analyzed in this Thesis </w:t>
      </w:r>
      <w:r>
        <w:rPr>
          <w:rFonts w:ascii="Times New Roman" w:eastAsia="Times New Roman" w:hAnsi="Times New Roman" w:cs="Times New Roman"/>
          <w:iCs/>
          <w:color w:val="FF0000"/>
          <w:sz w:val="24"/>
          <w:szCs w:val="24"/>
        </w:rPr>
        <w:tab/>
      </w:r>
      <w:r w:rsidRPr="00421D99">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…………………………………...102</w:t>
      </w:r>
    </w:p>
    <w:p w14:paraId="6910C285" w14:textId="151E95D9" w:rsidR="00FA4606" w:rsidRDefault="00FA4606" w:rsidP="00FA4606">
      <w:pPr>
        <w:rPr>
          <w:rFonts w:ascii="Times New Roman" w:eastAsia="Times New Roman" w:hAnsi="Times New Roman" w:cs="Times New Roman"/>
          <w:iCs/>
          <w:color w:val="FF0000"/>
          <w:sz w:val="24"/>
          <w:szCs w:val="24"/>
        </w:rPr>
      </w:pPr>
      <w:r>
        <w:rPr>
          <w:rFonts w:ascii="Times New Roman" w:eastAsia="Times New Roman" w:hAnsi="Times New Roman" w:cs="Times New Roman"/>
          <w:iCs/>
          <w:color w:val="FF0000"/>
          <w:sz w:val="24"/>
          <w:szCs w:val="24"/>
        </w:rPr>
        <w:br w:type="page"/>
      </w:r>
    </w:p>
    <w:p w14:paraId="34A6EE8A" w14:textId="6867693B" w:rsidR="00FA4606" w:rsidRDefault="00FA4606" w:rsidP="00131E49">
      <w:pPr>
        <w:jc w:val="center"/>
        <w:rPr>
          <w:rFonts w:ascii="Times New Roman" w:eastAsia="Times New Roman" w:hAnsi="Times New Roman" w:cs="Times New Roman"/>
          <w:iCs/>
          <w:sz w:val="24"/>
          <w:szCs w:val="24"/>
        </w:rPr>
      </w:pPr>
      <w:r w:rsidRPr="00FA4606">
        <w:rPr>
          <w:rFonts w:ascii="Times New Roman" w:eastAsia="Times New Roman" w:hAnsi="Times New Roman" w:cs="Times New Roman"/>
          <w:iCs/>
          <w:sz w:val="24"/>
          <w:szCs w:val="24"/>
        </w:rPr>
        <w:lastRenderedPageBreak/>
        <w:t>ABSTRACT</w:t>
      </w:r>
    </w:p>
    <w:p w14:paraId="6091D28F" w14:textId="76A2B61C" w:rsidR="000F5921" w:rsidRDefault="009415BA" w:rsidP="00131E49">
      <w:pPr>
        <w:spacing w:line="480" w:lineRule="auto"/>
        <w:ind w:firstLine="720"/>
        <w:contextualSpacing/>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In this thesis I examine</w:t>
      </w:r>
      <w:r w:rsidR="00131E49">
        <w:rPr>
          <w:rFonts w:ascii="Times New Roman" w:eastAsia="Times New Roman" w:hAnsi="Times New Roman" w:cs="Times New Roman"/>
          <w:iCs/>
          <w:sz w:val="24"/>
          <w:szCs w:val="24"/>
        </w:rPr>
        <w:t xml:space="preserve"> the vertebrate faunal remains from three pit deposits dating between approximately 85</w:t>
      </w:r>
      <w:r>
        <w:rPr>
          <w:rFonts w:ascii="Times New Roman" w:eastAsia="Times New Roman" w:hAnsi="Times New Roman" w:cs="Times New Roman"/>
          <w:iCs/>
          <w:sz w:val="24"/>
          <w:szCs w:val="24"/>
        </w:rPr>
        <w:t xml:space="preserve">00-7000 calibrated years BP, which were </w:t>
      </w:r>
      <w:r w:rsidR="00131E49">
        <w:rPr>
          <w:rFonts w:ascii="Times New Roman" w:eastAsia="Times New Roman" w:hAnsi="Times New Roman" w:cs="Times New Roman"/>
          <w:iCs/>
          <w:sz w:val="24"/>
          <w:szCs w:val="24"/>
        </w:rPr>
        <w:t>recovered from the site of Silver Glen Springs (8LA1) in northwestern Florida</w:t>
      </w:r>
      <w:r>
        <w:rPr>
          <w:rFonts w:ascii="Times New Roman" w:eastAsia="Times New Roman" w:hAnsi="Times New Roman" w:cs="Times New Roman"/>
          <w:iCs/>
          <w:sz w:val="24"/>
          <w:szCs w:val="24"/>
        </w:rPr>
        <w:t xml:space="preserve">. All three of the deposits contain a variety of freshwater riverine fauna, including multiple species of fish, turtle, waterfowl, small mammal, and deer. </w:t>
      </w:r>
      <w:r w:rsidR="00536181">
        <w:rPr>
          <w:rFonts w:ascii="Times New Roman" w:eastAsia="Times New Roman" w:hAnsi="Times New Roman" w:cs="Times New Roman"/>
          <w:iCs/>
          <w:sz w:val="24"/>
          <w:szCs w:val="24"/>
        </w:rPr>
        <w:t xml:space="preserve">I have provided a complete table of my faunal data in the appendix of this thesis. </w:t>
      </w:r>
    </w:p>
    <w:p w14:paraId="5347101B" w14:textId="3EB2C302" w:rsidR="000F5921" w:rsidRDefault="00536181" w:rsidP="00536181">
      <w:pPr>
        <w:spacing w:line="48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r>
      <w:r w:rsidR="000D0C19">
        <w:rPr>
          <w:rFonts w:ascii="Times New Roman" w:eastAsia="Times New Roman" w:hAnsi="Times New Roman" w:cs="Times New Roman"/>
          <w:iCs/>
          <w:sz w:val="24"/>
          <w:szCs w:val="24"/>
        </w:rPr>
        <w:t xml:space="preserve">Using the faunal data from the pit deposits, </w:t>
      </w:r>
      <w:r w:rsidR="0016706B">
        <w:rPr>
          <w:rFonts w:ascii="Times New Roman" w:eastAsia="Times New Roman" w:hAnsi="Times New Roman" w:cs="Times New Roman"/>
          <w:iCs/>
          <w:sz w:val="24"/>
          <w:szCs w:val="24"/>
        </w:rPr>
        <w:t>I</w:t>
      </w:r>
      <w:r>
        <w:rPr>
          <w:rFonts w:ascii="Times New Roman" w:eastAsia="Times New Roman" w:hAnsi="Times New Roman" w:cs="Times New Roman"/>
          <w:iCs/>
          <w:sz w:val="24"/>
          <w:szCs w:val="24"/>
        </w:rPr>
        <w:t xml:space="preserve"> provide an environmental reconstruction between 8500-7000 cal BP for Silver Glen Springs. To strengthen my reconstruction, I summarize both the modern environmental conditions at Silver Glen Springs and the current knowledge regarding environmental conditions in Florida during the Middle Archaic period (8900-5800 cal BP). </w:t>
      </w:r>
    </w:p>
    <w:p w14:paraId="1F740B47" w14:textId="2494A905" w:rsidR="00BB7C80" w:rsidRDefault="00BB7C80" w:rsidP="00131E49">
      <w:pPr>
        <w:spacing w:line="480" w:lineRule="auto"/>
        <w:ind w:firstLine="720"/>
        <w:contextualSpacing/>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I </w:t>
      </w:r>
      <w:r w:rsidR="00536181">
        <w:rPr>
          <w:rFonts w:ascii="Times New Roman" w:eastAsia="Times New Roman" w:hAnsi="Times New Roman" w:cs="Times New Roman"/>
          <w:iCs/>
          <w:sz w:val="24"/>
          <w:szCs w:val="24"/>
        </w:rPr>
        <w:t>also argue</w:t>
      </w:r>
      <w:r>
        <w:rPr>
          <w:rFonts w:ascii="Times New Roman" w:eastAsia="Times New Roman" w:hAnsi="Times New Roman" w:cs="Times New Roman"/>
          <w:iCs/>
          <w:sz w:val="24"/>
          <w:szCs w:val="24"/>
        </w:rPr>
        <w:t xml:space="preserve"> that repeated depositional activities which r</w:t>
      </w:r>
      <w:r w:rsidR="000F5921">
        <w:rPr>
          <w:rFonts w:ascii="Times New Roman" w:eastAsia="Times New Roman" w:hAnsi="Times New Roman" w:cs="Times New Roman"/>
          <w:iCs/>
          <w:sz w:val="24"/>
          <w:szCs w:val="24"/>
        </w:rPr>
        <w:t>eferenced earlier traditions were</w:t>
      </w:r>
      <w:r>
        <w:rPr>
          <w:rFonts w:ascii="Times New Roman" w:eastAsia="Times New Roman" w:hAnsi="Times New Roman" w:cs="Times New Roman"/>
          <w:iCs/>
          <w:sz w:val="24"/>
          <w:szCs w:val="24"/>
        </w:rPr>
        <w:t xml:space="preserve"> a form of placemaking that persisted throughout the Middle Archaic period and surrounded the onset of shell mound construction. To test my hypothesis, I examine similarities between the early Middle Archaic </w:t>
      </w:r>
      <w:r w:rsidR="00B60AC2">
        <w:rPr>
          <w:rFonts w:ascii="Times New Roman" w:eastAsia="Times New Roman" w:hAnsi="Times New Roman" w:cs="Times New Roman"/>
          <w:iCs/>
          <w:sz w:val="24"/>
          <w:szCs w:val="24"/>
        </w:rPr>
        <w:t xml:space="preserve">(8900-7400 cal BP) </w:t>
      </w:r>
      <w:r>
        <w:rPr>
          <w:rFonts w:ascii="Times New Roman" w:eastAsia="Times New Roman" w:hAnsi="Times New Roman" w:cs="Times New Roman"/>
          <w:iCs/>
          <w:sz w:val="24"/>
          <w:szCs w:val="24"/>
        </w:rPr>
        <w:t>pit de</w:t>
      </w:r>
      <w:r w:rsidR="000F5921">
        <w:rPr>
          <w:rFonts w:ascii="Times New Roman" w:eastAsia="Times New Roman" w:hAnsi="Times New Roman" w:cs="Times New Roman"/>
          <w:iCs/>
          <w:sz w:val="24"/>
          <w:szCs w:val="24"/>
        </w:rPr>
        <w:t xml:space="preserve">posits analyzed in this thesis </w:t>
      </w:r>
      <w:r>
        <w:rPr>
          <w:rFonts w:ascii="Times New Roman" w:eastAsia="Times New Roman" w:hAnsi="Times New Roman" w:cs="Times New Roman"/>
          <w:iCs/>
          <w:sz w:val="24"/>
          <w:szCs w:val="24"/>
        </w:rPr>
        <w:t xml:space="preserve">and subsequent </w:t>
      </w:r>
      <w:r w:rsidR="00B60AC2">
        <w:rPr>
          <w:rFonts w:ascii="Times New Roman" w:eastAsia="Times New Roman" w:hAnsi="Times New Roman" w:cs="Times New Roman"/>
          <w:iCs/>
          <w:sz w:val="24"/>
          <w:szCs w:val="24"/>
        </w:rPr>
        <w:t xml:space="preserve">Mt. Taylor period (7400-4600 cal BP) </w:t>
      </w:r>
      <w:r>
        <w:rPr>
          <w:rFonts w:ascii="Times New Roman" w:eastAsia="Times New Roman" w:hAnsi="Times New Roman" w:cs="Times New Roman"/>
          <w:iCs/>
          <w:sz w:val="24"/>
          <w:szCs w:val="24"/>
        </w:rPr>
        <w:t xml:space="preserve">vertebrate faunal deposits from Silver Glen Springs. </w:t>
      </w:r>
      <w:r w:rsidR="000F5921">
        <w:rPr>
          <w:rFonts w:ascii="Times New Roman" w:eastAsia="Times New Roman" w:hAnsi="Times New Roman" w:cs="Times New Roman"/>
          <w:iCs/>
          <w:sz w:val="24"/>
          <w:szCs w:val="24"/>
        </w:rPr>
        <w:t xml:space="preserve">My comparison includes a diversity analysis using both the Shannon-Wiener Diversity Index and the Simpson Diversity Index. </w:t>
      </w:r>
    </w:p>
    <w:p w14:paraId="54220B18" w14:textId="6EB688A6" w:rsidR="000F5921" w:rsidRDefault="000F5921" w:rsidP="00131E49">
      <w:pPr>
        <w:spacing w:line="480" w:lineRule="auto"/>
        <w:ind w:firstLine="720"/>
        <w:contextualSpacing/>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My results show that the creation of specific, consistent types of deposits continued during both the early Middle Archaic a</w:t>
      </w:r>
      <w:r w:rsidR="00B60AC2">
        <w:rPr>
          <w:rFonts w:ascii="Times New Roman" w:eastAsia="Times New Roman" w:hAnsi="Times New Roman" w:cs="Times New Roman"/>
          <w:iCs/>
          <w:sz w:val="24"/>
          <w:szCs w:val="24"/>
        </w:rPr>
        <w:t>nd</w:t>
      </w:r>
      <w:r>
        <w:rPr>
          <w:rFonts w:ascii="Times New Roman" w:eastAsia="Times New Roman" w:hAnsi="Times New Roman" w:cs="Times New Roman"/>
          <w:iCs/>
          <w:sz w:val="24"/>
          <w:szCs w:val="24"/>
        </w:rPr>
        <w:t xml:space="preserve"> Mt. Taylor periods at Silver Glen Springs and at least at two locations along the St. Johns River</w:t>
      </w:r>
      <w:r w:rsidR="00536181">
        <w:rPr>
          <w:rFonts w:ascii="Times New Roman" w:eastAsia="Times New Roman" w:hAnsi="Times New Roman" w:cs="Times New Roman"/>
          <w:iCs/>
          <w:sz w:val="24"/>
          <w:szCs w:val="24"/>
        </w:rPr>
        <w:t xml:space="preserve"> during the early Middle Archaic period</w:t>
      </w:r>
      <w:r>
        <w:rPr>
          <w:rFonts w:ascii="Times New Roman" w:eastAsia="Times New Roman" w:hAnsi="Times New Roman" w:cs="Times New Roman"/>
          <w:iCs/>
          <w:sz w:val="24"/>
          <w:szCs w:val="24"/>
        </w:rPr>
        <w:t xml:space="preserve">. </w:t>
      </w:r>
    </w:p>
    <w:p w14:paraId="79F0BE1C" w14:textId="3E62D035" w:rsidR="00FA4606" w:rsidRPr="00FA4606" w:rsidRDefault="00FA4606" w:rsidP="00131E49">
      <w:pPr>
        <w:spacing w:line="480" w:lineRule="auto"/>
        <w:ind w:firstLine="720"/>
        <w:contextualSpacing/>
        <w:rPr>
          <w:rFonts w:ascii="Times New Roman" w:eastAsia="Times New Roman" w:hAnsi="Times New Roman" w:cs="Times New Roman"/>
          <w:iCs/>
          <w:sz w:val="24"/>
          <w:szCs w:val="24"/>
        </w:rPr>
        <w:sectPr w:rsidR="00FA4606" w:rsidRPr="00FA4606" w:rsidSect="000B2763">
          <w:footerReference w:type="default" r:id="rId10"/>
          <w:pgSz w:w="12240" w:h="15840"/>
          <w:pgMar w:top="1440" w:right="1440" w:bottom="1440" w:left="2304" w:header="708" w:footer="708" w:gutter="0"/>
          <w:pgNumType w:fmt="lowerRoman" w:start="4"/>
          <w:cols w:space="708"/>
          <w:docGrid w:linePitch="360"/>
        </w:sectPr>
      </w:pPr>
    </w:p>
    <w:p w14:paraId="409566AF" w14:textId="1B61B2E0" w:rsidR="0049764F" w:rsidRDefault="0049764F" w:rsidP="0049764F">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CHAPTER 1</w:t>
      </w:r>
    </w:p>
    <w:p w14:paraId="1C1C590A" w14:textId="1D938D03" w:rsidR="001C7D0C" w:rsidRPr="008B62E5" w:rsidRDefault="001C7D0C" w:rsidP="00312DE6">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INTRODUCTION</w:t>
      </w:r>
    </w:p>
    <w:p w14:paraId="6EA86C80" w14:textId="78E0D306" w:rsidR="0082010E" w:rsidRDefault="003C28F7" w:rsidP="007A78D1">
      <w:pPr>
        <w:spacing w:before="100" w:beforeAutospacing="1" w:after="100" w:afterAutospacing="1"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82010E">
        <w:rPr>
          <w:rFonts w:ascii="Times New Roman" w:eastAsia="Times New Roman" w:hAnsi="Times New Roman" w:cs="Times New Roman"/>
          <w:color w:val="000000"/>
          <w:sz w:val="24"/>
          <w:szCs w:val="24"/>
        </w:rPr>
        <w:t>The emergence of shell mounds along the St. Johns River has been a subject of many debates regarding Archaic environmental conditions,</w:t>
      </w:r>
      <w:r>
        <w:rPr>
          <w:rFonts w:ascii="Times New Roman" w:eastAsia="Times New Roman" w:hAnsi="Times New Roman" w:cs="Times New Roman"/>
          <w:color w:val="000000"/>
          <w:sz w:val="24"/>
          <w:szCs w:val="24"/>
        </w:rPr>
        <w:t xml:space="preserve"> hunter-gatherer land use</w:t>
      </w:r>
      <w:r w:rsidR="0082010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social </w:t>
      </w:r>
      <w:r w:rsidRPr="00AD68A2">
        <w:rPr>
          <w:rFonts w:ascii="Times New Roman" w:eastAsia="Times New Roman" w:hAnsi="Times New Roman" w:cs="Times New Roman"/>
          <w:color w:val="000000"/>
          <w:sz w:val="24"/>
          <w:szCs w:val="24"/>
        </w:rPr>
        <w:t>complexity</w:t>
      </w:r>
      <w:r w:rsidR="00AF2B0B">
        <w:rPr>
          <w:rFonts w:ascii="Times New Roman" w:eastAsia="Times New Roman" w:hAnsi="Times New Roman" w:cs="Times New Roman"/>
          <w:color w:val="000000"/>
          <w:sz w:val="24"/>
          <w:szCs w:val="24"/>
        </w:rPr>
        <w:t xml:space="preserve"> in the </w:t>
      </w:r>
      <w:r w:rsidR="004732A8">
        <w:rPr>
          <w:rFonts w:ascii="Times New Roman" w:eastAsia="Times New Roman" w:hAnsi="Times New Roman" w:cs="Times New Roman"/>
          <w:color w:val="000000"/>
          <w:sz w:val="24"/>
          <w:szCs w:val="24"/>
        </w:rPr>
        <w:t>North American southeast</w:t>
      </w:r>
      <w:r w:rsidR="00AD68A2" w:rsidRPr="00AD68A2">
        <w:rPr>
          <w:rFonts w:ascii="Times New Roman" w:eastAsia="Times New Roman" w:hAnsi="Times New Roman" w:cs="Times New Roman"/>
          <w:color w:val="000000"/>
          <w:sz w:val="24"/>
          <w:szCs w:val="24"/>
        </w:rPr>
        <w:t xml:space="preserve"> (Bailey 1978; </w:t>
      </w:r>
      <w:r w:rsidR="005A0CE8" w:rsidRPr="00AD68A2">
        <w:rPr>
          <w:rFonts w:ascii="Times New Roman" w:eastAsia="Times New Roman" w:hAnsi="Times New Roman" w:cs="Times New Roman"/>
          <w:color w:val="000000"/>
          <w:sz w:val="24"/>
          <w:szCs w:val="24"/>
        </w:rPr>
        <w:t>Cumbaa 1976</w:t>
      </w:r>
      <w:r w:rsidR="005A0CE8">
        <w:rPr>
          <w:rFonts w:ascii="Times New Roman" w:eastAsia="Times New Roman" w:hAnsi="Times New Roman" w:cs="Times New Roman"/>
          <w:color w:val="000000"/>
          <w:sz w:val="24"/>
          <w:szCs w:val="24"/>
        </w:rPr>
        <w:t xml:space="preserve">; </w:t>
      </w:r>
      <w:r w:rsidR="00AD68A2" w:rsidRPr="00AD68A2">
        <w:rPr>
          <w:rFonts w:ascii="Times New Roman" w:eastAsia="Times New Roman" w:hAnsi="Times New Roman" w:cs="Times New Roman"/>
          <w:color w:val="000000"/>
          <w:sz w:val="24"/>
          <w:szCs w:val="24"/>
        </w:rPr>
        <w:t>Erlandson 2001; Kennedy 2005</w:t>
      </w:r>
      <w:r w:rsidR="005A0CE8">
        <w:rPr>
          <w:rFonts w:ascii="Times New Roman" w:eastAsia="Times New Roman" w:hAnsi="Times New Roman" w:cs="Times New Roman"/>
          <w:color w:val="000000"/>
          <w:sz w:val="24"/>
          <w:szCs w:val="24"/>
        </w:rPr>
        <w:t>;</w:t>
      </w:r>
      <w:r w:rsidR="00AD68A2" w:rsidRPr="00AD68A2">
        <w:rPr>
          <w:rFonts w:ascii="Times New Roman" w:eastAsia="Times New Roman" w:hAnsi="Times New Roman" w:cs="Times New Roman"/>
          <w:color w:val="000000"/>
          <w:sz w:val="24"/>
          <w:szCs w:val="24"/>
        </w:rPr>
        <w:t xml:space="preserve"> Russo et al 1992)</w:t>
      </w:r>
      <w:r w:rsidRPr="00AD68A2">
        <w:rPr>
          <w:rFonts w:ascii="Times New Roman" w:eastAsia="Times New Roman" w:hAnsi="Times New Roman" w:cs="Times New Roman"/>
          <w:color w:val="000000"/>
          <w:sz w:val="24"/>
          <w:szCs w:val="24"/>
        </w:rPr>
        <w:t>. In</w:t>
      </w:r>
      <w:r>
        <w:rPr>
          <w:rFonts w:ascii="Times New Roman" w:eastAsia="Times New Roman" w:hAnsi="Times New Roman" w:cs="Times New Roman"/>
          <w:color w:val="000000"/>
          <w:sz w:val="24"/>
          <w:szCs w:val="24"/>
        </w:rPr>
        <w:t xml:space="preserve"> the southeast</w:t>
      </w:r>
      <w:r w:rsidR="00986444">
        <w:rPr>
          <w:rFonts w:ascii="Times New Roman" w:eastAsia="Times New Roman" w:hAnsi="Times New Roman" w:cs="Times New Roman"/>
          <w:color w:val="000000"/>
          <w:sz w:val="24"/>
          <w:szCs w:val="24"/>
        </w:rPr>
        <w:t>ern</w:t>
      </w:r>
      <w:r>
        <w:rPr>
          <w:rFonts w:ascii="Times New Roman" w:eastAsia="Times New Roman" w:hAnsi="Times New Roman" w:cs="Times New Roman"/>
          <w:color w:val="000000"/>
          <w:sz w:val="24"/>
          <w:szCs w:val="24"/>
        </w:rPr>
        <w:t xml:space="preserve"> US</w:t>
      </w:r>
      <w:r w:rsidR="00986444">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sidR="0082010E">
        <w:rPr>
          <w:rFonts w:ascii="Times New Roman" w:eastAsia="Times New Roman" w:hAnsi="Times New Roman" w:cs="Times New Roman"/>
          <w:color w:val="000000"/>
          <w:sz w:val="24"/>
          <w:szCs w:val="24"/>
        </w:rPr>
        <w:t>the rise of shell mound construction</w:t>
      </w:r>
      <w:r>
        <w:rPr>
          <w:rFonts w:ascii="Times New Roman" w:eastAsia="Times New Roman" w:hAnsi="Times New Roman" w:cs="Times New Roman"/>
          <w:color w:val="000000"/>
          <w:sz w:val="24"/>
          <w:szCs w:val="24"/>
        </w:rPr>
        <w:t xml:space="preserve"> by hunter-gatherers during the Middle Archaic has been linked by some to environmental </w:t>
      </w:r>
      <w:r w:rsidRPr="005A0CE8">
        <w:rPr>
          <w:rFonts w:ascii="Times New Roman" w:eastAsia="Times New Roman" w:hAnsi="Times New Roman" w:cs="Times New Roman"/>
          <w:color w:val="000000"/>
          <w:sz w:val="24"/>
          <w:szCs w:val="24"/>
        </w:rPr>
        <w:t>transitions</w:t>
      </w:r>
      <w:r w:rsidR="005A0CE8">
        <w:rPr>
          <w:rFonts w:ascii="Times New Roman" w:eastAsia="Times New Roman" w:hAnsi="Times New Roman" w:cs="Times New Roman"/>
          <w:color w:val="000000"/>
          <w:sz w:val="24"/>
          <w:szCs w:val="24"/>
        </w:rPr>
        <w:t xml:space="preserve"> (Miller 1992)</w:t>
      </w:r>
      <w:r>
        <w:rPr>
          <w:rFonts w:ascii="Times New Roman" w:eastAsia="Times New Roman" w:hAnsi="Times New Roman" w:cs="Times New Roman"/>
          <w:color w:val="000000"/>
          <w:sz w:val="24"/>
          <w:szCs w:val="24"/>
        </w:rPr>
        <w:t>.</w:t>
      </w:r>
      <w:r w:rsidRPr="007A78D1">
        <w:rPr>
          <w:rFonts w:ascii="Times New Roman" w:eastAsia="Times New Roman" w:hAnsi="Times New Roman" w:cs="Times New Roman"/>
          <w:color w:val="000000"/>
          <w:sz w:val="24"/>
          <w:szCs w:val="24"/>
        </w:rPr>
        <w:t xml:space="preserve"> Beginning</w:t>
      </w:r>
      <w:r w:rsidR="0082010E">
        <w:rPr>
          <w:rFonts w:ascii="Times New Roman" w:eastAsia="Times New Roman" w:hAnsi="Times New Roman" w:cs="Times New Roman"/>
          <w:color w:val="000000"/>
          <w:sz w:val="24"/>
          <w:szCs w:val="24"/>
        </w:rPr>
        <w:t xml:space="preserve"> around</w:t>
      </w:r>
      <w:r w:rsidRPr="007A78D1">
        <w:rPr>
          <w:rFonts w:ascii="Times New Roman" w:eastAsia="Times New Roman" w:hAnsi="Times New Roman" w:cs="Times New Roman"/>
          <w:color w:val="000000"/>
          <w:sz w:val="24"/>
          <w:szCs w:val="24"/>
        </w:rPr>
        <w:t xml:space="preserve"> 7400 </w:t>
      </w:r>
      <w:r w:rsidRPr="00701A07">
        <w:rPr>
          <w:rFonts w:ascii="Times New Roman" w:eastAsia="Times New Roman" w:hAnsi="Times New Roman" w:cs="Times New Roman"/>
          <w:noProof/>
          <w:color w:val="000000"/>
          <w:sz w:val="24"/>
          <w:szCs w:val="24"/>
        </w:rPr>
        <w:t>cal</w:t>
      </w:r>
      <w:r w:rsidR="004732A8">
        <w:rPr>
          <w:rFonts w:ascii="Times New Roman" w:eastAsia="Times New Roman" w:hAnsi="Times New Roman" w:cs="Times New Roman"/>
          <w:noProof/>
          <w:color w:val="000000"/>
          <w:sz w:val="24"/>
          <w:szCs w:val="24"/>
        </w:rPr>
        <w:t>ibrated years before present (cal</w:t>
      </w:r>
      <w:r w:rsidRPr="007A78D1">
        <w:rPr>
          <w:rFonts w:ascii="Times New Roman" w:eastAsia="Times New Roman" w:hAnsi="Times New Roman" w:cs="Times New Roman"/>
          <w:color w:val="000000"/>
          <w:sz w:val="24"/>
          <w:szCs w:val="24"/>
        </w:rPr>
        <w:t xml:space="preserve"> BP</w:t>
      </w:r>
      <w:r w:rsidR="004732A8">
        <w:rPr>
          <w:rFonts w:ascii="Times New Roman" w:eastAsia="Times New Roman" w:hAnsi="Times New Roman" w:cs="Times New Roman"/>
          <w:color w:val="000000"/>
          <w:sz w:val="24"/>
          <w:szCs w:val="24"/>
        </w:rPr>
        <w:t>)</w:t>
      </w:r>
      <w:r w:rsidR="00272E09">
        <w:rPr>
          <w:rFonts w:ascii="Times New Roman" w:eastAsia="Times New Roman" w:hAnsi="Times New Roman" w:cs="Times New Roman"/>
          <w:color w:val="000000"/>
          <w:sz w:val="24"/>
          <w:szCs w:val="24"/>
        </w:rPr>
        <w:t>, during the Mt. Taylor period,</w:t>
      </w:r>
      <w:r w:rsidRPr="007A78D1">
        <w:rPr>
          <w:rFonts w:ascii="Times New Roman" w:eastAsia="Times New Roman" w:hAnsi="Times New Roman" w:cs="Times New Roman"/>
          <w:color w:val="000000"/>
          <w:sz w:val="24"/>
          <w:szCs w:val="24"/>
        </w:rPr>
        <w:t xml:space="preserve"> communities exploited shellfish and other aquatic resources</w:t>
      </w:r>
      <w:r w:rsidR="0082010E">
        <w:rPr>
          <w:rFonts w:ascii="Times New Roman" w:eastAsia="Times New Roman" w:hAnsi="Times New Roman" w:cs="Times New Roman"/>
          <w:color w:val="000000"/>
          <w:sz w:val="24"/>
          <w:szCs w:val="24"/>
        </w:rPr>
        <w:t xml:space="preserve"> both for subsistence and to construct large shell mounds</w:t>
      </w:r>
      <w:r w:rsidR="003626CD">
        <w:rPr>
          <w:rFonts w:ascii="Times New Roman" w:eastAsia="Times New Roman" w:hAnsi="Times New Roman" w:cs="Times New Roman"/>
          <w:color w:val="000000"/>
          <w:sz w:val="24"/>
          <w:szCs w:val="24"/>
        </w:rPr>
        <w:t xml:space="preserve"> (Randall 2015, Wheeler et al. 2000).</w:t>
      </w:r>
      <w:r w:rsidRPr="007A78D1">
        <w:rPr>
          <w:rFonts w:ascii="Times New Roman" w:eastAsia="Times New Roman" w:hAnsi="Times New Roman" w:cs="Times New Roman"/>
          <w:color w:val="000000"/>
          <w:sz w:val="24"/>
          <w:szCs w:val="24"/>
        </w:rPr>
        <w:t xml:space="preserve"> </w:t>
      </w:r>
      <w:r w:rsidR="0082010E">
        <w:rPr>
          <w:rFonts w:ascii="Times New Roman" w:eastAsia="Times New Roman" w:hAnsi="Times New Roman" w:cs="Times New Roman"/>
          <w:color w:val="000000"/>
          <w:sz w:val="24"/>
          <w:szCs w:val="24"/>
        </w:rPr>
        <w:t xml:space="preserve">The purpose of this thesis is two-fold. First, I </w:t>
      </w:r>
      <w:r w:rsidR="007A78D1" w:rsidRPr="007A78D1">
        <w:rPr>
          <w:rFonts w:ascii="Times New Roman" w:eastAsia="Times New Roman" w:hAnsi="Times New Roman" w:cs="Times New Roman"/>
          <w:color w:val="000000"/>
          <w:sz w:val="24"/>
          <w:szCs w:val="24"/>
        </w:rPr>
        <w:t xml:space="preserve">challenge </w:t>
      </w:r>
      <w:r w:rsidR="0082010E">
        <w:rPr>
          <w:rFonts w:ascii="Times New Roman" w:eastAsia="Times New Roman" w:hAnsi="Times New Roman" w:cs="Times New Roman"/>
          <w:color w:val="000000"/>
          <w:sz w:val="24"/>
          <w:szCs w:val="24"/>
        </w:rPr>
        <w:t>assertations that</w:t>
      </w:r>
      <w:r w:rsidR="00956779">
        <w:rPr>
          <w:rFonts w:ascii="Times New Roman" w:eastAsia="Times New Roman" w:hAnsi="Times New Roman" w:cs="Times New Roman"/>
          <w:color w:val="000000"/>
          <w:sz w:val="24"/>
          <w:szCs w:val="24"/>
        </w:rPr>
        <w:t xml:space="preserve"> the beginning of</w:t>
      </w:r>
      <w:r w:rsidR="0082010E">
        <w:rPr>
          <w:rFonts w:ascii="Times New Roman" w:eastAsia="Times New Roman" w:hAnsi="Times New Roman" w:cs="Times New Roman"/>
          <w:color w:val="000000"/>
          <w:sz w:val="24"/>
          <w:szCs w:val="24"/>
        </w:rPr>
        <w:t xml:space="preserve"> shell mound construction was entirely due to environmental change. Secondly, I </w:t>
      </w:r>
      <w:r w:rsidR="00E067C2">
        <w:rPr>
          <w:rFonts w:ascii="Times New Roman" w:eastAsia="Times New Roman" w:hAnsi="Times New Roman" w:cs="Times New Roman"/>
          <w:color w:val="000000"/>
          <w:sz w:val="24"/>
          <w:szCs w:val="24"/>
        </w:rPr>
        <w:t>explain</w:t>
      </w:r>
      <w:r w:rsidR="0082010E">
        <w:rPr>
          <w:rFonts w:ascii="Times New Roman" w:eastAsia="Times New Roman" w:hAnsi="Times New Roman" w:cs="Times New Roman"/>
          <w:color w:val="000000"/>
          <w:sz w:val="24"/>
          <w:szCs w:val="24"/>
        </w:rPr>
        <w:t xml:space="preserve"> the rise of shell mound construction </w:t>
      </w:r>
      <w:r w:rsidR="00E067C2">
        <w:rPr>
          <w:rFonts w:ascii="Times New Roman" w:eastAsia="Times New Roman" w:hAnsi="Times New Roman" w:cs="Times New Roman"/>
          <w:color w:val="000000"/>
          <w:sz w:val="24"/>
          <w:szCs w:val="24"/>
        </w:rPr>
        <w:t xml:space="preserve">as part of a suite of </w:t>
      </w:r>
      <w:r w:rsidR="0082010E">
        <w:rPr>
          <w:rFonts w:ascii="Times New Roman" w:eastAsia="Times New Roman" w:hAnsi="Times New Roman" w:cs="Times New Roman"/>
          <w:color w:val="000000"/>
          <w:sz w:val="24"/>
          <w:szCs w:val="24"/>
        </w:rPr>
        <w:t xml:space="preserve">placemaking traditions </w:t>
      </w:r>
      <w:r w:rsidR="00E067C2">
        <w:rPr>
          <w:rFonts w:ascii="Times New Roman" w:eastAsia="Times New Roman" w:hAnsi="Times New Roman" w:cs="Times New Roman"/>
          <w:color w:val="000000"/>
          <w:sz w:val="24"/>
          <w:szCs w:val="24"/>
        </w:rPr>
        <w:t>that persisted through</w:t>
      </w:r>
      <w:r w:rsidR="0082010E">
        <w:rPr>
          <w:rFonts w:ascii="Times New Roman" w:eastAsia="Times New Roman" w:hAnsi="Times New Roman" w:cs="Times New Roman"/>
          <w:color w:val="000000"/>
          <w:sz w:val="24"/>
          <w:szCs w:val="24"/>
        </w:rPr>
        <w:t xml:space="preserve"> both the early Middle Archaic and Mt. Taylor periods in north</w:t>
      </w:r>
      <w:r w:rsidR="00941A7F">
        <w:rPr>
          <w:rFonts w:ascii="Times New Roman" w:eastAsia="Times New Roman" w:hAnsi="Times New Roman" w:cs="Times New Roman"/>
          <w:color w:val="000000"/>
          <w:sz w:val="24"/>
          <w:szCs w:val="24"/>
        </w:rPr>
        <w:t>east</w:t>
      </w:r>
      <w:r w:rsidR="0082010E">
        <w:rPr>
          <w:rFonts w:ascii="Times New Roman" w:eastAsia="Times New Roman" w:hAnsi="Times New Roman" w:cs="Times New Roman"/>
          <w:color w:val="000000"/>
          <w:sz w:val="24"/>
          <w:szCs w:val="24"/>
        </w:rPr>
        <w:t xml:space="preserve"> Florida. </w:t>
      </w:r>
    </w:p>
    <w:p w14:paraId="4262662B" w14:textId="414D1A91" w:rsidR="00FE4673" w:rsidRDefault="007A78D1" w:rsidP="00E067C2">
      <w:pPr>
        <w:spacing w:before="100" w:beforeAutospacing="1" w:after="100" w:afterAutospacing="1"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A7DE0" w:rsidRPr="00701A07">
        <w:rPr>
          <w:rFonts w:ascii="Times New Roman" w:eastAsia="Times New Roman" w:hAnsi="Times New Roman" w:cs="Times New Roman"/>
          <w:noProof/>
          <w:color w:val="000000"/>
          <w:sz w:val="24"/>
          <w:szCs w:val="24"/>
        </w:rPr>
        <w:t>Specifically</w:t>
      </w:r>
      <w:r w:rsidR="004A7D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 use this thesis to examine</w:t>
      </w:r>
      <w:r w:rsidR="00823C8D">
        <w:rPr>
          <w:rFonts w:ascii="Times New Roman" w:eastAsia="Times New Roman" w:hAnsi="Times New Roman" w:cs="Times New Roman"/>
          <w:color w:val="000000"/>
          <w:sz w:val="24"/>
          <w:szCs w:val="24"/>
        </w:rPr>
        <w:t xml:space="preserve"> the contents of three</w:t>
      </w:r>
      <w:r>
        <w:rPr>
          <w:rFonts w:ascii="Times New Roman" w:eastAsia="Times New Roman" w:hAnsi="Times New Roman" w:cs="Times New Roman"/>
          <w:color w:val="000000"/>
          <w:sz w:val="24"/>
          <w:szCs w:val="24"/>
        </w:rPr>
        <w:t xml:space="preserve"> pit deposits </w:t>
      </w:r>
      <w:r w:rsidR="00E067C2">
        <w:rPr>
          <w:rFonts w:ascii="Times New Roman" w:eastAsia="Times New Roman" w:hAnsi="Times New Roman" w:cs="Times New Roman"/>
          <w:color w:val="000000"/>
          <w:sz w:val="24"/>
          <w:szCs w:val="24"/>
        </w:rPr>
        <w:t xml:space="preserve">dating to the early Middle Archaic period </w:t>
      </w:r>
      <w:r>
        <w:rPr>
          <w:rFonts w:ascii="Times New Roman" w:eastAsia="Times New Roman" w:hAnsi="Times New Roman" w:cs="Times New Roman"/>
          <w:color w:val="000000"/>
          <w:sz w:val="24"/>
          <w:szCs w:val="24"/>
        </w:rPr>
        <w:t>from the site of Silver Glen Springs, located at Lake George along the St. Johns River, Florida</w:t>
      </w:r>
      <w:r w:rsidR="004B1ED8">
        <w:rPr>
          <w:rFonts w:ascii="Times New Roman" w:eastAsia="Times New Roman" w:hAnsi="Times New Roman" w:cs="Times New Roman"/>
          <w:color w:val="000000"/>
          <w:sz w:val="24"/>
          <w:szCs w:val="24"/>
        </w:rPr>
        <w:t xml:space="preserve"> (Figure 1-1)</w:t>
      </w:r>
      <w:r>
        <w:rPr>
          <w:rFonts w:ascii="Times New Roman" w:eastAsia="Times New Roman" w:hAnsi="Times New Roman" w:cs="Times New Roman"/>
          <w:color w:val="000000"/>
          <w:sz w:val="24"/>
          <w:szCs w:val="24"/>
        </w:rPr>
        <w:t xml:space="preserve">. These pit deposits predate shell mound construction at the </w:t>
      </w:r>
      <w:r w:rsidRPr="00701A07">
        <w:rPr>
          <w:rFonts w:ascii="Times New Roman" w:eastAsia="Times New Roman" w:hAnsi="Times New Roman" w:cs="Times New Roman"/>
          <w:noProof/>
          <w:color w:val="000000"/>
          <w:sz w:val="24"/>
          <w:szCs w:val="24"/>
        </w:rPr>
        <w:t>site,</w:t>
      </w:r>
      <w:r>
        <w:rPr>
          <w:rFonts w:ascii="Times New Roman" w:eastAsia="Times New Roman" w:hAnsi="Times New Roman" w:cs="Times New Roman"/>
          <w:color w:val="000000"/>
          <w:sz w:val="24"/>
          <w:szCs w:val="24"/>
        </w:rPr>
        <w:t xml:space="preserve"> and coincide with the</w:t>
      </w:r>
      <w:r w:rsidR="00A35AC4">
        <w:rPr>
          <w:rFonts w:ascii="Times New Roman" w:eastAsia="Times New Roman" w:hAnsi="Times New Roman" w:cs="Times New Roman"/>
          <w:color w:val="000000"/>
          <w:sz w:val="24"/>
          <w:szCs w:val="24"/>
        </w:rPr>
        <w:t xml:space="preserve"> early Middle Archaic</w:t>
      </w:r>
      <w:r>
        <w:rPr>
          <w:rFonts w:ascii="Times New Roman" w:eastAsia="Times New Roman" w:hAnsi="Times New Roman" w:cs="Times New Roman"/>
          <w:color w:val="000000"/>
          <w:sz w:val="24"/>
          <w:szCs w:val="24"/>
        </w:rPr>
        <w:t xml:space="preserve"> use of Windover, a burial site also located in no</w:t>
      </w:r>
      <w:r w:rsidR="00823C8D">
        <w:rPr>
          <w:rFonts w:ascii="Times New Roman" w:eastAsia="Times New Roman" w:hAnsi="Times New Roman" w:cs="Times New Roman"/>
          <w:color w:val="000000"/>
          <w:sz w:val="24"/>
          <w:szCs w:val="24"/>
        </w:rPr>
        <w:t>rtheastern Florida which is</w:t>
      </w:r>
      <w:r>
        <w:rPr>
          <w:rFonts w:ascii="Times New Roman" w:eastAsia="Times New Roman" w:hAnsi="Times New Roman" w:cs="Times New Roman"/>
          <w:color w:val="000000"/>
          <w:sz w:val="24"/>
          <w:szCs w:val="24"/>
        </w:rPr>
        <w:t xml:space="preserve"> known for its exceptional preservation</w:t>
      </w:r>
      <w:r w:rsidR="00823C8D">
        <w:rPr>
          <w:rFonts w:ascii="Times New Roman" w:eastAsia="Times New Roman" w:hAnsi="Times New Roman" w:cs="Times New Roman"/>
          <w:color w:val="000000"/>
          <w:sz w:val="24"/>
          <w:szCs w:val="24"/>
        </w:rPr>
        <w:t xml:space="preserve"> of organic materials such as wood, fabrics, and botanicals</w:t>
      </w:r>
      <w:r w:rsidR="00E067C2">
        <w:rPr>
          <w:rFonts w:ascii="Times New Roman" w:eastAsia="Times New Roman" w:hAnsi="Times New Roman" w:cs="Times New Roman"/>
          <w:color w:val="000000"/>
          <w:sz w:val="24"/>
          <w:szCs w:val="24"/>
        </w:rPr>
        <w:t xml:space="preserve"> (Figure 1-1)</w:t>
      </w:r>
      <w:r w:rsidR="00823C8D">
        <w:rPr>
          <w:rFonts w:ascii="Times New Roman" w:eastAsia="Times New Roman" w:hAnsi="Times New Roman" w:cs="Times New Roman"/>
          <w:color w:val="000000"/>
          <w:sz w:val="24"/>
          <w:szCs w:val="24"/>
        </w:rPr>
        <w:t xml:space="preserve">. The pits I analyze in my thesis represent the only currently known evidence of </w:t>
      </w:r>
      <w:r w:rsidR="00823C8D" w:rsidRPr="00701A07">
        <w:rPr>
          <w:rFonts w:ascii="Times New Roman" w:eastAsia="Times New Roman" w:hAnsi="Times New Roman" w:cs="Times New Roman"/>
          <w:noProof/>
          <w:color w:val="000000"/>
          <w:sz w:val="24"/>
          <w:szCs w:val="24"/>
        </w:rPr>
        <w:t>terrestrial</w:t>
      </w:r>
      <w:r w:rsidR="00E067C2">
        <w:rPr>
          <w:rFonts w:ascii="Times New Roman" w:eastAsia="Times New Roman" w:hAnsi="Times New Roman" w:cs="Times New Roman"/>
          <w:color w:val="000000"/>
          <w:sz w:val="24"/>
          <w:szCs w:val="24"/>
        </w:rPr>
        <w:t xml:space="preserve"> deposits containing non-mortuary material </w:t>
      </w:r>
      <w:r w:rsidR="00823C8D">
        <w:rPr>
          <w:rFonts w:ascii="Times New Roman" w:eastAsia="Times New Roman" w:hAnsi="Times New Roman" w:cs="Times New Roman"/>
          <w:color w:val="000000"/>
          <w:sz w:val="24"/>
          <w:szCs w:val="24"/>
        </w:rPr>
        <w:t xml:space="preserve">by early Middle </w:t>
      </w:r>
      <w:r w:rsidR="00823C8D">
        <w:rPr>
          <w:rFonts w:ascii="Times New Roman" w:eastAsia="Times New Roman" w:hAnsi="Times New Roman" w:cs="Times New Roman"/>
          <w:color w:val="000000"/>
          <w:sz w:val="24"/>
          <w:szCs w:val="24"/>
        </w:rPr>
        <w:lastRenderedPageBreak/>
        <w:t xml:space="preserve">Archaic populations.  I show that the evidence from Silver Glen Springs and Windover firmly </w:t>
      </w:r>
      <w:r w:rsidR="00823C8D" w:rsidRPr="00701A07">
        <w:rPr>
          <w:rFonts w:ascii="Times New Roman" w:eastAsia="Times New Roman" w:hAnsi="Times New Roman" w:cs="Times New Roman"/>
          <w:noProof/>
          <w:color w:val="000000"/>
          <w:sz w:val="24"/>
          <w:szCs w:val="24"/>
        </w:rPr>
        <w:t>places</w:t>
      </w:r>
      <w:r w:rsidR="00823C8D">
        <w:rPr>
          <w:rFonts w:ascii="Times New Roman" w:eastAsia="Times New Roman" w:hAnsi="Times New Roman" w:cs="Times New Roman"/>
          <w:color w:val="000000"/>
          <w:sz w:val="24"/>
          <w:szCs w:val="24"/>
        </w:rPr>
        <w:t xml:space="preserve"> the establishment of riverine</w:t>
      </w:r>
      <w:r w:rsidR="009C21FF">
        <w:rPr>
          <w:rFonts w:ascii="Times New Roman" w:eastAsia="Times New Roman" w:hAnsi="Times New Roman" w:cs="Times New Roman"/>
          <w:color w:val="000000"/>
          <w:sz w:val="24"/>
          <w:szCs w:val="24"/>
        </w:rPr>
        <w:t>, shellfish supporting</w:t>
      </w:r>
      <w:r w:rsidR="00823C8D">
        <w:rPr>
          <w:rFonts w:ascii="Times New Roman" w:eastAsia="Times New Roman" w:hAnsi="Times New Roman" w:cs="Times New Roman"/>
          <w:color w:val="000000"/>
          <w:sz w:val="24"/>
          <w:szCs w:val="24"/>
        </w:rPr>
        <w:t xml:space="preserve"> environments</w:t>
      </w:r>
      <w:r w:rsidR="00A35AC4">
        <w:rPr>
          <w:rFonts w:ascii="Times New Roman" w:eastAsia="Times New Roman" w:hAnsi="Times New Roman" w:cs="Times New Roman"/>
          <w:color w:val="000000"/>
          <w:sz w:val="24"/>
          <w:szCs w:val="24"/>
        </w:rPr>
        <w:t xml:space="preserve"> </w:t>
      </w:r>
      <w:r w:rsidR="00823C8D">
        <w:rPr>
          <w:rFonts w:ascii="Times New Roman" w:eastAsia="Times New Roman" w:hAnsi="Times New Roman" w:cs="Times New Roman"/>
          <w:color w:val="000000"/>
          <w:sz w:val="24"/>
          <w:szCs w:val="24"/>
        </w:rPr>
        <w:t xml:space="preserve">at least one thousand years </w:t>
      </w:r>
      <w:r w:rsidR="00823C8D" w:rsidRPr="00701A07">
        <w:rPr>
          <w:rFonts w:ascii="Times New Roman" w:eastAsia="Times New Roman" w:hAnsi="Times New Roman" w:cs="Times New Roman"/>
          <w:noProof/>
          <w:color w:val="000000"/>
          <w:sz w:val="24"/>
          <w:szCs w:val="24"/>
        </w:rPr>
        <w:t>prior to</w:t>
      </w:r>
      <w:r w:rsidR="00823C8D">
        <w:rPr>
          <w:rFonts w:ascii="Times New Roman" w:eastAsia="Times New Roman" w:hAnsi="Times New Roman" w:cs="Times New Roman"/>
          <w:color w:val="000000"/>
          <w:sz w:val="24"/>
          <w:szCs w:val="24"/>
        </w:rPr>
        <w:t xml:space="preserve"> the beginning of shell mound construction during the Mt. Taylor period. I also show that at Silver Glen Springs, early Middle Archaic populations utilized these environments to support a riverine subsistence economy as early as 8500 cal BP.</w:t>
      </w:r>
      <w:r w:rsidR="00E067C2">
        <w:rPr>
          <w:rFonts w:ascii="Times New Roman" w:eastAsia="Times New Roman" w:hAnsi="Times New Roman" w:cs="Times New Roman"/>
          <w:color w:val="000000"/>
          <w:sz w:val="24"/>
          <w:szCs w:val="24"/>
        </w:rPr>
        <w:t xml:space="preserve"> </w:t>
      </w:r>
      <w:r w:rsidR="00FE4673">
        <w:rPr>
          <w:rFonts w:ascii="Times New Roman" w:eastAsia="Times New Roman" w:hAnsi="Times New Roman" w:cs="Times New Roman"/>
          <w:color w:val="000000"/>
          <w:sz w:val="24"/>
          <w:szCs w:val="24"/>
        </w:rPr>
        <w:t>Using</w:t>
      </w:r>
      <w:r w:rsidR="00E067C2">
        <w:rPr>
          <w:rFonts w:ascii="Times New Roman" w:eastAsia="Times New Roman" w:hAnsi="Times New Roman" w:cs="Times New Roman"/>
          <w:color w:val="000000"/>
          <w:sz w:val="24"/>
          <w:szCs w:val="24"/>
        </w:rPr>
        <w:t xml:space="preserve"> these</w:t>
      </w:r>
      <w:r w:rsidR="00FE4673">
        <w:rPr>
          <w:rFonts w:ascii="Times New Roman" w:eastAsia="Times New Roman" w:hAnsi="Times New Roman" w:cs="Times New Roman"/>
          <w:color w:val="000000"/>
          <w:sz w:val="24"/>
          <w:szCs w:val="24"/>
        </w:rPr>
        <w:t xml:space="preserve"> three pit deposits dating between approximately 8500–6900 cal BP, I detail in this thesis the exploited species found within each</w:t>
      </w:r>
      <w:r w:rsidR="004640F8">
        <w:rPr>
          <w:rFonts w:ascii="Times New Roman" w:eastAsia="Times New Roman" w:hAnsi="Times New Roman" w:cs="Times New Roman"/>
          <w:color w:val="000000"/>
          <w:sz w:val="24"/>
          <w:szCs w:val="24"/>
        </w:rPr>
        <w:t xml:space="preserve"> pit. I </w:t>
      </w:r>
      <w:r w:rsidR="00FE4673">
        <w:rPr>
          <w:rFonts w:ascii="Times New Roman" w:eastAsia="Times New Roman" w:hAnsi="Times New Roman" w:cs="Times New Roman"/>
          <w:color w:val="000000"/>
          <w:sz w:val="24"/>
          <w:szCs w:val="24"/>
        </w:rPr>
        <w:t xml:space="preserve">examine the implications </w:t>
      </w:r>
      <w:r w:rsidR="004640F8">
        <w:rPr>
          <w:rFonts w:ascii="Times New Roman" w:eastAsia="Times New Roman" w:hAnsi="Times New Roman" w:cs="Times New Roman"/>
          <w:color w:val="000000"/>
          <w:sz w:val="24"/>
          <w:szCs w:val="24"/>
        </w:rPr>
        <w:t xml:space="preserve">of species composition and diversity on </w:t>
      </w:r>
      <w:r w:rsidR="00FE4673">
        <w:rPr>
          <w:rFonts w:ascii="Times New Roman" w:eastAsia="Times New Roman" w:hAnsi="Times New Roman" w:cs="Times New Roman"/>
          <w:color w:val="000000"/>
          <w:sz w:val="24"/>
          <w:szCs w:val="24"/>
        </w:rPr>
        <w:t xml:space="preserve">the types of environmental changes, human selection </w:t>
      </w:r>
      <w:r w:rsidR="00941A7F">
        <w:rPr>
          <w:rFonts w:ascii="Times New Roman" w:eastAsia="Times New Roman" w:hAnsi="Times New Roman" w:cs="Times New Roman"/>
          <w:color w:val="000000"/>
          <w:sz w:val="24"/>
          <w:szCs w:val="24"/>
        </w:rPr>
        <w:t xml:space="preserve">of species, subsistence </w:t>
      </w:r>
      <w:r w:rsidR="00FE4673">
        <w:rPr>
          <w:rFonts w:ascii="Times New Roman" w:eastAsia="Times New Roman" w:hAnsi="Times New Roman" w:cs="Times New Roman"/>
          <w:color w:val="000000"/>
          <w:sz w:val="24"/>
          <w:szCs w:val="24"/>
        </w:rPr>
        <w:t xml:space="preserve">economy, and seasonality of the early Middle Archaic populations at Silver Glen Springs. </w:t>
      </w:r>
    </w:p>
    <w:p w14:paraId="030BF64C" w14:textId="675B3A80" w:rsidR="00E067C2" w:rsidRDefault="00E067C2" w:rsidP="00E067C2">
      <w:pPr>
        <w:spacing w:before="100" w:beforeAutospacing="1" w:after="100" w:afterAutospacing="1"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In addition to my analysis of early Middle Archaic period environments, I also examine several lines of continuity between both the early Middle Archaic and Mt. Taylor Periods. I compare the results of my faunal analysis of the three early Middle Archaic pit deposits with two analyses of subsequent deposits at Silver Glen Springs (Blessing 2011 and Stanton 1995) to </w:t>
      </w:r>
      <w:r w:rsidR="00BF7A67">
        <w:rPr>
          <w:rFonts w:ascii="Times New Roman" w:eastAsia="Times New Roman" w:hAnsi="Times New Roman" w:cs="Times New Roman"/>
          <w:color w:val="000000"/>
          <w:sz w:val="24"/>
          <w:szCs w:val="24"/>
        </w:rPr>
        <w:t>assess</w:t>
      </w:r>
      <w:r>
        <w:rPr>
          <w:rFonts w:ascii="Times New Roman" w:eastAsia="Times New Roman" w:hAnsi="Times New Roman" w:cs="Times New Roman"/>
          <w:color w:val="000000"/>
          <w:sz w:val="24"/>
          <w:szCs w:val="24"/>
        </w:rPr>
        <w:t xml:space="preserve"> the degree of similarity in the subsistence practices and types of faunal deposits between the two periods. I suggest in this thesis that repeated depositional acts appear to have been the backbone of placemaking activities throughout both the early Middle Archaic and Mt. Taylor periods. To do this, I emphasize the similarities between the early Middle Archaic deposits at both Silver Glen Springs and Windover, and between the early Middle Archaic and Mt. Taylor deposits at Silver Glen Springs. In sum, I find evidence that suggests that the repeated creation of specific</w:t>
      </w:r>
      <w:r w:rsidR="00941A7F">
        <w:rPr>
          <w:rFonts w:ascii="Times New Roman" w:eastAsia="Times New Roman" w:hAnsi="Times New Roman" w:cs="Times New Roman"/>
          <w:color w:val="000000"/>
          <w:sz w:val="24"/>
          <w:szCs w:val="24"/>
        </w:rPr>
        <w:t>, consistent</w:t>
      </w:r>
      <w:r>
        <w:rPr>
          <w:rFonts w:ascii="Times New Roman" w:eastAsia="Times New Roman" w:hAnsi="Times New Roman" w:cs="Times New Roman"/>
          <w:color w:val="000000"/>
          <w:sz w:val="24"/>
          <w:szCs w:val="24"/>
        </w:rPr>
        <w:t xml:space="preserve"> type</w:t>
      </w:r>
      <w:r w:rsidR="00941A7F">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of deposit</w:t>
      </w:r>
      <w:r w:rsidR="00941A7F">
        <w:rPr>
          <w:rFonts w:ascii="Times New Roman" w:eastAsia="Times New Roman" w:hAnsi="Times New Roman" w:cs="Times New Roman"/>
          <w:color w:val="000000"/>
          <w:sz w:val="24"/>
          <w:szCs w:val="24"/>
        </w:rPr>
        <w:t xml:space="preserve">s persisted through both periods at Silver Glen Springs and at least at two locations along the St. Johns River during the Early </w:t>
      </w:r>
      <w:r w:rsidR="00941A7F">
        <w:rPr>
          <w:rFonts w:ascii="Times New Roman" w:eastAsia="Times New Roman" w:hAnsi="Times New Roman" w:cs="Times New Roman"/>
          <w:color w:val="000000"/>
          <w:sz w:val="24"/>
          <w:szCs w:val="24"/>
        </w:rPr>
        <w:lastRenderedPageBreak/>
        <w:t>Middle Archaic. I argue that this evidence suggests that there was a gradual change in practices between the early Middle Archaic and Mt. Taylor periods where later traditions referenced earlier ones. My results support interpretations that emphasize the presence of long-term group histories amongst the early Middle Archaic and Mt. Taylor populations of northeast Florida.</w:t>
      </w:r>
    </w:p>
    <w:p w14:paraId="2DC423F9" w14:textId="4ADAC809" w:rsidR="00FE4673" w:rsidRDefault="00FE4673" w:rsidP="00E067C2">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lay out the history of archaeological subsistence research in Chapter 2, beginning broadly with model-based frameworks and traditional perspectives of hunting and gathering populations, and examine the effects that research in both the Southeastern United States and the St. Johns River region have had on contemporary perspectives. I also examine how placemaking, that is, repeated depositional acts which reference earlier depositional activities, allowed Archaic St. Johns River populations to preserve a degree of continuity between the early Middle Archaic and Mt. Taylor periods. In Chapter 3, I provide an archaeological chronology of the St. Johns River region. After describing the Paleoindian period, I discuss the accepted culture history and chronological divisions of the Archaic period. I describe some of the typical characteristics of each cultural period to contextualize the early Middle Archaic period within a broader framework of regional change. I divide Chapter 4 into two parts. First, I detail the modern-day geology, hydromorphology, and climate of the St. Johns River and the current ecology found at Silver Glen Springs. I then detail what is currently</w:t>
      </w:r>
    </w:p>
    <w:p w14:paraId="48F2ACC2" w14:textId="2F29ACB2" w:rsidR="009800B0" w:rsidRDefault="00D073B0" w:rsidP="009800B0">
      <w:pPr>
        <w:pStyle w:val="NormalWeb"/>
        <w:spacing w:before="0" w:beforeAutospacing="0" w:after="0" w:afterAutospacing="0" w:line="480" w:lineRule="auto"/>
        <w:jc w:val="center"/>
        <w:rPr>
          <w:color w:val="000000"/>
        </w:rPr>
      </w:pPr>
      <w:r w:rsidRPr="00D073B0">
        <w:rPr>
          <w:noProof/>
          <w:color w:val="000000"/>
          <w:lang w:eastAsia="en-US"/>
        </w:rPr>
        <w:lastRenderedPageBreak/>
        <mc:AlternateContent>
          <mc:Choice Requires="wps">
            <w:drawing>
              <wp:anchor distT="0" distB="0" distL="114300" distR="114300" simplePos="0" relativeHeight="251662336" behindDoc="0" locked="0" layoutInCell="1" allowOverlap="1" wp14:anchorId="3E32F42C" wp14:editId="79BF215F">
                <wp:simplePos x="0" y="0"/>
                <wp:positionH relativeFrom="column">
                  <wp:posOffset>4174435</wp:posOffset>
                </wp:positionH>
                <wp:positionV relativeFrom="paragraph">
                  <wp:posOffset>2862470</wp:posOffset>
                </wp:positionV>
                <wp:extent cx="53975" cy="1033669"/>
                <wp:effectExtent l="19050" t="0" r="60325" b="52705"/>
                <wp:wrapNone/>
                <wp:docPr id="19" name="Straight Arrow Connector 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75" cy="103366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0F322E5C" id="_x0000_t32" coordsize="21600,21600" o:spt="32" o:oned="t" path="m,l21600,21600e" filled="f">
                <v:path arrowok="t" fillok="f" o:connecttype="none"/>
                <o:lock v:ext="edit" shapetype="t"/>
              </v:shapetype>
              <v:shape id="Straight Arrow Connector 9" o:spid="_x0000_s1026" type="#_x0000_t32" style="position:absolute;margin-left:328.7pt;margin-top:225.4pt;width:4.25pt;height:81.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" strokecolor="black [3213]" strokeweight="1.5pt">
                <v:stroke endarrow="block" joinstyle="miter"/>
                <o:lock v:ext="edit" shapetype="f"/>
              </v:shape>
            </w:pict>
          </mc:Fallback>
        </mc:AlternateContent>
      </w:r>
      <w:r w:rsidRPr="00D073B0">
        <w:rPr>
          <w:noProof/>
          <w:color w:val="000000"/>
          <w:lang w:eastAsia="en-US"/>
        </w:rPr>
        <mc:AlternateContent>
          <mc:Choice Requires="wps">
            <w:drawing>
              <wp:anchor distT="0" distB="0" distL="114300" distR="114300" simplePos="0" relativeHeight="251661312" behindDoc="0" locked="0" layoutInCell="1" allowOverlap="1" wp14:anchorId="3591506A" wp14:editId="5F873828">
                <wp:simplePos x="0" y="0"/>
                <wp:positionH relativeFrom="column">
                  <wp:posOffset>3212327</wp:posOffset>
                </wp:positionH>
                <wp:positionV relativeFrom="paragraph">
                  <wp:posOffset>2186609</wp:posOffset>
                </wp:positionV>
                <wp:extent cx="494886" cy="755374"/>
                <wp:effectExtent l="38100" t="0" r="19685" b="64135"/>
                <wp:wrapNone/>
                <wp:docPr id="18" name="Straight Arrow Connector 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4886" cy="755374"/>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7225FB" id="Straight Arrow Connector 6" o:spid="_x0000_s1026" type="#_x0000_t32" style="position:absolute;margin-left:252.95pt;margin-top:172.15pt;width:38.95pt;height:59.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" strokecolor="black [3213]" strokeweight="1.5pt">
                <v:stroke endarrow="block" joinstyle="miter"/>
                <o:lock v:ext="edit" shapetype="f"/>
              </v:shape>
            </w:pict>
          </mc:Fallback>
        </mc:AlternateContent>
      </w:r>
      <w:r w:rsidRPr="00D073B0">
        <w:rPr>
          <w:noProof/>
          <w:color w:val="000000"/>
          <w:lang w:eastAsia="en-US"/>
        </w:rPr>
        <mc:AlternateContent>
          <mc:Choice Requires="wps">
            <w:drawing>
              <wp:anchor distT="0" distB="0" distL="114300" distR="114300" simplePos="0" relativeHeight="251664384" behindDoc="0" locked="0" layoutInCell="1" allowOverlap="1" wp14:anchorId="3107D418" wp14:editId="01DE35E6">
                <wp:simplePos x="0" y="0"/>
                <wp:positionH relativeFrom="column">
                  <wp:posOffset>3839210</wp:posOffset>
                </wp:positionH>
                <wp:positionV relativeFrom="paragraph">
                  <wp:posOffset>2582545</wp:posOffset>
                </wp:positionV>
                <wp:extent cx="944245" cy="276860"/>
                <wp:effectExtent l="0" t="0" r="0" b="0"/>
                <wp:wrapNone/>
                <wp:docPr id="21" name="TextBox 1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944245" cy="276860"/>
                        </a:xfrm>
                        <a:prstGeom prst="rect">
                          <a:avLst/>
                        </a:prstGeom>
                        <a:noFill/>
                      </wps:spPr>
                      <wps:txbx>
                        <w:txbxContent>
                          <w:p w14:paraId="58B6E75A" w14:textId="77777777" w:rsidR="00BB7C80" w:rsidRPr="009C4F66" w:rsidRDefault="00BB7C80" w:rsidP="00D073B0">
                            <w:pPr>
                              <w:pStyle w:val="NormalWeb"/>
                              <w:spacing w:before="0" w:beforeAutospacing="0" w:after="0" w:afterAutospacing="0"/>
                            </w:pPr>
                            <w:r w:rsidRPr="009C4F66">
                              <w:rPr>
                                <w:color w:val="000000" w:themeColor="text1"/>
                                <w:kern w:val="24"/>
                              </w:rPr>
                              <w:t>Windover</w:t>
                            </w:r>
                          </w:p>
                        </w:txbxContent>
                      </wps:txbx>
                      <wps:bodyPr wrap="square" rtlCol="0">
                        <a:spAutoFit/>
                      </wps:bodyPr>
                    </wps:wsp>
                  </a:graphicData>
                </a:graphic>
              </wp:anchor>
            </w:drawing>
          </mc:Choice>
          <mc:Fallback>
            <w:pict>
              <v:shapetype w14:anchorId="3107D418" id="_x0000_t202" coordsize="21600,21600" o:spt="202" path="m,l,21600r21600,l21600,xe">
                <v:stroke joinstyle="miter"/>
                <v:path gradientshapeok="t" o:connecttype="rect"/>
              </v:shapetype>
              <v:shape id="TextBox 14" o:spid="_x0000_s1026" type="#_x0000_t202" style="position:absolute;left:0;text-align:left;margin-left:302.3pt;margin-top:203.35pt;width:74.35pt;height:21.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" filled="f" stroked="f">
                <v:textbox style="mso-fit-shape-to-text:t">
                  <w:txbxContent>
                    <w:p w14:paraId="58B6E75A" w14:textId="77777777" w:rsidR="00BB7C80" w:rsidRPr="009C4F66" w:rsidRDefault="00BB7C80" w:rsidP="00D073B0">
                      <w:pPr>
                        <w:pStyle w:val="NormalWeb"/>
                        <w:spacing w:before="0" w:beforeAutospacing="0" w:after="0" w:afterAutospacing="0"/>
                      </w:pPr>
                      <w:r w:rsidRPr="009C4F66">
                        <w:rPr>
                          <w:color w:val="000000" w:themeColor="text1"/>
                          <w:kern w:val="24"/>
                        </w:rPr>
                        <w:t>Windover</w:t>
                      </w:r>
                    </w:p>
                  </w:txbxContent>
                </v:textbox>
              </v:shape>
            </w:pict>
          </mc:Fallback>
        </mc:AlternateContent>
      </w:r>
      <w:r w:rsidRPr="00D073B0">
        <w:rPr>
          <w:noProof/>
          <w:color w:val="000000"/>
          <w:lang w:eastAsia="en-US"/>
        </w:rPr>
        <mc:AlternateContent>
          <mc:Choice Requires="wps">
            <w:drawing>
              <wp:anchor distT="0" distB="0" distL="114300" distR="114300" simplePos="0" relativeHeight="251663360" behindDoc="0" locked="0" layoutInCell="1" allowOverlap="1" wp14:anchorId="50CC97FE" wp14:editId="18320330">
                <wp:simplePos x="0" y="0"/>
                <wp:positionH relativeFrom="column">
                  <wp:posOffset>3667760</wp:posOffset>
                </wp:positionH>
                <wp:positionV relativeFrom="paragraph">
                  <wp:posOffset>1963420</wp:posOffset>
                </wp:positionV>
                <wp:extent cx="951230" cy="461645"/>
                <wp:effectExtent l="0" t="0" r="0" b="0"/>
                <wp:wrapNone/>
                <wp:docPr id="20" name="TextBox 1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951230" cy="461645"/>
                        </a:xfrm>
                        <a:prstGeom prst="rect">
                          <a:avLst/>
                        </a:prstGeom>
                        <a:noFill/>
                      </wps:spPr>
                      <wps:txbx>
                        <w:txbxContent>
                          <w:p w14:paraId="1E6465BA" w14:textId="77777777" w:rsidR="00BB7C80" w:rsidRPr="009C4F66" w:rsidRDefault="00BB7C80" w:rsidP="00D073B0">
                            <w:pPr>
                              <w:pStyle w:val="NormalWeb"/>
                              <w:spacing w:before="0" w:beforeAutospacing="0" w:after="0" w:afterAutospacing="0"/>
                            </w:pPr>
                            <w:r w:rsidRPr="009C4F66">
                              <w:rPr>
                                <w:color w:val="000000" w:themeColor="text1"/>
                                <w:kern w:val="24"/>
                              </w:rPr>
                              <w:t>Silver Glen Springs</w:t>
                            </w:r>
                          </w:p>
                        </w:txbxContent>
                      </wps:txbx>
                      <wps:bodyPr wrap="square" rtlCol="0">
                        <a:spAutoFit/>
                      </wps:bodyPr>
                    </wps:wsp>
                  </a:graphicData>
                </a:graphic>
              </wp:anchor>
            </w:drawing>
          </mc:Choice>
          <mc:Fallback>
            <w:pict>
              <v:shape w14:anchorId="50CC97FE" id="TextBox 12" o:spid="_x0000_s1027" type="#_x0000_t202" style="position:absolute;left:0;text-align:left;margin-left:288.8pt;margin-top:154.6pt;width:74.9pt;height:36.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" filled="f" stroked="f">
                <v:textbox style="mso-fit-shape-to-text:t">
                  <w:txbxContent>
                    <w:p w14:paraId="1E6465BA" w14:textId="77777777" w:rsidR="00BB7C80" w:rsidRPr="009C4F66" w:rsidRDefault="00BB7C80" w:rsidP="00D073B0">
                      <w:pPr>
                        <w:pStyle w:val="NormalWeb"/>
                        <w:spacing w:before="0" w:beforeAutospacing="0" w:after="0" w:afterAutospacing="0"/>
                      </w:pPr>
                      <w:r w:rsidRPr="009C4F66">
                        <w:rPr>
                          <w:color w:val="000000" w:themeColor="text1"/>
                          <w:kern w:val="24"/>
                        </w:rPr>
                        <w:t>Silver Glen Springs</w:t>
                      </w:r>
                    </w:p>
                  </w:txbxContent>
                </v:textbox>
              </v:shape>
            </w:pict>
          </mc:Fallback>
        </mc:AlternateContent>
      </w:r>
      <w:r w:rsidRPr="00D073B0">
        <w:rPr>
          <w:noProof/>
          <w:color w:val="000000"/>
          <w:lang w:eastAsia="en-US"/>
        </w:rPr>
        <mc:AlternateContent>
          <mc:Choice Requires="wps">
            <w:drawing>
              <wp:anchor distT="0" distB="0" distL="114300" distR="114300" simplePos="0" relativeHeight="251659264" behindDoc="0" locked="0" layoutInCell="1" allowOverlap="1" wp14:anchorId="5B561750" wp14:editId="73D8C84D">
                <wp:simplePos x="0" y="0"/>
                <wp:positionH relativeFrom="column">
                  <wp:posOffset>4158229</wp:posOffset>
                </wp:positionH>
                <wp:positionV relativeFrom="paragraph">
                  <wp:posOffset>3991527</wp:posOffset>
                </wp:positionV>
                <wp:extent cx="127221" cy="127220"/>
                <wp:effectExtent l="19050" t="38100" r="44450" b="44450"/>
                <wp:wrapNone/>
                <wp:docPr id="17" name="Star: 5 Points 4">
                  <a:extLst xmlns:a="http://schemas.openxmlformats.org/drawingml/2006/main"/>
                </wp:docPr>
                <wp:cNvGraphicFramePr/>
                <a:graphic xmlns:a="http://schemas.openxmlformats.org/drawingml/2006/main">
                  <a:graphicData uri="http://schemas.microsoft.com/office/word/2010/wordprocessingShape">
                    <wps:wsp>
                      <wps:cNvSpPr/>
                      <wps:spPr>
                        <a:xfrm>
                          <a:off x="0" y="0"/>
                          <a:ext cx="127221" cy="127220"/>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8E4CF2A" id="Star: 5 Points 4" o:spid="_x0000_s1026" style="position:absolute;margin-left:327.4pt;margin-top:314.3pt;width:10pt;height: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221,12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" path="m,48594r48594,l63611,,78627,48594r48594,l87907,78626r15017,48594l63611,97187,24297,127220,39314,78626,,48594xe" fillcolor="black [3213]" strokecolor="black [3213]" strokeweight="1pt">
                <v:stroke joinstyle="miter"/>
                <v:path arrowok="t" o:connecttype="custom" o:connectlocs="0,48594;48594,48594;63611,0;78627,48594;127221,48594;87907,78626;102924,127220;63611,97187;24297,127220;39314,78626;0,48594" o:connectangles="0,0,0,0,0,0,0,0,0,0,0"/>
              </v:shape>
            </w:pict>
          </mc:Fallback>
        </mc:AlternateContent>
      </w:r>
      <w:r w:rsidR="009800B0">
        <w:rPr>
          <w:noProof/>
          <w:lang w:eastAsia="en-US"/>
        </w:rPr>
        <w:drawing>
          <wp:inline distT="0" distB="0" distL="0" distR="0" wp14:anchorId="76C0F302" wp14:editId="5E891E78">
            <wp:extent cx="5163671" cy="6677692"/>
            <wp:effectExtent l="0" t="0" r="0" b="8890"/>
            <wp:docPr id="2" name="Picture 2" descr="C:\Users\robert\AppData\Local\Microsoft\Windows\INetCache\Content.Word\Florid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AppData\Local\Microsoft\Windows\INetCache\Content.Word\Florida ma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698" cy="6693246"/>
                    </a:xfrm>
                    <a:prstGeom prst="rect">
                      <a:avLst/>
                    </a:prstGeom>
                    <a:noFill/>
                    <a:ln>
                      <a:noFill/>
                    </a:ln>
                  </pic:spPr>
                </pic:pic>
              </a:graphicData>
            </a:graphic>
          </wp:inline>
        </w:drawing>
      </w:r>
    </w:p>
    <w:p w14:paraId="20DA6E2A" w14:textId="04D2907A" w:rsidR="009800B0" w:rsidRPr="00B1124D" w:rsidRDefault="009800B0" w:rsidP="009800B0">
      <w:pPr>
        <w:pStyle w:val="NormalWeb"/>
        <w:spacing w:before="0" w:beforeAutospacing="0" w:after="0" w:afterAutospacing="0" w:line="480" w:lineRule="auto"/>
        <w:jc w:val="center"/>
        <w:rPr>
          <w:color w:val="000000"/>
        </w:rPr>
      </w:pPr>
      <w:r>
        <w:rPr>
          <w:color w:val="000000"/>
        </w:rPr>
        <w:t>Figure 1-1</w:t>
      </w:r>
      <w:r w:rsidRPr="00B1124D">
        <w:rPr>
          <w:color w:val="000000"/>
        </w:rPr>
        <w:t xml:space="preserve">. Location of Silver Glen Springs </w:t>
      </w:r>
      <w:r w:rsidR="00D073B0">
        <w:rPr>
          <w:color w:val="000000"/>
        </w:rPr>
        <w:t>and Windover</w:t>
      </w:r>
      <w:r w:rsidRPr="00B1124D">
        <w:rPr>
          <w:color w:val="000000"/>
        </w:rPr>
        <w:t>, Florida</w:t>
      </w:r>
    </w:p>
    <w:p w14:paraId="2E6E6831" w14:textId="77777777" w:rsidR="009800B0" w:rsidRPr="007A78D1" w:rsidRDefault="009800B0" w:rsidP="007A78D1">
      <w:pPr>
        <w:spacing w:before="100" w:beforeAutospacing="1" w:after="100" w:afterAutospacing="1" w:line="480" w:lineRule="auto"/>
        <w:contextualSpacing/>
        <w:rPr>
          <w:rFonts w:ascii="Times New Roman" w:eastAsia="Times New Roman" w:hAnsi="Times New Roman" w:cs="Times New Roman"/>
          <w:color w:val="000000"/>
          <w:sz w:val="24"/>
          <w:szCs w:val="24"/>
        </w:rPr>
      </w:pPr>
    </w:p>
    <w:p w14:paraId="7EFE768F" w14:textId="60E6E2BD" w:rsidR="00A35AC4" w:rsidRPr="003C28F7" w:rsidRDefault="003C404D" w:rsidP="00FE4673">
      <w:pPr>
        <w:spacing w:before="100" w:beforeAutospacing="1" w:after="100" w:afterAutospacing="1"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known of the St. Johns River paleoclimate, including </w:t>
      </w:r>
      <w:r w:rsidR="004732A8">
        <w:rPr>
          <w:rFonts w:ascii="Times New Roman" w:eastAsia="Times New Roman" w:hAnsi="Times New Roman" w:cs="Times New Roman"/>
          <w:color w:val="000000"/>
          <w:sz w:val="24"/>
          <w:szCs w:val="24"/>
        </w:rPr>
        <w:t>the climate’</w:t>
      </w:r>
      <w:r>
        <w:rPr>
          <w:rFonts w:ascii="Times New Roman" w:eastAsia="Times New Roman" w:hAnsi="Times New Roman" w:cs="Times New Roman"/>
          <w:color w:val="000000"/>
          <w:sz w:val="24"/>
          <w:szCs w:val="24"/>
        </w:rPr>
        <w:t>s effect on sea leve</w:t>
      </w:r>
      <w:r w:rsidR="004732A8">
        <w:rPr>
          <w:rFonts w:ascii="Times New Roman" w:eastAsia="Times New Roman" w:hAnsi="Times New Roman" w:cs="Times New Roman"/>
          <w:color w:val="000000"/>
          <w:sz w:val="24"/>
          <w:szCs w:val="24"/>
        </w:rPr>
        <w:t xml:space="preserve">l, </w:t>
      </w:r>
      <w:r>
        <w:rPr>
          <w:rFonts w:ascii="Times New Roman" w:eastAsia="Times New Roman" w:hAnsi="Times New Roman" w:cs="Times New Roman"/>
          <w:color w:val="000000"/>
          <w:sz w:val="24"/>
          <w:szCs w:val="24"/>
        </w:rPr>
        <w:t xml:space="preserve">spring activity, and paleoecology. I use Chapter 5 to detail the Silver Glen Springs site, including a detailed summary of each of the contexts analyzed for this thesis. My methods are outlined in Chapter 6, which I have divided into the recovery methods used in retrieving the analyzed sample and my analysis methods. I present </w:t>
      </w:r>
      <w:r w:rsidR="004A7DE0">
        <w:rPr>
          <w:rFonts w:ascii="Times New Roman" w:eastAsia="Times New Roman" w:hAnsi="Times New Roman" w:cs="Times New Roman"/>
          <w:color w:val="000000"/>
          <w:sz w:val="24"/>
          <w:szCs w:val="24"/>
        </w:rPr>
        <w:t>the results of my primary zooarchaeological analysis</w:t>
      </w:r>
      <w:r>
        <w:rPr>
          <w:rFonts w:ascii="Times New Roman" w:eastAsia="Times New Roman" w:hAnsi="Times New Roman" w:cs="Times New Roman"/>
          <w:color w:val="000000"/>
          <w:sz w:val="24"/>
          <w:szCs w:val="24"/>
        </w:rPr>
        <w:t xml:space="preserve"> in Chapter 7</w:t>
      </w:r>
      <w:r w:rsidR="004A7D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and provide a faunal inventory of the total number of specimens, burnt or modified specimens, and weathered specimens for each of the analyzed deposits. I</w:t>
      </w:r>
      <w:r w:rsidR="004A7DE0">
        <w:rPr>
          <w:rFonts w:ascii="Times New Roman" w:eastAsia="Times New Roman" w:hAnsi="Times New Roman" w:cs="Times New Roman"/>
          <w:color w:val="000000"/>
          <w:sz w:val="24"/>
          <w:szCs w:val="24"/>
        </w:rPr>
        <w:t xml:space="preserve"> expand </w:t>
      </w:r>
      <w:r>
        <w:rPr>
          <w:rFonts w:ascii="Times New Roman" w:eastAsia="Times New Roman" w:hAnsi="Times New Roman" w:cs="Times New Roman"/>
          <w:color w:val="000000"/>
          <w:sz w:val="24"/>
          <w:szCs w:val="24"/>
        </w:rPr>
        <w:t xml:space="preserve">into my secondary analyses in Chapter 8 and examine the implications the data have on the paleoenvironment at Silver Glen Springs, human selection, and seasonality. I compare the data from this thesis to Nabergall-Luis’s (1990) faunal analysis from Windover to examine the similarities between the </w:t>
      </w:r>
      <w:r w:rsidR="007843C2">
        <w:rPr>
          <w:rFonts w:ascii="Times New Roman" w:eastAsia="Times New Roman" w:hAnsi="Times New Roman" w:cs="Times New Roman"/>
          <w:color w:val="000000"/>
          <w:sz w:val="24"/>
          <w:szCs w:val="24"/>
        </w:rPr>
        <w:t xml:space="preserve">contemporaneous </w:t>
      </w:r>
      <w:r>
        <w:rPr>
          <w:rFonts w:ascii="Times New Roman" w:eastAsia="Times New Roman" w:hAnsi="Times New Roman" w:cs="Times New Roman"/>
          <w:color w:val="000000"/>
          <w:sz w:val="24"/>
          <w:szCs w:val="24"/>
        </w:rPr>
        <w:t>environments at the two sites. I also compare the data from this thesis to Blessing (2011) and Stanton’s (1995) faunal analyses from</w:t>
      </w:r>
      <w:r w:rsidR="007843C2">
        <w:rPr>
          <w:rFonts w:ascii="Times New Roman" w:eastAsia="Times New Roman" w:hAnsi="Times New Roman" w:cs="Times New Roman"/>
          <w:color w:val="000000"/>
          <w:sz w:val="24"/>
          <w:szCs w:val="24"/>
        </w:rPr>
        <w:t xml:space="preserve"> Mt. Taylor contexts at</w:t>
      </w:r>
      <w:r>
        <w:rPr>
          <w:rFonts w:ascii="Times New Roman" w:eastAsia="Times New Roman" w:hAnsi="Times New Roman" w:cs="Times New Roman"/>
          <w:color w:val="000000"/>
          <w:sz w:val="24"/>
          <w:szCs w:val="24"/>
        </w:rPr>
        <w:t xml:space="preserve"> Silver Glen Springs</w:t>
      </w:r>
      <w:r w:rsidR="007843C2">
        <w:rPr>
          <w:rFonts w:ascii="Times New Roman" w:eastAsia="Times New Roman" w:hAnsi="Times New Roman" w:cs="Times New Roman"/>
          <w:color w:val="000000"/>
          <w:sz w:val="24"/>
          <w:szCs w:val="24"/>
        </w:rPr>
        <w:t xml:space="preserve"> to examine any changes in both environment and subsistence economy between the early Middle Archaic and Mt. Taylor periods at Silver Glen Springs. My final secondary analysis in Chapter 8 examines the richness, diversity, and equitability from each of the deposits I analyzed, as well as those of Nabergall-Luis (1990), Blessing (2011), and Stanton (1995). I use Chapter 9 to detail </w:t>
      </w:r>
      <w:r w:rsidR="004640F8">
        <w:rPr>
          <w:rFonts w:ascii="Times New Roman" w:eastAsia="Times New Roman" w:hAnsi="Times New Roman" w:cs="Times New Roman"/>
          <w:color w:val="000000"/>
          <w:sz w:val="24"/>
          <w:szCs w:val="24"/>
        </w:rPr>
        <w:t>what my</w:t>
      </w:r>
      <w:r w:rsidR="007843C2">
        <w:rPr>
          <w:rFonts w:ascii="Times New Roman" w:eastAsia="Times New Roman" w:hAnsi="Times New Roman" w:cs="Times New Roman"/>
          <w:color w:val="000000"/>
          <w:sz w:val="24"/>
          <w:szCs w:val="24"/>
        </w:rPr>
        <w:t xml:space="preserve"> results </w:t>
      </w:r>
      <w:r w:rsidR="004640F8">
        <w:rPr>
          <w:rFonts w:ascii="Times New Roman" w:eastAsia="Times New Roman" w:hAnsi="Times New Roman" w:cs="Times New Roman"/>
          <w:color w:val="000000"/>
          <w:sz w:val="24"/>
          <w:szCs w:val="24"/>
        </w:rPr>
        <w:t>reveal about</w:t>
      </w:r>
      <w:r w:rsidR="007843C2">
        <w:rPr>
          <w:rFonts w:ascii="Times New Roman" w:eastAsia="Times New Roman" w:hAnsi="Times New Roman" w:cs="Times New Roman"/>
          <w:color w:val="000000"/>
          <w:sz w:val="24"/>
          <w:szCs w:val="24"/>
        </w:rPr>
        <w:t xml:space="preserve"> placemaking traditions within the St. Johns River region and conclude the results of my thesis. </w:t>
      </w:r>
    </w:p>
    <w:p w14:paraId="3D3579FF" w14:textId="609170E2" w:rsidR="005D759A" w:rsidRPr="009C21FF" w:rsidRDefault="003C28F7" w:rsidP="009C21FF">
      <w:pPr>
        <w:spacing w:before="100" w:beforeAutospacing="1" w:after="100" w:afterAutospacing="1"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A0B1C" w:rsidRPr="008B62E5">
        <w:rPr>
          <w:rFonts w:ascii="Times New Roman" w:eastAsia="Times New Roman" w:hAnsi="Times New Roman" w:cs="Times New Roman"/>
          <w:bCs/>
          <w:color w:val="000000"/>
          <w:sz w:val="24"/>
          <w:szCs w:val="24"/>
        </w:rPr>
        <w:br w:type="page"/>
      </w:r>
    </w:p>
    <w:p w14:paraId="4AE80F04" w14:textId="5554F6FB" w:rsidR="0049764F" w:rsidRDefault="0049764F" w:rsidP="000E6EC1">
      <w:pPr>
        <w:spacing w:before="100" w:beforeAutospacing="1" w:after="100" w:afterAutospacing="1" w:line="480" w:lineRule="auto"/>
        <w:contextualSpacing/>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CHAPTER 2</w:t>
      </w:r>
    </w:p>
    <w:p w14:paraId="5D4C1CFE" w14:textId="0FF5270E" w:rsidR="000E6EC1" w:rsidRDefault="000E6EC1" w:rsidP="000E6EC1">
      <w:pPr>
        <w:spacing w:before="100" w:beforeAutospacing="1" w:after="100" w:afterAutospacing="1" w:line="48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AQUATIC EXPLOITATIONS AND PLACEMAKING DURING THE SOUTHEASTERN ARCHAIC</w:t>
      </w:r>
    </w:p>
    <w:p w14:paraId="6B8CEC0C" w14:textId="3C5B3ED1" w:rsidR="00E44A72" w:rsidRDefault="0079792E"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Research </w:t>
      </w:r>
      <w:r w:rsidR="00FB65EB">
        <w:rPr>
          <w:rFonts w:ascii="Times New Roman" w:eastAsia="Times New Roman" w:hAnsi="Times New Roman" w:cs="Times New Roman"/>
          <w:color w:val="000000"/>
          <w:sz w:val="24"/>
          <w:szCs w:val="24"/>
        </w:rPr>
        <w:t xml:space="preserve">by Nabergall-Luis (1990) </w:t>
      </w:r>
      <w:r w:rsidR="00D93B24">
        <w:rPr>
          <w:rFonts w:ascii="Times New Roman" w:eastAsia="Times New Roman" w:hAnsi="Times New Roman" w:cs="Times New Roman"/>
          <w:color w:val="000000"/>
          <w:sz w:val="24"/>
          <w:szCs w:val="24"/>
        </w:rPr>
        <w:t>on the Mt. Taylor period (7400–</w:t>
      </w:r>
      <w:r w:rsidR="003155A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600 cal BP) has shown that the environment around both Silver Glen Springs and the broader St. Johns River was much like that of modern day, with richly diverse riverine and lacustrine communities of plant, vertebrate, and invertebrate communities</w:t>
      </w:r>
      <w:r w:rsidR="00FB65E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These diverse </w:t>
      </w:r>
      <w:r w:rsidR="000256B9">
        <w:rPr>
          <w:rFonts w:ascii="Times New Roman" w:eastAsia="Times New Roman" w:hAnsi="Times New Roman" w:cs="Times New Roman"/>
          <w:color w:val="000000"/>
          <w:sz w:val="24"/>
          <w:szCs w:val="24"/>
        </w:rPr>
        <w:t xml:space="preserve">ecological </w:t>
      </w:r>
      <w:r>
        <w:rPr>
          <w:rFonts w:ascii="Times New Roman" w:eastAsia="Times New Roman" w:hAnsi="Times New Roman" w:cs="Times New Roman"/>
          <w:color w:val="000000"/>
          <w:sz w:val="24"/>
          <w:szCs w:val="24"/>
        </w:rPr>
        <w:t>communities supported a lifeway centered around the repeated occupation and construction of large-scale shell mounds at select loca</w:t>
      </w:r>
      <w:r w:rsidR="00251082">
        <w:rPr>
          <w:rFonts w:ascii="Times New Roman" w:eastAsia="Times New Roman" w:hAnsi="Times New Roman" w:cs="Times New Roman"/>
          <w:color w:val="000000"/>
          <w:sz w:val="24"/>
          <w:szCs w:val="24"/>
        </w:rPr>
        <w:t>tions across the landscape. In this</w:t>
      </w:r>
      <w:r>
        <w:rPr>
          <w:rFonts w:ascii="Times New Roman" w:eastAsia="Times New Roman" w:hAnsi="Times New Roman" w:cs="Times New Roman"/>
          <w:color w:val="000000"/>
          <w:sz w:val="24"/>
          <w:szCs w:val="24"/>
        </w:rPr>
        <w:t xml:space="preserve"> thesis</w:t>
      </w:r>
      <w:r w:rsidR="00251082">
        <w:rPr>
          <w:rFonts w:ascii="Times New Roman" w:eastAsia="Times New Roman" w:hAnsi="Times New Roman" w:cs="Times New Roman"/>
          <w:color w:val="000000"/>
          <w:sz w:val="24"/>
          <w:szCs w:val="24"/>
        </w:rPr>
        <w:t>, I provide</w:t>
      </w:r>
      <w:r>
        <w:rPr>
          <w:rFonts w:ascii="Times New Roman" w:eastAsia="Times New Roman" w:hAnsi="Times New Roman" w:cs="Times New Roman"/>
          <w:color w:val="000000"/>
          <w:sz w:val="24"/>
          <w:szCs w:val="24"/>
        </w:rPr>
        <w:t xml:space="preserve"> additional data </w:t>
      </w:r>
      <w:r w:rsidR="00FB65EB">
        <w:rPr>
          <w:rFonts w:ascii="Times New Roman" w:eastAsia="Times New Roman" w:hAnsi="Times New Roman" w:cs="Times New Roman"/>
          <w:color w:val="000000"/>
          <w:sz w:val="24"/>
          <w:szCs w:val="24"/>
        </w:rPr>
        <w:t>from the earliest occupations at Silver Glen Spring which push the establishment of</w:t>
      </w:r>
      <w:r w:rsidR="00791627">
        <w:rPr>
          <w:rFonts w:ascii="Times New Roman" w:eastAsia="Times New Roman" w:hAnsi="Times New Roman" w:cs="Times New Roman"/>
          <w:color w:val="000000"/>
          <w:sz w:val="24"/>
          <w:szCs w:val="24"/>
        </w:rPr>
        <w:t xml:space="preserve"> modern-like,</w:t>
      </w:r>
      <w:r>
        <w:rPr>
          <w:rFonts w:ascii="Times New Roman" w:eastAsia="Times New Roman" w:hAnsi="Times New Roman" w:cs="Times New Roman"/>
          <w:color w:val="000000"/>
          <w:sz w:val="24"/>
          <w:szCs w:val="24"/>
        </w:rPr>
        <w:t xml:space="preserve"> </w:t>
      </w:r>
      <w:r w:rsidR="00941A7F">
        <w:rPr>
          <w:rFonts w:ascii="Times New Roman" w:eastAsia="Times New Roman" w:hAnsi="Times New Roman" w:cs="Times New Roman"/>
          <w:color w:val="000000"/>
          <w:sz w:val="24"/>
          <w:szCs w:val="24"/>
        </w:rPr>
        <w:t>freshwater riverine</w:t>
      </w:r>
      <w:r>
        <w:rPr>
          <w:rFonts w:ascii="Times New Roman" w:eastAsia="Times New Roman" w:hAnsi="Times New Roman" w:cs="Times New Roman"/>
          <w:color w:val="000000"/>
          <w:sz w:val="24"/>
          <w:szCs w:val="24"/>
        </w:rPr>
        <w:t xml:space="preserve"> environments an additional thousand years back in time, b</w:t>
      </w:r>
      <w:r w:rsidR="003155A9">
        <w:rPr>
          <w:rFonts w:ascii="Times New Roman" w:eastAsia="Times New Roman" w:hAnsi="Times New Roman" w:cs="Times New Roman"/>
          <w:color w:val="000000"/>
          <w:sz w:val="24"/>
          <w:szCs w:val="24"/>
        </w:rPr>
        <w:t>eginning at least as early as 8</w:t>
      </w:r>
      <w:r>
        <w:rPr>
          <w:rFonts w:ascii="Times New Roman" w:eastAsia="Times New Roman" w:hAnsi="Times New Roman" w:cs="Times New Roman"/>
          <w:color w:val="000000"/>
          <w:sz w:val="24"/>
          <w:szCs w:val="24"/>
        </w:rPr>
        <w:t>500 cal BP.</w:t>
      </w:r>
      <w:r w:rsidR="000256B9">
        <w:rPr>
          <w:rFonts w:ascii="Times New Roman" w:eastAsia="Times New Roman" w:hAnsi="Times New Roman" w:cs="Times New Roman"/>
          <w:color w:val="000000"/>
          <w:sz w:val="24"/>
          <w:szCs w:val="24"/>
        </w:rPr>
        <w:t xml:space="preserve"> </w:t>
      </w:r>
      <w:r w:rsidR="00C74EEE">
        <w:rPr>
          <w:rFonts w:ascii="Times New Roman" w:eastAsia="Times New Roman" w:hAnsi="Times New Roman" w:cs="Times New Roman"/>
          <w:color w:val="000000"/>
          <w:sz w:val="24"/>
          <w:szCs w:val="24"/>
        </w:rPr>
        <w:t>My results in this</w:t>
      </w:r>
      <w:r w:rsidR="00652A65">
        <w:rPr>
          <w:rFonts w:ascii="Times New Roman" w:eastAsia="Times New Roman" w:hAnsi="Times New Roman" w:cs="Times New Roman"/>
          <w:color w:val="000000"/>
          <w:sz w:val="24"/>
          <w:szCs w:val="24"/>
        </w:rPr>
        <w:t xml:space="preserve"> thesis challenge commonly held notions </w:t>
      </w:r>
      <w:r w:rsidR="00941A7F">
        <w:rPr>
          <w:rFonts w:ascii="Times New Roman" w:eastAsia="Times New Roman" w:hAnsi="Times New Roman" w:cs="Times New Roman"/>
          <w:color w:val="000000"/>
          <w:sz w:val="24"/>
          <w:szCs w:val="24"/>
        </w:rPr>
        <w:t>that the beginning of shell mound construction was entirely due to environmental change along</w:t>
      </w:r>
      <w:r w:rsidR="00652A65">
        <w:rPr>
          <w:rFonts w:ascii="Times New Roman" w:eastAsia="Times New Roman" w:hAnsi="Times New Roman" w:cs="Times New Roman"/>
          <w:color w:val="000000"/>
          <w:sz w:val="24"/>
          <w:szCs w:val="24"/>
        </w:rPr>
        <w:t xml:space="preserve"> the St. Johns River. </w:t>
      </w:r>
      <w:r w:rsidR="008B6E73">
        <w:rPr>
          <w:rFonts w:ascii="Times New Roman" w:eastAsia="Times New Roman" w:hAnsi="Times New Roman" w:cs="Times New Roman"/>
          <w:color w:val="000000"/>
          <w:sz w:val="24"/>
          <w:szCs w:val="24"/>
        </w:rPr>
        <w:t xml:space="preserve">Instead, I suggest that a </w:t>
      </w:r>
      <w:r w:rsidR="000A5052">
        <w:rPr>
          <w:rFonts w:ascii="Times New Roman" w:eastAsia="Times New Roman" w:hAnsi="Times New Roman" w:cs="Times New Roman"/>
          <w:color w:val="000000"/>
          <w:sz w:val="24"/>
          <w:szCs w:val="24"/>
        </w:rPr>
        <w:t xml:space="preserve">shell mound construction was a </w:t>
      </w:r>
      <w:r w:rsidR="008B6E73">
        <w:rPr>
          <w:rFonts w:ascii="Times New Roman" w:eastAsia="Times New Roman" w:hAnsi="Times New Roman" w:cs="Times New Roman"/>
          <w:color w:val="000000"/>
          <w:sz w:val="24"/>
          <w:szCs w:val="24"/>
        </w:rPr>
        <w:t xml:space="preserve">form of </w:t>
      </w:r>
      <w:r w:rsidR="000A5052">
        <w:rPr>
          <w:rFonts w:ascii="Times New Roman" w:eastAsia="Times New Roman" w:hAnsi="Times New Roman" w:cs="Times New Roman"/>
          <w:color w:val="000000"/>
          <w:sz w:val="24"/>
          <w:szCs w:val="24"/>
        </w:rPr>
        <w:t xml:space="preserve">established </w:t>
      </w:r>
      <w:r w:rsidR="008B6E73">
        <w:rPr>
          <w:rFonts w:ascii="Times New Roman" w:eastAsia="Times New Roman" w:hAnsi="Times New Roman" w:cs="Times New Roman"/>
          <w:color w:val="000000"/>
          <w:sz w:val="24"/>
          <w:szCs w:val="24"/>
        </w:rPr>
        <w:t>placemaking</w:t>
      </w:r>
      <w:r w:rsidR="000A5052">
        <w:rPr>
          <w:rFonts w:ascii="Times New Roman" w:eastAsia="Times New Roman" w:hAnsi="Times New Roman" w:cs="Times New Roman"/>
          <w:color w:val="000000"/>
          <w:sz w:val="24"/>
          <w:szCs w:val="24"/>
        </w:rPr>
        <w:t xml:space="preserve"> activities already present</w:t>
      </w:r>
      <w:r w:rsidR="008B6E73">
        <w:rPr>
          <w:rFonts w:ascii="Times New Roman" w:eastAsia="Times New Roman" w:hAnsi="Times New Roman" w:cs="Times New Roman"/>
          <w:color w:val="000000"/>
          <w:sz w:val="24"/>
          <w:szCs w:val="24"/>
        </w:rPr>
        <w:t xml:space="preserve"> amongst the northeast Floridian populations </w:t>
      </w:r>
      <w:r w:rsidR="000A5052">
        <w:rPr>
          <w:rFonts w:ascii="Times New Roman" w:eastAsia="Times New Roman" w:hAnsi="Times New Roman" w:cs="Times New Roman"/>
          <w:color w:val="000000"/>
          <w:sz w:val="24"/>
          <w:szCs w:val="24"/>
        </w:rPr>
        <w:t xml:space="preserve">in </w:t>
      </w:r>
      <w:r w:rsidR="008B6E73">
        <w:rPr>
          <w:rFonts w:ascii="Times New Roman" w:eastAsia="Times New Roman" w:hAnsi="Times New Roman" w:cs="Times New Roman"/>
          <w:color w:val="000000"/>
          <w:sz w:val="24"/>
          <w:szCs w:val="24"/>
        </w:rPr>
        <w:t>the form of repeated depositional acts that reference earlier histories and traditions.</w:t>
      </w:r>
    </w:p>
    <w:p w14:paraId="05ED85AC" w14:textId="3CAD5F69" w:rsidR="00652A65" w:rsidRDefault="00652A65"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chapter details the history of theoretical perspectives on riverine economy and repeated placemaking first amongst</w:t>
      </w:r>
      <w:r w:rsidR="00B91FD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hunter-gather </w:t>
      </w:r>
      <w:r w:rsidR="008C1226">
        <w:rPr>
          <w:rFonts w:ascii="Times New Roman" w:eastAsia="Times New Roman" w:hAnsi="Times New Roman" w:cs="Times New Roman"/>
          <w:color w:val="000000"/>
          <w:sz w:val="24"/>
          <w:szCs w:val="24"/>
        </w:rPr>
        <w:t>studies</w:t>
      </w:r>
      <w:r w:rsidR="00557DE6">
        <w:rPr>
          <w:rFonts w:ascii="Times New Roman" w:eastAsia="Times New Roman" w:hAnsi="Times New Roman" w:cs="Times New Roman"/>
          <w:color w:val="000000"/>
          <w:sz w:val="24"/>
          <w:szCs w:val="24"/>
        </w:rPr>
        <w:t xml:space="preserve"> worldwide</w:t>
      </w:r>
      <w:r>
        <w:rPr>
          <w:rFonts w:ascii="Times New Roman" w:eastAsia="Times New Roman" w:hAnsi="Times New Roman" w:cs="Times New Roman"/>
          <w:color w:val="000000"/>
          <w:sz w:val="24"/>
          <w:szCs w:val="24"/>
        </w:rPr>
        <w:t xml:space="preserve"> before examining these perspectives as they apply to the Southeastern United States and the St. Johns River, respectively. </w:t>
      </w:r>
      <w:r w:rsidR="00C113F2">
        <w:rPr>
          <w:rFonts w:ascii="Times New Roman" w:eastAsia="Times New Roman" w:hAnsi="Times New Roman" w:cs="Times New Roman"/>
          <w:color w:val="000000"/>
          <w:sz w:val="24"/>
          <w:szCs w:val="24"/>
        </w:rPr>
        <w:t xml:space="preserve">I then detail the theoretical perspective I </w:t>
      </w:r>
      <w:r w:rsidR="00C74EEE">
        <w:rPr>
          <w:rFonts w:ascii="Times New Roman" w:eastAsia="Times New Roman" w:hAnsi="Times New Roman" w:cs="Times New Roman"/>
          <w:color w:val="000000"/>
          <w:sz w:val="24"/>
          <w:szCs w:val="24"/>
        </w:rPr>
        <w:t>use</w:t>
      </w:r>
      <w:r w:rsidR="00C113F2">
        <w:rPr>
          <w:rFonts w:ascii="Times New Roman" w:eastAsia="Times New Roman" w:hAnsi="Times New Roman" w:cs="Times New Roman"/>
          <w:color w:val="000000"/>
          <w:sz w:val="24"/>
          <w:szCs w:val="24"/>
        </w:rPr>
        <w:t xml:space="preserve"> to interpret the results of my analysis of the faunal remains from the three analyzed pit features.</w:t>
      </w:r>
    </w:p>
    <w:p w14:paraId="14061008" w14:textId="77777777" w:rsidR="00DF7D00" w:rsidRPr="00AB7C8A" w:rsidRDefault="00DF7D00" w:rsidP="00292369">
      <w:pPr>
        <w:spacing w:before="100" w:beforeAutospacing="1" w:after="100" w:afterAutospacing="1" w:line="480" w:lineRule="auto"/>
        <w:ind w:firstLine="720"/>
        <w:contextualSpacing/>
        <w:jc w:val="center"/>
        <w:rPr>
          <w:rFonts w:ascii="Times New Roman" w:eastAsia="Times New Roman" w:hAnsi="Times New Roman" w:cs="Times New Roman"/>
          <w:b/>
          <w:color w:val="000000"/>
          <w:sz w:val="24"/>
          <w:szCs w:val="24"/>
        </w:rPr>
      </w:pPr>
      <w:r w:rsidRPr="00AB7C8A">
        <w:rPr>
          <w:rFonts w:ascii="Times New Roman" w:eastAsia="Times New Roman" w:hAnsi="Times New Roman" w:cs="Times New Roman"/>
          <w:b/>
          <w:color w:val="000000"/>
          <w:sz w:val="24"/>
          <w:szCs w:val="24"/>
        </w:rPr>
        <w:lastRenderedPageBreak/>
        <w:t>Hunter-Gatherer Studies</w:t>
      </w:r>
    </w:p>
    <w:p w14:paraId="47A1C990" w14:textId="08C1F981" w:rsidR="00DF7D00" w:rsidRDefault="00C74EEE"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Researchers</w:t>
      </w:r>
      <w:r w:rsidR="00DF7D00">
        <w:rPr>
          <w:rFonts w:ascii="Times New Roman" w:eastAsia="Times New Roman" w:hAnsi="Times New Roman" w:cs="Times New Roman"/>
          <w:color w:val="000000"/>
          <w:sz w:val="24"/>
          <w:szCs w:val="24"/>
        </w:rPr>
        <w:t xml:space="preserve"> </w:t>
      </w:r>
      <w:r w:rsidR="00272E09">
        <w:rPr>
          <w:rFonts w:ascii="Times New Roman" w:eastAsia="Times New Roman" w:hAnsi="Times New Roman" w:cs="Times New Roman"/>
          <w:color w:val="000000"/>
          <w:sz w:val="24"/>
          <w:szCs w:val="24"/>
        </w:rPr>
        <w:t xml:space="preserve">have </w:t>
      </w:r>
      <w:r w:rsidR="00DF7D00">
        <w:rPr>
          <w:rFonts w:ascii="Times New Roman" w:eastAsia="Times New Roman" w:hAnsi="Times New Roman" w:cs="Times New Roman"/>
          <w:color w:val="000000"/>
          <w:sz w:val="24"/>
          <w:szCs w:val="24"/>
        </w:rPr>
        <w:t xml:space="preserve">traditionally defined hunter-gatherers </w:t>
      </w:r>
      <w:r>
        <w:rPr>
          <w:rFonts w:ascii="Times New Roman" w:eastAsia="Times New Roman" w:hAnsi="Times New Roman" w:cs="Times New Roman"/>
          <w:color w:val="000000"/>
          <w:sz w:val="24"/>
          <w:szCs w:val="24"/>
        </w:rPr>
        <w:t xml:space="preserve">archaeologically </w:t>
      </w:r>
      <w:r w:rsidR="00DF7D00">
        <w:rPr>
          <w:rFonts w:ascii="Times New Roman" w:eastAsia="Times New Roman" w:hAnsi="Times New Roman" w:cs="Times New Roman"/>
          <w:color w:val="000000"/>
          <w:sz w:val="24"/>
          <w:szCs w:val="24"/>
        </w:rPr>
        <w:t xml:space="preserve">through a combination of characteristics. </w:t>
      </w:r>
      <w:r w:rsidR="00251082">
        <w:rPr>
          <w:rFonts w:ascii="Times New Roman" w:eastAsia="Times New Roman" w:hAnsi="Times New Roman" w:cs="Times New Roman"/>
          <w:color w:val="000000"/>
          <w:sz w:val="24"/>
          <w:szCs w:val="24"/>
        </w:rPr>
        <w:t>Anthropologists have understood h</w:t>
      </w:r>
      <w:r w:rsidR="00DF7D00">
        <w:rPr>
          <w:rFonts w:ascii="Times New Roman" w:eastAsia="Times New Roman" w:hAnsi="Times New Roman" w:cs="Times New Roman"/>
          <w:color w:val="000000"/>
          <w:sz w:val="24"/>
          <w:szCs w:val="24"/>
        </w:rPr>
        <w:t>unter-gatherers as passively reflecting the state of the natural environment around them, adhering to a subsistence</w:t>
      </w:r>
      <w:r w:rsidR="007249C6">
        <w:rPr>
          <w:rFonts w:ascii="Times New Roman" w:eastAsia="Times New Roman" w:hAnsi="Times New Roman" w:cs="Times New Roman"/>
          <w:color w:val="000000"/>
          <w:sz w:val="24"/>
          <w:szCs w:val="24"/>
        </w:rPr>
        <w:t>-settlement</w:t>
      </w:r>
      <w:r w:rsidR="00DF7D00">
        <w:rPr>
          <w:rFonts w:ascii="Times New Roman" w:eastAsia="Times New Roman" w:hAnsi="Times New Roman" w:cs="Times New Roman"/>
          <w:color w:val="000000"/>
          <w:sz w:val="24"/>
          <w:szCs w:val="24"/>
        </w:rPr>
        <w:t xml:space="preserve"> regimen of foraging and/or collecting, and gravitating towards locations which optimize their odds of survival via highly mobile </w:t>
      </w:r>
      <w:r w:rsidR="00DF7D00" w:rsidRPr="007249C6">
        <w:rPr>
          <w:rFonts w:ascii="Times New Roman" w:eastAsia="Times New Roman" w:hAnsi="Times New Roman" w:cs="Times New Roman"/>
          <w:color w:val="000000"/>
          <w:sz w:val="24"/>
          <w:szCs w:val="24"/>
        </w:rPr>
        <w:t>lifeways</w:t>
      </w:r>
      <w:r w:rsidR="000F01B5">
        <w:rPr>
          <w:rFonts w:ascii="Times New Roman" w:eastAsia="Times New Roman" w:hAnsi="Times New Roman" w:cs="Times New Roman"/>
          <w:color w:val="000000"/>
          <w:sz w:val="24"/>
          <w:szCs w:val="24"/>
        </w:rPr>
        <w:t xml:space="preserve"> (</w:t>
      </w:r>
      <w:r w:rsidR="00272E09">
        <w:rPr>
          <w:rFonts w:ascii="Times New Roman" w:eastAsia="Times New Roman" w:hAnsi="Times New Roman" w:cs="Times New Roman"/>
          <w:color w:val="000000"/>
          <w:sz w:val="24"/>
          <w:szCs w:val="24"/>
        </w:rPr>
        <w:t xml:space="preserve">e.g., </w:t>
      </w:r>
      <w:r w:rsidR="000F01B5">
        <w:rPr>
          <w:rFonts w:ascii="Times New Roman" w:eastAsia="Times New Roman" w:hAnsi="Times New Roman" w:cs="Times New Roman"/>
          <w:color w:val="000000"/>
          <w:sz w:val="24"/>
          <w:szCs w:val="24"/>
        </w:rPr>
        <w:t>Binford 1968</w:t>
      </w:r>
      <w:r w:rsidR="007249C6">
        <w:rPr>
          <w:rFonts w:ascii="Times New Roman" w:eastAsia="Times New Roman" w:hAnsi="Times New Roman" w:cs="Times New Roman"/>
          <w:color w:val="000000"/>
          <w:sz w:val="24"/>
          <w:szCs w:val="24"/>
        </w:rPr>
        <w:t>)</w:t>
      </w:r>
      <w:r w:rsidR="00DF7D00">
        <w:rPr>
          <w:rFonts w:ascii="Times New Roman" w:eastAsia="Times New Roman" w:hAnsi="Times New Roman" w:cs="Times New Roman"/>
          <w:color w:val="000000"/>
          <w:sz w:val="24"/>
          <w:szCs w:val="24"/>
        </w:rPr>
        <w:t>. Egalitarianism, another defining characteristic of</w:t>
      </w:r>
      <w:r w:rsidR="000256B9">
        <w:rPr>
          <w:rFonts w:ascii="Times New Roman" w:eastAsia="Times New Roman" w:hAnsi="Times New Roman" w:cs="Times New Roman"/>
          <w:color w:val="000000"/>
          <w:sz w:val="24"/>
          <w:szCs w:val="24"/>
        </w:rPr>
        <w:t xml:space="preserve"> some</w:t>
      </w:r>
      <w:r w:rsidR="00DF7D00">
        <w:rPr>
          <w:rFonts w:ascii="Times New Roman" w:eastAsia="Times New Roman" w:hAnsi="Times New Roman" w:cs="Times New Roman"/>
          <w:color w:val="000000"/>
          <w:sz w:val="24"/>
          <w:szCs w:val="24"/>
        </w:rPr>
        <w:t xml:space="preserve"> hunter-gatherers, is directly related to increased group success within foraging/collecti</w:t>
      </w:r>
      <w:r w:rsidR="00DF7D00" w:rsidRPr="008F605E">
        <w:rPr>
          <w:rFonts w:ascii="Times New Roman" w:eastAsia="Times New Roman" w:hAnsi="Times New Roman" w:cs="Times New Roman"/>
          <w:color w:val="000000"/>
          <w:sz w:val="24"/>
          <w:szCs w:val="24"/>
        </w:rPr>
        <w:t>ng subsistence</w:t>
      </w:r>
      <w:r w:rsidR="007249C6" w:rsidRPr="008F605E">
        <w:rPr>
          <w:rFonts w:ascii="Times New Roman" w:eastAsia="Times New Roman" w:hAnsi="Times New Roman" w:cs="Times New Roman"/>
          <w:color w:val="000000"/>
          <w:sz w:val="24"/>
          <w:szCs w:val="24"/>
        </w:rPr>
        <w:t>-settlement</w:t>
      </w:r>
      <w:r w:rsidR="00DF7D00" w:rsidRPr="008F605E">
        <w:rPr>
          <w:rFonts w:ascii="Times New Roman" w:eastAsia="Times New Roman" w:hAnsi="Times New Roman" w:cs="Times New Roman"/>
          <w:color w:val="000000"/>
          <w:sz w:val="24"/>
          <w:szCs w:val="24"/>
        </w:rPr>
        <w:t xml:space="preserve"> regimens</w:t>
      </w:r>
      <w:r w:rsidR="008F605E">
        <w:rPr>
          <w:rFonts w:ascii="Times New Roman" w:eastAsia="Times New Roman" w:hAnsi="Times New Roman" w:cs="Times New Roman"/>
          <w:color w:val="000000"/>
          <w:sz w:val="24"/>
          <w:szCs w:val="24"/>
        </w:rPr>
        <w:t xml:space="preserve"> (Venkataraman et al</w:t>
      </w:r>
      <w:r w:rsidR="004640F8">
        <w:rPr>
          <w:rFonts w:ascii="Times New Roman" w:eastAsia="Times New Roman" w:hAnsi="Times New Roman" w:cs="Times New Roman"/>
          <w:color w:val="000000"/>
          <w:sz w:val="24"/>
          <w:szCs w:val="24"/>
        </w:rPr>
        <w:t>.</w:t>
      </w:r>
      <w:r w:rsidR="008F605E">
        <w:rPr>
          <w:rFonts w:ascii="Times New Roman" w:eastAsia="Times New Roman" w:hAnsi="Times New Roman" w:cs="Times New Roman"/>
          <w:color w:val="000000"/>
          <w:sz w:val="24"/>
          <w:szCs w:val="24"/>
        </w:rPr>
        <w:t xml:space="preserve"> 2016)</w:t>
      </w:r>
      <w:r w:rsidR="00DF7D0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Here I argue that</w:t>
      </w:r>
      <w:r w:rsidR="00251082">
        <w:rPr>
          <w:rFonts w:ascii="Times New Roman" w:eastAsia="Times New Roman" w:hAnsi="Times New Roman" w:cs="Times New Roman"/>
          <w:color w:val="000000"/>
          <w:sz w:val="24"/>
          <w:szCs w:val="24"/>
        </w:rPr>
        <w:t xml:space="preserve"> analytical models that</w:t>
      </w:r>
      <w:r w:rsidR="00DF7D00">
        <w:rPr>
          <w:rFonts w:ascii="Times New Roman" w:eastAsia="Times New Roman" w:hAnsi="Times New Roman" w:cs="Times New Roman"/>
          <w:color w:val="000000"/>
          <w:sz w:val="24"/>
          <w:szCs w:val="24"/>
        </w:rPr>
        <w:t xml:space="preserve"> </w:t>
      </w:r>
      <w:r w:rsidR="00441E18">
        <w:rPr>
          <w:rFonts w:ascii="Times New Roman" w:eastAsia="Times New Roman" w:hAnsi="Times New Roman" w:cs="Times New Roman"/>
          <w:color w:val="000000"/>
          <w:sz w:val="24"/>
          <w:szCs w:val="24"/>
        </w:rPr>
        <w:t>characterize</w:t>
      </w:r>
      <w:r w:rsidR="00DF7D00">
        <w:rPr>
          <w:rFonts w:ascii="Times New Roman" w:eastAsia="Times New Roman" w:hAnsi="Times New Roman" w:cs="Times New Roman"/>
          <w:color w:val="000000"/>
          <w:sz w:val="24"/>
          <w:szCs w:val="24"/>
        </w:rPr>
        <w:t xml:space="preserve"> hunting and gathering groups according </w:t>
      </w:r>
      <w:r w:rsidR="00441E18">
        <w:rPr>
          <w:rFonts w:ascii="Times New Roman" w:eastAsia="Times New Roman" w:hAnsi="Times New Roman" w:cs="Times New Roman"/>
          <w:color w:val="000000"/>
          <w:sz w:val="24"/>
          <w:szCs w:val="24"/>
        </w:rPr>
        <w:t xml:space="preserve">to </w:t>
      </w:r>
      <w:r w:rsidR="00DF7D00">
        <w:rPr>
          <w:rFonts w:ascii="Times New Roman" w:eastAsia="Times New Roman" w:hAnsi="Times New Roman" w:cs="Times New Roman"/>
          <w:color w:val="000000"/>
          <w:sz w:val="24"/>
          <w:szCs w:val="24"/>
        </w:rPr>
        <w:t xml:space="preserve">their perceived adherence to these subsistence systems has constrained studies of these groups and limited the analytical value of anthropological research in this area. </w:t>
      </w:r>
    </w:p>
    <w:p w14:paraId="24BE7E2B" w14:textId="143266F7" w:rsidR="00DF7D00" w:rsidRDefault="00DF7D00"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traditional subsistence-based understanding of hunting and gathering populations is most apparent through behavioral or evolutionary ecological models, </w:t>
      </w:r>
      <w:r w:rsidR="00C74EEE">
        <w:rPr>
          <w:rFonts w:ascii="Times New Roman" w:eastAsia="Times New Roman" w:hAnsi="Times New Roman" w:cs="Times New Roman"/>
          <w:color w:val="000000"/>
          <w:sz w:val="24"/>
          <w:szCs w:val="24"/>
        </w:rPr>
        <w:t>typically used to</w:t>
      </w:r>
      <w:r>
        <w:rPr>
          <w:rFonts w:ascii="Times New Roman" w:eastAsia="Times New Roman" w:hAnsi="Times New Roman" w:cs="Times New Roman"/>
          <w:color w:val="000000"/>
          <w:sz w:val="24"/>
          <w:szCs w:val="24"/>
        </w:rPr>
        <w:t xml:space="preserve"> understand hunter-gatherer behaviors</w:t>
      </w:r>
      <w:r w:rsidR="007249C6">
        <w:rPr>
          <w:rFonts w:ascii="Times New Roman" w:eastAsia="Times New Roman" w:hAnsi="Times New Roman" w:cs="Times New Roman"/>
          <w:color w:val="000000"/>
          <w:sz w:val="24"/>
          <w:szCs w:val="24"/>
        </w:rPr>
        <w:t xml:space="preserve"> (e.g., Lee </w:t>
      </w:r>
      <w:r w:rsidR="009E0997">
        <w:rPr>
          <w:rFonts w:ascii="Times New Roman" w:eastAsia="Times New Roman" w:hAnsi="Times New Roman" w:cs="Times New Roman"/>
          <w:color w:val="000000"/>
          <w:sz w:val="24"/>
          <w:szCs w:val="24"/>
        </w:rPr>
        <w:t>and Daly 1999; Winterhalder 1981</w:t>
      </w:r>
      <w:r w:rsidR="007249C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51082">
        <w:rPr>
          <w:rFonts w:ascii="Times New Roman" w:eastAsia="Times New Roman" w:hAnsi="Times New Roman" w:cs="Times New Roman"/>
          <w:color w:val="000000"/>
          <w:sz w:val="24"/>
          <w:szCs w:val="24"/>
        </w:rPr>
        <w:t>The distribution and availability of resources within an environment constrain and define hunter-gatherer activities within these models</w:t>
      </w:r>
      <w:r w:rsidR="00C74EEE">
        <w:rPr>
          <w:rFonts w:ascii="Times New Roman" w:eastAsia="Times New Roman" w:hAnsi="Times New Roman" w:cs="Times New Roman"/>
          <w:color w:val="000000"/>
          <w:sz w:val="24"/>
          <w:szCs w:val="24"/>
        </w:rPr>
        <w:t xml:space="preserve"> </w:t>
      </w:r>
      <w:r w:rsidR="004C79F3">
        <w:rPr>
          <w:rFonts w:ascii="Times New Roman" w:eastAsia="Times New Roman" w:hAnsi="Times New Roman" w:cs="Times New Roman"/>
          <w:color w:val="000000"/>
          <w:sz w:val="24"/>
          <w:szCs w:val="24"/>
        </w:rPr>
        <w:t>(Randall 2015</w:t>
      </w:r>
      <w:r w:rsidRPr="000824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Such models </w:t>
      </w:r>
      <w:r w:rsidR="00272E09">
        <w:rPr>
          <w:rFonts w:ascii="Times New Roman" w:eastAsia="Times New Roman" w:hAnsi="Times New Roman" w:cs="Times New Roman"/>
          <w:color w:val="000000"/>
          <w:sz w:val="24"/>
          <w:szCs w:val="24"/>
        </w:rPr>
        <w:t xml:space="preserve">frame </w:t>
      </w:r>
      <w:r>
        <w:rPr>
          <w:rFonts w:ascii="Times New Roman" w:eastAsia="Times New Roman" w:hAnsi="Times New Roman" w:cs="Times New Roman"/>
          <w:color w:val="000000"/>
          <w:sz w:val="24"/>
          <w:szCs w:val="24"/>
        </w:rPr>
        <w:t xml:space="preserve">the landscape as a series of habitats or patches from which hunter-gatherer groups pull </w:t>
      </w:r>
      <w:r w:rsidRPr="00847E35">
        <w:rPr>
          <w:rFonts w:ascii="Times New Roman" w:eastAsia="Times New Roman" w:hAnsi="Times New Roman" w:cs="Times New Roman"/>
          <w:color w:val="000000"/>
          <w:sz w:val="24"/>
          <w:szCs w:val="24"/>
        </w:rPr>
        <w:t>resources</w:t>
      </w:r>
      <w:r w:rsidR="00A6250C">
        <w:rPr>
          <w:rFonts w:ascii="Times New Roman" w:eastAsia="Times New Roman" w:hAnsi="Times New Roman" w:cs="Times New Roman"/>
          <w:color w:val="000000"/>
          <w:sz w:val="24"/>
          <w:szCs w:val="24"/>
        </w:rPr>
        <w:t xml:space="preserve"> (Kennedy 2005</w:t>
      </w:r>
      <w:r w:rsidR="00847E3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The amount pulled from these resources or how these resources are used is, according to</w:t>
      </w:r>
      <w:r w:rsidR="00441E18">
        <w:rPr>
          <w:rFonts w:ascii="Times New Roman" w:eastAsia="Times New Roman" w:hAnsi="Times New Roman" w:cs="Times New Roman"/>
          <w:color w:val="000000"/>
          <w:sz w:val="24"/>
          <w:szCs w:val="24"/>
        </w:rPr>
        <w:t xml:space="preserve"> an</w:t>
      </w:r>
      <w:r>
        <w:rPr>
          <w:rFonts w:ascii="Times New Roman" w:eastAsia="Times New Roman" w:hAnsi="Times New Roman" w:cs="Times New Roman"/>
          <w:color w:val="000000"/>
          <w:sz w:val="24"/>
          <w:szCs w:val="24"/>
        </w:rPr>
        <w:t xml:space="preserve"> evolutionary perspective, optimized to provide the maximum amount of benefit for a population. Behavioral ecological models use mathematics to calculate the optimal behavioral strategy for a given population according to resources present in their surrounding </w:t>
      </w:r>
      <w:r w:rsidRPr="00847E35">
        <w:rPr>
          <w:rFonts w:ascii="Times New Roman" w:eastAsia="Times New Roman" w:hAnsi="Times New Roman" w:cs="Times New Roman"/>
          <w:color w:val="000000"/>
          <w:sz w:val="24"/>
          <w:szCs w:val="24"/>
        </w:rPr>
        <w:lastRenderedPageBreak/>
        <w:t>environment</w:t>
      </w:r>
      <w:r w:rsidR="00A6250C">
        <w:rPr>
          <w:rFonts w:ascii="Times New Roman" w:eastAsia="Times New Roman" w:hAnsi="Times New Roman" w:cs="Times New Roman"/>
          <w:color w:val="000000"/>
          <w:sz w:val="24"/>
          <w:szCs w:val="24"/>
        </w:rPr>
        <w:t xml:space="preserve"> (Kennedy 2005</w:t>
      </w:r>
      <w:r w:rsidR="00847E3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These models posit that mobility patterns, settlement choice, social interaction, and other behaviors or strategies can be predicted according to a series of weighted variables. </w:t>
      </w:r>
    </w:p>
    <w:p w14:paraId="3AFAFDD4" w14:textId="5BB56F14" w:rsidR="00DF7D00" w:rsidRDefault="007249C6"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Behavioral or evolutionary ecological</w:t>
      </w:r>
      <w:r w:rsidR="00DF7D00" w:rsidRPr="00B15F76">
        <w:rPr>
          <w:rFonts w:ascii="Times New Roman" w:eastAsia="Times New Roman" w:hAnsi="Times New Roman" w:cs="Times New Roman"/>
          <w:color w:val="000000"/>
          <w:sz w:val="24"/>
          <w:szCs w:val="24"/>
        </w:rPr>
        <w:t xml:space="preserve"> models make seve</w:t>
      </w:r>
      <w:r w:rsidR="002674D9">
        <w:rPr>
          <w:rFonts w:ascii="Times New Roman" w:eastAsia="Times New Roman" w:hAnsi="Times New Roman" w:cs="Times New Roman"/>
          <w:color w:val="000000"/>
          <w:sz w:val="24"/>
          <w:szCs w:val="24"/>
        </w:rPr>
        <w:t>ral assumptions regarding what “optimization”</w:t>
      </w:r>
      <w:r w:rsidR="00DF7D00" w:rsidRPr="00B15F76">
        <w:rPr>
          <w:rFonts w:ascii="Times New Roman" w:eastAsia="Times New Roman" w:hAnsi="Times New Roman" w:cs="Times New Roman"/>
          <w:color w:val="000000"/>
          <w:sz w:val="24"/>
          <w:szCs w:val="24"/>
        </w:rPr>
        <w:t xml:space="preserve"> implies. Often, in models that focus on the types of selective food choices a population will make, there is an implicit understanding that higher value is placed on species which provide the most amount of resources per </w:t>
      </w:r>
      <w:r w:rsidR="00DF7D00" w:rsidRPr="00847E35">
        <w:rPr>
          <w:rFonts w:ascii="Times New Roman" w:eastAsia="Times New Roman" w:hAnsi="Times New Roman" w:cs="Times New Roman"/>
          <w:color w:val="000000"/>
          <w:sz w:val="24"/>
          <w:szCs w:val="24"/>
        </w:rPr>
        <w:t>individual</w:t>
      </w:r>
      <w:r w:rsidR="00847E35">
        <w:rPr>
          <w:rFonts w:ascii="Times New Roman" w:eastAsia="Times New Roman" w:hAnsi="Times New Roman" w:cs="Times New Roman"/>
          <w:color w:val="000000"/>
          <w:sz w:val="24"/>
          <w:szCs w:val="24"/>
        </w:rPr>
        <w:t xml:space="preserve"> (Kennedy </w:t>
      </w:r>
      <w:r w:rsidR="00A6250C">
        <w:rPr>
          <w:rFonts w:ascii="Times New Roman" w:eastAsia="Times New Roman" w:hAnsi="Times New Roman" w:cs="Times New Roman"/>
          <w:color w:val="000000"/>
          <w:sz w:val="24"/>
          <w:szCs w:val="24"/>
        </w:rPr>
        <w:t>2005</w:t>
      </w:r>
      <w:r w:rsidR="00847E35">
        <w:rPr>
          <w:rFonts w:ascii="Times New Roman" w:eastAsia="Times New Roman" w:hAnsi="Times New Roman" w:cs="Times New Roman"/>
          <w:color w:val="000000"/>
          <w:sz w:val="24"/>
          <w:szCs w:val="24"/>
        </w:rPr>
        <w:t>)</w:t>
      </w:r>
      <w:r w:rsidR="00DF7D00" w:rsidRPr="00B15F76">
        <w:rPr>
          <w:rFonts w:ascii="Times New Roman" w:eastAsia="Times New Roman" w:hAnsi="Times New Roman" w:cs="Times New Roman"/>
          <w:color w:val="000000"/>
          <w:sz w:val="24"/>
          <w:szCs w:val="24"/>
        </w:rPr>
        <w:t xml:space="preserve">. </w:t>
      </w:r>
      <w:r w:rsidR="00DF7D00">
        <w:rPr>
          <w:rFonts w:ascii="Times New Roman" w:eastAsia="Times New Roman" w:hAnsi="Times New Roman" w:cs="Times New Roman"/>
          <w:color w:val="000000"/>
          <w:sz w:val="24"/>
          <w:szCs w:val="24"/>
        </w:rPr>
        <w:t xml:space="preserve">One such example is the diet breadth model. According to the diet breadth model, foragers will preferentially target </w:t>
      </w:r>
      <w:r w:rsidR="00847E35">
        <w:rPr>
          <w:rFonts w:ascii="Times New Roman" w:eastAsia="Times New Roman" w:hAnsi="Times New Roman" w:cs="Times New Roman"/>
          <w:color w:val="000000"/>
          <w:sz w:val="24"/>
          <w:szCs w:val="24"/>
        </w:rPr>
        <w:t xml:space="preserve">easily accessible </w:t>
      </w:r>
      <w:r w:rsidR="00DF7D00">
        <w:rPr>
          <w:rFonts w:ascii="Times New Roman" w:eastAsia="Times New Roman" w:hAnsi="Times New Roman" w:cs="Times New Roman"/>
          <w:color w:val="000000"/>
          <w:sz w:val="24"/>
          <w:szCs w:val="24"/>
        </w:rPr>
        <w:t xml:space="preserve">large game, and only with increasing dietary stress will a forager begin to broaden their diet to include foods requiring intensive processing </w:t>
      </w:r>
      <w:r w:rsidR="00847E35">
        <w:rPr>
          <w:rFonts w:ascii="Times New Roman" w:eastAsia="Times New Roman" w:hAnsi="Times New Roman" w:cs="Times New Roman"/>
          <w:color w:val="000000"/>
          <w:sz w:val="24"/>
          <w:szCs w:val="24"/>
        </w:rPr>
        <w:t>or foods located at a greater distance</w:t>
      </w:r>
      <w:r w:rsidR="00DF7D00">
        <w:rPr>
          <w:rFonts w:ascii="Times New Roman" w:eastAsia="Times New Roman" w:hAnsi="Times New Roman" w:cs="Times New Roman"/>
          <w:color w:val="000000"/>
          <w:sz w:val="24"/>
          <w:szCs w:val="24"/>
        </w:rPr>
        <w:t xml:space="preserve"> (Hawkes et al. 1982</w:t>
      </w:r>
      <w:r w:rsidR="00A6250C">
        <w:rPr>
          <w:rFonts w:ascii="Times New Roman" w:eastAsia="Times New Roman" w:hAnsi="Times New Roman" w:cs="Times New Roman"/>
          <w:color w:val="000000"/>
          <w:sz w:val="24"/>
          <w:szCs w:val="24"/>
        </w:rPr>
        <w:t>; Kennedy 2005</w:t>
      </w:r>
      <w:r w:rsidR="00DF7D00" w:rsidRPr="00B15F76">
        <w:rPr>
          <w:rFonts w:ascii="Times New Roman" w:eastAsia="Times New Roman" w:hAnsi="Times New Roman" w:cs="Times New Roman"/>
          <w:color w:val="000000"/>
          <w:sz w:val="24"/>
          <w:szCs w:val="24"/>
        </w:rPr>
        <w:t>)</w:t>
      </w:r>
      <w:r w:rsidR="00DF7D00">
        <w:rPr>
          <w:rFonts w:ascii="Times New Roman" w:eastAsia="Times New Roman" w:hAnsi="Times New Roman" w:cs="Times New Roman"/>
          <w:color w:val="000000"/>
          <w:sz w:val="24"/>
          <w:szCs w:val="24"/>
        </w:rPr>
        <w:t>.</w:t>
      </w:r>
    </w:p>
    <w:p w14:paraId="78CFC741" w14:textId="42EEA03A" w:rsidR="005053C4" w:rsidRDefault="00DF7D00"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Increasingly, </w:t>
      </w:r>
      <w:r w:rsidR="00254336">
        <w:rPr>
          <w:rFonts w:ascii="Times New Roman" w:eastAsia="Times New Roman" w:hAnsi="Times New Roman" w:cs="Times New Roman"/>
          <w:color w:val="000000"/>
          <w:sz w:val="24"/>
          <w:szCs w:val="24"/>
        </w:rPr>
        <w:t xml:space="preserve">data has been recovered which changes our understanding of what constitutes a </w:t>
      </w:r>
      <w:r>
        <w:rPr>
          <w:rFonts w:ascii="Times New Roman" w:eastAsia="Times New Roman" w:hAnsi="Times New Roman" w:cs="Times New Roman"/>
          <w:color w:val="000000"/>
          <w:sz w:val="24"/>
          <w:szCs w:val="24"/>
        </w:rPr>
        <w:t>‘hunter-gatherer’.</w:t>
      </w:r>
      <w:r w:rsidR="00003E90">
        <w:rPr>
          <w:rFonts w:ascii="Times New Roman" w:eastAsia="Times New Roman" w:hAnsi="Times New Roman" w:cs="Times New Roman"/>
          <w:color w:val="000000"/>
          <w:sz w:val="24"/>
          <w:szCs w:val="24"/>
        </w:rPr>
        <w:t xml:space="preserve"> </w:t>
      </w:r>
      <w:r w:rsidR="00254336">
        <w:rPr>
          <w:rFonts w:ascii="Times New Roman" w:eastAsia="Times New Roman" w:hAnsi="Times New Roman" w:cs="Times New Roman"/>
          <w:color w:val="000000"/>
          <w:sz w:val="24"/>
          <w:szCs w:val="24"/>
        </w:rPr>
        <w:t>Previously,</w:t>
      </w:r>
      <w:r w:rsidR="00003E90">
        <w:rPr>
          <w:rFonts w:ascii="Times New Roman" w:eastAsia="Times New Roman" w:hAnsi="Times New Roman" w:cs="Times New Roman"/>
          <w:color w:val="000000"/>
          <w:sz w:val="24"/>
          <w:szCs w:val="24"/>
        </w:rPr>
        <w:t xml:space="preserve"> optimization models</w:t>
      </w:r>
      <w:r w:rsidR="00254336">
        <w:rPr>
          <w:rFonts w:ascii="Times New Roman" w:eastAsia="Times New Roman" w:hAnsi="Times New Roman" w:cs="Times New Roman"/>
          <w:color w:val="000000"/>
          <w:sz w:val="24"/>
          <w:szCs w:val="24"/>
        </w:rPr>
        <w:t xml:space="preserve"> understood</w:t>
      </w:r>
      <w:r w:rsidR="00847E35">
        <w:rPr>
          <w:rFonts w:ascii="Times New Roman" w:eastAsia="Times New Roman" w:hAnsi="Times New Roman" w:cs="Times New Roman"/>
          <w:color w:val="000000"/>
          <w:sz w:val="24"/>
          <w:szCs w:val="24"/>
        </w:rPr>
        <w:t xml:space="preserve"> </w:t>
      </w:r>
      <w:r w:rsidR="00003E90">
        <w:rPr>
          <w:rFonts w:ascii="Times New Roman" w:eastAsia="Times New Roman" w:hAnsi="Times New Roman" w:cs="Times New Roman"/>
          <w:color w:val="000000"/>
          <w:sz w:val="24"/>
          <w:szCs w:val="24"/>
        </w:rPr>
        <w:t>a</w:t>
      </w:r>
      <w:r w:rsidR="00847E35">
        <w:rPr>
          <w:rFonts w:ascii="Times New Roman" w:eastAsia="Times New Roman" w:hAnsi="Times New Roman" w:cs="Times New Roman"/>
          <w:color w:val="000000"/>
          <w:sz w:val="24"/>
          <w:szCs w:val="24"/>
        </w:rPr>
        <w:t>quatic resources, especially shellfish</w:t>
      </w:r>
      <w:r w:rsidR="00254336">
        <w:rPr>
          <w:rFonts w:ascii="Times New Roman" w:eastAsia="Times New Roman" w:hAnsi="Times New Roman" w:cs="Times New Roman"/>
          <w:color w:val="000000"/>
          <w:sz w:val="24"/>
          <w:szCs w:val="24"/>
        </w:rPr>
        <w:t>,</w:t>
      </w:r>
      <w:r w:rsidR="00847E35">
        <w:rPr>
          <w:rFonts w:ascii="Times New Roman" w:eastAsia="Times New Roman" w:hAnsi="Times New Roman" w:cs="Times New Roman"/>
          <w:color w:val="000000"/>
          <w:sz w:val="24"/>
          <w:szCs w:val="24"/>
        </w:rPr>
        <w:t xml:space="preserve"> to be ‘marginal’ resources; that is, these resources </w:t>
      </w:r>
      <w:r w:rsidR="00003E90">
        <w:rPr>
          <w:rFonts w:ascii="Times New Roman" w:eastAsia="Times New Roman" w:hAnsi="Times New Roman" w:cs="Times New Roman"/>
          <w:color w:val="000000"/>
          <w:sz w:val="24"/>
          <w:szCs w:val="24"/>
        </w:rPr>
        <w:t>are</w:t>
      </w:r>
      <w:r w:rsidR="00847E35">
        <w:rPr>
          <w:rFonts w:ascii="Times New Roman" w:eastAsia="Times New Roman" w:hAnsi="Times New Roman" w:cs="Times New Roman"/>
          <w:color w:val="000000"/>
          <w:sz w:val="24"/>
          <w:szCs w:val="24"/>
        </w:rPr>
        <w:t xml:space="preserve"> high in procure</w:t>
      </w:r>
      <w:r w:rsidR="00003E90">
        <w:rPr>
          <w:rFonts w:ascii="Times New Roman" w:eastAsia="Times New Roman" w:hAnsi="Times New Roman" w:cs="Times New Roman"/>
          <w:color w:val="000000"/>
          <w:sz w:val="24"/>
          <w:szCs w:val="24"/>
        </w:rPr>
        <w:t>ment effort</w:t>
      </w:r>
      <w:r w:rsidR="00847E35">
        <w:rPr>
          <w:rFonts w:ascii="Times New Roman" w:eastAsia="Times New Roman" w:hAnsi="Times New Roman" w:cs="Times New Roman"/>
          <w:color w:val="000000"/>
          <w:sz w:val="24"/>
          <w:szCs w:val="24"/>
        </w:rPr>
        <w:t xml:space="preserve"> and low in nutritional gain and as such are only targeted during periods of increased resource stress (</w:t>
      </w:r>
      <w:r w:rsidR="004C79F3">
        <w:rPr>
          <w:rFonts w:ascii="Times New Roman" w:eastAsia="Times New Roman" w:hAnsi="Times New Roman" w:cs="Times New Roman"/>
          <w:color w:val="000000"/>
          <w:sz w:val="24"/>
          <w:szCs w:val="24"/>
        </w:rPr>
        <w:t xml:space="preserve">Bailey 1978; Erlandson 2001; </w:t>
      </w:r>
      <w:r w:rsidR="00A6250C">
        <w:rPr>
          <w:rFonts w:ascii="Times New Roman" w:eastAsia="Times New Roman" w:hAnsi="Times New Roman" w:cs="Times New Roman"/>
          <w:color w:val="000000"/>
          <w:sz w:val="24"/>
          <w:szCs w:val="24"/>
        </w:rPr>
        <w:t>Kennedy 2005</w:t>
      </w:r>
      <w:r w:rsidR="00847E35">
        <w:rPr>
          <w:rFonts w:ascii="Times New Roman" w:eastAsia="Times New Roman" w:hAnsi="Times New Roman" w:cs="Times New Roman"/>
          <w:color w:val="000000"/>
          <w:sz w:val="24"/>
          <w:szCs w:val="24"/>
        </w:rPr>
        <w:t xml:space="preserve">). </w:t>
      </w:r>
      <w:r w:rsidR="00003E90">
        <w:rPr>
          <w:rFonts w:ascii="Times New Roman" w:eastAsia="Times New Roman" w:hAnsi="Times New Roman" w:cs="Times New Roman"/>
          <w:color w:val="000000"/>
          <w:sz w:val="24"/>
          <w:szCs w:val="24"/>
        </w:rPr>
        <w:t>Through their research of such groups as the Pacific Northwest Coast populations and the Calusa, Donald (1984) and Marquardt (1988) countered this way of thinking by suggesting that aquatic resources we</w:t>
      </w:r>
      <w:r w:rsidR="002674D9">
        <w:rPr>
          <w:rFonts w:ascii="Times New Roman" w:eastAsia="Times New Roman" w:hAnsi="Times New Roman" w:cs="Times New Roman"/>
          <w:color w:val="000000"/>
          <w:sz w:val="24"/>
          <w:szCs w:val="24"/>
        </w:rPr>
        <w:t>re</w:t>
      </w:r>
      <w:r w:rsidR="00003E90">
        <w:rPr>
          <w:rFonts w:ascii="Times New Roman" w:eastAsia="Times New Roman" w:hAnsi="Times New Roman" w:cs="Times New Roman"/>
          <w:color w:val="000000"/>
          <w:sz w:val="24"/>
          <w:szCs w:val="24"/>
        </w:rPr>
        <w:t xml:space="preserve"> plentiful</w:t>
      </w:r>
      <w:r w:rsidR="009622CC">
        <w:rPr>
          <w:rFonts w:ascii="Times New Roman" w:eastAsia="Times New Roman" w:hAnsi="Times New Roman" w:cs="Times New Roman"/>
          <w:color w:val="000000"/>
          <w:sz w:val="24"/>
          <w:szCs w:val="24"/>
        </w:rPr>
        <w:t>, easily harvested</w:t>
      </w:r>
      <w:r w:rsidR="002674D9">
        <w:rPr>
          <w:rFonts w:ascii="Times New Roman" w:eastAsia="Times New Roman" w:hAnsi="Times New Roman" w:cs="Times New Roman"/>
          <w:color w:val="000000"/>
          <w:sz w:val="24"/>
          <w:szCs w:val="24"/>
        </w:rPr>
        <w:t>,</w:t>
      </w:r>
      <w:r w:rsidR="00003E90">
        <w:rPr>
          <w:rFonts w:ascii="Times New Roman" w:eastAsia="Times New Roman" w:hAnsi="Times New Roman" w:cs="Times New Roman"/>
          <w:color w:val="000000"/>
          <w:sz w:val="24"/>
          <w:szCs w:val="24"/>
        </w:rPr>
        <w:t xml:space="preserve"> and able to support large populations (aka veritable “Garden</w:t>
      </w:r>
      <w:r w:rsidR="009622CC">
        <w:rPr>
          <w:rFonts w:ascii="Times New Roman" w:eastAsia="Times New Roman" w:hAnsi="Times New Roman" w:cs="Times New Roman"/>
          <w:color w:val="000000"/>
          <w:sz w:val="24"/>
          <w:szCs w:val="24"/>
        </w:rPr>
        <w:t>s of Eden”</w:t>
      </w:r>
      <w:r w:rsidR="00003E90">
        <w:rPr>
          <w:rFonts w:ascii="Times New Roman" w:eastAsia="Times New Roman" w:hAnsi="Times New Roman" w:cs="Times New Roman"/>
          <w:color w:val="000000"/>
          <w:sz w:val="24"/>
          <w:szCs w:val="24"/>
        </w:rPr>
        <w:t>)</w:t>
      </w:r>
      <w:r w:rsidR="009622CC">
        <w:rPr>
          <w:rFonts w:ascii="Times New Roman" w:eastAsia="Times New Roman" w:hAnsi="Times New Roman" w:cs="Times New Roman"/>
          <w:color w:val="000000"/>
          <w:sz w:val="24"/>
          <w:szCs w:val="24"/>
        </w:rPr>
        <w:t xml:space="preserve"> (Erlandson 2001). </w:t>
      </w:r>
    </w:p>
    <w:p w14:paraId="6F3041E2" w14:textId="30BC9CFE" w:rsidR="00292369" w:rsidRDefault="00986444"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w:t>
      </w:r>
      <w:r w:rsidR="00914274">
        <w:rPr>
          <w:rFonts w:ascii="Times New Roman" w:eastAsia="Times New Roman" w:hAnsi="Times New Roman" w:cs="Times New Roman"/>
          <w:color w:val="000000"/>
          <w:sz w:val="24"/>
          <w:szCs w:val="24"/>
        </w:rPr>
        <w:t xml:space="preserve"> flaws exist within optimization models. First, </w:t>
      </w:r>
      <w:r w:rsidR="007249C6">
        <w:rPr>
          <w:rFonts w:ascii="Times New Roman" w:eastAsia="Times New Roman" w:hAnsi="Times New Roman" w:cs="Times New Roman"/>
          <w:color w:val="000000"/>
          <w:sz w:val="24"/>
          <w:szCs w:val="24"/>
        </w:rPr>
        <w:t>they</w:t>
      </w:r>
      <w:r w:rsidR="00914274">
        <w:rPr>
          <w:rFonts w:ascii="Times New Roman" w:eastAsia="Times New Roman" w:hAnsi="Times New Roman" w:cs="Times New Roman"/>
          <w:color w:val="000000"/>
          <w:sz w:val="24"/>
          <w:szCs w:val="24"/>
        </w:rPr>
        <w:t xml:space="preserve"> </w:t>
      </w:r>
      <w:r w:rsidR="007249C6">
        <w:rPr>
          <w:rFonts w:ascii="Times New Roman" w:eastAsia="Times New Roman" w:hAnsi="Times New Roman" w:cs="Times New Roman"/>
          <w:color w:val="000000"/>
          <w:sz w:val="24"/>
          <w:szCs w:val="24"/>
        </w:rPr>
        <w:t xml:space="preserve">do </w:t>
      </w:r>
      <w:r w:rsidR="00914274">
        <w:rPr>
          <w:rFonts w:ascii="Times New Roman" w:eastAsia="Times New Roman" w:hAnsi="Times New Roman" w:cs="Times New Roman"/>
          <w:color w:val="000000"/>
          <w:sz w:val="24"/>
          <w:szCs w:val="24"/>
        </w:rPr>
        <w:t xml:space="preserve">not necessarily consider those groups that have </w:t>
      </w:r>
      <w:r w:rsidR="00227BA8">
        <w:rPr>
          <w:rFonts w:ascii="Times New Roman" w:eastAsia="Times New Roman" w:hAnsi="Times New Roman" w:cs="Times New Roman"/>
          <w:color w:val="000000"/>
          <w:sz w:val="24"/>
          <w:szCs w:val="24"/>
        </w:rPr>
        <w:t>additional, possibly alternative,</w:t>
      </w:r>
      <w:r w:rsidR="00914274">
        <w:rPr>
          <w:rFonts w:ascii="Times New Roman" w:eastAsia="Times New Roman" w:hAnsi="Times New Roman" w:cs="Times New Roman"/>
          <w:color w:val="000000"/>
          <w:sz w:val="24"/>
          <w:szCs w:val="24"/>
        </w:rPr>
        <w:t xml:space="preserve"> social explanations for </w:t>
      </w:r>
      <w:r w:rsidR="00914274">
        <w:rPr>
          <w:rFonts w:ascii="Times New Roman" w:eastAsia="Times New Roman" w:hAnsi="Times New Roman" w:cs="Times New Roman"/>
          <w:color w:val="000000"/>
          <w:sz w:val="24"/>
          <w:szCs w:val="24"/>
        </w:rPr>
        <w:lastRenderedPageBreak/>
        <w:t xml:space="preserve">their selection and use of certain places within a landscape. </w:t>
      </w:r>
      <w:r w:rsidR="00DF7D00">
        <w:rPr>
          <w:rFonts w:ascii="Times New Roman" w:eastAsia="Times New Roman" w:hAnsi="Times New Roman" w:cs="Times New Roman"/>
          <w:color w:val="000000"/>
          <w:sz w:val="24"/>
          <w:szCs w:val="24"/>
        </w:rPr>
        <w:t>Researchers have responded t</w:t>
      </w:r>
      <w:r w:rsidR="009622CC">
        <w:rPr>
          <w:rFonts w:ascii="Times New Roman" w:eastAsia="Times New Roman" w:hAnsi="Times New Roman" w:cs="Times New Roman"/>
          <w:color w:val="000000"/>
          <w:sz w:val="24"/>
          <w:szCs w:val="24"/>
        </w:rPr>
        <w:t xml:space="preserve">o </w:t>
      </w:r>
      <w:r w:rsidR="00DF7D00">
        <w:rPr>
          <w:rFonts w:ascii="Times New Roman" w:eastAsia="Times New Roman" w:hAnsi="Times New Roman" w:cs="Times New Roman"/>
          <w:color w:val="000000"/>
          <w:sz w:val="24"/>
          <w:szCs w:val="24"/>
        </w:rPr>
        <w:t xml:space="preserve">concerns </w:t>
      </w:r>
      <w:r w:rsidR="00003E90">
        <w:rPr>
          <w:rFonts w:ascii="Times New Roman" w:eastAsia="Times New Roman" w:hAnsi="Times New Roman" w:cs="Times New Roman"/>
          <w:color w:val="000000"/>
          <w:sz w:val="24"/>
          <w:szCs w:val="24"/>
        </w:rPr>
        <w:t>regarding t</w:t>
      </w:r>
      <w:r w:rsidR="00441E18">
        <w:rPr>
          <w:rFonts w:ascii="Times New Roman" w:eastAsia="Times New Roman" w:hAnsi="Times New Roman" w:cs="Times New Roman"/>
          <w:color w:val="000000"/>
          <w:sz w:val="24"/>
          <w:szCs w:val="24"/>
        </w:rPr>
        <w:t>he</w:t>
      </w:r>
      <w:r w:rsidR="00003E90">
        <w:rPr>
          <w:rFonts w:ascii="Times New Roman" w:eastAsia="Times New Roman" w:hAnsi="Times New Roman" w:cs="Times New Roman"/>
          <w:color w:val="000000"/>
          <w:sz w:val="24"/>
          <w:szCs w:val="24"/>
        </w:rPr>
        <w:t xml:space="preserve"> usefulness of optimization models </w:t>
      </w:r>
      <w:r w:rsidR="00DF7D00">
        <w:rPr>
          <w:rFonts w:ascii="Times New Roman" w:eastAsia="Times New Roman" w:hAnsi="Times New Roman" w:cs="Times New Roman"/>
          <w:color w:val="000000"/>
          <w:sz w:val="24"/>
          <w:szCs w:val="24"/>
        </w:rPr>
        <w:t xml:space="preserve">in several ways. To broaden the definition of ‘hunter-gatherer’ and include the variety present within hunter-gatherer populations, some researchers have amended the definition to include both ‘simple’ and ‘complex’ groups (Price and Brown 1985). ‘Complex’ hunter-gatherer populations, in these cases, may show evidence of sedentism, ranked social organization, and/or small-scale land management. Other researchers have challenged both the necessity of such broad definitions and the need for universal models </w:t>
      </w:r>
      <w:r w:rsidR="00441E18">
        <w:rPr>
          <w:rFonts w:ascii="Times New Roman" w:eastAsia="Times New Roman" w:hAnsi="Times New Roman" w:cs="Times New Roman"/>
          <w:color w:val="000000"/>
          <w:sz w:val="24"/>
          <w:szCs w:val="24"/>
        </w:rPr>
        <w:t xml:space="preserve">to </w:t>
      </w:r>
      <w:r w:rsidR="00DF7D00">
        <w:rPr>
          <w:rFonts w:ascii="Times New Roman" w:eastAsia="Times New Roman" w:hAnsi="Times New Roman" w:cs="Times New Roman"/>
          <w:color w:val="000000"/>
          <w:sz w:val="24"/>
          <w:szCs w:val="24"/>
        </w:rPr>
        <w:t xml:space="preserve">predict hunter-gatherer behavior. Instead, these researchers have argued </w:t>
      </w:r>
      <w:r w:rsidR="00D9038A">
        <w:rPr>
          <w:rFonts w:ascii="Times New Roman" w:eastAsia="Times New Roman" w:hAnsi="Times New Roman" w:cs="Times New Roman"/>
          <w:color w:val="000000"/>
          <w:sz w:val="24"/>
          <w:szCs w:val="24"/>
        </w:rPr>
        <w:t>tha</w:t>
      </w:r>
      <w:r w:rsidR="001A57A2">
        <w:rPr>
          <w:rFonts w:ascii="Times New Roman" w:eastAsia="Times New Roman" w:hAnsi="Times New Roman" w:cs="Times New Roman"/>
          <w:color w:val="000000"/>
          <w:sz w:val="24"/>
          <w:szCs w:val="24"/>
        </w:rPr>
        <w:t>t predictive behavioral models do not fully consider</w:t>
      </w:r>
      <w:r w:rsidR="00D9038A">
        <w:rPr>
          <w:rFonts w:ascii="Times New Roman" w:eastAsia="Times New Roman" w:hAnsi="Times New Roman" w:cs="Times New Roman"/>
          <w:color w:val="000000"/>
          <w:sz w:val="24"/>
          <w:szCs w:val="24"/>
        </w:rPr>
        <w:t xml:space="preserve"> the complex, historical circumstances within which a group makes its decisions</w:t>
      </w:r>
      <w:r w:rsidR="00DF7D00">
        <w:rPr>
          <w:rFonts w:ascii="Times New Roman" w:eastAsia="Times New Roman" w:hAnsi="Times New Roman" w:cs="Times New Roman"/>
          <w:color w:val="000000"/>
          <w:sz w:val="24"/>
          <w:szCs w:val="24"/>
        </w:rPr>
        <w:t xml:space="preserve"> (Lee and Daly 1999</w:t>
      </w:r>
      <w:r w:rsidR="00D9038A">
        <w:rPr>
          <w:rFonts w:ascii="Times New Roman" w:eastAsia="Times New Roman" w:hAnsi="Times New Roman" w:cs="Times New Roman"/>
          <w:color w:val="000000"/>
          <w:sz w:val="24"/>
          <w:szCs w:val="24"/>
        </w:rPr>
        <w:t>; Gilmore 2014</w:t>
      </w:r>
      <w:r w:rsidR="00DF7D00">
        <w:rPr>
          <w:rFonts w:ascii="Times New Roman" w:eastAsia="Times New Roman" w:hAnsi="Times New Roman" w:cs="Times New Roman"/>
          <w:color w:val="000000"/>
          <w:sz w:val="24"/>
          <w:szCs w:val="24"/>
        </w:rPr>
        <w:t>).</w:t>
      </w:r>
      <w:r w:rsidR="00D9038A">
        <w:rPr>
          <w:rFonts w:ascii="Times New Roman" w:eastAsia="Times New Roman" w:hAnsi="Times New Roman" w:cs="Times New Roman"/>
          <w:color w:val="000000"/>
          <w:sz w:val="24"/>
          <w:szCs w:val="24"/>
        </w:rPr>
        <w:t xml:space="preserve"> Researchers such as Gilmore (2014) posit that cultural change is not solely the result</w:t>
      </w:r>
      <w:r w:rsidR="002674D9">
        <w:rPr>
          <w:rFonts w:ascii="Times New Roman" w:eastAsia="Times New Roman" w:hAnsi="Times New Roman" w:cs="Times New Roman"/>
          <w:color w:val="000000"/>
          <w:sz w:val="24"/>
          <w:szCs w:val="24"/>
        </w:rPr>
        <w:t xml:space="preserve"> of external adaptive pressures</w:t>
      </w:r>
      <w:r w:rsidR="00D9038A">
        <w:rPr>
          <w:rFonts w:ascii="Times New Roman" w:eastAsia="Times New Roman" w:hAnsi="Times New Roman" w:cs="Times New Roman"/>
          <w:color w:val="000000"/>
          <w:sz w:val="24"/>
          <w:szCs w:val="24"/>
        </w:rPr>
        <w:t xml:space="preserve"> and that </w:t>
      </w:r>
      <w:r w:rsidR="00C17973">
        <w:rPr>
          <w:rFonts w:ascii="Times New Roman" w:eastAsia="Times New Roman" w:hAnsi="Times New Roman" w:cs="Times New Roman"/>
          <w:color w:val="000000"/>
          <w:sz w:val="24"/>
          <w:szCs w:val="24"/>
        </w:rPr>
        <w:t xml:space="preserve">hunting and gathering populations instead oriented their activities toward long-term goals. </w:t>
      </w:r>
      <w:r w:rsidR="002674D9">
        <w:rPr>
          <w:rFonts w:ascii="Times New Roman" w:eastAsia="Times New Roman" w:hAnsi="Times New Roman" w:cs="Times New Roman"/>
          <w:color w:val="000000"/>
          <w:sz w:val="24"/>
          <w:szCs w:val="24"/>
        </w:rPr>
        <w:t>Past experiences and memories formulated these goals and the methods used to achieve them</w:t>
      </w:r>
      <w:r w:rsidR="00C17973">
        <w:rPr>
          <w:rFonts w:ascii="Times New Roman" w:eastAsia="Times New Roman" w:hAnsi="Times New Roman" w:cs="Times New Roman"/>
          <w:color w:val="000000"/>
          <w:sz w:val="24"/>
          <w:szCs w:val="24"/>
        </w:rPr>
        <w:t xml:space="preserve">. </w:t>
      </w:r>
      <w:r w:rsidR="00DF7D00">
        <w:rPr>
          <w:rFonts w:ascii="Times New Roman" w:eastAsia="Times New Roman" w:hAnsi="Times New Roman" w:cs="Times New Roman"/>
          <w:color w:val="000000"/>
          <w:sz w:val="24"/>
          <w:szCs w:val="24"/>
        </w:rPr>
        <w:t xml:space="preserve"> </w:t>
      </w:r>
      <w:r w:rsidR="00C17973">
        <w:rPr>
          <w:rFonts w:ascii="Times New Roman" w:eastAsia="Times New Roman" w:hAnsi="Times New Roman" w:cs="Times New Roman"/>
          <w:color w:val="000000"/>
          <w:sz w:val="24"/>
          <w:szCs w:val="24"/>
        </w:rPr>
        <w:t>Understanding hunting and gathering groups as havin</w:t>
      </w:r>
      <w:r w:rsidR="00E167D5">
        <w:rPr>
          <w:rFonts w:ascii="Times New Roman" w:eastAsia="Times New Roman" w:hAnsi="Times New Roman" w:cs="Times New Roman"/>
          <w:color w:val="000000"/>
          <w:sz w:val="24"/>
          <w:szCs w:val="24"/>
        </w:rPr>
        <w:t>g</w:t>
      </w:r>
      <w:r w:rsidR="00C17973">
        <w:rPr>
          <w:rFonts w:ascii="Times New Roman" w:eastAsia="Times New Roman" w:hAnsi="Times New Roman" w:cs="Times New Roman"/>
          <w:color w:val="000000"/>
          <w:sz w:val="24"/>
          <w:szCs w:val="24"/>
        </w:rPr>
        <w:t xml:space="preserve"> </w:t>
      </w:r>
      <w:r w:rsidR="00E167D5">
        <w:rPr>
          <w:rFonts w:ascii="Times New Roman" w:eastAsia="Times New Roman" w:hAnsi="Times New Roman" w:cs="Times New Roman"/>
          <w:color w:val="000000"/>
          <w:sz w:val="24"/>
          <w:szCs w:val="24"/>
        </w:rPr>
        <w:t>‘</w:t>
      </w:r>
      <w:r w:rsidR="00C17973">
        <w:rPr>
          <w:rFonts w:ascii="Times New Roman" w:eastAsia="Times New Roman" w:hAnsi="Times New Roman" w:cs="Times New Roman"/>
          <w:color w:val="000000"/>
          <w:sz w:val="24"/>
          <w:szCs w:val="24"/>
        </w:rPr>
        <w:t>historical consciousness</w:t>
      </w:r>
      <w:r w:rsidR="00E167D5">
        <w:rPr>
          <w:rFonts w:ascii="Times New Roman" w:eastAsia="Times New Roman" w:hAnsi="Times New Roman" w:cs="Times New Roman"/>
          <w:color w:val="000000"/>
          <w:sz w:val="24"/>
          <w:szCs w:val="24"/>
        </w:rPr>
        <w:t>,</w:t>
      </w:r>
      <w:r w:rsidR="00C17973">
        <w:rPr>
          <w:rFonts w:ascii="Times New Roman" w:eastAsia="Times New Roman" w:hAnsi="Times New Roman" w:cs="Times New Roman"/>
          <w:color w:val="000000"/>
          <w:sz w:val="24"/>
          <w:szCs w:val="24"/>
        </w:rPr>
        <w:t>’</w:t>
      </w:r>
      <w:r w:rsidR="00E167D5">
        <w:rPr>
          <w:rFonts w:ascii="Times New Roman" w:eastAsia="Times New Roman" w:hAnsi="Times New Roman" w:cs="Times New Roman"/>
          <w:color w:val="000000"/>
          <w:sz w:val="24"/>
          <w:szCs w:val="24"/>
        </w:rPr>
        <w:t xml:space="preserve"> that is, being conscientious of their own histories,</w:t>
      </w:r>
      <w:r w:rsidR="00C17973">
        <w:rPr>
          <w:rFonts w:ascii="Times New Roman" w:eastAsia="Times New Roman" w:hAnsi="Times New Roman" w:cs="Times New Roman"/>
          <w:color w:val="000000"/>
          <w:sz w:val="24"/>
          <w:szCs w:val="24"/>
        </w:rPr>
        <w:t xml:space="preserve"> allows researchers to understand the behaviors of groups</w:t>
      </w:r>
      <w:r w:rsidR="001A57A2">
        <w:rPr>
          <w:rFonts w:ascii="Times New Roman" w:eastAsia="Times New Roman" w:hAnsi="Times New Roman" w:cs="Times New Roman"/>
          <w:color w:val="000000"/>
          <w:sz w:val="24"/>
          <w:szCs w:val="24"/>
        </w:rPr>
        <w:t>, including subsistence choices,</w:t>
      </w:r>
      <w:r w:rsidR="00C17973">
        <w:rPr>
          <w:rFonts w:ascii="Times New Roman" w:eastAsia="Times New Roman" w:hAnsi="Times New Roman" w:cs="Times New Roman"/>
          <w:color w:val="000000"/>
          <w:sz w:val="24"/>
          <w:szCs w:val="24"/>
        </w:rPr>
        <w:t xml:space="preserve"> within their own unique historical trajectories</w:t>
      </w:r>
      <w:r w:rsidR="009622CC">
        <w:rPr>
          <w:rFonts w:ascii="Times New Roman" w:eastAsia="Times New Roman" w:hAnsi="Times New Roman" w:cs="Times New Roman"/>
          <w:color w:val="000000"/>
          <w:sz w:val="24"/>
          <w:szCs w:val="24"/>
        </w:rPr>
        <w:t xml:space="preserve"> (Sassaman 2010)</w:t>
      </w:r>
      <w:r w:rsidR="00C17973">
        <w:rPr>
          <w:rFonts w:ascii="Times New Roman" w:eastAsia="Times New Roman" w:hAnsi="Times New Roman" w:cs="Times New Roman"/>
          <w:color w:val="000000"/>
          <w:sz w:val="24"/>
          <w:szCs w:val="24"/>
        </w:rPr>
        <w:t xml:space="preserve">. </w:t>
      </w:r>
    </w:p>
    <w:p w14:paraId="66923A06" w14:textId="01ED2434" w:rsidR="00752C49" w:rsidRPr="00292369" w:rsidRDefault="00292369" w:rsidP="00292369">
      <w:pPr>
        <w:spacing w:before="100" w:beforeAutospacing="1" w:after="100" w:afterAutospacing="1" w:line="48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r w:rsidR="002674D9" w:rsidRPr="00AB7C8A">
        <w:rPr>
          <w:rFonts w:ascii="Times New Roman" w:eastAsia="Times New Roman" w:hAnsi="Times New Roman" w:cs="Times New Roman"/>
          <w:b/>
          <w:color w:val="000000"/>
          <w:sz w:val="24"/>
          <w:szCs w:val="24"/>
        </w:rPr>
        <w:t xml:space="preserve">ffects of Research in </w:t>
      </w:r>
      <w:r w:rsidR="00B11E7E" w:rsidRPr="00AB7C8A">
        <w:rPr>
          <w:rFonts w:ascii="Times New Roman" w:eastAsia="Times New Roman" w:hAnsi="Times New Roman" w:cs="Times New Roman"/>
          <w:b/>
          <w:color w:val="000000"/>
          <w:sz w:val="24"/>
          <w:szCs w:val="24"/>
        </w:rPr>
        <w:t xml:space="preserve">the </w:t>
      </w:r>
      <w:r w:rsidR="00752C49" w:rsidRPr="00AB7C8A">
        <w:rPr>
          <w:rFonts w:ascii="Times New Roman" w:eastAsia="Times New Roman" w:hAnsi="Times New Roman" w:cs="Times New Roman"/>
          <w:b/>
          <w:color w:val="000000"/>
          <w:sz w:val="24"/>
          <w:szCs w:val="24"/>
        </w:rPr>
        <w:t>Southeastern United States</w:t>
      </w:r>
    </w:p>
    <w:p w14:paraId="2C9F3D0A" w14:textId="697AD9E9" w:rsidR="00054B1B" w:rsidRDefault="00752C49"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Southeastern United States has and continues to challenge traditional methods and models of hunter-gatherer research through the ever-increasing discovery of Archaic populations that do not conform to traditional expectations of hunting and gathering peoples. </w:t>
      </w:r>
      <w:r w:rsidR="00764B47">
        <w:rPr>
          <w:rFonts w:ascii="Times New Roman" w:eastAsia="Times New Roman" w:hAnsi="Times New Roman" w:cs="Times New Roman"/>
          <w:color w:val="000000"/>
          <w:sz w:val="24"/>
          <w:szCs w:val="24"/>
        </w:rPr>
        <w:t xml:space="preserve">The Southeast is home to </w:t>
      </w:r>
      <w:r>
        <w:rPr>
          <w:rFonts w:ascii="Times New Roman" w:eastAsia="Times New Roman" w:hAnsi="Times New Roman" w:cs="Times New Roman"/>
          <w:color w:val="000000"/>
          <w:sz w:val="24"/>
          <w:szCs w:val="24"/>
        </w:rPr>
        <w:t xml:space="preserve">widespread phenomenon known as the </w:t>
      </w:r>
      <w:r>
        <w:rPr>
          <w:rFonts w:ascii="Times New Roman" w:eastAsia="Times New Roman" w:hAnsi="Times New Roman" w:cs="Times New Roman"/>
          <w:color w:val="000000"/>
          <w:sz w:val="24"/>
          <w:szCs w:val="24"/>
        </w:rPr>
        <w:lastRenderedPageBreak/>
        <w:t>Shell Mound Archaic. The Shell Mound Archaic (SMA) is characterized by the relatively sudden, widespread onset of shell mound construction throughout the Southeastern United States</w:t>
      </w:r>
      <w:r w:rsidR="00FA67EE">
        <w:rPr>
          <w:rFonts w:ascii="Times New Roman" w:eastAsia="Times New Roman" w:hAnsi="Times New Roman" w:cs="Times New Roman"/>
          <w:color w:val="000000"/>
          <w:sz w:val="24"/>
          <w:szCs w:val="24"/>
        </w:rPr>
        <w:t xml:space="preserve"> at around</w:t>
      </w:r>
      <w:r w:rsidR="008A34DC">
        <w:rPr>
          <w:rFonts w:ascii="Times New Roman" w:eastAsia="Times New Roman" w:hAnsi="Times New Roman" w:cs="Times New Roman"/>
          <w:color w:val="000000"/>
          <w:sz w:val="24"/>
          <w:szCs w:val="24"/>
        </w:rPr>
        <w:t xml:space="preserve"> 8900 cal BP</w:t>
      </w:r>
      <w:r>
        <w:rPr>
          <w:rFonts w:ascii="Times New Roman" w:eastAsia="Times New Roman" w:hAnsi="Times New Roman" w:cs="Times New Roman"/>
          <w:color w:val="000000"/>
          <w:sz w:val="24"/>
          <w:szCs w:val="24"/>
        </w:rPr>
        <w:t>. Shell mound construction primarily focused within two major areas: the Ohio River Valley and the St. Johns River, but also occurred along the Atlantic and Gulf coasts</w:t>
      </w:r>
      <w:r w:rsidR="008A34DC">
        <w:rPr>
          <w:rFonts w:ascii="Times New Roman" w:eastAsia="Times New Roman" w:hAnsi="Times New Roman" w:cs="Times New Roman"/>
          <w:color w:val="000000"/>
          <w:sz w:val="24"/>
          <w:szCs w:val="24"/>
        </w:rPr>
        <w:t xml:space="preserve"> (Claasse</w:t>
      </w:r>
      <w:r w:rsidR="004C79F3">
        <w:rPr>
          <w:rFonts w:ascii="Times New Roman" w:eastAsia="Times New Roman" w:hAnsi="Times New Roman" w:cs="Times New Roman"/>
          <w:color w:val="000000"/>
          <w:sz w:val="24"/>
          <w:szCs w:val="24"/>
        </w:rPr>
        <w:t>n 2010; Randall 2015; Saunders and Russo 2011</w:t>
      </w:r>
      <w:r w:rsidR="008A34D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037D9">
        <w:rPr>
          <w:rFonts w:ascii="Times New Roman" w:eastAsia="Times New Roman" w:hAnsi="Times New Roman" w:cs="Times New Roman"/>
          <w:color w:val="000000"/>
          <w:sz w:val="24"/>
          <w:szCs w:val="24"/>
        </w:rPr>
        <w:t xml:space="preserve">While SMA sites in the Ohio River Valley include ephemeral campsites and rock shelters, most investigations </w:t>
      </w:r>
      <w:r w:rsidR="00C15493">
        <w:rPr>
          <w:rFonts w:ascii="Times New Roman" w:eastAsia="Times New Roman" w:hAnsi="Times New Roman" w:cs="Times New Roman"/>
          <w:color w:val="000000"/>
          <w:sz w:val="24"/>
          <w:szCs w:val="24"/>
        </w:rPr>
        <w:t xml:space="preserve">in this region </w:t>
      </w:r>
      <w:r w:rsidR="00F037D9">
        <w:rPr>
          <w:rFonts w:ascii="Times New Roman" w:eastAsia="Times New Roman" w:hAnsi="Times New Roman" w:cs="Times New Roman"/>
          <w:color w:val="000000"/>
          <w:sz w:val="24"/>
          <w:szCs w:val="24"/>
        </w:rPr>
        <w:t>have focused on riverside mounds (Marquardt and Watson 2005). These mounds are generally round or elliptical,</w:t>
      </w:r>
      <w:r w:rsidR="00C15493">
        <w:rPr>
          <w:rFonts w:ascii="Times New Roman" w:eastAsia="Times New Roman" w:hAnsi="Times New Roman" w:cs="Times New Roman"/>
          <w:color w:val="000000"/>
          <w:sz w:val="24"/>
          <w:szCs w:val="24"/>
        </w:rPr>
        <w:t xml:space="preserve"> </w:t>
      </w:r>
      <w:r w:rsidR="002674D9">
        <w:rPr>
          <w:rFonts w:ascii="Times New Roman" w:eastAsia="Times New Roman" w:hAnsi="Times New Roman" w:cs="Times New Roman"/>
          <w:color w:val="000000"/>
          <w:sz w:val="24"/>
          <w:szCs w:val="24"/>
        </w:rPr>
        <w:t>exist</w:t>
      </w:r>
      <w:r w:rsidR="00C15493">
        <w:rPr>
          <w:rFonts w:ascii="Times New Roman" w:eastAsia="Times New Roman" w:hAnsi="Times New Roman" w:cs="Times New Roman"/>
          <w:color w:val="000000"/>
          <w:sz w:val="24"/>
          <w:szCs w:val="24"/>
        </w:rPr>
        <w:t xml:space="preserve"> in a variety of sizes,</w:t>
      </w:r>
      <w:r w:rsidR="00F037D9">
        <w:rPr>
          <w:rFonts w:ascii="Times New Roman" w:eastAsia="Times New Roman" w:hAnsi="Times New Roman" w:cs="Times New Roman"/>
          <w:color w:val="000000"/>
          <w:sz w:val="24"/>
          <w:szCs w:val="24"/>
        </w:rPr>
        <w:t xml:space="preserve"> parallel bodies of water, and can be comprised of shell, sand, or other inorganic matrices (Marquardt and Watson 2005). </w:t>
      </w:r>
      <w:r w:rsidR="002674D9">
        <w:rPr>
          <w:rFonts w:ascii="Times New Roman" w:eastAsia="Times New Roman" w:hAnsi="Times New Roman" w:cs="Times New Roman"/>
          <w:color w:val="000000"/>
          <w:sz w:val="24"/>
          <w:szCs w:val="24"/>
        </w:rPr>
        <w:t xml:space="preserve">Archaic peoples seasonally occupied the </w:t>
      </w:r>
      <w:r w:rsidR="00C15493">
        <w:rPr>
          <w:rFonts w:ascii="Times New Roman" w:eastAsia="Times New Roman" w:hAnsi="Times New Roman" w:cs="Times New Roman"/>
          <w:color w:val="000000"/>
          <w:sz w:val="24"/>
          <w:szCs w:val="24"/>
        </w:rPr>
        <w:t>Ohio River Valley m</w:t>
      </w:r>
      <w:r w:rsidR="00F037D9">
        <w:rPr>
          <w:rFonts w:ascii="Times New Roman" w:eastAsia="Times New Roman" w:hAnsi="Times New Roman" w:cs="Times New Roman"/>
          <w:color w:val="000000"/>
          <w:sz w:val="24"/>
          <w:szCs w:val="24"/>
        </w:rPr>
        <w:t xml:space="preserve">ounds </w:t>
      </w:r>
      <w:r w:rsidR="002674D9">
        <w:rPr>
          <w:rFonts w:ascii="Times New Roman" w:eastAsia="Times New Roman" w:hAnsi="Times New Roman" w:cs="Times New Roman"/>
          <w:color w:val="000000"/>
          <w:sz w:val="24"/>
          <w:szCs w:val="24"/>
        </w:rPr>
        <w:t>and</w:t>
      </w:r>
      <w:r w:rsidR="00F037D9">
        <w:rPr>
          <w:rFonts w:ascii="Times New Roman" w:eastAsia="Times New Roman" w:hAnsi="Times New Roman" w:cs="Times New Roman"/>
          <w:color w:val="000000"/>
          <w:sz w:val="24"/>
          <w:szCs w:val="24"/>
        </w:rPr>
        <w:t xml:space="preserve"> subsisted on a broad-spectrum diet composed of fish, turtles, small terrestrial mammals, and deer (Marquardt and Watson 2005). Multiple mounds across the Ohio River Valley have been found to contain both human and cani</w:t>
      </w:r>
      <w:r w:rsidR="002674D9">
        <w:rPr>
          <w:rFonts w:ascii="Times New Roman" w:eastAsia="Times New Roman" w:hAnsi="Times New Roman" w:cs="Times New Roman"/>
          <w:color w:val="000000"/>
          <w:sz w:val="24"/>
          <w:szCs w:val="24"/>
        </w:rPr>
        <w:t>ne burials, often alongside</w:t>
      </w:r>
      <w:r w:rsidR="00F037D9">
        <w:rPr>
          <w:rFonts w:ascii="Times New Roman" w:eastAsia="Times New Roman" w:hAnsi="Times New Roman" w:cs="Times New Roman"/>
          <w:color w:val="000000"/>
          <w:sz w:val="24"/>
          <w:szCs w:val="24"/>
        </w:rPr>
        <w:t xml:space="preserve"> burial goods </w:t>
      </w:r>
      <w:r w:rsidR="002674D9">
        <w:rPr>
          <w:rFonts w:ascii="Times New Roman" w:eastAsia="Times New Roman" w:hAnsi="Times New Roman" w:cs="Times New Roman"/>
          <w:color w:val="000000"/>
          <w:sz w:val="24"/>
          <w:szCs w:val="24"/>
        </w:rPr>
        <w:t xml:space="preserve">such </w:t>
      </w:r>
      <w:r w:rsidR="00F037D9">
        <w:rPr>
          <w:rFonts w:ascii="Times New Roman" w:eastAsia="Times New Roman" w:hAnsi="Times New Roman" w:cs="Times New Roman"/>
          <w:color w:val="000000"/>
          <w:sz w:val="24"/>
          <w:szCs w:val="24"/>
        </w:rPr>
        <w:t>as pendants, atlatl weights</w:t>
      </w:r>
      <w:r w:rsidR="002674D9">
        <w:rPr>
          <w:rFonts w:ascii="Times New Roman" w:eastAsia="Times New Roman" w:hAnsi="Times New Roman" w:cs="Times New Roman"/>
          <w:color w:val="000000"/>
          <w:sz w:val="24"/>
          <w:szCs w:val="24"/>
        </w:rPr>
        <w:t>,</w:t>
      </w:r>
      <w:r w:rsidR="00F037D9">
        <w:rPr>
          <w:rFonts w:ascii="Times New Roman" w:eastAsia="Times New Roman" w:hAnsi="Times New Roman" w:cs="Times New Roman"/>
          <w:color w:val="000000"/>
          <w:sz w:val="24"/>
          <w:szCs w:val="24"/>
        </w:rPr>
        <w:t xml:space="preserve"> and carved shell (Claassen 2010, Marquardt and Watson 2005).</w:t>
      </w:r>
      <w:r w:rsidR="00D424BF">
        <w:rPr>
          <w:rFonts w:ascii="Times New Roman" w:eastAsia="Times New Roman" w:hAnsi="Times New Roman" w:cs="Times New Roman"/>
          <w:color w:val="000000"/>
          <w:sz w:val="24"/>
          <w:szCs w:val="24"/>
        </w:rPr>
        <w:t xml:space="preserve"> Aside from the mounds themselves and associated food processing pits, </w:t>
      </w:r>
      <w:r w:rsidR="002674D9">
        <w:rPr>
          <w:rFonts w:ascii="Times New Roman" w:eastAsia="Times New Roman" w:hAnsi="Times New Roman" w:cs="Times New Roman"/>
          <w:color w:val="000000"/>
          <w:sz w:val="24"/>
          <w:szCs w:val="24"/>
        </w:rPr>
        <w:t xml:space="preserve">archaeologists have found </w:t>
      </w:r>
      <w:r w:rsidR="00D424BF">
        <w:rPr>
          <w:rFonts w:ascii="Times New Roman" w:eastAsia="Times New Roman" w:hAnsi="Times New Roman" w:cs="Times New Roman"/>
          <w:color w:val="000000"/>
          <w:sz w:val="24"/>
          <w:szCs w:val="24"/>
        </w:rPr>
        <w:t xml:space="preserve">very little evidence for permanent </w:t>
      </w:r>
      <w:r w:rsidR="00764B47">
        <w:rPr>
          <w:rFonts w:ascii="Times New Roman" w:eastAsia="Times New Roman" w:hAnsi="Times New Roman" w:cs="Times New Roman"/>
          <w:color w:val="000000"/>
          <w:sz w:val="24"/>
          <w:szCs w:val="24"/>
        </w:rPr>
        <w:t>settlements</w:t>
      </w:r>
      <w:r w:rsidR="00D424BF">
        <w:rPr>
          <w:rFonts w:ascii="Times New Roman" w:eastAsia="Times New Roman" w:hAnsi="Times New Roman" w:cs="Times New Roman"/>
          <w:color w:val="000000"/>
          <w:sz w:val="24"/>
          <w:szCs w:val="24"/>
        </w:rPr>
        <w:t xml:space="preserve"> in the region (Marquardt and Watson 2005). </w:t>
      </w:r>
    </w:p>
    <w:p w14:paraId="02076F4C" w14:textId="428E2F20" w:rsidR="00C15493" w:rsidRDefault="002674D9"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Researchers have documented shell mounds in</w:t>
      </w:r>
      <w:r w:rsidR="00C15493">
        <w:rPr>
          <w:rFonts w:ascii="Times New Roman" w:eastAsia="Times New Roman" w:hAnsi="Times New Roman" w:cs="Times New Roman"/>
          <w:color w:val="000000"/>
          <w:sz w:val="24"/>
          <w:szCs w:val="24"/>
        </w:rPr>
        <w:t xml:space="preserve"> a variety of shapes </w:t>
      </w:r>
      <w:r>
        <w:rPr>
          <w:rFonts w:ascii="Times New Roman" w:eastAsia="Times New Roman" w:hAnsi="Times New Roman" w:cs="Times New Roman"/>
          <w:color w:val="000000"/>
          <w:sz w:val="24"/>
          <w:szCs w:val="24"/>
        </w:rPr>
        <w:t>along the St. Johns River</w:t>
      </w:r>
      <w:r w:rsidR="000C4798">
        <w:rPr>
          <w:rFonts w:ascii="Times New Roman" w:eastAsia="Times New Roman" w:hAnsi="Times New Roman" w:cs="Times New Roman"/>
          <w:color w:val="000000"/>
          <w:sz w:val="24"/>
          <w:szCs w:val="24"/>
        </w:rPr>
        <w:t>, including linear</w:t>
      </w:r>
      <w:r w:rsidR="003A5C3B">
        <w:rPr>
          <w:rFonts w:ascii="Times New Roman" w:eastAsia="Times New Roman" w:hAnsi="Times New Roman" w:cs="Times New Roman"/>
          <w:color w:val="000000"/>
          <w:sz w:val="24"/>
          <w:szCs w:val="24"/>
        </w:rPr>
        <w:t>, “U”-shaped,</w:t>
      </w:r>
      <w:r w:rsidR="000C4798">
        <w:rPr>
          <w:rFonts w:ascii="Times New Roman" w:eastAsia="Times New Roman" w:hAnsi="Times New Roman" w:cs="Times New Roman"/>
          <w:color w:val="000000"/>
          <w:sz w:val="24"/>
          <w:szCs w:val="24"/>
        </w:rPr>
        <w:t xml:space="preserve"> and multi-mound complexes</w:t>
      </w:r>
      <w:r w:rsidR="00C15493">
        <w:rPr>
          <w:rFonts w:ascii="Times New Roman" w:eastAsia="Times New Roman" w:hAnsi="Times New Roman" w:cs="Times New Roman"/>
          <w:color w:val="000000"/>
          <w:sz w:val="24"/>
          <w:szCs w:val="24"/>
        </w:rPr>
        <w:t>.</w:t>
      </w:r>
      <w:r w:rsidR="00E33308">
        <w:rPr>
          <w:rFonts w:ascii="Times New Roman" w:eastAsia="Times New Roman" w:hAnsi="Times New Roman" w:cs="Times New Roman"/>
          <w:color w:val="000000"/>
          <w:sz w:val="24"/>
          <w:szCs w:val="24"/>
        </w:rPr>
        <w:t xml:space="preserve"> While no canine burials have been documented along the St. Johns River, certain mounds were used </w:t>
      </w:r>
      <w:r>
        <w:rPr>
          <w:rFonts w:ascii="Times New Roman" w:eastAsia="Times New Roman" w:hAnsi="Times New Roman" w:cs="Times New Roman"/>
          <w:color w:val="000000"/>
          <w:sz w:val="24"/>
          <w:szCs w:val="24"/>
        </w:rPr>
        <w:t xml:space="preserve">by Archaic populations </w:t>
      </w:r>
      <w:r w:rsidR="00E33308">
        <w:rPr>
          <w:rFonts w:ascii="Times New Roman" w:eastAsia="Times New Roman" w:hAnsi="Times New Roman" w:cs="Times New Roman"/>
          <w:color w:val="000000"/>
          <w:sz w:val="24"/>
          <w:szCs w:val="24"/>
        </w:rPr>
        <w:t xml:space="preserve">as human mortuaries. Much like in the Ohio River Valley, populations along the St. Johns River were seasonally sedentary and had a similar diet. Towards the end of the Archaic period, </w:t>
      </w:r>
      <w:r>
        <w:rPr>
          <w:rFonts w:ascii="Times New Roman" w:eastAsia="Times New Roman" w:hAnsi="Times New Roman" w:cs="Times New Roman"/>
          <w:color w:val="000000"/>
          <w:sz w:val="24"/>
          <w:szCs w:val="24"/>
        </w:rPr>
        <w:t xml:space="preserve">populations began constructing </w:t>
      </w:r>
      <w:r w:rsidR="00E33308">
        <w:rPr>
          <w:rFonts w:ascii="Times New Roman" w:eastAsia="Times New Roman" w:hAnsi="Times New Roman" w:cs="Times New Roman"/>
          <w:color w:val="000000"/>
          <w:sz w:val="24"/>
          <w:szCs w:val="24"/>
        </w:rPr>
        <w:t xml:space="preserve">shell-bearing </w:t>
      </w:r>
      <w:r w:rsidR="00E33308">
        <w:rPr>
          <w:rFonts w:ascii="Times New Roman" w:eastAsia="Times New Roman" w:hAnsi="Times New Roman" w:cs="Times New Roman"/>
          <w:color w:val="000000"/>
          <w:sz w:val="24"/>
          <w:szCs w:val="24"/>
        </w:rPr>
        <w:lastRenderedPageBreak/>
        <w:t>residential sites proximate to mounds (Gilmore 2014). Along the Atlanti</w:t>
      </w:r>
      <w:r w:rsidR="009429BD">
        <w:rPr>
          <w:rFonts w:ascii="Times New Roman" w:eastAsia="Times New Roman" w:hAnsi="Times New Roman" w:cs="Times New Roman"/>
          <w:color w:val="000000"/>
          <w:sz w:val="24"/>
          <w:szCs w:val="24"/>
        </w:rPr>
        <w:t>c and Gulf Coasts, shell mounds</w:t>
      </w:r>
      <w:r w:rsidR="00E33308">
        <w:rPr>
          <w:rFonts w:ascii="Times New Roman" w:eastAsia="Times New Roman" w:hAnsi="Times New Roman" w:cs="Times New Roman"/>
          <w:color w:val="000000"/>
          <w:sz w:val="24"/>
          <w:szCs w:val="24"/>
        </w:rPr>
        <w:t xml:space="preserve"> </w:t>
      </w:r>
      <w:r w:rsidR="009429BD">
        <w:rPr>
          <w:rFonts w:ascii="Times New Roman" w:eastAsia="Times New Roman" w:hAnsi="Times New Roman" w:cs="Times New Roman"/>
          <w:color w:val="000000"/>
          <w:sz w:val="24"/>
          <w:szCs w:val="24"/>
        </w:rPr>
        <w:t>were primarily</w:t>
      </w:r>
      <w:r w:rsidR="00E33308">
        <w:rPr>
          <w:rFonts w:ascii="Times New Roman" w:eastAsia="Times New Roman" w:hAnsi="Times New Roman" w:cs="Times New Roman"/>
          <w:color w:val="000000"/>
          <w:sz w:val="24"/>
          <w:szCs w:val="24"/>
        </w:rPr>
        <w:t xml:space="preserve"> circular or semicircular shell ring structures. </w:t>
      </w:r>
      <w:r w:rsidR="009429BD">
        <w:rPr>
          <w:rFonts w:ascii="Times New Roman" w:eastAsia="Times New Roman" w:hAnsi="Times New Roman" w:cs="Times New Roman"/>
          <w:color w:val="000000"/>
          <w:sz w:val="24"/>
          <w:szCs w:val="24"/>
        </w:rPr>
        <w:t>While researchers have found s</w:t>
      </w:r>
      <w:r w:rsidR="00E33308">
        <w:rPr>
          <w:rFonts w:ascii="Times New Roman" w:eastAsia="Times New Roman" w:hAnsi="Times New Roman" w:cs="Times New Roman"/>
          <w:color w:val="000000"/>
          <w:sz w:val="24"/>
          <w:szCs w:val="24"/>
        </w:rPr>
        <w:t xml:space="preserve">ome permanent occupations at a handful of late Archaic shell ring sites in this area, </w:t>
      </w:r>
      <w:r w:rsidR="009429BD">
        <w:rPr>
          <w:rFonts w:ascii="Times New Roman" w:eastAsia="Times New Roman" w:hAnsi="Times New Roman" w:cs="Times New Roman"/>
          <w:color w:val="000000"/>
          <w:sz w:val="24"/>
          <w:szCs w:val="24"/>
        </w:rPr>
        <w:t>they generally</w:t>
      </w:r>
      <w:r w:rsidR="00E33308">
        <w:rPr>
          <w:rFonts w:ascii="Times New Roman" w:eastAsia="Times New Roman" w:hAnsi="Times New Roman" w:cs="Times New Roman"/>
          <w:color w:val="000000"/>
          <w:sz w:val="24"/>
          <w:szCs w:val="24"/>
        </w:rPr>
        <w:t xml:space="preserve"> understand the Archaic populations in this area to be seasonally mobile (Rus</w:t>
      </w:r>
      <w:r w:rsidR="00D70568">
        <w:rPr>
          <w:rFonts w:ascii="Times New Roman" w:eastAsia="Times New Roman" w:hAnsi="Times New Roman" w:cs="Times New Roman"/>
          <w:color w:val="000000"/>
          <w:sz w:val="24"/>
          <w:szCs w:val="24"/>
        </w:rPr>
        <w:t xml:space="preserve">so 2002). Shell rings in this area do not appear to have been used as formal burial mounds in the same manner as </w:t>
      </w:r>
      <w:r w:rsidR="001D338B">
        <w:rPr>
          <w:rFonts w:ascii="Times New Roman" w:eastAsia="Times New Roman" w:hAnsi="Times New Roman" w:cs="Times New Roman"/>
          <w:color w:val="000000"/>
          <w:sz w:val="24"/>
          <w:szCs w:val="24"/>
        </w:rPr>
        <w:t xml:space="preserve">shell mounds </w:t>
      </w:r>
      <w:r w:rsidR="00D70568">
        <w:rPr>
          <w:rFonts w:ascii="Times New Roman" w:eastAsia="Times New Roman" w:hAnsi="Times New Roman" w:cs="Times New Roman"/>
          <w:color w:val="000000"/>
          <w:sz w:val="24"/>
          <w:szCs w:val="24"/>
        </w:rPr>
        <w:t>found in the Ohio River Valley and St. Johns</w:t>
      </w:r>
      <w:r w:rsidR="0005027E">
        <w:rPr>
          <w:rFonts w:ascii="Times New Roman" w:eastAsia="Times New Roman" w:hAnsi="Times New Roman" w:cs="Times New Roman"/>
          <w:color w:val="000000"/>
          <w:sz w:val="24"/>
          <w:szCs w:val="24"/>
        </w:rPr>
        <w:t xml:space="preserve"> River</w:t>
      </w:r>
      <w:r w:rsidR="00D70568">
        <w:rPr>
          <w:rFonts w:ascii="Times New Roman" w:eastAsia="Times New Roman" w:hAnsi="Times New Roman" w:cs="Times New Roman"/>
          <w:color w:val="000000"/>
          <w:sz w:val="24"/>
          <w:szCs w:val="24"/>
        </w:rPr>
        <w:t xml:space="preserve"> regions (Russo 2002)</w:t>
      </w:r>
      <w:r w:rsidR="009429BD">
        <w:rPr>
          <w:rFonts w:ascii="Times New Roman" w:eastAsia="Times New Roman" w:hAnsi="Times New Roman" w:cs="Times New Roman"/>
          <w:color w:val="000000"/>
          <w:sz w:val="24"/>
          <w:szCs w:val="24"/>
        </w:rPr>
        <w:t>.</w:t>
      </w:r>
    </w:p>
    <w:p w14:paraId="19299871" w14:textId="260C0CC9" w:rsidR="00A73B83" w:rsidRDefault="005E5CF2"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Within the framework of an evolutionary model, </w:t>
      </w:r>
      <w:r w:rsidR="008A34DC">
        <w:rPr>
          <w:rFonts w:ascii="Times New Roman" w:eastAsia="Times New Roman" w:hAnsi="Times New Roman" w:cs="Times New Roman"/>
          <w:color w:val="000000"/>
          <w:sz w:val="24"/>
          <w:szCs w:val="24"/>
        </w:rPr>
        <w:t xml:space="preserve">researchers </w:t>
      </w:r>
      <w:r w:rsidR="00D424BF">
        <w:rPr>
          <w:rFonts w:ascii="Times New Roman" w:eastAsia="Times New Roman" w:hAnsi="Times New Roman" w:cs="Times New Roman"/>
          <w:color w:val="000000"/>
          <w:sz w:val="24"/>
          <w:szCs w:val="24"/>
        </w:rPr>
        <w:t xml:space="preserve">have </w:t>
      </w:r>
      <w:r w:rsidR="008A34DC">
        <w:rPr>
          <w:rFonts w:ascii="Times New Roman" w:eastAsia="Times New Roman" w:hAnsi="Times New Roman" w:cs="Times New Roman"/>
          <w:color w:val="000000"/>
          <w:sz w:val="24"/>
          <w:szCs w:val="24"/>
        </w:rPr>
        <w:t>viewed the SMA</w:t>
      </w:r>
      <w:r>
        <w:rPr>
          <w:rFonts w:ascii="Times New Roman" w:eastAsia="Times New Roman" w:hAnsi="Times New Roman" w:cs="Times New Roman"/>
          <w:color w:val="000000"/>
          <w:sz w:val="24"/>
          <w:szCs w:val="24"/>
        </w:rPr>
        <w:t xml:space="preserve"> as a</w:t>
      </w:r>
      <w:r w:rsidR="00FA67E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relatively anomalous series of events</w:t>
      </w:r>
      <w:r w:rsidR="008A34DC">
        <w:rPr>
          <w:rFonts w:ascii="Times New Roman" w:eastAsia="Times New Roman" w:hAnsi="Times New Roman" w:cs="Times New Roman"/>
          <w:color w:val="000000"/>
          <w:sz w:val="24"/>
          <w:szCs w:val="24"/>
        </w:rPr>
        <w:t xml:space="preserve"> (Sassaman 2010)</w:t>
      </w:r>
      <w:r>
        <w:rPr>
          <w:rFonts w:ascii="Times New Roman" w:eastAsia="Times New Roman" w:hAnsi="Times New Roman" w:cs="Times New Roman"/>
          <w:color w:val="000000"/>
          <w:sz w:val="24"/>
          <w:szCs w:val="24"/>
        </w:rPr>
        <w:t xml:space="preserve">. </w:t>
      </w:r>
      <w:r w:rsidR="00764B47">
        <w:rPr>
          <w:rFonts w:ascii="Times New Roman" w:eastAsia="Times New Roman" w:hAnsi="Times New Roman" w:cs="Times New Roman"/>
          <w:color w:val="000000"/>
          <w:sz w:val="24"/>
          <w:szCs w:val="24"/>
        </w:rPr>
        <w:t>This focuses on questions like</w:t>
      </w:r>
      <w:r w:rsidR="004C79F3">
        <w:rPr>
          <w:rFonts w:ascii="Times New Roman" w:eastAsia="Times New Roman" w:hAnsi="Times New Roman" w:cs="Times New Roman"/>
          <w:color w:val="000000"/>
          <w:sz w:val="24"/>
          <w:szCs w:val="24"/>
        </w:rPr>
        <w:t>:</w:t>
      </w:r>
      <w:r w:rsidR="00764B47">
        <w:rPr>
          <w:rFonts w:ascii="Times New Roman" w:eastAsia="Times New Roman" w:hAnsi="Times New Roman" w:cs="Times New Roman"/>
          <w:color w:val="000000"/>
          <w:sz w:val="24"/>
          <w:szCs w:val="24"/>
        </w:rPr>
        <w:t xml:space="preserve"> h</w:t>
      </w:r>
      <w:r>
        <w:rPr>
          <w:rFonts w:ascii="Times New Roman" w:eastAsia="Times New Roman" w:hAnsi="Times New Roman" w:cs="Times New Roman"/>
          <w:color w:val="000000"/>
          <w:sz w:val="24"/>
          <w:szCs w:val="24"/>
        </w:rPr>
        <w:t xml:space="preserve">ow did the SMA fit into broader discussions of </w:t>
      </w:r>
      <w:r w:rsidR="00F037D9">
        <w:rPr>
          <w:rFonts w:ascii="Times New Roman" w:eastAsia="Times New Roman" w:hAnsi="Times New Roman" w:cs="Times New Roman"/>
          <w:color w:val="000000"/>
          <w:sz w:val="24"/>
          <w:szCs w:val="24"/>
        </w:rPr>
        <w:t>the evolutionary trajectory towa</w:t>
      </w:r>
      <w:r>
        <w:rPr>
          <w:rFonts w:ascii="Times New Roman" w:eastAsia="Times New Roman" w:hAnsi="Times New Roman" w:cs="Times New Roman"/>
          <w:color w:val="000000"/>
          <w:sz w:val="24"/>
          <w:szCs w:val="24"/>
        </w:rPr>
        <w:t>rds sedentism, agriculture, and social differentiation? Researchers have taken var</w:t>
      </w:r>
      <w:r w:rsidR="009429BD">
        <w:rPr>
          <w:rFonts w:ascii="Times New Roman" w:eastAsia="Times New Roman" w:hAnsi="Times New Roman" w:cs="Times New Roman"/>
          <w:color w:val="000000"/>
          <w:sz w:val="24"/>
          <w:szCs w:val="24"/>
        </w:rPr>
        <w:t xml:space="preserve">ious approaches to answer this </w:t>
      </w:r>
      <w:r>
        <w:rPr>
          <w:rFonts w:ascii="Times New Roman" w:eastAsia="Times New Roman" w:hAnsi="Times New Roman" w:cs="Times New Roman"/>
          <w:color w:val="000000"/>
          <w:sz w:val="24"/>
          <w:szCs w:val="24"/>
        </w:rPr>
        <w:t>qu</w:t>
      </w:r>
      <w:r w:rsidR="009429BD">
        <w:rPr>
          <w:rFonts w:ascii="Times New Roman" w:eastAsia="Times New Roman" w:hAnsi="Times New Roman" w:cs="Times New Roman"/>
          <w:color w:val="000000"/>
          <w:sz w:val="24"/>
          <w:szCs w:val="24"/>
        </w:rPr>
        <w:t>estion</w:t>
      </w:r>
      <w:r w:rsidR="00764B47">
        <w:rPr>
          <w:rFonts w:ascii="Times New Roman" w:eastAsia="Times New Roman" w:hAnsi="Times New Roman" w:cs="Times New Roman"/>
          <w:color w:val="000000"/>
          <w:sz w:val="24"/>
          <w:szCs w:val="24"/>
        </w:rPr>
        <w:t>. Some researchers have continued using</w:t>
      </w:r>
      <w:r>
        <w:rPr>
          <w:rFonts w:ascii="Times New Roman" w:eastAsia="Times New Roman" w:hAnsi="Times New Roman" w:cs="Times New Roman"/>
          <w:color w:val="000000"/>
          <w:sz w:val="24"/>
          <w:szCs w:val="24"/>
        </w:rPr>
        <w:t xml:space="preserve"> an evolutionar</w:t>
      </w:r>
      <w:r w:rsidR="00764B47">
        <w:rPr>
          <w:rFonts w:ascii="Times New Roman" w:eastAsia="Times New Roman" w:hAnsi="Times New Roman" w:cs="Times New Roman"/>
          <w:color w:val="000000"/>
          <w:sz w:val="24"/>
          <w:szCs w:val="24"/>
        </w:rPr>
        <w:t>y/behavioral ecological model to interpret</w:t>
      </w:r>
      <w:r>
        <w:rPr>
          <w:rFonts w:ascii="Times New Roman" w:eastAsia="Times New Roman" w:hAnsi="Times New Roman" w:cs="Times New Roman"/>
          <w:color w:val="000000"/>
          <w:sz w:val="24"/>
          <w:szCs w:val="24"/>
        </w:rPr>
        <w:t xml:space="preserve"> the SMA, suggesting that </w:t>
      </w:r>
      <w:r w:rsidR="009429BD" w:rsidRPr="00A73B83">
        <w:rPr>
          <w:rFonts w:ascii="Times New Roman" w:eastAsia="Times New Roman" w:hAnsi="Times New Roman" w:cs="Times New Roman"/>
          <w:color w:val="000000"/>
          <w:sz w:val="24"/>
          <w:szCs w:val="24"/>
        </w:rPr>
        <w:t>the extinction of megafauna</w:t>
      </w:r>
      <w:r w:rsidR="009429BD">
        <w:rPr>
          <w:rFonts w:ascii="Times New Roman" w:eastAsia="Times New Roman" w:hAnsi="Times New Roman" w:cs="Times New Roman"/>
          <w:color w:val="000000"/>
          <w:sz w:val="24"/>
          <w:szCs w:val="24"/>
        </w:rPr>
        <w:t>, the onset of new riverine environments,</w:t>
      </w:r>
      <w:r w:rsidR="009429BD" w:rsidRPr="00A73B83">
        <w:rPr>
          <w:rFonts w:ascii="Times New Roman" w:eastAsia="Times New Roman" w:hAnsi="Times New Roman" w:cs="Times New Roman"/>
          <w:color w:val="000000"/>
          <w:sz w:val="24"/>
          <w:szCs w:val="24"/>
        </w:rPr>
        <w:t xml:space="preserve"> and increased population pressure </w:t>
      </w:r>
      <w:r w:rsidR="009429BD">
        <w:rPr>
          <w:rFonts w:ascii="Times New Roman" w:eastAsia="Times New Roman" w:hAnsi="Times New Roman" w:cs="Times New Roman"/>
          <w:color w:val="000000"/>
          <w:sz w:val="24"/>
          <w:szCs w:val="24"/>
        </w:rPr>
        <w:t xml:space="preserve">led to a </w:t>
      </w:r>
      <w:r w:rsidR="009429BD" w:rsidRPr="00A73B83">
        <w:rPr>
          <w:rFonts w:ascii="Times New Roman" w:eastAsia="Times New Roman" w:hAnsi="Times New Roman" w:cs="Times New Roman"/>
          <w:color w:val="000000"/>
          <w:sz w:val="24"/>
          <w:szCs w:val="24"/>
        </w:rPr>
        <w:t>shift towards a broad-spectrum diet</w:t>
      </w:r>
      <w:r w:rsidR="009429BD">
        <w:rPr>
          <w:rFonts w:ascii="Times New Roman" w:eastAsia="Times New Roman" w:hAnsi="Times New Roman" w:cs="Times New Roman"/>
          <w:color w:val="000000"/>
          <w:sz w:val="24"/>
          <w:szCs w:val="24"/>
        </w:rPr>
        <w:t xml:space="preserve"> and</w:t>
      </w:r>
      <w:r w:rsidR="009429BD" w:rsidRPr="00A73B83">
        <w:rPr>
          <w:rFonts w:ascii="Times New Roman" w:eastAsia="Times New Roman" w:hAnsi="Times New Roman" w:cs="Times New Roman"/>
          <w:color w:val="000000"/>
          <w:sz w:val="24"/>
          <w:szCs w:val="24"/>
        </w:rPr>
        <w:t xml:space="preserve"> </w:t>
      </w:r>
      <w:r w:rsidR="009429BD">
        <w:rPr>
          <w:rFonts w:ascii="Times New Roman" w:eastAsia="Times New Roman" w:hAnsi="Times New Roman" w:cs="Times New Roman"/>
          <w:color w:val="000000"/>
          <w:sz w:val="24"/>
          <w:szCs w:val="24"/>
        </w:rPr>
        <w:t>Archaic populations increasingly targeting</w:t>
      </w:r>
      <w:r w:rsidR="00A73B83" w:rsidRPr="00A73B83">
        <w:rPr>
          <w:rFonts w:ascii="Times New Roman" w:eastAsia="Times New Roman" w:hAnsi="Times New Roman" w:cs="Times New Roman"/>
          <w:color w:val="000000"/>
          <w:sz w:val="24"/>
          <w:szCs w:val="24"/>
        </w:rPr>
        <w:t xml:space="preserve"> </w:t>
      </w:r>
      <w:r w:rsidR="009429BD">
        <w:rPr>
          <w:rFonts w:ascii="Times New Roman" w:eastAsia="Times New Roman" w:hAnsi="Times New Roman" w:cs="Times New Roman"/>
          <w:color w:val="000000"/>
          <w:sz w:val="24"/>
          <w:szCs w:val="24"/>
        </w:rPr>
        <w:t xml:space="preserve">shellfish </w:t>
      </w:r>
      <w:r w:rsidR="00A73B83" w:rsidRPr="00A73B83">
        <w:rPr>
          <w:rFonts w:ascii="Times New Roman" w:eastAsia="Times New Roman" w:hAnsi="Times New Roman" w:cs="Times New Roman"/>
          <w:color w:val="000000"/>
          <w:sz w:val="24"/>
          <w:szCs w:val="24"/>
        </w:rPr>
        <w:t xml:space="preserve">(Erlandson 2001). </w:t>
      </w:r>
      <w:r>
        <w:rPr>
          <w:rFonts w:ascii="Times New Roman" w:eastAsia="Times New Roman" w:hAnsi="Times New Roman" w:cs="Times New Roman"/>
          <w:color w:val="000000"/>
          <w:sz w:val="24"/>
          <w:szCs w:val="24"/>
        </w:rPr>
        <w:t xml:space="preserve">Archaic populations used these new riverine environments, which </w:t>
      </w:r>
      <w:r w:rsidR="004C0FAD">
        <w:rPr>
          <w:rFonts w:ascii="Times New Roman" w:eastAsia="Times New Roman" w:hAnsi="Times New Roman" w:cs="Times New Roman"/>
          <w:color w:val="000000"/>
          <w:sz w:val="24"/>
          <w:szCs w:val="24"/>
        </w:rPr>
        <w:t>could</w:t>
      </w:r>
      <w:r>
        <w:rPr>
          <w:rFonts w:ascii="Times New Roman" w:eastAsia="Times New Roman" w:hAnsi="Times New Roman" w:cs="Times New Roman"/>
          <w:color w:val="000000"/>
          <w:sz w:val="24"/>
          <w:szCs w:val="24"/>
        </w:rPr>
        <w:t xml:space="preserve"> sustain large populations of shellfish, in an opportunistic manner following the behavioral models set forth by Binford</w:t>
      </w:r>
      <w:r w:rsidR="004C0FAD">
        <w:rPr>
          <w:rFonts w:ascii="Times New Roman" w:eastAsia="Times New Roman" w:hAnsi="Times New Roman" w:cs="Times New Roman"/>
          <w:color w:val="000000"/>
          <w:sz w:val="24"/>
          <w:szCs w:val="24"/>
        </w:rPr>
        <w:t xml:space="preserve"> (1968)</w:t>
      </w:r>
      <w:r>
        <w:rPr>
          <w:rFonts w:ascii="Times New Roman" w:eastAsia="Times New Roman" w:hAnsi="Times New Roman" w:cs="Times New Roman"/>
          <w:color w:val="000000"/>
          <w:sz w:val="24"/>
          <w:szCs w:val="24"/>
        </w:rPr>
        <w:t>, Hawkes et al. (1982), and others</w:t>
      </w:r>
      <w:r w:rsidR="00A73B83" w:rsidRPr="00A73B83">
        <w:rPr>
          <w:rFonts w:ascii="Times New Roman" w:eastAsia="Times New Roman" w:hAnsi="Times New Roman" w:cs="Times New Roman"/>
          <w:color w:val="000000"/>
          <w:sz w:val="24"/>
          <w:szCs w:val="24"/>
        </w:rPr>
        <w:t xml:space="preserve"> (</w:t>
      </w:r>
      <w:r w:rsidR="009429BD">
        <w:rPr>
          <w:rFonts w:ascii="Times New Roman" w:eastAsia="Times New Roman" w:hAnsi="Times New Roman" w:cs="Times New Roman"/>
          <w:color w:val="000000"/>
          <w:sz w:val="24"/>
          <w:szCs w:val="24"/>
        </w:rPr>
        <w:t xml:space="preserve">e.g. </w:t>
      </w:r>
      <w:r w:rsidR="002A0E24" w:rsidRPr="00A73B83">
        <w:rPr>
          <w:rFonts w:ascii="Times New Roman" w:eastAsia="Times New Roman" w:hAnsi="Times New Roman" w:cs="Times New Roman"/>
          <w:color w:val="000000"/>
          <w:sz w:val="24"/>
          <w:szCs w:val="24"/>
        </w:rPr>
        <w:t>Brown and Vierra 1983</w:t>
      </w:r>
      <w:r w:rsidR="002A0E24">
        <w:rPr>
          <w:rFonts w:ascii="Times New Roman" w:eastAsia="Times New Roman" w:hAnsi="Times New Roman" w:cs="Times New Roman"/>
          <w:color w:val="000000"/>
          <w:sz w:val="24"/>
          <w:szCs w:val="24"/>
        </w:rPr>
        <w:t xml:space="preserve">; </w:t>
      </w:r>
      <w:r w:rsidR="00A73B83" w:rsidRPr="00A73B83">
        <w:rPr>
          <w:rFonts w:ascii="Times New Roman" w:eastAsia="Times New Roman" w:hAnsi="Times New Roman" w:cs="Times New Roman"/>
          <w:color w:val="000000"/>
          <w:sz w:val="24"/>
          <w:szCs w:val="24"/>
        </w:rPr>
        <w:t>C</w:t>
      </w:r>
      <w:r w:rsidR="002A0E24">
        <w:rPr>
          <w:rFonts w:ascii="Times New Roman" w:eastAsia="Times New Roman" w:hAnsi="Times New Roman" w:cs="Times New Roman"/>
          <w:color w:val="000000"/>
          <w:sz w:val="24"/>
          <w:szCs w:val="24"/>
        </w:rPr>
        <w:t>uster 1989</w:t>
      </w:r>
      <w:r w:rsidR="00A73B83" w:rsidRPr="00A73B83">
        <w:rPr>
          <w:rFonts w:ascii="Times New Roman" w:eastAsia="Times New Roman" w:hAnsi="Times New Roman" w:cs="Times New Roman"/>
          <w:color w:val="000000"/>
          <w:sz w:val="24"/>
          <w:szCs w:val="24"/>
        </w:rPr>
        <w:t xml:space="preserve">). </w:t>
      </w:r>
    </w:p>
    <w:p w14:paraId="4DAA5E2E" w14:textId="66FB57B4" w:rsidR="00054B1B" w:rsidRDefault="004C0FAD"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Using these </w:t>
      </w:r>
      <w:r w:rsidR="005E5CF2">
        <w:rPr>
          <w:rFonts w:ascii="Times New Roman" w:eastAsia="Times New Roman" w:hAnsi="Times New Roman" w:cs="Times New Roman"/>
          <w:color w:val="000000"/>
          <w:sz w:val="24"/>
          <w:szCs w:val="24"/>
        </w:rPr>
        <w:t>models</w:t>
      </w:r>
      <w:r>
        <w:rPr>
          <w:rFonts w:ascii="Times New Roman" w:eastAsia="Times New Roman" w:hAnsi="Times New Roman" w:cs="Times New Roman"/>
          <w:color w:val="000000"/>
          <w:sz w:val="24"/>
          <w:szCs w:val="24"/>
        </w:rPr>
        <w:t>, researchers</w:t>
      </w:r>
      <w:r w:rsidR="005E5CF2">
        <w:rPr>
          <w:rFonts w:ascii="Times New Roman" w:eastAsia="Times New Roman" w:hAnsi="Times New Roman" w:cs="Times New Roman"/>
          <w:color w:val="000000"/>
          <w:sz w:val="24"/>
          <w:szCs w:val="24"/>
        </w:rPr>
        <w:t xml:space="preserve"> have interpreted</w:t>
      </w:r>
      <w:r w:rsidR="00A73B83">
        <w:rPr>
          <w:rFonts w:ascii="Times New Roman" w:eastAsia="Times New Roman" w:hAnsi="Times New Roman" w:cs="Times New Roman"/>
          <w:color w:val="000000"/>
          <w:sz w:val="24"/>
          <w:szCs w:val="24"/>
        </w:rPr>
        <w:t xml:space="preserve"> </w:t>
      </w:r>
      <w:r w:rsidR="00752C49">
        <w:rPr>
          <w:rFonts w:ascii="Times New Roman" w:eastAsia="Times New Roman" w:hAnsi="Times New Roman" w:cs="Times New Roman"/>
          <w:color w:val="000000"/>
          <w:sz w:val="24"/>
          <w:szCs w:val="24"/>
        </w:rPr>
        <w:t xml:space="preserve">shell mounds as the </w:t>
      </w:r>
      <w:r w:rsidR="005E5CF2">
        <w:rPr>
          <w:rFonts w:ascii="Times New Roman" w:eastAsia="Times New Roman" w:hAnsi="Times New Roman" w:cs="Times New Roman"/>
          <w:color w:val="000000"/>
          <w:sz w:val="24"/>
          <w:szCs w:val="24"/>
        </w:rPr>
        <w:t xml:space="preserve">gradual </w:t>
      </w:r>
      <w:r w:rsidR="00752C49">
        <w:rPr>
          <w:rFonts w:ascii="Times New Roman" w:eastAsia="Times New Roman" w:hAnsi="Times New Roman" w:cs="Times New Roman"/>
          <w:color w:val="000000"/>
          <w:sz w:val="24"/>
          <w:szCs w:val="24"/>
        </w:rPr>
        <w:t xml:space="preserve">accumulation </w:t>
      </w:r>
      <w:r w:rsidR="005E5CF2">
        <w:rPr>
          <w:rFonts w:ascii="Times New Roman" w:eastAsia="Times New Roman" w:hAnsi="Times New Roman" w:cs="Times New Roman"/>
          <w:color w:val="000000"/>
          <w:sz w:val="24"/>
          <w:szCs w:val="24"/>
        </w:rPr>
        <w:t xml:space="preserve">or byproduct </w:t>
      </w:r>
      <w:r w:rsidR="00752C49">
        <w:rPr>
          <w:rFonts w:ascii="Times New Roman" w:eastAsia="Times New Roman" w:hAnsi="Times New Roman" w:cs="Times New Roman"/>
          <w:color w:val="000000"/>
          <w:sz w:val="24"/>
          <w:szCs w:val="24"/>
        </w:rPr>
        <w:t>of subsistence refuse created by mobile populations over very long periods of time (</w:t>
      </w:r>
      <w:r w:rsidR="00143BAA">
        <w:rPr>
          <w:rFonts w:ascii="Times New Roman" w:eastAsia="Times New Roman" w:hAnsi="Times New Roman" w:cs="Times New Roman"/>
          <w:color w:val="000000"/>
          <w:sz w:val="24"/>
          <w:szCs w:val="24"/>
        </w:rPr>
        <w:t xml:space="preserve">e.g., </w:t>
      </w:r>
      <w:r>
        <w:rPr>
          <w:rFonts w:ascii="Times New Roman" w:eastAsia="Times New Roman" w:hAnsi="Times New Roman" w:cs="Times New Roman"/>
          <w:color w:val="000000"/>
          <w:sz w:val="24"/>
          <w:szCs w:val="24"/>
        </w:rPr>
        <w:t>Milner and Jefferies 1998</w:t>
      </w:r>
      <w:r w:rsidR="00752C49">
        <w:rPr>
          <w:rFonts w:ascii="Times New Roman" w:eastAsia="Times New Roman" w:hAnsi="Times New Roman" w:cs="Times New Roman"/>
          <w:color w:val="000000"/>
          <w:sz w:val="24"/>
          <w:szCs w:val="24"/>
        </w:rPr>
        <w:t xml:space="preserve">). </w:t>
      </w:r>
      <w:r w:rsidR="009429BD">
        <w:rPr>
          <w:rFonts w:ascii="Times New Roman" w:eastAsia="Times New Roman" w:hAnsi="Times New Roman" w:cs="Times New Roman"/>
          <w:color w:val="000000"/>
          <w:sz w:val="24"/>
          <w:szCs w:val="24"/>
        </w:rPr>
        <w:t xml:space="preserve">Researchers have used several characteristics of shell mounds including ceramics, tools, living areas indicated </w:t>
      </w:r>
      <w:r w:rsidR="009429BD">
        <w:rPr>
          <w:rFonts w:ascii="Times New Roman" w:eastAsia="Times New Roman" w:hAnsi="Times New Roman" w:cs="Times New Roman"/>
          <w:color w:val="000000"/>
          <w:sz w:val="24"/>
          <w:szCs w:val="24"/>
        </w:rPr>
        <w:lastRenderedPageBreak/>
        <w:t>by crushed shell, and pits filled with food refuse to indicate domestic</w:t>
      </w:r>
      <w:r w:rsidR="005E5CF2">
        <w:rPr>
          <w:rFonts w:ascii="Times New Roman" w:eastAsia="Times New Roman" w:hAnsi="Times New Roman" w:cs="Times New Roman"/>
          <w:color w:val="000000"/>
          <w:sz w:val="24"/>
          <w:szCs w:val="24"/>
        </w:rPr>
        <w:t xml:space="preserve"> </w:t>
      </w:r>
      <w:r w:rsidR="00A73B83">
        <w:rPr>
          <w:rFonts w:ascii="Times New Roman" w:eastAsia="Times New Roman" w:hAnsi="Times New Roman" w:cs="Times New Roman"/>
          <w:color w:val="000000"/>
          <w:sz w:val="24"/>
          <w:szCs w:val="24"/>
        </w:rPr>
        <w:t>rather than ceremonial</w:t>
      </w:r>
      <w:r w:rsidR="009429BD">
        <w:rPr>
          <w:rFonts w:ascii="Times New Roman" w:eastAsia="Times New Roman" w:hAnsi="Times New Roman" w:cs="Times New Roman"/>
          <w:color w:val="000000"/>
          <w:sz w:val="24"/>
          <w:szCs w:val="24"/>
        </w:rPr>
        <w:t xml:space="preserve"> </w:t>
      </w:r>
      <w:r w:rsidR="005E5CF2">
        <w:rPr>
          <w:rFonts w:ascii="Times New Roman" w:eastAsia="Times New Roman" w:hAnsi="Times New Roman" w:cs="Times New Roman"/>
          <w:color w:val="000000"/>
          <w:sz w:val="24"/>
          <w:szCs w:val="24"/>
        </w:rPr>
        <w:t>land</w:t>
      </w:r>
      <w:r w:rsidR="009429BD">
        <w:rPr>
          <w:rFonts w:ascii="Times New Roman" w:eastAsia="Times New Roman" w:hAnsi="Times New Roman" w:cs="Times New Roman"/>
          <w:color w:val="000000"/>
          <w:sz w:val="24"/>
          <w:szCs w:val="24"/>
        </w:rPr>
        <w:t xml:space="preserve"> use</w:t>
      </w:r>
      <w:r w:rsidR="005E5CF2">
        <w:rPr>
          <w:rFonts w:ascii="Times New Roman" w:eastAsia="Times New Roman" w:hAnsi="Times New Roman" w:cs="Times New Roman"/>
          <w:color w:val="000000"/>
          <w:sz w:val="24"/>
          <w:szCs w:val="24"/>
        </w:rPr>
        <w:t xml:space="preserve"> </w:t>
      </w:r>
      <w:r w:rsidR="007F174A">
        <w:rPr>
          <w:rFonts w:ascii="Times New Roman" w:eastAsia="Times New Roman" w:hAnsi="Times New Roman" w:cs="Times New Roman"/>
          <w:color w:val="000000"/>
          <w:sz w:val="24"/>
          <w:szCs w:val="24"/>
        </w:rPr>
        <w:t>(Russo 2004).</w:t>
      </w:r>
      <w:r w:rsidR="009753CF">
        <w:rPr>
          <w:rFonts w:ascii="Times New Roman" w:eastAsia="Times New Roman" w:hAnsi="Times New Roman" w:cs="Times New Roman"/>
          <w:color w:val="000000"/>
          <w:sz w:val="24"/>
          <w:szCs w:val="24"/>
        </w:rPr>
        <w:t xml:space="preserve"> </w:t>
      </w:r>
      <w:r w:rsidR="009429BD">
        <w:rPr>
          <w:rFonts w:ascii="Times New Roman" w:eastAsia="Times New Roman" w:hAnsi="Times New Roman" w:cs="Times New Roman"/>
          <w:color w:val="000000"/>
          <w:sz w:val="24"/>
          <w:szCs w:val="24"/>
        </w:rPr>
        <w:t xml:space="preserve">Marquardt (2010) has particularly supported this view, arguing </w:t>
      </w:r>
      <w:r>
        <w:rPr>
          <w:rFonts w:ascii="Times New Roman" w:eastAsia="Times New Roman" w:hAnsi="Times New Roman" w:cs="Times New Roman"/>
          <w:color w:val="000000"/>
          <w:sz w:val="24"/>
          <w:szCs w:val="24"/>
        </w:rPr>
        <w:t>that shell mounds are more likely than not</w:t>
      </w:r>
      <w:r w:rsidR="00181E42">
        <w:rPr>
          <w:rFonts w:ascii="Times New Roman" w:eastAsia="Times New Roman" w:hAnsi="Times New Roman" w:cs="Times New Roman"/>
          <w:color w:val="000000"/>
          <w:sz w:val="24"/>
          <w:szCs w:val="24"/>
        </w:rPr>
        <w:t xml:space="preserve"> the product of domestic refuse</w:t>
      </w:r>
      <w:r>
        <w:rPr>
          <w:rFonts w:ascii="Times New Roman" w:eastAsia="Times New Roman" w:hAnsi="Times New Roman" w:cs="Times New Roman"/>
          <w:color w:val="000000"/>
          <w:sz w:val="24"/>
          <w:szCs w:val="24"/>
        </w:rPr>
        <w:t xml:space="preserve"> disposal practices</w:t>
      </w:r>
      <w:r w:rsidR="00181E42">
        <w:rPr>
          <w:rFonts w:ascii="Times New Roman" w:eastAsia="Times New Roman" w:hAnsi="Times New Roman" w:cs="Times New Roman"/>
          <w:color w:val="000000"/>
          <w:sz w:val="24"/>
          <w:szCs w:val="24"/>
        </w:rPr>
        <w:t>. Within thi</w:t>
      </w:r>
      <w:r w:rsidR="009429BD">
        <w:rPr>
          <w:rFonts w:ascii="Times New Roman" w:eastAsia="Times New Roman" w:hAnsi="Times New Roman" w:cs="Times New Roman"/>
          <w:color w:val="000000"/>
          <w:sz w:val="24"/>
          <w:szCs w:val="24"/>
        </w:rPr>
        <w:t>s perspective</w:t>
      </w:r>
      <w:r w:rsidR="00181E42">
        <w:rPr>
          <w:rFonts w:ascii="Times New Roman" w:eastAsia="Times New Roman" w:hAnsi="Times New Roman" w:cs="Times New Roman"/>
          <w:color w:val="000000"/>
          <w:sz w:val="24"/>
          <w:szCs w:val="24"/>
        </w:rPr>
        <w:t>, b</w:t>
      </w:r>
      <w:r w:rsidR="005E5CF2">
        <w:rPr>
          <w:rFonts w:ascii="Times New Roman" w:eastAsia="Times New Roman" w:hAnsi="Times New Roman" w:cs="Times New Roman"/>
          <w:color w:val="000000"/>
          <w:sz w:val="24"/>
          <w:szCs w:val="24"/>
        </w:rPr>
        <w:t xml:space="preserve">ehaviors regarding shell mound construction </w:t>
      </w:r>
      <w:r w:rsidR="00181E42">
        <w:rPr>
          <w:rFonts w:ascii="Times New Roman" w:eastAsia="Times New Roman" w:hAnsi="Times New Roman" w:cs="Times New Roman"/>
          <w:color w:val="000000"/>
          <w:sz w:val="24"/>
          <w:szCs w:val="24"/>
        </w:rPr>
        <w:t>are seen to</w:t>
      </w:r>
      <w:r w:rsidR="005E5CF2">
        <w:rPr>
          <w:rFonts w:ascii="Times New Roman" w:eastAsia="Times New Roman" w:hAnsi="Times New Roman" w:cs="Times New Roman"/>
          <w:color w:val="000000"/>
          <w:sz w:val="24"/>
          <w:szCs w:val="24"/>
        </w:rPr>
        <w:t xml:space="preserve"> alway</w:t>
      </w:r>
      <w:r w:rsidR="00181E42">
        <w:rPr>
          <w:rFonts w:ascii="Times New Roman" w:eastAsia="Times New Roman" w:hAnsi="Times New Roman" w:cs="Times New Roman"/>
          <w:color w:val="000000"/>
          <w:sz w:val="24"/>
          <w:szCs w:val="24"/>
        </w:rPr>
        <w:t>s be the result of optimization;</w:t>
      </w:r>
      <w:r w:rsidR="005E5CF2">
        <w:rPr>
          <w:rFonts w:ascii="Times New Roman" w:eastAsia="Times New Roman" w:hAnsi="Times New Roman" w:cs="Times New Roman"/>
          <w:color w:val="000000"/>
          <w:sz w:val="24"/>
          <w:szCs w:val="24"/>
        </w:rPr>
        <w:t xml:space="preserve"> m</w:t>
      </w:r>
      <w:r w:rsidR="00A73B83">
        <w:rPr>
          <w:rFonts w:ascii="Times New Roman" w:eastAsia="Times New Roman" w:hAnsi="Times New Roman" w:cs="Times New Roman"/>
          <w:color w:val="000000"/>
          <w:sz w:val="24"/>
          <w:szCs w:val="24"/>
        </w:rPr>
        <w:t xml:space="preserve">ounds are predicted to </w:t>
      </w:r>
      <w:r w:rsidR="00181E42">
        <w:rPr>
          <w:rFonts w:ascii="Times New Roman" w:eastAsia="Times New Roman" w:hAnsi="Times New Roman" w:cs="Times New Roman"/>
          <w:color w:val="000000"/>
          <w:sz w:val="24"/>
          <w:szCs w:val="24"/>
        </w:rPr>
        <w:t xml:space="preserve">always </w:t>
      </w:r>
      <w:r w:rsidR="00A73B83">
        <w:rPr>
          <w:rFonts w:ascii="Times New Roman" w:eastAsia="Times New Roman" w:hAnsi="Times New Roman" w:cs="Times New Roman"/>
          <w:color w:val="000000"/>
          <w:sz w:val="24"/>
          <w:szCs w:val="24"/>
        </w:rPr>
        <w:t>be located adjacent to areas of high shellfish production, processing should happen on or around the mounds, and shell accumulation is always the result of processing or habi</w:t>
      </w:r>
      <w:r w:rsidR="003B67FB">
        <w:rPr>
          <w:rFonts w:ascii="Times New Roman" w:eastAsia="Times New Roman" w:hAnsi="Times New Roman" w:cs="Times New Roman"/>
          <w:color w:val="000000"/>
          <w:sz w:val="24"/>
          <w:szCs w:val="24"/>
        </w:rPr>
        <w:t>tation refuse (</w:t>
      </w:r>
      <w:r w:rsidR="005E5CF2">
        <w:rPr>
          <w:rFonts w:ascii="Times New Roman" w:eastAsia="Times New Roman" w:hAnsi="Times New Roman" w:cs="Times New Roman"/>
          <w:color w:val="000000"/>
          <w:sz w:val="24"/>
          <w:szCs w:val="24"/>
        </w:rPr>
        <w:t xml:space="preserve">May 2005). </w:t>
      </w:r>
      <w:r w:rsidR="00181E42">
        <w:rPr>
          <w:rFonts w:ascii="Times New Roman" w:eastAsia="Times New Roman" w:hAnsi="Times New Roman" w:cs="Times New Roman"/>
          <w:color w:val="000000"/>
          <w:sz w:val="24"/>
          <w:szCs w:val="24"/>
        </w:rPr>
        <w:t>I</w:t>
      </w:r>
      <w:r w:rsidR="00A73B83">
        <w:rPr>
          <w:rFonts w:ascii="Times New Roman" w:eastAsia="Times New Roman" w:hAnsi="Times New Roman" w:cs="Times New Roman"/>
          <w:color w:val="000000"/>
          <w:sz w:val="24"/>
          <w:szCs w:val="24"/>
        </w:rPr>
        <w:t xml:space="preserve">ntra-mound </w:t>
      </w:r>
      <w:r>
        <w:rPr>
          <w:rFonts w:ascii="Times New Roman" w:eastAsia="Times New Roman" w:hAnsi="Times New Roman" w:cs="Times New Roman"/>
          <w:color w:val="000000"/>
          <w:sz w:val="24"/>
          <w:szCs w:val="24"/>
        </w:rPr>
        <w:t xml:space="preserve">height </w:t>
      </w:r>
      <w:r w:rsidR="00A73B83">
        <w:rPr>
          <w:rFonts w:ascii="Times New Roman" w:eastAsia="Times New Roman" w:hAnsi="Times New Roman" w:cs="Times New Roman"/>
          <w:color w:val="000000"/>
          <w:sz w:val="24"/>
          <w:szCs w:val="24"/>
        </w:rPr>
        <w:t>variation is explained as the result of</w:t>
      </w:r>
      <w:r w:rsidR="003B67FB">
        <w:rPr>
          <w:rFonts w:ascii="Times New Roman" w:eastAsia="Times New Roman" w:hAnsi="Times New Roman" w:cs="Times New Roman"/>
          <w:color w:val="000000"/>
          <w:sz w:val="24"/>
          <w:szCs w:val="24"/>
        </w:rPr>
        <w:t xml:space="preserve"> different activity areas (</w:t>
      </w:r>
      <w:r w:rsidR="00A73B83">
        <w:rPr>
          <w:rFonts w:ascii="Times New Roman" w:eastAsia="Times New Roman" w:hAnsi="Times New Roman" w:cs="Times New Roman"/>
          <w:color w:val="000000"/>
          <w:sz w:val="24"/>
          <w:szCs w:val="24"/>
        </w:rPr>
        <w:t xml:space="preserve">May 2005). </w:t>
      </w:r>
    </w:p>
    <w:p w14:paraId="513EF9C7" w14:textId="20EEA43C" w:rsidR="0022777A" w:rsidRDefault="0052355D"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sidRPr="00983C05">
        <w:rPr>
          <w:rFonts w:ascii="Times New Roman" w:eastAsia="Times New Roman" w:hAnsi="Times New Roman" w:cs="Times New Roman"/>
          <w:color w:val="000000"/>
          <w:sz w:val="24"/>
          <w:szCs w:val="24"/>
        </w:rPr>
        <w:t xml:space="preserve">However, </w:t>
      </w:r>
      <w:r w:rsidR="005E5CF2" w:rsidRPr="00983C05">
        <w:rPr>
          <w:rFonts w:ascii="Times New Roman" w:eastAsia="Times New Roman" w:hAnsi="Times New Roman" w:cs="Times New Roman"/>
          <w:color w:val="000000"/>
          <w:sz w:val="24"/>
          <w:szCs w:val="24"/>
        </w:rPr>
        <w:t>shell mound</w:t>
      </w:r>
      <w:r w:rsidR="00134715">
        <w:rPr>
          <w:rFonts w:ascii="Times New Roman" w:eastAsia="Times New Roman" w:hAnsi="Times New Roman" w:cs="Times New Roman"/>
          <w:color w:val="000000"/>
          <w:sz w:val="24"/>
          <w:szCs w:val="24"/>
        </w:rPr>
        <w:t xml:space="preserve"> construction</w:t>
      </w:r>
      <w:r w:rsidR="005E5CF2" w:rsidRPr="00983C05">
        <w:rPr>
          <w:rFonts w:ascii="Times New Roman" w:eastAsia="Times New Roman" w:hAnsi="Times New Roman" w:cs="Times New Roman"/>
          <w:color w:val="000000"/>
          <w:sz w:val="24"/>
          <w:szCs w:val="24"/>
        </w:rPr>
        <w:t xml:space="preserve"> occurred at relatively few locations in comparison to the number of places at which shellfish would have been plentiful (Claassen 1996). </w:t>
      </w:r>
      <w:r w:rsidR="005E5CF2" w:rsidRPr="00A73B83">
        <w:rPr>
          <w:rFonts w:ascii="Times New Roman" w:eastAsia="Times New Roman" w:hAnsi="Times New Roman" w:cs="Times New Roman"/>
          <w:color w:val="000000"/>
          <w:sz w:val="24"/>
          <w:szCs w:val="24"/>
        </w:rPr>
        <w:t xml:space="preserve">This suggests that </w:t>
      </w:r>
      <w:r>
        <w:rPr>
          <w:rFonts w:ascii="Times New Roman" w:eastAsia="Times New Roman" w:hAnsi="Times New Roman" w:cs="Times New Roman"/>
          <w:color w:val="000000"/>
          <w:sz w:val="24"/>
          <w:szCs w:val="24"/>
        </w:rPr>
        <w:t xml:space="preserve">behavioral optimization </w:t>
      </w:r>
      <w:r w:rsidR="00264190">
        <w:rPr>
          <w:rFonts w:ascii="Times New Roman" w:eastAsia="Times New Roman" w:hAnsi="Times New Roman" w:cs="Times New Roman"/>
          <w:color w:val="000000"/>
          <w:sz w:val="24"/>
          <w:szCs w:val="24"/>
        </w:rPr>
        <w:t>was</w:t>
      </w:r>
      <w:r>
        <w:rPr>
          <w:rFonts w:ascii="Times New Roman" w:eastAsia="Times New Roman" w:hAnsi="Times New Roman" w:cs="Times New Roman"/>
          <w:color w:val="000000"/>
          <w:sz w:val="24"/>
          <w:szCs w:val="24"/>
        </w:rPr>
        <w:t xml:space="preserve"> not the dominant guiding principle behind shell mound construction and instead, social factors</w:t>
      </w:r>
      <w:r w:rsidR="005E5CF2" w:rsidRPr="00A73B83">
        <w:rPr>
          <w:rFonts w:ascii="Times New Roman" w:eastAsia="Times New Roman" w:hAnsi="Times New Roman" w:cs="Times New Roman"/>
          <w:color w:val="000000"/>
          <w:sz w:val="24"/>
          <w:szCs w:val="24"/>
        </w:rPr>
        <w:t xml:space="preserve"> ra</w:t>
      </w:r>
      <w:r>
        <w:rPr>
          <w:rFonts w:ascii="Times New Roman" w:eastAsia="Times New Roman" w:hAnsi="Times New Roman" w:cs="Times New Roman"/>
          <w:color w:val="000000"/>
          <w:sz w:val="24"/>
          <w:szCs w:val="24"/>
        </w:rPr>
        <w:t>ther than environmental factors</w:t>
      </w:r>
      <w:r w:rsidR="005E5CF2" w:rsidRPr="00A73B83">
        <w:rPr>
          <w:rFonts w:ascii="Times New Roman" w:eastAsia="Times New Roman" w:hAnsi="Times New Roman" w:cs="Times New Roman"/>
          <w:color w:val="000000"/>
          <w:sz w:val="24"/>
          <w:szCs w:val="24"/>
        </w:rPr>
        <w:t xml:space="preserve"> influenced the placement of shell mounds upon the Archaic-period landscape. </w:t>
      </w:r>
      <w:r w:rsidR="004C0FAD">
        <w:rPr>
          <w:rFonts w:ascii="Times New Roman" w:eastAsia="Times New Roman" w:hAnsi="Times New Roman" w:cs="Times New Roman"/>
          <w:color w:val="000000"/>
          <w:sz w:val="24"/>
          <w:szCs w:val="24"/>
        </w:rPr>
        <w:t xml:space="preserve">For example, </w:t>
      </w:r>
      <w:r w:rsidR="00752C49">
        <w:rPr>
          <w:rFonts w:ascii="Times New Roman" w:eastAsia="Times New Roman" w:hAnsi="Times New Roman" w:cs="Times New Roman"/>
          <w:color w:val="000000"/>
          <w:sz w:val="24"/>
          <w:szCs w:val="24"/>
        </w:rPr>
        <w:t xml:space="preserve">Sassaman (2010) has argued that while ‘public resources of ritual performance’ such as monuments or cemeteries have traditionally been associated with ‘complex,’ sedentary, and stratified societies, increasing evidence from around the world proves that hunting and gathering populations constructed and actively participated in such public resources. </w:t>
      </w:r>
      <w:r w:rsidR="004C0FAD">
        <w:rPr>
          <w:rFonts w:ascii="Times New Roman" w:eastAsia="Times New Roman" w:hAnsi="Times New Roman" w:cs="Times New Roman"/>
          <w:color w:val="000000"/>
          <w:sz w:val="24"/>
          <w:szCs w:val="24"/>
        </w:rPr>
        <w:t>Many</w:t>
      </w:r>
      <w:r w:rsidR="0022777A">
        <w:rPr>
          <w:rFonts w:ascii="Times New Roman" w:eastAsia="Times New Roman" w:hAnsi="Times New Roman" w:cs="Times New Roman"/>
          <w:color w:val="000000"/>
          <w:sz w:val="24"/>
          <w:szCs w:val="24"/>
        </w:rPr>
        <w:t xml:space="preserve"> researchers have argued that the shell mounds of the SMA were such public resources, used specifically for ceremonial purposes</w:t>
      </w:r>
      <w:r w:rsidR="004C0FAD">
        <w:rPr>
          <w:rFonts w:ascii="Times New Roman" w:eastAsia="Times New Roman" w:hAnsi="Times New Roman" w:cs="Times New Roman"/>
          <w:color w:val="000000"/>
          <w:sz w:val="24"/>
          <w:szCs w:val="24"/>
        </w:rPr>
        <w:t xml:space="preserve"> (e.g.</w:t>
      </w:r>
      <w:r w:rsidR="009429BD">
        <w:rPr>
          <w:rFonts w:ascii="Times New Roman" w:eastAsia="Times New Roman" w:hAnsi="Times New Roman" w:cs="Times New Roman"/>
          <w:color w:val="000000"/>
          <w:sz w:val="24"/>
          <w:szCs w:val="24"/>
        </w:rPr>
        <w:t>,</w:t>
      </w:r>
      <w:r w:rsidR="004C0FAD">
        <w:rPr>
          <w:rFonts w:ascii="Times New Roman" w:eastAsia="Times New Roman" w:hAnsi="Times New Roman" w:cs="Times New Roman"/>
          <w:color w:val="000000"/>
          <w:sz w:val="24"/>
          <w:szCs w:val="24"/>
        </w:rPr>
        <w:t xml:space="preserve"> Claassen 2010</w:t>
      </w:r>
      <w:r w:rsidR="002A0E24">
        <w:rPr>
          <w:rFonts w:ascii="Times New Roman" w:eastAsia="Times New Roman" w:hAnsi="Times New Roman" w:cs="Times New Roman"/>
          <w:color w:val="000000"/>
          <w:sz w:val="24"/>
          <w:szCs w:val="24"/>
        </w:rPr>
        <w:t>;</w:t>
      </w:r>
      <w:r w:rsidR="002A0E24" w:rsidRPr="002A0E24">
        <w:rPr>
          <w:rFonts w:ascii="Times New Roman" w:eastAsia="Times New Roman" w:hAnsi="Times New Roman" w:cs="Times New Roman"/>
          <w:color w:val="000000"/>
          <w:sz w:val="24"/>
          <w:szCs w:val="24"/>
        </w:rPr>
        <w:t xml:space="preserve"> </w:t>
      </w:r>
      <w:r w:rsidR="002A0E24">
        <w:rPr>
          <w:rFonts w:ascii="Times New Roman" w:eastAsia="Times New Roman" w:hAnsi="Times New Roman" w:cs="Times New Roman"/>
          <w:color w:val="000000"/>
          <w:sz w:val="24"/>
          <w:szCs w:val="24"/>
        </w:rPr>
        <w:t>Russo 2004;</w:t>
      </w:r>
      <w:r w:rsidR="004C0FAD">
        <w:rPr>
          <w:rFonts w:ascii="Times New Roman" w:eastAsia="Times New Roman" w:hAnsi="Times New Roman" w:cs="Times New Roman"/>
          <w:color w:val="000000"/>
          <w:sz w:val="24"/>
          <w:szCs w:val="24"/>
        </w:rPr>
        <w:t xml:space="preserve"> Saunders 2004)</w:t>
      </w:r>
      <w:r w:rsidR="0022777A">
        <w:rPr>
          <w:rFonts w:ascii="Times New Roman" w:eastAsia="Times New Roman" w:hAnsi="Times New Roman" w:cs="Times New Roman"/>
          <w:color w:val="000000"/>
          <w:sz w:val="24"/>
          <w:szCs w:val="24"/>
        </w:rPr>
        <w:t xml:space="preserve">. </w:t>
      </w:r>
      <w:r w:rsidR="009753CF">
        <w:rPr>
          <w:rFonts w:ascii="Times New Roman" w:eastAsia="Times New Roman" w:hAnsi="Times New Roman" w:cs="Times New Roman"/>
          <w:color w:val="000000"/>
          <w:sz w:val="24"/>
          <w:szCs w:val="24"/>
        </w:rPr>
        <w:t xml:space="preserve">Russo (2004) challenged the interpretation of shell rings as egalitarian structures, arguing that height differences within each shell ring corresponded to the asymmetrical social relations of participants </w:t>
      </w:r>
      <w:r w:rsidR="009753CF">
        <w:rPr>
          <w:rFonts w:ascii="Times New Roman" w:eastAsia="Times New Roman" w:hAnsi="Times New Roman" w:cs="Times New Roman"/>
          <w:color w:val="000000"/>
          <w:sz w:val="24"/>
          <w:szCs w:val="24"/>
        </w:rPr>
        <w:lastRenderedPageBreak/>
        <w:t xml:space="preserve">as they arranged themselves on the mound.  </w:t>
      </w:r>
      <w:r w:rsidR="0022777A">
        <w:rPr>
          <w:rFonts w:ascii="Times New Roman" w:eastAsia="Times New Roman" w:hAnsi="Times New Roman" w:cs="Times New Roman"/>
          <w:color w:val="000000"/>
          <w:sz w:val="24"/>
          <w:szCs w:val="24"/>
        </w:rPr>
        <w:t>Russo (2004)</w:t>
      </w:r>
      <w:r w:rsidR="0014495F">
        <w:rPr>
          <w:rFonts w:ascii="Times New Roman" w:eastAsia="Times New Roman" w:hAnsi="Times New Roman" w:cs="Times New Roman"/>
          <w:color w:val="000000"/>
          <w:sz w:val="24"/>
          <w:szCs w:val="24"/>
        </w:rPr>
        <w:t>, Claassen (2010),</w:t>
      </w:r>
      <w:r w:rsidR="0022777A">
        <w:rPr>
          <w:rFonts w:ascii="Times New Roman" w:eastAsia="Times New Roman" w:hAnsi="Times New Roman" w:cs="Times New Roman"/>
          <w:color w:val="000000"/>
          <w:sz w:val="24"/>
          <w:szCs w:val="24"/>
        </w:rPr>
        <w:t xml:space="preserve"> and Saunders (2004) have also argued that large-scale feasts are a plausible explanation for the rapid accumulation of shell at mound areas.</w:t>
      </w:r>
      <w:r w:rsidR="00752C49">
        <w:rPr>
          <w:rFonts w:ascii="Times New Roman" w:eastAsia="Times New Roman" w:hAnsi="Times New Roman" w:cs="Times New Roman"/>
          <w:color w:val="000000"/>
          <w:sz w:val="24"/>
          <w:szCs w:val="24"/>
        </w:rPr>
        <w:t xml:space="preserve"> </w:t>
      </w:r>
      <w:r w:rsidR="0022777A">
        <w:rPr>
          <w:rFonts w:ascii="Times New Roman" w:eastAsia="Times New Roman" w:hAnsi="Times New Roman" w:cs="Times New Roman"/>
          <w:color w:val="000000"/>
          <w:sz w:val="24"/>
          <w:szCs w:val="24"/>
        </w:rPr>
        <w:t xml:space="preserve">Regardless of the social processes by which these researchers interpret shell mounds, all agree </w:t>
      </w:r>
      <w:r w:rsidR="005A1090">
        <w:rPr>
          <w:rFonts w:ascii="Times New Roman" w:eastAsia="Times New Roman" w:hAnsi="Times New Roman" w:cs="Times New Roman"/>
          <w:color w:val="000000"/>
          <w:sz w:val="24"/>
          <w:szCs w:val="24"/>
        </w:rPr>
        <w:t xml:space="preserve">that shell mounds were large-scale public resources at or upon which Archaic populations interacted. </w:t>
      </w:r>
    </w:p>
    <w:p w14:paraId="2BC5DB75" w14:textId="25698D4F" w:rsidR="007D2BA9" w:rsidRDefault="007D2BA9"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Claassen (2010) has put forth </w:t>
      </w:r>
      <w:r w:rsidR="009429BD">
        <w:rPr>
          <w:rFonts w:ascii="Times New Roman" w:eastAsia="Times New Roman" w:hAnsi="Times New Roman" w:cs="Times New Roman"/>
          <w:color w:val="000000"/>
          <w:sz w:val="24"/>
          <w:szCs w:val="24"/>
        </w:rPr>
        <w:t>some of the most divisive but intriguing</w:t>
      </w:r>
      <w:r>
        <w:rPr>
          <w:rFonts w:ascii="Times New Roman" w:eastAsia="Times New Roman" w:hAnsi="Times New Roman" w:cs="Times New Roman"/>
          <w:color w:val="000000"/>
          <w:sz w:val="24"/>
          <w:szCs w:val="24"/>
        </w:rPr>
        <w:t xml:space="preserve"> interpretations regarding shell mounds in the past decade. She has highlighted several lines of evidence which support an interpretation of shell mounds as ritual monuments. Among these, she cites the high proportion of human burials within shell mounds and the presence of many burials with indications that the individual interred within suffered a violent death. In addition, she argues that many shell mounds appear to have had a founding or initial </w:t>
      </w:r>
      <w:r w:rsidR="00764B47">
        <w:rPr>
          <w:rFonts w:ascii="Times New Roman" w:eastAsia="Times New Roman" w:hAnsi="Times New Roman" w:cs="Times New Roman"/>
          <w:color w:val="000000"/>
          <w:sz w:val="24"/>
          <w:szCs w:val="24"/>
        </w:rPr>
        <w:t xml:space="preserve">burial </w:t>
      </w:r>
      <w:r>
        <w:rPr>
          <w:rFonts w:ascii="Times New Roman" w:eastAsia="Times New Roman" w:hAnsi="Times New Roman" w:cs="Times New Roman"/>
          <w:color w:val="000000"/>
          <w:sz w:val="24"/>
          <w:szCs w:val="24"/>
        </w:rPr>
        <w:t>that was particularly violent, or which had a greater proportion of rich burial goods. Claassen (2010) then connects shell mounds with several possible renewal rites, and places importance on the connection between the use of shell with water and the underworld.</w:t>
      </w:r>
    </w:p>
    <w:p w14:paraId="16BBD4DF" w14:textId="77B18E9E" w:rsidR="00DF7D00" w:rsidRPr="00AB7C8A" w:rsidRDefault="00CC3DA4" w:rsidP="00292369">
      <w:pPr>
        <w:spacing w:before="100" w:beforeAutospacing="1" w:after="100" w:afterAutospacing="1" w:line="480" w:lineRule="auto"/>
        <w:ind w:firstLine="720"/>
        <w:contextualSpacing/>
        <w:jc w:val="center"/>
        <w:rPr>
          <w:rFonts w:ascii="Times New Roman" w:eastAsia="Times New Roman" w:hAnsi="Times New Roman" w:cs="Times New Roman"/>
          <w:b/>
          <w:color w:val="000000"/>
          <w:sz w:val="24"/>
          <w:szCs w:val="24"/>
        </w:rPr>
      </w:pPr>
      <w:r w:rsidRPr="00AB7C8A">
        <w:rPr>
          <w:rFonts w:ascii="Times New Roman" w:eastAsia="Times New Roman" w:hAnsi="Times New Roman" w:cs="Times New Roman"/>
          <w:b/>
          <w:color w:val="000000"/>
          <w:sz w:val="24"/>
          <w:szCs w:val="24"/>
        </w:rPr>
        <w:t>Effects of Research in</w:t>
      </w:r>
      <w:r w:rsidR="00B11E7E" w:rsidRPr="00AB7C8A">
        <w:rPr>
          <w:rFonts w:ascii="Times New Roman" w:eastAsia="Times New Roman" w:hAnsi="Times New Roman" w:cs="Times New Roman"/>
          <w:b/>
          <w:color w:val="000000"/>
          <w:sz w:val="24"/>
          <w:szCs w:val="24"/>
        </w:rPr>
        <w:t xml:space="preserve"> the</w:t>
      </w:r>
      <w:r w:rsidRPr="00AB7C8A">
        <w:rPr>
          <w:rFonts w:ascii="Times New Roman" w:eastAsia="Times New Roman" w:hAnsi="Times New Roman" w:cs="Times New Roman"/>
          <w:b/>
          <w:color w:val="000000"/>
          <w:sz w:val="24"/>
          <w:szCs w:val="24"/>
        </w:rPr>
        <w:t xml:space="preserve"> </w:t>
      </w:r>
      <w:r w:rsidR="00DF7D00" w:rsidRPr="00AB7C8A">
        <w:rPr>
          <w:rFonts w:ascii="Times New Roman" w:eastAsia="Times New Roman" w:hAnsi="Times New Roman" w:cs="Times New Roman"/>
          <w:b/>
          <w:color w:val="000000"/>
          <w:sz w:val="24"/>
          <w:szCs w:val="24"/>
        </w:rPr>
        <w:t>St. Johns River</w:t>
      </w:r>
      <w:r w:rsidRPr="00AB7C8A">
        <w:rPr>
          <w:rFonts w:ascii="Times New Roman" w:eastAsia="Times New Roman" w:hAnsi="Times New Roman" w:cs="Times New Roman"/>
          <w:b/>
          <w:color w:val="000000"/>
          <w:sz w:val="24"/>
          <w:szCs w:val="24"/>
        </w:rPr>
        <w:t xml:space="preserve"> Region</w:t>
      </w:r>
    </w:p>
    <w:p w14:paraId="6E161C1C" w14:textId="5CFD803D" w:rsidR="000D56F4" w:rsidRDefault="00CC3DA4"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Conclusions drawn from studies of the Shell Mound Archaic have greatly affected s</w:t>
      </w:r>
      <w:r w:rsidR="00310146">
        <w:rPr>
          <w:rFonts w:ascii="Times New Roman" w:eastAsia="Times New Roman" w:hAnsi="Times New Roman" w:cs="Times New Roman"/>
          <w:color w:val="000000"/>
          <w:sz w:val="24"/>
          <w:szCs w:val="24"/>
        </w:rPr>
        <w:t>tudies of Archaic g</w:t>
      </w:r>
      <w:r>
        <w:rPr>
          <w:rFonts w:ascii="Times New Roman" w:eastAsia="Times New Roman" w:hAnsi="Times New Roman" w:cs="Times New Roman"/>
          <w:color w:val="000000"/>
          <w:sz w:val="24"/>
          <w:szCs w:val="24"/>
        </w:rPr>
        <w:t xml:space="preserve">roups along the St. Johns River. </w:t>
      </w:r>
      <w:r w:rsidR="000D56F4">
        <w:rPr>
          <w:rFonts w:ascii="Times New Roman" w:eastAsia="Times New Roman" w:hAnsi="Times New Roman" w:cs="Times New Roman"/>
          <w:color w:val="000000"/>
          <w:sz w:val="24"/>
          <w:szCs w:val="24"/>
        </w:rPr>
        <w:t>This section focuses on two areas of research in which interpretations have been rapidly evolving over the past couple of decades</w:t>
      </w:r>
      <w:r w:rsidR="00C54400">
        <w:rPr>
          <w:rFonts w:ascii="Times New Roman" w:eastAsia="Times New Roman" w:hAnsi="Times New Roman" w:cs="Times New Roman"/>
          <w:color w:val="000000"/>
          <w:sz w:val="24"/>
          <w:szCs w:val="24"/>
        </w:rPr>
        <w:t>: the establishment of riverine economy in the St. Johns River region and the social explanations that have been provided to explain the beginning of shell mound</w:t>
      </w:r>
      <w:r w:rsidR="00134715">
        <w:rPr>
          <w:rFonts w:ascii="Times New Roman" w:eastAsia="Times New Roman" w:hAnsi="Times New Roman" w:cs="Times New Roman"/>
          <w:color w:val="000000"/>
          <w:sz w:val="24"/>
          <w:szCs w:val="24"/>
        </w:rPr>
        <w:t xml:space="preserve"> construction</w:t>
      </w:r>
      <w:r w:rsidR="000D56F4">
        <w:rPr>
          <w:rFonts w:ascii="Times New Roman" w:eastAsia="Times New Roman" w:hAnsi="Times New Roman" w:cs="Times New Roman"/>
          <w:color w:val="000000"/>
          <w:sz w:val="24"/>
          <w:szCs w:val="24"/>
        </w:rPr>
        <w:t xml:space="preserve">. </w:t>
      </w:r>
      <w:r w:rsidR="003860E7">
        <w:rPr>
          <w:rFonts w:ascii="Times New Roman" w:eastAsia="Times New Roman" w:hAnsi="Times New Roman" w:cs="Times New Roman"/>
          <w:color w:val="000000"/>
          <w:sz w:val="24"/>
          <w:szCs w:val="24"/>
        </w:rPr>
        <w:t>R</w:t>
      </w:r>
      <w:r w:rsidR="00C54400">
        <w:rPr>
          <w:rFonts w:ascii="Times New Roman" w:eastAsia="Times New Roman" w:hAnsi="Times New Roman" w:cs="Times New Roman"/>
          <w:color w:val="000000"/>
          <w:sz w:val="24"/>
          <w:szCs w:val="24"/>
        </w:rPr>
        <w:t>ecent developments have highlighted the increasing importance of shellfish</w:t>
      </w:r>
      <w:r>
        <w:rPr>
          <w:rFonts w:ascii="Times New Roman" w:eastAsia="Times New Roman" w:hAnsi="Times New Roman" w:cs="Times New Roman"/>
          <w:color w:val="000000"/>
          <w:sz w:val="24"/>
          <w:szCs w:val="24"/>
        </w:rPr>
        <w:t>,</w:t>
      </w:r>
      <w:r w:rsidR="00C54400">
        <w:rPr>
          <w:rFonts w:ascii="Times New Roman" w:eastAsia="Times New Roman" w:hAnsi="Times New Roman" w:cs="Times New Roman"/>
          <w:color w:val="000000"/>
          <w:sz w:val="24"/>
          <w:szCs w:val="24"/>
        </w:rPr>
        <w:t xml:space="preserve"> </w:t>
      </w:r>
      <w:r w:rsidR="003860E7">
        <w:rPr>
          <w:rFonts w:ascii="Times New Roman" w:eastAsia="Times New Roman" w:hAnsi="Times New Roman" w:cs="Times New Roman"/>
          <w:color w:val="000000"/>
          <w:sz w:val="24"/>
          <w:szCs w:val="24"/>
        </w:rPr>
        <w:t>and I</w:t>
      </w:r>
      <w:r w:rsidR="00C54400">
        <w:rPr>
          <w:rFonts w:ascii="Times New Roman" w:eastAsia="Times New Roman" w:hAnsi="Times New Roman" w:cs="Times New Roman"/>
          <w:color w:val="000000"/>
          <w:sz w:val="24"/>
          <w:szCs w:val="24"/>
        </w:rPr>
        <w:t xml:space="preserve"> detail</w:t>
      </w:r>
      <w:r w:rsidR="003860E7">
        <w:rPr>
          <w:rFonts w:ascii="Times New Roman" w:eastAsia="Times New Roman" w:hAnsi="Times New Roman" w:cs="Times New Roman"/>
          <w:color w:val="000000"/>
          <w:sz w:val="24"/>
          <w:szCs w:val="24"/>
        </w:rPr>
        <w:t xml:space="preserve"> in this section</w:t>
      </w:r>
      <w:r w:rsidR="00C54400">
        <w:rPr>
          <w:rFonts w:ascii="Times New Roman" w:eastAsia="Times New Roman" w:hAnsi="Times New Roman" w:cs="Times New Roman"/>
          <w:color w:val="000000"/>
          <w:sz w:val="24"/>
          <w:szCs w:val="24"/>
        </w:rPr>
        <w:t xml:space="preserve"> how these analyses have pushed our </w:t>
      </w:r>
      <w:r w:rsidR="00C54400">
        <w:rPr>
          <w:rFonts w:ascii="Times New Roman" w:eastAsia="Times New Roman" w:hAnsi="Times New Roman" w:cs="Times New Roman"/>
          <w:color w:val="000000"/>
          <w:sz w:val="24"/>
          <w:szCs w:val="24"/>
        </w:rPr>
        <w:lastRenderedPageBreak/>
        <w:t xml:space="preserve">understanding of the adoption of riverine subsistence economies along the St. Johns River further back in time. </w:t>
      </w:r>
      <w:r w:rsidR="003860E7">
        <w:rPr>
          <w:rFonts w:ascii="Times New Roman" w:eastAsia="Times New Roman" w:hAnsi="Times New Roman" w:cs="Times New Roman"/>
          <w:color w:val="000000"/>
          <w:sz w:val="24"/>
          <w:szCs w:val="24"/>
        </w:rPr>
        <w:t xml:space="preserve">These </w:t>
      </w:r>
      <w:r w:rsidR="00C54400">
        <w:rPr>
          <w:rFonts w:ascii="Times New Roman" w:eastAsia="Times New Roman" w:hAnsi="Times New Roman" w:cs="Times New Roman"/>
          <w:color w:val="000000"/>
          <w:sz w:val="24"/>
          <w:szCs w:val="24"/>
        </w:rPr>
        <w:t>new dates for the establishment of riverine economies have reinvigorated research into the causative agents behind the beginning of shell mound</w:t>
      </w:r>
      <w:r w:rsidR="00134715">
        <w:rPr>
          <w:rFonts w:ascii="Times New Roman" w:eastAsia="Times New Roman" w:hAnsi="Times New Roman" w:cs="Times New Roman"/>
          <w:color w:val="000000"/>
          <w:sz w:val="24"/>
          <w:szCs w:val="24"/>
        </w:rPr>
        <w:t xml:space="preserve"> construction</w:t>
      </w:r>
      <w:r w:rsidR="003860E7">
        <w:rPr>
          <w:rFonts w:ascii="Times New Roman" w:eastAsia="Times New Roman" w:hAnsi="Times New Roman" w:cs="Times New Roman"/>
          <w:color w:val="000000"/>
          <w:sz w:val="24"/>
          <w:szCs w:val="24"/>
        </w:rPr>
        <w:t>.</w:t>
      </w:r>
      <w:r w:rsidR="00C54400">
        <w:rPr>
          <w:rFonts w:ascii="Times New Roman" w:eastAsia="Times New Roman" w:hAnsi="Times New Roman" w:cs="Times New Roman"/>
          <w:color w:val="000000"/>
          <w:sz w:val="24"/>
          <w:szCs w:val="24"/>
        </w:rPr>
        <w:t xml:space="preserve"> </w:t>
      </w:r>
      <w:r w:rsidR="003860E7">
        <w:rPr>
          <w:rFonts w:ascii="Times New Roman" w:eastAsia="Times New Roman" w:hAnsi="Times New Roman" w:cs="Times New Roman"/>
          <w:color w:val="000000"/>
          <w:sz w:val="24"/>
          <w:szCs w:val="24"/>
        </w:rPr>
        <w:t xml:space="preserve">To summarize some of this research, </w:t>
      </w:r>
      <w:r w:rsidR="00C54400">
        <w:rPr>
          <w:rFonts w:ascii="Times New Roman" w:eastAsia="Times New Roman" w:hAnsi="Times New Roman" w:cs="Times New Roman"/>
          <w:color w:val="000000"/>
          <w:sz w:val="24"/>
          <w:szCs w:val="24"/>
        </w:rPr>
        <w:t xml:space="preserve">I outline several shell mound characteristics </w:t>
      </w:r>
      <w:r>
        <w:rPr>
          <w:rFonts w:ascii="Times New Roman" w:eastAsia="Times New Roman" w:hAnsi="Times New Roman" w:cs="Times New Roman"/>
          <w:color w:val="000000"/>
          <w:sz w:val="24"/>
          <w:szCs w:val="24"/>
        </w:rPr>
        <w:t xml:space="preserve">from within the St. Johns River region </w:t>
      </w:r>
      <w:r w:rsidR="00C54400">
        <w:rPr>
          <w:rFonts w:ascii="Times New Roman" w:eastAsia="Times New Roman" w:hAnsi="Times New Roman" w:cs="Times New Roman"/>
          <w:color w:val="000000"/>
          <w:sz w:val="24"/>
          <w:szCs w:val="24"/>
        </w:rPr>
        <w:t xml:space="preserve">including mortuary activities </w:t>
      </w:r>
      <w:r w:rsidR="003E1BBC">
        <w:rPr>
          <w:rFonts w:ascii="Times New Roman" w:eastAsia="Times New Roman" w:hAnsi="Times New Roman" w:cs="Times New Roman"/>
          <w:color w:val="000000"/>
          <w:sz w:val="24"/>
          <w:szCs w:val="24"/>
        </w:rPr>
        <w:t xml:space="preserve">and capping layers </w:t>
      </w:r>
      <w:r w:rsidR="00C54400">
        <w:rPr>
          <w:rFonts w:ascii="Times New Roman" w:eastAsia="Times New Roman" w:hAnsi="Times New Roman" w:cs="Times New Roman"/>
          <w:color w:val="000000"/>
          <w:sz w:val="24"/>
          <w:szCs w:val="24"/>
        </w:rPr>
        <w:t xml:space="preserve">which </w:t>
      </w:r>
      <w:r w:rsidR="003860E7">
        <w:rPr>
          <w:rFonts w:ascii="Times New Roman" w:eastAsia="Times New Roman" w:hAnsi="Times New Roman" w:cs="Times New Roman"/>
          <w:color w:val="000000"/>
          <w:sz w:val="24"/>
          <w:szCs w:val="24"/>
        </w:rPr>
        <w:t xml:space="preserve">may </w:t>
      </w:r>
      <w:r w:rsidR="00C54400">
        <w:rPr>
          <w:rFonts w:ascii="Times New Roman" w:eastAsia="Times New Roman" w:hAnsi="Times New Roman" w:cs="Times New Roman"/>
          <w:color w:val="000000"/>
          <w:sz w:val="24"/>
          <w:szCs w:val="24"/>
        </w:rPr>
        <w:t>indicate a social impetus behind shell mounds</w:t>
      </w:r>
      <w:r w:rsidR="003860E7">
        <w:rPr>
          <w:rFonts w:ascii="Times New Roman" w:eastAsia="Times New Roman" w:hAnsi="Times New Roman" w:cs="Times New Roman"/>
          <w:color w:val="000000"/>
          <w:sz w:val="24"/>
          <w:szCs w:val="24"/>
        </w:rPr>
        <w:t xml:space="preserve">. I then discuss how placemaking traditions </w:t>
      </w:r>
      <w:r w:rsidR="003E1BBC">
        <w:rPr>
          <w:rFonts w:ascii="Times New Roman" w:eastAsia="Times New Roman" w:hAnsi="Times New Roman" w:cs="Times New Roman"/>
          <w:color w:val="000000"/>
          <w:sz w:val="24"/>
          <w:szCs w:val="24"/>
        </w:rPr>
        <w:t xml:space="preserve">were evident throughout the Middle Archaic and </w:t>
      </w:r>
      <w:r w:rsidR="003860E7">
        <w:rPr>
          <w:rFonts w:ascii="Times New Roman" w:eastAsia="Times New Roman" w:hAnsi="Times New Roman" w:cs="Times New Roman"/>
          <w:color w:val="000000"/>
          <w:sz w:val="24"/>
          <w:szCs w:val="24"/>
        </w:rPr>
        <w:t>tied the practices of the early Middle Archaic with that of the Mt. Taylor period</w:t>
      </w:r>
      <w:r w:rsidR="00C54400">
        <w:rPr>
          <w:rFonts w:ascii="Times New Roman" w:eastAsia="Times New Roman" w:hAnsi="Times New Roman" w:cs="Times New Roman"/>
          <w:color w:val="000000"/>
          <w:sz w:val="24"/>
          <w:szCs w:val="24"/>
        </w:rPr>
        <w:t>.</w:t>
      </w:r>
    </w:p>
    <w:p w14:paraId="72B22D2A" w14:textId="442E1A82" w:rsidR="00C93111" w:rsidRDefault="00310146"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Older interpretations for the St. Johns </w:t>
      </w:r>
      <w:r w:rsidR="0005027E">
        <w:rPr>
          <w:rFonts w:ascii="Times New Roman" w:eastAsia="Times New Roman" w:hAnsi="Times New Roman" w:cs="Times New Roman"/>
          <w:color w:val="000000"/>
          <w:sz w:val="24"/>
          <w:szCs w:val="24"/>
        </w:rPr>
        <w:t xml:space="preserve">River </w:t>
      </w:r>
      <w:r>
        <w:rPr>
          <w:rFonts w:ascii="Times New Roman" w:eastAsia="Times New Roman" w:hAnsi="Times New Roman" w:cs="Times New Roman"/>
          <w:color w:val="000000"/>
          <w:sz w:val="24"/>
          <w:szCs w:val="24"/>
        </w:rPr>
        <w:t>area maintain many of the principles proposed by traditional hunter-gatherer dietary models</w:t>
      </w:r>
      <w:r w:rsidR="0075685B">
        <w:rPr>
          <w:rFonts w:ascii="Times New Roman" w:eastAsia="Times New Roman" w:hAnsi="Times New Roman" w:cs="Times New Roman"/>
          <w:color w:val="000000"/>
          <w:sz w:val="24"/>
          <w:szCs w:val="24"/>
        </w:rPr>
        <w:t>. Cumbaa (1976) and Milanich and Fairbanks (1980) have interpreted St. Johns</w:t>
      </w:r>
      <w:r w:rsidR="004C0FAD">
        <w:rPr>
          <w:rFonts w:ascii="Times New Roman" w:eastAsia="Times New Roman" w:hAnsi="Times New Roman" w:cs="Times New Roman"/>
          <w:color w:val="000000"/>
          <w:sz w:val="24"/>
          <w:szCs w:val="24"/>
        </w:rPr>
        <w:t xml:space="preserve"> River</w:t>
      </w:r>
      <w:r w:rsidR="0075685B">
        <w:rPr>
          <w:rFonts w:ascii="Times New Roman" w:eastAsia="Times New Roman" w:hAnsi="Times New Roman" w:cs="Times New Roman"/>
          <w:color w:val="000000"/>
          <w:sz w:val="24"/>
          <w:szCs w:val="24"/>
        </w:rPr>
        <w:t xml:space="preserve"> shell mounds within the context of </w:t>
      </w:r>
      <w:r w:rsidR="004B16E7">
        <w:rPr>
          <w:rFonts w:ascii="Times New Roman" w:eastAsia="Times New Roman" w:hAnsi="Times New Roman" w:cs="Times New Roman"/>
          <w:color w:val="000000"/>
          <w:sz w:val="24"/>
          <w:szCs w:val="24"/>
        </w:rPr>
        <w:t xml:space="preserve">the accumulation of </w:t>
      </w:r>
      <w:r w:rsidR="0075685B">
        <w:rPr>
          <w:rFonts w:ascii="Times New Roman" w:eastAsia="Times New Roman" w:hAnsi="Times New Roman" w:cs="Times New Roman"/>
          <w:color w:val="000000"/>
          <w:sz w:val="24"/>
          <w:szCs w:val="24"/>
        </w:rPr>
        <w:t xml:space="preserve">food refuse, suggesting that mound sites were both optimally located next to prime shellfish producing areas and seasonally abandoned </w:t>
      </w:r>
      <w:r w:rsidR="004B16E7">
        <w:rPr>
          <w:rFonts w:ascii="Times New Roman" w:eastAsia="Times New Roman" w:hAnsi="Times New Roman" w:cs="Times New Roman"/>
          <w:color w:val="000000"/>
          <w:sz w:val="24"/>
          <w:szCs w:val="24"/>
        </w:rPr>
        <w:t xml:space="preserve">for alternate subsistence resources </w:t>
      </w:r>
      <w:r w:rsidR="0075685B">
        <w:rPr>
          <w:rFonts w:ascii="Times New Roman" w:eastAsia="Times New Roman" w:hAnsi="Times New Roman" w:cs="Times New Roman"/>
          <w:color w:val="000000"/>
          <w:sz w:val="24"/>
          <w:szCs w:val="24"/>
        </w:rPr>
        <w:t>as proximate shellfish populations were depleted.</w:t>
      </w:r>
      <w:r w:rsidR="004C0FAD">
        <w:rPr>
          <w:rFonts w:ascii="Times New Roman" w:eastAsia="Times New Roman" w:hAnsi="Times New Roman" w:cs="Times New Roman"/>
          <w:color w:val="000000"/>
          <w:sz w:val="24"/>
          <w:szCs w:val="24"/>
        </w:rPr>
        <w:t xml:space="preserve"> In these models, shellfish are viewed only as a supplement to terrestrial animal and plant resources (Russo et al. 1992).</w:t>
      </w:r>
      <w:r w:rsidR="0075685B">
        <w:rPr>
          <w:rFonts w:ascii="Times New Roman" w:eastAsia="Times New Roman" w:hAnsi="Times New Roman" w:cs="Times New Roman"/>
          <w:color w:val="000000"/>
          <w:sz w:val="24"/>
          <w:szCs w:val="24"/>
        </w:rPr>
        <w:t xml:space="preserve"> </w:t>
      </w:r>
      <w:r w:rsidR="00C93111">
        <w:rPr>
          <w:rFonts w:ascii="Times New Roman" w:eastAsia="Times New Roman" w:hAnsi="Times New Roman" w:cs="Times New Roman"/>
          <w:color w:val="000000"/>
          <w:sz w:val="24"/>
          <w:szCs w:val="24"/>
        </w:rPr>
        <w:t>According to Cumba</w:t>
      </w:r>
      <w:r w:rsidR="001A5A6A">
        <w:rPr>
          <w:rFonts w:ascii="Times New Roman" w:eastAsia="Times New Roman" w:hAnsi="Times New Roman" w:cs="Times New Roman"/>
          <w:color w:val="000000"/>
          <w:sz w:val="24"/>
          <w:szCs w:val="24"/>
        </w:rPr>
        <w:t>a</w:t>
      </w:r>
      <w:r w:rsidR="00C93111">
        <w:rPr>
          <w:rFonts w:ascii="Times New Roman" w:eastAsia="Times New Roman" w:hAnsi="Times New Roman" w:cs="Times New Roman"/>
          <w:color w:val="000000"/>
          <w:sz w:val="24"/>
          <w:szCs w:val="24"/>
        </w:rPr>
        <w:t xml:space="preserve"> (1976), b</w:t>
      </w:r>
      <w:r w:rsidR="0075685B">
        <w:rPr>
          <w:rFonts w:ascii="Times New Roman" w:eastAsia="Times New Roman" w:hAnsi="Times New Roman" w:cs="Times New Roman"/>
          <w:color w:val="000000"/>
          <w:sz w:val="24"/>
          <w:szCs w:val="24"/>
        </w:rPr>
        <w:t>oth deer and shellfish were a less important subsistence resource than wild plants</w:t>
      </w:r>
      <w:r w:rsidR="004C0FAD">
        <w:rPr>
          <w:rFonts w:ascii="Times New Roman" w:eastAsia="Times New Roman" w:hAnsi="Times New Roman" w:cs="Times New Roman"/>
          <w:color w:val="000000"/>
          <w:sz w:val="24"/>
          <w:szCs w:val="24"/>
        </w:rPr>
        <w:t xml:space="preserve">, while </w:t>
      </w:r>
      <w:r w:rsidR="004B16E7">
        <w:rPr>
          <w:rFonts w:ascii="Times New Roman" w:eastAsia="Times New Roman" w:hAnsi="Times New Roman" w:cs="Times New Roman"/>
          <w:color w:val="000000"/>
          <w:sz w:val="24"/>
          <w:szCs w:val="24"/>
        </w:rPr>
        <w:t>f</w:t>
      </w:r>
      <w:r w:rsidR="0075685B">
        <w:rPr>
          <w:rFonts w:ascii="Times New Roman" w:eastAsia="Times New Roman" w:hAnsi="Times New Roman" w:cs="Times New Roman"/>
          <w:color w:val="000000"/>
          <w:sz w:val="24"/>
          <w:szCs w:val="24"/>
        </w:rPr>
        <w:t xml:space="preserve">ish made up only a small fraction of Archaic subsistence. </w:t>
      </w:r>
    </w:p>
    <w:p w14:paraId="60EB2419" w14:textId="690B709D" w:rsidR="00BD1481" w:rsidRDefault="00C93111"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More recent dietary analyses have disproven Cumbaa’s</w:t>
      </w:r>
      <w:r w:rsidR="00B37239">
        <w:rPr>
          <w:rFonts w:ascii="Times New Roman" w:eastAsia="Times New Roman" w:hAnsi="Times New Roman" w:cs="Times New Roman"/>
          <w:color w:val="000000"/>
          <w:sz w:val="24"/>
          <w:szCs w:val="24"/>
        </w:rPr>
        <w:t xml:space="preserve"> (1976)</w:t>
      </w:r>
      <w:r>
        <w:rPr>
          <w:rFonts w:ascii="Times New Roman" w:eastAsia="Times New Roman" w:hAnsi="Times New Roman" w:cs="Times New Roman"/>
          <w:color w:val="000000"/>
          <w:sz w:val="24"/>
          <w:szCs w:val="24"/>
        </w:rPr>
        <w:t xml:space="preserve"> results regarding the subsistence patterns of Archaic St. Johns</w:t>
      </w:r>
      <w:r w:rsidR="0005027E">
        <w:rPr>
          <w:rFonts w:ascii="Times New Roman" w:eastAsia="Times New Roman" w:hAnsi="Times New Roman" w:cs="Times New Roman"/>
          <w:color w:val="000000"/>
          <w:sz w:val="24"/>
          <w:szCs w:val="24"/>
        </w:rPr>
        <w:t xml:space="preserve"> River</w:t>
      </w:r>
      <w:r>
        <w:rPr>
          <w:rFonts w:ascii="Times New Roman" w:eastAsia="Times New Roman" w:hAnsi="Times New Roman" w:cs="Times New Roman"/>
          <w:color w:val="000000"/>
          <w:sz w:val="24"/>
          <w:szCs w:val="24"/>
        </w:rPr>
        <w:t xml:space="preserve"> populations</w:t>
      </w:r>
      <w:r w:rsidR="00237F0F">
        <w:rPr>
          <w:rFonts w:ascii="Times New Roman" w:eastAsia="Times New Roman" w:hAnsi="Times New Roman" w:cs="Times New Roman"/>
          <w:color w:val="000000"/>
          <w:sz w:val="24"/>
          <w:szCs w:val="24"/>
        </w:rPr>
        <w:t xml:space="preserve"> a</w:t>
      </w:r>
      <w:r w:rsidR="00CC3DA4">
        <w:rPr>
          <w:rFonts w:ascii="Times New Roman" w:eastAsia="Times New Roman" w:hAnsi="Times New Roman" w:cs="Times New Roman"/>
          <w:color w:val="000000"/>
          <w:sz w:val="24"/>
          <w:szCs w:val="24"/>
        </w:rPr>
        <w:t>nd have shown that Archaic populations</w:t>
      </w:r>
      <w:r w:rsidR="00237F0F">
        <w:rPr>
          <w:rFonts w:ascii="Times New Roman" w:eastAsia="Times New Roman" w:hAnsi="Times New Roman" w:cs="Times New Roman"/>
          <w:color w:val="000000"/>
          <w:sz w:val="24"/>
          <w:szCs w:val="24"/>
        </w:rPr>
        <w:t xml:space="preserve"> primarily focused on aquatic resources</w:t>
      </w:r>
      <w:r>
        <w:rPr>
          <w:rFonts w:ascii="Times New Roman" w:eastAsia="Times New Roman" w:hAnsi="Times New Roman" w:cs="Times New Roman"/>
          <w:color w:val="000000"/>
          <w:sz w:val="24"/>
          <w:szCs w:val="24"/>
        </w:rPr>
        <w:t>.</w:t>
      </w:r>
      <w:r w:rsidR="00596D91">
        <w:rPr>
          <w:rFonts w:ascii="Times New Roman" w:eastAsia="Times New Roman" w:hAnsi="Times New Roman" w:cs="Times New Roman"/>
          <w:color w:val="000000"/>
          <w:sz w:val="24"/>
          <w:szCs w:val="24"/>
        </w:rPr>
        <w:t xml:space="preserve"> In addition, studies have also shown that the importance of riverine resources</w:t>
      </w:r>
      <w:r w:rsidR="00CC3DA4">
        <w:rPr>
          <w:rFonts w:ascii="Times New Roman" w:eastAsia="Times New Roman" w:hAnsi="Times New Roman" w:cs="Times New Roman"/>
          <w:color w:val="000000"/>
          <w:sz w:val="24"/>
          <w:szCs w:val="24"/>
        </w:rPr>
        <w:t xml:space="preserve"> </w:t>
      </w:r>
      <w:r w:rsidR="00D93B24">
        <w:rPr>
          <w:rFonts w:ascii="Times New Roman" w:eastAsia="Times New Roman" w:hAnsi="Times New Roman" w:cs="Times New Roman"/>
          <w:color w:val="000000"/>
          <w:sz w:val="24"/>
          <w:szCs w:val="24"/>
        </w:rPr>
        <w:t xml:space="preserve">continued throughout the early </w:t>
      </w:r>
      <w:r w:rsidR="00596D91">
        <w:rPr>
          <w:rFonts w:ascii="Times New Roman" w:eastAsia="Times New Roman" w:hAnsi="Times New Roman" w:cs="Times New Roman"/>
          <w:color w:val="000000"/>
          <w:sz w:val="24"/>
          <w:szCs w:val="24"/>
        </w:rPr>
        <w:t>Middle to Late Archaic. Russo et</w:t>
      </w:r>
      <w:r w:rsidR="008E32B2">
        <w:rPr>
          <w:rFonts w:ascii="Times New Roman" w:eastAsia="Times New Roman" w:hAnsi="Times New Roman" w:cs="Times New Roman"/>
          <w:color w:val="000000"/>
          <w:sz w:val="24"/>
          <w:szCs w:val="24"/>
        </w:rPr>
        <w:t xml:space="preserve"> al. (1992) and Wheeler and</w:t>
      </w:r>
      <w:r w:rsidR="00596D91">
        <w:rPr>
          <w:rFonts w:ascii="Times New Roman" w:eastAsia="Times New Roman" w:hAnsi="Times New Roman" w:cs="Times New Roman"/>
          <w:color w:val="000000"/>
          <w:sz w:val="24"/>
          <w:szCs w:val="24"/>
        </w:rPr>
        <w:t xml:space="preserve"> McGee (1994</w:t>
      </w:r>
      <w:r w:rsidR="008E32B2">
        <w:rPr>
          <w:rFonts w:ascii="Times New Roman" w:eastAsia="Times New Roman" w:hAnsi="Times New Roman" w:cs="Times New Roman"/>
          <w:color w:val="000000"/>
          <w:sz w:val="24"/>
          <w:szCs w:val="24"/>
        </w:rPr>
        <w:t>b</w:t>
      </w:r>
      <w:r w:rsidR="00596D91">
        <w:rPr>
          <w:rFonts w:ascii="Times New Roman" w:eastAsia="Times New Roman" w:hAnsi="Times New Roman" w:cs="Times New Roman"/>
          <w:color w:val="000000"/>
          <w:sz w:val="24"/>
          <w:szCs w:val="24"/>
        </w:rPr>
        <w:t xml:space="preserve">), in their </w:t>
      </w:r>
      <w:r w:rsidR="00596D91">
        <w:rPr>
          <w:rFonts w:ascii="Times New Roman" w:eastAsia="Times New Roman" w:hAnsi="Times New Roman" w:cs="Times New Roman"/>
          <w:color w:val="000000"/>
          <w:sz w:val="24"/>
          <w:szCs w:val="24"/>
        </w:rPr>
        <w:lastRenderedPageBreak/>
        <w:t xml:space="preserve">analysis of Grove’s Orange Midden, and Blessing (2011) in her analysis of Silver Glen Springs, identified faunal patterns suggesting that </w:t>
      </w:r>
      <w:r w:rsidR="001A5A6A">
        <w:rPr>
          <w:rFonts w:ascii="Times New Roman" w:eastAsia="Times New Roman" w:hAnsi="Times New Roman" w:cs="Times New Roman"/>
          <w:color w:val="000000"/>
          <w:sz w:val="24"/>
          <w:szCs w:val="24"/>
        </w:rPr>
        <w:t>aquatic resources</w:t>
      </w:r>
      <w:r w:rsidR="00596D91">
        <w:rPr>
          <w:rFonts w:ascii="Times New Roman" w:eastAsia="Times New Roman" w:hAnsi="Times New Roman" w:cs="Times New Roman"/>
          <w:color w:val="000000"/>
          <w:sz w:val="24"/>
          <w:szCs w:val="24"/>
        </w:rPr>
        <w:t xml:space="preserve"> such as fish</w:t>
      </w:r>
      <w:r w:rsidR="001A5A6A">
        <w:rPr>
          <w:rFonts w:ascii="Times New Roman" w:eastAsia="Times New Roman" w:hAnsi="Times New Roman" w:cs="Times New Roman"/>
          <w:color w:val="000000"/>
          <w:sz w:val="24"/>
          <w:szCs w:val="24"/>
        </w:rPr>
        <w:t xml:space="preserve"> and shellfish </w:t>
      </w:r>
      <w:r w:rsidR="00441E18">
        <w:rPr>
          <w:rFonts w:ascii="Times New Roman" w:eastAsia="Times New Roman" w:hAnsi="Times New Roman" w:cs="Times New Roman"/>
          <w:color w:val="000000"/>
          <w:sz w:val="24"/>
          <w:szCs w:val="24"/>
        </w:rPr>
        <w:t xml:space="preserve">were </w:t>
      </w:r>
      <w:r w:rsidR="001A5A6A">
        <w:rPr>
          <w:rFonts w:ascii="Times New Roman" w:eastAsia="Times New Roman" w:hAnsi="Times New Roman" w:cs="Times New Roman"/>
          <w:color w:val="000000"/>
          <w:sz w:val="24"/>
          <w:szCs w:val="24"/>
        </w:rPr>
        <w:t>very important to diet</w:t>
      </w:r>
      <w:r w:rsidR="00596D91">
        <w:rPr>
          <w:rFonts w:ascii="Times New Roman" w:eastAsia="Times New Roman" w:hAnsi="Times New Roman" w:cs="Times New Roman"/>
          <w:color w:val="000000"/>
          <w:sz w:val="24"/>
          <w:szCs w:val="24"/>
        </w:rPr>
        <w:t xml:space="preserve"> in the Late Archaic. </w:t>
      </w:r>
      <w:r w:rsidR="00CC3DA4">
        <w:rPr>
          <w:rFonts w:ascii="Times New Roman" w:eastAsia="Times New Roman" w:hAnsi="Times New Roman" w:cs="Times New Roman"/>
          <w:color w:val="000000"/>
          <w:sz w:val="24"/>
          <w:szCs w:val="24"/>
        </w:rPr>
        <w:t>Quitmyer’ (2001) analysis of Lake Monroe Outlet Midden, Quinn et al. (2008)’s analysis of Harris Creek, and Blessing’s (2011) analysis of Silver Glen Springs have found s</w:t>
      </w:r>
      <w:r w:rsidR="004C0FAD">
        <w:rPr>
          <w:rFonts w:ascii="Times New Roman" w:eastAsia="Times New Roman" w:hAnsi="Times New Roman" w:cs="Times New Roman"/>
          <w:color w:val="000000"/>
          <w:sz w:val="24"/>
          <w:szCs w:val="24"/>
        </w:rPr>
        <w:t>imilar</w:t>
      </w:r>
      <w:r w:rsidR="00596D91">
        <w:rPr>
          <w:rFonts w:ascii="Times New Roman" w:eastAsia="Times New Roman" w:hAnsi="Times New Roman" w:cs="Times New Roman"/>
          <w:color w:val="000000"/>
          <w:sz w:val="24"/>
          <w:szCs w:val="24"/>
        </w:rPr>
        <w:t xml:space="preserve"> patterns of aquatic subsistence</w:t>
      </w:r>
      <w:r w:rsidR="00CC3DA4">
        <w:rPr>
          <w:rFonts w:ascii="Times New Roman" w:eastAsia="Times New Roman" w:hAnsi="Times New Roman" w:cs="Times New Roman"/>
          <w:color w:val="000000"/>
          <w:sz w:val="24"/>
          <w:szCs w:val="24"/>
        </w:rPr>
        <w:t xml:space="preserve"> during the Middle Archaic,</w:t>
      </w:r>
      <w:r w:rsidR="00596D91">
        <w:rPr>
          <w:rFonts w:ascii="Times New Roman" w:eastAsia="Times New Roman" w:hAnsi="Times New Roman" w:cs="Times New Roman"/>
          <w:color w:val="000000"/>
          <w:sz w:val="24"/>
          <w:szCs w:val="24"/>
        </w:rPr>
        <w:t xml:space="preserve"> identified through both the faunal and isotopic record. Their research on the Middle Archaic shows that populations placed equal dietary importance on both shellfish and aquatic resources such as fish. Isotopic and faunal research from the site of Windover by Tuross et al. (1994) and Tucker (2009) have further pushed the establishment of</w:t>
      </w:r>
      <w:r w:rsidR="00165A5C">
        <w:rPr>
          <w:rFonts w:ascii="Times New Roman" w:eastAsia="Times New Roman" w:hAnsi="Times New Roman" w:cs="Times New Roman"/>
          <w:color w:val="000000"/>
          <w:sz w:val="24"/>
          <w:szCs w:val="24"/>
        </w:rPr>
        <w:t xml:space="preserve"> riverine subsistence into the early </w:t>
      </w:r>
      <w:r w:rsidR="00596D91">
        <w:rPr>
          <w:rFonts w:ascii="Times New Roman" w:eastAsia="Times New Roman" w:hAnsi="Times New Roman" w:cs="Times New Roman"/>
          <w:color w:val="000000"/>
          <w:sz w:val="24"/>
          <w:szCs w:val="24"/>
        </w:rPr>
        <w:t>Middle Archaic. However, isotopic data recovered b</w:t>
      </w:r>
      <w:r w:rsidR="00165A5C">
        <w:rPr>
          <w:rFonts w:ascii="Times New Roman" w:eastAsia="Times New Roman" w:hAnsi="Times New Roman" w:cs="Times New Roman"/>
          <w:color w:val="000000"/>
          <w:sz w:val="24"/>
          <w:szCs w:val="24"/>
        </w:rPr>
        <w:t xml:space="preserve">y Tucker (2009) indicates that early </w:t>
      </w:r>
      <w:r w:rsidR="00596D91">
        <w:rPr>
          <w:rFonts w:ascii="Times New Roman" w:eastAsia="Times New Roman" w:hAnsi="Times New Roman" w:cs="Times New Roman"/>
          <w:color w:val="000000"/>
          <w:sz w:val="24"/>
          <w:szCs w:val="24"/>
        </w:rPr>
        <w:t xml:space="preserve">Middle Archaic populations were not targeting </w:t>
      </w:r>
      <w:r w:rsidR="0074355B">
        <w:rPr>
          <w:rFonts w:ascii="Times New Roman" w:eastAsia="Times New Roman" w:hAnsi="Times New Roman" w:cs="Times New Roman"/>
          <w:color w:val="000000"/>
          <w:sz w:val="24"/>
          <w:szCs w:val="24"/>
        </w:rPr>
        <w:t>substantial amounts</w:t>
      </w:r>
      <w:r w:rsidR="00596D91">
        <w:rPr>
          <w:rFonts w:ascii="Times New Roman" w:eastAsia="Times New Roman" w:hAnsi="Times New Roman" w:cs="Times New Roman"/>
          <w:color w:val="000000"/>
          <w:sz w:val="24"/>
          <w:szCs w:val="24"/>
        </w:rPr>
        <w:t xml:space="preserve"> of shellf</w:t>
      </w:r>
      <w:r w:rsidR="00CC3DA4">
        <w:rPr>
          <w:rFonts w:ascii="Times New Roman" w:eastAsia="Times New Roman" w:hAnsi="Times New Roman" w:cs="Times New Roman"/>
          <w:color w:val="000000"/>
          <w:sz w:val="24"/>
          <w:szCs w:val="24"/>
        </w:rPr>
        <w:t xml:space="preserve">ish, and were instead </w:t>
      </w:r>
      <w:r w:rsidR="00596D91">
        <w:rPr>
          <w:rFonts w:ascii="Times New Roman" w:eastAsia="Times New Roman" w:hAnsi="Times New Roman" w:cs="Times New Roman"/>
          <w:color w:val="000000"/>
          <w:sz w:val="24"/>
          <w:szCs w:val="24"/>
        </w:rPr>
        <w:t>foc</w:t>
      </w:r>
      <w:r w:rsidR="003860E7">
        <w:rPr>
          <w:rFonts w:ascii="Times New Roman" w:eastAsia="Times New Roman" w:hAnsi="Times New Roman" w:cs="Times New Roman"/>
          <w:color w:val="000000"/>
          <w:sz w:val="24"/>
          <w:szCs w:val="24"/>
        </w:rPr>
        <w:t xml:space="preserve">used on marine/estuarine fish. </w:t>
      </w:r>
      <w:r w:rsidR="00596D91">
        <w:rPr>
          <w:rFonts w:ascii="Times New Roman" w:eastAsia="Times New Roman" w:hAnsi="Times New Roman" w:cs="Times New Roman"/>
          <w:color w:val="000000"/>
          <w:sz w:val="24"/>
          <w:szCs w:val="24"/>
        </w:rPr>
        <w:t xml:space="preserve">The data provided by these authors </w:t>
      </w:r>
      <w:r w:rsidR="00DF5477">
        <w:rPr>
          <w:rFonts w:ascii="Times New Roman" w:eastAsia="Times New Roman" w:hAnsi="Times New Roman" w:cs="Times New Roman"/>
          <w:color w:val="000000"/>
          <w:sz w:val="24"/>
          <w:szCs w:val="24"/>
        </w:rPr>
        <w:t>highlight that a riverine subsistence focus was in p</w:t>
      </w:r>
      <w:r w:rsidR="00165A5C">
        <w:rPr>
          <w:rFonts w:ascii="Times New Roman" w:eastAsia="Times New Roman" w:hAnsi="Times New Roman" w:cs="Times New Roman"/>
          <w:color w:val="000000"/>
          <w:sz w:val="24"/>
          <w:szCs w:val="24"/>
        </w:rPr>
        <w:t xml:space="preserve">lace from the beginning of the early </w:t>
      </w:r>
      <w:r w:rsidR="00DF5477">
        <w:rPr>
          <w:rFonts w:ascii="Times New Roman" w:eastAsia="Times New Roman" w:hAnsi="Times New Roman" w:cs="Times New Roman"/>
          <w:color w:val="000000"/>
          <w:sz w:val="24"/>
          <w:szCs w:val="24"/>
        </w:rPr>
        <w:t xml:space="preserve">Middle Archaic and continued through to at least the beginning of the Woodland Period. Their data also indicates that </w:t>
      </w:r>
      <w:r w:rsidR="0077545B">
        <w:rPr>
          <w:rFonts w:ascii="Times New Roman" w:eastAsia="Times New Roman" w:hAnsi="Times New Roman" w:cs="Times New Roman"/>
          <w:color w:val="000000"/>
          <w:sz w:val="24"/>
          <w:szCs w:val="24"/>
        </w:rPr>
        <w:t xml:space="preserve">Archaic populations appear to have consumed </w:t>
      </w:r>
      <w:r w:rsidR="00DF5477">
        <w:rPr>
          <w:rFonts w:ascii="Times New Roman" w:eastAsia="Times New Roman" w:hAnsi="Times New Roman" w:cs="Times New Roman"/>
          <w:color w:val="000000"/>
          <w:sz w:val="24"/>
          <w:szCs w:val="24"/>
        </w:rPr>
        <w:t>shellfish in greater quantities after the advent of shell mound construction in the Middle Archaic.</w:t>
      </w:r>
    </w:p>
    <w:p w14:paraId="6AD76380" w14:textId="4FE2924A" w:rsidR="004654AA" w:rsidRDefault="004C0FAD"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While these data appear</w:t>
      </w:r>
      <w:r w:rsidR="00DF5477">
        <w:rPr>
          <w:rFonts w:ascii="Times New Roman" w:eastAsia="Times New Roman" w:hAnsi="Times New Roman" w:cs="Times New Roman"/>
          <w:color w:val="000000"/>
          <w:sz w:val="24"/>
          <w:szCs w:val="24"/>
        </w:rPr>
        <w:t xml:space="preserve"> to support the interpretation that shell mounds are simply the result of the accumulation</w:t>
      </w:r>
      <w:r w:rsidR="00441E18">
        <w:rPr>
          <w:rFonts w:ascii="Times New Roman" w:eastAsia="Times New Roman" w:hAnsi="Times New Roman" w:cs="Times New Roman"/>
          <w:color w:val="000000"/>
          <w:sz w:val="24"/>
          <w:szCs w:val="24"/>
        </w:rPr>
        <w:t xml:space="preserve"> of</w:t>
      </w:r>
      <w:r w:rsidR="00DF5477">
        <w:rPr>
          <w:rFonts w:ascii="Times New Roman" w:eastAsia="Times New Roman" w:hAnsi="Times New Roman" w:cs="Times New Roman"/>
          <w:color w:val="000000"/>
          <w:sz w:val="24"/>
          <w:szCs w:val="24"/>
        </w:rPr>
        <w:t xml:space="preserve"> food refuse, research along the St. Johns River have shown otherwise. </w:t>
      </w:r>
      <w:r w:rsidR="00FA0900">
        <w:rPr>
          <w:rFonts w:ascii="Times New Roman" w:eastAsia="Times New Roman" w:hAnsi="Times New Roman" w:cs="Times New Roman"/>
          <w:color w:val="000000"/>
          <w:sz w:val="24"/>
          <w:szCs w:val="24"/>
        </w:rPr>
        <w:t>The advent of shell mound construction h</w:t>
      </w:r>
      <w:r w:rsidR="00DF7D00">
        <w:rPr>
          <w:rFonts w:ascii="Times New Roman" w:eastAsia="Times New Roman" w:hAnsi="Times New Roman" w:cs="Times New Roman"/>
          <w:color w:val="000000"/>
          <w:sz w:val="24"/>
          <w:szCs w:val="24"/>
        </w:rPr>
        <w:t xml:space="preserve">as always been closely linked to environmental reconstruction studies, with the assumption that the sudden onset of shell mound construction was </w:t>
      </w:r>
      <w:r w:rsidR="007B2F2A">
        <w:rPr>
          <w:rFonts w:ascii="Times New Roman" w:eastAsia="Times New Roman" w:hAnsi="Times New Roman" w:cs="Times New Roman"/>
          <w:color w:val="000000"/>
          <w:sz w:val="24"/>
          <w:szCs w:val="24"/>
        </w:rPr>
        <w:t xml:space="preserve">directly linked to </w:t>
      </w:r>
      <w:r w:rsidR="00441E18">
        <w:rPr>
          <w:rFonts w:ascii="Times New Roman" w:eastAsia="Times New Roman" w:hAnsi="Times New Roman" w:cs="Times New Roman"/>
          <w:color w:val="000000"/>
          <w:sz w:val="24"/>
          <w:szCs w:val="24"/>
        </w:rPr>
        <w:t xml:space="preserve">the </w:t>
      </w:r>
      <w:r w:rsidR="007B2F2A">
        <w:rPr>
          <w:rFonts w:ascii="Times New Roman" w:eastAsia="Times New Roman" w:hAnsi="Times New Roman" w:cs="Times New Roman"/>
          <w:color w:val="000000"/>
          <w:sz w:val="24"/>
          <w:szCs w:val="24"/>
        </w:rPr>
        <w:t>adven</w:t>
      </w:r>
      <w:r w:rsidR="00DF7D00">
        <w:rPr>
          <w:rFonts w:ascii="Times New Roman" w:eastAsia="Times New Roman" w:hAnsi="Times New Roman" w:cs="Times New Roman"/>
          <w:color w:val="000000"/>
          <w:sz w:val="24"/>
          <w:szCs w:val="24"/>
        </w:rPr>
        <w:t xml:space="preserve">t of new environments which could sustain large populations of </w:t>
      </w:r>
      <w:r w:rsidR="00DF7D00" w:rsidRPr="00AD68A2">
        <w:rPr>
          <w:rFonts w:ascii="Times New Roman" w:eastAsia="Times New Roman" w:hAnsi="Times New Roman" w:cs="Times New Roman"/>
          <w:color w:val="000000"/>
          <w:sz w:val="24"/>
          <w:szCs w:val="24"/>
        </w:rPr>
        <w:t>shellfish</w:t>
      </w:r>
      <w:r w:rsidR="00AD68A2">
        <w:rPr>
          <w:rFonts w:ascii="Times New Roman" w:eastAsia="Times New Roman" w:hAnsi="Times New Roman" w:cs="Times New Roman"/>
          <w:color w:val="000000"/>
          <w:sz w:val="24"/>
          <w:szCs w:val="24"/>
        </w:rPr>
        <w:t xml:space="preserve"> (Miller 1992)</w:t>
      </w:r>
      <w:r w:rsidR="00DF7D00">
        <w:rPr>
          <w:rFonts w:ascii="Times New Roman" w:eastAsia="Times New Roman" w:hAnsi="Times New Roman" w:cs="Times New Roman"/>
          <w:color w:val="000000"/>
          <w:sz w:val="24"/>
          <w:szCs w:val="24"/>
        </w:rPr>
        <w:t xml:space="preserve">. Recent </w:t>
      </w:r>
      <w:r w:rsidR="00DF7D00">
        <w:rPr>
          <w:rFonts w:ascii="Times New Roman" w:eastAsia="Times New Roman" w:hAnsi="Times New Roman" w:cs="Times New Roman"/>
          <w:color w:val="000000"/>
          <w:sz w:val="24"/>
          <w:szCs w:val="24"/>
        </w:rPr>
        <w:lastRenderedPageBreak/>
        <w:t>research</w:t>
      </w:r>
      <w:r w:rsidR="007B2F2A">
        <w:rPr>
          <w:rFonts w:ascii="Times New Roman" w:eastAsia="Times New Roman" w:hAnsi="Times New Roman" w:cs="Times New Roman"/>
          <w:color w:val="000000"/>
          <w:sz w:val="24"/>
          <w:szCs w:val="24"/>
        </w:rPr>
        <w:t>, particularly along the St. Johns River,</w:t>
      </w:r>
      <w:r w:rsidR="00DF7D00">
        <w:rPr>
          <w:rFonts w:ascii="Times New Roman" w:eastAsia="Times New Roman" w:hAnsi="Times New Roman" w:cs="Times New Roman"/>
          <w:color w:val="000000"/>
          <w:sz w:val="24"/>
          <w:szCs w:val="24"/>
        </w:rPr>
        <w:t xml:space="preserve"> has revealed that the impetus for shell mound</w:t>
      </w:r>
      <w:r w:rsidR="00134715">
        <w:rPr>
          <w:rFonts w:ascii="Times New Roman" w:eastAsia="Times New Roman" w:hAnsi="Times New Roman" w:cs="Times New Roman"/>
          <w:color w:val="000000"/>
          <w:sz w:val="24"/>
          <w:szCs w:val="24"/>
        </w:rPr>
        <w:t xml:space="preserve"> construction</w:t>
      </w:r>
      <w:r w:rsidR="00DF7D00">
        <w:rPr>
          <w:rFonts w:ascii="Times New Roman" w:eastAsia="Times New Roman" w:hAnsi="Times New Roman" w:cs="Times New Roman"/>
          <w:color w:val="000000"/>
          <w:sz w:val="24"/>
          <w:szCs w:val="24"/>
        </w:rPr>
        <w:t xml:space="preserve"> may not have its roots in environmental change, and new evidence, including what I present in this thesis, shows that habitats able to support shellfish were already in place a minimum of </w:t>
      </w:r>
      <w:r w:rsidR="00143BAA">
        <w:rPr>
          <w:rFonts w:ascii="Times New Roman" w:eastAsia="Times New Roman" w:hAnsi="Times New Roman" w:cs="Times New Roman"/>
          <w:color w:val="000000"/>
          <w:sz w:val="24"/>
          <w:szCs w:val="24"/>
        </w:rPr>
        <w:t xml:space="preserve">one millennium </w:t>
      </w:r>
      <w:r w:rsidR="00DF7D00">
        <w:rPr>
          <w:rFonts w:ascii="Times New Roman" w:eastAsia="Times New Roman" w:hAnsi="Times New Roman" w:cs="Times New Roman"/>
          <w:color w:val="000000"/>
          <w:sz w:val="24"/>
          <w:szCs w:val="24"/>
        </w:rPr>
        <w:t>before the be</w:t>
      </w:r>
      <w:r w:rsidR="004654AA">
        <w:rPr>
          <w:rFonts w:ascii="Times New Roman" w:eastAsia="Times New Roman" w:hAnsi="Times New Roman" w:cs="Times New Roman"/>
          <w:color w:val="000000"/>
          <w:sz w:val="24"/>
          <w:szCs w:val="24"/>
        </w:rPr>
        <w:t xml:space="preserve">ginning of shell mound construction. </w:t>
      </w:r>
    </w:p>
    <w:p w14:paraId="3EE23478" w14:textId="5D049372" w:rsidR="00DF7D00" w:rsidRDefault="004654AA"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Much of the research which claims a link between shell mound construction and environmental change is based on older models which link rising sea levels with the establishment of riverine environments in the Florida interior. </w:t>
      </w:r>
      <w:r w:rsidR="00F91252">
        <w:rPr>
          <w:rFonts w:ascii="Times New Roman" w:eastAsia="Times New Roman" w:hAnsi="Times New Roman" w:cs="Times New Roman"/>
          <w:color w:val="000000"/>
          <w:sz w:val="24"/>
          <w:szCs w:val="24"/>
        </w:rPr>
        <w:t xml:space="preserve">Miller (1992) has posited a direct relationship between rising global sea levels and the emergence of springs </w:t>
      </w:r>
      <w:r w:rsidR="0077545B">
        <w:rPr>
          <w:rFonts w:ascii="Times New Roman" w:eastAsia="Times New Roman" w:hAnsi="Times New Roman" w:cs="Times New Roman"/>
          <w:color w:val="000000"/>
          <w:sz w:val="24"/>
          <w:szCs w:val="24"/>
        </w:rPr>
        <w:t>approximately 56</w:t>
      </w:r>
      <w:r w:rsidR="007249C6">
        <w:rPr>
          <w:rFonts w:ascii="Times New Roman" w:eastAsia="Times New Roman" w:hAnsi="Times New Roman" w:cs="Times New Roman"/>
          <w:color w:val="000000"/>
          <w:sz w:val="24"/>
          <w:szCs w:val="24"/>
        </w:rPr>
        <w:t xml:space="preserve">00 years ago </w:t>
      </w:r>
      <w:r w:rsidR="00F91252">
        <w:rPr>
          <w:rFonts w:ascii="Times New Roman" w:eastAsia="Times New Roman" w:hAnsi="Times New Roman" w:cs="Times New Roman"/>
          <w:color w:val="000000"/>
          <w:sz w:val="24"/>
          <w:szCs w:val="24"/>
        </w:rPr>
        <w:t xml:space="preserve">across the St. Johns </w:t>
      </w:r>
      <w:r w:rsidR="007249C6">
        <w:rPr>
          <w:rFonts w:ascii="Times New Roman" w:eastAsia="Times New Roman" w:hAnsi="Times New Roman" w:cs="Times New Roman"/>
          <w:color w:val="000000"/>
          <w:sz w:val="24"/>
          <w:szCs w:val="24"/>
        </w:rPr>
        <w:t xml:space="preserve">River </w:t>
      </w:r>
      <w:r w:rsidR="00F91252">
        <w:rPr>
          <w:rFonts w:ascii="Times New Roman" w:eastAsia="Times New Roman" w:hAnsi="Times New Roman" w:cs="Times New Roman"/>
          <w:color w:val="000000"/>
          <w:sz w:val="24"/>
          <w:szCs w:val="24"/>
        </w:rPr>
        <w:t>region.</w:t>
      </w:r>
      <w:r w:rsidR="007B441A">
        <w:rPr>
          <w:rFonts w:ascii="Times New Roman" w:eastAsia="Times New Roman" w:hAnsi="Times New Roman" w:cs="Times New Roman"/>
          <w:color w:val="000000"/>
          <w:sz w:val="24"/>
          <w:szCs w:val="24"/>
        </w:rPr>
        <w:t xml:space="preserve"> Early archaeological evidence appeared to support this theory. Clausen </w:t>
      </w:r>
      <w:r w:rsidR="0077545B">
        <w:rPr>
          <w:rFonts w:ascii="Times New Roman" w:eastAsia="Times New Roman" w:hAnsi="Times New Roman" w:cs="Times New Roman"/>
          <w:color w:val="000000"/>
          <w:sz w:val="24"/>
          <w:szCs w:val="24"/>
        </w:rPr>
        <w:t>and colleagues</w:t>
      </w:r>
      <w:r w:rsidR="007B441A">
        <w:rPr>
          <w:rFonts w:ascii="Times New Roman" w:eastAsia="Times New Roman" w:hAnsi="Times New Roman" w:cs="Times New Roman"/>
          <w:color w:val="000000"/>
          <w:sz w:val="24"/>
          <w:szCs w:val="24"/>
        </w:rPr>
        <w:t xml:space="preserve"> (1979), for instance, used archaeobotanical evidence to suggest that water levels at Little </w:t>
      </w:r>
      <w:r w:rsidR="008C6972">
        <w:rPr>
          <w:rFonts w:ascii="Times New Roman" w:eastAsia="Times New Roman" w:hAnsi="Times New Roman" w:cs="Times New Roman"/>
          <w:color w:val="000000"/>
          <w:sz w:val="24"/>
          <w:szCs w:val="24"/>
        </w:rPr>
        <w:t>Salt Spring reached near modern-</w:t>
      </w:r>
      <w:r w:rsidR="007B441A">
        <w:rPr>
          <w:rFonts w:ascii="Times New Roman" w:eastAsia="Times New Roman" w:hAnsi="Times New Roman" w:cs="Times New Roman"/>
          <w:color w:val="000000"/>
          <w:sz w:val="24"/>
          <w:szCs w:val="24"/>
        </w:rPr>
        <w:t xml:space="preserve">day levels at approximately 8500 years ago. </w:t>
      </w:r>
      <w:r w:rsidR="0077545B">
        <w:rPr>
          <w:rFonts w:ascii="Times New Roman" w:eastAsia="Times New Roman" w:hAnsi="Times New Roman" w:cs="Times New Roman"/>
          <w:color w:val="000000"/>
          <w:sz w:val="24"/>
          <w:szCs w:val="24"/>
        </w:rPr>
        <w:t>Researchers have used t</w:t>
      </w:r>
      <w:r w:rsidR="007B441A">
        <w:rPr>
          <w:rFonts w:ascii="Times New Roman" w:eastAsia="Times New Roman" w:hAnsi="Times New Roman" w:cs="Times New Roman"/>
          <w:color w:val="000000"/>
          <w:sz w:val="24"/>
          <w:szCs w:val="24"/>
        </w:rPr>
        <w:t xml:space="preserve">his theory to suggest that intensive shell-fishing began </w:t>
      </w:r>
      <w:r w:rsidR="002D61A8">
        <w:rPr>
          <w:rFonts w:ascii="Times New Roman" w:eastAsia="Times New Roman" w:hAnsi="Times New Roman" w:cs="Times New Roman"/>
          <w:color w:val="000000"/>
          <w:sz w:val="24"/>
          <w:szCs w:val="24"/>
        </w:rPr>
        <w:t>because of</w:t>
      </w:r>
      <w:r w:rsidR="007B441A">
        <w:rPr>
          <w:rFonts w:ascii="Times New Roman" w:eastAsia="Times New Roman" w:hAnsi="Times New Roman" w:cs="Times New Roman"/>
          <w:color w:val="000000"/>
          <w:sz w:val="24"/>
          <w:szCs w:val="24"/>
        </w:rPr>
        <w:t xml:space="preserve"> new riverine environments able to support </w:t>
      </w:r>
      <w:r w:rsidR="002A0E24">
        <w:rPr>
          <w:rFonts w:ascii="Times New Roman" w:eastAsia="Times New Roman" w:hAnsi="Times New Roman" w:cs="Times New Roman"/>
          <w:color w:val="000000"/>
          <w:sz w:val="24"/>
          <w:szCs w:val="24"/>
        </w:rPr>
        <w:t>copious quantities</w:t>
      </w:r>
      <w:r w:rsidR="007B441A">
        <w:rPr>
          <w:rFonts w:ascii="Times New Roman" w:eastAsia="Times New Roman" w:hAnsi="Times New Roman" w:cs="Times New Roman"/>
          <w:color w:val="000000"/>
          <w:sz w:val="24"/>
          <w:szCs w:val="24"/>
        </w:rPr>
        <w:t xml:space="preserve"> of shellfish (e.g. Milanich and Fairbanks 1980).</w:t>
      </w:r>
      <w:r w:rsidR="00EF349B">
        <w:rPr>
          <w:rFonts w:ascii="Times New Roman" w:eastAsia="Times New Roman" w:hAnsi="Times New Roman" w:cs="Times New Roman"/>
          <w:color w:val="000000"/>
          <w:sz w:val="24"/>
          <w:szCs w:val="24"/>
        </w:rPr>
        <w:t xml:space="preserve"> </w:t>
      </w:r>
      <w:r w:rsidR="0077545B">
        <w:rPr>
          <w:rFonts w:ascii="Times New Roman" w:eastAsia="Times New Roman" w:hAnsi="Times New Roman" w:cs="Times New Roman"/>
          <w:color w:val="000000"/>
          <w:sz w:val="24"/>
          <w:szCs w:val="24"/>
        </w:rPr>
        <w:t>Several</w:t>
      </w:r>
      <w:r w:rsidR="002A0E24">
        <w:rPr>
          <w:rFonts w:ascii="Times New Roman" w:eastAsia="Times New Roman" w:hAnsi="Times New Roman" w:cs="Times New Roman"/>
          <w:color w:val="000000"/>
          <w:sz w:val="24"/>
          <w:szCs w:val="24"/>
        </w:rPr>
        <w:t xml:space="preserve"> authors have</w:t>
      </w:r>
      <w:r w:rsidR="00EF349B">
        <w:rPr>
          <w:rFonts w:ascii="Times New Roman" w:eastAsia="Times New Roman" w:hAnsi="Times New Roman" w:cs="Times New Roman"/>
          <w:color w:val="000000"/>
          <w:sz w:val="24"/>
          <w:szCs w:val="24"/>
        </w:rPr>
        <w:t xml:space="preserve"> contradicted these conclusions. O’Donoughue (2015)</w:t>
      </w:r>
      <w:r w:rsidR="00F91252">
        <w:rPr>
          <w:rFonts w:ascii="Times New Roman" w:eastAsia="Times New Roman" w:hAnsi="Times New Roman" w:cs="Times New Roman"/>
          <w:color w:val="000000"/>
          <w:sz w:val="24"/>
          <w:szCs w:val="24"/>
        </w:rPr>
        <w:t xml:space="preserve"> </w:t>
      </w:r>
      <w:r w:rsidR="00EF349B">
        <w:rPr>
          <w:rFonts w:ascii="Times New Roman" w:eastAsia="Times New Roman" w:hAnsi="Times New Roman" w:cs="Times New Roman"/>
          <w:color w:val="000000"/>
          <w:sz w:val="24"/>
          <w:szCs w:val="24"/>
        </w:rPr>
        <w:t>has determined that shell mound construction began significantly later than the onset of spring flow in many areas of the St. Johns River. The earliest k</w:t>
      </w:r>
      <w:r w:rsidR="0077545B">
        <w:rPr>
          <w:rFonts w:ascii="Times New Roman" w:eastAsia="Times New Roman" w:hAnsi="Times New Roman" w:cs="Times New Roman"/>
          <w:color w:val="000000"/>
          <w:sz w:val="24"/>
          <w:szCs w:val="24"/>
        </w:rPr>
        <w:t>nown shell mounds, Live Oak (8VO</w:t>
      </w:r>
      <w:r w:rsidR="00EF349B">
        <w:rPr>
          <w:rFonts w:ascii="Times New Roman" w:eastAsia="Times New Roman" w:hAnsi="Times New Roman" w:cs="Times New Roman"/>
          <w:color w:val="000000"/>
          <w:sz w:val="24"/>
          <w:szCs w:val="24"/>
        </w:rPr>
        <w:t>41) and Hontoon Dead Creek</w:t>
      </w:r>
      <w:r w:rsidR="00F91252">
        <w:rPr>
          <w:rFonts w:ascii="Times New Roman" w:eastAsia="Times New Roman" w:hAnsi="Times New Roman" w:cs="Times New Roman"/>
          <w:color w:val="000000"/>
          <w:sz w:val="24"/>
          <w:szCs w:val="24"/>
        </w:rPr>
        <w:t xml:space="preserve"> </w:t>
      </w:r>
      <w:r w:rsidR="0077545B">
        <w:rPr>
          <w:rFonts w:ascii="Times New Roman" w:eastAsia="Times New Roman" w:hAnsi="Times New Roman" w:cs="Times New Roman"/>
          <w:color w:val="000000"/>
          <w:sz w:val="24"/>
          <w:szCs w:val="24"/>
        </w:rPr>
        <w:t>(8VO</w:t>
      </w:r>
      <w:r w:rsidR="00EF349B">
        <w:rPr>
          <w:rFonts w:ascii="Times New Roman" w:eastAsia="Times New Roman" w:hAnsi="Times New Roman" w:cs="Times New Roman"/>
          <w:color w:val="000000"/>
          <w:sz w:val="24"/>
          <w:szCs w:val="24"/>
        </w:rPr>
        <w:t>214)</w:t>
      </w:r>
      <w:r w:rsidR="0077545B">
        <w:rPr>
          <w:rFonts w:ascii="Times New Roman" w:eastAsia="Times New Roman" w:hAnsi="Times New Roman" w:cs="Times New Roman"/>
          <w:color w:val="000000"/>
          <w:sz w:val="24"/>
          <w:szCs w:val="24"/>
        </w:rPr>
        <w:t>,</w:t>
      </w:r>
      <w:r w:rsidR="00EF349B">
        <w:rPr>
          <w:rFonts w:ascii="Times New Roman" w:eastAsia="Times New Roman" w:hAnsi="Times New Roman" w:cs="Times New Roman"/>
          <w:color w:val="000000"/>
          <w:sz w:val="24"/>
          <w:szCs w:val="24"/>
        </w:rPr>
        <w:t xml:space="preserve"> are both located proximate to marshes, rather than springs (O’Donoughue 2015). As a result, the onset of spring activity would not have dramatically affected the wetlands around these two sites. </w:t>
      </w:r>
      <w:r w:rsidR="002E054E">
        <w:rPr>
          <w:rFonts w:ascii="Times New Roman" w:eastAsia="Times New Roman" w:hAnsi="Times New Roman" w:cs="Times New Roman"/>
          <w:color w:val="000000"/>
          <w:sz w:val="24"/>
          <w:szCs w:val="24"/>
        </w:rPr>
        <w:t xml:space="preserve"> </w:t>
      </w:r>
    </w:p>
    <w:p w14:paraId="60C4CE34" w14:textId="4207196B" w:rsidR="0003043A" w:rsidRDefault="00EA4883"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The absence of a </w:t>
      </w:r>
      <w:r w:rsidR="002459E5">
        <w:rPr>
          <w:rFonts w:ascii="Times New Roman" w:eastAsia="Times New Roman" w:hAnsi="Times New Roman" w:cs="Times New Roman"/>
          <w:color w:val="000000"/>
          <w:sz w:val="24"/>
          <w:szCs w:val="24"/>
        </w:rPr>
        <w:t>causative</w:t>
      </w:r>
      <w:r>
        <w:rPr>
          <w:rFonts w:ascii="Times New Roman" w:eastAsia="Times New Roman" w:hAnsi="Times New Roman" w:cs="Times New Roman"/>
          <w:color w:val="000000"/>
          <w:sz w:val="24"/>
          <w:szCs w:val="24"/>
        </w:rPr>
        <w:t xml:space="preserve"> link between the onset of new riverine environments and the beginning of shell mound construction has encouraged researchers to identify </w:t>
      </w:r>
      <w:r w:rsidR="00830AA1">
        <w:rPr>
          <w:rFonts w:ascii="Times New Roman" w:eastAsia="Times New Roman" w:hAnsi="Times New Roman" w:cs="Times New Roman"/>
          <w:color w:val="000000"/>
          <w:sz w:val="24"/>
          <w:szCs w:val="24"/>
        </w:rPr>
        <w:t>social explanations for the</w:t>
      </w:r>
      <w:r>
        <w:rPr>
          <w:rFonts w:ascii="Times New Roman" w:eastAsia="Times New Roman" w:hAnsi="Times New Roman" w:cs="Times New Roman"/>
          <w:color w:val="000000"/>
          <w:sz w:val="24"/>
          <w:szCs w:val="24"/>
        </w:rPr>
        <w:t xml:space="preserve"> inception</w:t>
      </w:r>
      <w:r w:rsidR="00830AA1">
        <w:rPr>
          <w:rFonts w:ascii="Times New Roman" w:eastAsia="Times New Roman" w:hAnsi="Times New Roman" w:cs="Times New Roman"/>
          <w:color w:val="000000"/>
          <w:sz w:val="24"/>
          <w:szCs w:val="24"/>
        </w:rPr>
        <w:t xml:space="preserve"> of shell mound</w:t>
      </w:r>
      <w:r w:rsidR="00134715">
        <w:rPr>
          <w:rFonts w:ascii="Times New Roman" w:eastAsia="Times New Roman" w:hAnsi="Times New Roman" w:cs="Times New Roman"/>
          <w:color w:val="000000"/>
          <w:sz w:val="24"/>
          <w:szCs w:val="24"/>
        </w:rPr>
        <w:t xml:space="preserve"> construction</w:t>
      </w:r>
      <w:r w:rsidR="00830AA1">
        <w:rPr>
          <w:rFonts w:ascii="Times New Roman" w:eastAsia="Times New Roman" w:hAnsi="Times New Roman" w:cs="Times New Roman"/>
          <w:color w:val="000000"/>
          <w:sz w:val="24"/>
          <w:szCs w:val="24"/>
        </w:rPr>
        <w:t xml:space="preserve">. </w:t>
      </w:r>
      <w:r w:rsidR="0003043A">
        <w:rPr>
          <w:rFonts w:ascii="Times New Roman" w:eastAsia="Times New Roman" w:hAnsi="Times New Roman" w:cs="Times New Roman"/>
          <w:color w:val="000000"/>
          <w:sz w:val="24"/>
          <w:szCs w:val="24"/>
        </w:rPr>
        <w:t>This said, social explanations can complement environmental explanations and the early Middle Archaic was certainly a period of environmental change (O’Donoughue 2015). The beginning of shell mound</w:t>
      </w:r>
      <w:r w:rsidR="00B14847">
        <w:rPr>
          <w:rFonts w:ascii="Times New Roman" w:eastAsia="Times New Roman" w:hAnsi="Times New Roman" w:cs="Times New Roman"/>
          <w:color w:val="000000"/>
          <w:sz w:val="24"/>
          <w:szCs w:val="24"/>
        </w:rPr>
        <w:t xml:space="preserve"> construction</w:t>
      </w:r>
      <w:r w:rsidR="0003043A">
        <w:rPr>
          <w:rFonts w:ascii="Times New Roman" w:eastAsia="Times New Roman" w:hAnsi="Times New Roman" w:cs="Times New Roman"/>
          <w:color w:val="000000"/>
          <w:sz w:val="24"/>
          <w:szCs w:val="24"/>
        </w:rPr>
        <w:t xml:space="preserve"> may have occurred as a social response to environmental c</w:t>
      </w:r>
      <w:r w:rsidR="007249C6">
        <w:rPr>
          <w:rFonts w:ascii="Times New Roman" w:eastAsia="Times New Roman" w:hAnsi="Times New Roman" w:cs="Times New Roman"/>
          <w:color w:val="000000"/>
          <w:sz w:val="24"/>
          <w:szCs w:val="24"/>
        </w:rPr>
        <w:t xml:space="preserve">hanges. Randall (2015: 86) </w:t>
      </w:r>
      <w:r w:rsidR="0003043A">
        <w:rPr>
          <w:rFonts w:ascii="Times New Roman" w:eastAsia="Times New Roman" w:hAnsi="Times New Roman" w:cs="Times New Roman"/>
          <w:color w:val="000000"/>
          <w:sz w:val="24"/>
          <w:szCs w:val="24"/>
        </w:rPr>
        <w:t xml:space="preserve">has suggested that monuments may have provided a space for working through disruptions or tensions caused by the environment. </w:t>
      </w:r>
      <w:r w:rsidR="007249C6">
        <w:rPr>
          <w:rFonts w:ascii="Times New Roman" w:eastAsia="Times New Roman" w:hAnsi="Times New Roman" w:cs="Times New Roman"/>
          <w:color w:val="000000"/>
          <w:sz w:val="24"/>
          <w:szCs w:val="24"/>
        </w:rPr>
        <w:t xml:space="preserve">Writing about inhabitants of the south Pacific Torres Straits, </w:t>
      </w:r>
      <w:r w:rsidR="0003043A">
        <w:rPr>
          <w:rFonts w:ascii="Times New Roman" w:eastAsia="Times New Roman" w:hAnsi="Times New Roman" w:cs="Times New Roman"/>
          <w:color w:val="000000"/>
          <w:sz w:val="24"/>
          <w:szCs w:val="24"/>
        </w:rPr>
        <w:t xml:space="preserve">McNiven (2013) </w:t>
      </w:r>
      <w:r w:rsidR="003E1BBC">
        <w:rPr>
          <w:rFonts w:ascii="Times New Roman" w:eastAsia="Times New Roman" w:hAnsi="Times New Roman" w:cs="Times New Roman"/>
          <w:color w:val="000000"/>
          <w:sz w:val="24"/>
          <w:szCs w:val="24"/>
        </w:rPr>
        <w:t>posits</w:t>
      </w:r>
      <w:r w:rsidR="0003043A">
        <w:rPr>
          <w:rFonts w:ascii="Times New Roman" w:eastAsia="Times New Roman" w:hAnsi="Times New Roman" w:cs="Times New Roman"/>
          <w:color w:val="000000"/>
          <w:sz w:val="24"/>
          <w:szCs w:val="24"/>
        </w:rPr>
        <w:t xml:space="preserve"> that populations involve themselves in a dialogue with place through the ritualized deposition of materials. While the meaning behind the beginning of shell mound construction may not be known to researchers, their construction as a social response to environmental change is a possible explanation for the changes of site types in the Middle Archaic.</w:t>
      </w:r>
    </w:p>
    <w:p w14:paraId="1D967EC9" w14:textId="37163EB8" w:rsidR="003860E7" w:rsidRDefault="003860E7"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Some interpretations have </w:t>
      </w:r>
      <w:r w:rsidR="00335103">
        <w:rPr>
          <w:rFonts w:ascii="Times New Roman" w:eastAsia="Times New Roman" w:hAnsi="Times New Roman" w:cs="Times New Roman"/>
          <w:color w:val="000000"/>
          <w:sz w:val="24"/>
          <w:szCs w:val="24"/>
        </w:rPr>
        <w:t>used</w:t>
      </w:r>
      <w:r w:rsidR="003E1BBC">
        <w:rPr>
          <w:rFonts w:ascii="Times New Roman" w:eastAsia="Times New Roman" w:hAnsi="Times New Roman" w:cs="Times New Roman"/>
          <w:color w:val="000000"/>
          <w:sz w:val="24"/>
          <w:szCs w:val="24"/>
        </w:rPr>
        <w:t xml:space="preserve"> shell</w:t>
      </w:r>
      <w:r w:rsidR="00335103">
        <w:rPr>
          <w:rFonts w:ascii="Times New Roman" w:eastAsia="Times New Roman" w:hAnsi="Times New Roman" w:cs="Times New Roman"/>
          <w:color w:val="000000"/>
          <w:sz w:val="24"/>
          <w:szCs w:val="24"/>
        </w:rPr>
        <w:t xml:space="preserve"> or sand burial</w:t>
      </w:r>
      <w:r w:rsidR="003E1BBC">
        <w:rPr>
          <w:rFonts w:ascii="Times New Roman" w:eastAsia="Times New Roman" w:hAnsi="Times New Roman" w:cs="Times New Roman"/>
          <w:color w:val="000000"/>
          <w:sz w:val="24"/>
          <w:szCs w:val="24"/>
        </w:rPr>
        <w:t xml:space="preserve"> mounds </w:t>
      </w:r>
      <w:r w:rsidR="00335103">
        <w:rPr>
          <w:rFonts w:ascii="Times New Roman" w:eastAsia="Times New Roman" w:hAnsi="Times New Roman" w:cs="Times New Roman"/>
          <w:color w:val="000000"/>
          <w:sz w:val="24"/>
          <w:szCs w:val="24"/>
        </w:rPr>
        <w:t>as evidence that the</w:t>
      </w:r>
      <w:r w:rsidR="003E1BBC">
        <w:rPr>
          <w:rFonts w:ascii="Times New Roman" w:eastAsia="Times New Roman" w:hAnsi="Times New Roman" w:cs="Times New Roman"/>
          <w:color w:val="000000"/>
          <w:sz w:val="24"/>
          <w:szCs w:val="24"/>
        </w:rPr>
        <w:t xml:space="preserve"> mounds along the St. Johns River were social in nature. Randall (</w:t>
      </w:r>
      <w:r w:rsidR="007249C6">
        <w:rPr>
          <w:rFonts w:ascii="Times New Roman" w:eastAsia="Times New Roman" w:hAnsi="Times New Roman" w:cs="Times New Roman"/>
          <w:color w:val="000000"/>
          <w:sz w:val="24"/>
          <w:szCs w:val="24"/>
        </w:rPr>
        <w:t>2015: Chapter 6</w:t>
      </w:r>
      <w:r w:rsidR="003E1BBC">
        <w:rPr>
          <w:rFonts w:ascii="Times New Roman" w:eastAsia="Times New Roman" w:hAnsi="Times New Roman" w:cs="Times New Roman"/>
          <w:color w:val="000000"/>
          <w:sz w:val="24"/>
          <w:szCs w:val="24"/>
        </w:rPr>
        <w:t xml:space="preserve">) argues that burial mounds brought people together to engage in feasting and ritualized deposition. </w:t>
      </w:r>
      <w:r w:rsidR="009C6D63">
        <w:rPr>
          <w:rFonts w:ascii="Times New Roman" w:eastAsia="Times New Roman" w:hAnsi="Times New Roman" w:cs="Times New Roman"/>
          <w:color w:val="000000"/>
          <w:sz w:val="24"/>
          <w:szCs w:val="24"/>
        </w:rPr>
        <w:t xml:space="preserve">The St. Johns River burial mounds certainly appear to follow some trends like those documented from the broader Shell Mound Archaic. Claassen (2010) has posited that shell burial mounds in the Ohio River Valley appear to have a ‘founding’ or initial burial/group of burials which appears more violent than subsequent burials. Aten (1999) has documented a similar pattern at the site of Harris Creek (8VO81), where the deepest identified burial contains at least 11 individuals. This burial </w:t>
      </w:r>
      <w:r w:rsidR="00F360B5">
        <w:rPr>
          <w:rFonts w:ascii="Times New Roman" w:eastAsia="Times New Roman" w:hAnsi="Times New Roman" w:cs="Times New Roman"/>
          <w:color w:val="000000"/>
          <w:sz w:val="24"/>
          <w:szCs w:val="24"/>
        </w:rPr>
        <w:t xml:space="preserve">has a unique organization, with isolated skeletal elements of three individuals, including one child, at </w:t>
      </w:r>
      <w:r w:rsidR="00F360B5">
        <w:rPr>
          <w:rFonts w:ascii="Times New Roman" w:eastAsia="Times New Roman" w:hAnsi="Times New Roman" w:cs="Times New Roman"/>
          <w:color w:val="000000"/>
          <w:sz w:val="24"/>
          <w:szCs w:val="24"/>
        </w:rPr>
        <w:lastRenderedPageBreak/>
        <w:t xml:space="preserve">the base of the deposit. </w:t>
      </w:r>
      <w:r w:rsidR="0077545B">
        <w:rPr>
          <w:rFonts w:ascii="Times New Roman" w:eastAsia="Times New Roman" w:hAnsi="Times New Roman" w:cs="Times New Roman"/>
          <w:color w:val="000000"/>
          <w:sz w:val="24"/>
          <w:szCs w:val="24"/>
        </w:rPr>
        <w:t>Archaic populations covered t</w:t>
      </w:r>
      <w:r w:rsidR="00F360B5">
        <w:rPr>
          <w:rFonts w:ascii="Times New Roman" w:eastAsia="Times New Roman" w:hAnsi="Times New Roman" w:cs="Times New Roman"/>
          <w:color w:val="000000"/>
          <w:sz w:val="24"/>
          <w:szCs w:val="24"/>
        </w:rPr>
        <w:t>hese individuals with a layer of white sand, upon which 8 flexed individuals were placed (Aten 1999). Subsequent group burials and burials with individuals missing or composed entirely of isolated skeletal elements appear to have been</w:t>
      </w:r>
      <w:r w:rsidR="009C6D63">
        <w:rPr>
          <w:rFonts w:ascii="Times New Roman" w:eastAsia="Times New Roman" w:hAnsi="Times New Roman" w:cs="Times New Roman"/>
          <w:color w:val="000000"/>
          <w:sz w:val="24"/>
          <w:szCs w:val="24"/>
        </w:rPr>
        <w:t xml:space="preserve"> </w:t>
      </w:r>
      <w:r w:rsidR="00F360B5">
        <w:rPr>
          <w:rFonts w:ascii="Times New Roman" w:eastAsia="Times New Roman" w:hAnsi="Times New Roman" w:cs="Times New Roman"/>
          <w:color w:val="000000"/>
          <w:sz w:val="24"/>
          <w:szCs w:val="24"/>
        </w:rPr>
        <w:t xml:space="preserve">focused around this initial deposit. The mortuary practices at Harris Creek suggests that at least some of Claassen’s (2010) interpretations regarding the social importance of shell mounds may also hold true in the St. Johns River region. </w:t>
      </w:r>
    </w:p>
    <w:p w14:paraId="3A6C2B86" w14:textId="5BC2E993" w:rsidR="00335103" w:rsidRDefault="00F360B5"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Drawing on McNiven (2013), obvious capping layers at shell mounds may represent a dialogue that Middle Archaic populations undertook with certain locations, ending previous relationships with the landscape and </w:t>
      </w:r>
      <w:r w:rsidR="00335103">
        <w:rPr>
          <w:rFonts w:ascii="Times New Roman" w:eastAsia="Times New Roman" w:hAnsi="Times New Roman" w:cs="Times New Roman"/>
          <w:color w:val="000000"/>
          <w:sz w:val="24"/>
          <w:szCs w:val="24"/>
        </w:rPr>
        <w:t>opening</w:t>
      </w:r>
      <w:r>
        <w:rPr>
          <w:rFonts w:ascii="Times New Roman" w:eastAsia="Times New Roman" w:hAnsi="Times New Roman" w:cs="Times New Roman"/>
          <w:color w:val="000000"/>
          <w:sz w:val="24"/>
          <w:szCs w:val="24"/>
        </w:rPr>
        <w:t xml:space="preserve"> new spaces for future use. Shell mound</w:t>
      </w:r>
      <w:r w:rsidR="00134715">
        <w:rPr>
          <w:rFonts w:ascii="Times New Roman" w:eastAsia="Times New Roman" w:hAnsi="Times New Roman" w:cs="Times New Roman"/>
          <w:color w:val="000000"/>
          <w:sz w:val="24"/>
          <w:szCs w:val="24"/>
        </w:rPr>
        <w:t xml:space="preserve"> construction</w:t>
      </w:r>
      <w:r>
        <w:rPr>
          <w:rFonts w:ascii="Times New Roman" w:eastAsia="Times New Roman" w:hAnsi="Times New Roman" w:cs="Times New Roman"/>
          <w:color w:val="000000"/>
          <w:sz w:val="24"/>
          <w:szCs w:val="24"/>
        </w:rPr>
        <w:t xml:space="preserve"> at some early shell ridges, such as Hontoon Dead Creek, began as several small, shallow nodes which, after a period, were ‘capped’ </w:t>
      </w:r>
      <w:r w:rsidR="0077545B">
        <w:rPr>
          <w:rFonts w:ascii="Times New Roman" w:eastAsia="Times New Roman" w:hAnsi="Times New Roman" w:cs="Times New Roman"/>
          <w:color w:val="000000"/>
          <w:sz w:val="24"/>
          <w:szCs w:val="24"/>
        </w:rPr>
        <w:t xml:space="preserve">by Archaic peoples </w:t>
      </w:r>
      <w:r>
        <w:rPr>
          <w:rFonts w:ascii="Times New Roman" w:eastAsia="Times New Roman" w:hAnsi="Times New Roman" w:cs="Times New Roman"/>
          <w:color w:val="000000"/>
          <w:sz w:val="24"/>
          <w:szCs w:val="24"/>
        </w:rPr>
        <w:t>with a platform of shell a</w:t>
      </w:r>
      <w:r w:rsidR="00335103">
        <w:rPr>
          <w:rFonts w:ascii="Times New Roman" w:eastAsia="Times New Roman" w:hAnsi="Times New Roman" w:cs="Times New Roman"/>
          <w:color w:val="000000"/>
          <w:sz w:val="24"/>
          <w:szCs w:val="24"/>
        </w:rPr>
        <w:t>pproximately two meters thick. While s</w:t>
      </w:r>
      <w:r>
        <w:rPr>
          <w:rFonts w:ascii="Times New Roman" w:eastAsia="Times New Roman" w:hAnsi="Times New Roman" w:cs="Times New Roman"/>
          <w:color w:val="000000"/>
          <w:sz w:val="24"/>
          <w:szCs w:val="24"/>
        </w:rPr>
        <w:t>ubsequent shell mound construction reproduced the layout of the initial shell placement as linear or crescent-shaped</w:t>
      </w:r>
      <w:r w:rsidR="0033510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77545B">
        <w:rPr>
          <w:rFonts w:ascii="Times New Roman" w:eastAsia="Times New Roman" w:hAnsi="Times New Roman" w:cs="Times New Roman"/>
          <w:color w:val="000000"/>
          <w:sz w:val="24"/>
          <w:szCs w:val="24"/>
        </w:rPr>
        <w:t xml:space="preserve">Sassaman and Randall (2012) have interpreted </w:t>
      </w:r>
      <w:r w:rsidR="00335103">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hese thick capping layers as symbolically marking a transition in the function of the site</w:t>
      </w:r>
      <w:r w:rsidR="00335103">
        <w:rPr>
          <w:rFonts w:ascii="Times New Roman" w:eastAsia="Times New Roman" w:hAnsi="Times New Roman" w:cs="Times New Roman"/>
          <w:color w:val="000000"/>
          <w:sz w:val="24"/>
          <w:szCs w:val="24"/>
        </w:rPr>
        <w:t xml:space="preserve"> (Randall 2013; Gilmore 2014)</w:t>
      </w:r>
      <w:r>
        <w:rPr>
          <w:rFonts w:ascii="Times New Roman" w:eastAsia="Times New Roman" w:hAnsi="Times New Roman" w:cs="Times New Roman"/>
          <w:color w:val="000000"/>
          <w:sz w:val="24"/>
          <w:szCs w:val="24"/>
        </w:rPr>
        <w:t xml:space="preserve">. A change in the types of artifacts found at both sites after the capping events supports this interpretation (Gilmore 2014). </w:t>
      </w:r>
      <w:r w:rsidR="00335103">
        <w:rPr>
          <w:rFonts w:ascii="Times New Roman" w:eastAsia="Times New Roman" w:hAnsi="Times New Roman" w:cs="Times New Roman"/>
          <w:color w:val="000000"/>
          <w:sz w:val="24"/>
          <w:szCs w:val="24"/>
        </w:rPr>
        <w:t>A similar capping event occurred at Silver Glen Springs, where a series of pit deposits dating to the early Middle Archaic were covered with a layer of sand prior to the subsequent construction of a shell mound at the location. Such capping events highlight the intentionality behind shell mound construction, and further serve to challenge the ‘mounds as middens’ interpretations held by researchers such as Marquardt (2010).</w:t>
      </w:r>
    </w:p>
    <w:p w14:paraId="70471A51" w14:textId="74FBF7FA" w:rsidR="00FB2E03" w:rsidRDefault="0003043A"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Other a</w:t>
      </w:r>
      <w:r w:rsidR="00830AA1">
        <w:rPr>
          <w:rFonts w:ascii="Times New Roman" w:eastAsia="Times New Roman" w:hAnsi="Times New Roman" w:cs="Times New Roman"/>
          <w:color w:val="000000"/>
          <w:sz w:val="24"/>
          <w:szCs w:val="24"/>
        </w:rPr>
        <w:t>rchaeologists have focused on the importance of social memory</w:t>
      </w:r>
      <w:r w:rsidR="003E1BBC">
        <w:rPr>
          <w:rFonts w:ascii="Times New Roman" w:eastAsia="Times New Roman" w:hAnsi="Times New Roman" w:cs="Times New Roman"/>
          <w:color w:val="000000"/>
          <w:sz w:val="24"/>
          <w:szCs w:val="24"/>
        </w:rPr>
        <w:t xml:space="preserve"> and placemaking</w:t>
      </w:r>
      <w:r w:rsidR="000B466A">
        <w:rPr>
          <w:rFonts w:ascii="Times New Roman" w:eastAsia="Times New Roman" w:hAnsi="Times New Roman" w:cs="Times New Roman"/>
          <w:color w:val="000000"/>
          <w:sz w:val="24"/>
          <w:szCs w:val="24"/>
        </w:rPr>
        <w:t>, in the form of repeated depositional acts that reference earlier histories and traditions,</w:t>
      </w:r>
      <w:r w:rsidR="00830AA1">
        <w:rPr>
          <w:rFonts w:ascii="Times New Roman" w:eastAsia="Times New Roman" w:hAnsi="Times New Roman" w:cs="Times New Roman"/>
          <w:color w:val="000000"/>
          <w:sz w:val="24"/>
          <w:szCs w:val="24"/>
        </w:rPr>
        <w:t xml:space="preserve"> in the construction and inhabitation of shell mounds. Randall</w:t>
      </w:r>
      <w:r w:rsidR="00247C1E">
        <w:rPr>
          <w:rFonts w:ascii="Times New Roman" w:eastAsia="Times New Roman" w:hAnsi="Times New Roman" w:cs="Times New Roman"/>
          <w:color w:val="000000"/>
          <w:sz w:val="24"/>
          <w:szCs w:val="24"/>
        </w:rPr>
        <w:t xml:space="preserve"> (2015)</w:t>
      </w:r>
      <w:r w:rsidR="00830AA1">
        <w:rPr>
          <w:rFonts w:ascii="Times New Roman" w:eastAsia="Times New Roman" w:hAnsi="Times New Roman" w:cs="Times New Roman"/>
          <w:color w:val="000000"/>
          <w:sz w:val="24"/>
          <w:szCs w:val="24"/>
        </w:rPr>
        <w:t>, for example, argues that</w:t>
      </w:r>
      <w:r w:rsidR="00247C1E">
        <w:rPr>
          <w:rFonts w:ascii="Times New Roman" w:eastAsia="Times New Roman" w:hAnsi="Times New Roman" w:cs="Times New Roman"/>
          <w:color w:val="000000"/>
          <w:sz w:val="24"/>
          <w:szCs w:val="24"/>
        </w:rPr>
        <w:t xml:space="preserve"> t</w:t>
      </w:r>
      <w:r w:rsidR="00830AA1" w:rsidRPr="00247C1E">
        <w:rPr>
          <w:rFonts w:ascii="Times New Roman" w:eastAsia="Times New Roman" w:hAnsi="Times New Roman" w:cs="Times New Roman"/>
          <w:color w:val="000000"/>
          <w:sz w:val="24"/>
          <w:szCs w:val="24"/>
        </w:rPr>
        <w:t xml:space="preserve">he ways that </w:t>
      </w:r>
      <w:r w:rsidR="00564885" w:rsidRPr="00247C1E">
        <w:rPr>
          <w:rFonts w:ascii="Times New Roman" w:eastAsia="Times New Roman" w:hAnsi="Times New Roman" w:cs="Times New Roman"/>
          <w:color w:val="000000"/>
          <w:sz w:val="24"/>
          <w:szCs w:val="24"/>
        </w:rPr>
        <w:t>communities inhabit a certain</w:t>
      </w:r>
      <w:r w:rsidR="00830AA1" w:rsidRPr="00247C1E">
        <w:rPr>
          <w:rFonts w:ascii="Times New Roman" w:eastAsia="Times New Roman" w:hAnsi="Times New Roman" w:cs="Times New Roman"/>
          <w:color w:val="000000"/>
          <w:sz w:val="24"/>
          <w:szCs w:val="24"/>
        </w:rPr>
        <w:t xml:space="preserve"> place is informed by history and tradition. </w:t>
      </w:r>
      <w:r w:rsidR="00FB2E03">
        <w:rPr>
          <w:rFonts w:ascii="Times New Roman" w:eastAsia="Times New Roman" w:hAnsi="Times New Roman" w:cs="Times New Roman"/>
          <w:color w:val="000000"/>
          <w:sz w:val="24"/>
          <w:szCs w:val="24"/>
        </w:rPr>
        <w:t>During the</w:t>
      </w:r>
      <w:r w:rsidR="00247C1E">
        <w:rPr>
          <w:rFonts w:ascii="Times New Roman" w:eastAsia="Times New Roman" w:hAnsi="Times New Roman" w:cs="Times New Roman"/>
          <w:color w:val="000000"/>
          <w:sz w:val="24"/>
          <w:szCs w:val="24"/>
        </w:rPr>
        <w:t xml:space="preserve"> Mt. Taylor Peri</w:t>
      </w:r>
      <w:r w:rsidR="00FB2E03">
        <w:rPr>
          <w:rFonts w:ascii="Times New Roman" w:eastAsia="Times New Roman" w:hAnsi="Times New Roman" w:cs="Times New Roman"/>
          <w:color w:val="000000"/>
          <w:sz w:val="24"/>
          <w:szCs w:val="24"/>
        </w:rPr>
        <w:t>od, a span of approximately three</w:t>
      </w:r>
      <w:r w:rsidR="00247C1E">
        <w:rPr>
          <w:rFonts w:ascii="Times New Roman" w:eastAsia="Times New Roman" w:hAnsi="Times New Roman" w:cs="Times New Roman"/>
          <w:color w:val="000000"/>
          <w:sz w:val="24"/>
          <w:szCs w:val="24"/>
        </w:rPr>
        <w:t xml:space="preserve"> thousand years </w:t>
      </w:r>
      <w:r w:rsidR="00FB2E03">
        <w:rPr>
          <w:rFonts w:ascii="Times New Roman" w:eastAsia="Times New Roman" w:hAnsi="Times New Roman" w:cs="Times New Roman"/>
          <w:color w:val="000000"/>
          <w:sz w:val="24"/>
          <w:szCs w:val="24"/>
        </w:rPr>
        <w:t>(74</w:t>
      </w:r>
      <w:r w:rsidR="00D93B24">
        <w:rPr>
          <w:rFonts w:ascii="Times New Roman" w:eastAsia="Times New Roman" w:hAnsi="Times New Roman" w:cs="Times New Roman"/>
          <w:color w:val="000000"/>
          <w:sz w:val="24"/>
          <w:szCs w:val="24"/>
        </w:rPr>
        <w:t>00–</w:t>
      </w:r>
      <w:r w:rsidR="00247C1E">
        <w:rPr>
          <w:rFonts w:ascii="Times New Roman" w:eastAsia="Times New Roman" w:hAnsi="Times New Roman" w:cs="Times New Roman"/>
          <w:color w:val="000000"/>
          <w:sz w:val="24"/>
          <w:szCs w:val="24"/>
        </w:rPr>
        <w:t>4600 cal BP</w:t>
      </w:r>
      <w:r w:rsidR="00FB2E03">
        <w:rPr>
          <w:rFonts w:ascii="Times New Roman" w:eastAsia="Times New Roman" w:hAnsi="Times New Roman" w:cs="Times New Roman"/>
          <w:color w:val="000000"/>
          <w:sz w:val="24"/>
          <w:szCs w:val="24"/>
        </w:rPr>
        <w:t>)</w:t>
      </w:r>
      <w:r w:rsidR="00247C1E">
        <w:rPr>
          <w:rFonts w:ascii="Times New Roman" w:eastAsia="Times New Roman" w:hAnsi="Times New Roman" w:cs="Times New Roman"/>
          <w:color w:val="000000"/>
          <w:sz w:val="24"/>
          <w:szCs w:val="24"/>
        </w:rPr>
        <w:t>,</w:t>
      </w:r>
      <w:r w:rsidR="00FB2E03">
        <w:rPr>
          <w:rFonts w:ascii="Times New Roman" w:eastAsia="Times New Roman" w:hAnsi="Times New Roman" w:cs="Times New Roman"/>
          <w:color w:val="000000"/>
          <w:sz w:val="24"/>
          <w:szCs w:val="24"/>
        </w:rPr>
        <w:t xml:space="preserve"> sites were repeatedly </w:t>
      </w:r>
      <w:r w:rsidR="00FB2E03" w:rsidRPr="00701AD9">
        <w:rPr>
          <w:rFonts w:ascii="Times New Roman" w:eastAsia="Times New Roman" w:hAnsi="Times New Roman" w:cs="Times New Roman"/>
          <w:color w:val="000000"/>
          <w:sz w:val="24"/>
          <w:szCs w:val="24"/>
        </w:rPr>
        <w:t xml:space="preserve">constructed either referencing earlier </w:t>
      </w:r>
      <w:r w:rsidR="00FB2E03">
        <w:rPr>
          <w:rFonts w:ascii="Times New Roman" w:eastAsia="Times New Roman" w:hAnsi="Times New Roman" w:cs="Times New Roman"/>
          <w:color w:val="000000"/>
          <w:sz w:val="24"/>
          <w:szCs w:val="24"/>
        </w:rPr>
        <w:t>sites</w:t>
      </w:r>
      <w:r w:rsidR="00FB2E03" w:rsidRPr="00701AD9">
        <w:rPr>
          <w:rFonts w:ascii="Times New Roman" w:eastAsia="Times New Roman" w:hAnsi="Times New Roman" w:cs="Times New Roman"/>
          <w:color w:val="000000"/>
          <w:sz w:val="24"/>
          <w:szCs w:val="24"/>
        </w:rPr>
        <w:t xml:space="preserve"> or</w:t>
      </w:r>
      <w:r w:rsidR="00FB2E03">
        <w:rPr>
          <w:rFonts w:ascii="Times New Roman" w:eastAsia="Times New Roman" w:hAnsi="Times New Roman" w:cs="Times New Roman"/>
          <w:color w:val="000000"/>
          <w:sz w:val="24"/>
          <w:szCs w:val="24"/>
        </w:rPr>
        <w:t xml:space="preserve"> built on top of preexisting locations</w:t>
      </w:r>
      <w:r w:rsidR="00FB2E03" w:rsidRPr="00701AD9">
        <w:rPr>
          <w:rFonts w:ascii="Times New Roman" w:eastAsia="Times New Roman" w:hAnsi="Times New Roman" w:cs="Times New Roman"/>
          <w:color w:val="000000"/>
          <w:sz w:val="24"/>
          <w:szCs w:val="24"/>
        </w:rPr>
        <w:t xml:space="preserve"> that had histories.</w:t>
      </w:r>
      <w:r w:rsidR="00FB2E03">
        <w:rPr>
          <w:rFonts w:ascii="Times New Roman" w:eastAsia="Times New Roman" w:hAnsi="Times New Roman" w:cs="Times New Roman"/>
          <w:color w:val="000000"/>
          <w:sz w:val="24"/>
          <w:szCs w:val="24"/>
        </w:rPr>
        <w:t xml:space="preserve"> </w:t>
      </w:r>
      <w:r w:rsidR="00247C1E">
        <w:rPr>
          <w:rFonts w:ascii="Times New Roman" w:eastAsia="Times New Roman" w:hAnsi="Times New Roman" w:cs="Times New Roman"/>
          <w:color w:val="000000"/>
          <w:sz w:val="24"/>
          <w:szCs w:val="24"/>
        </w:rPr>
        <w:t>Repeated acts of placemaking were a</w:t>
      </w:r>
      <w:r w:rsidR="00FB2E03">
        <w:rPr>
          <w:rFonts w:ascii="Times New Roman" w:eastAsia="Times New Roman" w:hAnsi="Times New Roman" w:cs="Times New Roman"/>
          <w:color w:val="000000"/>
          <w:sz w:val="24"/>
          <w:szCs w:val="24"/>
        </w:rPr>
        <w:t xml:space="preserve"> familiar tradition by </w:t>
      </w:r>
      <w:r w:rsidR="00154EF9">
        <w:rPr>
          <w:rFonts w:ascii="Times New Roman" w:eastAsia="Times New Roman" w:hAnsi="Times New Roman" w:cs="Times New Roman"/>
          <w:color w:val="000000"/>
          <w:sz w:val="24"/>
          <w:szCs w:val="24"/>
        </w:rPr>
        <w:t xml:space="preserve">the </w:t>
      </w:r>
      <w:r w:rsidR="00FB2E03">
        <w:rPr>
          <w:rFonts w:ascii="Times New Roman" w:eastAsia="Times New Roman" w:hAnsi="Times New Roman" w:cs="Times New Roman"/>
          <w:color w:val="000000"/>
          <w:sz w:val="24"/>
          <w:szCs w:val="24"/>
        </w:rPr>
        <w:t xml:space="preserve">beginning of Mt. Taylor period. </w:t>
      </w:r>
      <w:r w:rsidR="000B466A">
        <w:rPr>
          <w:rFonts w:ascii="Times New Roman" w:eastAsia="Times New Roman" w:hAnsi="Times New Roman" w:cs="Times New Roman"/>
          <w:color w:val="000000"/>
          <w:sz w:val="24"/>
          <w:szCs w:val="24"/>
        </w:rPr>
        <w:t>People repeatedly returned to t</w:t>
      </w:r>
      <w:r w:rsidR="00FB2E03">
        <w:rPr>
          <w:rFonts w:ascii="Times New Roman" w:eastAsia="Times New Roman" w:hAnsi="Times New Roman" w:cs="Times New Roman"/>
          <w:color w:val="000000"/>
          <w:sz w:val="24"/>
          <w:szCs w:val="24"/>
        </w:rPr>
        <w:t xml:space="preserve">he </w:t>
      </w:r>
      <w:r w:rsidR="000D56F4">
        <w:rPr>
          <w:rFonts w:ascii="Times New Roman" w:eastAsia="Times New Roman" w:hAnsi="Times New Roman" w:cs="Times New Roman"/>
          <w:color w:val="000000"/>
          <w:sz w:val="24"/>
          <w:szCs w:val="24"/>
        </w:rPr>
        <w:t xml:space="preserve">early Middle Archaic </w:t>
      </w:r>
      <w:r w:rsidR="00FB2E03">
        <w:rPr>
          <w:rFonts w:ascii="Times New Roman" w:eastAsia="Times New Roman" w:hAnsi="Times New Roman" w:cs="Times New Roman"/>
          <w:color w:val="000000"/>
          <w:sz w:val="24"/>
          <w:szCs w:val="24"/>
        </w:rPr>
        <w:t xml:space="preserve">pond site of Windover </w:t>
      </w:r>
      <w:r w:rsidR="00FB2E03" w:rsidRPr="00B1124D">
        <w:rPr>
          <w:rFonts w:ascii="Times New Roman" w:eastAsia="Times New Roman" w:hAnsi="Times New Roman" w:cs="Times New Roman"/>
          <w:color w:val="000000"/>
          <w:sz w:val="24"/>
          <w:szCs w:val="24"/>
        </w:rPr>
        <w:t>(8BR246</w:t>
      </w:r>
      <w:r w:rsidR="00FB2E03">
        <w:rPr>
          <w:rFonts w:ascii="Times New Roman" w:eastAsia="Times New Roman" w:hAnsi="Times New Roman" w:cs="Times New Roman"/>
          <w:color w:val="000000"/>
          <w:sz w:val="24"/>
          <w:szCs w:val="24"/>
        </w:rPr>
        <w:t xml:space="preserve">) </w:t>
      </w:r>
      <w:r w:rsidR="00D06314">
        <w:rPr>
          <w:rFonts w:ascii="Times New Roman" w:eastAsia="Times New Roman" w:hAnsi="Times New Roman" w:cs="Times New Roman"/>
          <w:color w:val="000000"/>
          <w:sz w:val="24"/>
          <w:szCs w:val="24"/>
        </w:rPr>
        <w:t>for over a thousand years (</w:t>
      </w:r>
      <w:r w:rsidR="00D93B24">
        <w:rPr>
          <w:rFonts w:ascii="Times New Roman" w:eastAsia="Times New Roman" w:hAnsi="Times New Roman" w:cs="Times New Roman"/>
          <w:color w:val="000000"/>
          <w:sz w:val="24"/>
          <w:szCs w:val="24"/>
        </w:rPr>
        <w:t>9000–</w:t>
      </w:r>
      <w:r w:rsidR="00FB2E03" w:rsidRPr="00B1124D">
        <w:rPr>
          <w:rFonts w:ascii="Times New Roman" w:eastAsia="Times New Roman" w:hAnsi="Times New Roman" w:cs="Times New Roman"/>
          <w:color w:val="000000"/>
          <w:sz w:val="24"/>
          <w:szCs w:val="24"/>
        </w:rPr>
        <w:t xml:space="preserve">7900 </w:t>
      </w:r>
      <w:r w:rsidR="00FB2E03">
        <w:rPr>
          <w:rFonts w:ascii="Times New Roman" w:eastAsia="Times New Roman" w:hAnsi="Times New Roman" w:cs="Times New Roman"/>
          <w:color w:val="000000"/>
          <w:sz w:val="24"/>
          <w:szCs w:val="24"/>
        </w:rPr>
        <w:t>cal BP</w:t>
      </w:r>
      <w:r w:rsidR="00D06314">
        <w:rPr>
          <w:rFonts w:ascii="Times New Roman" w:eastAsia="Times New Roman" w:hAnsi="Times New Roman" w:cs="Times New Roman"/>
          <w:color w:val="000000"/>
          <w:sz w:val="24"/>
          <w:szCs w:val="24"/>
        </w:rPr>
        <w:t>)</w:t>
      </w:r>
      <w:r w:rsidR="00FB2E03">
        <w:rPr>
          <w:rFonts w:ascii="Times New Roman" w:eastAsia="Times New Roman" w:hAnsi="Times New Roman" w:cs="Times New Roman"/>
          <w:color w:val="000000"/>
          <w:sz w:val="24"/>
          <w:szCs w:val="24"/>
        </w:rPr>
        <w:t xml:space="preserve"> to inter deceased individuals. A set of mortuary traditions were adhered to throughout the history of the site, despite the long duration of its use, including the use of wooden stakes and woven blankets to fasten individuals to the base of the pond (Doran et al. 2002). </w:t>
      </w:r>
    </w:p>
    <w:p w14:paraId="22779C46" w14:textId="33CD5F05" w:rsidR="001A5C0A" w:rsidRDefault="00D06314"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beginning of shell mound</w:t>
      </w:r>
      <w:r w:rsidR="00134715">
        <w:rPr>
          <w:rFonts w:ascii="Times New Roman" w:eastAsia="Times New Roman" w:hAnsi="Times New Roman" w:cs="Times New Roman"/>
          <w:color w:val="000000"/>
          <w:sz w:val="24"/>
          <w:szCs w:val="24"/>
        </w:rPr>
        <w:t xml:space="preserve"> construction</w:t>
      </w:r>
      <w:r>
        <w:rPr>
          <w:rFonts w:ascii="Times New Roman" w:eastAsia="Times New Roman" w:hAnsi="Times New Roman" w:cs="Times New Roman"/>
          <w:color w:val="000000"/>
          <w:sz w:val="24"/>
          <w:szCs w:val="24"/>
        </w:rPr>
        <w:t xml:space="preserve"> during the Mt. Taylor period </w:t>
      </w:r>
      <w:r w:rsidR="000B466A">
        <w:rPr>
          <w:rFonts w:ascii="Times New Roman" w:eastAsia="Times New Roman" w:hAnsi="Times New Roman" w:cs="Times New Roman"/>
          <w:color w:val="000000"/>
          <w:sz w:val="24"/>
          <w:szCs w:val="24"/>
        </w:rPr>
        <w:t>could be viewed</w:t>
      </w:r>
      <w:r>
        <w:rPr>
          <w:rFonts w:ascii="Times New Roman" w:eastAsia="Times New Roman" w:hAnsi="Times New Roman" w:cs="Times New Roman"/>
          <w:color w:val="000000"/>
          <w:sz w:val="24"/>
          <w:szCs w:val="24"/>
        </w:rPr>
        <w:t xml:space="preserve"> as a rupture between the practices of the early Middle Archaic and subsequent periods. To explain this rupture, </w:t>
      </w:r>
      <w:r w:rsidRPr="007D7076">
        <w:rPr>
          <w:rFonts w:ascii="Times New Roman" w:eastAsia="Times New Roman" w:hAnsi="Times New Roman" w:cs="Times New Roman"/>
          <w:color w:val="000000"/>
          <w:sz w:val="24"/>
          <w:szCs w:val="24"/>
        </w:rPr>
        <w:t>researchers</w:t>
      </w:r>
      <w:r>
        <w:rPr>
          <w:rFonts w:ascii="Times New Roman" w:eastAsia="Times New Roman" w:hAnsi="Times New Roman" w:cs="Times New Roman"/>
          <w:color w:val="000000"/>
          <w:sz w:val="24"/>
          <w:szCs w:val="24"/>
        </w:rPr>
        <w:t xml:space="preserve"> have suggested the environment as a causative agent for the changes visible in the archaeological record</w:t>
      </w:r>
      <w:r w:rsidR="007D7076">
        <w:rPr>
          <w:rFonts w:ascii="Times New Roman" w:eastAsia="Times New Roman" w:hAnsi="Times New Roman" w:cs="Times New Roman"/>
          <w:color w:val="000000"/>
          <w:sz w:val="24"/>
          <w:szCs w:val="24"/>
        </w:rPr>
        <w:t xml:space="preserve"> (e.g. Miller 1992)</w:t>
      </w:r>
      <w:r>
        <w:rPr>
          <w:rFonts w:ascii="Times New Roman" w:eastAsia="Times New Roman" w:hAnsi="Times New Roman" w:cs="Times New Roman"/>
          <w:color w:val="000000"/>
          <w:sz w:val="24"/>
          <w:szCs w:val="24"/>
        </w:rPr>
        <w:t xml:space="preserve">. </w:t>
      </w:r>
      <w:r w:rsidRPr="007D7076">
        <w:rPr>
          <w:rFonts w:ascii="Times New Roman" w:eastAsia="Times New Roman" w:hAnsi="Times New Roman" w:cs="Times New Roman"/>
          <w:color w:val="000000"/>
          <w:sz w:val="24"/>
          <w:szCs w:val="24"/>
        </w:rPr>
        <w:t>Others</w:t>
      </w:r>
      <w:r>
        <w:rPr>
          <w:rFonts w:ascii="Times New Roman" w:eastAsia="Times New Roman" w:hAnsi="Times New Roman" w:cs="Times New Roman"/>
          <w:color w:val="000000"/>
          <w:sz w:val="24"/>
          <w:szCs w:val="24"/>
        </w:rPr>
        <w:t xml:space="preserve"> </w:t>
      </w:r>
      <w:r w:rsidR="00730EBA">
        <w:rPr>
          <w:rFonts w:ascii="Times New Roman" w:eastAsia="Times New Roman" w:hAnsi="Times New Roman" w:cs="Times New Roman"/>
          <w:color w:val="000000"/>
          <w:sz w:val="24"/>
          <w:szCs w:val="24"/>
        </w:rPr>
        <w:t>(e.g. Aten 1999</w:t>
      </w:r>
      <w:r w:rsidR="00134715">
        <w:rPr>
          <w:rFonts w:ascii="Times New Roman" w:eastAsia="Times New Roman" w:hAnsi="Times New Roman" w:cs="Times New Roman"/>
          <w:color w:val="000000"/>
          <w:sz w:val="24"/>
          <w:szCs w:val="24"/>
        </w:rPr>
        <w:t>;</w:t>
      </w:r>
      <w:r w:rsidR="00134715" w:rsidRPr="00134715">
        <w:rPr>
          <w:rFonts w:ascii="Times New Roman" w:eastAsia="Times New Roman" w:hAnsi="Times New Roman" w:cs="Times New Roman"/>
          <w:color w:val="000000"/>
          <w:sz w:val="24"/>
          <w:szCs w:val="24"/>
        </w:rPr>
        <w:t xml:space="preserve"> </w:t>
      </w:r>
      <w:r w:rsidR="00134715">
        <w:rPr>
          <w:rFonts w:ascii="Times New Roman" w:eastAsia="Times New Roman" w:hAnsi="Times New Roman" w:cs="Times New Roman"/>
          <w:color w:val="000000"/>
          <w:sz w:val="24"/>
          <w:szCs w:val="24"/>
        </w:rPr>
        <w:t xml:space="preserve">McGoun 1993; </w:t>
      </w:r>
      <w:r w:rsidR="00730EBA">
        <w:rPr>
          <w:rFonts w:ascii="Times New Roman" w:eastAsia="Times New Roman" w:hAnsi="Times New Roman" w:cs="Times New Roman"/>
          <w:color w:val="000000"/>
          <w:sz w:val="24"/>
          <w:szCs w:val="24"/>
        </w:rPr>
        <w:t xml:space="preserve">Sassaman 2010, 2012) </w:t>
      </w:r>
      <w:r>
        <w:rPr>
          <w:rFonts w:ascii="Times New Roman" w:eastAsia="Times New Roman" w:hAnsi="Times New Roman" w:cs="Times New Roman"/>
          <w:color w:val="000000"/>
          <w:sz w:val="24"/>
          <w:szCs w:val="24"/>
        </w:rPr>
        <w:t>have suggested that the symbolic association between submerged burials and burials within shell mounds, created from aquatic creatures, maintains continuity between the practices of the two periods.</w:t>
      </w:r>
      <w:r w:rsidR="00154EF9">
        <w:rPr>
          <w:rFonts w:ascii="Times New Roman" w:eastAsia="Times New Roman" w:hAnsi="Times New Roman" w:cs="Times New Roman"/>
          <w:color w:val="000000"/>
          <w:sz w:val="24"/>
          <w:szCs w:val="24"/>
        </w:rPr>
        <w:t xml:space="preserve"> </w:t>
      </w:r>
      <w:r w:rsidR="00E14B9F">
        <w:rPr>
          <w:rFonts w:ascii="Times New Roman" w:eastAsia="Times New Roman" w:hAnsi="Times New Roman" w:cs="Times New Roman"/>
          <w:color w:val="000000"/>
          <w:sz w:val="24"/>
          <w:szCs w:val="24"/>
        </w:rPr>
        <w:t xml:space="preserve">Other lines of evidence supporting continuity between the early Middle Archaic and the Mt. Taylor period exist. </w:t>
      </w:r>
      <w:r w:rsidR="00154EF9">
        <w:rPr>
          <w:rFonts w:ascii="Times New Roman" w:eastAsia="Times New Roman" w:hAnsi="Times New Roman" w:cs="Times New Roman"/>
          <w:color w:val="000000"/>
          <w:sz w:val="24"/>
          <w:szCs w:val="24"/>
        </w:rPr>
        <w:t xml:space="preserve">This thesis provides evidence that during </w:t>
      </w:r>
      <w:r w:rsidR="00441E18">
        <w:rPr>
          <w:rFonts w:ascii="Times New Roman" w:eastAsia="Times New Roman" w:hAnsi="Times New Roman" w:cs="Times New Roman"/>
          <w:color w:val="000000"/>
          <w:sz w:val="24"/>
          <w:szCs w:val="24"/>
        </w:rPr>
        <w:t xml:space="preserve">the </w:t>
      </w:r>
      <w:r w:rsidR="00154EF9">
        <w:rPr>
          <w:rFonts w:ascii="Times New Roman" w:eastAsia="Times New Roman" w:hAnsi="Times New Roman" w:cs="Times New Roman"/>
          <w:color w:val="000000"/>
          <w:sz w:val="24"/>
          <w:szCs w:val="24"/>
        </w:rPr>
        <w:t xml:space="preserve">period of use at Windover, early Middle Archaic populations were also repeatedly </w:t>
      </w:r>
      <w:r w:rsidR="00154EF9">
        <w:rPr>
          <w:rFonts w:ascii="Times New Roman" w:eastAsia="Times New Roman" w:hAnsi="Times New Roman" w:cs="Times New Roman"/>
          <w:color w:val="000000"/>
          <w:sz w:val="24"/>
          <w:szCs w:val="24"/>
        </w:rPr>
        <w:lastRenderedPageBreak/>
        <w:t>reoccupying at least one other location along the St. Johns River, at the Silver Glen Spring site. Emphasizing the continuity between the early Middle Archaic and the M</w:t>
      </w:r>
      <w:r w:rsidR="001A5C0A">
        <w:rPr>
          <w:rFonts w:ascii="Times New Roman" w:eastAsia="Times New Roman" w:hAnsi="Times New Roman" w:cs="Times New Roman"/>
          <w:color w:val="000000"/>
          <w:sz w:val="24"/>
          <w:szCs w:val="24"/>
        </w:rPr>
        <w:t>t. Taylor period, initial</w:t>
      </w:r>
      <w:r w:rsidR="00154EF9">
        <w:rPr>
          <w:rFonts w:ascii="Times New Roman" w:eastAsia="Times New Roman" w:hAnsi="Times New Roman" w:cs="Times New Roman"/>
          <w:color w:val="000000"/>
          <w:sz w:val="24"/>
          <w:szCs w:val="24"/>
        </w:rPr>
        <w:t xml:space="preserve"> mound construction at Silver Glen Springs took place directly above the early Middle Archaic deposits at the site. </w:t>
      </w:r>
    </w:p>
    <w:p w14:paraId="3ABB57D9" w14:textId="0BB4C9CC" w:rsidR="00424B12" w:rsidRDefault="001A5C0A"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Similar</w:t>
      </w:r>
      <w:r w:rsidR="000B466A">
        <w:rPr>
          <w:rFonts w:ascii="Times New Roman" w:eastAsia="Times New Roman" w:hAnsi="Times New Roman" w:cs="Times New Roman"/>
          <w:color w:val="000000"/>
          <w:sz w:val="24"/>
          <w:szCs w:val="24"/>
        </w:rPr>
        <w:t xml:space="preserve"> perceived</w:t>
      </w:r>
      <w:r>
        <w:rPr>
          <w:rFonts w:ascii="Times New Roman" w:eastAsia="Times New Roman" w:hAnsi="Times New Roman" w:cs="Times New Roman"/>
          <w:color w:val="000000"/>
          <w:sz w:val="24"/>
          <w:szCs w:val="24"/>
        </w:rPr>
        <w:t xml:space="preserve"> </w:t>
      </w:r>
      <w:r w:rsidR="000B466A">
        <w:rPr>
          <w:rFonts w:ascii="Times New Roman" w:eastAsia="Times New Roman" w:hAnsi="Times New Roman" w:cs="Times New Roman"/>
          <w:color w:val="000000"/>
          <w:sz w:val="24"/>
          <w:szCs w:val="24"/>
        </w:rPr>
        <w:t>“ruptures”</w:t>
      </w:r>
      <w:r>
        <w:rPr>
          <w:rFonts w:ascii="Times New Roman" w:eastAsia="Times New Roman" w:hAnsi="Times New Roman" w:cs="Times New Roman"/>
          <w:color w:val="000000"/>
          <w:sz w:val="24"/>
          <w:szCs w:val="24"/>
        </w:rPr>
        <w:t xml:space="preserve"> also occurred within the Mt. Taylor period.</w:t>
      </w:r>
      <w:r w:rsidR="00154EF9">
        <w:rPr>
          <w:rFonts w:ascii="Times New Roman" w:eastAsia="Times New Roman" w:hAnsi="Times New Roman" w:cs="Times New Roman"/>
          <w:color w:val="000000"/>
          <w:sz w:val="24"/>
          <w:szCs w:val="24"/>
        </w:rPr>
        <w:t xml:space="preserve"> </w:t>
      </w:r>
      <w:r w:rsidR="000B466A">
        <w:rPr>
          <w:rFonts w:ascii="Times New Roman" w:eastAsia="Times New Roman" w:hAnsi="Times New Roman" w:cs="Times New Roman"/>
          <w:color w:val="000000"/>
          <w:sz w:val="24"/>
          <w:szCs w:val="24"/>
        </w:rPr>
        <w:t xml:space="preserve">As mentioned previously, </w:t>
      </w:r>
      <w:r>
        <w:rPr>
          <w:rFonts w:ascii="Times New Roman" w:eastAsia="Times New Roman" w:hAnsi="Times New Roman" w:cs="Times New Roman"/>
          <w:color w:val="000000"/>
          <w:sz w:val="24"/>
          <w:szCs w:val="24"/>
        </w:rPr>
        <w:t>shell mound</w:t>
      </w:r>
      <w:r w:rsidR="00134715">
        <w:rPr>
          <w:rFonts w:ascii="Times New Roman" w:eastAsia="Times New Roman" w:hAnsi="Times New Roman" w:cs="Times New Roman"/>
          <w:color w:val="000000"/>
          <w:sz w:val="24"/>
          <w:szCs w:val="24"/>
        </w:rPr>
        <w:t xml:space="preserve"> construction</w:t>
      </w:r>
      <w:r>
        <w:rPr>
          <w:rFonts w:ascii="Times New Roman" w:eastAsia="Times New Roman" w:hAnsi="Times New Roman" w:cs="Times New Roman"/>
          <w:color w:val="000000"/>
          <w:sz w:val="24"/>
          <w:szCs w:val="24"/>
        </w:rPr>
        <w:t xml:space="preserve"> at some early Mt. Taylor </w:t>
      </w:r>
      <w:r w:rsidR="00701AD9" w:rsidRPr="00701AD9">
        <w:rPr>
          <w:rFonts w:ascii="Times New Roman" w:eastAsia="Times New Roman" w:hAnsi="Times New Roman" w:cs="Times New Roman"/>
          <w:color w:val="000000"/>
          <w:sz w:val="24"/>
          <w:szCs w:val="24"/>
        </w:rPr>
        <w:t xml:space="preserve">shell ridges, </w:t>
      </w:r>
      <w:r w:rsidR="000B466A">
        <w:rPr>
          <w:rFonts w:ascii="Times New Roman" w:eastAsia="Times New Roman" w:hAnsi="Times New Roman" w:cs="Times New Roman"/>
          <w:color w:val="000000"/>
          <w:sz w:val="24"/>
          <w:szCs w:val="24"/>
        </w:rPr>
        <w:t xml:space="preserve">began as </w:t>
      </w:r>
      <w:r w:rsidR="00701AD9" w:rsidRPr="00701AD9">
        <w:rPr>
          <w:rFonts w:ascii="Times New Roman" w:eastAsia="Times New Roman" w:hAnsi="Times New Roman" w:cs="Times New Roman"/>
          <w:color w:val="000000"/>
          <w:sz w:val="24"/>
          <w:szCs w:val="24"/>
        </w:rPr>
        <w:t>small, shallow nodes which</w:t>
      </w:r>
      <w:r w:rsidR="000B466A">
        <w:rPr>
          <w:rFonts w:ascii="Times New Roman" w:eastAsia="Times New Roman" w:hAnsi="Times New Roman" w:cs="Times New Roman"/>
          <w:color w:val="000000"/>
          <w:sz w:val="24"/>
          <w:szCs w:val="24"/>
        </w:rPr>
        <w:t xml:space="preserve"> were subsequently capped.</w:t>
      </w:r>
      <w:r w:rsidR="00701AD9" w:rsidRPr="00701AD9">
        <w:rPr>
          <w:rFonts w:ascii="Times New Roman" w:eastAsia="Times New Roman" w:hAnsi="Times New Roman" w:cs="Times New Roman"/>
          <w:color w:val="000000"/>
          <w:sz w:val="24"/>
          <w:szCs w:val="24"/>
        </w:rPr>
        <w:t xml:space="preserve"> </w:t>
      </w:r>
      <w:r w:rsidR="000B466A">
        <w:rPr>
          <w:rFonts w:ascii="Times New Roman" w:eastAsia="Times New Roman" w:hAnsi="Times New Roman" w:cs="Times New Roman"/>
          <w:color w:val="000000"/>
          <w:sz w:val="24"/>
          <w:szCs w:val="24"/>
        </w:rPr>
        <w:t>Sassaman and Randall (2012) have viewed these capping activities and the associated change in artifact types as a way in which Archaic populations symbolically marked</w:t>
      </w:r>
      <w:r w:rsidR="00701AD9">
        <w:rPr>
          <w:rFonts w:ascii="Times New Roman" w:eastAsia="Times New Roman" w:hAnsi="Times New Roman" w:cs="Times New Roman"/>
          <w:color w:val="000000"/>
          <w:sz w:val="24"/>
          <w:szCs w:val="24"/>
        </w:rPr>
        <w:t xml:space="preserve"> a transitio</w:t>
      </w:r>
      <w:r>
        <w:rPr>
          <w:rFonts w:ascii="Times New Roman" w:eastAsia="Times New Roman" w:hAnsi="Times New Roman" w:cs="Times New Roman"/>
          <w:color w:val="000000"/>
          <w:sz w:val="24"/>
          <w:szCs w:val="24"/>
        </w:rPr>
        <w:t xml:space="preserve">n in the function of the site </w:t>
      </w:r>
      <w:r w:rsidR="00701AD9">
        <w:rPr>
          <w:rFonts w:ascii="Times New Roman" w:eastAsia="Times New Roman" w:hAnsi="Times New Roman" w:cs="Times New Roman"/>
          <w:color w:val="000000"/>
          <w:sz w:val="24"/>
          <w:szCs w:val="24"/>
        </w:rPr>
        <w:t xml:space="preserve">(Gilmore 2014). </w:t>
      </w:r>
      <w:r w:rsidR="000B466A">
        <w:rPr>
          <w:rFonts w:ascii="Times New Roman" w:eastAsia="Times New Roman" w:hAnsi="Times New Roman" w:cs="Times New Roman"/>
          <w:color w:val="000000"/>
          <w:sz w:val="24"/>
          <w:szCs w:val="24"/>
        </w:rPr>
        <w:t>Despite this “rupture,” h</w:t>
      </w:r>
      <w:r w:rsidR="00701AD9">
        <w:rPr>
          <w:rFonts w:ascii="Times New Roman" w:eastAsia="Times New Roman" w:hAnsi="Times New Roman" w:cs="Times New Roman"/>
          <w:color w:val="000000"/>
          <w:sz w:val="24"/>
          <w:szCs w:val="24"/>
        </w:rPr>
        <w:t>owever, s</w:t>
      </w:r>
      <w:r w:rsidR="00701AD9" w:rsidRPr="00701AD9">
        <w:rPr>
          <w:rFonts w:ascii="Times New Roman" w:eastAsia="Times New Roman" w:hAnsi="Times New Roman" w:cs="Times New Roman"/>
          <w:color w:val="000000"/>
          <w:sz w:val="24"/>
          <w:szCs w:val="24"/>
        </w:rPr>
        <w:t>ubsequent shell mound construction reproduced the layout of the initial shell placement as li</w:t>
      </w:r>
      <w:r w:rsidR="000B466A">
        <w:rPr>
          <w:rFonts w:ascii="Times New Roman" w:eastAsia="Times New Roman" w:hAnsi="Times New Roman" w:cs="Times New Roman"/>
          <w:color w:val="000000"/>
          <w:sz w:val="24"/>
          <w:szCs w:val="24"/>
        </w:rPr>
        <w:t xml:space="preserve">near or crescent-shaped mounds </w:t>
      </w:r>
      <w:r w:rsidR="00701AD9" w:rsidRPr="00701AD9">
        <w:rPr>
          <w:rFonts w:ascii="Times New Roman" w:eastAsia="Times New Roman" w:hAnsi="Times New Roman" w:cs="Times New Roman"/>
          <w:color w:val="000000"/>
          <w:sz w:val="24"/>
          <w:szCs w:val="24"/>
        </w:rPr>
        <w:t>(Gilmore 2014</w:t>
      </w:r>
      <w:r w:rsidR="00134715">
        <w:rPr>
          <w:rFonts w:ascii="Times New Roman" w:eastAsia="Times New Roman" w:hAnsi="Times New Roman" w:cs="Times New Roman"/>
          <w:color w:val="000000"/>
          <w:sz w:val="24"/>
          <w:szCs w:val="24"/>
        </w:rPr>
        <w:t>;</w:t>
      </w:r>
      <w:r w:rsidR="00134715" w:rsidRPr="00134715">
        <w:rPr>
          <w:rFonts w:ascii="Times New Roman" w:eastAsia="Times New Roman" w:hAnsi="Times New Roman" w:cs="Times New Roman"/>
          <w:color w:val="000000"/>
          <w:sz w:val="24"/>
          <w:szCs w:val="24"/>
        </w:rPr>
        <w:t xml:space="preserve"> </w:t>
      </w:r>
      <w:r w:rsidR="00134715" w:rsidRPr="00701AD9">
        <w:rPr>
          <w:rFonts w:ascii="Times New Roman" w:eastAsia="Times New Roman" w:hAnsi="Times New Roman" w:cs="Times New Roman"/>
          <w:color w:val="000000"/>
          <w:sz w:val="24"/>
          <w:szCs w:val="24"/>
        </w:rPr>
        <w:t>Randall 2013</w:t>
      </w:r>
      <w:r w:rsidR="00701AD9" w:rsidRPr="00701AD9">
        <w:rPr>
          <w:rFonts w:ascii="Times New Roman" w:eastAsia="Times New Roman" w:hAnsi="Times New Roman" w:cs="Times New Roman"/>
          <w:color w:val="000000"/>
          <w:sz w:val="24"/>
          <w:szCs w:val="24"/>
        </w:rPr>
        <w:t xml:space="preserve">) </w:t>
      </w:r>
    </w:p>
    <w:p w14:paraId="36035216" w14:textId="2C17DC82" w:rsidR="00732AE2" w:rsidRDefault="00C60219"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construction sequences at </w:t>
      </w:r>
      <w:r w:rsidR="000B466A">
        <w:rPr>
          <w:rFonts w:ascii="Times New Roman" w:eastAsia="Times New Roman" w:hAnsi="Times New Roman" w:cs="Times New Roman"/>
          <w:color w:val="000000"/>
          <w:sz w:val="24"/>
          <w:szCs w:val="24"/>
        </w:rPr>
        <w:t>these mounds</w:t>
      </w:r>
      <w:r w:rsidR="006C3C53">
        <w:rPr>
          <w:rFonts w:ascii="Times New Roman" w:eastAsia="Times New Roman" w:hAnsi="Times New Roman" w:cs="Times New Roman"/>
          <w:color w:val="000000"/>
          <w:sz w:val="24"/>
          <w:szCs w:val="24"/>
        </w:rPr>
        <w:t xml:space="preserve"> </w:t>
      </w:r>
      <w:r w:rsidR="00AB2382">
        <w:rPr>
          <w:rFonts w:ascii="Times New Roman" w:eastAsia="Times New Roman" w:hAnsi="Times New Roman" w:cs="Times New Roman"/>
          <w:color w:val="000000"/>
          <w:sz w:val="24"/>
          <w:szCs w:val="24"/>
        </w:rPr>
        <w:t>highlight that despite changes in form,</w:t>
      </w:r>
      <w:r w:rsidR="00424B12">
        <w:rPr>
          <w:rFonts w:ascii="Times New Roman" w:eastAsia="Times New Roman" w:hAnsi="Times New Roman" w:cs="Times New Roman"/>
          <w:color w:val="000000"/>
          <w:sz w:val="24"/>
          <w:szCs w:val="24"/>
        </w:rPr>
        <w:t xml:space="preserve"> Mt. Taylor </w:t>
      </w:r>
      <w:r w:rsidR="006C3C53">
        <w:rPr>
          <w:rFonts w:ascii="Times New Roman" w:eastAsia="Times New Roman" w:hAnsi="Times New Roman" w:cs="Times New Roman"/>
          <w:color w:val="000000"/>
          <w:sz w:val="24"/>
          <w:szCs w:val="24"/>
        </w:rPr>
        <w:t xml:space="preserve">mound </w:t>
      </w:r>
      <w:r w:rsidR="00424B12">
        <w:rPr>
          <w:rFonts w:ascii="Times New Roman" w:eastAsia="Times New Roman" w:hAnsi="Times New Roman" w:cs="Times New Roman"/>
          <w:color w:val="000000"/>
          <w:sz w:val="24"/>
          <w:szCs w:val="24"/>
        </w:rPr>
        <w:t xml:space="preserve">construction </w:t>
      </w:r>
      <w:r w:rsidR="001A5C0A">
        <w:rPr>
          <w:rFonts w:ascii="Times New Roman" w:eastAsia="Times New Roman" w:hAnsi="Times New Roman" w:cs="Times New Roman"/>
          <w:color w:val="000000"/>
          <w:sz w:val="24"/>
          <w:szCs w:val="24"/>
        </w:rPr>
        <w:t xml:space="preserve">occurred on top of preexisting </w:t>
      </w:r>
      <w:r>
        <w:rPr>
          <w:rFonts w:ascii="Times New Roman" w:eastAsia="Times New Roman" w:hAnsi="Times New Roman" w:cs="Times New Roman"/>
          <w:color w:val="000000"/>
          <w:sz w:val="24"/>
          <w:szCs w:val="24"/>
        </w:rPr>
        <w:t>locations</w:t>
      </w:r>
      <w:r w:rsidR="00AB2382">
        <w:rPr>
          <w:rFonts w:ascii="Times New Roman" w:eastAsia="Times New Roman" w:hAnsi="Times New Roman" w:cs="Times New Roman"/>
          <w:color w:val="000000"/>
          <w:sz w:val="24"/>
          <w:szCs w:val="24"/>
        </w:rPr>
        <w:t xml:space="preserve"> in ways that referenced earlier depositional activities</w:t>
      </w:r>
      <w:r>
        <w:rPr>
          <w:rFonts w:ascii="Times New Roman" w:eastAsia="Times New Roman" w:hAnsi="Times New Roman" w:cs="Times New Roman"/>
          <w:color w:val="000000"/>
          <w:sz w:val="24"/>
          <w:szCs w:val="24"/>
        </w:rPr>
        <w:t xml:space="preserve">. </w:t>
      </w:r>
      <w:r w:rsidR="000B466A">
        <w:rPr>
          <w:rFonts w:ascii="Times New Roman" w:eastAsia="Times New Roman" w:hAnsi="Times New Roman" w:cs="Times New Roman"/>
          <w:color w:val="000000"/>
          <w:sz w:val="24"/>
          <w:szCs w:val="24"/>
        </w:rPr>
        <w:t>As such, p</w:t>
      </w:r>
      <w:r>
        <w:rPr>
          <w:rFonts w:ascii="Times New Roman" w:eastAsia="Times New Roman" w:hAnsi="Times New Roman" w:cs="Times New Roman"/>
          <w:color w:val="000000"/>
          <w:sz w:val="24"/>
          <w:szCs w:val="24"/>
        </w:rPr>
        <w:t>lacemaking appear</w:t>
      </w:r>
      <w:r w:rsidR="000B466A">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to have been at least one strand of continuity which tied the practices of the Middle Archaic together. </w:t>
      </w:r>
      <w:r w:rsidR="00E14B9F">
        <w:rPr>
          <w:rFonts w:ascii="Times New Roman" w:eastAsia="Times New Roman" w:hAnsi="Times New Roman" w:cs="Times New Roman"/>
          <w:color w:val="000000"/>
          <w:sz w:val="24"/>
          <w:szCs w:val="24"/>
        </w:rPr>
        <w:t>The changes in site types during the Middle Archaic</w:t>
      </w:r>
      <w:r w:rsidR="006C3C53">
        <w:rPr>
          <w:rFonts w:ascii="Times New Roman" w:eastAsia="Times New Roman" w:hAnsi="Times New Roman" w:cs="Times New Roman"/>
          <w:color w:val="000000"/>
          <w:sz w:val="24"/>
          <w:szCs w:val="24"/>
        </w:rPr>
        <w:t>, within this view,</w:t>
      </w:r>
      <w:r w:rsidR="00E14B9F">
        <w:rPr>
          <w:rFonts w:ascii="Times New Roman" w:eastAsia="Times New Roman" w:hAnsi="Times New Roman" w:cs="Times New Roman"/>
          <w:color w:val="000000"/>
          <w:sz w:val="24"/>
          <w:szCs w:val="24"/>
        </w:rPr>
        <w:t xml:space="preserve"> </w:t>
      </w:r>
      <w:r w:rsidR="006C3C53">
        <w:rPr>
          <w:rFonts w:ascii="Times New Roman" w:eastAsia="Times New Roman" w:hAnsi="Times New Roman" w:cs="Times New Roman"/>
          <w:color w:val="000000"/>
          <w:sz w:val="24"/>
          <w:szCs w:val="24"/>
        </w:rPr>
        <w:t xml:space="preserve">suggests a continuity of practices, rather than rupture. </w:t>
      </w:r>
    </w:p>
    <w:p w14:paraId="66B41E7A" w14:textId="1C36F750" w:rsidR="00036A0F" w:rsidRDefault="00036A0F"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existing body of research for the St. Johns River region suggests that placemaking traditions were adhered to through an established series of practices involving depositional activities. How </w:t>
      </w:r>
      <w:r w:rsidR="000B466A">
        <w:rPr>
          <w:rFonts w:ascii="Times New Roman" w:eastAsia="Times New Roman" w:hAnsi="Times New Roman" w:cs="Times New Roman"/>
          <w:color w:val="000000"/>
          <w:sz w:val="24"/>
          <w:szCs w:val="24"/>
        </w:rPr>
        <w:t xml:space="preserve">people related to or understood certain locations governed the appearance of depositional activities influenced by a sense of both </w:t>
      </w:r>
      <w:r>
        <w:rPr>
          <w:rFonts w:ascii="Times New Roman" w:eastAsia="Times New Roman" w:hAnsi="Times New Roman" w:cs="Times New Roman"/>
          <w:color w:val="000000"/>
          <w:sz w:val="24"/>
          <w:szCs w:val="24"/>
        </w:rPr>
        <w:t>collective or group histories (Randall 2017, personal communication)</w:t>
      </w:r>
      <w:r w:rsidR="000B466A">
        <w:rPr>
          <w:rFonts w:ascii="Times New Roman" w:eastAsia="Times New Roman" w:hAnsi="Times New Roman" w:cs="Times New Roman"/>
          <w:color w:val="000000"/>
          <w:sz w:val="24"/>
          <w:szCs w:val="24"/>
        </w:rPr>
        <w:t>.</w:t>
      </w:r>
    </w:p>
    <w:p w14:paraId="1F20F011" w14:textId="70F9E522" w:rsidR="00505C3F" w:rsidRPr="00AB7C8A" w:rsidRDefault="00292369" w:rsidP="00292369">
      <w:pPr>
        <w:spacing w:before="100" w:beforeAutospacing="1" w:after="100" w:afterAutospacing="1" w:line="480" w:lineRule="auto"/>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w:t>
      </w:r>
      <w:r w:rsidR="00A93358" w:rsidRPr="00AB7C8A">
        <w:rPr>
          <w:rFonts w:ascii="Times New Roman" w:eastAsia="Times New Roman" w:hAnsi="Times New Roman" w:cs="Times New Roman"/>
          <w:b/>
          <w:color w:val="000000"/>
          <w:sz w:val="24"/>
          <w:szCs w:val="24"/>
        </w:rPr>
        <w:t>mplications</w:t>
      </w:r>
    </w:p>
    <w:p w14:paraId="3C3233F4" w14:textId="0170DD4D" w:rsidR="009A0D5B" w:rsidRDefault="009A0D5B"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251082">
        <w:rPr>
          <w:rFonts w:ascii="Times New Roman" w:eastAsia="Times New Roman" w:hAnsi="Times New Roman" w:cs="Times New Roman"/>
          <w:color w:val="000000"/>
          <w:sz w:val="24"/>
          <w:szCs w:val="24"/>
        </w:rPr>
        <w:t>lacemaking is a</w:t>
      </w:r>
      <w:r w:rsidR="00505C3F">
        <w:rPr>
          <w:rFonts w:ascii="Times New Roman" w:eastAsia="Times New Roman" w:hAnsi="Times New Roman" w:cs="Times New Roman"/>
          <w:color w:val="000000"/>
          <w:sz w:val="24"/>
          <w:szCs w:val="24"/>
        </w:rPr>
        <w:t xml:space="preserve"> </w:t>
      </w:r>
      <w:r w:rsidR="006D736E">
        <w:rPr>
          <w:rFonts w:ascii="Times New Roman" w:eastAsia="Times New Roman" w:hAnsi="Times New Roman" w:cs="Times New Roman"/>
          <w:color w:val="000000"/>
          <w:sz w:val="24"/>
          <w:szCs w:val="24"/>
        </w:rPr>
        <w:t>key component</w:t>
      </w:r>
      <w:r w:rsidR="00505C3F">
        <w:rPr>
          <w:rFonts w:ascii="Times New Roman" w:eastAsia="Times New Roman" w:hAnsi="Times New Roman" w:cs="Times New Roman"/>
          <w:color w:val="000000"/>
          <w:sz w:val="24"/>
          <w:szCs w:val="24"/>
        </w:rPr>
        <w:t xml:space="preserve"> </w:t>
      </w:r>
      <w:r w:rsidR="006D736E">
        <w:rPr>
          <w:rFonts w:ascii="Times New Roman" w:eastAsia="Times New Roman" w:hAnsi="Times New Roman" w:cs="Times New Roman"/>
          <w:color w:val="000000"/>
          <w:sz w:val="24"/>
          <w:szCs w:val="24"/>
        </w:rPr>
        <w:t xml:space="preserve">in </w:t>
      </w:r>
      <w:r w:rsidR="00505C3F">
        <w:rPr>
          <w:rFonts w:ascii="Times New Roman" w:eastAsia="Times New Roman" w:hAnsi="Times New Roman" w:cs="Times New Roman"/>
          <w:color w:val="000000"/>
          <w:sz w:val="24"/>
          <w:szCs w:val="24"/>
        </w:rPr>
        <w:t xml:space="preserve">landscape </w:t>
      </w:r>
      <w:r>
        <w:rPr>
          <w:rFonts w:ascii="Times New Roman" w:eastAsia="Times New Roman" w:hAnsi="Times New Roman" w:cs="Times New Roman"/>
          <w:color w:val="000000"/>
          <w:sz w:val="24"/>
          <w:szCs w:val="24"/>
        </w:rPr>
        <w:t>archaeology</w:t>
      </w:r>
      <w:r w:rsidR="006D736E">
        <w:rPr>
          <w:rFonts w:ascii="Times New Roman" w:eastAsia="Times New Roman" w:hAnsi="Times New Roman" w:cs="Times New Roman"/>
          <w:color w:val="000000"/>
          <w:sz w:val="24"/>
          <w:szCs w:val="24"/>
        </w:rPr>
        <w:t>. T</w:t>
      </w:r>
      <w:r>
        <w:rPr>
          <w:rFonts w:ascii="Times New Roman" w:eastAsia="Times New Roman" w:hAnsi="Times New Roman" w:cs="Times New Roman"/>
          <w:color w:val="000000"/>
          <w:sz w:val="24"/>
          <w:szCs w:val="24"/>
        </w:rPr>
        <w:t>o understand placemaking</w:t>
      </w:r>
      <w:r w:rsidR="006D736E">
        <w:rPr>
          <w:rFonts w:ascii="Times New Roman" w:eastAsia="Times New Roman" w:hAnsi="Times New Roman" w:cs="Times New Roman"/>
          <w:color w:val="000000"/>
          <w:sz w:val="24"/>
          <w:szCs w:val="24"/>
        </w:rPr>
        <w:t xml:space="preserve"> researchers must</w:t>
      </w:r>
      <w:r w:rsidR="00505C3F">
        <w:rPr>
          <w:rFonts w:ascii="Times New Roman" w:eastAsia="Times New Roman" w:hAnsi="Times New Roman" w:cs="Times New Roman"/>
          <w:color w:val="000000"/>
          <w:sz w:val="24"/>
          <w:szCs w:val="24"/>
        </w:rPr>
        <w:t xml:space="preserve"> identify how environmental factors and regional, traditional land use practices interacted and impacted the decisions of past populations</w:t>
      </w:r>
      <w:r>
        <w:rPr>
          <w:rFonts w:ascii="Times New Roman" w:eastAsia="Times New Roman" w:hAnsi="Times New Roman" w:cs="Times New Roman"/>
          <w:color w:val="000000"/>
          <w:sz w:val="24"/>
          <w:szCs w:val="24"/>
        </w:rPr>
        <w:t xml:space="preserve"> in how they made place</w:t>
      </w:r>
      <w:r w:rsidR="00505C3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D736E">
        <w:rPr>
          <w:rFonts w:ascii="Times New Roman" w:eastAsia="Times New Roman" w:hAnsi="Times New Roman" w:cs="Times New Roman"/>
          <w:color w:val="000000"/>
          <w:sz w:val="24"/>
          <w:szCs w:val="24"/>
        </w:rPr>
        <w:t>With the findings of this thesis I</w:t>
      </w:r>
      <w:r w:rsidR="00505C3F">
        <w:rPr>
          <w:rFonts w:ascii="Times New Roman" w:eastAsia="Times New Roman" w:hAnsi="Times New Roman" w:cs="Times New Roman"/>
          <w:color w:val="000000"/>
          <w:sz w:val="24"/>
          <w:szCs w:val="24"/>
        </w:rPr>
        <w:t xml:space="preserve"> suggest that people </w:t>
      </w:r>
      <w:r w:rsidR="00AB2382">
        <w:rPr>
          <w:rFonts w:ascii="Times New Roman" w:eastAsia="Times New Roman" w:hAnsi="Times New Roman" w:cs="Times New Roman"/>
          <w:color w:val="000000"/>
          <w:sz w:val="24"/>
          <w:szCs w:val="24"/>
        </w:rPr>
        <w:t>repeatedly returned</w:t>
      </w:r>
      <w:r w:rsidR="00505C3F">
        <w:rPr>
          <w:rFonts w:ascii="Times New Roman" w:eastAsia="Times New Roman" w:hAnsi="Times New Roman" w:cs="Times New Roman"/>
          <w:color w:val="000000"/>
          <w:sz w:val="24"/>
          <w:szCs w:val="24"/>
        </w:rPr>
        <w:t xml:space="preserve"> to at least two locations</w:t>
      </w:r>
      <w:r>
        <w:rPr>
          <w:rFonts w:ascii="Times New Roman" w:eastAsia="Times New Roman" w:hAnsi="Times New Roman" w:cs="Times New Roman"/>
          <w:color w:val="000000"/>
          <w:sz w:val="24"/>
          <w:szCs w:val="24"/>
        </w:rPr>
        <w:t xml:space="preserve"> during the early Middle Archaic</w:t>
      </w:r>
      <w:r w:rsidR="00505C3F">
        <w:rPr>
          <w:rFonts w:ascii="Times New Roman" w:eastAsia="Times New Roman" w:hAnsi="Times New Roman" w:cs="Times New Roman"/>
          <w:color w:val="000000"/>
          <w:sz w:val="24"/>
          <w:szCs w:val="24"/>
        </w:rPr>
        <w:t>, Silver Glen</w:t>
      </w:r>
      <w:r w:rsidR="00AB2382">
        <w:rPr>
          <w:rFonts w:ascii="Times New Roman" w:eastAsia="Times New Roman" w:hAnsi="Times New Roman" w:cs="Times New Roman"/>
          <w:color w:val="000000"/>
          <w:sz w:val="24"/>
          <w:szCs w:val="24"/>
        </w:rPr>
        <w:t xml:space="preserve"> Springs and Windover, and used</w:t>
      </w:r>
      <w:r w:rsidR="00505C3F">
        <w:rPr>
          <w:rFonts w:ascii="Times New Roman" w:eastAsia="Times New Roman" w:hAnsi="Times New Roman" w:cs="Times New Roman"/>
          <w:color w:val="000000"/>
          <w:sz w:val="24"/>
          <w:szCs w:val="24"/>
        </w:rPr>
        <w:t xml:space="preserve"> depositional practices that appear to have been rooted in longstanding tradition. </w:t>
      </w:r>
      <w:r>
        <w:rPr>
          <w:rFonts w:ascii="Times New Roman" w:eastAsia="Times New Roman" w:hAnsi="Times New Roman" w:cs="Times New Roman"/>
          <w:color w:val="000000"/>
          <w:sz w:val="24"/>
          <w:szCs w:val="24"/>
        </w:rPr>
        <w:t>Similar trends in repetitive depositional practices are also found throughout the Mt. Taylor period.</w:t>
      </w:r>
    </w:p>
    <w:p w14:paraId="5EDDFFFA" w14:textId="6C303119" w:rsidR="009A0D5B" w:rsidRDefault="00505C3F"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data I provide in this thesis does not preclude any interpretation which argues that Middle Archaic populations selected or continued to use locations based on principles of subsistence optimizati</w:t>
      </w:r>
      <w:r w:rsidR="009A0D5B">
        <w:rPr>
          <w:rFonts w:ascii="Times New Roman" w:eastAsia="Times New Roman" w:hAnsi="Times New Roman" w:cs="Times New Roman"/>
          <w:color w:val="000000"/>
          <w:sz w:val="24"/>
          <w:szCs w:val="24"/>
        </w:rPr>
        <w:t>on. However, the similarities and</w:t>
      </w:r>
      <w:r>
        <w:rPr>
          <w:rFonts w:ascii="Times New Roman" w:eastAsia="Times New Roman" w:hAnsi="Times New Roman" w:cs="Times New Roman"/>
          <w:color w:val="000000"/>
          <w:sz w:val="24"/>
          <w:szCs w:val="24"/>
        </w:rPr>
        <w:t xml:space="preserve"> parallels </w:t>
      </w:r>
      <w:r w:rsidR="006D736E">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z w:val="24"/>
          <w:szCs w:val="24"/>
        </w:rPr>
        <w:t xml:space="preserve"> patterns found between both the early Middle Archaic at the Mt. Taylor period and within the Mt. Taylor period </w:t>
      </w:r>
      <w:r w:rsidR="006D736E">
        <w:rPr>
          <w:rFonts w:ascii="Times New Roman" w:eastAsia="Times New Roman" w:hAnsi="Times New Roman" w:cs="Times New Roman"/>
          <w:color w:val="000000"/>
          <w:sz w:val="24"/>
          <w:szCs w:val="24"/>
        </w:rPr>
        <w:t xml:space="preserve">appear to </w:t>
      </w:r>
      <w:r>
        <w:rPr>
          <w:rFonts w:ascii="Times New Roman" w:eastAsia="Times New Roman" w:hAnsi="Times New Roman" w:cs="Times New Roman"/>
          <w:color w:val="000000"/>
          <w:sz w:val="24"/>
          <w:szCs w:val="24"/>
        </w:rPr>
        <w:t xml:space="preserve">suggest that social factors, including group history or communal memory, governed how locations were renewed or used. I </w:t>
      </w:r>
      <w:r w:rsidR="006D736E">
        <w:rPr>
          <w:rFonts w:ascii="Times New Roman" w:eastAsia="Times New Roman" w:hAnsi="Times New Roman" w:cs="Times New Roman"/>
          <w:color w:val="000000"/>
          <w:sz w:val="24"/>
          <w:szCs w:val="24"/>
        </w:rPr>
        <w:t>propose</w:t>
      </w:r>
      <w:r>
        <w:rPr>
          <w:rFonts w:ascii="Times New Roman" w:eastAsia="Times New Roman" w:hAnsi="Times New Roman" w:cs="Times New Roman"/>
          <w:color w:val="000000"/>
          <w:sz w:val="24"/>
          <w:szCs w:val="24"/>
        </w:rPr>
        <w:t xml:space="preserve"> that the Middle Archaic St. Johns River populations made use of placemaking as a longstanding method </w:t>
      </w:r>
      <w:r w:rsidR="009A0D5B">
        <w:rPr>
          <w:rFonts w:ascii="Times New Roman" w:eastAsia="Times New Roman" w:hAnsi="Times New Roman" w:cs="Times New Roman"/>
          <w:color w:val="000000"/>
          <w:sz w:val="24"/>
          <w:szCs w:val="24"/>
        </w:rPr>
        <w:t>reproducing group histories.</w:t>
      </w:r>
    </w:p>
    <w:p w14:paraId="6882A16B" w14:textId="5D17316A" w:rsidR="009A0D5B" w:rsidRDefault="009A0D5B"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monumental nature of many shell mounds during the Mt. Taylor period highlights that Middle Archaic populations during that period were heavily invested in reproducing group histories. </w:t>
      </w:r>
      <w:r w:rsidR="00AB2382">
        <w:rPr>
          <w:rFonts w:ascii="Times New Roman" w:eastAsia="Times New Roman" w:hAnsi="Times New Roman" w:cs="Times New Roman"/>
          <w:color w:val="000000"/>
          <w:sz w:val="24"/>
          <w:szCs w:val="24"/>
        </w:rPr>
        <w:t xml:space="preserve">These populations </w:t>
      </w:r>
      <w:r>
        <w:rPr>
          <w:rFonts w:ascii="Times New Roman" w:eastAsia="Times New Roman" w:hAnsi="Times New Roman" w:cs="Times New Roman"/>
          <w:color w:val="000000"/>
          <w:sz w:val="24"/>
          <w:szCs w:val="24"/>
        </w:rPr>
        <w:t xml:space="preserve">maintained and added </w:t>
      </w:r>
      <w:r w:rsidR="00AB2382">
        <w:rPr>
          <w:rFonts w:ascii="Times New Roman" w:eastAsia="Times New Roman" w:hAnsi="Times New Roman" w:cs="Times New Roman"/>
          <w:color w:val="000000"/>
          <w:sz w:val="24"/>
          <w:szCs w:val="24"/>
        </w:rPr>
        <w:t xml:space="preserve">shell mounds </w:t>
      </w:r>
      <w:r>
        <w:rPr>
          <w:rFonts w:ascii="Times New Roman" w:eastAsia="Times New Roman" w:hAnsi="Times New Roman" w:cs="Times New Roman"/>
          <w:color w:val="000000"/>
          <w:sz w:val="24"/>
          <w:szCs w:val="24"/>
        </w:rPr>
        <w:t xml:space="preserve">at a large, very visible scale. The depositional activities at Silver Glen Springs and Windover </w:t>
      </w:r>
      <w:r w:rsidR="0000740D">
        <w:rPr>
          <w:rFonts w:ascii="Times New Roman" w:eastAsia="Times New Roman" w:hAnsi="Times New Roman" w:cs="Times New Roman"/>
          <w:color w:val="000000"/>
          <w:sz w:val="24"/>
          <w:szCs w:val="24"/>
        </w:rPr>
        <w:t xml:space="preserve">were, of course, considerably less visible in comparison. </w:t>
      </w:r>
      <w:r w:rsidR="00081DBF">
        <w:rPr>
          <w:rFonts w:ascii="Times New Roman" w:eastAsia="Times New Roman" w:hAnsi="Times New Roman" w:cs="Times New Roman"/>
          <w:color w:val="000000"/>
          <w:sz w:val="24"/>
          <w:szCs w:val="24"/>
        </w:rPr>
        <w:t xml:space="preserve">However, regardless of the type of location, the way in which </w:t>
      </w:r>
      <w:r w:rsidR="00AB2382">
        <w:rPr>
          <w:rFonts w:ascii="Times New Roman" w:eastAsia="Times New Roman" w:hAnsi="Times New Roman" w:cs="Times New Roman"/>
          <w:color w:val="000000"/>
          <w:sz w:val="24"/>
          <w:szCs w:val="24"/>
        </w:rPr>
        <w:t xml:space="preserve">Archaic populations practiced </w:t>
      </w:r>
      <w:r w:rsidR="00081DBF">
        <w:rPr>
          <w:rFonts w:ascii="Times New Roman" w:eastAsia="Times New Roman" w:hAnsi="Times New Roman" w:cs="Times New Roman"/>
          <w:color w:val="000000"/>
          <w:sz w:val="24"/>
          <w:szCs w:val="24"/>
        </w:rPr>
        <w:t xml:space="preserve">deposition </w:t>
      </w:r>
      <w:r w:rsidR="00081DBF">
        <w:rPr>
          <w:rFonts w:ascii="Times New Roman" w:eastAsia="Times New Roman" w:hAnsi="Times New Roman" w:cs="Times New Roman"/>
          <w:color w:val="000000"/>
          <w:sz w:val="24"/>
          <w:szCs w:val="24"/>
        </w:rPr>
        <w:lastRenderedPageBreak/>
        <w:t xml:space="preserve">allows researchers to understand how people related to and understood that location from a sense of history (Randall </w:t>
      </w:r>
      <w:r w:rsidR="00143BAA">
        <w:rPr>
          <w:rFonts w:ascii="Times New Roman" w:eastAsia="Times New Roman" w:hAnsi="Times New Roman" w:cs="Times New Roman"/>
          <w:color w:val="000000"/>
          <w:sz w:val="24"/>
          <w:szCs w:val="24"/>
        </w:rPr>
        <w:t>2015</w:t>
      </w:r>
      <w:r w:rsidR="00081DBF">
        <w:rPr>
          <w:rFonts w:ascii="Times New Roman" w:eastAsia="Times New Roman" w:hAnsi="Times New Roman" w:cs="Times New Roman"/>
          <w:color w:val="000000"/>
          <w:sz w:val="24"/>
          <w:szCs w:val="24"/>
        </w:rPr>
        <w:t>)</w:t>
      </w:r>
      <w:r w:rsidR="00C96C87">
        <w:rPr>
          <w:rFonts w:ascii="Times New Roman" w:eastAsia="Times New Roman" w:hAnsi="Times New Roman" w:cs="Times New Roman"/>
          <w:color w:val="000000"/>
          <w:sz w:val="24"/>
          <w:szCs w:val="24"/>
        </w:rPr>
        <w:t>.</w:t>
      </w:r>
    </w:p>
    <w:p w14:paraId="39E0DCA3" w14:textId="7A3324C5" w:rsidR="00C96C87" w:rsidRDefault="002B489C"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three pit deposits</w:t>
      </w:r>
      <w:r w:rsidR="00AB2382">
        <w:rPr>
          <w:rFonts w:ascii="Times New Roman" w:eastAsia="Times New Roman" w:hAnsi="Times New Roman" w:cs="Times New Roman"/>
          <w:color w:val="000000"/>
          <w:sz w:val="24"/>
          <w:szCs w:val="24"/>
        </w:rPr>
        <w:t xml:space="preserve"> that I have</w:t>
      </w:r>
      <w:r>
        <w:rPr>
          <w:rFonts w:ascii="Times New Roman" w:eastAsia="Times New Roman" w:hAnsi="Times New Roman" w:cs="Times New Roman"/>
          <w:color w:val="000000"/>
          <w:sz w:val="24"/>
          <w:szCs w:val="24"/>
        </w:rPr>
        <w:t xml:space="preserve"> analyzed for this thesis allow me to make inferences regarding the forms placemaking took during the early Middle Archaic. To better understand this, I look at the types of selection present within each pit deposit. This includes the species selection practices that appeared to have been in place, and the treatment of certain species. In addition, I use faunal data to reconstruct the environment as it was during the creation of each pit deposit to understand why Silver Glen Springs may have been selected as a place of habitation. </w:t>
      </w:r>
    </w:p>
    <w:p w14:paraId="4B3131EB" w14:textId="381CBD35" w:rsidR="00505C3F" w:rsidRDefault="002B489C" w:rsidP="00292369">
      <w:pPr>
        <w:spacing w:before="100" w:beforeAutospacing="1" w:after="100" w:afterAutospacing="1"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While this thesis does not attempt to provide a concrete explanation for the impetus behind Mt. Taylor shell mound</w:t>
      </w:r>
      <w:r w:rsidR="00134715">
        <w:rPr>
          <w:rFonts w:ascii="Times New Roman" w:eastAsia="Times New Roman" w:hAnsi="Times New Roman" w:cs="Times New Roman"/>
          <w:color w:val="000000"/>
          <w:sz w:val="24"/>
          <w:szCs w:val="24"/>
        </w:rPr>
        <w:t xml:space="preserve"> construction</w:t>
      </w:r>
      <w:r>
        <w:rPr>
          <w:rFonts w:ascii="Times New Roman" w:eastAsia="Times New Roman" w:hAnsi="Times New Roman" w:cs="Times New Roman"/>
          <w:color w:val="000000"/>
          <w:sz w:val="24"/>
          <w:szCs w:val="24"/>
        </w:rPr>
        <w:t xml:space="preserve">, </w:t>
      </w:r>
      <w:r w:rsidR="00036A0F">
        <w:rPr>
          <w:rFonts w:ascii="Times New Roman" w:eastAsia="Times New Roman" w:hAnsi="Times New Roman" w:cs="Times New Roman"/>
          <w:color w:val="000000"/>
          <w:sz w:val="24"/>
          <w:szCs w:val="24"/>
        </w:rPr>
        <w:t xml:space="preserve">I do suggest that whatever impetus that existed was likely not solely environmental. </w:t>
      </w:r>
      <w:r w:rsidR="006D736E">
        <w:rPr>
          <w:rFonts w:ascii="Times New Roman" w:eastAsia="Times New Roman" w:hAnsi="Times New Roman" w:cs="Times New Roman"/>
          <w:color w:val="000000"/>
          <w:sz w:val="24"/>
          <w:szCs w:val="24"/>
        </w:rPr>
        <w:t>In this thesis, I focus</w:t>
      </w:r>
      <w:r w:rsidR="00036A0F">
        <w:rPr>
          <w:rFonts w:ascii="Times New Roman" w:eastAsia="Times New Roman" w:hAnsi="Times New Roman" w:cs="Times New Roman"/>
          <w:color w:val="000000"/>
          <w:sz w:val="24"/>
          <w:szCs w:val="24"/>
        </w:rPr>
        <w:t xml:space="preserve"> instead on positing that there was</w:t>
      </w:r>
      <w:r w:rsidR="00021EBC">
        <w:rPr>
          <w:rFonts w:ascii="Times New Roman" w:eastAsia="Times New Roman" w:hAnsi="Times New Roman" w:cs="Times New Roman"/>
          <w:color w:val="000000"/>
          <w:sz w:val="24"/>
          <w:szCs w:val="24"/>
        </w:rPr>
        <w:t xml:space="preserve"> at least a degree of continuity between the St. Johns River populations of the early Middle Archaic and Mt. Taylor period </w:t>
      </w:r>
      <w:r w:rsidR="00036A0F">
        <w:rPr>
          <w:rFonts w:ascii="Times New Roman" w:eastAsia="Times New Roman" w:hAnsi="Times New Roman" w:cs="Times New Roman"/>
          <w:color w:val="000000"/>
          <w:sz w:val="24"/>
          <w:szCs w:val="24"/>
        </w:rPr>
        <w:t xml:space="preserve">in the form of traditional </w:t>
      </w:r>
      <w:r w:rsidR="00021EBC">
        <w:rPr>
          <w:rFonts w:ascii="Times New Roman" w:eastAsia="Times New Roman" w:hAnsi="Times New Roman" w:cs="Times New Roman"/>
          <w:color w:val="000000"/>
          <w:sz w:val="24"/>
          <w:szCs w:val="24"/>
        </w:rPr>
        <w:t xml:space="preserve">placemaking practices. </w:t>
      </w:r>
      <w:r w:rsidR="00036A0F">
        <w:rPr>
          <w:rFonts w:ascii="Times New Roman" w:eastAsia="Times New Roman" w:hAnsi="Times New Roman" w:cs="Times New Roman"/>
          <w:color w:val="000000"/>
          <w:sz w:val="24"/>
          <w:szCs w:val="24"/>
        </w:rPr>
        <w:t xml:space="preserve">I use this thesis </w:t>
      </w:r>
      <w:r>
        <w:rPr>
          <w:rFonts w:ascii="Times New Roman" w:eastAsia="Times New Roman" w:hAnsi="Times New Roman" w:cs="Times New Roman"/>
          <w:color w:val="000000"/>
          <w:sz w:val="24"/>
          <w:szCs w:val="24"/>
        </w:rPr>
        <w:t>to identify the types of placemaking practices that were in place at Silver Glen Springs during t</w:t>
      </w:r>
      <w:r w:rsidR="00036A0F">
        <w:rPr>
          <w:rFonts w:ascii="Times New Roman" w:eastAsia="Times New Roman" w:hAnsi="Times New Roman" w:cs="Times New Roman"/>
          <w:color w:val="000000"/>
          <w:sz w:val="24"/>
          <w:szCs w:val="24"/>
        </w:rPr>
        <w:t>he early Middle Archaic period, with the assumption</w:t>
      </w:r>
      <w:r>
        <w:rPr>
          <w:rFonts w:ascii="Times New Roman" w:eastAsia="Times New Roman" w:hAnsi="Times New Roman" w:cs="Times New Roman"/>
          <w:color w:val="000000"/>
          <w:sz w:val="24"/>
          <w:szCs w:val="24"/>
        </w:rPr>
        <w:t xml:space="preserve"> that the shell mounds of the Mt. Taylor period were a new form of placemaking traditions that had been in place since at least the beginnin</w:t>
      </w:r>
      <w:r w:rsidR="00021EBC">
        <w:rPr>
          <w:rFonts w:ascii="Times New Roman" w:eastAsia="Times New Roman" w:hAnsi="Times New Roman" w:cs="Times New Roman"/>
          <w:color w:val="000000"/>
          <w:sz w:val="24"/>
          <w:szCs w:val="24"/>
        </w:rPr>
        <w:t xml:space="preserve">g of the early Middle Archaic. </w:t>
      </w:r>
      <w:r w:rsidR="00427FB8">
        <w:rPr>
          <w:rFonts w:ascii="Times New Roman" w:eastAsia="Times New Roman" w:hAnsi="Times New Roman" w:cs="Times New Roman"/>
          <w:color w:val="000000"/>
          <w:sz w:val="24"/>
          <w:szCs w:val="24"/>
        </w:rPr>
        <w:t xml:space="preserve"> </w:t>
      </w:r>
    </w:p>
    <w:p w14:paraId="3641A01D" w14:textId="253B1621" w:rsidR="007236B8" w:rsidRPr="007D6F93" w:rsidRDefault="007236B8" w:rsidP="007236B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14551B37" w14:textId="2FE8C77C" w:rsidR="0049764F" w:rsidRDefault="0049764F" w:rsidP="000E6EC1">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CHAPTER 3</w:t>
      </w:r>
    </w:p>
    <w:p w14:paraId="3AB11F99" w14:textId="2C47F00D" w:rsidR="000E6EC1" w:rsidRDefault="000E6EC1" w:rsidP="000E6EC1">
      <w:pPr>
        <w:spacing w:after="0" w:line="480" w:lineRule="auto"/>
        <w:jc w:val="center"/>
        <w:rPr>
          <w:noProof/>
          <w:sz w:val="24"/>
          <w:szCs w:val="24"/>
          <w:lang w:eastAsia="en-US"/>
        </w:rPr>
      </w:pPr>
      <w:r>
        <w:rPr>
          <w:rFonts w:ascii="Times New Roman" w:eastAsia="Times New Roman" w:hAnsi="Times New Roman" w:cs="Times New Roman"/>
          <w:bCs/>
          <w:color w:val="000000"/>
          <w:sz w:val="24"/>
          <w:szCs w:val="24"/>
        </w:rPr>
        <w:t>CURRENT RESEARCH ON THE ARCHAEOLOGY OF THE ST. JOHNS</w:t>
      </w:r>
      <w:r w:rsidR="0005027E">
        <w:rPr>
          <w:rFonts w:ascii="Times New Roman" w:eastAsia="Times New Roman" w:hAnsi="Times New Roman" w:cs="Times New Roman"/>
          <w:bCs/>
          <w:color w:val="000000"/>
          <w:sz w:val="24"/>
          <w:szCs w:val="24"/>
        </w:rPr>
        <w:t xml:space="preserve"> RIVER</w:t>
      </w:r>
      <w:r>
        <w:rPr>
          <w:rFonts w:ascii="Times New Roman" w:eastAsia="Times New Roman" w:hAnsi="Times New Roman" w:cs="Times New Roman"/>
          <w:bCs/>
          <w:color w:val="000000"/>
          <w:sz w:val="24"/>
          <w:szCs w:val="24"/>
        </w:rPr>
        <w:t xml:space="preserve"> REGION</w:t>
      </w:r>
    </w:p>
    <w:p w14:paraId="210181D2" w14:textId="6C58808A" w:rsidR="00665D21" w:rsidRPr="00040222" w:rsidRDefault="00040222" w:rsidP="007236B8">
      <w:pPr>
        <w:spacing w:after="0" w:line="480" w:lineRule="auto"/>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This chapter examines the</w:t>
      </w:r>
      <w:r w:rsidR="00665D21" w:rsidRPr="00B1124D">
        <w:rPr>
          <w:rFonts w:ascii="Times New Roman" w:eastAsia="Times New Roman" w:hAnsi="Times New Roman" w:cs="Times New Roman"/>
          <w:color w:val="000000"/>
          <w:sz w:val="24"/>
          <w:szCs w:val="24"/>
        </w:rPr>
        <w:t xml:space="preserve"> cultural chronology of the St. Johns River basin in Florida. The </w:t>
      </w:r>
      <w:r w:rsidR="00665D21" w:rsidRPr="00B1124D">
        <w:rPr>
          <w:rFonts w:ascii="Times New Roman" w:eastAsia="Times New Roman" w:hAnsi="Times New Roman" w:cs="Times New Roman"/>
          <w:noProof/>
          <w:color w:val="000000"/>
          <w:sz w:val="24"/>
          <w:szCs w:val="24"/>
        </w:rPr>
        <w:t>chronology</w:t>
      </w:r>
      <w:r w:rsidR="00665D21" w:rsidRPr="00B1124D">
        <w:rPr>
          <w:rFonts w:ascii="Times New Roman" w:eastAsia="Times New Roman" w:hAnsi="Times New Roman" w:cs="Times New Roman"/>
          <w:color w:val="000000"/>
          <w:sz w:val="24"/>
          <w:szCs w:val="24"/>
        </w:rPr>
        <w:t xml:space="preserve"> I’ve provided here gives a summary regarding the lifeways characteristic of the Paleoindian period to help contextualize the subsequent Archaic period.  I then discuss the Archaic period in Florida with emphasis on the </w:t>
      </w:r>
      <w:r>
        <w:rPr>
          <w:rFonts w:ascii="Times New Roman" w:eastAsia="Times New Roman" w:hAnsi="Times New Roman" w:cs="Times New Roman"/>
          <w:color w:val="000000"/>
          <w:sz w:val="24"/>
          <w:szCs w:val="24"/>
        </w:rPr>
        <w:t>early Middle Archaic</w:t>
      </w:r>
      <w:r w:rsidR="00665D21" w:rsidRPr="00B1124D">
        <w:rPr>
          <w:rFonts w:ascii="Times New Roman" w:eastAsia="Times New Roman" w:hAnsi="Times New Roman" w:cs="Times New Roman"/>
          <w:color w:val="000000"/>
          <w:sz w:val="24"/>
          <w:szCs w:val="24"/>
        </w:rPr>
        <w:t xml:space="preserve"> and Mt. Taylor Periods, followed by a brief description of the subsequent </w:t>
      </w:r>
      <w:r>
        <w:rPr>
          <w:rFonts w:ascii="Times New Roman" w:eastAsia="Times New Roman" w:hAnsi="Times New Roman" w:cs="Times New Roman"/>
          <w:color w:val="000000"/>
          <w:sz w:val="24"/>
          <w:szCs w:val="24"/>
        </w:rPr>
        <w:t xml:space="preserve">Late Archaic </w:t>
      </w:r>
      <w:r w:rsidR="00D106F4">
        <w:rPr>
          <w:rFonts w:ascii="Times New Roman" w:eastAsia="Times New Roman" w:hAnsi="Times New Roman" w:cs="Times New Roman"/>
          <w:color w:val="000000"/>
          <w:sz w:val="24"/>
          <w:szCs w:val="24"/>
        </w:rPr>
        <w:t>Orange period (Figure 2-1</w:t>
      </w:r>
      <w:r w:rsidR="00665D21" w:rsidRPr="00B1124D">
        <w:rPr>
          <w:rFonts w:ascii="Times New Roman" w:eastAsia="Times New Roman" w:hAnsi="Times New Roman" w:cs="Times New Roman"/>
          <w:color w:val="000000"/>
          <w:sz w:val="24"/>
          <w:szCs w:val="24"/>
        </w:rPr>
        <w:t xml:space="preserve">). </w:t>
      </w:r>
    </w:p>
    <w:p w14:paraId="51DE1859" w14:textId="4407D300" w:rsidR="00665D21" w:rsidRPr="00B1124D" w:rsidRDefault="00D106F4" w:rsidP="00665D21">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0" distB="0" distL="0" distR="0" wp14:anchorId="0B1DBBB3" wp14:editId="2A160758">
            <wp:extent cx="3499672" cy="4580966"/>
            <wp:effectExtent l="0" t="0" r="5715" b="0"/>
            <wp:docPr id="8" name="Picture 8" descr="C:\Users\robert\AppData\Local\Microsoft\Windows\INetCache\Content.Word\Chronology 10-3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AppData\Local\Microsoft\Windows\INetCache\Content.Word\Chronology 10-30-1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0536" cy="4595186"/>
                    </a:xfrm>
                    <a:prstGeom prst="rect">
                      <a:avLst/>
                    </a:prstGeom>
                    <a:noFill/>
                    <a:ln>
                      <a:noFill/>
                    </a:ln>
                  </pic:spPr>
                </pic:pic>
              </a:graphicData>
            </a:graphic>
          </wp:inline>
        </w:drawing>
      </w:r>
    </w:p>
    <w:p w14:paraId="7DE9B19A" w14:textId="720E5661" w:rsidR="00665D21" w:rsidRPr="00A93358" w:rsidRDefault="00A67336" w:rsidP="00A93358">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2-1</w:t>
      </w:r>
      <w:r w:rsidR="00665D21" w:rsidRPr="00B1124D">
        <w:rPr>
          <w:rFonts w:ascii="Times New Roman" w:eastAsia="Times New Roman" w:hAnsi="Times New Roman" w:cs="Times New Roman"/>
          <w:color w:val="000000"/>
          <w:sz w:val="24"/>
          <w:szCs w:val="24"/>
        </w:rPr>
        <w:t xml:space="preserve">. </w:t>
      </w:r>
      <w:r w:rsidR="00040222">
        <w:rPr>
          <w:rFonts w:ascii="Times New Roman" w:eastAsia="Times New Roman" w:hAnsi="Times New Roman" w:cs="Times New Roman"/>
          <w:color w:val="000000"/>
          <w:sz w:val="24"/>
          <w:szCs w:val="24"/>
        </w:rPr>
        <w:t>Chronology of the Archaic Period for the St. Johns River Region</w:t>
      </w:r>
    </w:p>
    <w:p w14:paraId="094F4F78" w14:textId="77777777" w:rsidR="00665D21" w:rsidRPr="00AB7C8A" w:rsidRDefault="00665D21" w:rsidP="00665D21">
      <w:pPr>
        <w:spacing w:after="0" w:line="480" w:lineRule="auto"/>
        <w:jc w:val="center"/>
        <w:rPr>
          <w:rFonts w:ascii="Times New Roman" w:eastAsia="Times New Roman" w:hAnsi="Times New Roman" w:cs="Times New Roman"/>
          <w:b/>
          <w:sz w:val="24"/>
          <w:szCs w:val="24"/>
        </w:rPr>
      </w:pPr>
      <w:r w:rsidRPr="00AB7C8A">
        <w:rPr>
          <w:rFonts w:ascii="Times New Roman" w:eastAsia="Times New Roman" w:hAnsi="Times New Roman" w:cs="Times New Roman"/>
          <w:b/>
          <w:bCs/>
          <w:iCs/>
          <w:color w:val="000000"/>
          <w:sz w:val="24"/>
          <w:szCs w:val="24"/>
        </w:rPr>
        <w:lastRenderedPageBreak/>
        <w:t>Paleoindian Period</w:t>
      </w:r>
    </w:p>
    <w:p w14:paraId="42A86A9D" w14:textId="649EA9E3" w:rsidR="00665D21" w:rsidRPr="00B1124D" w:rsidRDefault="00040222" w:rsidP="00665D2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t xml:space="preserve">During the Paleoindian era, sea level was as much as 95 meters below modern, and much of what is now Florida was quite arid. Paleoindian sites are clustered in the Big Bend region of Florida, and along some waterways such as the St. Johns River to the east and south of the Big Bend. </w:t>
      </w:r>
      <w:r w:rsidR="00665D21" w:rsidRPr="00B1124D">
        <w:rPr>
          <w:rFonts w:ascii="Times New Roman" w:eastAsia="Times New Roman" w:hAnsi="Times New Roman" w:cs="Times New Roman"/>
          <w:noProof/>
          <w:color w:val="000000"/>
          <w:sz w:val="24"/>
          <w:szCs w:val="24"/>
        </w:rPr>
        <w:t>While sea-level rise has obliterated or sub</w:t>
      </w:r>
      <w:r w:rsidR="00D93B24">
        <w:rPr>
          <w:rFonts w:ascii="Times New Roman" w:eastAsia="Times New Roman" w:hAnsi="Times New Roman" w:cs="Times New Roman"/>
          <w:noProof/>
          <w:color w:val="000000"/>
          <w:sz w:val="24"/>
          <w:szCs w:val="24"/>
        </w:rPr>
        <w:t xml:space="preserve">merged many Paleoindian </w:t>
      </w:r>
      <w:r w:rsidR="00441E18">
        <w:rPr>
          <w:rFonts w:ascii="Times New Roman" w:eastAsia="Times New Roman" w:hAnsi="Times New Roman" w:cs="Times New Roman"/>
          <w:noProof/>
          <w:color w:val="000000"/>
          <w:sz w:val="24"/>
          <w:szCs w:val="24"/>
        </w:rPr>
        <w:t xml:space="preserve">sites </w:t>
      </w:r>
      <w:r w:rsidR="00D93B24">
        <w:rPr>
          <w:rFonts w:ascii="Times New Roman" w:eastAsia="Times New Roman" w:hAnsi="Times New Roman" w:cs="Times New Roman"/>
          <w:noProof/>
          <w:color w:val="000000"/>
          <w:sz w:val="24"/>
          <w:szCs w:val="24"/>
        </w:rPr>
        <w:t>(13,500</w:t>
      </w:r>
      <w:r w:rsidR="00D93B24">
        <w:rPr>
          <w:rFonts w:ascii="Times New Roman" w:eastAsia="Times New Roman" w:hAnsi="Times New Roman" w:cs="Times New Roman"/>
          <w:color w:val="000000"/>
          <w:sz w:val="24"/>
          <w:szCs w:val="24"/>
        </w:rPr>
        <w:t>–</w:t>
      </w:r>
      <w:r w:rsidR="00665D21" w:rsidRPr="00B1124D">
        <w:rPr>
          <w:rFonts w:ascii="Times New Roman" w:eastAsia="Times New Roman" w:hAnsi="Times New Roman" w:cs="Times New Roman"/>
          <w:noProof/>
          <w:color w:val="000000"/>
          <w:sz w:val="24"/>
          <w:szCs w:val="24"/>
        </w:rPr>
        <w:t>11,700 cal BP)</w:t>
      </w:r>
      <w:r>
        <w:rPr>
          <w:rFonts w:ascii="Times New Roman" w:eastAsia="Times New Roman" w:hAnsi="Times New Roman" w:cs="Times New Roman"/>
          <w:noProof/>
          <w:color w:val="000000"/>
          <w:sz w:val="24"/>
          <w:szCs w:val="24"/>
        </w:rPr>
        <w:t xml:space="preserve">, the discovery of several inundated </w:t>
      </w:r>
      <w:r w:rsidR="00665D21" w:rsidRPr="00B1124D">
        <w:rPr>
          <w:rFonts w:ascii="Times New Roman" w:eastAsia="Times New Roman" w:hAnsi="Times New Roman" w:cs="Times New Roman"/>
          <w:noProof/>
          <w:color w:val="000000"/>
          <w:sz w:val="24"/>
          <w:szCs w:val="24"/>
        </w:rPr>
        <w:t xml:space="preserve">sites such as Page-Ladson (8JE591) in northwestern Florida and Lake George Point (8PU1470) along the St. Johns River have allowed researchers to make some inferences about this early period </w:t>
      </w:r>
      <w:r w:rsidR="009E2B5B">
        <w:rPr>
          <w:rFonts w:ascii="Times New Roman" w:eastAsia="Times New Roman" w:hAnsi="Times New Roman" w:cs="Times New Roman"/>
          <w:noProof/>
          <w:color w:val="000000"/>
          <w:sz w:val="24"/>
          <w:szCs w:val="24"/>
        </w:rPr>
        <w:t xml:space="preserve">(Carter and Dunbar 2006; Thulman 2012). </w:t>
      </w:r>
      <w:r>
        <w:rPr>
          <w:rFonts w:ascii="Times New Roman" w:eastAsia="Times New Roman" w:hAnsi="Times New Roman" w:cs="Times New Roman"/>
          <w:color w:val="000000"/>
          <w:sz w:val="24"/>
          <w:szCs w:val="24"/>
        </w:rPr>
        <w:t>Data from the Paleoindian period comes from</w:t>
      </w:r>
      <w:r w:rsidR="00665D21" w:rsidRPr="00B1124D">
        <w:rPr>
          <w:rFonts w:ascii="Times New Roman" w:eastAsia="Times New Roman" w:hAnsi="Times New Roman" w:cs="Times New Roman"/>
          <w:color w:val="000000"/>
          <w:sz w:val="24"/>
          <w:szCs w:val="24"/>
        </w:rPr>
        <w:t xml:space="preserve"> isolated lithic finds throughout Florida</w:t>
      </w:r>
      <w:r>
        <w:rPr>
          <w:rFonts w:ascii="Times New Roman" w:eastAsia="Times New Roman" w:hAnsi="Times New Roman" w:cs="Times New Roman"/>
          <w:color w:val="000000"/>
          <w:sz w:val="24"/>
          <w:szCs w:val="24"/>
        </w:rPr>
        <w:t>,</w:t>
      </w:r>
      <w:r w:rsidR="00665D21" w:rsidRPr="00B1124D">
        <w:rPr>
          <w:rFonts w:ascii="Times New Roman" w:eastAsia="Times New Roman" w:hAnsi="Times New Roman" w:cs="Times New Roman"/>
          <w:color w:val="000000"/>
          <w:sz w:val="24"/>
          <w:szCs w:val="24"/>
        </w:rPr>
        <w:t xml:space="preserve"> and formal excavations </w:t>
      </w:r>
      <w:r>
        <w:rPr>
          <w:rFonts w:ascii="Times New Roman" w:eastAsia="Times New Roman" w:hAnsi="Times New Roman" w:cs="Times New Roman"/>
          <w:color w:val="000000"/>
          <w:sz w:val="24"/>
          <w:szCs w:val="24"/>
        </w:rPr>
        <w:t>of terrestrial and submerged sites, particularly in the Big Bend region of the state.</w:t>
      </w:r>
      <w:r w:rsidR="00665D21" w:rsidRPr="00B1124D">
        <w:rPr>
          <w:rFonts w:ascii="Times New Roman" w:eastAsia="Times New Roman" w:hAnsi="Times New Roman" w:cs="Times New Roman"/>
          <w:color w:val="000000"/>
          <w:sz w:val="24"/>
          <w:szCs w:val="24"/>
        </w:rPr>
        <w:t xml:space="preserve"> Due to a lack of </w:t>
      </w:r>
      <w:r>
        <w:rPr>
          <w:rFonts w:ascii="Times New Roman" w:eastAsia="Times New Roman" w:hAnsi="Times New Roman" w:cs="Times New Roman"/>
          <w:color w:val="000000"/>
          <w:sz w:val="24"/>
          <w:szCs w:val="24"/>
        </w:rPr>
        <w:t xml:space="preserve">well-preserved </w:t>
      </w:r>
      <w:r w:rsidR="00665D21" w:rsidRPr="00B1124D">
        <w:rPr>
          <w:rFonts w:ascii="Times New Roman" w:eastAsia="Times New Roman" w:hAnsi="Times New Roman" w:cs="Times New Roman"/>
          <w:color w:val="000000"/>
          <w:sz w:val="24"/>
          <w:szCs w:val="24"/>
        </w:rPr>
        <w:t>stratified alluvial deposits, the precise chronology of the Paleoindian period in Florida is not well understood.</w:t>
      </w:r>
      <w:r>
        <w:rPr>
          <w:rFonts w:ascii="Times New Roman" w:eastAsia="Times New Roman" w:hAnsi="Times New Roman" w:cs="Times New Roman"/>
          <w:color w:val="000000"/>
          <w:sz w:val="24"/>
          <w:szCs w:val="24"/>
        </w:rPr>
        <w:t xml:space="preserve"> It is thought, however, that there is a pre-Clovis, Clovis, and post-Clovis Suwanee-Simpson period (Anderson </w:t>
      </w:r>
      <w:r w:rsidR="00903130">
        <w:rPr>
          <w:rFonts w:ascii="Times New Roman" w:eastAsia="Times New Roman" w:hAnsi="Times New Roman" w:cs="Times New Roman"/>
          <w:color w:val="000000"/>
          <w:sz w:val="24"/>
          <w:szCs w:val="24"/>
        </w:rPr>
        <w:t>and Sassaman 2012</w:t>
      </w:r>
      <w:r>
        <w:rPr>
          <w:rFonts w:ascii="Times New Roman" w:eastAsia="Times New Roman" w:hAnsi="Times New Roman" w:cs="Times New Roman"/>
          <w:color w:val="000000"/>
          <w:sz w:val="24"/>
          <w:szCs w:val="24"/>
        </w:rPr>
        <w:t>).</w:t>
      </w:r>
      <w:r w:rsidR="00665D21" w:rsidRPr="00B1124D">
        <w:rPr>
          <w:rFonts w:ascii="Times New Roman" w:eastAsia="Times New Roman" w:hAnsi="Times New Roman" w:cs="Times New Roman"/>
          <w:color w:val="000000"/>
          <w:sz w:val="24"/>
          <w:szCs w:val="24"/>
        </w:rPr>
        <w:t xml:space="preserve"> Despite this, researchers have identified several aspects of Paleoindian lifeways.</w:t>
      </w:r>
      <w:r w:rsidR="009E2B5B">
        <w:rPr>
          <w:rFonts w:ascii="Times New Roman" w:eastAsia="Times New Roman" w:hAnsi="Times New Roman" w:cs="Times New Roman"/>
          <w:color w:val="000000"/>
          <w:sz w:val="24"/>
          <w:szCs w:val="24"/>
        </w:rPr>
        <w:t xml:space="preserve"> </w:t>
      </w:r>
    </w:p>
    <w:p w14:paraId="1D39FE8B" w14:textId="72E180C0" w:rsidR="00665D21" w:rsidRPr="00B1124D" w:rsidRDefault="00665D21" w:rsidP="008B1718">
      <w:pPr>
        <w:spacing w:after="0" w:line="480" w:lineRule="auto"/>
        <w:ind w:firstLine="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The local environment around the St. Johns River during the Paleoindian Period became increasingly arid tow</w:t>
      </w:r>
      <w:r w:rsidR="00040222">
        <w:rPr>
          <w:rFonts w:ascii="Times New Roman" w:eastAsia="Times New Roman" w:hAnsi="Times New Roman" w:cs="Times New Roman"/>
          <w:color w:val="000000"/>
          <w:sz w:val="24"/>
          <w:szCs w:val="24"/>
        </w:rPr>
        <w:t>ard the end of the Paleoindian p</w:t>
      </w:r>
      <w:r w:rsidRPr="00B1124D">
        <w:rPr>
          <w:rFonts w:ascii="Times New Roman" w:eastAsia="Times New Roman" w:hAnsi="Times New Roman" w:cs="Times New Roman"/>
          <w:color w:val="000000"/>
          <w:sz w:val="24"/>
          <w:szCs w:val="24"/>
        </w:rPr>
        <w:t xml:space="preserve">eriod </w:t>
      </w:r>
      <w:r w:rsidRPr="00B1124D">
        <w:rPr>
          <w:rFonts w:ascii="Times New Roman" w:eastAsia="Times New Roman" w:hAnsi="Times New Roman" w:cs="Times New Roman"/>
          <w:color w:val="000000"/>
          <w:sz w:val="24"/>
          <w:szCs w:val="24"/>
        </w:rPr>
        <w:fldChar w:fldCharType="begin"/>
      </w:r>
      <w:r w:rsidRPr="00B1124D">
        <w:rPr>
          <w:rFonts w:ascii="Times New Roman" w:eastAsia="Times New Roman" w:hAnsi="Times New Roman" w:cs="Times New Roman"/>
          <w:color w:val="000000"/>
          <w:sz w:val="24"/>
          <w:szCs w:val="24"/>
        </w:rPr>
        <w:instrText xml:space="preserve"> ADDIN EN.CITE &lt;EndNote&gt;&lt;Cite&gt;&lt;Author&gt;Dunbar&lt;/Author&gt;&lt;Year&gt;2016&lt;/Year&gt;&lt;RecNum&gt;73&lt;/RecNum&gt;&lt;DisplayText&gt;(Dunbar 2016)&lt;/DisplayText&gt;&lt;record&gt;&lt;rec-number&gt;73&lt;/rec-number&gt;&lt;foreign-keys&gt;&lt;key app="EN" db-id="059fse0eaptweuex0tjpzwvqpewxddwfwr0z" timestamp="1487696704"&gt;73&lt;/key&gt;&lt;/foreign-keys&gt;&lt;ref-type name="Book"&gt;6&lt;/ref-type&gt;&lt;contributors&gt;&lt;authors&gt;&lt;author&gt;Dunbar, James S.&lt;/author&gt;&lt;/authors&gt;&lt;/contributors&gt;&lt;titles&gt;&lt;title&gt;Paleoindian Societies of the Coastal Southeast&lt;/title&gt;&lt;/titles&gt;&lt;dates&gt;&lt;year&gt;2016&lt;/year&gt;&lt;/dates&gt;&lt;pub-location&gt;Gainesville, Florida&lt;/pub-location&gt;&lt;publisher&gt;University Press of Florida&lt;/publisher&gt;&lt;urls&gt;&lt;/urls&gt;&lt;/record&gt;&lt;/Cite&gt;&lt;/EndNote&gt;</w:instrText>
      </w:r>
      <w:r w:rsidRPr="00B1124D">
        <w:rPr>
          <w:rFonts w:ascii="Times New Roman" w:eastAsia="Times New Roman" w:hAnsi="Times New Roman" w:cs="Times New Roman"/>
          <w:color w:val="000000"/>
          <w:sz w:val="24"/>
          <w:szCs w:val="24"/>
        </w:rPr>
        <w:fldChar w:fldCharType="separate"/>
      </w:r>
      <w:r w:rsidRPr="00B1124D">
        <w:rPr>
          <w:rFonts w:ascii="Times New Roman" w:eastAsia="Times New Roman" w:hAnsi="Times New Roman" w:cs="Times New Roman"/>
          <w:noProof/>
          <w:color w:val="000000"/>
          <w:sz w:val="24"/>
          <w:szCs w:val="24"/>
        </w:rPr>
        <w:t>(Dunbar 2016)</w:t>
      </w:r>
      <w:r w:rsidRPr="00B1124D">
        <w:rPr>
          <w:rFonts w:ascii="Times New Roman" w:eastAsia="Times New Roman" w:hAnsi="Times New Roman" w:cs="Times New Roman"/>
          <w:color w:val="000000"/>
          <w:sz w:val="24"/>
          <w:szCs w:val="24"/>
        </w:rPr>
        <w:fldChar w:fldCharType="end"/>
      </w:r>
      <w:r w:rsidRPr="00B1124D">
        <w:rPr>
          <w:rFonts w:ascii="Times New Roman" w:eastAsia="Times New Roman" w:hAnsi="Times New Roman" w:cs="Times New Roman"/>
          <w:color w:val="000000"/>
          <w:sz w:val="24"/>
          <w:szCs w:val="24"/>
        </w:rPr>
        <w:t xml:space="preserve">. Increasingly accurate climatic data from sites such as Page-Ladson show that a series of climatic shifts between </w:t>
      </w:r>
      <w:r w:rsidRPr="00B1124D">
        <w:rPr>
          <w:rFonts w:ascii="Times New Roman" w:eastAsia="Times New Roman" w:hAnsi="Times New Roman" w:cs="Times New Roman"/>
          <w:noProof/>
          <w:color w:val="000000"/>
          <w:sz w:val="24"/>
          <w:szCs w:val="24"/>
        </w:rPr>
        <w:t>arid</w:t>
      </w:r>
      <w:r w:rsidRPr="00B1124D">
        <w:rPr>
          <w:rFonts w:ascii="Times New Roman" w:eastAsia="Times New Roman" w:hAnsi="Times New Roman" w:cs="Times New Roman"/>
          <w:color w:val="000000"/>
          <w:sz w:val="24"/>
          <w:szCs w:val="24"/>
        </w:rPr>
        <w:t xml:space="preserve"> and moist led up to the extinction of megafauna at the end of the </w:t>
      </w:r>
      <w:r w:rsidR="00040222">
        <w:rPr>
          <w:rFonts w:ascii="Times New Roman" w:eastAsia="Times New Roman" w:hAnsi="Times New Roman" w:cs="Times New Roman"/>
          <w:color w:val="000000"/>
          <w:sz w:val="24"/>
          <w:szCs w:val="24"/>
        </w:rPr>
        <w:t>Clovis period</w:t>
      </w:r>
      <w:r w:rsidRPr="00B1124D">
        <w:rPr>
          <w:rFonts w:ascii="Times New Roman" w:eastAsia="Times New Roman" w:hAnsi="Times New Roman" w:cs="Times New Roman"/>
          <w:color w:val="000000"/>
          <w:sz w:val="24"/>
          <w:szCs w:val="24"/>
        </w:rPr>
        <w:t xml:space="preserve"> (</w:t>
      </w:r>
      <w:r w:rsidR="00934E28">
        <w:rPr>
          <w:rFonts w:ascii="Times New Roman" w:eastAsia="Times New Roman" w:hAnsi="Times New Roman" w:cs="Times New Roman"/>
          <w:color w:val="000000"/>
          <w:sz w:val="24"/>
          <w:szCs w:val="24"/>
        </w:rPr>
        <w:t xml:space="preserve">Carter and </w:t>
      </w:r>
      <w:r w:rsidRPr="00B1124D">
        <w:rPr>
          <w:rFonts w:ascii="Times New Roman" w:eastAsia="Times New Roman" w:hAnsi="Times New Roman" w:cs="Times New Roman"/>
          <w:color w:val="000000"/>
          <w:sz w:val="24"/>
          <w:szCs w:val="24"/>
        </w:rPr>
        <w:t>Dunbar 2006; Dunbar 2016</w:t>
      </w:r>
      <w:r w:rsidR="00040222">
        <w:rPr>
          <w:rFonts w:ascii="Times New Roman" w:eastAsia="Times New Roman" w:hAnsi="Times New Roman" w:cs="Times New Roman"/>
          <w:color w:val="000000"/>
          <w:sz w:val="24"/>
          <w:szCs w:val="24"/>
        </w:rPr>
        <w:t>; Randall</w:t>
      </w:r>
      <w:r w:rsidR="00F528B6">
        <w:rPr>
          <w:rFonts w:ascii="Times New Roman" w:eastAsia="Times New Roman" w:hAnsi="Times New Roman" w:cs="Times New Roman"/>
          <w:color w:val="000000"/>
          <w:sz w:val="24"/>
          <w:szCs w:val="24"/>
        </w:rPr>
        <w:t xml:space="preserve"> and Sassaman</w:t>
      </w:r>
      <w:r w:rsidR="00040222">
        <w:rPr>
          <w:rFonts w:ascii="Times New Roman" w:eastAsia="Times New Roman" w:hAnsi="Times New Roman" w:cs="Times New Roman"/>
          <w:color w:val="000000"/>
          <w:sz w:val="24"/>
          <w:szCs w:val="24"/>
        </w:rPr>
        <w:t xml:space="preserve"> 2017</w:t>
      </w:r>
      <w:r w:rsidRPr="00B1124D">
        <w:rPr>
          <w:rFonts w:ascii="Times New Roman" w:eastAsia="Times New Roman" w:hAnsi="Times New Roman" w:cs="Times New Roman"/>
          <w:color w:val="000000"/>
          <w:sz w:val="24"/>
          <w:szCs w:val="24"/>
        </w:rPr>
        <w:t xml:space="preserve">). Researchers have suggested that Florida Paleoindian populations did not follow megafauna across the broader Southeastern region and instead hunted these species </w:t>
      </w:r>
      <w:r w:rsidRPr="00B1124D">
        <w:rPr>
          <w:rFonts w:ascii="Times New Roman" w:eastAsia="Times New Roman" w:hAnsi="Times New Roman" w:cs="Times New Roman"/>
          <w:color w:val="000000"/>
          <w:sz w:val="24"/>
          <w:szCs w:val="24"/>
        </w:rPr>
        <w:lastRenderedPageBreak/>
        <w:t>locally, an inference which runs counter to traditionally-held models of hunter-gatherer lifeways</w:t>
      </w:r>
      <w:r w:rsidR="009E2B5B">
        <w:rPr>
          <w:rFonts w:ascii="Times New Roman" w:eastAsia="Times New Roman" w:hAnsi="Times New Roman" w:cs="Times New Roman"/>
          <w:color w:val="000000"/>
          <w:sz w:val="24"/>
          <w:szCs w:val="24"/>
        </w:rPr>
        <w:t xml:space="preserve"> (Carter and Dunbar 2006; Hoppe et al. 1999)</w:t>
      </w:r>
      <w:r w:rsidRPr="00B1124D">
        <w:rPr>
          <w:rFonts w:ascii="Times New Roman" w:eastAsia="Times New Roman" w:hAnsi="Times New Roman" w:cs="Times New Roman"/>
          <w:color w:val="000000"/>
          <w:sz w:val="24"/>
          <w:szCs w:val="24"/>
        </w:rPr>
        <w:t>.</w:t>
      </w:r>
      <w:r w:rsidR="009E2B5B">
        <w:rPr>
          <w:rFonts w:ascii="Times New Roman" w:eastAsia="Times New Roman" w:hAnsi="Times New Roman" w:cs="Times New Roman"/>
          <w:color w:val="000000"/>
          <w:sz w:val="24"/>
          <w:szCs w:val="24"/>
        </w:rPr>
        <w:t xml:space="preserve"> </w:t>
      </w:r>
    </w:p>
    <w:p w14:paraId="54E6ED11" w14:textId="315EB345" w:rsidR="00665D21" w:rsidRPr="00B1124D" w:rsidRDefault="00665D21" w:rsidP="00665D21">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Investigators have found megafaunal remains at a variety of Florida Paleoindian sites, including the Page-Ladson sinkhole site (8JE591) and the Lake George Point site (8PU1470) </w:t>
      </w:r>
      <w:r w:rsidR="009E2B5B">
        <w:rPr>
          <w:rFonts w:ascii="Times New Roman" w:eastAsia="Times New Roman" w:hAnsi="Times New Roman" w:cs="Times New Roman"/>
          <w:color w:val="000000"/>
          <w:sz w:val="24"/>
          <w:szCs w:val="24"/>
        </w:rPr>
        <w:t>(Thulman 2012; Webb 2006)</w:t>
      </w:r>
      <w:r w:rsidRPr="00B1124D">
        <w:rPr>
          <w:rFonts w:ascii="Times New Roman" w:eastAsia="Times New Roman" w:hAnsi="Times New Roman" w:cs="Times New Roman"/>
          <w:color w:val="000000"/>
          <w:sz w:val="24"/>
          <w:szCs w:val="24"/>
        </w:rPr>
        <w:t>. Investigators have also found bone and ivory shafts created from megafaunal remains at the Sloth Hole Clovis Site (8JE121) along the Aucilla River in northwestern Florida (</w:t>
      </w:r>
      <w:r w:rsidR="00934E28">
        <w:rPr>
          <w:rFonts w:ascii="Times New Roman" w:eastAsia="Times New Roman" w:hAnsi="Times New Roman" w:cs="Times New Roman"/>
          <w:color w:val="000000"/>
          <w:sz w:val="24"/>
          <w:szCs w:val="24"/>
        </w:rPr>
        <w:t xml:space="preserve">Carter and </w:t>
      </w:r>
      <w:r w:rsidRPr="00B1124D">
        <w:rPr>
          <w:rFonts w:ascii="Times New Roman" w:eastAsia="Times New Roman" w:hAnsi="Times New Roman" w:cs="Times New Roman"/>
          <w:color w:val="000000"/>
          <w:sz w:val="24"/>
          <w:szCs w:val="24"/>
        </w:rPr>
        <w:t xml:space="preserve">Dunbar 2006). </w:t>
      </w:r>
    </w:p>
    <w:p w14:paraId="71263719" w14:textId="0080983B" w:rsidR="00AE2D43" w:rsidRDefault="00665D21" w:rsidP="00665D21">
      <w:pPr>
        <w:spacing w:after="0" w:line="480" w:lineRule="auto"/>
        <w:ind w:firstLine="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 xml:space="preserve">Paleoindian lithic tools have been found both in proximity with now-extinct megafauna and in </w:t>
      </w:r>
      <w:r w:rsidR="00AE2D43">
        <w:rPr>
          <w:rFonts w:ascii="Times New Roman" w:eastAsia="Times New Roman" w:hAnsi="Times New Roman" w:cs="Times New Roman"/>
          <w:color w:val="000000"/>
          <w:sz w:val="24"/>
          <w:szCs w:val="24"/>
        </w:rPr>
        <w:t xml:space="preserve">direct contact with </w:t>
      </w:r>
      <w:r w:rsidRPr="00B1124D">
        <w:rPr>
          <w:rFonts w:ascii="Times New Roman" w:eastAsia="Times New Roman" w:hAnsi="Times New Roman" w:cs="Times New Roman"/>
          <w:color w:val="000000"/>
          <w:sz w:val="24"/>
          <w:szCs w:val="24"/>
        </w:rPr>
        <w:t xml:space="preserve">megafaunal remains, suggesting at least some interaction with the </w:t>
      </w:r>
      <w:r w:rsidRPr="00B1124D">
        <w:rPr>
          <w:rFonts w:ascii="Times New Roman" w:eastAsia="Times New Roman" w:hAnsi="Times New Roman" w:cs="Times New Roman"/>
          <w:noProof/>
          <w:color w:val="000000"/>
          <w:sz w:val="24"/>
          <w:szCs w:val="24"/>
        </w:rPr>
        <w:t>large</w:t>
      </w:r>
      <w:r w:rsidR="009E2B5B">
        <w:rPr>
          <w:rFonts w:ascii="Times New Roman" w:eastAsia="Times New Roman" w:hAnsi="Times New Roman" w:cs="Times New Roman"/>
          <w:color w:val="000000"/>
          <w:sz w:val="24"/>
          <w:szCs w:val="24"/>
        </w:rPr>
        <w:t xml:space="preserve"> game throughout Florida (Thulman 2009)</w:t>
      </w:r>
      <w:r w:rsidRPr="00B1124D">
        <w:rPr>
          <w:rFonts w:ascii="Times New Roman" w:eastAsia="Times New Roman" w:hAnsi="Times New Roman" w:cs="Times New Roman"/>
          <w:color w:val="000000"/>
          <w:sz w:val="24"/>
          <w:szCs w:val="24"/>
        </w:rPr>
        <w:t>. Paleoindian populations primarily created lithic tools from Florida chert outcrops located in the</w:t>
      </w:r>
      <w:r w:rsidR="00AE2D43">
        <w:rPr>
          <w:rFonts w:ascii="Times New Roman" w:eastAsia="Times New Roman" w:hAnsi="Times New Roman" w:cs="Times New Roman"/>
          <w:color w:val="000000"/>
          <w:sz w:val="24"/>
          <w:szCs w:val="24"/>
        </w:rPr>
        <w:t xml:space="preserve"> central and</w:t>
      </w:r>
      <w:r w:rsidRPr="00B1124D">
        <w:rPr>
          <w:rFonts w:ascii="Times New Roman" w:eastAsia="Times New Roman" w:hAnsi="Times New Roman" w:cs="Times New Roman"/>
          <w:color w:val="000000"/>
          <w:sz w:val="24"/>
          <w:szCs w:val="24"/>
        </w:rPr>
        <w:t xml:space="preserve"> northwestern part of Florida, near the Aucilla River </w:t>
      </w:r>
      <w:r w:rsidR="00014C4D">
        <w:rPr>
          <w:rFonts w:ascii="Times New Roman" w:eastAsia="Times New Roman" w:hAnsi="Times New Roman" w:cs="Times New Roman"/>
          <w:color w:val="000000"/>
          <w:sz w:val="24"/>
          <w:szCs w:val="24"/>
        </w:rPr>
        <w:t>(Austin and Estabrook 2000)</w:t>
      </w:r>
      <w:r w:rsidRPr="00B1124D">
        <w:rPr>
          <w:rFonts w:ascii="Times New Roman" w:eastAsia="Times New Roman" w:hAnsi="Times New Roman" w:cs="Times New Roman"/>
          <w:color w:val="000000"/>
          <w:sz w:val="24"/>
          <w:szCs w:val="24"/>
        </w:rPr>
        <w:t xml:space="preserve">. </w:t>
      </w:r>
    </w:p>
    <w:p w14:paraId="3A218576" w14:textId="3BEB6E0C" w:rsidR="00665D21" w:rsidRPr="00B1124D" w:rsidRDefault="00AE2D43" w:rsidP="00665D2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Most Paleoindian sites are located near springs or </w:t>
      </w:r>
      <w:r w:rsidR="009E2B5B">
        <w:rPr>
          <w:rFonts w:ascii="Times New Roman" w:eastAsia="Times New Roman" w:hAnsi="Times New Roman" w:cs="Times New Roman"/>
          <w:color w:val="000000"/>
          <w:sz w:val="24"/>
          <w:szCs w:val="24"/>
        </w:rPr>
        <w:t>persistent</w:t>
      </w:r>
      <w:r>
        <w:rPr>
          <w:rFonts w:ascii="Times New Roman" w:eastAsia="Times New Roman" w:hAnsi="Times New Roman" w:cs="Times New Roman"/>
          <w:color w:val="000000"/>
          <w:sz w:val="24"/>
          <w:szCs w:val="24"/>
        </w:rPr>
        <w:t xml:space="preserve"> waterways, and in areas with easily accessible tool stone (Dunbar 2016). Paleoindian sites are generally underrepresented in both east and south Florida. </w:t>
      </w:r>
      <w:r w:rsidR="00665D21" w:rsidRPr="00B1124D">
        <w:rPr>
          <w:rFonts w:ascii="Times New Roman" w:eastAsia="Times New Roman" w:hAnsi="Times New Roman" w:cs="Times New Roman"/>
          <w:color w:val="000000"/>
          <w:sz w:val="24"/>
          <w:szCs w:val="24"/>
        </w:rPr>
        <w:t xml:space="preserve">Several Paleoindian sites are located along St. Johns River in northeastern Florida; one such site is </w:t>
      </w:r>
      <w:r w:rsidR="004640F8">
        <w:rPr>
          <w:rFonts w:ascii="Times New Roman" w:eastAsia="Times New Roman" w:hAnsi="Times New Roman" w:cs="Times New Roman"/>
          <w:color w:val="000000"/>
          <w:sz w:val="24"/>
          <w:szCs w:val="24"/>
        </w:rPr>
        <w:t xml:space="preserve">Lake </w:t>
      </w:r>
      <w:r w:rsidR="00665D21" w:rsidRPr="00B1124D">
        <w:rPr>
          <w:rFonts w:ascii="Times New Roman" w:eastAsia="Times New Roman" w:hAnsi="Times New Roman" w:cs="Times New Roman"/>
          <w:color w:val="000000"/>
          <w:sz w:val="24"/>
          <w:szCs w:val="24"/>
        </w:rPr>
        <w:t>Georg</w:t>
      </w:r>
      <w:r w:rsidR="004640F8">
        <w:rPr>
          <w:rFonts w:ascii="Times New Roman" w:eastAsia="Times New Roman" w:hAnsi="Times New Roman" w:cs="Times New Roman"/>
          <w:color w:val="000000"/>
          <w:sz w:val="24"/>
          <w:szCs w:val="24"/>
        </w:rPr>
        <w:t>e</w:t>
      </w:r>
      <w:r w:rsidR="00665D21" w:rsidRPr="00B1124D">
        <w:rPr>
          <w:rFonts w:ascii="Times New Roman" w:eastAsia="Times New Roman" w:hAnsi="Times New Roman" w:cs="Times New Roman"/>
          <w:color w:val="000000"/>
          <w:sz w:val="24"/>
          <w:szCs w:val="24"/>
        </w:rPr>
        <w:t xml:space="preserve"> Point (8P</w:t>
      </w:r>
      <w:r w:rsidR="009E2B5B">
        <w:rPr>
          <w:rFonts w:ascii="Times New Roman" w:eastAsia="Times New Roman" w:hAnsi="Times New Roman" w:cs="Times New Roman"/>
          <w:color w:val="000000"/>
          <w:sz w:val="24"/>
          <w:szCs w:val="24"/>
        </w:rPr>
        <w:t>U1470), located on Lake George (Thulman 2012)</w:t>
      </w:r>
      <w:r w:rsidR="00665D21" w:rsidRPr="00B1124D">
        <w:rPr>
          <w:rFonts w:ascii="Times New Roman" w:eastAsia="Times New Roman" w:hAnsi="Times New Roman" w:cs="Times New Roman"/>
          <w:color w:val="000000"/>
          <w:sz w:val="24"/>
          <w:szCs w:val="24"/>
        </w:rPr>
        <w:t>. The presence of chert from northwestern Florida at sites along the St. Johns River</w:t>
      </w:r>
      <w:r>
        <w:rPr>
          <w:rFonts w:ascii="Times New Roman" w:eastAsia="Times New Roman" w:hAnsi="Times New Roman" w:cs="Times New Roman"/>
          <w:color w:val="000000"/>
          <w:sz w:val="24"/>
          <w:szCs w:val="24"/>
        </w:rPr>
        <w:t xml:space="preserve"> (</w:t>
      </w:r>
      <w:r w:rsidR="005C2A64">
        <w:rPr>
          <w:rFonts w:ascii="Times New Roman" w:eastAsia="Times New Roman" w:hAnsi="Times New Roman" w:cs="Times New Roman"/>
          <w:color w:val="000000"/>
          <w:sz w:val="24"/>
          <w:szCs w:val="24"/>
        </w:rPr>
        <w:t>approximately</w:t>
      </w:r>
      <w:r>
        <w:rPr>
          <w:rFonts w:ascii="Times New Roman" w:eastAsia="Times New Roman" w:hAnsi="Times New Roman" w:cs="Times New Roman"/>
          <w:color w:val="000000"/>
          <w:sz w:val="24"/>
          <w:szCs w:val="24"/>
        </w:rPr>
        <w:t xml:space="preserve"> 100 kilometers</w:t>
      </w:r>
      <w:r w:rsidR="00441E18">
        <w:rPr>
          <w:rFonts w:ascii="Times New Roman" w:eastAsia="Times New Roman" w:hAnsi="Times New Roman" w:cs="Times New Roman"/>
          <w:color w:val="000000"/>
          <w:sz w:val="24"/>
          <w:szCs w:val="24"/>
        </w:rPr>
        <w:t xml:space="preserve"> away</w:t>
      </w:r>
      <w:r>
        <w:rPr>
          <w:rFonts w:ascii="Times New Roman" w:eastAsia="Times New Roman" w:hAnsi="Times New Roman" w:cs="Times New Roman"/>
          <w:color w:val="000000"/>
          <w:sz w:val="24"/>
          <w:szCs w:val="24"/>
        </w:rPr>
        <w:t>)</w:t>
      </w:r>
      <w:r w:rsidR="00665D21" w:rsidRPr="00B1124D">
        <w:rPr>
          <w:rFonts w:ascii="Times New Roman" w:eastAsia="Times New Roman" w:hAnsi="Times New Roman" w:cs="Times New Roman"/>
          <w:color w:val="000000"/>
          <w:sz w:val="24"/>
          <w:szCs w:val="24"/>
        </w:rPr>
        <w:t xml:space="preserve"> suggests that Paleoindian populations moved throughout Florida and c</w:t>
      </w:r>
      <w:r w:rsidR="009E2B5B">
        <w:rPr>
          <w:rFonts w:ascii="Times New Roman" w:eastAsia="Times New Roman" w:hAnsi="Times New Roman" w:cs="Times New Roman"/>
          <w:color w:val="000000"/>
          <w:sz w:val="24"/>
          <w:szCs w:val="24"/>
        </w:rPr>
        <w:t>oncentrated on sources of water (Thulman 2009)</w:t>
      </w:r>
      <w:r w:rsidR="00665D21" w:rsidRPr="00B1124D">
        <w:rPr>
          <w:rFonts w:ascii="Times New Roman" w:eastAsia="Times New Roman" w:hAnsi="Times New Roman" w:cs="Times New Roman"/>
          <w:color w:val="000000"/>
          <w:sz w:val="24"/>
          <w:szCs w:val="24"/>
        </w:rPr>
        <w:t>.</w:t>
      </w:r>
      <w:r w:rsidR="009E2B5B">
        <w:rPr>
          <w:rFonts w:ascii="Times New Roman" w:eastAsia="Times New Roman" w:hAnsi="Times New Roman" w:cs="Times New Roman"/>
          <w:color w:val="000000"/>
          <w:sz w:val="24"/>
          <w:szCs w:val="24"/>
        </w:rPr>
        <w:t xml:space="preserve"> </w:t>
      </w:r>
      <w:r w:rsidR="00665D21" w:rsidRPr="00B1124D">
        <w:rPr>
          <w:rFonts w:ascii="Times New Roman" w:eastAsia="Times New Roman" w:hAnsi="Times New Roman" w:cs="Times New Roman"/>
          <w:color w:val="000000"/>
          <w:sz w:val="24"/>
          <w:szCs w:val="24"/>
        </w:rPr>
        <w:t>Toolkits were composed of a variety of lanceolate bifaces, as well as bone and ivory tools (</w:t>
      </w:r>
      <w:r w:rsidR="00934E28">
        <w:rPr>
          <w:rFonts w:ascii="Times New Roman" w:eastAsia="Times New Roman" w:hAnsi="Times New Roman" w:cs="Times New Roman"/>
          <w:color w:val="000000"/>
          <w:sz w:val="24"/>
          <w:szCs w:val="24"/>
        </w:rPr>
        <w:t xml:space="preserve">Carter and </w:t>
      </w:r>
      <w:r w:rsidR="00665D21" w:rsidRPr="00B1124D">
        <w:rPr>
          <w:rFonts w:ascii="Times New Roman" w:eastAsia="Times New Roman" w:hAnsi="Times New Roman" w:cs="Times New Roman"/>
          <w:color w:val="000000"/>
          <w:sz w:val="24"/>
          <w:szCs w:val="24"/>
        </w:rPr>
        <w:t xml:space="preserve">Dunbar 2006). </w:t>
      </w:r>
    </w:p>
    <w:p w14:paraId="759E17A0" w14:textId="77777777" w:rsidR="00D073B0" w:rsidRDefault="00D073B0" w:rsidP="00665D21">
      <w:pPr>
        <w:spacing w:after="0" w:line="480" w:lineRule="auto"/>
        <w:jc w:val="center"/>
        <w:rPr>
          <w:rFonts w:ascii="Times New Roman" w:eastAsia="Times New Roman" w:hAnsi="Times New Roman" w:cs="Times New Roman"/>
          <w:b/>
          <w:bCs/>
          <w:iCs/>
          <w:color w:val="000000"/>
          <w:sz w:val="24"/>
          <w:szCs w:val="24"/>
        </w:rPr>
      </w:pPr>
    </w:p>
    <w:p w14:paraId="3309C301" w14:textId="4165B358" w:rsidR="00665D21" w:rsidRPr="00AB7C8A" w:rsidRDefault="00665D21" w:rsidP="00665D21">
      <w:pPr>
        <w:spacing w:after="0" w:line="480" w:lineRule="auto"/>
        <w:jc w:val="center"/>
        <w:rPr>
          <w:rFonts w:ascii="Times New Roman" w:eastAsia="Times New Roman" w:hAnsi="Times New Roman" w:cs="Times New Roman"/>
          <w:b/>
          <w:bCs/>
          <w:iCs/>
          <w:color w:val="000000"/>
          <w:sz w:val="24"/>
          <w:szCs w:val="24"/>
        </w:rPr>
      </w:pPr>
      <w:r w:rsidRPr="00AB7C8A">
        <w:rPr>
          <w:rFonts w:ascii="Times New Roman" w:eastAsia="Times New Roman" w:hAnsi="Times New Roman" w:cs="Times New Roman"/>
          <w:b/>
          <w:bCs/>
          <w:iCs/>
          <w:color w:val="000000"/>
          <w:sz w:val="24"/>
          <w:szCs w:val="24"/>
        </w:rPr>
        <w:lastRenderedPageBreak/>
        <w:t>Archaic Period</w:t>
      </w:r>
    </w:p>
    <w:p w14:paraId="188ACD9D" w14:textId="261CD028" w:rsidR="00665D21" w:rsidRPr="00B1124D" w:rsidRDefault="00665D21" w:rsidP="00665D21">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Researchers have divided the Archaic period in Florida into three sub-periods: Early </w:t>
      </w:r>
      <w:r w:rsidR="00D93B24">
        <w:rPr>
          <w:rFonts w:ascii="Times New Roman" w:eastAsia="Times New Roman" w:hAnsi="Times New Roman" w:cs="Times New Roman"/>
          <w:color w:val="000000"/>
          <w:sz w:val="24"/>
          <w:szCs w:val="24"/>
        </w:rPr>
        <w:t>(11,700–</w:t>
      </w:r>
      <w:r w:rsidR="00B01814">
        <w:rPr>
          <w:rFonts w:ascii="Times New Roman" w:eastAsia="Times New Roman" w:hAnsi="Times New Roman" w:cs="Times New Roman"/>
          <w:color w:val="000000"/>
          <w:sz w:val="24"/>
          <w:szCs w:val="24"/>
        </w:rPr>
        <w:t>8900 cal BP), Middle (89</w:t>
      </w:r>
      <w:r w:rsidR="00D93B24">
        <w:rPr>
          <w:rFonts w:ascii="Times New Roman" w:eastAsia="Times New Roman" w:hAnsi="Times New Roman" w:cs="Times New Roman"/>
          <w:color w:val="000000"/>
          <w:sz w:val="24"/>
          <w:szCs w:val="24"/>
        </w:rPr>
        <w:t>00–5800 cal BP), and Late (5800–</w:t>
      </w:r>
      <w:r w:rsidRPr="00B1124D">
        <w:rPr>
          <w:rFonts w:ascii="Times New Roman" w:eastAsia="Times New Roman" w:hAnsi="Times New Roman" w:cs="Times New Roman"/>
          <w:color w:val="000000"/>
          <w:sz w:val="24"/>
          <w:szCs w:val="24"/>
        </w:rPr>
        <w:t xml:space="preserve">3200 cal BP). </w:t>
      </w:r>
      <w:r w:rsidR="004B11A1">
        <w:rPr>
          <w:rFonts w:ascii="Times New Roman" w:eastAsia="Times New Roman" w:hAnsi="Times New Roman" w:cs="Times New Roman"/>
          <w:color w:val="000000"/>
          <w:sz w:val="24"/>
          <w:szCs w:val="24"/>
        </w:rPr>
        <w:t>In the study region they are further divided into sub-periods and cultural phases. The Middle Archaic is divided into a poorly defined early Middle Archaic period</w:t>
      </w:r>
      <w:r w:rsidR="00D93B24">
        <w:rPr>
          <w:rFonts w:ascii="Times New Roman" w:eastAsia="Times New Roman" w:hAnsi="Times New Roman" w:cs="Times New Roman"/>
          <w:color w:val="000000"/>
          <w:sz w:val="24"/>
          <w:szCs w:val="24"/>
        </w:rPr>
        <w:t xml:space="preserve"> (8900–</w:t>
      </w:r>
      <w:r w:rsidRPr="00B1124D">
        <w:rPr>
          <w:rFonts w:ascii="Times New Roman" w:eastAsia="Times New Roman" w:hAnsi="Times New Roman" w:cs="Times New Roman"/>
          <w:color w:val="000000"/>
          <w:sz w:val="24"/>
          <w:szCs w:val="24"/>
        </w:rPr>
        <w:t xml:space="preserve">7400 cal BP) and the Mt. </w:t>
      </w:r>
      <w:r w:rsidR="00D93B24">
        <w:rPr>
          <w:rFonts w:ascii="Times New Roman" w:eastAsia="Times New Roman" w:hAnsi="Times New Roman" w:cs="Times New Roman"/>
          <w:color w:val="000000"/>
          <w:sz w:val="24"/>
          <w:szCs w:val="24"/>
        </w:rPr>
        <w:t>Taylor Period (7400–</w:t>
      </w:r>
      <w:r w:rsidRPr="00B1124D">
        <w:rPr>
          <w:rFonts w:ascii="Times New Roman" w:eastAsia="Times New Roman" w:hAnsi="Times New Roman" w:cs="Times New Roman"/>
          <w:color w:val="000000"/>
          <w:sz w:val="24"/>
          <w:szCs w:val="24"/>
        </w:rPr>
        <w:t xml:space="preserve">4600 cal BP). </w:t>
      </w:r>
      <w:r w:rsidR="0094751B">
        <w:rPr>
          <w:rFonts w:ascii="Times New Roman" w:eastAsia="Times New Roman" w:hAnsi="Times New Roman" w:cs="Times New Roman"/>
          <w:color w:val="000000"/>
          <w:sz w:val="24"/>
          <w:szCs w:val="24"/>
        </w:rPr>
        <w:t xml:space="preserve">The Mt. Taylor period continues into the Late Archaic. </w:t>
      </w:r>
      <w:r w:rsidRPr="00B1124D">
        <w:rPr>
          <w:rFonts w:ascii="Times New Roman" w:eastAsia="Times New Roman" w:hAnsi="Times New Roman" w:cs="Times New Roman"/>
          <w:color w:val="000000"/>
          <w:sz w:val="24"/>
          <w:szCs w:val="24"/>
        </w:rPr>
        <w:t>Researchers have proposed several distinct phases for the Mt. Taylor Period, and these will be discussed in detail (Endonino 2010; Randall 2013). The Orange Perio</w:t>
      </w:r>
      <w:r w:rsidR="00D93B24">
        <w:rPr>
          <w:rFonts w:ascii="Times New Roman" w:eastAsia="Times New Roman" w:hAnsi="Times New Roman" w:cs="Times New Roman"/>
          <w:color w:val="000000"/>
          <w:sz w:val="24"/>
          <w:szCs w:val="24"/>
        </w:rPr>
        <w:t>d (4600–</w:t>
      </w:r>
      <w:r w:rsidRPr="00B1124D">
        <w:rPr>
          <w:rFonts w:ascii="Times New Roman" w:eastAsia="Times New Roman" w:hAnsi="Times New Roman" w:cs="Times New Roman"/>
          <w:color w:val="000000"/>
          <w:sz w:val="24"/>
          <w:szCs w:val="24"/>
        </w:rPr>
        <w:t xml:space="preserve">3500 cal BP) </w:t>
      </w:r>
      <w:r w:rsidR="00BA4EF6">
        <w:rPr>
          <w:rFonts w:ascii="Times New Roman" w:eastAsia="Times New Roman" w:hAnsi="Times New Roman" w:cs="Times New Roman"/>
          <w:color w:val="000000"/>
          <w:sz w:val="24"/>
          <w:szCs w:val="24"/>
        </w:rPr>
        <w:t>makes up</w:t>
      </w:r>
      <w:r w:rsidR="0094751B">
        <w:rPr>
          <w:rFonts w:ascii="Times New Roman" w:eastAsia="Times New Roman" w:hAnsi="Times New Roman" w:cs="Times New Roman"/>
          <w:color w:val="000000"/>
          <w:sz w:val="24"/>
          <w:szCs w:val="24"/>
        </w:rPr>
        <w:t xml:space="preserve"> the latter portion of the</w:t>
      </w:r>
      <w:r w:rsidRPr="00B1124D">
        <w:rPr>
          <w:rFonts w:ascii="Times New Roman" w:eastAsia="Times New Roman" w:hAnsi="Times New Roman" w:cs="Times New Roman"/>
          <w:color w:val="000000"/>
          <w:sz w:val="24"/>
          <w:szCs w:val="24"/>
        </w:rPr>
        <w:t xml:space="preserve"> Late Archaic Period and the </w:t>
      </w:r>
      <w:r w:rsidR="0094751B">
        <w:rPr>
          <w:rFonts w:ascii="Times New Roman" w:eastAsia="Times New Roman" w:hAnsi="Times New Roman" w:cs="Times New Roman"/>
          <w:color w:val="000000"/>
          <w:sz w:val="24"/>
          <w:szCs w:val="24"/>
        </w:rPr>
        <w:t>first few centuries</w:t>
      </w:r>
      <w:r w:rsidRPr="00B1124D">
        <w:rPr>
          <w:rFonts w:ascii="Times New Roman" w:eastAsia="Times New Roman" w:hAnsi="Times New Roman" w:cs="Times New Roman"/>
          <w:color w:val="000000"/>
          <w:sz w:val="24"/>
          <w:szCs w:val="24"/>
        </w:rPr>
        <w:t xml:space="preserve"> of the Woodland Period</w:t>
      </w:r>
      <w:r w:rsidR="00D93B24">
        <w:rPr>
          <w:rFonts w:ascii="Times New Roman" w:eastAsia="Times New Roman" w:hAnsi="Times New Roman" w:cs="Times New Roman"/>
          <w:color w:val="000000"/>
          <w:sz w:val="24"/>
          <w:szCs w:val="24"/>
        </w:rPr>
        <w:t>, ca. 3500–</w:t>
      </w:r>
      <w:r w:rsidR="0094751B">
        <w:rPr>
          <w:rFonts w:ascii="Times New Roman" w:eastAsia="Times New Roman" w:hAnsi="Times New Roman" w:cs="Times New Roman"/>
          <w:color w:val="000000"/>
          <w:sz w:val="24"/>
          <w:szCs w:val="24"/>
        </w:rPr>
        <w:t>2500 cal BP</w:t>
      </w:r>
      <w:r w:rsidRPr="00B1124D">
        <w:rPr>
          <w:rFonts w:ascii="Times New Roman" w:eastAsia="Times New Roman" w:hAnsi="Times New Roman" w:cs="Times New Roman"/>
          <w:color w:val="000000"/>
          <w:sz w:val="24"/>
          <w:szCs w:val="24"/>
        </w:rPr>
        <w:t xml:space="preserve">. This section </w:t>
      </w:r>
      <w:r w:rsidR="0094751B">
        <w:rPr>
          <w:rFonts w:ascii="Times New Roman" w:eastAsia="Times New Roman" w:hAnsi="Times New Roman" w:cs="Times New Roman"/>
          <w:color w:val="000000"/>
          <w:sz w:val="24"/>
          <w:szCs w:val="24"/>
        </w:rPr>
        <w:t>briefly discusses the</w:t>
      </w:r>
      <w:r w:rsidR="00165A5C">
        <w:rPr>
          <w:rFonts w:ascii="Times New Roman" w:eastAsia="Times New Roman" w:hAnsi="Times New Roman" w:cs="Times New Roman"/>
          <w:color w:val="000000"/>
          <w:sz w:val="24"/>
          <w:szCs w:val="24"/>
        </w:rPr>
        <w:t xml:space="preserve"> Early Archaic, the</w:t>
      </w:r>
      <w:r w:rsidR="0094751B">
        <w:rPr>
          <w:rFonts w:ascii="Times New Roman" w:eastAsia="Times New Roman" w:hAnsi="Times New Roman" w:cs="Times New Roman"/>
          <w:color w:val="000000"/>
          <w:sz w:val="24"/>
          <w:szCs w:val="24"/>
        </w:rPr>
        <w:t>n focuses on the</w:t>
      </w:r>
      <w:r w:rsidR="00165A5C">
        <w:rPr>
          <w:rFonts w:ascii="Times New Roman" w:eastAsia="Times New Roman" w:hAnsi="Times New Roman" w:cs="Times New Roman"/>
          <w:color w:val="000000"/>
          <w:sz w:val="24"/>
          <w:szCs w:val="24"/>
        </w:rPr>
        <w:t xml:space="preserve"> early </w:t>
      </w:r>
      <w:r w:rsidR="0094751B">
        <w:rPr>
          <w:rFonts w:ascii="Times New Roman" w:eastAsia="Times New Roman" w:hAnsi="Times New Roman" w:cs="Times New Roman"/>
          <w:color w:val="000000"/>
          <w:sz w:val="24"/>
          <w:szCs w:val="24"/>
        </w:rPr>
        <w:t>Middle Archaic and the Mt. Taylor Period before concluding</w:t>
      </w:r>
      <w:r w:rsidRPr="00B1124D">
        <w:rPr>
          <w:rFonts w:ascii="Times New Roman" w:eastAsia="Times New Roman" w:hAnsi="Times New Roman" w:cs="Times New Roman"/>
          <w:color w:val="000000"/>
          <w:sz w:val="24"/>
          <w:szCs w:val="24"/>
        </w:rPr>
        <w:t xml:space="preserve"> with a </w:t>
      </w:r>
      <w:r w:rsidRPr="00B1124D">
        <w:rPr>
          <w:rFonts w:ascii="Times New Roman" w:eastAsia="Times New Roman" w:hAnsi="Times New Roman" w:cs="Times New Roman"/>
          <w:noProof/>
          <w:color w:val="000000"/>
          <w:sz w:val="24"/>
          <w:szCs w:val="24"/>
        </w:rPr>
        <w:t>brief</w:t>
      </w:r>
      <w:r w:rsidR="0094751B">
        <w:rPr>
          <w:rFonts w:ascii="Times New Roman" w:eastAsia="Times New Roman" w:hAnsi="Times New Roman" w:cs="Times New Roman"/>
          <w:color w:val="000000"/>
          <w:sz w:val="24"/>
          <w:szCs w:val="24"/>
        </w:rPr>
        <w:t xml:space="preserve"> discussion</w:t>
      </w:r>
      <w:r w:rsidRPr="00B1124D">
        <w:rPr>
          <w:rFonts w:ascii="Times New Roman" w:eastAsia="Times New Roman" w:hAnsi="Times New Roman" w:cs="Times New Roman"/>
          <w:color w:val="000000"/>
          <w:sz w:val="24"/>
          <w:szCs w:val="24"/>
        </w:rPr>
        <w:t xml:space="preserve"> of the Orange Period. </w:t>
      </w:r>
    </w:p>
    <w:p w14:paraId="1FFEC81E" w14:textId="4DCAF225" w:rsidR="00665D21" w:rsidRPr="00AB7C8A" w:rsidRDefault="00D93B24" w:rsidP="00665D21">
      <w:pPr>
        <w:spacing w:after="0" w:line="480" w:lineRule="auto"/>
        <w:rPr>
          <w:rFonts w:ascii="Times New Roman" w:eastAsia="Times New Roman" w:hAnsi="Times New Roman" w:cs="Times New Roman"/>
          <w:b/>
          <w:sz w:val="24"/>
          <w:szCs w:val="24"/>
        </w:rPr>
      </w:pPr>
      <w:r w:rsidRPr="00AB7C8A">
        <w:rPr>
          <w:rFonts w:ascii="Times New Roman" w:eastAsia="Times New Roman" w:hAnsi="Times New Roman" w:cs="Times New Roman"/>
          <w:b/>
          <w:i/>
          <w:iCs/>
          <w:color w:val="000000"/>
          <w:sz w:val="24"/>
          <w:szCs w:val="24"/>
        </w:rPr>
        <w:t>The Early Archaic (11,700</w:t>
      </w:r>
      <w:r w:rsidRPr="00AB7C8A">
        <w:rPr>
          <w:rFonts w:ascii="Times New Roman" w:eastAsia="Times New Roman" w:hAnsi="Times New Roman" w:cs="Times New Roman"/>
          <w:b/>
          <w:color w:val="000000"/>
          <w:sz w:val="24"/>
          <w:szCs w:val="24"/>
        </w:rPr>
        <w:t>–</w:t>
      </w:r>
      <w:r w:rsidR="00665D21" w:rsidRPr="00AB7C8A">
        <w:rPr>
          <w:rFonts w:ascii="Times New Roman" w:eastAsia="Times New Roman" w:hAnsi="Times New Roman" w:cs="Times New Roman"/>
          <w:b/>
          <w:i/>
          <w:iCs/>
          <w:color w:val="000000"/>
          <w:sz w:val="24"/>
          <w:szCs w:val="24"/>
        </w:rPr>
        <w:t>8900 cal BP)</w:t>
      </w:r>
    </w:p>
    <w:p w14:paraId="0C4FF6B3" w14:textId="0140257D" w:rsidR="00665D21" w:rsidRPr="00B1124D" w:rsidRDefault="00665D21" w:rsidP="00665D21">
      <w:pPr>
        <w:spacing w:after="0" w:line="480" w:lineRule="auto"/>
        <w:ind w:firstLine="720"/>
        <w:rPr>
          <w:rFonts w:ascii="Times New Roman" w:hAnsi="Times New Roman" w:cs="Times New Roman"/>
          <w:color w:val="000000"/>
          <w:sz w:val="24"/>
          <w:szCs w:val="24"/>
        </w:rPr>
      </w:pPr>
      <w:r w:rsidRPr="00B1124D">
        <w:rPr>
          <w:rFonts w:ascii="Times New Roman" w:eastAsia="Times New Roman" w:hAnsi="Times New Roman" w:cs="Times New Roman"/>
          <w:color w:val="000000"/>
          <w:sz w:val="24"/>
          <w:szCs w:val="24"/>
        </w:rPr>
        <w:t xml:space="preserve">The end of the Younger Dryas marks the beginning of the Early Archaic period </w:t>
      </w:r>
      <w:r w:rsidRPr="00B1124D">
        <w:rPr>
          <w:rFonts w:ascii="Times New Roman" w:eastAsia="Times New Roman" w:hAnsi="Times New Roman" w:cs="Times New Roman"/>
          <w:noProof/>
          <w:color w:val="000000"/>
          <w:sz w:val="24"/>
          <w:szCs w:val="24"/>
        </w:rPr>
        <w:t>and</w:t>
      </w:r>
      <w:r w:rsidRPr="00B1124D">
        <w:rPr>
          <w:rFonts w:ascii="Times New Roman" w:eastAsia="Times New Roman" w:hAnsi="Times New Roman" w:cs="Times New Roman"/>
          <w:color w:val="000000"/>
          <w:sz w:val="24"/>
          <w:szCs w:val="24"/>
        </w:rPr>
        <w:t xml:space="preserve"> the </w:t>
      </w:r>
      <w:r w:rsidR="0094751B">
        <w:rPr>
          <w:rFonts w:ascii="Times New Roman" w:eastAsia="Times New Roman" w:hAnsi="Times New Roman" w:cs="Times New Roman"/>
          <w:color w:val="000000"/>
          <w:sz w:val="24"/>
          <w:szCs w:val="24"/>
        </w:rPr>
        <w:t xml:space="preserve">start of the </w:t>
      </w:r>
      <w:r w:rsidRPr="00B1124D">
        <w:rPr>
          <w:rFonts w:ascii="Times New Roman" w:eastAsia="Times New Roman" w:hAnsi="Times New Roman" w:cs="Times New Roman"/>
          <w:color w:val="000000"/>
          <w:sz w:val="24"/>
          <w:szCs w:val="24"/>
        </w:rPr>
        <w:t>Holocene</w:t>
      </w:r>
      <w:r w:rsidR="0094751B">
        <w:rPr>
          <w:rFonts w:ascii="Times New Roman" w:eastAsia="Times New Roman" w:hAnsi="Times New Roman" w:cs="Times New Roman"/>
          <w:color w:val="000000"/>
          <w:sz w:val="24"/>
          <w:szCs w:val="24"/>
        </w:rPr>
        <w:t xml:space="preserve"> era</w:t>
      </w:r>
      <w:r w:rsidRPr="00B1124D">
        <w:rPr>
          <w:rFonts w:ascii="Times New Roman" w:eastAsia="Times New Roman" w:hAnsi="Times New Roman" w:cs="Times New Roman"/>
          <w:color w:val="000000"/>
          <w:sz w:val="24"/>
          <w:szCs w:val="24"/>
        </w:rPr>
        <w:t xml:space="preserve"> at 11,700 cal BP. Sea levels had significantly risen by 12,000 cal BP, and researchers believe that there was a </w:t>
      </w:r>
      <w:r w:rsidRPr="00B1124D">
        <w:rPr>
          <w:rFonts w:ascii="Times New Roman" w:eastAsia="Times New Roman" w:hAnsi="Times New Roman" w:cs="Times New Roman"/>
          <w:noProof/>
          <w:color w:val="000000"/>
          <w:sz w:val="24"/>
          <w:szCs w:val="24"/>
        </w:rPr>
        <w:t>corresponding</w:t>
      </w:r>
      <w:r w:rsidRPr="00B1124D">
        <w:rPr>
          <w:rFonts w:ascii="Times New Roman" w:eastAsia="Times New Roman" w:hAnsi="Times New Roman" w:cs="Times New Roman"/>
          <w:color w:val="000000"/>
          <w:sz w:val="24"/>
          <w:szCs w:val="24"/>
        </w:rPr>
        <w:t xml:space="preserve"> increase in both spring activity and intensity, which may have affected the species diversity and abundance in Florida</w:t>
      </w:r>
      <w:r w:rsidR="000C7B8A">
        <w:rPr>
          <w:rFonts w:ascii="Times New Roman" w:eastAsia="Times New Roman" w:hAnsi="Times New Roman" w:cs="Times New Roman"/>
          <w:color w:val="000000"/>
          <w:sz w:val="24"/>
          <w:szCs w:val="24"/>
        </w:rPr>
        <w:t xml:space="preserve"> (Clausen et al. 1979; Donoghue 2011)</w:t>
      </w:r>
      <w:r w:rsidRPr="00B1124D">
        <w:rPr>
          <w:rFonts w:ascii="Times New Roman" w:eastAsia="Times New Roman" w:hAnsi="Times New Roman" w:cs="Times New Roman"/>
          <w:color w:val="000000"/>
          <w:sz w:val="24"/>
          <w:szCs w:val="24"/>
        </w:rPr>
        <w:t>.</w:t>
      </w:r>
      <w:r w:rsidR="0094751B">
        <w:rPr>
          <w:rFonts w:ascii="Times New Roman" w:eastAsia="Times New Roman" w:hAnsi="Times New Roman" w:cs="Times New Roman"/>
          <w:color w:val="000000"/>
          <w:sz w:val="24"/>
          <w:szCs w:val="24"/>
        </w:rPr>
        <w:t xml:space="preserve"> Early Archaic sites are more abundant than Paleoindian sites, and are also found in submerged and terrestrial contexts (Randall 2017, personal communication)</w:t>
      </w:r>
    </w:p>
    <w:p w14:paraId="72B7F5A9" w14:textId="5439D85A" w:rsidR="00665D21" w:rsidRPr="00B1124D" w:rsidRDefault="00665D21" w:rsidP="00665D21">
      <w:pPr>
        <w:spacing w:after="0" w:line="480" w:lineRule="auto"/>
        <w:ind w:firstLine="720"/>
        <w:rPr>
          <w:rFonts w:ascii="Times New Roman" w:eastAsia="Times New Roman" w:hAnsi="Times New Roman" w:cs="Times New Roman"/>
          <w:sz w:val="24"/>
          <w:szCs w:val="24"/>
        </w:rPr>
      </w:pPr>
      <w:r w:rsidRPr="00B1124D">
        <w:rPr>
          <w:rFonts w:ascii="Times New Roman" w:hAnsi="Times New Roman" w:cs="Times New Roman"/>
          <w:color w:val="000000"/>
          <w:sz w:val="24"/>
          <w:szCs w:val="24"/>
        </w:rPr>
        <w:t xml:space="preserve">Researchers know little about subsistence during the Early Archaic. </w:t>
      </w:r>
      <w:r w:rsidR="0094751B">
        <w:rPr>
          <w:rFonts w:ascii="Times New Roman" w:hAnsi="Times New Roman" w:cs="Times New Roman"/>
          <w:color w:val="000000"/>
          <w:sz w:val="24"/>
          <w:szCs w:val="24"/>
        </w:rPr>
        <w:t xml:space="preserve">It is presumed that they were mobile and emphasized terrestrial game. There is no evidence </w:t>
      </w:r>
      <w:r w:rsidR="0094751B">
        <w:rPr>
          <w:rFonts w:ascii="Times New Roman" w:hAnsi="Times New Roman" w:cs="Times New Roman"/>
          <w:color w:val="000000"/>
          <w:sz w:val="24"/>
          <w:szCs w:val="24"/>
        </w:rPr>
        <w:lastRenderedPageBreak/>
        <w:t xml:space="preserve">for Early Archaic shellfish exploitation. </w:t>
      </w:r>
      <w:r w:rsidRPr="00B1124D">
        <w:rPr>
          <w:rFonts w:ascii="Times New Roman" w:hAnsi="Times New Roman" w:cs="Times New Roman"/>
          <w:color w:val="000000"/>
          <w:sz w:val="24"/>
          <w:szCs w:val="24"/>
        </w:rPr>
        <w:t>However, a new series of lithic points began to circulate throughout Florida, which may indicate that the Florida populations responded to the megafaunal extinction and climatic changes by diversifying their toolkits.</w:t>
      </w:r>
      <w:r w:rsidRPr="00B1124D">
        <w:rPr>
          <w:rFonts w:ascii="Times New Roman" w:eastAsia="Times New Roman" w:hAnsi="Times New Roman" w:cs="Times New Roman"/>
          <w:color w:val="000000"/>
          <w:sz w:val="24"/>
          <w:szCs w:val="24"/>
        </w:rPr>
        <w:t xml:space="preserve"> A transition away from lanceolate lithic tool forms to </w:t>
      </w:r>
      <w:r w:rsidRPr="00B1124D">
        <w:rPr>
          <w:rFonts w:ascii="Times New Roman" w:eastAsia="Times New Roman" w:hAnsi="Times New Roman" w:cs="Times New Roman"/>
          <w:noProof/>
          <w:color w:val="000000"/>
          <w:sz w:val="24"/>
          <w:szCs w:val="24"/>
        </w:rPr>
        <w:t>side- and</w:t>
      </w:r>
      <w:r w:rsidRPr="00B1124D">
        <w:rPr>
          <w:rFonts w:ascii="Times New Roman" w:eastAsia="Times New Roman" w:hAnsi="Times New Roman" w:cs="Times New Roman"/>
          <w:color w:val="000000"/>
          <w:sz w:val="24"/>
          <w:szCs w:val="24"/>
        </w:rPr>
        <w:t xml:space="preserve"> corner-notched biface </w:t>
      </w:r>
      <w:r w:rsidRPr="00B1124D">
        <w:rPr>
          <w:rFonts w:ascii="Times New Roman" w:eastAsia="Times New Roman" w:hAnsi="Times New Roman" w:cs="Times New Roman"/>
          <w:noProof/>
          <w:color w:val="000000"/>
          <w:sz w:val="24"/>
          <w:szCs w:val="24"/>
        </w:rPr>
        <w:t>forms</w:t>
      </w:r>
      <w:r w:rsidRPr="00B1124D">
        <w:rPr>
          <w:rFonts w:ascii="Times New Roman" w:eastAsia="Times New Roman" w:hAnsi="Times New Roman" w:cs="Times New Roman"/>
          <w:color w:val="000000"/>
          <w:sz w:val="24"/>
          <w:szCs w:val="24"/>
        </w:rPr>
        <w:t xml:space="preserve"> traditionally marks the archaeological separation between the Paleoindian and Archaic periods </w:t>
      </w:r>
      <w:r w:rsidR="006460BF">
        <w:rPr>
          <w:rFonts w:ascii="Times New Roman" w:eastAsia="Times New Roman" w:hAnsi="Times New Roman" w:cs="Times New Roman"/>
          <w:color w:val="000000"/>
          <w:sz w:val="24"/>
          <w:szCs w:val="24"/>
        </w:rPr>
        <w:t xml:space="preserve">(Anderson and Sassaman 2012; Carter and Dunbar 2006; Faught and </w:t>
      </w:r>
      <w:r w:rsidR="006460BF">
        <w:rPr>
          <w:rFonts w:ascii="Times New Roman" w:hAnsi="Times New Roman" w:cs="Times New Roman"/>
          <w:sz w:val="24"/>
          <w:szCs w:val="24"/>
        </w:rPr>
        <w:t xml:space="preserve">Waggoner </w:t>
      </w:r>
      <w:r w:rsidR="006460BF">
        <w:rPr>
          <w:rFonts w:ascii="Times New Roman" w:eastAsia="Times New Roman" w:hAnsi="Times New Roman" w:cs="Times New Roman"/>
          <w:color w:val="000000"/>
          <w:sz w:val="24"/>
          <w:szCs w:val="24"/>
        </w:rPr>
        <w:t>2012)</w:t>
      </w:r>
      <w:r w:rsidRPr="00B1124D">
        <w:rPr>
          <w:rFonts w:ascii="Times New Roman" w:eastAsia="Times New Roman" w:hAnsi="Times New Roman" w:cs="Times New Roman"/>
          <w:color w:val="000000"/>
          <w:sz w:val="24"/>
          <w:szCs w:val="24"/>
        </w:rPr>
        <w:t>. Side-notched points, called Bolen points were intro</w:t>
      </w:r>
      <w:r w:rsidR="0094751B">
        <w:rPr>
          <w:rFonts w:ascii="Times New Roman" w:eastAsia="Times New Roman" w:hAnsi="Times New Roman" w:cs="Times New Roman"/>
          <w:color w:val="000000"/>
          <w:sz w:val="24"/>
          <w:szCs w:val="24"/>
        </w:rPr>
        <w:t>duced and in use between 11,450–</w:t>
      </w:r>
      <w:r w:rsidRPr="00B1124D">
        <w:rPr>
          <w:rFonts w:ascii="Times New Roman" w:eastAsia="Times New Roman" w:hAnsi="Times New Roman" w:cs="Times New Roman"/>
          <w:color w:val="000000"/>
          <w:sz w:val="24"/>
          <w:szCs w:val="24"/>
        </w:rPr>
        <w:t xml:space="preserve">10,950 cal BP. These </w:t>
      </w:r>
      <w:r w:rsidRPr="00B1124D">
        <w:rPr>
          <w:rFonts w:ascii="Times New Roman" w:eastAsia="Times New Roman" w:hAnsi="Times New Roman" w:cs="Times New Roman"/>
          <w:noProof/>
          <w:color w:val="000000"/>
          <w:sz w:val="24"/>
          <w:szCs w:val="24"/>
        </w:rPr>
        <w:t>were replaced</w:t>
      </w:r>
      <w:r w:rsidRPr="00B1124D">
        <w:rPr>
          <w:rFonts w:ascii="Times New Roman" w:eastAsia="Times New Roman" w:hAnsi="Times New Roman" w:cs="Times New Roman"/>
          <w:color w:val="000000"/>
          <w:sz w:val="24"/>
          <w:szCs w:val="24"/>
        </w:rPr>
        <w:t xml:space="preserve"> by lithic tool tradition called Kirk Corner-Notched</w:t>
      </w:r>
      <w:r w:rsidR="0094751B">
        <w:rPr>
          <w:rFonts w:ascii="Times New Roman" w:eastAsia="Times New Roman" w:hAnsi="Times New Roman" w:cs="Times New Roman"/>
          <w:color w:val="000000"/>
          <w:sz w:val="24"/>
          <w:szCs w:val="24"/>
        </w:rPr>
        <w:t xml:space="preserve"> (11,010–</w:t>
      </w:r>
      <w:r w:rsidRPr="00B1124D">
        <w:rPr>
          <w:rFonts w:ascii="Times New Roman" w:eastAsia="Times New Roman" w:hAnsi="Times New Roman" w:cs="Times New Roman"/>
          <w:color w:val="000000"/>
          <w:sz w:val="24"/>
          <w:szCs w:val="24"/>
        </w:rPr>
        <w:t xml:space="preserve">9900 cal BP) </w:t>
      </w:r>
      <w:r w:rsidR="009E2B5B">
        <w:rPr>
          <w:rFonts w:ascii="Times New Roman" w:eastAsia="Times New Roman" w:hAnsi="Times New Roman" w:cs="Times New Roman"/>
          <w:color w:val="000000"/>
          <w:sz w:val="24"/>
          <w:szCs w:val="24"/>
        </w:rPr>
        <w:t>(Carter and Dunbar 2006; Thulman 2017)</w:t>
      </w:r>
      <w:r w:rsidRPr="00B1124D">
        <w:rPr>
          <w:rFonts w:ascii="Times New Roman" w:eastAsia="Times New Roman" w:hAnsi="Times New Roman" w:cs="Times New Roman"/>
          <w:color w:val="000000"/>
          <w:sz w:val="24"/>
          <w:szCs w:val="24"/>
        </w:rPr>
        <w:t>.</w:t>
      </w:r>
    </w:p>
    <w:p w14:paraId="5225EC32" w14:textId="31057736" w:rsidR="00665D21" w:rsidRPr="00AB7C8A" w:rsidRDefault="0094751B" w:rsidP="00665D21">
      <w:pPr>
        <w:spacing w:after="0" w:line="480" w:lineRule="auto"/>
        <w:rPr>
          <w:rFonts w:ascii="Times New Roman" w:eastAsia="Times New Roman" w:hAnsi="Times New Roman" w:cs="Times New Roman"/>
          <w:b/>
          <w:i/>
          <w:iCs/>
          <w:color w:val="000000"/>
          <w:sz w:val="24"/>
          <w:szCs w:val="24"/>
        </w:rPr>
      </w:pPr>
      <w:bookmarkStart w:id="1" w:name="_Hlk485980845"/>
      <w:r w:rsidRPr="00AB7C8A">
        <w:rPr>
          <w:rFonts w:ascii="Times New Roman" w:eastAsia="Times New Roman" w:hAnsi="Times New Roman" w:cs="Times New Roman"/>
          <w:b/>
          <w:i/>
          <w:iCs/>
          <w:color w:val="000000"/>
          <w:sz w:val="24"/>
          <w:szCs w:val="24"/>
        </w:rPr>
        <w:t>The Middle Archaic (8900</w:t>
      </w:r>
      <w:r w:rsidRPr="00AB7C8A">
        <w:rPr>
          <w:rFonts w:ascii="Times New Roman" w:eastAsia="Times New Roman" w:hAnsi="Times New Roman" w:cs="Times New Roman"/>
          <w:b/>
          <w:color w:val="000000"/>
          <w:sz w:val="24"/>
          <w:szCs w:val="24"/>
        </w:rPr>
        <w:t>–</w:t>
      </w:r>
      <w:r w:rsidR="00665D21" w:rsidRPr="00AB7C8A">
        <w:rPr>
          <w:rFonts w:ascii="Times New Roman" w:eastAsia="Times New Roman" w:hAnsi="Times New Roman" w:cs="Times New Roman"/>
          <w:b/>
          <w:i/>
          <w:iCs/>
          <w:color w:val="000000"/>
          <w:sz w:val="24"/>
          <w:szCs w:val="24"/>
        </w:rPr>
        <w:t>5800 cal BP)</w:t>
      </w:r>
    </w:p>
    <w:p w14:paraId="0AF4F265" w14:textId="77777777" w:rsidR="004247DE" w:rsidRDefault="00026B5A" w:rsidP="00665D21">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b/>
        <w:t xml:space="preserve">The Middle Archaic is divided into </w:t>
      </w:r>
      <w:r w:rsidR="00131445">
        <w:rPr>
          <w:rFonts w:ascii="Times New Roman" w:eastAsia="Times New Roman" w:hAnsi="Times New Roman" w:cs="Times New Roman"/>
          <w:iCs/>
          <w:color w:val="000000"/>
          <w:sz w:val="24"/>
          <w:szCs w:val="24"/>
        </w:rPr>
        <w:t>two</w:t>
      </w:r>
      <w:r>
        <w:rPr>
          <w:rFonts w:ascii="Times New Roman" w:eastAsia="Times New Roman" w:hAnsi="Times New Roman" w:cs="Times New Roman"/>
          <w:iCs/>
          <w:color w:val="000000"/>
          <w:sz w:val="24"/>
          <w:szCs w:val="24"/>
        </w:rPr>
        <w:t xml:space="preserve"> periods according to ch</w:t>
      </w:r>
      <w:r w:rsidR="00165A5C">
        <w:rPr>
          <w:rFonts w:ascii="Times New Roman" w:eastAsia="Times New Roman" w:hAnsi="Times New Roman" w:cs="Times New Roman"/>
          <w:iCs/>
          <w:color w:val="000000"/>
          <w:sz w:val="24"/>
          <w:szCs w:val="24"/>
        </w:rPr>
        <w:t xml:space="preserve">anges in material culture. The early </w:t>
      </w:r>
      <w:r w:rsidR="0094751B">
        <w:rPr>
          <w:rFonts w:ascii="Times New Roman" w:eastAsia="Times New Roman" w:hAnsi="Times New Roman" w:cs="Times New Roman"/>
          <w:iCs/>
          <w:color w:val="000000"/>
          <w:sz w:val="24"/>
          <w:szCs w:val="24"/>
        </w:rPr>
        <w:t>Middle Archaic (8900</w:t>
      </w:r>
      <w:r w:rsidR="0094751B">
        <w:rPr>
          <w:rFonts w:ascii="Times New Roman" w:eastAsia="Times New Roman" w:hAnsi="Times New Roman" w:cs="Times New Roman"/>
          <w:color w:val="000000"/>
          <w:sz w:val="24"/>
          <w:szCs w:val="24"/>
        </w:rPr>
        <w:t>–</w:t>
      </w:r>
      <w:r>
        <w:rPr>
          <w:rFonts w:ascii="Times New Roman" w:eastAsia="Times New Roman" w:hAnsi="Times New Roman" w:cs="Times New Roman"/>
          <w:iCs/>
          <w:color w:val="000000"/>
          <w:sz w:val="24"/>
          <w:szCs w:val="24"/>
        </w:rPr>
        <w:t>7400 cal BP)</w:t>
      </w:r>
      <w:r w:rsidR="00131445">
        <w:rPr>
          <w:rFonts w:ascii="Times New Roman" w:eastAsia="Times New Roman" w:hAnsi="Times New Roman" w:cs="Times New Roman"/>
          <w:iCs/>
          <w:color w:val="000000"/>
          <w:sz w:val="24"/>
          <w:szCs w:val="24"/>
        </w:rPr>
        <w:t xml:space="preserve"> begins after the end of the</w:t>
      </w:r>
      <w:r w:rsidR="0094751B">
        <w:rPr>
          <w:rFonts w:ascii="Times New Roman" w:eastAsia="Times New Roman" w:hAnsi="Times New Roman" w:cs="Times New Roman"/>
          <w:iCs/>
          <w:color w:val="000000"/>
          <w:sz w:val="24"/>
          <w:szCs w:val="24"/>
        </w:rPr>
        <w:t xml:space="preserve"> Early</w:t>
      </w:r>
      <w:r w:rsidR="00131445">
        <w:rPr>
          <w:rFonts w:ascii="Times New Roman" w:eastAsia="Times New Roman" w:hAnsi="Times New Roman" w:cs="Times New Roman"/>
          <w:iCs/>
          <w:color w:val="000000"/>
          <w:sz w:val="24"/>
          <w:szCs w:val="24"/>
        </w:rPr>
        <w:t xml:space="preserve"> </w:t>
      </w:r>
      <w:r w:rsidR="0094751B">
        <w:rPr>
          <w:rFonts w:ascii="Times New Roman" w:eastAsia="Times New Roman" w:hAnsi="Times New Roman" w:cs="Times New Roman"/>
          <w:iCs/>
          <w:color w:val="000000"/>
          <w:sz w:val="24"/>
          <w:szCs w:val="24"/>
        </w:rPr>
        <w:t>Archaic period</w:t>
      </w:r>
      <w:r w:rsidR="00131445">
        <w:rPr>
          <w:rFonts w:ascii="Times New Roman" w:eastAsia="Times New Roman" w:hAnsi="Times New Roman" w:cs="Times New Roman"/>
          <w:iCs/>
          <w:color w:val="000000"/>
          <w:sz w:val="24"/>
          <w:szCs w:val="24"/>
        </w:rPr>
        <w:t xml:space="preserve"> and lasts until the beginning of shell mound construction that defines the Mt. Taylor Period (</w:t>
      </w:r>
      <w:r w:rsidR="00D93B24">
        <w:rPr>
          <w:rFonts w:ascii="Times New Roman" w:eastAsia="Times New Roman" w:hAnsi="Times New Roman" w:cs="Times New Roman"/>
          <w:iCs/>
          <w:color w:val="000000"/>
          <w:sz w:val="24"/>
          <w:szCs w:val="24"/>
        </w:rPr>
        <w:t>7400</w:t>
      </w:r>
      <w:r w:rsidR="00D93B24">
        <w:rPr>
          <w:rFonts w:ascii="Times New Roman" w:eastAsia="Times New Roman" w:hAnsi="Times New Roman" w:cs="Times New Roman"/>
          <w:color w:val="000000"/>
          <w:sz w:val="24"/>
          <w:szCs w:val="24"/>
        </w:rPr>
        <w:t>–</w:t>
      </w:r>
      <w:r w:rsidR="00131445" w:rsidRPr="00131445">
        <w:rPr>
          <w:rFonts w:ascii="Times New Roman" w:eastAsia="Times New Roman" w:hAnsi="Times New Roman" w:cs="Times New Roman"/>
          <w:iCs/>
          <w:color w:val="000000"/>
          <w:sz w:val="24"/>
          <w:szCs w:val="24"/>
        </w:rPr>
        <w:t>4600 cal BP)</w:t>
      </w:r>
      <w:r w:rsidR="00131445">
        <w:rPr>
          <w:rFonts w:ascii="Times New Roman" w:eastAsia="Times New Roman" w:hAnsi="Times New Roman" w:cs="Times New Roman"/>
          <w:iCs/>
          <w:color w:val="000000"/>
          <w:sz w:val="24"/>
          <w:szCs w:val="24"/>
        </w:rPr>
        <w:t xml:space="preserve">. The Mt. Taylor Period continues into the Late Archaic (which begins at 5800 cal BP), and is subsequently replaced by the Orange period </w:t>
      </w:r>
      <w:r w:rsidR="0094751B">
        <w:rPr>
          <w:rFonts w:ascii="Times New Roman" w:eastAsia="Times New Roman" w:hAnsi="Times New Roman" w:cs="Times New Roman"/>
          <w:color w:val="000000"/>
          <w:sz w:val="24"/>
          <w:szCs w:val="24"/>
        </w:rPr>
        <w:t>(4600</w:t>
      </w:r>
      <w:bookmarkStart w:id="2" w:name="_Hlk497239052"/>
      <w:r w:rsidR="0094751B">
        <w:rPr>
          <w:rFonts w:ascii="Times New Roman" w:eastAsia="Times New Roman" w:hAnsi="Times New Roman" w:cs="Times New Roman"/>
          <w:color w:val="000000"/>
          <w:sz w:val="24"/>
          <w:szCs w:val="24"/>
        </w:rPr>
        <w:t>–</w:t>
      </w:r>
      <w:bookmarkEnd w:id="2"/>
      <w:r w:rsidR="00131445" w:rsidRPr="00B1124D">
        <w:rPr>
          <w:rFonts w:ascii="Times New Roman" w:eastAsia="Times New Roman" w:hAnsi="Times New Roman" w:cs="Times New Roman"/>
          <w:color w:val="000000"/>
          <w:sz w:val="24"/>
          <w:szCs w:val="24"/>
        </w:rPr>
        <w:t>3500 cal BP).</w:t>
      </w:r>
    </w:p>
    <w:p w14:paraId="13E3186D" w14:textId="1183DE54" w:rsidR="00665D21" w:rsidRPr="004247DE" w:rsidRDefault="00665D21" w:rsidP="00665D21">
      <w:pPr>
        <w:spacing w:after="0" w:line="480" w:lineRule="auto"/>
        <w:rPr>
          <w:rFonts w:ascii="Times New Roman" w:eastAsia="Times New Roman" w:hAnsi="Times New Roman" w:cs="Times New Roman"/>
          <w:iCs/>
          <w:color w:val="000000"/>
          <w:sz w:val="24"/>
          <w:szCs w:val="24"/>
        </w:rPr>
      </w:pPr>
      <w:r w:rsidRPr="00AB7C8A">
        <w:rPr>
          <w:rFonts w:ascii="Times New Roman" w:eastAsia="Times New Roman" w:hAnsi="Times New Roman" w:cs="Times New Roman"/>
          <w:i/>
          <w:iCs/>
          <w:color w:val="000000"/>
          <w:sz w:val="24"/>
          <w:szCs w:val="24"/>
        </w:rPr>
        <w:t>T</w:t>
      </w:r>
      <w:r w:rsidR="000836C7" w:rsidRPr="00AB7C8A">
        <w:rPr>
          <w:rFonts w:ascii="Times New Roman" w:eastAsia="Times New Roman" w:hAnsi="Times New Roman" w:cs="Times New Roman"/>
          <w:i/>
          <w:iCs/>
          <w:color w:val="000000"/>
          <w:sz w:val="24"/>
          <w:szCs w:val="24"/>
        </w:rPr>
        <w:t xml:space="preserve">he </w:t>
      </w:r>
      <w:r w:rsidR="00165A5C" w:rsidRPr="00AB7C8A">
        <w:rPr>
          <w:rFonts w:ascii="Times New Roman" w:eastAsia="Times New Roman" w:hAnsi="Times New Roman" w:cs="Times New Roman"/>
          <w:i/>
          <w:iCs/>
          <w:color w:val="000000"/>
          <w:sz w:val="24"/>
          <w:szCs w:val="24"/>
        </w:rPr>
        <w:t>E</w:t>
      </w:r>
      <w:r w:rsidR="000836C7" w:rsidRPr="00AB7C8A">
        <w:rPr>
          <w:rFonts w:ascii="Times New Roman" w:eastAsia="Times New Roman" w:hAnsi="Times New Roman" w:cs="Times New Roman"/>
          <w:i/>
          <w:iCs/>
          <w:color w:val="000000"/>
          <w:sz w:val="24"/>
          <w:szCs w:val="24"/>
        </w:rPr>
        <w:t xml:space="preserve">arly </w:t>
      </w:r>
      <w:r w:rsidRPr="00AB7C8A">
        <w:rPr>
          <w:rFonts w:ascii="Times New Roman" w:eastAsia="Times New Roman" w:hAnsi="Times New Roman" w:cs="Times New Roman"/>
          <w:i/>
          <w:iCs/>
          <w:color w:val="000000"/>
          <w:sz w:val="24"/>
          <w:szCs w:val="24"/>
        </w:rPr>
        <w:t>Middle Archaic (</w:t>
      </w:r>
      <w:r w:rsidR="0094751B" w:rsidRPr="00AB7C8A">
        <w:rPr>
          <w:rFonts w:ascii="Times New Roman" w:eastAsia="Times New Roman" w:hAnsi="Times New Roman" w:cs="Times New Roman"/>
          <w:i/>
          <w:color w:val="000000"/>
          <w:sz w:val="24"/>
          <w:szCs w:val="24"/>
        </w:rPr>
        <w:t>8900–</w:t>
      </w:r>
      <w:r w:rsidRPr="00AB7C8A">
        <w:rPr>
          <w:rFonts w:ascii="Times New Roman" w:eastAsia="Times New Roman" w:hAnsi="Times New Roman" w:cs="Times New Roman"/>
          <w:i/>
          <w:color w:val="000000"/>
          <w:sz w:val="24"/>
          <w:szCs w:val="24"/>
        </w:rPr>
        <w:t>7400 cal BP)</w:t>
      </w:r>
    </w:p>
    <w:p w14:paraId="0A2CD469" w14:textId="094AF4EE" w:rsidR="00665D21" w:rsidRDefault="00165A5C" w:rsidP="00665D2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early </w:t>
      </w:r>
      <w:r w:rsidR="00665D21" w:rsidRPr="00B1124D">
        <w:rPr>
          <w:rFonts w:ascii="Times New Roman" w:eastAsia="Times New Roman" w:hAnsi="Times New Roman" w:cs="Times New Roman"/>
          <w:color w:val="000000"/>
          <w:sz w:val="24"/>
          <w:szCs w:val="24"/>
        </w:rPr>
        <w:t>Middle Archaic marks the beginning of the Middle Archaic and immediately prece</w:t>
      </w:r>
      <w:r w:rsidR="0094751B">
        <w:rPr>
          <w:rFonts w:ascii="Times New Roman" w:eastAsia="Times New Roman" w:hAnsi="Times New Roman" w:cs="Times New Roman"/>
          <w:color w:val="000000"/>
          <w:sz w:val="24"/>
          <w:szCs w:val="24"/>
        </w:rPr>
        <w:t>des the Mt. Taylor Period (7400–</w:t>
      </w:r>
      <w:r w:rsidR="00665D21" w:rsidRPr="00B1124D">
        <w:rPr>
          <w:rFonts w:ascii="Times New Roman" w:eastAsia="Times New Roman" w:hAnsi="Times New Roman" w:cs="Times New Roman"/>
          <w:color w:val="000000"/>
          <w:sz w:val="24"/>
          <w:szCs w:val="24"/>
        </w:rPr>
        <w:t>4600</w:t>
      </w:r>
      <w:r>
        <w:rPr>
          <w:rFonts w:ascii="Times New Roman" w:eastAsia="Times New Roman" w:hAnsi="Times New Roman" w:cs="Times New Roman"/>
          <w:color w:val="000000"/>
          <w:sz w:val="24"/>
          <w:szCs w:val="24"/>
        </w:rPr>
        <w:t xml:space="preserve"> cal BP). Chronologically, the early </w:t>
      </w:r>
      <w:r w:rsidR="00665D21" w:rsidRPr="00B1124D">
        <w:rPr>
          <w:rFonts w:ascii="Times New Roman" w:eastAsia="Times New Roman" w:hAnsi="Times New Roman" w:cs="Times New Roman"/>
          <w:color w:val="000000"/>
          <w:sz w:val="24"/>
          <w:szCs w:val="24"/>
        </w:rPr>
        <w:t xml:space="preserve">Middle Archaic roughly coincides with the </w:t>
      </w:r>
      <w:r w:rsidR="0094751B">
        <w:rPr>
          <w:rFonts w:ascii="Times New Roman" w:eastAsia="Times New Roman" w:hAnsi="Times New Roman" w:cs="Times New Roman"/>
          <w:color w:val="000000"/>
          <w:sz w:val="24"/>
          <w:szCs w:val="24"/>
        </w:rPr>
        <w:t>start of the Hypsithermal (9000–</w:t>
      </w:r>
      <w:r w:rsidR="00665D21" w:rsidRPr="00B1124D">
        <w:rPr>
          <w:rFonts w:ascii="Times New Roman" w:eastAsia="Times New Roman" w:hAnsi="Times New Roman" w:cs="Times New Roman"/>
          <w:color w:val="000000"/>
          <w:sz w:val="24"/>
          <w:szCs w:val="24"/>
        </w:rPr>
        <w:t xml:space="preserve">5800 cal BP), a period of accelerated global climatic warming. </w:t>
      </w:r>
    </w:p>
    <w:p w14:paraId="2A274ED8" w14:textId="76F7E65A" w:rsidR="00FD385C" w:rsidRDefault="0094751B" w:rsidP="00665D2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Prior to the discovery of the Locus A early component at Silver Glen Springs, there were no known terrestrial sites of this age. </w:t>
      </w:r>
      <w:r w:rsidR="00FD385C" w:rsidRPr="00B1124D">
        <w:rPr>
          <w:rFonts w:ascii="Times New Roman" w:eastAsia="Times New Roman" w:hAnsi="Times New Roman" w:cs="Times New Roman"/>
          <w:color w:val="000000"/>
          <w:sz w:val="24"/>
          <w:szCs w:val="24"/>
        </w:rPr>
        <w:t xml:space="preserve">Most of the data </w:t>
      </w:r>
      <w:r w:rsidR="00165A5C">
        <w:rPr>
          <w:rFonts w:ascii="Times New Roman" w:eastAsia="Times New Roman" w:hAnsi="Times New Roman" w:cs="Times New Roman"/>
          <w:color w:val="000000"/>
          <w:sz w:val="24"/>
          <w:szCs w:val="24"/>
        </w:rPr>
        <w:t xml:space="preserve">regarding the early </w:t>
      </w:r>
      <w:r w:rsidR="00FD385C">
        <w:rPr>
          <w:rFonts w:ascii="Times New Roman" w:eastAsia="Times New Roman" w:hAnsi="Times New Roman" w:cs="Times New Roman"/>
          <w:color w:val="000000"/>
          <w:sz w:val="24"/>
          <w:szCs w:val="24"/>
        </w:rPr>
        <w:lastRenderedPageBreak/>
        <w:t xml:space="preserve">Middle Archaic </w:t>
      </w:r>
      <w:r w:rsidR="00FD385C" w:rsidRPr="00B1124D">
        <w:rPr>
          <w:rFonts w:ascii="Times New Roman" w:eastAsia="Times New Roman" w:hAnsi="Times New Roman" w:cs="Times New Roman"/>
          <w:color w:val="000000"/>
          <w:sz w:val="24"/>
          <w:szCs w:val="24"/>
        </w:rPr>
        <w:t xml:space="preserve">comes from the site of Windover (8BR246), which dates </w:t>
      </w:r>
      <w:r>
        <w:rPr>
          <w:rFonts w:ascii="Times New Roman" w:eastAsia="Times New Roman" w:hAnsi="Times New Roman" w:cs="Times New Roman"/>
          <w:color w:val="000000"/>
          <w:sz w:val="24"/>
          <w:szCs w:val="24"/>
        </w:rPr>
        <w:t>between 9000–</w:t>
      </w:r>
      <w:r w:rsidR="00FD385C" w:rsidRPr="00B1124D">
        <w:rPr>
          <w:rFonts w:ascii="Times New Roman" w:eastAsia="Times New Roman" w:hAnsi="Times New Roman" w:cs="Times New Roman"/>
          <w:color w:val="000000"/>
          <w:sz w:val="24"/>
          <w:szCs w:val="24"/>
        </w:rPr>
        <w:t xml:space="preserve">7900 </w:t>
      </w:r>
      <w:r w:rsidR="00FD385C">
        <w:rPr>
          <w:rFonts w:ascii="Times New Roman" w:eastAsia="Times New Roman" w:hAnsi="Times New Roman" w:cs="Times New Roman"/>
          <w:color w:val="000000"/>
          <w:sz w:val="24"/>
          <w:szCs w:val="24"/>
        </w:rPr>
        <w:t xml:space="preserve">cal BP. While </w:t>
      </w:r>
      <w:r w:rsidR="00FD385C" w:rsidRPr="00B1124D">
        <w:rPr>
          <w:rFonts w:ascii="Times New Roman" w:eastAsia="Times New Roman" w:hAnsi="Times New Roman" w:cs="Times New Roman"/>
          <w:color w:val="000000"/>
          <w:sz w:val="24"/>
          <w:szCs w:val="24"/>
        </w:rPr>
        <w:t>Doran et al. (2002) initially assigned Windover to the Early Archaic Period,</w:t>
      </w:r>
      <w:r w:rsidR="00FD385C">
        <w:rPr>
          <w:rFonts w:ascii="Times New Roman" w:eastAsia="Times New Roman" w:hAnsi="Times New Roman" w:cs="Times New Roman"/>
          <w:color w:val="000000"/>
          <w:sz w:val="24"/>
          <w:szCs w:val="24"/>
        </w:rPr>
        <w:t xml:space="preserve"> and other publications followed suit (Tucker 2009),</w:t>
      </w:r>
      <w:r w:rsidR="00FD385C" w:rsidRPr="00B1124D">
        <w:rPr>
          <w:rFonts w:ascii="Times New Roman" w:eastAsia="Times New Roman" w:hAnsi="Times New Roman" w:cs="Times New Roman"/>
          <w:color w:val="000000"/>
          <w:sz w:val="24"/>
          <w:szCs w:val="24"/>
        </w:rPr>
        <w:t xml:space="preserve"> better chronological characterizations by Randall (2015), Anderson and Sassaman (2012), and Gilmore (2014) have re</w:t>
      </w:r>
      <w:r>
        <w:rPr>
          <w:rFonts w:ascii="Times New Roman" w:eastAsia="Times New Roman" w:hAnsi="Times New Roman" w:cs="Times New Roman"/>
          <w:color w:val="000000"/>
          <w:sz w:val="24"/>
          <w:szCs w:val="24"/>
        </w:rPr>
        <w:t>-</w:t>
      </w:r>
      <w:r w:rsidR="00FD385C" w:rsidRPr="00B1124D">
        <w:rPr>
          <w:rFonts w:ascii="Times New Roman" w:eastAsia="Times New Roman" w:hAnsi="Times New Roman" w:cs="Times New Roman"/>
          <w:color w:val="000000"/>
          <w:sz w:val="24"/>
          <w:szCs w:val="24"/>
        </w:rPr>
        <w:t xml:space="preserve">characterized Windover as dating to the </w:t>
      </w:r>
      <w:r w:rsidR="00165A5C">
        <w:rPr>
          <w:rFonts w:ascii="Times New Roman" w:eastAsia="Times New Roman" w:hAnsi="Times New Roman" w:cs="Times New Roman"/>
          <w:color w:val="000000"/>
          <w:sz w:val="24"/>
          <w:szCs w:val="24"/>
        </w:rPr>
        <w:t xml:space="preserve">early </w:t>
      </w:r>
      <w:r w:rsidR="00FD385C">
        <w:rPr>
          <w:rFonts w:ascii="Times New Roman" w:eastAsia="Times New Roman" w:hAnsi="Times New Roman" w:cs="Times New Roman"/>
          <w:color w:val="000000"/>
          <w:sz w:val="24"/>
          <w:szCs w:val="24"/>
        </w:rPr>
        <w:t>Middle</w:t>
      </w:r>
      <w:r w:rsidR="00FD385C" w:rsidRPr="00B1124D">
        <w:rPr>
          <w:rFonts w:ascii="Times New Roman" w:eastAsia="Times New Roman" w:hAnsi="Times New Roman" w:cs="Times New Roman"/>
          <w:color w:val="000000"/>
          <w:sz w:val="24"/>
          <w:szCs w:val="24"/>
        </w:rPr>
        <w:t xml:space="preserve"> Archaic. </w:t>
      </w:r>
      <w:r w:rsidR="00FD385C">
        <w:rPr>
          <w:rFonts w:ascii="Times New Roman" w:eastAsia="Times New Roman" w:hAnsi="Times New Roman" w:cs="Times New Roman"/>
          <w:color w:val="000000"/>
          <w:sz w:val="24"/>
          <w:szCs w:val="24"/>
        </w:rPr>
        <w:t>I follow the recharacterizations by Randall and others in my discussion of Windover in this thesis.</w:t>
      </w:r>
    </w:p>
    <w:p w14:paraId="5A4F37A1" w14:textId="68E4375D" w:rsidR="00E13E74" w:rsidRDefault="00FD385C" w:rsidP="00730EBA">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Windover is a burial pond</w:t>
      </w:r>
      <w:r w:rsidR="00311BF1">
        <w:rPr>
          <w:rFonts w:ascii="Times New Roman" w:eastAsia="Times New Roman" w:hAnsi="Times New Roman" w:cs="Times New Roman"/>
          <w:color w:val="000000"/>
          <w:sz w:val="24"/>
          <w:szCs w:val="24"/>
        </w:rPr>
        <w:t>. T</w:t>
      </w:r>
      <w:r>
        <w:rPr>
          <w:rFonts w:ascii="Times New Roman" w:eastAsia="Times New Roman" w:hAnsi="Times New Roman" w:cs="Times New Roman"/>
          <w:color w:val="000000"/>
          <w:sz w:val="24"/>
          <w:szCs w:val="24"/>
        </w:rPr>
        <w:t>hat is, it is a shallow body of water containing</w:t>
      </w:r>
      <w:r w:rsidRPr="00B1124D">
        <w:rPr>
          <w:rFonts w:ascii="Times New Roman" w:eastAsia="Times New Roman" w:hAnsi="Times New Roman" w:cs="Times New Roman"/>
          <w:color w:val="000000"/>
          <w:sz w:val="24"/>
          <w:szCs w:val="24"/>
        </w:rPr>
        <w:t xml:space="preserve"> over 150 burials and associated artifacts in an excellent state of preservation. </w:t>
      </w:r>
      <w:r>
        <w:rPr>
          <w:rFonts w:ascii="Times New Roman" w:eastAsia="Times New Roman" w:hAnsi="Times New Roman" w:cs="Times New Roman"/>
          <w:color w:val="000000"/>
          <w:sz w:val="24"/>
          <w:szCs w:val="24"/>
        </w:rPr>
        <w:t xml:space="preserve">While </w:t>
      </w:r>
      <w:r w:rsidR="00BA4EF6">
        <w:rPr>
          <w:rFonts w:ascii="Times New Roman" w:eastAsia="Times New Roman" w:hAnsi="Times New Roman" w:cs="Times New Roman"/>
          <w:color w:val="000000"/>
          <w:sz w:val="24"/>
          <w:szCs w:val="24"/>
        </w:rPr>
        <w:t>no known subsistence</w:t>
      </w:r>
      <w:r w:rsidR="00270735">
        <w:rPr>
          <w:rFonts w:ascii="Times New Roman" w:eastAsia="Times New Roman" w:hAnsi="Times New Roman" w:cs="Times New Roman"/>
          <w:color w:val="000000"/>
          <w:sz w:val="24"/>
          <w:szCs w:val="24"/>
        </w:rPr>
        <w:t>-related faunal</w:t>
      </w:r>
      <w:r w:rsidR="00BA4EF6">
        <w:rPr>
          <w:rFonts w:ascii="Times New Roman" w:eastAsia="Times New Roman" w:hAnsi="Times New Roman" w:cs="Times New Roman"/>
          <w:color w:val="000000"/>
          <w:sz w:val="24"/>
          <w:szCs w:val="24"/>
        </w:rPr>
        <w:t xml:space="preserve"> data</w:t>
      </w:r>
      <w:r w:rsidR="0094751B">
        <w:rPr>
          <w:rFonts w:ascii="Times New Roman" w:eastAsia="Times New Roman" w:hAnsi="Times New Roman" w:cs="Times New Roman"/>
          <w:color w:val="000000"/>
          <w:sz w:val="24"/>
          <w:szCs w:val="24"/>
        </w:rPr>
        <w:t xml:space="preserve"> is available</w:t>
      </w:r>
      <w:r w:rsidR="00165A5C">
        <w:rPr>
          <w:rFonts w:ascii="Times New Roman" w:eastAsia="Times New Roman" w:hAnsi="Times New Roman" w:cs="Times New Roman"/>
          <w:color w:val="000000"/>
          <w:sz w:val="24"/>
          <w:szCs w:val="24"/>
        </w:rPr>
        <w:t xml:space="preserve"> from the early </w:t>
      </w:r>
      <w:r>
        <w:rPr>
          <w:rFonts w:ascii="Times New Roman" w:eastAsia="Times New Roman" w:hAnsi="Times New Roman" w:cs="Times New Roman"/>
          <w:color w:val="000000"/>
          <w:sz w:val="24"/>
          <w:szCs w:val="24"/>
        </w:rPr>
        <w:t xml:space="preserve">Middle Archaic, </w:t>
      </w:r>
      <w:r w:rsidR="00270735">
        <w:rPr>
          <w:rFonts w:ascii="Times New Roman" w:eastAsia="Times New Roman" w:hAnsi="Times New Roman" w:cs="Times New Roman"/>
          <w:color w:val="000000"/>
          <w:sz w:val="24"/>
          <w:szCs w:val="24"/>
        </w:rPr>
        <w:t xml:space="preserve">researchers have been able to </w:t>
      </w:r>
      <w:r w:rsidR="00165A5C">
        <w:rPr>
          <w:rFonts w:ascii="Times New Roman" w:eastAsia="Times New Roman" w:hAnsi="Times New Roman" w:cs="Times New Roman"/>
          <w:color w:val="000000"/>
          <w:sz w:val="24"/>
          <w:szCs w:val="24"/>
        </w:rPr>
        <w:t xml:space="preserve">make some inferences regarding early </w:t>
      </w:r>
      <w:r w:rsidR="00270735">
        <w:rPr>
          <w:rFonts w:ascii="Times New Roman" w:eastAsia="Times New Roman" w:hAnsi="Times New Roman" w:cs="Times New Roman"/>
          <w:color w:val="000000"/>
          <w:sz w:val="24"/>
          <w:szCs w:val="24"/>
        </w:rPr>
        <w:t>Middle Archaic diet through isotopic analyses. In addition,</w:t>
      </w:r>
      <w:r w:rsidR="00BA4EF6">
        <w:rPr>
          <w:rFonts w:ascii="Times New Roman" w:eastAsia="Times New Roman" w:hAnsi="Times New Roman" w:cs="Times New Roman"/>
          <w:color w:val="000000"/>
          <w:sz w:val="24"/>
          <w:szCs w:val="24"/>
        </w:rPr>
        <w:t xml:space="preserve"> Windover has provided significant amounts of data regardin</w:t>
      </w:r>
      <w:r w:rsidR="00165A5C">
        <w:rPr>
          <w:rFonts w:ascii="Times New Roman" w:eastAsia="Times New Roman" w:hAnsi="Times New Roman" w:cs="Times New Roman"/>
          <w:color w:val="000000"/>
          <w:sz w:val="24"/>
          <w:szCs w:val="24"/>
        </w:rPr>
        <w:t xml:space="preserve">g early </w:t>
      </w:r>
      <w:r w:rsidR="00BA4EF6">
        <w:rPr>
          <w:rFonts w:ascii="Times New Roman" w:eastAsia="Times New Roman" w:hAnsi="Times New Roman" w:cs="Times New Roman"/>
          <w:color w:val="000000"/>
          <w:sz w:val="24"/>
          <w:szCs w:val="24"/>
        </w:rPr>
        <w:t>Middle Archaic technology, land use pat</w:t>
      </w:r>
      <w:r w:rsidR="00730EBA">
        <w:rPr>
          <w:rFonts w:ascii="Times New Roman" w:eastAsia="Times New Roman" w:hAnsi="Times New Roman" w:cs="Times New Roman"/>
          <w:color w:val="000000"/>
          <w:sz w:val="24"/>
          <w:szCs w:val="24"/>
        </w:rPr>
        <w:t xml:space="preserve">terns, and seasonal migration. </w:t>
      </w:r>
      <w:r w:rsidR="00270735">
        <w:rPr>
          <w:rFonts w:ascii="Times New Roman" w:eastAsia="Times New Roman" w:hAnsi="Times New Roman" w:cs="Times New Roman"/>
          <w:color w:val="000000"/>
          <w:sz w:val="24"/>
          <w:szCs w:val="24"/>
        </w:rPr>
        <w:t>Tucker (2009) has used isotopes from the dental enamel of the Windover population to determine that the primary subsistence focus of the population was on marine/estuarine fish.</w:t>
      </w:r>
      <w:r>
        <w:rPr>
          <w:rFonts w:ascii="Times New Roman" w:eastAsia="Times New Roman" w:hAnsi="Times New Roman" w:cs="Times New Roman"/>
          <w:color w:val="000000"/>
          <w:sz w:val="24"/>
          <w:szCs w:val="24"/>
        </w:rPr>
        <w:t xml:space="preserve"> </w:t>
      </w:r>
      <w:r w:rsidR="007D7020">
        <w:rPr>
          <w:rFonts w:ascii="Times New Roman" w:eastAsia="Times New Roman" w:hAnsi="Times New Roman" w:cs="Times New Roman"/>
          <w:color w:val="000000"/>
          <w:sz w:val="24"/>
          <w:szCs w:val="24"/>
        </w:rPr>
        <w:t>Tuross et al (1994) have also used isotopic analysis to suggest</w:t>
      </w:r>
      <w:r w:rsidR="00E13E74">
        <w:rPr>
          <w:rFonts w:ascii="Times New Roman" w:eastAsia="Times New Roman" w:hAnsi="Times New Roman" w:cs="Times New Roman"/>
          <w:color w:val="000000"/>
          <w:sz w:val="24"/>
          <w:szCs w:val="24"/>
        </w:rPr>
        <w:t xml:space="preserve"> </w:t>
      </w:r>
      <w:r w:rsidR="007D7020">
        <w:rPr>
          <w:rFonts w:ascii="Times New Roman" w:eastAsia="Times New Roman" w:hAnsi="Times New Roman" w:cs="Times New Roman"/>
          <w:color w:val="000000"/>
          <w:sz w:val="24"/>
          <w:szCs w:val="24"/>
        </w:rPr>
        <w:t xml:space="preserve">that </w:t>
      </w:r>
      <w:r w:rsidR="00E13E74">
        <w:rPr>
          <w:rFonts w:ascii="Times New Roman" w:eastAsia="Times New Roman" w:hAnsi="Times New Roman" w:cs="Times New Roman"/>
          <w:color w:val="000000"/>
          <w:sz w:val="24"/>
          <w:szCs w:val="24"/>
        </w:rPr>
        <w:t>the Windover population was dependent on riverine species such as duck, turtle, and catfish. Certainly, the environmental data from Windover suggests that the pond itself had diverse riverine resources. In a column sample, at least 18 types of naturally deposited fish were identified alongside frogs, sirens, turtles, and snakes (Nabergall-Luis 1990).</w:t>
      </w:r>
    </w:p>
    <w:p w14:paraId="6CA6E395" w14:textId="791D9B97" w:rsidR="00665D21" w:rsidRDefault="00FD385C" w:rsidP="00234C42">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absence of any as-of-yet discovered </w:t>
      </w:r>
      <w:r w:rsidR="00EA4967">
        <w:rPr>
          <w:rFonts w:ascii="Times New Roman" w:eastAsia="Times New Roman" w:hAnsi="Times New Roman" w:cs="Times New Roman"/>
          <w:color w:val="000000"/>
          <w:sz w:val="24"/>
          <w:szCs w:val="24"/>
        </w:rPr>
        <w:t xml:space="preserve">non-perishable </w:t>
      </w:r>
      <w:r w:rsidR="005B1757">
        <w:rPr>
          <w:rFonts w:ascii="Times New Roman" w:eastAsia="Times New Roman" w:hAnsi="Times New Roman" w:cs="Times New Roman"/>
          <w:color w:val="000000"/>
          <w:sz w:val="24"/>
          <w:szCs w:val="24"/>
        </w:rPr>
        <w:t>fishhooks</w:t>
      </w:r>
      <w:r>
        <w:rPr>
          <w:rFonts w:ascii="Times New Roman" w:eastAsia="Times New Roman" w:hAnsi="Times New Roman" w:cs="Times New Roman"/>
          <w:color w:val="000000"/>
          <w:sz w:val="24"/>
          <w:szCs w:val="24"/>
        </w:rPr>
        <w:t xml:space="preserve"> and the discovery of textiles surrounding some of the Windover burials indicates that these fish </w:t>
      </w:r>
      <w:r>
        <w:rPr>
          <w:rFonts w:ascii="Times New Roman" w:eastAsia="Times New Roman" w:hAnsi="Times New Roman" w:cs="Times New Roman"/>
          <w:color w:val="000000"/>
          <w:sz w:val="24"/>
          <w:szCs w:val="24"/>
        </w:rPr>
        <w:lastRenderedPageBreak/>
        <w:t>resources were likely obtained with</w:t>
      </w:r>
      <w:r w:rsidR="00270735">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color w:val="000000"/>
          <w:sz w:val="24"/>
          <w:szCs w:val="24"/>
        </w:rPr>
        <w:t>nets, traps, and weirs (Doran 2002).</w:t>
      </w:r>
      <w:r w:rsidR="00234C42">
        <w:rPr>
          <w:rFonts w:ascii="Times New Roman" w:eastAsia="Times New Roman" w:hAnsi="Times New Roman" w:cs="Times New Roman"/>
          <w:color w:val="000000"/>
          <w:sz w:val="24"/>
          <w:szCs w:val="24"/>
        </w:rPr>
        <w:t xml:space="preserve"> In addition to </w:t>
      </w:r>
      <w:r w:rsidR="00165A5C">
        <w:rPr>
          <w:rFonts w:ascii="Times New Roman" w:eastAsia="Times New Roman" w:hAnsi="Times New Roman" w:cs="Times New Roman"/>
          <w:color w:val="000000"/>
          <w:sz w:val="24"/>
          <w:szCs w:val="24"/>
        </w:rPr>
        <w:t xml:space="preserve">these perishable technologies, early </w:t>
      </w:r>
      <w:r w:rsidR="00234C42">
        <w:rPr>
          <w:rFonts w:ascii="Times New Roman" w:eastAsia="Times New Roman" w:hAnsi="Times New Roman" w:cs="Times New Roman"/>
          <w:color w:val="000000"/>
          <w:sz w:val="24"/>
          <w:szCs w:val="24"/>
        </w:rPr>
        <w:t xml:space="preserve">Middle Archaic populations would have a variety of </w:t>
      </w:r>
      <w:r w:rsidR="0094751B">
        <w:rPr>
          <w:rFonts w:ascii="Times New Roman" w:eastAsia="Times New Roman" w:hAnsi="Times New Roman" w:cs="Times New Roman"/>
          <w:color w:val="000000"/>
          <w:sz w:val="24"/>
          <w:szCs w:val="24"/>
        </w:rPr>
        <w:t xml:space="preserve">stemmed </w:t>
      </w:r>
      <w:r w:rsidR="00234C42">
        <w:rPr>
          <w:rFonts w:ascii="Times New Roman" w:eastAsia="Times New Roman" w:hAnsi="Times New Roman" w:cs="Times New Roman"/>
          <w:color w:val="000000"/>
          <w:sz w:val="24"/>
          <w:szCs w:val="24"/>
        </w:rPr>
        <w:t>l</w:t>
      </w:r>
      <w:r w:rsidR="0094751B">
        <w:rPr>
          <w:rFonts w:ascii="Times New Roman" w:eastAsia="Times New Roman" w:hAnsi="Times New Roman" w:cs="Times New Roman"/>
          <w:color w:val="000000"/>
          <w:sz w:val="24"/>
          <w:szCs w:val="24"/>
        </w:rPr>
        <w:t>ithic points associated with atlatl</w:t>
      </w:r>
      <w:r w:rsidR="00234C42">
        <w:rPr>
          <w:rFonts w:ascii="Times New Roman" w:eastAsia="Times New Roman" w:hAnsi="Times New Roman" w:cs="Times New Roman"/>
          <w:color w:val="000000"/>
          <w:sz w:val="24"/>
          <w:szCs w:val="24"/>
        </w:rPr>
        <w:t xml:space="preserve"> technology, including </w:t>
      </w:r>
      <w:r w:rsidR="00311BF1">
        <w:rPr>
          <w:rFonts w:ascii="Times New Roman" w:eastAsia="Times New Roman" w:hAnsi="Times New Roman" w:cs="Times New Roman"/>
          <w:color w:val="000000"/>
          <w:sz w:val="24"/>
          <w:szCs w:val="24"/>
        </w:rPr>
        <w:t xml:space="preserve">local </w:t>
      </w:r>
      <w:r w:rsidR="00234C42">
        <w:rPr>
          <w:rFonts w:ascii="Times New Roman" w:eastAsia="Times New Roman" w:hAnsi="Times New Roman" w:cs="Times New Roman"/>
          <w:color w:val="000000"/>
          <w:sz w:val="24"/>
          <w:szCs w:val="24"/>
        </w:rPr>
        <w:t xml:space="preserve">variations </w:t>
      </w:r>
      <w:r w:rsidR="00311BF1">
        <w:rPr>
          <w:rFonts w:ascii="Times New Roman" w:eastAsia="Times New Roman" w:hAnsi="Times New Roman" w:cs="Times New Roman"/>
          <w:color w:val="000000"/>
          <w:sz w:val="24"/>
          <w:szCs w:val="24"/>
        </w:rPr>
        <w:t xml:space="preserve">of the Kirk Stemmed type </w:t>
      </w:r>
      <w:r w:rsidR="00665D21" w:rsidRPr="00B1124D">
        <w:rPr>
          <w:rFonts w:ascii="Times New Roman" w:eastAsia="Times New Roman" w:hAnsi="Times New Roman" w:cs="Times New Roman"/>
          <w:color w:val="000000"/>
          <w:sz w:val="24"/>
          <w:szCs w:val="24"/>
        </w:rPr>
        <w:t>(Thulman 2017; Randall 2015; Bullen 1975).  </w:t>
      </w:r>
    </w:p>
    <w:p w14:paraId="7804F647" w14:textId="65397C1F" w:rsidR="00EA4967" w:rsidRPr="00B1124D" w:rsidRDefault="0094751B" w:rsidP="00234C42">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Except for Locus A, n</w:t>
      </w:r>
      <w:r w:rsidR="00EA4967">
        <w:rPr>
          <w:rFonts w:ascii="Times New Roman" w:eastAsia="Times New Roman" w:hAnsi="Times New Roman" w:cs="Times New Roman"/>
          <w:color w:val="000000"/>
          <w:sz w:val="24"/>
          <w:szCs w:val="24"/>
        </w:rPr>
        <w:t>o k</w:t>
      </w:r>
      <w:r w:rsidR="00165A5C">
        <w:rPr>
          <w:rFonts w:ascii="Times New Roman" w:eastAsia="Times New Roman" w:hAnsi="Times New Roman" w:cs="Times New Roman"/>
          <w:color w:val="000000"/>
          <w:sz w:val="24"/>
          <w:szCs w:val="24"/>
        </w:rPr>
        <w:t xml:space="preserve">nown settlements dating to the early </w:t>
      </w:r>
      <w:r w:rsidR="00EA4967">
        <w:rPr>
          <w:rFonts w:ascii="Times New Roman" w:eastAsia="Times New Roman" w:hAnsi="Times New Roman" w:cs="Times New Roman"/>
          <w:color w:val="000000"/>
          <w:sz w:val="24"/>
          <w:szCs w:val="24"/>
        </w:rPr>
        <w:t xml:space="preserve">Middle Archaic have been discovered thus far. However, isotopic data has indicated that </w:t>
      </w:r>
      <w:r w:rsidR="00EA4967" w:rsidRPr="00B1124D">
        <w:rPr>
          <w:rFonts w:ascii="Times New Roman" w:eastAsia="Times New Roman" w:hAnsi="Times New Roman" w:cs="Times New Roman"/>
          <w:color w:val="000000"/>
          <w:sz w:val="24"/>
          <w:szCs w:val="24"/>
        </w:rPr>
        <w:t>Windover population</w:t>
      </w:r>
      <w:r w:rsidR="00441E18">
        <w:rPr>
          <w:rFonts w:ascii="Times New Roman" w:eastAsia="Times New Roman" w:hAnsi="Times New Roman" w:cs="Times New Roman"/>
          <w:color w:val="000000"/>
          <w:sz w:val="24"/>
          <w:szCs w:val="24"/>
        </w:rPr>
        <w:t>s</w:t>
      </w:r>
      <w:r w:rsidR="00EA4967" w:rsidRPr="00B1124D">
        <w:rPr>
          <w:rFonts w:ascii="Times New Roman" w:eastAsia="Times New Roman" w:hAnsi="Times New Roman" w:cs="Times New Roman"/>
          <w:color w:val="000000"/>
          <w:sz w:val="24"/>
          <w:szCs w:val="24"/>
        </w:rPr>
        <w:t xml:space="preserve"> seasonally traveled </w:t>
      </w:r>
      <w:r w:rsidR="007D7020">
        <w:rPr>
          <w:rFonts w:ascii="Times New Roman" w:eastAsia="Times New Roman" w:hAnsi="Times New Roman" w:cs="Times New Roman"/>
          <w:color w:val="000000"/>
          <w:sz w:val="24"/>
          <w:szCs w:val="24"/>
        </w:rPr>
        <w:t xml:space="preserve">within </w:t>
      </w:r>
      <w:r w:rsidR="00EA4967" w:rsidRPr="00B1124D">
        <w:rPr>
          <w:rFonts w:ascii="Times New Roman" w:eastAsia="Times New Roman" w:hAnsi="Times New Roman" w:cs="Times New Roman"/>
          <w:color w:val="000000"/>
          <w:sz w:val="24"/>
          <w:szCs w:val="24"/>
        </w:rPr>
        <w:t>Florida, spending summers along the coasts and winters in the interior</w:t>
      </w:r>
      <w:r w:rsidR="00EA4967">
        <w:rPr>
          <w:rFonts w:ascii="Times New Roman" w:eastAsia="Times New Roman" w:hAnsi="Times New Roman" w:cs="Times New Roman"/>
          <w:color w:val="000000"/>
          <w:sz w:val="24"/>
          <w:szCs w:val="24"/>
        </w:rPr>
        <w:t xml:space="preserve"> (Tucker 2009)</w:t>
      </w:r>
      <w:r w:rsidR="00EA4967" w:rsidRPr="00B1124D">
        <w:rPr>
          <w:rFonts w:ascii="Times New Roman" w:eastAsia="Times New Roman" w:hAnsi="Times New Roman" w:cs="Times New Roman"/>
          <w:color w:val="000000"/>
          <w:sz w:val="24"/>
          <w:szCs w:val="24"/>
        </w:rPr>
        <w:t>.</w:t>
      </w:r>
      <w:r w:rsidR="00165A5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seasonal use of coastal resources has been identified in later Mt. Taylor contexts. These</w:t>
      </w:r>
      <w:r w:rsidR="00165A5C">
        <w:rPr>
          <w:rFonts w:ascii="Times New Roman" w:eastAsia="Times New Roman" w:hAnsi="Times New Roman" w:cs="Times New Roman"/>
          <w:color w:val="000000"/>
          <w:sz w:val="24"/>
          <w:szCs w:val="24"/>
        </w:rPr>
        <w:t xml:space="preserve"> data </w:t>
      </w:r>
      <w:r>
        <w:rPr>
          <w:rFonts w:ascii="Times New Roman" w:eastAsia="Times New Roman" w:hAnsi="Times New Roman" w:cs="Times New Roman"/>
          <w:color w:val="000000"/>
          <w:sz w:val="24"/>
          <w:szCs w:val="24"/>
        </w:rPr>
        <w:t>indicate</w:t>
      </w:r>
      <w:r w:rsidR="00165A5C">
        <w:rPr>
          <w:rFonts w:ascii="Times New Roman" w:eastAsia="Times New Roman" w:hAnsi="Times New Roman" w:cs="Times New Roman"/>
          <w:color w:val="000000"/>
          <w:sz w:val="24"/>
          <w:szCs w:val="24"/>
        </w:rPr>
        <w:t xml:space="preserve"> that the early </w:t>
      </w:r>
      <w:r w:rsidR="00EA4967">
        <w:rPr>
          <w:rFonts w:ascii="Times New Roman" w:eastAsia="Times New Roman" w:hAnsi="Times New Roman" w:cs="Times New Roman"/>
          <w:color w:val="000000"/>
          <w:sz w:val="24"/>
          <w:szCs w:val="24"/>
        </w:rPr>
        <w:t>Middle Archaic population</w:t>
      </w:r>
      <w:r w:rsidR="00441E18">
        <w:rPr>
          <w:rFonts w:ascii="Times New Roman" w:eastAsia="Times New Roman" w:hAnsi="Times New Roman" w:cs="Times New Roman"/>
          <w:color w:val="000000"/>
          <w:sz w:val="24"/>
          <w:szCs w:val="24"/>
        </w:rPr>
        <w:t>s</w:t>
      </w:r>
      <w:r w:rsidR="00EA496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were</w:t>
      </w:r>
      <w:r w:rsidR="00EA4967">
        <w:rPr>
          <w:rFonts w:ascii="Times New Roman" w:eastAsia="Times New Roman" w:hAnsi="Times New Roman" w:cs="Times New Roman"/>
          <w:color w:val="000000"/>
          <w:sz w:val="24"/>
          <w:szCs w:val="24"/>
        </w:rPr>
        <w:t xml:space="preserve"> seasonally mobile. Archaeobotanical </w:t>
      </w:r>
      <w:r w:rsidR="007D7020">
        <w:rPr>
          <w:rFonts w:ascii="Times New Roman" w:eastAsia="Times New Roman" w:hAnsi="Times New Roman" w:cs="Times New Roman"/>
          <w:color w:val="000000"/>
          <w:sz w:val="24"/>
          <w:szCs w:val="24"/>
        </w:rPr>
        <w:t xml:space="preserve">and dendrochronological </w:t>
      </w:r>
      <w:r w:rsidR="00EA4967">
        <w:rPr>
          <w:rFonts w:ascii="Times New Roman" w:eastAsia="Times New Roman" w:hAnsi="Times New Roman" w:cs="Times New Roman"/>
          <w:color w:val="000000"/>
          <w:sz w:val="24"/>
          <w:szCs w:val="24"/>
        </w:rPr>
        <w:t>evidence suggests that Windover was primarily used in the late summer/early fall (Newsom 2002)</w:t>
      </w:r>
      <w:r w:rsidR="007D7020">
        <w:rPr>
          <w:rFonts w:ascii="Times New Roman" w:eastAsia="Times New Roman" w:hAnsi="Times New Roman" w:cs="Times New Roman"/>
          <w:color w:val="000000"/>
          <w:sz w:val="24"/>
          <w:szCs w:val="24"/>
        </w:rPr>
        <w:t>. In addition, bioarchaeological data on preserved brain tissues has indicated that individuals buried within the Windover pond were rapidly buried within 48 hours of their death and most of the burials appear to have been primary (Purdy 1993).</w:t>
      </w:r>
    </w:p>
    <w:p w14:paraId="2FF377E2" w14:textId="6801B1E0" w:rsidR="00550423" w:rsidRDefault="00550423" w:rsidP="00E13E74">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discovery of Windover, a burial pond, has allowed for some in</w:t>
      </w:r>
      <w:r w:rsidR="00165A5C">
        <w:rPr>
          <w:rFonts w:ascii="Times New Roman" w:eastAsia="Times New Roman" w:hAnsi="Times New Roman" w:cs="Times New Roman"/>
          <w:color w:val="000000"/>
          <w:sz w:val="24"/>
          <w:szCs w:val="24"/>
        </w:rPr>
        <w:t xml:space="preserve">ferences regarding land use by early </w:t>
      </w:r>
      <w:r>
        <w:rPr>
          <w:rFonts w:ascii="Times New Roman" w:eastAsia="Times New Roman" w:hAnsi="Times New Roman" w:cs="Times New Roman"/>
          <w:color w:val="000000"/>
          <w:sz w:val="24"/>
          <w:szCs w:val="24"/>
        </w:rPr>
        <w:t xml:space="preserve">Middle Archaic populations. </w:t>
      </w:r>
      <w:r w:rsidR="007D7020">
        <w:rPr>
          <w:rFonts w:ascii="Times New Roman" w:eastAsia="Times New Roman" w:hAnsi="Times New Roman" w:cs="Times New Roman"/>
          <w:color w:val="000000"/>
          <w:sz w:val="24"/>
          <w:szCs w:val="24"/>
        </w:rPr>
        <w:t>First, the choice of burying their dead within bodies of water may indicate some symbolic associations between death and water. A handful of researchers (e.g.</w:t>
      </w:r>
      <w:r w:rsidR="0094751B">
        <w:rPr>
          <w:rFonts w:ascii="Times New Roman" w:eastAsia="Times New Roman" w:hAnsi="Times New Roman" w:cs="Times New Roman"/>
          <w:color w:val="000000"/>
          <w:sz w:val="24"/>
          <w:szCs w:val="24"/>
        </w:rPr>
        <w:t xml:space="preserve"> Aten 1999</w:t>
      </w:r>
      <w:r w:rsidR="00134715">
        <w:rPr>
          <w:rFonts w:ascii="Times New Roman" w:eastAsia="Times New Roman" w:hAnsi="Times New Roman" w:cs="Times New Roman"/>
          <w:color w:val="000000"/>
          <w:sz w:val="24"/>
          <w:szCs w:val="24"/>
        </w:rPr>
        <w:t>; McGoun 1993;</w:t>
      </w:r>
      <w:r w:rsidR="0094751B">
        <w:rPr>
          <w:rFonts w:ascii="Times New Roman" w:eastAsia="Times New Roman" w:hAnsi="Times New Roman" w:cs="Times New Roman"/>
          <w:color w:val="000000"/>
          <w:sz w:val="24"/>
          <w:szCs w:val="24"/>
        </w:rPr>
        <w:t xml:space="preserve"> Sassaman 2010, 2012</w:t>
      </w:r>
      <w:r w:rsidR="007D7020">
        <w:rPr>
          <w:rFonts w:ascii="Times New Roman" w:eastAsia="Times New Roman" w:hAnsi="Times New Roman" w:cs="Times New Roman"/>
          <w:color w:val="000000"/>
          <w:sz w:val="24"/>
          <w:szCs w:val="24"/>
        </w:rPr>
        <w:t xml:space="preserve">) have examined these symbolic connections. A handful of other pond burial sites have also been discovered throughout Florida, including the </w:t>
      </w:r>
      <w:r w:rsidR="007D7020">
        <w:rPr>
          <w:rFonts w:ascii="Times New Roman" w:eastAsia="Times New Roman" w:hAnsi="Times New Roman" w:cs="Times New Roman"/>
          <w:noProof/>
          <w:color w:val="000000"/>
          <w:sz w:val="24"/>
          <w:szCs w:val="24"/>
        </w:rPr>
        <w:t xml:space="preserve">Bay West </w:t>
      </w:r>
      <w:r w:rsidR="0094751B">
        <w:rPr>
          <w:rFonts w:ascii="Times New Roman" w:eastAsia="Times New Roman" w:hAnsi="Times New Roman" w:cs="Times New Roman"/>
          <w:noProof/>
          <w:color w:val="000000"/>
          <w:sz w:val="24"/>
          <w:szCs w:val="24"/>
        </w:rPr>
        <w:t>site in southwest Florida (6630</w:t>
      </w:r>
      <w:r w:rsidR="0094751B">
        <w:rPr>
          <w:rFonts w:ascii="Times New Roman" w:eastAsia="Times New Roman" w:hAnsi="Times New Roman" w:cs="Times New Roman"/>
          <w:color w:val="000000"/>
          <w:sz w:val="24"/>
          <w:szCs w:val="24"/>
        </w:rPr>
        <w:t>–</w:t>
      </w:r>
      <w:r w:rsidR="007D7020">
        <w:rPr>
          <w:rFonts w:ascii="Times New Roman" w:eastAsia="Times New Roman" w:hAnsi="Times New Roman" w:cs="Times New Roman"/>
          <w:noProof/>
          <w:color w:val="000000"/>
          <w:sz w:val="24"/>
          <w:szCs w:val="24"/>
        </w:rPr>
        <w:t>6520</w:t>
      </w:r>
      <w:r w:rsidR="0094751B">
        <w:rPr>
          <w:rFonts w:ascii="Times New Roman" w:eastAsia="Times New Roman" w:hAnsi="Times New Roman" w:cs="Times New Roman"/>
          <w:noProof/>
          <w:color w:val="000000"/>
          <w:sz w:val="24"/>
          <w:szCs w:val="24"/>
        </w:rPr>
        <w:t xml:space="preserve"> BP), Little Salt Springs (6800</w:t>
      </w:r>
      <w:r w:rsidR="0094751B">
        <w:rPr>
          <w:rFonts w:ascii="Times New Roman" w:eastAsia="Times New Roman" w:hAnsi="Times New Roman" w:cs="Times New Roman"/>
          <w:color w:val="000000"/>
          <w:sz w:val="24"/>
          <w:szCs w:val="24"/>
        </w:rPr>
        <w:t>–</w:t>
      </w:r>
      <w:r w:rsidR="007D7020">
        <w:rPr>
          <w:rFonts w:ascii="Times New Roman" w:eastAsia="Times New Roman" w:hAnsi="Times New Roman" w:cs="Times New Roman"/>
          <w:noProof/>
          <w:color w:val="000000"/>
          <w:sz w:val="24"/>
          <w:szCs w:val="24"/>
        </w:rPr>
        <w:t>5220 BP) and Republic Grov</w:t>
      </w:r>
      <w:r w:rsidR="0094751B">
        <w:rPr>
          <w:rFonts w:ascii="Times New Roman" w:eastAsia="Times New Roman" w:hAnsi="Times New Roman" w:cs="Times New Roman"/>
          <w:noProof/>
          <w:color w:val="000000"/>
          <w:sz w:val="24"/>
          <w:szCs w:val="24"/>
        </w:rPr>
        <w:t>e in west-central Florida (6430</w:t>
      </w:r>
      <w:r w:rsidR="0094751B">
        <w:rPr>
          <w:rFonts w:ascii="Times New Roman" w:eastAsia="Times New Roman" w:hAnsi="Times New Roman" w:cs="Times New Roman"/>
          <w:color w:val="000000"/>
          <w:sz w:val="24"/>
          <w:szCs w:val="24"/>
        </w:rPr>
        <w:t>–</w:t>
      </w:r>
      <w:r w:rsidR="007D7020">
        <w:rPr>
          <w:rFonts w:ascii="Times New Roman" w:eastAsia="Times New Roman" w:hAnsi="Times New Roman" w:cs="Times New Roman"/>
          <w:noProof/>
          <w:color w:val="000000"/>
          <w:sz w:val="24"/>
          <w:szCs w:val="24"/>
        </w:rPr>
        <w:t xml:space="preserve">5745 BP) (Beriault et al. 1981; Clausen et al. </w:t>
      </w:r>
      <w:r w:rsidR="007D7020">
        <w:rPr>
          <w:rFonts w:ascii="Times New Roman" w:eastAsia="Times New Roman" w:hAnsi="Times New Roman" w:cs="Times New Roman"/>
          <w:noProof/>
          <w:color w:val="000000"/>
          <w:sz w:val="24"/>
          <w:szCs w:val="24"/>
        </w:rPr>
        <w:lastRenderedPageBreak/>
        <w:t>1979; Wharton et al. 1981).</w:t>
      </w:r>
      <w:r w:rsidR="007D7020">
        <w:rPr>
          <w:rFonts w:ascii="Times New Roman" w:eastAsia="Times New Roman" w:hAnsi="Times New Roman" w:cs="Times New Roman"/>
          <w:color w:val="000000"/>
          <w:sz w:val="24"/>
          <w:szCs w:val="24"/>
        </w:rPr>
        <w:t xml:space="preserve"> Why certain ponds were selected to become burial ponds is still uncertain, and research has been hampered by the difficulty in discovering </w:t>
      </w:r>
      <w:r w:rsidR="00441E18">
        <w:rPr>
          <w:rFonts w:ascii="Times New Roman" w:eastAsia="Times New Roman" w:hAnsi="Times New Roman" w:cs="Times New Roman"/>
          <w:color w:val="000000"/>
          <w:sz w:val="24"/>
          <w:szCs w:val="24"/>
        </w:rPr>
        <w:t>additional</w:t>
      </w:r>
      <w:r w:rsidR="007D7020">
        <w:rPr>
          <w:rFonts w:ascii="Times New Roman" w:eastAsia="Times New Roman" w:hAnsi="Times New Roman" w:cs="Times New Roman"/>
          <w:color w:val="000000"/>
          <w:sz w:val="24"/>
          <w:szCs w:val="24"/>
        </w:rPr>
        <w:t xml:space="preserve"> sites. </w:t>
      </w:r>
    </w:p>
    <w:bookmarkEnd w:id="1"/>
    <w:p w14:paraId="436A4EB2" w14:textId="365CCE02" w:rsidR="00665D21" w:rsidRPr="00AB7C8A" w:rsidRDefault="0094751B" w:rsidP="00665D21">
      <w:pPr>
        <w:spacing w:after="0" w:line="480" w:lineRule="auto"/>
        <w:rPr>
          <w:rFonts w:ascii="Times New Roman" w:eastAsia="Times New Roman" w:hAnsi="Times New Roman" w:cs="Times New Roman"/>
          <w:i/>
          <w:iCs/>
          <w:color w:val="000000"/>
          <w:sz w:val="24"/>
          <w:szCs w:val="24"/>
        </w:rPr>
      </w:pPr>
      <w:r w:rsidRPr="00AB7C8A">
        <w:rPr>
          <w:rFonts w:ascii="Times New Roman" w:eastAsia="Times New Roman" w:hAnsi="Times New Roman" w:cs="Times New Roman"/>
          <w:i/>
          <w:iCs/>
          <w:color w:val="000000"/>
          <w:sz w:val="24"/>
          <w:szCs w:val="24"/>
        </w:rPr>
        <w:t>The Mt. Taylor Period (7400</w:t>
      </w:r>
      <w:r w:rsidRPr="00AB7C8A">
        <w:rPr>
          <w:rFonts w:ascii="Times New Roman" w:eastAsia="Times New Roman" w:hAnsi="Times New Roman" w:cs="Times New Roman"/>
          <w:i/>
          <w:color w:val="000000"/>
          <w:sz w:val="24"/>
          <w:szCs w:val="24"/>
        </w:rPr>
        <w:t>–</w:t>
      </w:r>
      <w:r w:rsidR="00665D21" w:rsidRPr="00AB7C8A">
        <w:rPr>
          <w:rFonts w:ascii="Times New Roman" w:eastAsia="Times New Roman" w:hAnsi="Times New Roman" w:cs="Times New Roman"/>
          <w:i/>
          <w:iCs/>
          <w:color w:val="000000"/>
          <w:sz w:val="24"/>
          <w:szCs w:val="24"/>
        </w:rPr>
        <w:t>4600 cal BP)</w:t>
      </w:r>
    </w:p>
    <w:p w14:paraId="046FA54C" w14:textId="0E3B802C" w:rsidR="00665D21" w:rsidRDefault="00E13E74" w:rsidP="00E13E74">
      <w:pPr>
        <w:spacing w:after="0" w:line="480" w:lineRule="auto"/>
        <w:ind w:firstLine="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 xml:space="preserve">The Mt. Taylor Period marks the beginning of intensive </w:t>
      </w:r>
      <w:r w:rsidRPr="00B1124D">
        <w:rPr>
          <w:rFonts w:ascii="Times New Roman" w:eastAsia="Times New Roman" w:hAnsi="Times New Roman" w:cs="Times New Roman"/>
          <w:noProof/>
          <w:color w:val="000000"/>
          <w:sz w:val="24"/>
          <w:szCs w:val="24"/>
        </w:rPr>
        <w:t>shell-fishing</w:t>
      </w:r>
      <w:r w:rsidRPr="00B1124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along the St. Johns River </w:t>
      </w:r>
      <w:r w:rsidRPr="00B1124D">
        <w:rPr>
          <w:rFonts w:ascii="Times New Roman" w:eastAsia="Times New Roman" w:hAnsi="Times New Roman" w:cs="Times New Roman"/>
          <w:color w:val="000000"/>
          <w:sz w:val="24"/>
          <w:szCs w:val="24"/>
        </w:rPr>
        <w:t xml:space="preserve">and the start of shell-mound </w:t>
      </w:r>
      <w:r>
        <w:rPr>
          <w:rFonts w:ascii="Times New Roman" w:eastAsia="Times New Roman" w:hAnsi="Times New Roman" w:cs="Times New Roman"/>
          <w:color w:val="000000"/>
          <w:sz w:val="24"/>
          <w:szCs w:val="24"/>
        </w:rPr>
        <w:t xml:space="preserve">construction </w:t>
      </w:r>
      <w:r w:rsidRPr="00B1124D">
        <w:rPr>
          <w:rFonts w:ascii="Times New Roman" w:eastAsia="Times New Roman" w:hAnsi="Times New Roman" w:cs="Times New Roman"/>
          <w:color w:val="000000"/>
          <w:sz w:val="24"/>
          <w:szCs w:val="24"/>
        </w:rPr>
        <w:t>(</w:t>
      </w:r>
      <w:r w:rsidR="008E32B2">
        <w:rPr>
          <w:rFonts w:ascii="Times New Roman" w:eastAsia="Times New Roman" w:hAnsi="Times New Roman" w:cs="Times New Roman"/>
          <w:color w:val="000000"/>
          <w:sz w:val="24"/>
          <w:szCs w:val="24"/>
        </w:rPr>
        <w:t xml:space="preserve">Wheeler et al. </w:t>
      </w:r>
      <w:r w:rsidR="00311BF1">
        <w:rPr>
          <w:rFonts w:ascii="Times New Roman" w:eastAsia="Times New Roman" w:hAnsi="Times New Roman" w:cs="Times New Roman"/>
          <w:color w:val="000000"/>
          <w:sz w:val="24"/>
          <w:szCs w:val="24"/>
        </w:rPr>
        <w:t>2000</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sidR="00665D21" w:rsidRPr="00B1124D">
        <w:rPr>
          <w:rFonts w:ascii="Times New Roman" w:eastAsia="Times New Roman" w:hAnsi="Times New Roman" w:cs="Times New Roman"/>
          <w:noProof/>
          <w:color w:val="000000"/>
          <w:sz w:val="24"/>
          <w:szCs w:val="24"/>
        </w:rPr>
        <w:t>Along the St. Johns</w:t>
      </w:r>
      <w:r w:rsidR="00311BF1">
        <w:rPr>
          <w:rFonts w:ascii="Times New Roman" w:eastAsia="Times New Roman" w:hAnsi="Times New Roman" w:cs="Times New Roman"/>
          <w:noProof/>
          <w:color w:val="000000"/>
          <w:sz w:val="24"/>
          <w:szCs w:val="24"/>
        </w:rPr>
        <w:t xml:space="preserve"> River</w:t>
      </w:r>
      <w:r w:rsidR="00665D21" w:rsidRPr="00B1124D">
        <w:rPr>
          <w:rFonts w:ascii="Times New Roman" w:eastAsia="Times New Roman" w:hAnsi="Times New Roman" w:cs="Times New Roman"/>
          <w:noProof/>
          <w:color w:val="000000"/>
          <w:sz w:val="24"/>
          <w:szCs w:val="24"/>
        </w:rPr>
        <w:t xml:space="preserve">, shell </w:t>
      </w:r>
      <w:r w:rsidR="00141086">
        <w:rPr>
          <w:rFonts w:ascii="Times New Roman" w:eastAsia="Times New Roman" w:hAnsi="Times New Roman" w:cs="Times New Roman"/>
          <w:noProof/>
          <w:color w:val="000000"/>
          <w:sz w:val="24"/>
          <w:szCs w:val="24"/>
        </w:rPr>
        <w:t xml:space="preserve">mounds were created </w:t>
      </w:r>
      <w:r w:rsidR="00665D21" w:rsidRPr="00B1124D">
        <w:rPr>
          <w:rFonts w:ascii="Times New Roman" w:eastAsia="Times New Roman" w:hAnsi="Times New Roman" w:cs="Times New Roman"/>
          <w:noProof/>
          <w:color w:val="000000"/>
          <w:sz w:val="24"/>
          <w:szCs w:val="24"/>
        </w:rPr>
        <w:t xml:space="preserve">using shells </w:t>
      </w:r>
      <w:r w:rsidR="00141086">
        <w:rPr>
          <w:rFonts w:ascii="Times New Roman" w:eastAsia="Times New Roman" w:hAnsi="Times New Roman" w:cs="Times New Roman"/>
          <w:noProof/>
          <w:color w:val="000000"/>
          <w:sz w:val="24"/>
          <w:szCs w:val="24"/>
        </w:rPr>
        <w:t>from</w:t>
      </w:r>
      <w:r w:rsidR="004F00A3">
        <w:rPr>
          <w:rFonts w:ascii="Times New Roman" w:eastAsia="Times New Roman" w:hAnsi="Times New Roman" w:cs="Times New Roman"/>
          <w:noProof/>
          <w:color w:val="000000"/>
          <w:sz w:val="24"/>
          <w:szCs w:val="24"/>
        </w:rPr>
        <w:t xml:space="preserve"> gastropods and </w:t>
      </w:r>
      <w:r w:rsidR="00665D21" w:rsidRPr="00B1124D">
        <w:rPr>
          <w:rFonts w:ascii="Times New Roman" w:eastAsia="Times New Roman" w:hAnsi="Times New Roman" w:cs="Times New Roman"/>
          <w:noProof/>
          <w:color w:val="000000"/>
          <w:sz w:val="24"/>
          <w:szCs w:val="24"/>
        </w:rPr>
        <w:t xml:space="preserve">bivalves. These include </w:t>
      </w:r>
      <w:r w:rsidR="00141086">
        <w:rPr>
          <w:rFonts w:ascii="Times New Roman" w:eastAsia="Times New Roman" w:hAnsi="Times New Roman" w:cs="Times New Roman"/>
          <w:noProof/>
          <w:color w:val="000000"/>
          <w:sz w:val="24"/>
          <w:szCs w:val="24"/>
        </w:rPr>
        <w:t xml:space="preserve">shells from the </w:t>
      </w:r>
      <w:r w:rsidR="00665D21" w:rsidRPr="00B1124D">
        <w:rPr>
          <w:rFonts w:ascii="Times New Roman" w:eastAsia="Times New Roman" w:hAnsi="Times New Roman" w:cs="Times New Roman"/>
          <w:noProof/>
          <w:color w:val="000000"/>
          <w:sz w:val="24"/>
          <w:szCs w:val="24"/>
        </w:rPr>
        <w:t>banded mystery snail (</w:t>
      </w:r>
      <w:r w:rsidR="00665D21" w:rsidRPr="00B1124D">
        <w:rPr>
          <w:rFonts w:ascii="Times New Roman" w:eastAsia="Times New Roman" w:hAnsi="Times New Roman" w:cs="Times New Roman"/>
          <w:i/>
          <w:iCs/>
          <w:noProof/>
          <w:color w:val="000000"/>
          <w:sz w:val="24"/>
          <w:szCs w:val="24"/>
        </w:rPr>
        <w:t>Viviparus georgianus</w:t>
      </w:r>
      <w:r w:rsidR="00665D21" w:rsidRPr="00B1124D">
        <w:rPr>
          <w:rFonts w:ascii="Times New Roman" w:eastAsia="Times New Roman" w:hAnsi="Times New Roman" w:cs="Times New Roman"/>
          <w:noProof/>
          <w:color w:val="000000"/>
          <w:sz w:val="24"/>
          <w:szCs w:val="24"/>
        </w:rPr>
        <w:t>), Florida apple snail (</w:t>
      </w:r>
      <w:r w:rsidR="00665D21" w:rsidRPr="00B1124D">
        <w:rPr>
          <w:rFonts w:ascii="Times New Roman" w:eastAsia="Times New Roman" w:hAnsi="Times New Roman" w:cs="Times New Roman"/>
          <w:i/>
          <w:iCs/>
          <w:noProof/>
          <w:color w:val="000000"/>
          <w:sz w:val="24"/>
          <w:szCs w:val="24"/>
        </w:rPr>
        <w:t>Pomacea paludosa</w:t>
      </w:r>
      <w:r w:rsidR="00665D21" w:rsidRPr="00B1124D">
        <w:rPr>
          <w:rFonts w:ascii="Times New Roman" w:eastAsia="Times New Roman" w:hAnsi="Times New Roman" w:cs="Times New Roman"/>
          <w:noProof/>
          <w:color w:val="000000"/>
          <w:sz w:val="24"/>
          <w:szCs w:val="24"/>
        </w:rPr>
        <w:t>) and a variety of freshwater clams (Unionidae), all of which are believed to have been collected directly from the St. Johns River and its tributaries (Randall 2015).</w:t>
      </w:r>
      <w:r w:rsidR="00665D21" w:rsidRPr="00B1124D">
        <w:rPr>
          <w:rFonts w:ascii="Times New Roman" w:eastAsia="Times New Roman" w:hAnsi="Times New Roman" w:cs="Times New Roman"/>
          <w:color w:val="000000"/>
          <w:sz w:val="24"/>
          <w:szCs w:val="24"/>
        </w:rPr>
        <w:t xml:space="preserve"> </w:t>
      </w:r>
    </w:p>
    <w:p w14:paraId="110A4F28" w14:textId="146B382D" w:rsidR="00E13E74" w:rsidRDefault="00F26184" w:rsidP="00E13E74">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visibility of shell mounds has allowed for significantly more research on the Mt. Tayl</w:t>
      </w:r>
      <w:r w:rsidR="00165A5C">
        <w:rPr>
          <w:rFonts w:ascii="Times New Roman" w:eastAsia="Times New Roman" w:hAnsi="Times New Roman" w:cs="Times New Roman"/>
          <w:color w:val="000000"/>
          <w:sz w:val="24"/>
          <w:szCs w:val="24"/>
        </w:rPr>
        <w:t xml:space="preserve">or period in comparison to the early </w:t>
      </w:r>
      <w:r>
        <w:rPr>
          <w:rFonts w:ascii="Times New Roman" w:eastAsia="Times New Roman" w:hAnsi="Times New Roman" w:cs="Times New Roman"/>
          <w:color w:val="000000"/>
          <w:sz w:val="24"/>
          <w:szCs w:val="24"/>
        </w:rPr>
        <w:t xml:space="preserve">Middle Archaic. Significantly more faunal data has been recovered, and the individuals buried in several burial mounds have provided isotopic data supporting the results of faunal analyses. </w:t>
      </w:r>
    </w:p>
    <w:p w14:paraId="0F5732B6" w14:textId="3C78FFC3" w:rsidR="00E13E74" w:rsidRDefault="00E13E74" w:rsidP="00B30F18">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Tucker (2009) </w:t>
      </w:r>
      <w:r w:rsidR="00B30F18">
        <w:rPr>
          <w:rFonts w:ascii="Times New Roman" w:eastAsia="Times New Roman" w:hAnsi="Times New Roman" w:cs="Times New Roman"/>
          <w:color w:val="000000"/>
          <w:sz w:val="24"/>
          <w:szCs w:val="24"/>
        </w:rPr>
        <w:t xml:space="preserve">has argued that based on isotopic data </w:t>
      </w:r>
      <w:r w:rsidR="004F00A3">
        <w:rPr>
          <w:rFonts w:ascii="Times New Roman" w:eastAsia="Times New Roman" w:hAnsi="Times New Roman" w:cs="Times New Roman"/>
          <w:color w:val="000000"/>
          <w:sz w:val="24"/>
          <w:szCs w:val="24"/>
        </w:rPr>
        <w:t xml:space="preserve">that </w:t>
      </w:r>
      <w:r>
        <w:rPr>
          <w:rFonts w:ascii="Times New Roman" w:eastAsia="Times New Roman" w:hAnsi="Times New Roman" w:cs="Times New Roman"/>
          <w:color w:val="000000"/>
          <w:sz w:val="24"/>
          <w:szCs w:val="24"/>
        </w:rPr>
        <w:t>there was no major shift in subsistence resources be</w:t>
      </w:r>
      <w:r w:rsidR="004F00A3">
        <w:rPr>
          <w:rFonts w:ascii="Times New Roman" w:eastAsia="Times New Roman" w:hAnsi="Times New Roman" w:cs="Times New Roman"/>
          <w:color w:val="000000"/>
          <w:sz w:val="24"/>
          <w:szCs w:val="24"/>
        </w:rPr>
        <w:t>tween the early Middle and Mt.</w:t>
      </w:r>
      <w:r>
        <w:rPr>
          <w:rFonts w:ascii="Times New Roman" w:eastAsia="Times New Roman" w:hAnsi="Times New Roman" w:cs="Times New Roman"/>
          <w:color w:val="000000"/>
          <w:sz w:val="24"/>
          <w:szCs w:val="24"/>
        </w:rPr>
        <w:t xml:space="preserve"> Taylor periods</w:t>
      </w:r>
      <w:r w:rsidR="00386D24">
        <w:rPr>
          <w:rFonts w:ascii="Times New Roman" w:eastAsia="Times New Roman" w:hAnsi="Times New Roman" w:cs="Times New Roman"/>
          <w:color w:val="000000"/>
          <w:sz w:val="24"/>
          <w:szCs w:val="24"/>
        </w:rPr>
        <w:t xml:space="preserve">. This </w:t>
      </w:r>
      <w:r w:rsidR="00B30F18">
        <w:rPr>
          <w:rFonts w:ascii="Times New Roman" w:eastAsia="Times New Roman" w:hAnsi="Times New Roman" w:cs="Times New Roman"/>
          <w:color w:val="000000"/>
          <w:sz w:val="24"/>
          <w:szCs w:val="24"/>
        </w:rPr>
        <w:t>appears to be supported by faunal evidence from several Mt. Taylor sites, which indicates that by the Mt. Taylor period, Floridians had a well-established riverine diet composed of near-shore aquatic species</w:t>
      </w:r>
      <w:r w:rsidR="00FB6F3F">
        <w:rPr>
          <w:rFonts w:ascii="Times New Roman" w:eastAsia="Times New Roman" w:hAnsi="Times New Roman" w:cs="Times New Roman"/>
          <w:color w:val="000000"/>
          <w:sz w:val="24"/>
          <w:szCs w:val="24"/>
        </w:rPr>
        <w:t xml:space="preserve">. Blessing (2011) and Stanton (1995) both detail riverine diets comprised of fish from the family Centrarchidae, including sunfish and largemouth bass, catfish, gar, and bowfin. This was supplemented by reptiles such as </w:t>
      </w:r>
      <w:r w:rsidR="00FB6F3F">
        <w:rPr>
          <w:rFonts w:ascii="Times New Roman" w:eastAsia="Times New Roman" w:hAnsi="Times New Roman" w:cs="Times New Roman"/>
          <w:color w:val="000000"/>
          <w:sz w:val="24"/>
          <w:szCs w:val="24"/>
        </w:rPr>
        <w:lastRenderedPageBreak/>
        <w:t xml:space="preserve">turtle, snake, and alligator, birds such as turkey and duck, and mammals such as white-tailed deer, otter, raccoon, opossum, and rabbit (Blessing 2011; Stanton 1995). </w:t>
      </w:r>
    </w:p>
    <w:p w14:paraId="0BAFE241" w14:textId="44C9F5F4" w:rsidR="00665D21" w:rsidRPr="00B1124D" w:rsidRDefault="00665D21" w:rsidP="00B30F18">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The Archaic Floridian toolkit further diversified during the Mt. Taylor Period. The lithic resources used by Mt. Taylor populations were primarily composed of heat-treated silicified coral and </w:t>
      </w:r>
      <w:r w:rsidRPr="00B1124D">
        <w:rPr>
          <w:rFonts w:ascii="Times New Roman" w:eastAsia="Times New Roman" w:hAnsi="Times New Roman" w:cs="Times New Roman"/>
          <w:noProof/>
          <w:color w:val="000000"/>
          <w:sz w:val="24"/>
          <w:szCs w:val="24"/>
        </w:rPr>
        <w:t>chert</w:t>
      </w:r>
      <w:r w:rsidRPr="00B1124D">
        <w:rPr>
          <w:rFonts w:ascii="Times New Roman" w:eastAsia="Times New Roman" w:hAnsi="Times New Roman" w:cs="Times New Roman"/>
          <w:color w:val="000000"/>
          <w:sz w:val="24"/>
          <w:szCs w:val="24"/>
        </w:rPr>
        <w:t xml:space="preserve"> (Randall 2015). The Newnan Horizon characterizes the beginning of the Middle Archaic Period and begins around 7000 cal BP (Randall 2015). Researchers distinguish points from this horizon as ‘Florida Archaic Stemmed Bifaces,’ and characterize these by a short, narrow stem and a broad blade. Archaeologists and collectors have also discovered unifacial tools throughout Mt. Taylor deposits in Florida alongside adzes, </w:t>
      </w:r>
      <w:r w:rsidRPr="00B1124D">
        <w:rPr>
          <w:rFonts w:ascii="Times New Roman" w:eastAsia="Times New Roman" w:hAnsi="Times New Roman" w:cs="Times New Roman"/>
          <w:noProof/>
          <w:color w:val="000000"/>
          <w:sz w:val="24"/>
          <w:szCs w:val="24"/>
        </w:rPr>
        <w:t>celts</w:t>
      </w:r>
      <w:r w:rsidRPr="00B1124D">
        <w:rPr>
          <w:rFonts w:ascii="Times New Roman" w:eastAsia="Times New Roman" w:hAnsi="Times New Roman" w:cs="Times New Roman"/>
          <w:color w:val="000000"/>
          <w:sz w:val="24"/>
          <w:szCs w:val="24"/>
        </w:rPr>
        <w:t xml:space="preserve">, decorative items like beads and plummets made of marine shell (Randall 2015). By 6300 cal BP, the Mt. Taylor population used </w:t>
      </w:r>
      <w:r w:rsidRPr="00B1124D">
        <w:rPr>
          <w:rFonts w:ascii="Times New Roman" w:eastAsia="Times New Roman" w:hAnsi="Times New Roman" w:cs="Times New Roman"/>
          <w:noProof/>
          <w:color w:val="000000"/>
          <w:sz w:val="24"/>
          <w:szCs w:val="24"/>
        </w:rPr>
        <w:t>marine</w:t>
      </w:r>
      <w:r w:rsidRPr="00B1124D">
        <w:rPr>
          <w:rFonts w:ascii="Times New Roman" w:eastAsia="Times New Roman" w:hAnsi="Times New Roman" w:cs="Times New Roman"/>
          <w:color w:val="000000"/>
          <w:sz w:val="24"/>
          <w:szCs w:val="24"/>
        </w:rPr>
        <w:t xml:space="preserve"> shells to construct vessels that Sassaman et </w:t>
      </w:r>
      <w:r w:rsidRPr="00B1124D">
        <w:rPr>
          <w:rFonts w:ascii="Times New Roman" w:eastAsia="Times New Roman" w:hAnsi="Times New Roman" w:cs="Times New Roman"/>
          <w:noProof/>
          <w:color w:val="000000"/>
          <w:sz w:val="24"/>
          <w:szCs w:val="24"/>
        </w:rPr>
        <w:t>al.</w:t>
      </w:r>
      <w:r w:rsidRPr="00B1124D">
        <w:rPr>
          <w:rFonts w:ascii="Times New Roman" w:eastAsia="Times New Roman" w:hAnsi="Times New Roman" w:cs="Times New Roman"/>
          <w:color w:val="000000"/>
          <w:sz w:val="24"/>
          <w:szCs w:val="24"/>
        </w:rPr>
        <w:t xml:space="preserve"> (2011) have proposed were employed in the brewing of medicinal drinks (Randall 2015).</w:t>
      </w:r>
    </w:p>
    <w:p w14:paraId="75879DD1" w14:textId="26B898B4" w:rsidR="00665D21" w:rsidRDefault="00665D21" w:rsidP="00665D21">
      <w:pPr>
        <w:spacing w:after="0" w:line="480" w:lineRule="auto"/>
        <w:ind w:firstLine="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Mt. Taylor populations also used several types of bone tools, including gouges, awls, needles, and net gauges (</w:t>
      </w:r>
      <w:r w:rsidR="004F00A3">
        <w:rPr>
          <w:rFonts w:ascii="Times New Roman" w:eastAsia="Times New Roman" w:hAnsi="Times New Roman" w:cs="Times New Roman"/>
          <w:color w:val="000000"/>
          <w:sz w:val="24"/>
          <w:szCs w:val="24"/>
        </w:rPr>
        <w:t>Byrd 2011</w:t>
      </w:r>
      <w:r w:rsidR="00134715">
        <w:rPr>
          <w:rFonts w:ascii="Times New Roman" w:eastAsia="Times New Roman" w:hAnsi="Times New Roman" w:cs="Times New Roman"/>
          <w:color w:val="000000"/>
          <w:sz w:val="24"/>
          <w:szCs w:val="24"/>
        </w:rPr>
        <w:t xml:space="preserve">; </w:t>
      </w:r>
      <w:r w:rsidR="00134715" w:rsidRPr="00B1124D">
        <w:rPr>
          <w:rFonts w:ascii="Times New Roman" w:eastAsia="Times New Roman" w:hAnsi="Times New Roman" w:cs="Times New Roman"/>
          <w:color w:val="000000"/>
          <w:sz w:val="24"/>
          <w:szCs w:val="24"/>
        </w:rPr>
        <w:t>Wheeler and McGee 1994a</w:t>
      </w:r>
      <w:r w:rsidRPr="00B1124D">
        <w:rPr>
          <w:rFonts w:ascii="Times New Roman" w:eastAsia="Times New Roman" w:hAnsi="Times New Roman" w:cs="Times New Roman"/>
          <w:color w:val="000000"/>
          <w:sz w:val="24"/>
          <w:szCs w:val="24"/>
        </w:rPr>
        <w:t xml:space="preserve">). Researchers have also found wooden artifacts such as canoes, net floats, and tool handles in anaerobic contexts like the Groves’ Orange Midden (8VO2601) (Wheeler and McGee 1994b). The earliest </w:t>
      </w:r>
      <w:r w:rsidRPr="00B1124D">
        <w:rPr>
          <w:rFonts w:ascii="Times New Roman" w:eastAsia="Times New Roman" w:hAnsi="Times New Roman" w:cs="Times New Roman"/>
          <w:noProof/>
          <w:color w:val="000000"/>
          <w:sz w:val="24"/>
          <w:szCs w:val="24"/>
        </w:rPr>
        <w:t>canoe</w:t>
      </w:r>
      <w:r w:rsidRPr="00B1124D">
        <w:rPr>
          <w:rFonts w:ascii="Times New Roman" w:eastAsia="Times New Roman" w:hAnsi="Times New Roman" w:cs="Times New Roman"/>
          <w:color w:val="000000"/>
          <w:sz w:val="24"/>
          <w:szCs w:val="24"/>
        </w:rPr>
        <w:t xml:space="preserve"> found in Florida dates to 7000 cal BP and comes from De Leon Springs in Northeastern Florida (Randall 2015). Canoes from the Mt. Taylor Period were likely built from pine and were shallow, narrow, and </w:t>
      </w:r>
      <w:r w:rsidRPr="00B1124D">
        <w:rPr>
          <w:rFonts w:ascii="Times New Roman" w:eastAsia="Times New Roman" w:hAnsi="Times New Roman" w:cs="Times New Roman"/>
          <w:noProof/>
          <w:color w:val="000000"/>
          <w:sz w:val="24"/>
          <w:szCs w:val="24"/>
        </w:rPr>
        <w:t>long,</w:t>
      </w:r>
      <w:r w:rsidRPr="00B1124D">
        <w:rPr>
          <w:rFonts w:ascii="Times New Roman" w:eastAsia="Times New Roman" w:hAnsi="Times New Roman" w:cs="Times New Roman"/>
          <w:color w:val="000000"/>
          <w:sz w:val="24"/>
          <w:szCs w:val="24"/>
        </w:rPr>
        <w:t xml:space="preserve"> and Wheeler et al. (2003) have suggested that Mt. Taylor populations used these canoes for local transportation.</w:t>
      </w:r>
    </w:p>
    <w:p w14:paraId="724115BC" w14:textId="1B8E3D24" w:rsidR="00026B5A" w:rsidRDefault="00A93358" w:rsidP="00026B5A">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Researchers have suggested that Mt. Taylor populations were seasonally mobile, and may have moved between the coast and the interior of Florida (Tucker 2009).</w:t>
      </w:r>
      <w:r w:rsidR="00D82BC4">
        <w:rPr>
          <w:rFonts w:ascii="Times New Roman" w:eastAsia="Times New Roman" w:hAnsi="Times New Roman" w:cs="Times New Roman"/>
          <w:color w:val="000000"/>
          <w:sz w:val="24"/>
          <w:szCs w:val="24"/>
        </w:rPr>
        <w:t xml:space="preserve"> While few domestic settlements, particularly any with permanent structures,</w:t>
      </w:r>
      <w:r w:rsidR="00441E18">
        <w:rPr>
          <w:rFonts w:ascii="Times New Roman" w:eastAsia="Times New Roman" w:hAnsi="Times New Roman" w:cs="Times New Roman"/>
          <w:color w:val="000000"/>
          <w:sz w:val="24"/>
          <w:szCs w:val="24"/>
        </w:rPr>
        <w:t xml:space="preserve"> have been found,</w:t>
      </w:r>
      <w:r w:rsidR="00D82BC4">
        <w:rPr>
          <w:rFonts w:ascii="Times New Roman" w:eastAsia="Times New Roman" w:hAnsi="Times New Roman" w:cs="Times New Roman"/>
          <w:color w:val="000000"/>
          <w:sz w:val="24"/>
          <w:szCs w:val="24"/>
        </w:rPr>
        <w:t xml:space="preserve"> shell mound construction progressively intensified over the course of the Mt. Taylor period. </w:t>
      </w:r>
      <w:r w:rsidR="00026B5A">
        <w:rPr>
          <w:rFonts w:ascii="Times New Roman" w:eastAsia="Times New Roman" w:hAnsi="Times New Roman" w:cs="Times New Roman"/>
          <w:color w:val="000000"/>
          <w:sz w:val="24"/>
          <w:szCs w:val="24"/>
        </w:rPr>
        <w:t xml:space="preserve">These mounds tended to be located proximate to spring or marshy areas, and were constructed through repeated depositional activities over the course of several hundred years. </w:t>
      </w:r>
      <w:r w:rsidR="00D82BC4">
        <w:rPr>
          <w:rFonts w:ascii="Times New Roman" w:eastAsia="Times New Roman" w:hAnsi="Times New Roman" w:cs="Times New Roman"/>
          <w:color w:val="000000"/>
          <w:sz w:val="24"/>
          <w:szCs w:val="24"/>
        </w:rPr>
        <w:t>These shell mounds have long been a</w:t>
      </w:r>
      <w:r w:rsidR="00441E18">
        <w:rPr>
          <w:rFonts w:ascii="Times New Roman" w:eastAsia="Times New Roman" w:hAnsi="Times New Roman" w:cs="Times New Roman"/>
          <w:color w:val="000000"/>
          <w:sz w:val="24"/>
          <w:szCs w:val="24"/>
        </w:rPr>
        <w:t xml:space="preserve"> topic </w:t>
      </w:r>
      <w:r w:rsidR="00D82BC4">
        <w:rPr>
          <w:rFonts w:ascii="Times New Roman" w:eastAsia="Times New Roman" w:hAnsi="Times New Roman" w:cs="Times New Roman"/>
          <w:color w:val="000000"/>
          <w:sz w:val="24"/>
          <w:szCs w:val="24"/>
        </w:rPr>
        <w:t>of discourse amongst Archaic researchers within the St. Johns River area, as they have been found to contain what appear to be domestic areas, indicated by the remnants of subsistence refuse, trampled surfaces, and areas of increased burning. Some researchers have suggested that shell mounds may have also been used for social gatherings or ritual purposes. Mortuary mounds made of shell, sand, or a combination of both also began to be constructed during the Mt. Taylor period and e</w:t>
      </w:r>
      <w:r w:rsidR="00141086" w:rsidRPr="00B1124D">
        <w:rPr>
          <w:rFonts w:ascii="Times New Roman" w:eastAsia="Times New Roman" w:hAnsi="Times New Roman" w:cs="Times New Roman"/>
          <w:color w:val="000000"/>
          <w:sz w:val="24"/>
          <w:szCs w:val="24"/>
        </w:rPr>
        <w:t>xamples include the Harris Creek Site (</w:t>
      </w:r>
      <w:r w:rsidR="00311BF1" w:rsidRPr="00B1124D">
        <w:rPr>
          <w:rFonts w:ascii="Times New Roman" w:eastAsia="Times New Roman" w:hAnsi="Times New Roman" w:cs="Times New Roman"/>
          <w:color w:val="000000"/>
          <w:sz w:val="24"/>
          <w:szCs w:val="24"/>
        </w:rPr>
        <w:t>8VO</w:t>
      </w:r>
      <w:r w:rsidR="00311BF1">
        <w:rPr>
          <w:rFonts w:ascii="Times New Roman" w:eastAsia="Times New Roman" w:hAnsi="Times New Roman" w:cs="Times New Roman"/>
          <w:color w:val="000000"/>
          <w:sz w:val="24"/>
          <w:szCs w:val="24"/>
        </w:rPr>
        <w:t>24</w:t>
      </w:r>
      <w:r w:rsidR="00141086" w:rsidRPr="00B1124D">
        <w:rPr>
          <w:rFonts w:ascii="Times New Roman" w:eastAsia="Times New Roman" w:hAnsi="Times New Roman" w:cs="Times New Roman"/>
          <w:color w:val="000000"/>
          <w:sz w:val="24"/>
          <w:szCs w:val="24"/>
        </w:rPr>
        <w:t>) and Bluffton Burial Mound (8VO23) (Aten 1999; Sears 1960).</w:t>
      </w:r>
      <w:r w:rsidR="00026B5A">
        <w:rPr>
          <w:rFonts w:ascii="Times New Roman" w:eastAsia="Times New Roman" w:hAnsi="Times New Roman" w:cs="Times New Roman"/>
          <w:color w:val="000000"/>
          <w:sz w:val="24"/>
          <w:szCs w:val="24"/>
        </w:rPr>
        <w:t xml:space="preserve"> Regardless of the purpose of the mounds, research by Tucker (2009) and Quinn et al. (2008) has shown that Mt. Taylor populations seasonally occupied the St. Johns River, and depositional activities at shell mound sites likely corresponded to seasonal movements across Florida.</w:t>
      </w:r>
    </w:p>
    <w:p w14:paraId="6EBE62B1" w14:textId="1DFD77E4" w:rsidR="00665D21" w:rsidRPr="00B1124D" w:rsidRDefault="00D82BC4" w:rsidP="00D82BC4">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Researchers have disagreed on how to exactly subdivide the Mt. Taylor period, as several distinct characteristics developed within the period over time. </w:t>
      </w:r>
      <w:r>
        <w:rPr>
          <w:rFonts w:ascii="Times New Roman" w:eastAsia="Times New Roman" w:hAnsi="Times New Roman" w:cs="Times New Roman"/>
          <w:color w:val="000000"/>
          <w:sz w:val="24"/>
          <w:szCs w:val="24"/>
        </w:rPr>
        <w:t xml:space="preserve">One </w:t>
      </w:r>
      <w:r w:rsidR="00665D21" w:rsidRPr="00B1124D">
        <w:rPr>
          <w:rFonts w:ascii="Times New Roman" w:eastAsia="Times New Roman" w:hAnsi="Times New Roman" w:cs="Times New Roman"/>
          <w:color w:val="000000"/>
          <w:sz w:val="24"/>
          <w:szCs w:val="24"/>
        </w:rPr>
        <w:t>phase</w:t>
      </w:r>
      <w:r>
        <w:rPr>
          <w:rFonts w:ascii="Times New Roman" w:eastAsia="Times New Roman" w:hAnsi="Times New Roman" w:cs="Times New Roman"/>
          <w:color w:val="000000"/>
          <w:sz w:val="24"/>
          <w:szCs w:val="24"/>
        </w:rPr>
        <w:t xml:space="preserve">, </w:t>
      </w:r>
      <w:r w:rsidR="00311BF1">
        <w:rPr>
          <w:rFonts w:ascii="Times New Roman" w:eastAsia="Times New Roman" w:hAnsi="Times New Roman" w:cs="Times New Roman"/>
          <w:color w:val="000000"/>
          <w:sz w:val="24"/>
          <w:szCs w:val="24"/>
        </w:rPr>
        <w:t xml:space="preserve">defined </w:t>
      </w:r>
      <w:r>
        <w:rPr>
          <w:rFonts w:ascii="Times New Roman" w:eastAsia="Times New Roman" w:hAnsi="Times New Roman" w:cs="Times New Roman"/>
          <w:color w:val="000000"/>
          <w:sz w:val="24"/>
          <w:szCs w:val="24"/>
        </w:rPr>
        <w:t xml:space="preserve">by Endonino (2010), is </w:t>
      </w:r>
      <w:r w:rsidR="004C2094">
        <w:rPr>
          <w:rFonts w:ascii="Times New Roman" w:eastAsia="Times New Roman" w:hAnsi="Times New Roman" w:cs="Times New Roman"/>
          <w:color w:val="000000"/>
          <w:sz w:val="24"/>
          <w:szCs w:val="24"/>
        </w:rPr>
        <w:t>the Thornhill Lake Phase (5700–</w:t>
      </w:r>
      <w:r w:rsidR="00665D21" w:rsidRPr="00B1124D">
        <w:rPr>
          <w:rFonts w:ascii="Times New Roman" w:eastAsia="Times New Roman" w:hAnsi="Times New Roman" w:cs="Times New Roman"/>
          <w:color w:val="000000"/>
          <w:sz w:val="24"/>
          <w:szCs w:val="24"/>
        </w:rPr>
        <w:t xml:space="preserve">4600 cal BP), </w:t>
      </w:r>
      <w:r w:rsidR="00845139">
        <w:rPr>
          <w:rFonts w:ascii="Times New Roman" w:eastAsia="Times New Roman" w:hAnsi="Times New Roman" w:cs="Times New Roman"/>
          <w:color w:val="000000"/>
          <w:sz w:val="24"/>
          <w:szCs w:val="24"/>
        </w:rPr>
        <w:t xml:space="preserve">which </w:t>
      </w:r>
      <w:r w:rsidR="00665D21" w:rsidRPr="00B1124D">
        <w:rPr>
          <w:rFonts w:ascii="Times New Roman" w:eastAsia="Times New Roman" w:hAnsi="Times New Roman" w:cs="Times New Roman"/>
          <w:color w:val="000000"/>
          <w:sz w:val="24"/>
          <w:szCs w:val="24"/>
        </w:rPr>
        <w:t>marks</w:t>
      </w:r>
      <w:r w:rsidR="00087FB1">
        <w:rPr>
          <w:rFonts w:ascii="Times New Roman" w:eastAsia="Times New Roman" w:hAnsi="Times New Roman" w:cs="Times New Roman"/>
          <w:color w:val="000000"/>
          <w:sz w:val="24"/>
          <w:szCs w:val="24"/>
        </w:rPr>
        <w:t xml:space="preserve"> the</w:t>
      </w:r>
      <w:r w:rsidR="00665D21" w:rsidRPr="00B1124D">
        <w:rPr>
          <w:rFonts w:ascii="Times New Roman" w:eastAsia="Times New Roman" w:hAnsi="Times New Roman" w:cs="Times New Roman"/>
          <w:color w:val="000000"/>
          <w:sz w:val="24"/>
          <w:szCs w:val="24"/>
        </w:rPr>
        <w:t xml:space="preserve"> beginning of the Late Archaic. </w:t>
      </w:r>
      <w:r>
        <w:rPr>
          <w:rFonts w:ascii="Times New Roman" w:eastAsia="Times New Roman" w:hAnsi="Times New Roman" w:cs="Times New Roman"/>
          <w:color w:val="000000"/>
          <w:sz w:val="24"/>
          <w:szCs w:val="24"/>
        </w:rPr>
        <w:t>Characteristics occurring during this phase include t</w:t>
      </w:r>
      <w:r w:rsidR="00665D21" w:rsidRPr="00B1124D">
        <w:rPr>
          <w:rFonts w:ascii="Times New Roman" w:eastAsia="Times New Roman" w:hAnsi="Times New Roman" w:cs="Times New Roman"/>
          <w:color w:val="000000"/>
          <w:sz w:val="24"/>
          <w:szCs w:val="24"/>
        </w:rPr>
        <w:t>he construction of sand mortuary</w:t>
      </w:r>
      <w:r>
        <w:rPr>
          <w:rFonts w:ascii="Times New Roman" w:eastAsia="Times New Roman" w:hAnsi="Times New Roman" w:cs="Times New Roman"/>
          <w:color w:val="000000"/>
          <w:sz w:val="24"/>
          <w:szCs w:val="24"/>
        </w:rPr>
        <w:t xml:space="preserve"> </w:t>
      </w:r>
      <w:r w:rsidR="00845139">
        <w:rPr>
          <w:rFonts w:ascii="Times New Roman" w:eastAsia="Times New Roman" w:hAnsi="Times New Roman" w:cs="Times New Roman"/>
          <w:color w:val="000000"/>
          <w:sz w:val="24"/>
          <w:szCs w:val="24"/>
        </w:rPr>
        <w:t xml:space="preserve">mounds </w:t>
      </w:r>
      <w:r>
        <w:rPr>
          <w:rFonts w:ascii="Times New Roman" w:eastAsia="Times New Roman" w:hAnsi="Times New Roman" w:cs="Times New Roman"/>
          <w:color w:val="000000"/>
          <w:sz w:val="24"/>
          <w:szCs w:val="24"/>
        </w:rPr>
        <w:t>and a</w:t>
      </w:r>
      <w:r w:rsidR="00665D21" w:rsidRPr="00B1124D">
        <w:rPr>
          <w:rFonts w:ascii="Times New Roman" w:eastAsia="Times New Roman" w:hAnsi="Times New Roman" w:cs="Times New Roman"/>
          <w:color w:val="000000"/>
          <w:sz w:val="24"/>
          <w:szCs w:val="24"/>
        </w:rPr>
        <w:t xml:space="preserve"> flourish of exchange networks, </w:t>
      </w:r>
      <w:r w:rsidR="00665D21" w:rsidRPr="00B1124D">
        <w:rPr>
          <w:rFonts w:ascii="Times New Roman" w:eastAsia="Times New Roman" w:hAnsi="Times New Roman" w:cs="Times New Roman"/>
          <w:color w:val="000000"/>
          <w:sz w:val="24"/>
          <w:szCs w:val="24"/>
        </w:rPr>
        <w:lastRenderedPageBreak/>
        <w:t xml:space="preserve">both local and long-distance. Imported objects from throughout the southeastern United States include </w:t>
      </w:r>
      <w:r w:rsidR="00665D21" w:rsidRPr="00B1124D">
        <w:rPr>
          <w:rFonts w:ascii="Times New Roman" w:eastAsia="Times New Roman" w:hAnsi="Times New Roman" w:cs="Times New Roman"/>
          <w:noProof/>
          <w:color w:val="000000"/>
          <w:sz w:val="24"/>
          <w:szCs w:val="24"/>
        </w:rPr>
        <w:t>bannerstones</w:t>
      </w:r>
      <w:r w:rsidR="00026B5A">
        <w:rPr>
          <w:rFonts w:ascii="Times New Roman" w:eastAsia="Times New Roman" w:hAnsi="Times New Roman" w:cs="Times New Roman"/>
          <w:color w:val="000000"/>
          <w:sz w:val="24"/>
          <w:szCs w:val="24"/>
        </w:rPr>
        <w:t xml:space="preserve">, stone beads, and pendants. </w:t>
      </w:r>
      <w:r w:rsidR="00665D21" w:rsidRPr="00B1124D">
        <w:rPr>
          <w:rFonts w:ascii="Times New Roman" w:eastAsia="Times New Roman" w:hAnsi="Times New Roman" w:cs="Times New Roman"/>
          <w:color w:val="000000"/>
          <w:sz w:val="24"/>
          <w:szCs w:val="24"/>
        </w:rPr>
        <w:t>Lithic raw material sources diversified during this period, a</w:t>
      </w:r>
      <w:r w:rsidR="00026B5A">
        <w:rPr>
          <w:rFonts w:ascii="Times New Roman" w:eastAsia="Times New Roman" w:hAnsi="Times New Roman" w:cs="Times New Roman"/>
          <w:color w:val="000000"/>
          <w:sz w:val="24"/>
          <w:szCs w:val="24"/>
        </w:rPr>
        <w:t xml:space="preserve">nd biface production increased. </w:t>
      </w:r>
      <w:r w:rsidR="00665D21" w:rsidRPr="00B1124D">
        <w:rPr>
          <w:rFonts w:ascii="Times New Roman" w:eastAsia="Times New Roman" w:hAnsi="Times New Roman" w:cs="Times New Roman"/>
          <w:color w:val="000000"/>
          <w:sz w:val="24"/>
          <w:szCs w:val="24"/>
        </w:rPr>
        <w:t>Endonino (2010) argues that outside of these developments, little else changed in the material culture and lifeways of the northeastern Floridian population</w:t>
      </w:r>
      <w:r w:rsidR="00026B5A">
        <w:rPr>
          <w:rFonts w:ascii="Times New Roman" w:eastAsia="Times New Roman" w:hAnsi="Times New Roman" w:cs="Times New Roman"/>
          <w:color w:val="000000"/>
          <w:sz w:val="24"/>
          <w:szCs w:val="24"/>
        </w:rPr>
        <w:t>, which warrants its designation as a phase of the Mt Taylor period, rather than as a separate period altogether</w:t>
      </w:r>
      <w:r w:rsidR="00665D21" w:rsidRPr="00B1124D">
        <w:rPr>
          <w:rFonts w:ascii="Times New Roman" w:eastAsia="Times New Roman" w:hAnsi="Times New Roman" w:cs="Times New Roman"/>
          <w:color w:val="000000"/>
          <w:sz w:val="24"/>
          <w:szCs w:val="24"/>
        </w:rPr>
        <w:t xml:space="preserve">. </w:t>
      </w:r>
      <w:r w:rsidR="00026B5A">
        <w:rPr>
          <w:rFonts w:ascii="Times New Roman" w:eastAsia="Times New Roman" w:hAnsi="Times New Roman" w:cs="Times New Roman"/>
          <w:color w:val="000000"/>
          <w:sz w:val="24"/>
          <w:szCs w:val="24"/>
        </w:rPr>
        <w:t>In addition, a</w:t>
      </w:r>
      <w:r w:rsidR="00665D21" w:rsidRPr="00B1124D">
        <w:rPr>
          <w:rFonts w:ascii="Times New Roman" w:eastAsia="Times New Roman" w:hAnsi="Times New Roman" w:cs="Times New Roman"/>
          <w:color w:val="000000"/>
          <w:sz w:val="24"/>
          <w:szCs w:val="24"/>
        </w:rPr>
        <w:t xml:space="preserve">fter the </w:t>
      </w:r>
      <w:r w:rsidR="00026B5A">
        <w:rPr>
          <w:rFonts w:ascii="Times New Roman" w:eastAsia="Times New Roman" w:hAnsi="Times New Roman" w:cs="Times New Roman"/>
          <w:color w:val="000000"/>
          <w:sz w:val="24"/>
          <w:szCs w:val="24"/>
        </w:rPr>
        <w:t xml:space="preserve">end of </w:t>
      </w:r>
      <w:r w:rsidR="00665D21" w:rsidRPr="00B1124D">
        <w:rPr>
          <w:rFonts w:ascii="Times New Roman" w:eastAsia="Times New Roman" w:hAnsi="Times New Roman" w:cs="Times New Roman"/>
          <w:color w:val="000000"/>
          <w:sz w:val="24"/>
          <w:szCs w:val="24"/>
        </w:rPr>
        <w:t xml:space="preserve">Thornhill Lake </w:t>
      </w:r>
      <w:r w:rsidR="00026B5A">
        <w:rPr>
          <w:rFonts w:ascii="Times New Roman" w:eastAsia="Times New Roman" w:hAnsi="Times New Roman" w:cs="Times New Roman"/>
          <w:color w:val="000000"/>
          <w:sz w:val="24"/>
          <w:szCs w:val="24"/>
        </w:rPr>
        <w:t>phase</w:t>
      </w:r>
      <w:r w:rsidR="00665D21" w:rsidRPr="00B1124D">
        <w:rPr>
          <w:rFonts w:ascii="Times New Roman" w:eastAsia="Times New Roman" w:hAnsi="Times New Roman" w:cs="Times New Roman"/>
          <w:color w:val="000000"/>
          <w:sz w:val="24"/>
          <w:szCs w:val="24"/>
        </w:rPr>
        <w:t xml:space="preserve"> </w:t>
      </w:r>
      <w:r w:rsidR="00C21C8E">
        <w:rPr>
          <w:rFonts w:ascii="Times New Roman" w:eastAsia="Times New Roman" w:hAnsi="Times New Roman" w:cs="Times New Roman"/>
          <w:color w:val="000000"/>
          <w:sz w:val="24"/>
          <w:szCs w:val="24"/>
        </w:rPr>
        <w:t xml:space="preserve">at </w:t>
      </w:r>
      <w:r w:rsidR="00665D21" w:rsidRPr="00B1124D">
        <w:rPr>
          <w:rFonts w:ascii="Times New Roman" w:eastAsia="Times New Roman" w:hAnsi="Times New Roman" w:cs="Times New Roman"/>
          <w:color w:val="000000"/>
          <w:sz w:val="24"/>
          <w:szCs w:val="24"/>
        </w:rPr>
        <w:t xml:space="preserve">4600 cal BP, the construction </w:t>
      </w:r>
      <w:r w:rsidR="00026B5A">
        <w:rPr>
          <w:rFonts w:ascii="Times New Roman" w:eastAsia="Times New Roman" w:hAnsi="Times New Roman" w:cs="Times New Roman"/>
          <w:color w:val="000000"/>
          <w:sz w:val="24"/>
          <w:szCs w:val="24"/>
        </w:rPr>
        <w:t xml:space="preserve">of sand mortuary mounds ceased. </w:t>
      </w:r>
      <w:r w:rsidR="00026B5A" w:rsidRPr="00B1124D">
        <w:rPr>
          <w:rFonts w:ascii="Times New Roman" w:eastAsia="Times New Roman" w:hAnsi="Times New Roman" w:cs="Times New Roman"/>
          <w:color w:val="000000"/>
          <w:sz w:val="24"/>
          <w:szCs w:val="24"/>
        </w:rPr>
        <w:t>(Endonino 2010)</w:t>
      </w:r>
    </w:p>
    <w:p w14:paraId="18DD259A" w14:textId="13466701" w:rsidR="00665D21" w:rsidRPr="00B1124D" w:rsidRDefault="00665D21" w:rsidP="00665D21">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Randall (2013) has suggested that the Mt. Taylor Period is instead divisible into </w:t>
      </w:r>
      <w:r w:rsidR="004C2094">
        <w:rPr>
          <w:rFonts w:ascii="Times New Roman" w:eastAsia="Times New Roman" w:hAnsi="Times New Roman" w:cs="Times New Roman"/>
          <w:color w:val="000000"/>
          <w:sz w:val="24"/>
          <w:szCs w:val="24"/>
        </w:rPr>
        <w:t>three episodes: Episode I (7400–6350 cal BP), Episode II (6350–</w:t>
      </w:r>
      <w:r w:rsidRPr="00B1124D">
        <w:rPr>
          <w:rFonts w:ascii="Times New Roman" w:eastAsia="Times New Roman" w:hAnsi="Times New Roman" w:cs="Times New Roman"/>
          <w:color w:val="000000"/>
          <w:sz w:val="24"/>
          <w:szCs w:val="24"/>
        </w:rPr>
        <w:t>5700</w:t>
      </w:r>
      <w:r w:rsidR="004C2094">
        <w:rPr>
          <w:rFonts w:ascii="Times New Roman" w:eastAsia="Times New Roman" w:hAnsi="Times New Roman" w:cs="Times New Roman"/>
          <w:color w:val="000000"/>
          <w:sz w:val="24"/>
          <w:szCs w:val="24"/>
        </w:rPr>
        <w:t xml:space="preserve"> cal BP), and Episode III (5700–</w:t>
      </w:r>
      <w:r w:rsidRPr="00B1124D">
        <w:rPr>
          <w:rFonts w:ascii="Times New Roman" w:eastAsia="Times New Roman" w:hAnsi="Times New Roman" w:cs="Times New Roman"/>
          <w:color w:val="000000"/>
          <w:sz w:val="24"/>
          <w:szCs w:val="24"/>
        </w:rPr>
        <w:t xml:space="preserve">4600 cal BP). He defines these </w:t>
      </w:r>
      <w:r w:rsidRPr="00B1124D">
        <w:rPr>
          <w:rFonts w:ascii="Times New Roman" w:eastAsia="Times New Roman" w:hAnsi="Times New Roman" w:cs="Times New Roman"/>
          <w:noProof/>
          <w:color w:val="000000"/>
          <w:sz w:val="24"/>
          <w:szCs w:val="24"/>
        </w:rPr>
        <w:t>episodes</w:t>
      </w:r>
      <w:r w:rsidRPr="00B1124D">
        <w:rPr>
          <w:rFonts w:ascii="Times New Roman" w:eastAsia="Times New Roman" w:hAnsi="Times New Roman" w:cs="Times New Roman"/>
          <w:color w:val="000000"/>
          <w:sz w:val="24"/>
          <w:szCs w:val="24"/>
        </w:rPr>
        <w:t xml:space="preserve"> according to changes in material culture, site construction, and </w:t>
      </w:r>
      <w:r w:rsidRPr="00B1124D">
        <w:rPr>
          <w:rFonts w:ascii="Times New Roman" w:eastAsia="Times New Roman" w:hAnsi="Times New Roman" w:cs="Times New Roman"/>
          <w:noProof/>
          <w:color w:val="000000"/>
          <w:sz w:val="24"/>
          <w:szCs w:val="24"/>
        </w:rPr>
        <w:t>regional</w:t>
      </w:r>
      <w:r w:rsidRPr="00B1124D">
        <w:rPr>
          <w:rFonts w:ascii="Times New Roman" w:eastAsia="Times New Roman" w:hAnsi="Times New Roman" w:cs="Times New Roman"/>
          <w:color w:val="000000"/>
          <w:sz w:val="24"/>
          <w:szCs w:val="24"/>
        </w:rPr>
        <w:t xml:space="preserve"> interaction (Randall 20</w:t>
      </w:r>
      <w:r w:rsidR="004C2094">
        <w:rPr>
          <w:rFonts w:ascii="Times New Roman" w:eastAsia="Times New Roman" w:hAnsi="Times New Roman" w:cs="Times New Roman"/>
          <w:color w:val="000000"/>
          <w:sz w:val="24"/>
          <w:szCs w:val="24"/>
        </w:rPr>
        <w:t>13).  Episode I (7400–</w:t>
      </w:r>
      <w:r w:rsidRPr="00B1124D">
        <w:rPr>
          <w:rFonts w:ascii="Times New Roman" w:eastAsia="Times New Roman" w:hAnsi="Times New Roman" w:cs="Times New Roman"/>
          <w:color w:val="000000"/>
          <w:sz w:val="24"/>
          <w:szCs w:val="24"/>
        </w:rPr>
        <w:t xml:space="preserve">6350 cal BP) marks the beginning of intensive shell-fishing along the St. Johns River at two known locations, Live Oak Mound and Hontoon Dead Creek Mound. Both </w:t>
      </w:r>
      <w:r w:rsidRPr="00B1124D">
        <w:rPr>
          <w:rFonts w:ascii="Times New Roman" w:eastAsia="Times New Roman" w:hAnsi="Times New Roman" w:cs="Times New Roman"/>
          <w:noProof/>
          <w:color w:val="000000"/>
          <w:sz w:val="24"/>
          <w:szCs w:val="24"/>
        </w:rPr>
        <w:t>sites</w:t>
      </w:r>
      <w:r w:rsidRPr="00B1124D">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noProof/>
          <w:color w:val="000000"/>
          <w:sz w:val="24"/>
          <w:szCs w:val="24"/>
        </w:rPr>
        <w:t>are located</w:t>
      </w:r>
      <w:r w:rsidRPr="00B1124D">
        <w:rPr>
          <w:rFonts w:ascii="Times New Roman" w:eastAsia="Times New Roman" w:hAnsi="Times New Roman" w:cs="Times New Roman"/>
          <w:color w:val="000000"/>
          <w:sz w:val="24"/>
          <w:szCs w:val="24"/>
        </w:rPr>
        <w:t xml:space="preserve"> within two kilometers of </w:t>
      </w:r>
      <w:r w:rsidRPr="00B1124D">
        <w:rPr>
          <w:rFonts w:ascii="Times New Roman" w:eastAsia="Times New Roman" w:hAnsi="Times New Roman" w:cs="Times New Roman"/>
          <w:noProof/>
          <w:color w:val="000000"/>
          <w:sz w:val="24"/>
          <w:szCs w:val="24"/>
        </w:rPr>
        <w:t>one another</w:t>
      </w:r>
      <w:r w:rsidRPr="00B1124D">
        <w:rPr>
          <w:rFonts w:ascii="Times New Roman" w:eastAsia="Times New Roman" w:hAnsi="Times New Roman" w:cs="Times New Roman"/>
          <w:color w:val="000000"/>
          <w:sz w:val="24"/>
          <w:szCs w:val="24"/>
        </w:rPr>
        <w:t xml:space="preserve">. Randall argues that shell </w:t>
      </w:r>
      <w:r w:rsidRPr="00B1124D">
        <w:rPr>
          <w:rFonts w:ascii="Times New Roman" w:eastAsia="Times New Roman" w:hAnsi="Times New Roman" w:cs="Times New Roman"/>
          <w:noProof/>
          <w:color w:val="000000"/>
          <w:sz w:val="24"/>
          <w:szCs w:val="24"/>
        </w:rPr>
        <w:t>at these sites</w:t>
      </w:r>
      <w:r w:rsidRPr="00B1124D">
        <w:rPr>
          <w:rFonts w:ascii="Times New Roman" w:eastAsia="Times New Roman" w:hAnsi="Times New Roman" w:cs="Times New Roman"/>
          <w:color w:val="000000"/>
          <w:sz w:val="24"/>
          <w:szCs w:val="24"/>
        </w:rPr>
        <w:t xml:space="preserve"> was repeatedly placed over settlement </w:t>
      </w:r>
      <w:r w:rsidRPr="00B1124D">
        <w:rPr>
          <w:rFonts w:ascii="Times New Roman" w:eastAsia="Times New Roman" w:hAnsi="Times New Roman" w:cs="Times New Roman"/>
          <w:noProof/>
          <w:color w:val="000000"/>
          <w:sz w:val="24"/>
          <w:szCs w:val="24"/>
        </w:rPr>
        <w:t>areas</w:t>
      </w:r>
      <w:r w:rsidRPr="00B1124D">
        <w:rPr>
          <w:rFonts w:ascii="Times New Roman" w:eastAsia="Times New Roman" w:hAnsi="Times New Roman" w:cs="Times New Roman"/>
          <w:color w:val="000000"/>
          <w:sz w:val="24"/>
          <w:szCs w:val="24"/>
        </w:rPr>
        <w:t xml:space="preserve"> in mantles, forming long shell ridges (Randall 2013).</w:t>
      </w:r>
    </w:p>
    <w:p w14:paraId="76F83DD0" w14:textId="6ADFE6AB" w:rsidR="00665D21" w:rsidRPr="00B1124D" w:rsidRDefault="00665D21" w:rsidP="00665D21">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Ra</w:t>
      </w:r>
      <w:r w:rsidR="004C2094">
        <w:rPr>
          <w:rFonts w:ascii="Times New Roman" w:eastAsia="Times New Roman" w:hAnsi="Times New Roman" w:cs="Times New Roman"/>
          <w:color w:val="000000"/>
          <w:sz w:val="24"/>
          <w:szCs w:val="24"/>
        </w:rPr>
        <w:t>ndall’s (2013) Episode II (6350–</w:t>
      </w:r>
      <w:r w:rsidRPr="00B1124D">
        <w:rPr>
          <w:rFonts w:ascii="Times New Roman" w:eastAsia="Times New Roman" w:hAnsi="Times New Roman" w:cs="Times New Roman"/>
          <w:color w:val="000000"/>
          <w:sz w:val="24"/>
          <w:szCs w:val="24"/>
        </w:rPr>
        <w:t xml:space="preserve">5700 cal BP) is demarcated by the cessation of deposition at Live Oak Mound and Hontoon Dead Creek Mound. Linear shell ridge </w:t>
      </w:r>
      <w:r w:rsidRPr="00B1124D">
        <w:rPr>
          <w:rFonts w:ascii="Times New Roman" w:eastAsia="Times New Roman" w:hAnsi="Times New Roman" w:cs="Times New Roman"/>
          <w:noProof/>
          <w:color w:val="000000"/>
          <w:sz w:val="24"/>
          <w:szCs w:val="24"/>
        </w:rPr>
        <w:t>construction</w:t>
      </w:r>
      <w:r w:rsidRPr="00B1124D">
        <w:rPr>
          <w:rFonts w:ascii="Times New Roman" w:eastAsia="Times New Roman" w:hAnsi="Times New Roman" w:cs="Times New Roman"/>
          <w:color w:val="000000"/>
          <w:sz w:val="24"/>
          <w:szCs w:val="24"/>
        </w:rPr>
        <w:t xml:space="preserve"> spread throughout the St. Johns River valley, focusing </w:t>
      </w:r>
      <w:r w:rsidRPr="00B1124D">
        <w:rPr>
          <w:rFonts w:ascii="Times New Roman" w:eastAsia="Times New Roman" w:hAnsi="Times New Roman" w:cs="Times New Roman"/>
          <w:noProof/>
          <w:color w:val="000000"/>
          <w:sz w:val="24"/>
          <w:szCs w:val="24"/>
        </w:rPr>
        <w:t>around</w:t>
      </w:r>
      <w:r w:rsidRPr="00B1124D">
        <w:rPr>
          <w:rFonts w:ascii="Times New Roman" w:eastAsia="Times New Roman" w:hAnsi="Times New Roman" w:cs="Times New Roman"/>
          <w:color w:val="000000"/>
          <w:sz w:val="24"/>
          <w:szCs w:val="24"/>
        </w:rPr>
        <w:t xml:space="preserve"> bodies of water, particularly spring runs and wetlands and these new mounds show evidence of </w:t>
      </w:r>
      <w:r w:rsidRPr="00B1124D">
        <w:rPr>
          <w:rFonts w:ascii="Times New Roman" w:eastAsia="Times New Roman" w:hAnsi="Times New Roman" w:cs="Times New Roman"/>
          <w:noProof/>
          <w:color w:val="000000"/>
          <w:sz w:val="24"/>
          <w:szCs w:val="24"/>
        </w:rPr>
        <w:t>domestic</w:t>
      </w:r>
      <w:r w:rsidRPr="00B1124D">
        <w:rPr>
          <w:rFonts w:ascii="Times New Roman" w:eastAsia="Times New Roman" w:hAnsi="Times New Roman" w:cs="Times New Roman"/>
          <w:color w:val="000000"/>
          <w:sz w:val="24"/>
          <w:szCs w:val="24"/>
        </w:rPr>
        <w:t xml:space="preserve"> activity. Locus A at Silver Glen Springs (8LA1), the focus of this thesis, is </w:t>
      </w:r>
      <w:r w:rsidRPr="00B1124D">
        <w:rPr>
          <w:rFonts w:ascii="Times New Roman" w:eastAsia="Times New Roman" w:hAnsi="Times New Roman" w:cs="Times New Roman"/>
          <w:color w:val="000000"/>
          <w:sz w:val="24"/>
          <w:szCs w:val="24"/>
        </w:rPr>
        <w:lastRenderedPageBreak/>
        <w:t xml:space="preserve">one such Episode II mound. </w:t>
      </w:r>
      <w:r w:rsidRPr="00B1124D">
        <w:rPr>
          <w:rFonts w:ascii="Times New Roman" w:eastAsia="Times New Roman" w:hAnsi="Times New Roman" w:cs="Times New Roman"/>
          <w:noProof/>
          <w:color w:val="000000"/>
          <w:sz w:val="24"/>
          <w:szCs w:val="24"/>
        </w:rPr>
        <w:t>Also</w:t>
      </w:r>
      <w:r w:rsidRPr="00B1124D">
        <w:rPr>
          <w:rFonts w:ascii="Times New Roman" w:eastAsia="Times New Roman" w:hAnsi="Times New Roman" w:cs="Times New Roman"/>
          <w:color w:val="000000"/>
          <w:sz w:val="24"/>
          <w:szCs w:val="24"/>
        </w:rPr>
        <w:t>, the first mortuary mounds begin in this period, including the Harris Creek mortuary mound.</w:t>
      </w:r>
    </w:p>
    <w:p w14:paraId="2C684F99" w14:textId="2607B9FC" w:rsidR="00665D21" w:rsidRDefault="004C2094" w:rsidP="00665D2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Finally, Episode III (5700–</w:t>
      </w:r>
      <w:r w:rsidR="00665D21" w:rsidRPr="00B1124D">
        <w:rPr>
          <w:rFonts w:ascii="Times New Roman" w:eastAsia="Times New Roman" w:hAnsi="Times New Roman" w:cs="Times New Roman"/>
          <w:color w:val="000000"/>
          <w:sz w:val="24"/>
          <w:szCs w:val="24"/>
        </w:rPr>
        <w:t>4600 cal BP) (and co-eval with the Thornhill Lake phase) marks the end of the Middle Archaic and the beginning of the Late Archaic. It also marks the end of shell-mound construction at several Episode II sites (Randall 2013).  Instead, the intensity of shell</w:t>
      </w:r>
      <w:r w:rsidR="00134715">
        <w:rPr>
          <w:rFonts w:ascii="Times New Roman" w:eastAsia="Times New Roman" w:hAnsi="Times New Roman" w:cs="Times New Roman"/>
          <w:color w:val="000000"/>
          <w:sz w:val="24"/>
          <w:szCs w:val="24"/>
        </w:rPr>
        <w:t xml:space="preserve"> </w:t>
      </w:r>
      <w:r w:rsidR="00665D21" w:rsidRPr="00B1124D">
        <w:rPr>
          <w:rFonts w:ascii="Times New Roman" w:eastAsia="Times New Roman" w:hAnsi="Times New Roman" w:cs="Times New Roman"/>
          <w:color w:val="000000"/>
          <w:sz w:val="24"/>
          <w:szCs w:val="24"/>
        </w:rPr>
        <w:t>mound</w:t>
      </w:r>
      <w:r w:rsidR="00134715">
        <w:rPr>
          <w:rFonts w:ascii="Times New Roman" w:eastAsia="Times New Roman" w:hAnsi="Times New Roman" w:cs="Times New Roman"/>
          <w:color w:val="000000"/>
          <w:sz w:val="24"/>
          <w:szCs w:val="24"/>
        </w:rPr>
        <w:t xml:space="preserve"> construction</w:t>
      </w:r>
      <w:r w:rsidR="00665D21" w:rsidRPr="00B1124D">
        <w:rPr>
          <w:rFonts w:ascii="Times New Roman" w:eastAsia="Times New Roman" w:hAnsi="Times New Roman" w:cs="Times New Roman"/>
          <w:color w:val="000000"/>
          <w:sz w:val="24"/>
          <w:szCs w:val="24"/>
        </w:rPr>
        <w:t xml:space="preserve"> focused on a select number of </w:t>
      </w:r>
      <w:r w:rsidR="00665D21" w:rsidRPr="00B1124D">
        <w:rPr>
          <w:rFonts w:ascii="Times New Roman" w:eastAsia="Times New Roman" w:hAnsi="Times New Roman" w:cs="Times New Roman"/>
          <w:noProof/>
          <w:color w:val="000000"/>
          <w:sz w:val="24"/>
          <w:szCs w:val="24"/>
        </w:rPr>
        <w:t>sites</w:t>
      </w:r>
      <w:r w:rsidR="00665D21" w:rsidRPr="00B1124D">
        <w:rPr>
          <w:rFonts w:ascii="Times New Roman" w:eastAsia="Times New Roman" w:hAnsi="Times New Roman" w:cs="Times New Roman"/>
          <w:color w:val="000000"/>
          <w:sz w:val="24"/>
          <w:szCs w:val="24"/>
        </w:rPr>
        <w:t xml:space="preserve">, dramatically increasing the scale of these mounds. The shape of Episode III mounds diversified into large-scale, multi-mound complexes. The Lake Monroe Outlet Midden and a linear portion of the “U-shaped” </w:t>
      </w:r>
      <w:r w:rsidR="00665D21" w:rsidRPr="00B1124D">
        <w:rPr>
          <w:rFonts w:ascii="Times New Roman" w:eastAsia="Times New Roman" w:hAnsi="Times New Roman" w:cs="Times New Roman"/>
          <w:noProof/>
          <w:color w:val="000000"/>
          <w:sz w:val="24"/>
          <w:szCs w:val="24"/>
        </w:rPr>
        <w:t>mound</w:t>
      </w:r>
      <w:r w:rsidR="00665D21" w:rsidRPr="00B1124D">
        <w:rPr>
          <w:rFonts w:ascii="Times New Roman" w:eastAsia="Times New Roman" w:hAnsi="Times New Roman" w:cs="Times New Roman"/>
          <w:color w:val="000000"/>
          <w:sz w:val="24"/>
          <w:szCs w:val="24"/>
        </w:rPr>
        <w:t xml:space="preserve"> at Silver Glen Springs and are two such </w:t>
      </w:r>
      <w:r w:rsidR="00665D21" w:rsidRPr="00B1124D">
        <w:rPr>
          <w:rFonts w:ascii="Times New Roman" w:eastAsia="Times New Roman" w:hAnsi="Times New Roman" w:cs="Times New Roman"/>
          <w:noProof/>
          <w:color w:val="000000"/>
          <w:sz w:val="24"/>
          <w:szCs w:val="24"/>
        </w:rPr>
        <w:t>massive</w:t>
      </w:r>
      <w:r w:rsidR="00665D21" w:rsidRPr="00B1124D">
        <w:rPr>
          <w:rFonts w:ascii="Times New Roman" w:eastAsia="Times New Roman" w:hAnsi="Times New Roman" w:cs="Times New Roman"/>
          <w:color w:val="000000"/>
          <w:sz w:val="24"/>
          <w:szCs w:val="24"/>
        </w:rPr>
        <w:t xml:space="preserve"> Episode III mounds. Conical burial mounds were constructed near on top of existing shell mounds using brown, white, or tan sand and shell. Randall (2013) notes similar expansion and diversification in exchange networks </w:t>
      </w:r>
      <w:r w:rsidR="00665D21" w:rsidRPr="00B1124D">
        <w:rPr>
          <w:rFonts w:ascii="Times New Roman" w:eastAsia="Times New Roman" w:hAnsi="Times New Roman" w:cs="Times New Roman"/>
          <w:noProof/>
          <w:color w:val="000000"/>
          <w:sz w:val="24"/>
          <w:szCs w:val="24"/>
        </w:rPr>
        <w:t>as indicated by</w:t>
      </w:r>
      <w:r w:rsidR="00665D21" w:rsidRPr="00B1124D">
        <w:rPr>
          <w:rFonts w:ascii="Times New Roman" w:eastAsia="Times New Roman" w:hAnsi="Times New Roman" w:cs="Times New Roman"/>
          <w:color w:val="000000"/>
          <w:sz w:val="24"/>
          <w:szCs w:val="24"/>
        </w:rPr>
        <w:t xml:space="preserve"> Endonino (2010) during Episode III.</w:t>
      </w:r>
    </w:p>
    <w:p w14:paraId="5C4862A5" w14:textId="337CF02B" w:rsidR="00131445" w:rsidRPr="00AB7C8A" w:rsidRDefault="00845139" w:rsidP="00AB7C8A">
      <w:pPr>
        <w:spacing w:after="0" w:line="480" w:lineRule="auto"/>
        <w:jc w:val="center"/>
        <w:rPr>
          <w:rFonts w:ascii="Times New Roman" w:eastAsia="Times New Roman" w:hAnsi="Times New Roman" w:cs="Times New Roman"/>
          <w:b/>
          <w:sz w:val="24"/>
          <w:szCs w:val="24"/>
        </w:rPr>
      </w:pPr>
      <w:r w:rsidRPr="00AB7C8A">
        <w:rPr>
          <w:rFonts w:ascii="Times New Roman" w:eastAsia="Times New Roman" w:hAnsi="Times New Roman" w:cs="Times New Roman"/>
          <w:b/>
          <w:color w:val="000000"/>
          <w:sz w:val="24"/>
          <w:szCs w:val="24"/>
        </w:rPr>
        <w:t xml:space="preserve">Post Mt. Taylor: </w:t>
      </w:r>
      <w:r w:rsidR="00131445" w:rsidRPr="00AB7C8A">
        <w:rPr>
          <w:rFonts w:ascii="Times New Roman" w:eastAsia="Times New Roman" w:hAnsi="Times New Roman" w:cs="Times New Roman"/>
          <w:b/>
          <w:color w:val="000000"/>
          <w:sz w:val="24"/>
          <w:szCs w:val="24"/>
        </w:rPr>
        <w:t>The Late Archaic Period</w:t>
      </w:r>
    </w:p>
    <w:p w14:paraId="0F9BA38D" w14:textId="2598EDCF" w:rsidR="00026B5A" w:rsidRPr="00AB7C8A" w:rsidRDefault="00026B5A" w:rsidP="00665D21">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The Orange Period</w:t>
      </w:r>
      <w:r w:rsidR="00131445" w:rsidRPr="00AB7C8A">
        <w:rPr>
          <w:rFonts w:ascii="Times New Roman" w:eastAsia="Times New Roman" w:hAnsi="Times New Roman" w:cs="Times New Roman"/>
          <w:b/>
          <w:i/>
          <w:iCs/>
          <w:color w:val="000000"/>
          <w:sz w:val="24"/>
          <w:szCs w:val="24"/>
        </w:rPr>
        <w:t xml:space="preserve"> </w:t>
      </w:r>
      <w:r w:rsidR="004C2094" w:rsidRPr="00AB7C8A">
        <w:rPr>
          <w:rFonts w:ascii="Times New Roman" w:eastAsia="Times New Roman" w:hAnsi="Times New Roman" w:cs="Times New Roman"/>
          <w:b/>
          <w:i/>
          <w:color w:val="000000"/>
          <w:sz w:val="24"/>
          <w:szCs w:val="24"/>
        </w:rPr>
        <w:t>(4600–</w:t>
      </w:r>
      <w:r w:rsidR="00131445" w:rsidRPr="00AB7C8A">
        <w:rPr>
          <w:rFonts w:ascii="Times New Roman" w:eastAsia="Times New Roman" w:hAnsi="Times New Roman" w:cs="Times New Roman"/>
          <w:b/>
          <w:i/>
          <w:color w:val="000000"/>
          <w:sz w:val="24"/>
          <w:szCs w:val="24"/>
        </w:rPr>
        <w:t>3500</w:t>
      </w:r>
      <w:r w:rsidR="00AB7C8A">
        <w:rPr>
          <w:rFonts w:ascii="Times New Roman" w:eastAsia="Times New Roman" w:hAnsi="Times New Roman" w:cs="Times New Roman"/>
          <w:b/>
          <w:i/>
          <w:color w:val="000000"/>
          <w:sz w:val="24"/>
          <w:szCs w:val="24"/>
        </w:rPr>
        <w:t xml:space="preserve"> cal BP)</w:t>
      </w:r>
    </w:p>
    <w:p w14:paraId="139B040E" w14:textId="243AA8F6" w:rsidR="00665D21" w:rsidRPr="00026B5A" w:rsidRDefault="00665D21" w:rsidP="00026B5A">
      <w:pPr>
        <w:spacing w:after="0" w:line="480" w:lineRule="auto"/>
        <w:ind w:firstLine="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The Orange Period picks up at the end of the Mt. Taylor period, halfway</w:t>
      </w:r>
      <w:r w:rsidR="004C2094">
        <w:rPr>
          <w:rFonts w:ascii="Times New Roman" w:eastAsia="Times New Roman" w:hAnsi="Times New Roman" w:cs="Times New Roman"/>
          <w:color w:val="000000"/>
          <w:sz w:val="24"/>
          <w:szCs w:val="24"/>
        </w:rPr>
        <w:t xml:space="preserve"> through the Late Archaic (4600–</w:t>
      </w:r>
      <w:r w:rsidRPr="00B1124D">
        <w:rPr>
          <w:rFonts w:ascii="Times New Roman" w:eastAsia="Times New Roman" w:hAnsi="Times New Roman" w:cs="Times New Roman"/>
          <w:color w:val="000000"/>
          <w:sz w:val="24"/>
          <w:szCs w:val="24"/>
        </w:rPr>
        <w:t xml:space="preserve">3500 cal BP). </w:t>
      </w:r>
      <w:r w:rsidR="00026B5A" w:rsidRPr="00B1124D">
        <w:rPr>
          <w:rFonts w:ascii="Times New Roman" w:eastAsia="Times New Roman" w:hAnsi="Times New Roman" w:cs="Times New Roman"/>
          <w:color w:val="000000"/>
          <w:sz w:val="24"/>
          <w:szCs w:val="24"/>
        </w:rPr>
        <w:t xml:space="preserve">Subsistence remained like that of the Mt. Taylor period, with a focus on aquatic or riverine species. Gilmore (2014) has noted a marked decrease in </w:t>
      </w:r>
      <w:r w:rsidR="00026B5A" w:rsidRPr="00B1124D">
        <w:rPr>
          <w:rFonts w:ascii="Times New Roman" w:eastAsia="Times New Roman" w:hAnsi="Times New Roman" w:cs="Times New Roman"/>
          <w:noProof/>
          <w:color w:val="000000"/>
          <w:sz w:val="24"/>
          <w:szCs w:val="24"/>
        </w:rPr>
        <w:t>material</w:t>
      </w:r>
      <w:r w:rsidR="00026B5A" w:rsidRPr="00B1124D">
        <w:rPr>
          <w:rFonts w:ascii="Times New Roman" w:eastAsia="Times New Roman" w:hAnsi="Times New Roman" w:cs="Times New Roman"/>
          <w:color w:val="000000"/>
          <w:sz w:val="24"/>
          <w:szCs w:val="24"/>
        </w:rPr>
        <w:t xml:space="preserve"> types common during the Mt. Taylor Period, </w:t>
      </w:r>
      <w:r w:rsidR="00026B5A" w:rsidRPr="00B1124D">
        <w:rPr>
          <w:rFonts w:ascii="Times New Roman" w:eastAsia="Times New Roman" w:hAnsi="Times New Roman" w:cs="Times New Roman"/>
          <w:noProof/>
          <w:color w:val="000000"/>
          <w:sz w:val="24"/>
          <w:szCs w:val="24"/>
        </w:rPr>
        <w:t>mainly</w:t>
      </w:r>
      <w:r w:rsidR="00026B5A" w:rsidRPr="00B1124D">
        <w:rPr>
          <w:rFonts w:ascii="Times New Roman" w:eastAsia="Times New Roman" w:hAnsi="Times New Roman" w:cs="Times New Roman"/>
          <w:color w:val="000000"/>
          <w:sz w:val="24"/>
          <w:szCs w:val="24"/>
        </w:rPr>
        <w:t xml:space="preserve"> marine shell and lithic tools. Instead, the frequency of bone tools </w:t>
      </w:r>
      <w:r w:rsidR="00026B5A">
        <w:rPr>
          <w:rFonts w:ascii="Times New Roman" w:eastAsia="Times New Roman" w:hAnsi="Times New Roman" w:cs="Times New Roman"/>
          <w:color w:val="000000"/>
          <w:sz w:val="24"/>
          <w:szCs w:val="24"/>
        </w:rPr>
        <w:t xml:space="preserve">increased, and ceramics were introduced for the first time within Florida. </w:t>
      </w:r>
      <w:r w:rsidRPr="00B1124D">
        <w:rPr>
          <w:rFonts w:ascii="Times New Roman" w:eastAsia="Times New Roman" w:hAnsi="Times New Roman" w:cs="Times New Roman"/>
          <w:color w:val="000000"/>
          <w:sz w:val="24"/>
          <w:szCs w:val="24"/>
        </w:rPr>
        <w:t xml:space="preserve">This pottery, known as ‘Orange’ pottery, spread southward from Georgia and South Carolina and was composed of a fiber temper (Gilmore 2014). Orange pottery persisted until the end of the Orange Period at </w:t>
      </w:r>
      <w:r w:rsidRPr="00B1124D">
        <w:rPr>
          <w:rFonts w:ascii="Times New Roman" w:eastAsia="Times New Roman" w:hAnsi="Times New Roman" w:cs="Times New Roman"/>
          <w:color w:val="000000"/>
          <w:sz w:val="24"/>
          <w:szCs w:val="24"/>
        </w:rPr>
        <w:lastRenderedPageBreak/>
        <w:t xml:space="preserve">around 3500 </w:t>
      </w:r>
      <w:r w:rsidRPr="00B1124D">
        <w:rPr>
          <w:rFonts w:ascii="Times New Roman" w:eastAsia="Times New Roman" w:hAnsi="Times New Roman" w:cs="Times New Roman"/>
          <w:noProof/>
          <w:color w:val="000000"/>
          <w:sz w:val="24"/>
          <w:szCs w:val="24"/>
        </w:rPr>
        <w:t>cal</w:t>
      </w:r>
      <w:r w:rsidRPr="00B1124D">
        <w:rPr>
          <w:rFonts w:ascii="Times New Roman" w:eastAsia="Times New Roman" w:hAnsi="Times New Roman" w:cs="Times New Roman"/>
          <w:color w:val="000000"/>
          <w:sz w:val="24"/>
          <w:szCs w:val="24"/>
        </w:rPr>
        <w:t xml:space="preserve"> BP, when Floridian populations replaced it with spicule-tempered pottery variety known as ‘St. Johns’ (Gilmore 2014).</w:t>
      </w:r>
    </w:p>
    <w:p w14:paraId="735AF2A8" w14:textId="2769D30E" w:rsidR="00665D21" w:rsidRPr="00B1124D" w:rsidRDefault="00665D21" w:rsidP="00665D21">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Along the St. John’s River, all but four Mt. Taylor mounds were abandoned (Gilmore 2014).  These four </w:t>
      </w:r>
      <w:r w:rsidRPr="00B1124D">
        <w:rPr>
          <w:rFonts w:ascii="Times New Roman" w:eastAsia="Times New Roman" w:hAnsi="Times New Roman" w:cs="Times New Roman"/>
          <w:noProof/>
          <w:color w:val="000000"/>
          <w:sz w:val="24"/>
          <w:szCs w:val="24"/>
        </w:rPr>
        <w:t>mounds</w:t>
      </w:r>
      <w:r w:rsidRPr="00B1124D">
        <w:rPr>
          <w:rFonts w:ascii="Times New Roman" w:eastAsia="Times New Roman" w:hAnsi="Times New Roman" w:cs="Times New Roman"/>
          <w:color w:val="000000"/>
          <w:sz w:val="24"/>
          <w:szCs w:val="24"/>
        </w:rPr>
        <w:t xml:space="preserve">, located at Silver Glen Springs, Harris Creek, Old Enterprise, and Orange Mound, are all approximately forty kilometers apart. Floridian populations dramatically enlarged these locations through the emplacement of massive complexes during this period. At the outlet of Silver Glen Springs into Lake George, the large “U-shaped” mound was given its final shape, building upon the </w:t>
      </w:r>
      <w:r w:rsidRPr="00B1124D">
        <w:rPr>
          <w:rFonts w:ascii="Times New Roman" w:eastAsia="Times New Roman" w:hAnsi="Times New Roman" w:cs="Times New Roman"/>
          <w:noProof/>
          <w:color w:val="000000"/>
          <w:sz w:val="24"/>
          <w:szCs w:val="24"/>
        </w:rPr>
        <w:t>original</w:t>
      </w:r>
      <w:r w:rsidRPr="00B1124D">
        <w:rPr>
          <w:rFonts w:ascii="Times New Roman" w:eastAsia="Times New Roman" w:hAnsi="Times New Roman" w:cs="Times New Roman"/>
          <w:color w:val="000000"/>
          <w:sz w:val="24"/>
          <w:szCs w:val="24"/>
        </w:rPr>
        <w:t xml:space="preserve"> Mt. Taylor </w:t>
      </w:r>
      <w:r w:rsidRPr="00B1124D">
        <w:rPr>
          <w:rFonts w:ascii="Times New Roman" w:eastAsia="Times New Roman" w:hAnsi="Times New Roman" w:cs="Times New Roman"/>
          <w:noProof/>
          <w:color w:val="000000"/>
          <w:sz w:val="24"/>
          <w:szCs w:val="24"/>
        </w:rPr>
        <w:t>ridge</w:t>
      </w:r>
      <w:r w:rsidRPr="00B1124D">
        <w:rPr>
          <w:rFonts w:ascii="Times New Roman" w:eastAsia="Times New Roman" w:hAnsi="Times New Roman" w:cs="Times New Roman"/>
          <w:color w:val="000000"/>
          <w:sz w:val="24"/>
          <w:szCs w:val="24"/>
        </w:rPr>
        <w:t xml:space="preserve">. This U-shaped mound, </w:t>
      </w:r>
      <w:r w:rsidRPr="00B1124D">
        <w:rPr>
          <w:rFonts w:ascii="Times New Roman" w:eastAsia="Times New Roman" w:hAnsi="Times New Roman" w:cs="Times New Roman"/>
          <w:noProof/>
          <w:color w:val="000000"/>
          <w:sz w:val="24"/>
          <w:szCs w:val="24"/>
        </w:rPr>
        <w:t>before</w:t>
      </w:r>
      <w:r w:rsidRPr="00B1124D">
        <w:rPr>
          <w:rFonts w:ascii="Times New Roman" w:eastAsia="Times New Roman" w:hAnsi="Times New Roman" w:cs="Times New Roman"/>
          <w:color w:val="000000"/>
          <w:sz w:val="24"/>
          <w:szCs w:val="24"/>
        </w:rPr>
        <w:t xml:space="preserve"> its destruction by mode</w:t>
      </w:r>
      <w:r w:rsidR="00D93B24">
        <w:rPr>
          <w:rFonts w:ascii="Times New Roman" w:eastAsia="Times New Roman" w:hAnsi="Times New Roman" w:cs="Times New Roman"/>
          <w:color w:val="000000"/>
          <w:sz w:val="24"/>
          <w:szCs w:val="24"/>
        </w:rPr>
        <w:t>rn-day shell miners, measured 8–</w:t>
      </w:r>
      <w:r w:rsidRPr="00B1124D">
        <w:rPr>
          <w:rFonts w:ascii="Times New Roman" w:eastAsia="Times New Roman" w:hAnsi="Times New Roman" w:cs="Times New Roman"/>
          <w:color w:val="000000"/>
          <w:sz w:val="24"/>
          <w:szCs w:val="24"/>
        </w:rPr>
        <w:t>10 meters tall and over 200 meters long (Gilmore 2014).</w:t>
      </w:r>
    </w:p>
    <w:p w14:paraId="031C04A8" w14:textId="0FF3CD02" w:rsidR="00665D21" w:rsidRPr="00B1124D" w:rsidRDefault="00665D21" w:rsidP="00665D21">
      <w:pPr>
        <w:spacing w:after="0" w:line="480" w:lineRule="auto"/>
        <w:ind w:firstLine="720"/>
        <w:jc w:val="both"/>
        <w:rPr>
          <w:rFonts w:ascii="Times New Roman" w:hAnsi="Times New Roman" w:cs="Times New Roman"/>
          <w:sz w:val="24"/>
          <w:szCs w:val="24"/>
        </w:rPr>
      </w:pPr>
      <w:r w:rsidRPr="00B1124D">
        <w:rPr>
          <w:rFonts w:ascii="Times New Roman" w:eastAsia="Times New Roman" w:hAnsi="Times New Roman" w:cs="Times New Roman"/>
          <w:color w:val="000000"/>
          <w:sz w:val="24"/>
          <w:szCs w:val="24"/>
        </w:rPr>
        <w:t xml:space="preserve">In contrast to the Mt. Taylor Period, none of the Orange Period shell constructions contain human remains. Instead, burials appear to have </w:t>
      </w:r>
      <w:r w:rsidRPr="00B1124D">
        <w:rPr>
          <w:rFonts w:ascii="Times New Roman" w:eastAsia="Times New Roman" w:hAnsi="Times New Roman" w:cs="Times New Roman"/>
          <w:noProof/>
          <w:color w:val="000000"/>
          <w:sz w:val="24"/>
          <w:szCs w:val="24"/>
        </w:rPr>
        <w:t>been located</w:t>
      </w:r>
      <w:r w:rsidRPr="00B1124D">
        <w:rPr>
          <w:rFonts w:ascii="Times New Roman" w:eastAsia="Times New Roman" w:hAnsi="Times New Roman" w:cs="Times New Roman"/>
          <w:color w:val="000000"/>
          <w:sz w:val="24"/>
          <w:szCs w:val="24"/>
        </w:rPr>
        <w:t xml:space="preserve"> beneath residential areas</w:t>
      </w:r>
      <w:r w:rsidR="00026B5A">
        <w:rPr>
          <w:rFonts w:ascii="Times New Roman" w:eastAsia="Times New Roman" w:hAnsi="Times New Roman" w:cs="Times New Roman"/>
          <w:color w:val="000000"/>
          <w:sz w:val="24"/>
          <w:szCs w:val="24"/>
        </w:rPr>
        <w:t>, located separate from shell mounds</w:t>
      </w:r>
      <w:r w:rsidRPr="00B1124D">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noProof/>
          <w:color w:val="000000"/>
          <w:sz w:val="24"/>
          <w:szCs w:val="24"/>
        </w:rPr>
        <w:t>Gilmore</w:t>
      </w:r>
      <w:r w:rsidRPr="00B1124D">
        <w:rPr>
          <w:rFonts w:ascii="Times New Roman" w:eastAsia="Times New Roman" w:hAnsi="Times New Roman" w:cs="Times New Roman"/>
          <w:color w:val="000000"/>
          <w:sz w:val="24"/>
          <w:szCs w:val="24"/>
        </w:rPr>
        <w:t xml:space="preserve"> 2014). Likewise, there was a marked decrease in </w:t>
      </w:r>
      <w:r w:rsidRPr="00B1124D">
        <w:rPr>
          <w:rFonts w:ascii="Times New Roman" w:eastAsia="Times New Roman" w:hAnsi="Times New Roman" w:cs="Times New Roman"/>
          <w:noProof/>
          <w:color w:val="000000"/>
          <w:sz w:val="24"/>
          <w:szCs w:val="24"/>
        </w:rPr>
        <w:t>exotic</w:t>
      </w:r>
      <w:r w:rsidRPr="00B1124D">
        <w:rPr>
          <w:rFonts w:ascii="Times New Roman" w:eastAsia="Times New Roman" w:hAnsi="Times New Roman" w:cs="Times New Roman"/>
          <w:color w:val="000000"/>
          <w:sz w:val="24"/>
          <w:szCs w:val="24"/>
        </w:rPr>
        <w:t xml:space="preserve"> objects at Orange Period sites, suggesting a dramatic reorganization of long-distance networks (Gilmore 2014).</w:t>
      </w:r>
    </w:p>
    <w:p w14:paraId="6389A086" w14:textId="77777777" w:rsidR="005D759A" w:rsidRDefault="005D759A">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653D2E8F" w14:textId="36E7910D" w:rsidR="0049764F" w:rsidRDefault="0049764F" w:rsidP="00ED16FE">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CHAPTER 4</w:t>
      </w:r>
    </w:p>
    <w:p w14:paraId="38B92695" w14:textId="3D579D60" w:rsidR="000E6EC1" w:rsidRDefault="000E6EC1" w:rsidP="00ED16FE">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ENVIRONMENTAL HISTORY OF THE ST. JOHNS RIVER </w:t>
      </w:r>
    </w:p>
    <w:p w14:paraId="68F029CD" w14:textId="0833B347" w:rsidR="00845139" w:rsidRPr="00845139" w:rsidRDefault="00845139" w:rsidP="00845139">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r w:rsidR="00826F66">
        <w:rPr>
          <w:rFonts w:ascii="Times New Roman" w:eastAsia="Times New Roman" w:hAnsi="Times New Roman" w:cs="Times New Roman"/>
          <w:bCs/>
          <w:color w:val="000000"/>
          <w:sz w:val="24"/>
          <w:szCs w:val="24"/>
        </w:rPr>
        <w:t>I have divided this section into two parts, the modern-day environment</w:t>
      </w:r>
      <w:r w:rsidR="00D64480" w:rsidRPr="00D64480">
        <w:rPr>
          <w:rFonts w:ascii="Times New Roman" w:eastAsia="Times New Roman" w:hAnsi="Times New Roman" w:cs="Times New Roman"/>
          <w:bCs/>
          <w:color w:val="000000"/>
          <w:sz w:val="24"/>
          <w:szCs w:val="24"/>
        </w:rPr>
        <w:t xml:space="preserve"> </w:t>
      </w:r>
      <w:r w:rsidR="00D64480">
        <w:rPr>
          <w:rFonts w:ascii="Times New Roman" w:eastAsia="Times New Roman" w:hAnsi="Times New Roman" w:cs="Times New Roman"/>
          <w:bCs/>
          <w:color w:val="000000"/>
          <w:sz w:val="24"/>
          <w:szCs w:val="24"/>
        </w:rPr>
        <w:t>and the paleoenvironment</w:t>
      </w:r>
      <w:r w:rsidR="00826F66">
        <w:rPr>
          <w:rFonts w:ascii="Times New Roman" w:eastAsia="Times New Roman" w:hAnsi="Times New Roman" w:cs="Times New Roman"/>
          <w:bCs/>
          <w:color w:val="000000"/>
          <w:sz w:val="24"/>
          <w:szCs w:val="24"/>
        </w:rPr>
        <w:t xml:space="preserve"> of </w:t>
      </w:r>
      <w:r w:rsidR="00D64480">
        <w:rPr>
          <w:rFonts w:ascii="Times New Roman" w:eastAsia="Times New Roman" w:hAnsi="Times New Roman" w:cs="Times New Roman"/>
          <w:bCs/>
          <w:color w:val="000000"/>
          <w:sz w:val="24"/>
          <w:szCs w:val="24"/>
        </w:rPr>
        <w:t>the St. Johns River region</w:t>
      </w:r>
      <w:r w:rsidR="00826F66">
        <w:rPr>
          <w:rFonts w:ascii="Times New Roman" w:eastAsia="Times New Roman" w:hAnsi="Times New Roman" w:cs="Times New Roman"/>
          <w:bCs/>
          <w:color w:val="000000"/>
          <w:sz w:val="24"/>
          <w:szCs w:val="24"/>
        </w:rPr>
        <w:t>. I first outline the geological and hydromorphological characteristics of the St. Johns River Region, including a brief description of the mechanics behind Florida’s springs. I then briefly describe the modern climate of Florida before discussing the pertinent ecological conditions surrounding Silver Glen Springs. My summary of the ecology of Silver Glen Springs includes the typical characteristics of the habitats present, the types of fauna and flora present, and any other notable characteristics like soils. I also discuss the effects that invasive species have had on the ecology in the area. In the section discussing the St. Johns River paleoenvironment, I first examine what is currently known regarding the paleoclimate of the area</w:t>
      </w:r>
      <w:r w:rsidR="00D64480">
        <w:rPr>
          <w:rFonts w:ascii="Times New Roman" w:eastAsia="Times New Roman" w:hAnsi="Times New Roman" w:cs="Times New Roman"/>
          <w:bCs/>
          <w:color w:val="000000"/>
          <w:sz w:val="24"/>
          <w:szCs w:val="24"/>
        </w:rPr>
        <w:t>, followed by the effects of changing climate on both sea levels and spring activity. I conclude with a summary of the currently known research on St. Johns River region paleoecology. In this section, I show that the modern-day environment at Silver Glen Springs is highly diverse and able to support a wide variety of resident and migratory faunal populations. I also show that current research indicates that Florida’s springs were likely running by 8600 cal BP and Florida’s environment may have been consistent with wetter, more modern-day conditions.</w:t>
      </w:r>
    </w:p>
    <w:p w14:paraId="5639002B" w14:textId="1385A9E6" w:rsidR="00ED16FE" w:rsidRPr="00AB7C8A" w:rsidRDefault="00D90E79" w:rsidP="00ED16FE">
      <w:pPr>
        <w:spacing w:after="0" w:line="480" w:lineRule="auto"/>
        <w:jc w:val="center"/>
        <w:rPr>
          <w:rFonts w:ascii="Times New Roman" w:eastAsia="Times New Roman" w:hAnsi="Times New Roman" w:cs="Times New Roman"/>
          <w:b/>
          <w:sz w:val="24"/>
          <w:szCs w:val="24"/>
        </w:rPr>
      </w:pPr>
      <w:r w:rsidRPr="00AB7C8A">
        <w:rPr>
          <w:rFonts w:ascii="Times New Roman" w:eastAsia="Times New Roman" w:hAnsi="Times New Roman" w:cs="Times New Roman"/>
          <w:b/>
          <w:bCs/>
          <w:color w:val="000000"/>
          <w:sz w:val="24"/>
          <w:szCs w:val="24"/>
        </w:rPr>
        <w:t xml:space="preserve">Present-Day </w:t>
      </w:r>
      <w:r w:rsidR="00F30657" w:rsidRPr="00AB7C8A">
        <w:rPr>
          <w:rFonts w:ascii="Times New Roman" w:eastAsia="Times New Roman" w:hAnsi="Times New Roman" w:cs="Times New Roman"/>
          <w:b/>
          <w:bCs/>
          <w:color w:val="000000"/>
          <w:sz w:val="24"/>
          <w:szCs w:val="24"/>
        </w:rPr>
        <w:t xml:space="preserve">St. Johns </w:t>
      </w:r>
      <w:r w:rsidR="0005027E" w:rsidRPr="00AB7C8A">
        <w:rPr>
          <w:rFonts w:ascii="Times New Roman" w:eastAsia="Times New Roman" w:hAnsi="Times New Roman" w:cs="Times New Roman"/>
          <w:b/>
          <w:bCs/>
          <w:color w:val="000000"/>
          <w:sz w:val="24"/>
          <w:szCs w:val="24"/>
        </w:rPr>
        <w:t xml:space="preserve">River </w:t>
      </w:r>
      <w:r w:rsidR="00F30657" w:rsidRPr="00AB7C8A">
        <w:rPr>
          <w:rFonts w:ascii="Times New Roman" w:eastAsia="Times New Roman" w:hAnsi="Times New Roman" w:cs="Times New Roman"/>
          <w:b/>
          <w:bCs/>
          <w:color w:val="000000"/>
          <w:sz w:val="24"/>
          <w:szCs w:val="24"/>
        </w:rPr>
        <w:t>Environment</w:t>
      </w:r>
    </w:p>
    <w:p w14:paraId="27836000" w14:textId="3D3114ED" w:rsidR="00F30657" w:rsidRPr="00AB7C8A" w:rsidRDefault="00F30657" w:rsidP="00F30657">
      <w:pPr>
        <w:spacing w:after="0" w:line="480" w:lineRule="auto"/>
        <w:rPr>
          <w:rFonts w:ascii="Times New Roman" w:eastAsia="Times New Roman" w:hAnsi="Times New Roman" w:cs="Times New Roman"/>
          <w:b/>
          <w:i/>
          <w:color w:val="000000"/>
          <w:sz w:val="24"/>
          <w:szCs w:val="24"/>
        </w:rPr>
      </w:pPr>
      <w:r w:rsidRPr="00AB7C8A">
        <w:rPr>
          <w:rFonts w:ascii="Times New Roman" w:eastAsia="Times New Roman" w:hAnsi="Times New Roman" w:cs="Times New Roman"/>
          <w:b/>
          <w:i/>
          <w:color w:val="000000"/>
          <w:sz w:val="24"/>
          <w:szCs w:val="24"/>
        </w:rPr>
        <w:t>Geology and Hydromorphology</w:t>
      </w:r>
    </w:p>
    <w:p w14:paraId="7FE40885" w14:textId="222CAC5B" w:rsidR="000F560C" w:rsidRPr="00B1124D" w:rsidRDefault="000F560C" w:rsidP="000F560C">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One of the most prominent hydrological features of Northern Florida is the St. Johns River. The St. Johns River is the longest river in Florida, with headwaters in the </w:t>
      </w:r>
      <w:r w:rsidRPr="00B1124D">
        <w:rPr>
          <w:rFonts w:ascii="Times New Roman" w:eastAsia="Times New Roman" w:hAnsi="Times New Roman" w:cs="Times New Roman"/>
          <w:color w:val="000000"/>
          <w:sz w:val="24"/>
          <w:szCs w:val="24"/>
        </w:rPr>
        <w:lastRenderedPageBreak/>
        <w:t>St. Johns River Marsh and an outlet near Jacksonville, Florida approximately 500 k</w:t>
      </w:r>
      <w:r w:rsidR="00845139">
        <w:rPr>
          <w:rFonts w:ascii="Times New Roman" w:eastAsia="Times New Roman" w:hAnsi="Times New Roman" w:cs="Times New Roman"/>
          <w:color w:val="000000"/>
          <w:sz w:val="24"/>
          <w:szCs w:val="24"/>
        </w:rPr>
        <w:t>m to the north (Kroening 2004</w:t>
      </w:r>
      <w:r w:rsidRPr="00B1124D">
        <w:rPr>
          <w:rFonts w:ascii="Times New Roman" w:eastAsia="Times New Roman" w:hAnsi="Times New Roman" w:cs="Times New Roman"/>
          <w:color w:val="000000"/>
          <w:sz w:val="24"/>
          <w:szCs w:val="24"/>
        </w:rPr>
        <w:t>). Notably, it is the largest north-flowing river in</w:t>
      </w:r>
      <w:r w:rsidR="00845139">
        <w:rPr>
          <w:rFonts w:ascii="Times New Roman" w:eastAsia="Times New Roman" w:hAnsi="Times New Roman" w:cs="Times New Roman"/>
          <w:color w:val="000000"/>
          <w:sz w:val="24"/>
          <w:szCs w:val="24"/>
        </w:rPr>
        <w:t xml:space="preserve"> North America (Randall 2015</w:t>
      </w:r>
      <w:r w:rsidRPr="00B1124D">
        <w:rPr>
          <w:rFonts w:ascii="Times New Roman" w:eastAsia="Times New Roman" w:hAnsi="Times New Roman" w:cs="Times New Roman"/>
          <w:color w:val="000000"/>
          <w:sz w:val="24"/>
          <w:szCs w:val="24"/>
        </w:rPr>
        <w:t>). The St. Johns</w:t>
      </w:r>
      <w:r w:rsidR="0005027E">
        <w:rPr>
          <w:rFonts w:ascii="Times New Roman" w:eastAsia="Times New Roman" w:hAnsi="Times New Roman" w:cs="Times New Roman"/>
          <w:color w:val="000000"/>
          <w:sz w:val="24"/>
          <w:szCs w:val="24"/>
        </w:rPr>
        <w:t xml:space="preserve"> River</w:t>
      </w:r>
      <w:r w:rsidRPr="00B1124D">
        <w:rPr>
          <w:rFonts w:ascii="Times New Roman" w:eastAsia="Times New Roman" w:hAnsi="Times New Roman" w:cs="Times New Roman"/>
          <w:color w:val="000000"/>
          <w:sz w:val="24"/>
          <w:szCs w:val="24"/>
        </w:rPr>
        <w:t xml:space="preserve"> is exceptionally shallow for its overall size and has a low gradient, only dropping around 9 meters from headw</w:t>
      </w:r>
      <w:r w:rsidR="00845139">
        <w:rPr>
          <w:rFonts w:ascii="Times New Roman" w:eastAsia="Times New Roman" w:hAnsi="Times New Roman" w:cs="Times New Roman"/>
          <w:color w:val="000000"/>
          <w:sz w:val="24"/>
          <w:szCs w:val="24"/>
        </w:rPr>
        <w:t>aters to outlet (Kroening 2004</w:t>
      </w:r>
      <w:r w:rsidRPr="00B1124D">
        <w:rPr>
          <w:rFonts w:ascii="Times New Roman" w:eastAsia="Times New Roman" w:hAnsi="Times New Roman" w:cs="Times New Roman"/>
          <w:color w:val="000000"/>
          <w:sz w:val="24"/>
          <w:szCs w:val="24"/>
        </w:rPr>
        <w:t>). Due to its morphology, the waters of the St. John’s pool into a series of lakes, garnering it the nickname “River of Lakes.”</w:t>
      </w:r>
    </w:p>
    <w:p w14:paraId="19ACD562" w14:textId="060B1546" w:rsidR="00ED16FE" w:rsidRPr="00B1124D" w:rsidRDefault="000F560C" w:rsidP="000F560C">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The St. Johns River lies upon </w:t>
      </w:r>
      <w:r w:rsidR="00B004DA" w:rsidRPr="00B1124D">
        <w:rPr>
          <w:rFonts w:ascii="Times New Roman" w:eastAsia="Times New Roman" w:hAnsi="Times New Roman" w:cs="Times New Roman"/>
          <w:color w:val="000000"/>
          <w:sz w:val="24"/>
          <w:szCs w:val="24"/>
        </w:rPr>
        <w:t>the</w:t>
      </w:r>
      <w:r w:rsidR="00ED16FE" w:rsidRPr="00B1124D">
        <w:rPr>
          <w:rFonts w:ascii="Times New Roman" w:eastAsia="Times New Roman" w:hAnsi="Times New Roman" w:cs="Times New Roman"/>
          <w:color w:val="000000"/>
          <w:sz w:val="24"/>
          <w:szCs w:val="24"/>
        </w:rPr>
        <w:t xml:space="preserve"> Florida Platform, a flat geologic region that extends throughout a </w:t>
      </w:r>
      <w:r w:rsidR="00381E7B" w:rsidRPr="00B1124D">
        <w:rPr>
          <w:rFonts w:ascii="Times New Roman" w:eastAsia="Times New Roman" w:hAnsi="Times New Roman" w:cs="Times New Roman"/>
          <w:color w:val="000000"/>
          <w:sz w:val="24"/>
          <w:szCs w:val="24"/>
        </w:rPr>
        <w:t>substantial portion</w:t>
      </w:r>
      <w:r w:rsidR="00ED16FE" w:rsidRPr="00B1124D">
        <w:rPr>
          <w:rFonts w:ascii="Times New Roman" w:eastAsia="Times New Roman" w:hAnsi="Times New Roman" w:cs="Times New Roman"/>
          <w:color w:val="000000"/>
          <w:sz w:val="24"/>
          <w:szCs w:val="24"/>
        </w:rPr>
        <w:t xml:space="preserve"> of the Southeastern United States, encompass</w:t>
      </w:r>
      <w:r w:rsidR="00087FB1">
        <w:rPr>
          <w:rFonts w:ascii="Times New Roman" w:eastAsia="Times New Roman" w:hAnsi="Times New Roman" w:cs="Times New Roman"/>
          <w:color w:val="000000"/>
          <w:sz w:val="24"/>
          <w:szCs w:val="24"/>
        </w:rPr>
        <w:t>ing</w:t>
      </w:r>
      <w:r w:rsidR="00ED16FE" w:rsidRPr="00B1124D">
        <w:rPr>
          <w:rFonts w:ascii="Times New Roman" w:eastAsia="Times New Roman" w:hAnsi="Times New Roman" w:cs="Times New Roman"/>
          <w:color w:val="000000"/>
          <w:sz w:val="24"/>
          <w:szCs w:val="24"/>
        </w:rPr>
        <w:t xml:space="preserve"> t</w:t>
      </w:r>
      <w:r w:rsidR="00845139">
        <w:rPr>
          <w:rFonts w:ascii="Times New Roman" w:eastAsia="Times New Roman" w:hAnsi="Times New Roman" w:cs="Times New Roman"/>
          <w:color w:val="000000"/>
          <w:sz w:val="24"/>
          <w:szCs w:val="24"/>
        </w:rPr>
        <w:t>he state of Florida (Beck 1986</w:t>
      </w:r>
      <w:r w:rsidR="00ED16FE" w:rsidRPr="00B1124D">
        <w:rPr>
          <w:rFonts w:ascii="Times New Roman" w:eastAsia="Times New Roman" w:hAnsi="Times New Roman" w:cs="Times New Roman"/>
          <w:color w:val="000000"/>
          <w:sz w:val="24"/>
          <w:szCs w:val="24"/>
        </w:rPr>
        <w:t>).</w:t>
      </w:r>
      <w:r w:rsidRPr="00B1124D">
        <w:rPr>
          <w:rFonts w:ascii="Times New Roman" w:eastAsia="Times New Roman" w:hAnsi="Times New Roman" w:cs="Times New Roman"/>
          <w:color w:val="000000"/>
          <w:sz w:val="24"/>
          <w:szCs w:val="24"/>
        </w:rPr>
        <w:t xml:space="preserve"> </w:t>
      </w:r>
      <w:r w:rsidR="00ED16FE" w:rsidRPr="00B1124D">
        <w:rPr>
          <w:rFonts w:ascii="Times New Roman" w:eastAsia="Times New Roman" w:hAnsi="Times New Roman" w:cs="Times New Roman"/>
          <w:color w:val="000000"/>
          <w:sz w:val="24"/>
          <w:szCs w:val="24"/>
        </w:rPr>
        <w:t>The Florida Platform is a karst landscape composed of porous limestone. As a carbonate material subjected to the en</w:t>
      </w:r>
      <w:r w:rsidR="00381E7B">
        <w:rPr>
          <w:rFonts w:ascii="Times New Roman" w:eastAsia="Times New Roman" w:hAnsi="Times New Roman" w:cs="Times New Roman"/>
          <w:color w:val="000000"/>
          <w:sz w:val="24"/>
          <w:szCs w:val="24"/>
        </w:rPr>
        <w:t>vironment for millions of years</w:t>
      </w:r>
      <w:r w:rsidR="00ED16FE" w:rsidRPr="00B1124D">
        <w:rPr>
          <w:rFonts w:ascii="Times New Roman" w:eastAsia="Times New Roman" w:hAnsi="Times New Roman" w:cs="Times New Roman"/>
          <w:color w:val="000000"/>
          <w:sz w:val="24"/>
          <w:szCs w:val="24"/>
        </w:rPr>
        <w:t xml:space="preserve"> the karst bedrock of Florida is permeable</w:t>
      </w:r>
      <w:r w:rsidR="00381E7B">
        <w:rPr>
          <w:rFonts w:ascii="Times New Roman" w:eastAsia="Times New Roman" w:hAnsi="Times New Roman" w:cs="Times New Roman"/>
          <w:color w:val="000000"/>
          <w:sz w:val="24"/>
          <w:szCs w:val="24"/>
        </w:rPr>
        <w:t>,</w:t>
      </w:r>
      <w:r w:rsidR="00ED16FE" w:rsidRPr="00B1124D">
        <w:rPr>
          <w:rFonts w:ascii="Times New Roman" w:eastAsia="Times New Roman" w:hAnsi="Times New Roman" w:cs="Times New Roman"/>
          <w:color w:val="000000"/>
          <w:sz w:val="24"/>
          <w:szCs w:val="24"/>
        </w:rPr>
        <w:t xml:space="preserve"> and parts have dissolved, leaving behind numerous underground caverns which comprise Florida’s three major aquifer systems: the Floridan, the Intermediate, and the Surficial aquifer systems (Beck 1986; Scott et al. 2004). These systems underlie Florida and portions of Georgia, Mississippi, and South Carolina and contain a large a</w:t>
      </w:r>
      <w:r w:rsidR="00934E28">
        <w:rPr>
          <w:rFonts w:ascii="Times New Roman" w:eastAsia="Times New Roman" w:hAnsi="Times New Roman" w:cs="Times New Roman"/>
          <w:color w:val="000000"/>
          <w:sz w:val="24"/>
          <w:szCs w:val="24"/>
        </w:rPr>
        <w:t>mount of freshwater (Beck 1986</w:t>
      </w:r>
      <w:r w:rsidR="00ED16FE" w:rsidRPr="00B1124D">
        <w:rPr>
          <w:rFonts w:ascii="Times New Roman" w:eastAsia="Times New Roman" w:hAnsi="Times New Roman" w:cs="Times New Roman"/>
          <w:color w:val="000000"/>
          <w:sz w:val="24"/>
          <w:szCs w:val="24"/>
        </w:rPr>
        <w:t>). This freshwater is routinely replenished by sinkholes created by weakened spots in the aquifer’s surface or by diffusing through the naturally porous</w:t>
      </w:r>
      <w:r w:rsidR="007736D4">
        <w:rPr>
          <w:rFonts w:ascii="Times New Roman" w:eastAsia="Times New Roman" w:hAnsi="Times New Roman" w:cs="Times New Roman"/>
          <w:color w:val="000000"/>
          <w:sz w:val="24"/>
          <w:szCs w:val="24"/>
        </w:rPr>
        <w:t xml:space="preserve"> bedrock. Freshwater springs </w:t>
      </w:r>
      <w:r w:rsidR="00ED16FE" w:rsidRPr="00B1124D">
        <w:rPr>
          <w:rFonts w:ascii="Times New Roman" w:eastAsia="Times New Roman" w:hAnsi="Times New Roman" w:cs="Times New Roman"/>
          <w:color w:val="000000"/>
          <w:sz w:val="24"/>
          <w:szCs w:val="24"/>
        </w:rPr>
        <w:t xml:space="preserve">are created by discharge from the aquifer through </w:t>
      </w:r>
      <w:r w:rsidR="00311BF1">
        <w:rPr>
          <w:rFonts w:ascii="Times New Roman" w:eastAsia="Times New Roman" w:hAnsi="Times New Roman" w:cs="Times New Roman"/>
          <w:color w:val="000000"/>
          <w:sz w:val="24"/>
          <w:szCs w:val="24"/>
        </w:rPr>
        <w:t xml:space="preserve">solution cavities, </w:t>
      </w:r>
      <w:r w:rsidR="00ED16FE" w:rsidRPr="00B1124D">
        <w:rPr>
          <w:rFonts w:ascii="Times New Roman" w:eastAsia="Times New Roman" w:hAnsi="Times New Roman" w:cs="Times New Roman"/>
          <w:color w:val="000000"/>
          <w:sz w:val="24"/>
          <w:szCs w:val="24"/>
        </w:rPr>
        <w:t>fractures</w:t>
      </w:r>
      <w:r w:rsidR="00311BF1">
        <w:rPr>
          <w:rFonts w:ascii="Times New Roman" w:eastAsia="Times New Roman" w:hAnsi="Times New Roman" w:cs="Times New Roman"/>
          <w:color w:val="000000"/>
          <w:sz w:val="24"/>
          <w:szCs w:val="24"/>
        </w:rPr>
        <w:t>,</w:t>
      </w:r>
      <w:r w:rsidR="00ED16FE" w:rsidRPr="00B1124D">
        <w:rPr>
          <w:rFonts w:ascii="Times New Roman" w:eastAsia="Times New Roman" w:hAnsi="Times New Roman" w:cs="Times New Roman"/>
          <w:color w:val="000000"/>
          <w:sz w:val="24"/>
          <w:szCs w:val="24"/>
        </w:rPr>
        <w:t xml:space="preserve"> or fault lines (Alvarez Zarikian et al. 2005; Committee on Hydrological Science</w:t>
      </w:r>
      <w:r w:rsidR="00B54802">
        <w:rPr>
          <w:rFonts w:ascii="Times New Roman" w:eastAsia="Times New Roman" w:hAnsi="Times New Roman" w:cs="Times New Roman"/>
          <w:color w:val="000000"/>
          <w:sz w:val="24"/>
          <w:szCs w:val="24"/>
        </w:rPr>
        <w:t xml:space="preserve"> 2004</w:t>
      </w:r>
      <w:r w:rsidR="00ED16FE" w:rsidRPr="00B1124D">
        <w:rPr>
          <w:rFonts w:ascii="Times New Roman" w:eastAsia="Times New Roman" w:hAnsi="Times New Roman" w:cs="Times New Roman"/>
          <w:color w:val="000000"/>
          <w:sz w:val="24"/>
          <w:szCs w:val="24"/>
        </w:rPr>
        <w:t xml:space="preserve">). </w:t>
      </w:r>
      <w:r w:rsidR="007736D4">
        <w:rPr>
          <w:rFonts w:ascii="Times New Roman" w:eastAsia="Times New Roman" w:hAnsi="Times New Roman" w:cs="Times New Roman"/>
          <w:color w:val="000000"/>
          <w:sz w:val="24"/>
          <w:szCs w:val="24"/>
        </w:rPr>
        <w:t xml:space="preserve">These </w:t>
      </w:r>
      <w:r w:rsidR="007736D4" w:rsidRPr="00B1124D">
        <w:rPr>
          <w:rFonts w:ascii="Times New Roman" w:eastAsia="Times New Roman" w:hAnsi="Times New Roman" w:cs="Times New Roman"/>
          <w:color w:val="000000"/>
          <w:sz w:val="24"/>
          <w:szCs w:val="24"/>
        </w:rPr>
        <w:t xml:space="preserve">springs collectively supply a near-constant source of freshwater </w:t>
      </w:r>
      <w:r w:rsidR="007736D4">
        <w:rPr>
          <w:rFonts w:ascii="Times New Roman" w:eastAsia="Times New Roman" w:hAnsi="Times New Roman" w:cs="Times New Roman"/>
          <w:color w:val="000000"/>
          <w:sz w:val="24"/>
          <w:szCs w:val="24"/>
        </w:rPr>
        <w:t>into the</w:t>
      </w:r>
      <w:r w:rsidR="007736D4" w:rsidRPr="00B1124D">
        <w:rPr>
          <w:rFonts w:ascii="Times New Roman" w:eastAsia="Times New Roman" w:hAnsi="Times New Roman" w:cs="Times New Roman"/>
          <w:color w:val="000000"/>
          <w:sz w:val="24"/>
          <w:szCs w:val="24"/>
        </w:rPr>
        <w:t xml:space="preserve"> </w:t>
      </w:r>
      <w:r w:rsidR="007736D4">
        <w:rPr>
          <w:rFonts w:ascii="Times New Roman" w:eastAsia="Times New Roman" w:hAnsi="Times New Roman" w:cs="Times New Roman"/>
          <w:color w:val="000000"/>
          <w:sz w:val="24"/>
          <w:szCs w:val="24"/>
        </w:rPr>
        <w:t>St. Johns River system.</w:t>
      </w:r>
      <w:r w:rsidR="007736D4" w:rsidRPr="00B1124D">
        <w:rPr>
          <w:rFonts w:ascii="Times New Roman" w:eastAsia="Times New Roman" w:hAnsi="Times New Roman" w:cs="Times New Roman"/>
          <w:color w:val="000000"/>
          <w:sz w:val="24"/>
          <w:szCs w:val="24"/>
        </w:rPr>
        <w:t xml:space="preserve"> </w:t>
      </w:r>
      <w:r w:rsidR="00ED16FE" w:rsidRPr="00B1124D">
        <w:rPr>
          <w:rFonts w:ascii="Times New Roman" w:eastAsia="Times New Roman" w:hAnsi="Times New Roman" w:cs="Times New Roman"/>
          <w:color w:val="000000"/>
          <w:sz w:val="24"/>
          <w:szCs w:val="24"/>
        </w:rPr>
        <w:t>Springs have different magnitudes, which are determined by the rate of water flow per second. Florida hosts to multiple springs of varying magnitude. 1</w:t>
      </w:r>
      <w:r w:rsidR="00ED16FE" w:rsidRPr="00B1124D">
        <w:rPr>
          <w:rFonts w:ascii="Times New Roman" w:eastAsia="Times New Roman" w:hAnsi="Times New Roman" w:cs="Times New Roman"/>
          <w:color w:val="000000"/>
          <w:sz w:val="24"/>
          <w:szCs w:val="24"/>
          <w:vertAlign w:val="superscript"/>
        </w:rPr>
        <w:t>st</w:t>
      </w:r>
      <w:r w:rsidR="00ED16FE" w:rsidRPr="00B1124D">
        <w:rPr>
          <w:rFonts w:ascii="Times New Roman" w:eastAsia="Times New Roman" w:hAnsi="Times New Roman" w:cs="Times New Roman"/>
          <w:color w:val="000000"/>
          <w:sz w:val="24"/>
          <w:szCs w:val="24"/>
        </w:rPr>
        <w:t xml:space="preserve"> magnitude springs have the highest water-flow, with over 2.8 </w:t>
      </w:r>
      <w:r w:rsidR="00ED16FE" w:rsidRPr="00B1124D">
        <w:rPr>
          <w:rFonts w:ascii="Times New Roman" w:eastAsia="Times New Roman" w:hAnsi="Times New Roman" w:cs="Times New Roman"/>
          <w:color w:val="000000"/>
          <w:sz w:val="24"/>
          <w:szCs w:val="24"/>
        </w:rPr>
        <w:lastRenderedPageBreak/>
        <w:t>cubic meters of flow per second (Florida Spring Classification Sy</w:t>
      </w:r>
      <w:r w:rsidR="00845139">
        <w:rPr>
          <w:rFonts w:ascii="Times New Roman" w:eastAsia="Times New Roman" w:hAnsi="Times New Roman" w:cs="Times New Roman"/>
          <w:color w:val="000000"/>
          <w:sz w:val="24"/>
          <w:szCs w:val="24"/>
        </w:rPr>
        <w:t>stem and Spring Glossary 2003</w:t>
      </w:r>
      <w:r w:rsidR="00ED16FE" w:rsidRPr="00B1124D">
        <w:rPr>
          <w:rFonts w:ascii="Times New Roman" w:eastAsia="Times New Roman" w:hAnsi="Times New Roman" w:cs="Times New Roman"/>
          <w:color w:val="000000"/>
          <w:sz w:val="24"/>
          <w:szCs w:val="24"/>
        </w:rPr>
        <w:t xml:space="preserve">). For reference, the smallest springs in Florida have a magnitude of 8, and emit less than </w:t>
      </w:r>
      <w:r w:rsidR="00087FB1">
        <w:rPr>
          <w:rFonts w:ascii="Times New Roman" w:eastAsia="Times New Roman" w:hAnsi="Times New Roman" w:cs="Times New Roman"/>
          <w:color w:val="000000"/>
          <w:sz w:val="24"/>
          <w:szCs w:val="24"/>
        </w:rPr>
        <w:t>one</w:t>
      </w:r>
      <w:r w:rsidR="00ED16FE" w:rsidRPr="00B1124D">
        <w:rPr>
          <w:rFonts w:ascii="Times New Roman" w:eastAsia="Times New Roman" w:hAnsi="Times New Roman" w:cs="Times New Roman"/>
          <w:color w:val="000000"/>
          <w:sz w:val="24"/>
          <w:szCs w:val="24"/>
        </w:rPr>
        <w:t xml:space="preserve"> liter per minute (Florida Spring Classification System and Spring Glossa</w:t>
      </w:r>
      <w:r w:rsidR="00845139">
        <w:rPr>
          <w:rFonts w:ascii="Times New Roman" w:eastAsia="Times New Roman" w:hAnsi="Times New Roman" w:cs="Times New Roman"/>
          <w:color w:val="000000"/>
          <w:sz w:val="24"/>
          <w:szCs w:val="24"/>
        </w:rPr>
        <w:t>ry 2003</w:t>
      </w:r>
      <w:r w:rsidR="00DB71C8">
        <w:rPr>
          <w:rFonts w:ascii="Times New Roman" w:eastAsia="Times New Roman" w:hAnsi="Times New Roman" w:cs="Times New Roman"/>
          <w:color w:val="000000"/>
          <w:sz w:val="24"/>
          <w:szCs w:val="24"/>
        </w:rPr>
        <w:t xml:space="preserve">). </w:t>
      </w:r>
    </w:p>
    <w:p w14:paraId="57C8A653" w14:textId="5221658F" w:rsidR="00ED16FE" w:rsidRPr="00B1124D" w:rsidRDefault="00ED16FE" w:rsidP="00F30657">
      <w:pPr>
        <w:spacing w:after="0" w:line="480" w:lineRule="auto"/>
        <w:rPr>
          <w:rFonts w:ascii="Times New Roman" w:eastAsia="Times New Roman" w:hAnsi="Times New Roman" w:cs="Times New Roman"/>
          <w:i/>
          <w:sz w:val="24"/>
          <w:szCs w:val="24"/>
        </w:rPr>
      </w:pPr>
      <w:r w:rsidRPr="00B1124D">
        <w:rPr>
          <w:rFonts w:ascii="Times New Roman" w:eastAsia="Times New Roman" w:hAnsi="Times New Roman" w:cs="Times New Roman"/>
          <w:bCs/>
          <w:i/>
          <w:color w:val="000000"/>
          <w:sz w:val="24"/>
          <w:szCs w:val="24"/>
        </w:rPr>
        <w:t xml:space="preserve">Climate </w:t>
      </w:r>
    </w:p>
    <w:p w14:paraId="206CF920" w14:textId="36873A91" w:rsidR="00ED16FE" w:rsidRPr="00B1124D" w:rsidRDefault="00ED16FE" w:rsidP="00ED16FE">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Modern-day Northern Florida has a humid, subtropical climate with temperature hig</w:t>
      </w:r>
      <w:r w:rsidR="0005027E">
        <w:rPr>
          <w:rFonts w:ascii="Times New Roman" w:eastAsia="Times New Roman" w:hAnsi="Times New Roman" w:cs="Times New Roman"/>
          <w:color w:val="000000"/>
          <w:sz w:val="24"/>
          <w:szCs w:val="24"/>
        </w:rPr>
        <w:t>hs ranging from an average of 22.2</w:t>
      </w:r>
      <w:r w:rsidRPr="00B1124D">
        <w:rPr>
          <w:rFonts w:ascii="Times New Roman" w:eastAsia="Times New Roman" w:hAnsi="Times New Roman" w:cs="Times New Roman"/>
          <w:color w:val="000000"/>
          <w:sz w:val="24"/>
          <w:szCs w:val="24"/>
        </w:rPr>
        <w:t xml:space="preserve"> de</w:t>
      </w:r>
      <w:r w:rsidR="007736D4">
        <w:rPr>
          <w:rFonts w:ascii="Times New Roman" w:eastAsia="Times New Roman" w:hAnsi="Times New Roman" w:cs="Times New Roman"/>
          <w:color w:val="000000"/>
          <w:sz w:val="24"/>
          <w:szCs w:val="24"/>
        </w:rPr>
        <w:t xml:space="preserve">grees </w:t>
      </w:r>
      <w:r w:rsidR="0005027E">
        <w:rPr>
          <w:rFonts w:ascii="Times New Roman" w:eastAsia="Times New Roman" w:hAnsi="Times New Roman" w:cs="Times New Roman"/>
          <w:color w:val="000000"/>
          <w:sz w:val="24"/>
          <w:szCs w:val="24"/>
        </w:rPr>
        <w:t>Celsius to 33.3</w:t>
      </w:r>
      <w:r w:rsidR="007736D4">
        <w:rPr>
          <w:rFonts w:ascii="Times New Roman" w:eastAsia="Times New Roman" w:hAnsi="Times New Roman" w:cs="Times New Roman"/>
          <w:color w:val="000000"/>
          <w:sz w:val="24"/>
          <w:szCs w:val="24"/>
        </w:rPr>
        <w:t xml:space="preserve"> degrees </w:t>
      </w:r>
      <w:r w:rsidR="0005027E">
        <w:rPr>
          <w:rFonts w:ascii="Times New Roman" w:eastAsia="Times New Roman" w:hAnsi="Times New Roman" w:cs="Times New Roman"/>
          <w:color w:val="000000"/>
          <w:sz w:val="24"/>
          <w:szCs w:val="24"/>
        </w:rPr>
        <w:t>Celsius</w:t>
      </w:r>
      <w:r w:rsidRPr="00B1124D">
        <w:rPr>
          <w:rFonts w:ascii="Times New Roman" w:eastAsia="Times New Roman" w:hAnsi="Times New Roman" w:cs="Times New Roman"/>
          <w:color w:val="000000"/>
          <w:sz w:val="24"/>
          <w:szCs w:val="24"/>
        </w:rPr>
        <w:t xml:space="preserve"> throughout the year (Kroening 2004). Most rain falls during a wet season between June and September and averages approximately 127 cm a year (Kroening 2004). Severe hurricane-forming storms can occur in Florida from June to November, bringing high winds</w:t>
      </w:r>
      <w:r w:rsidR="00087FB1">
        <w:rPr>
          <w:rFonts w:ascii="Times New Roman" w:eastAsia="Times New Roman" w:hAnsi="Times New Roman" w:cs="Times New Roman"/>
          <w:color w:val="000000"/>
          <w:sz w:val="24"/>
          <w:szCs w:val="24"/>
        </w:rPr>
        <w:t xml:space="preserve"> and </w:t>
      </w:r>
      <w:r w:rsidRPr="00B1124D">
        <w:rPr>
          <w:rFonts w:ascii="Times New Roman" w:eastAsia="Times New Roman" w:hAnsi="Times New Roman" w:cs="Times New Roman"/>
          <w:color w:val="000000"/>
          <w:sz w:val="24"/>
          <w:szCs w:val="24"/>
        </w:rPr>
        <w:t>flooding storm surges that can d</w:t>
      </w:r>
      <w:r w:rsidR="00381E7B">
        <w:rPr>
          <w:rFonts w:ascii="Times New Roman" w:eastAsia="Times New Roman" w:hAnsi="Times New Roman" w:cs="Times New Roman"/>
          <w:color w:val="000000"/>
          <w:sz w:val="24"/>
          <w:szCs w:val="24"/>
        </w:rPr>
        <w:t>evastate the Florida coastline</w:t>
      </w:r>
      <w:r w:rsidRPr="00B1124D">
        <w:rPr>
          <w:rFonts w:ascii="Times New Roman" w:eastAsia="Times New Roman" w:hAnsi="Times New Roman" w:cs="Times New Roman"/>
          <w:color w:val="000000"/>
          <w:sz w:val="24"/>
          <w:szCs w:val="24"/>
        </w:rPr>
        <w:t> (</w:t>
      </w:r>
      <w:r w:rsidR="00381E7B">
        <w:rPr>
          <w:rFonts w:ascii="Times New Roman" w:eastAsia="Times New Roman" w:hAnsi="Times New Roman" w:cs="Times New Roman"/>
          <w:color w:val="000000"/>
          <w:sz w:val="24"/>
          <w:szCs w:val="24"/>
        </w:rPr>
        <w:t>Florida Climate Center 2017).</w:t>
      </w:r>
      <w:r w:rsidRPr="00B1124D">
        <w:rPr>
          <w:rFonts w:ascii="Times New Roman" w:eastAsia="Times New Roman" w:hAnsi="Times New Roman" w:cs="Times New Roman"/>
          <w:color w:val="000000"/>
          <w:sz w:val="24"/>
          <w:szCs w:val="24"/>
        </w:rPr>
        <w:t xml:space="preserve">  </w:t>
      </w:r>
    </w:p>
    <w:p w14:paraId="79D9304A" w14:textId="1A7A2EF5" w:rsidR="00F30657" w:rsidRPr="00AB7C8A" w:rsidRDefault="00F30657" w:rsidP="00F30657">
      <w:pPr>
        <w:spacing w:after="0" w:line="480" w:lineRule="auto"/>
        <w:rPr>
          <w:rFonts w:ascii="Times New Roman" w:eastAsia="Times New Roman" w:hAnsi="Times New Roman" w:cs="Times New Roman"/>
          <w:b/>
          <w:bCs/>
          <w:i/>
          <w:color w:val="000000"/>
          <w:sz w:val="24"/>
          <w:szCs w:val="24"/>
        </w:rPr>
      </w:pPr>
      <w:r w:rsidRPr="00AB7C8A">
        <w:rPr>
          <w:rFonts w:ascii="Times New Roman" w:eastAsia="Times New Roman" w:hAnsi="Times New Roman" w:cs="Times New Roman"/>
          <w:b/>
          <w:bCs/>
          <w:i/>
          <w:color w:val="000000"/>
          <w:sz w:val="24"/>
          <w:szCs w:val="24"/>
        </w:rPr>
        <w:t xml:space="preserve">St. Johns </w:t>
      </w:r>
      <w:r w:rsidR="0005027E" w:rsidRPr="00AB7C8A">
        <w:rPr>
          <w:rFonts w:ascii="Times New Roman" w:eastAsia="Times New Roman" w:hAnsi="Times New Roman" w:cs="Times New Roman"/>
          <w:b/>
          <w:bCs/>
          <w:i/>
          <w:color w:val="000000"/>
          <w:sz w:val="24"/>
          <w:szCs w:val="24"/>
        </w:rPr>
        <w:t xml:space="preserve">River </w:t>
      </w:r>
      <w:r w:rsidRPr="00AB7C8A">
        <w:rPr>
          <w:rFonts w:ascii="Times New Roman" w:eastAsia="Times New Roman" w:hAnsi="Times New Roman" w:cs="Times New Roman"/>
          <w:b/>
          <w:bCs/>
          <w:i/>
          <w:color w:val="000000"/>
          <w:sz w:val="24"/>
          <w:szCs w:val="24"/>
        </w:rPr>
        <w:t>Ecology</w:t>
      </w:r>
    </w:p>
    <w:p w14:paraId="75564B29" w14:textId="45DCFC07" w:rsidR="00862762" w:rsidRPr="00862762" w:rsidRDefault="00862762" w:rsidP="00F30657">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i/>
          <w:color w:val="000000"/>
          <w:sz w:val="24"/>
          <w:szCs w:val="24"/>
        </w:rPr>
        <w:tab/>
      </w:r>
      <w:r>
        <w:rPr>
          <w:rFonts w:ascii="Times New Roman" w:eastAsia="Times New Roman" w:hAnsi="Times New Roman" w:cs="Times New Roman"/>
          <w:bCs/>
          <w:color w:val="000000"/>
          <w:sz w:val="24"/>
          <w:szCs w:val="24"/>
        </w:rPr>
        <w:t xml:space="preserve">As the longest river in Florida, the St. Johns River spans numerous ecological zones. </w:t>
      </w:r>
      <w:r w:rsidR="00A16BAF">
        <w:rPr>
          <w:rFonts w:ascii="Times New Roman" w:eastAsia="Times New Roman" w:hAnsi="Times New Roman" w:cs="Times New Roman"/>
          <w:bCs/>
          <w:color w:val="000000"/>
          <w:sz w:val="24"/>
          <w:szCs w:val="24"/>
        </w:rPr>
        <w:t>The Silver Glen Springs site is located on Lake George, the second largest freshwater lake in Florida</w:t>
      </w:r>
      <w:r w:rsidR="00087FB1">
        <w:rPr>
          <w:rFonts w:ascii="Times New Roman" w:eastAsia="Times New Roman" w:hAnsi="Times New Roman" w:cs="Times New Roman"/>
          <w:bCs/>
          <w:color w:val="000000"/>
          <w:sz w:val="24"/>
          <w:szCs w:val="24"/>
        </w:rPr>
        <w:t xml:space="preserve"> (Figure 1-1)</w:t>
      </w:r>
      <w:r w:rsidR="00A16BAF">
        <w:rPr>
          <w:rFonts w:ascii="Times New Roman" w:eastAsia="Times New Roman" w:hAnsi="Times New Roman" w:cs="Times New Roman"/>
          <w:bCs/>
          <w:color w:val="000000"/>
          <w:sz w:val="24"/>
          <w:szCs w:val="24"/>
        </w:rPr>
        <w:t xml:space="preserve">. The portion of the St. Johns River at this location composes the Lower St. Johns River Basin. A wide variety of habitats exist along this portion of the St. Johns River, including riverine, spring, and lake habitats. This section will focus on the types of St. Johns River habitats that exist in proximity to the Silver Glen Springs site. </w:t>
      </w:r>
    </w:p>
    <w:p w14:paraId="698851B4" w14:textId="00CFEDCA" w:rsidR="003F6210" w:rsidRPr="00B1124D" w:rsidRDefault="003F6210" w:rsidP="003F6210">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Silver Glen Springs </w:t>
      </w:r>
      <w:r w:rsidR="001B2410" w:rsidRPr="00B1124D">
        <w:rPr>
          <w:rFonts w:ascii="Times New Roman" w:eastAsia="Times New Roman" w:hAnsi="Times New Roman" w:cs="Times New Roman"/>
          <w:color w:val="000000"/>
          <w:sz w:val="24"/>
          <w:szCs w:val="24"/>
        </w:rPr>
        <w:t xml:space="preserve">is situated </w:t>
      </w:r>
      <w:r w:rsidRPr="00B1124D">
        <w:rPr>
          <w:rFonts w:ascii="Times New Roman" w:eastAsia="Times New Roman" w:hAnsi="Times New Roman" w:cs="Times New Roman"/>
          <w:color w:val="000000"/>
          <w:sz w:val="24"/>
          <w:szCs w:val="24"/>
        </w:rPr>
        <w:t xml:space="preserve">in the Ocala National Forest and is located at the junction of three aquatic zones: a spring, a stream directing the discharged spring water into Lake George, and Lake George itself. </w:t>
      </w:r>
      <w:r w:rsidR="00FA14FF" w:rsidRPr="00B1124D">
        <w:rPr>
          <w:rFonts w:ascii="Times New Roman" w:eastAsia="Times New Roman" w:hAnsi="Times New Roman" w:cs="Times New Roman"/>
          <w:color w:val="000000"/>
          <w:sz w:val="24"/>
          <w:szCs w:val="24"/>
        </w:rPr>
        <w:t>Except for</w:t>
      </w:r>
      <w:r w:rsidRPr="00B1124D">
        <w:rPr>
          <w:rFonts w:ascii="Times New Roman" w:eastAsia="Times New Roman" w:hAnsi="Times New Roman" w:cs="Times New Roman"/>
          <w:color w:val="000000"/>
          <w:sz w:val="24"/>
          <w:szCs w:val="24"/>
        </w:rPr>
        <w:t xml:space="preserve"> a few species, a preference for </w:t>
      </w:r>
      <w:r w:rsidRPr="00B1124D">
        <w:rPr>
          <w:rFonts w:ascii="Times New Roman" w:eastAsia="Times New Roman" w:hAnsi="Times New Roman" w:cs="Times New Roman"/>
          <w:color w:val="000000"/>
          <w:sz w:val="24"/>
          <w:szCs w:val="24"/>
        </w:rPr>
        <w:lastRenderedPageBreak/>
        <w:t>any of the three habitats does not preclude any faunal and floral species from occupying any of the others. In addition to these three aquatic zones, numerous terrestrial species inhabit area surrounding t</w:t>
      </w:r>
      <w:r w:rsidR="00997A91">
        <w:rPr>
          <w:rFonts w:ascii="Times New Roman" w:eastAsia="Times New Roman" w:hAnsi="Times New Roman" w:cs="Times New Roman"/>
          <w:color w:val="000000"/>
          <w:sz w:val="24"/>
          <w:szCs w:val="24"/>
        </w:rPr>
        <w:t>he spring, stream, and lake.</w:t>
      </w:r>
      <w:r w:rsidRPr="00B1124D">
        <w:rPr>
          <w:rFonts w:ascii="Times New Roman" w:eastAsia="Times New Roman" w:hAnsi="Times New Roman" w:cs="Times New Roman"/>
          <w:color w:val="000000"/>
          <w:sz w:val="24"/>
          <w:szCs w:val="24"/>
        </w:rPr>
        <w:t xml:space="preserve"> </w:t>
      </w:r>
      <w:r w:rsidR="00997A91">
        <w:rPr>
          <w:rFonts w:ascii="Times New Roman" w:eastAsia="Times New Roman" w:hAnsi="Times New Roman" w:cs="Times New Roman"/>
          <w:color w:val="000000"/>
          <w:sz w:val="24"/>
          <w:szCs w:val="24"/>
        </w:rPr>
        <w:t xml:space="preserve">Several </w:t>
      </w:r>
      <w:r w:rsidRPr="00B1124D">
        <w:rPr>
          <w:rFonts w:ascii="Times New Roman" w:eastAsia="Times New Roman" w:hAnsi="Times New Roman" w:cs="Times New Roman"/>
          <w:color w:val="000000"/>
          <w:sz w:val="24"/>
          <w:szCs w:val="24"/>
        </w:rPr>
        <w:t>terrestrial habitat</w:t>
      </w:r>
      <w:r w:rsidR="00997A91">
        <w:rPr>
          <w:rFonts w:ascii="Times New Roman" w:eastAsia="Times New Roman" w:hAnsi="Times New Roman" w:cs="Times New Roman"/>
          <w:color w:val="000000"/>
          <w:sz w:val="24"/>
          <w:szCs w:val="24"/>
        </w:rPr>
        <w:t>s</w:t>
      </w:r>
      <w:r w:rsidRPr="00B1124D">
        <w:rPr>
          <w:rFonts w:ascii="Times New Roman" w:eastAsia="Times New Roman" w:hAnsi="Times New Roman" w:cs="Times New Roman"/>
          <w:color w:val="000000"/>
          <w:sz w:val="24"/>
          <w:szCs w:val="24"/>
        </w:rPr>
        <w:t xml:space="preserve"> surround these aquatic zones. Species from any of these habitats would have been immediately accessible to the Silver G</w:t>
      </w:r>
      <w:r w:rsidR="00F816B9" w:rsidRPr="00B1124D">
        <w:rPr>
          <w:rFonts w:ascii="Times New Roman" w:eastAsia="Times New Roman" w:hAnsi="Times New Roman" w:cs="Times New Roman"/>
          <w:color w:val="000000"/>
          <w:sz w:val="24"/>
          <w:szCs w:val="24"/>
        </w:rPr>
        <w:t xml:space="preserve">len Springs site’s population. </w:t>
      </w:r>
      <w:r w:rsidRPr="00B1124D">
        <w:rPr>
          <w:rFonts w:ascii="Times New Roman" w:eastAsia="Times New Roman" w:hAnsi="Times New Roman" w:cs="Times New Roman"/>
          <w:color w:val="000000"/>
          <w:sz w:val="24"/>
          <w:szCs w:val="24"/>
        </w:rPr>
        <w:t>In this section, I overview characteristics in each habitat and examine the indigenous species present. I conclude by highlighting some of the migratory species that may be present at Silver Glen Springs.</w:t>
      </w:r>
      <w:r w:rsidR="00F816B9" w:rsidRPr="00B1124D">
        <w:rPr>
          <w:rFonts w:ascii="Times New Roman" w:eastAsia="Times New Roman" w:hAnsi="Times New Roman" w:cs="Times New Roman"/>
          <w:color w:val="000000"/>
          <w:sz w:val="24"/>
          <w:szCs w:val="24"/>
        </w:rPr>
        <w:t xml:space="preserve"> A full species l</w:t>
      </w:r>
      <w:r w:rsidR="001B6FA0">
        <w:rPr>
          <w:rFonts w:ascii="Times New Roman" w:eastAsia="Times New Roman" w:hAnsi="Times New Roman" w:cs="Times New Roman"/>
          <w:color w:val="000000"/>
          <w:sz w:val="24"/>
          <w:szCs w:val="24"/>
        </w:rPr>
        <w:t>ist can be found in the Appendices</w:t>
      </w:r>
      <w:r w:rsidR="00F816B9" w:rsidRPr="00B1124D">
        <w:rPr>
          <w:rFonts w:ascii="Times New Roman" w:eastAsia="Times New Roman" w:hAnsi="Times New Roman" w:cs="Times New Roman"/>
          <w:color w:val="000000"/>
          <w:sz w:val="24"/>
          <w:szCs w:val="24"/>
        </w:rPr>
        <w:t xml:space="preserve"> (</w:t>
      </w:r>
      <w:r w:rsidR="001B6FA0">
        <w:rPr>
          <w:rFonts w:ascii="Times New Roman" w:eastAsia="Times New Roman" w:hAnsi="Times New Roman" w:cs="Times New Roman"/>
          <w:color w:val="000000"/>
          <w:sz w:val="24"/>
          <w:szCs w:val="24"/>
        </w:rPr>
        <w:t>Appendix 1 and 2</w:t>
      </w:r>
      <w:r w:rsidR="00F816B9" w:rsidRPr="00B1124D">
        <w:rPr>
          <w:rFonts w:ascii="Times New Roman" w:eastAsia="Times New Roman" w:hAnsi="Times New Roman" w:cs="Times New Roman"/>
          <w:color w:val="000000"/>
          <w:sz w:val="24"/>
          <w:szCs w:val="24"/>
        </w:rPr>
        <w:t>)</w:t>
      </w:r>
      <w:r w:rsidR="00982A7C" w:rsidRPr="00B1124D">
        <w:rPr>
          <w:rFonts w:ascii="Times New Roman" w:eastAsia="Times New Roman" w:hAnsi="Times New Roman" w:cs="Times New Roman"/>
          <w:color w:val="000000"/>
          <w:sz w:val="24"/>
          <w:szCs w:val="24"/>
        </w:rPr>
        <w:t>.</w:t>
      </w:r>
    </w:p>
    <w:p w14:paraId="2DB34ADF" w14:textId="77777777" w:rsidR="003F6210" w:rsidRPr="00B1124D" w:rsidRDefault="003F6210" w:rsidP="003F6210">
      <w:pPr>
        <w:spacing w:after="0" w:line="480" w:lineRule="auto"/>
        <w:rPr>
          <w:rFonts w:ascii="Times New Roman" w:eastAsia="Times New Roman" w:hAnsi="Times New Roman" w:cs="Times New Roman"/>
          <w:sz w:val="24"/>
          <w:szCs w:val="24"/>
        </w:rPr>
      </w:pPr>
      <w:r w:rsidRPr="00B1124D">
        <w:rPr>
          <w:rFonts w:ascii="Times New Roman" w:eastAsia="Times New Roman" w:hAnsi="Times New Roman" w:cs="Times New Roman"/>
          <w:i/>
          <w:iCs/>
          <w:color w:val="000000"/>
          <w:sz w:val="24"/>
          <w:szCs w:val="24"/>
        </w:rPr>
        <w:t>The Spring</w:t>
      </w:r>
    </w:p>
    <w:p w14:paraId="524C16BE" w14:textId="0554717A" w:rsidR="003F6210" w:rsidRPr="00B1124D" w:rsidRDefault="00E01B40" w:rsidP="003F621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spring habitat</w:t>
      </w:r>
      <w:r w:rsidR="00A73366">
        <w:rPr>
          <w:rFonts w:ascii="Times New Roman" w:eastAsia="Times New Roman" w:hAnsi="Times New Roman" w:cs="Times New Roman"/>
          <w:color w:val="000000"/>
          <w:sz w:val="24"/>
          <w:szCs w:val="24"/>
        </w:rPr>
        <w:t xml:space="preserve"> encompasses both the</w:t>
      </w:r>
      <w:r>
        <w:rPr>
          <w:rFonts w:ascii="Times New Roman" w:eastAsia="Times New Roman" w:hAnsi="Times New Roman" w:cs="Times New Roman"/>
          <w:color w:val="000000"/>
          <w:sz w:val="24"/>
          <w:szCs w:val="24"/>
        </w:rPr>
        <w:t xml:space="preserve"> </w:t>
      </w:r>
      <w:r w:rsidR="003F6210" w:rsidRPr="00B1124D">
        <w:rPr>
          <w:rFonts w:ascii="Times New Roman" w:eastAsia="Times New Roman" w:hAnsi="Times New Roman" w:cs="Times New Roman"/>
          <w:color w:val="000000"/>
          <w:sz w:val="24"/>
          <w:szCs w:val="24"/>
        </w:rPr>
        <w:t>spring vent and the immediately adjacent basin. The high volume of water discharged by the spring vent makes Silver Glen Springs as a ‘first-magnitude spring’, the largest class of springs. As the water discharged from Silver Glen Springs has passed through the Floridian Aquifer system, which provides thermal insulation, it maintains a constant, year-round tem</w:t>
      </w:r>
      <w:r w:rsidR="004C2094">
        <w:rPr>
          <w:rFonts w:ascii="Times New Roman" w:eastAsia="Times New Roman" w:hAnsi="Times New Roman" w:cs="Times New Roman"/>
          <w:color w:val="000000"/>
          <w:sz w:val="24"/>
          <w:szCs w:val="24"/>
        </w:rPr>
        <w:t>perature of approximately 22–</w:t>
      </w:r>
      <w:r w:rsidR="00CC2F61" w:rsidRPr="00B1124D">
        <w:rPr>
          <w:rFonts w:ascii="Times New Roman" w:eastAsia="Times New Roman" w:hAnsi="Times New Roman" w:cs="Times New Roman"/>
          <w:color w:val="000000"/>
          <w:sz w:val="24"/>
          <w:szCs w:val="24"/>
        </w:rPr>
        <w:t>23</w:t>
      </w:r>
      <w:r w:rsidR="00B54802">
        <w:rPr>
          <w:rFonts w:ascii="Times New Roman" w:eastAsia="Times New Roman" w:hAnsi="Times New Roman" w:cs="Times New Roman"/>
          <w:color w:val="000000"/>
          <w:sz w:val="24"/>
          <w:szCs w:val="24"/>
        </w:rPr>
        <w:t> degrees Celsius</w:t>
      </w:r>
      <w:r w:rsidR="003F6210" w:rsidRPr="00B1124D">
        <w:rPr>
          <w:rFonts w:ascii="Times New Roman" w:eastAsia="Times New Roman" w:hAnsi="Times New Roman" w:cs="Times New Roman"/>
          <w:color w:val="000000"/>
          <w:sz w:val="24"/>
          <w:szCs w:val="24"/>
        </w:rPr>
        <w:t>. In addition, the spring water has a high mineralogical content and is exceptionally clear, with a higher salinity than the nearby Lake George (</w:t>
      </w:r>
      <w:r w:rsidR="00CC2F61" w:rsidRPr="00B1124D">
        <w:rPr>
          <w:rFonts w:ascii="Times New Roman" w:eastAsia="Times New Roman" w:hAnsi="Times New Roman" w:cs="Times New Roman"/>
          <w:color w:val="000000"/>
          <w:sz w:val="24"/>
          <w:szCs w:val="24"/>
        </w:rPr>
        <w:t>Florida Natural Areas Inventory (</w:t>
      </w:r>
      <w:r w:rsidR="003F6210" w:rsidRPr="00B1124D">
        <w:rPr>
          <w:rFonts w:ascii="Times New Roman" w:eastAsia="Times New Roman" w:hAnsi="Times New Roman" w:cs="Times New Roman"/>
          <w:color w:val="000000"/>
          <w:sz w:val="24"/>
          <w:szCs w:val="24"/>
        </w:rPr>
        <w:t>FNAI</w:t>
      </w:r>
      <w:r w:rsidR="005F0DA5">
        <w:rPr>
          <w:rFonts w:ascii="Times New Roman" w:eastAsia="Times New Roman" w:hAnsi="Times New Roman" w:cs="Times New Roman"/>
          <w:color w:val="000000"/>
          <w:sz w:val="24"/>
          <w:szCs w:val="24"/>
        </w:rPr>
        <w:t>) 2010; Scott</w:t>
      </w:r>
      <w:r w:rsidR="003F6210" w:rsidRPr="00B1124D">
        <w:rPr>
          <w:rFonts w:ascii="Times New Roman" w:eastAsia="Times New Roman" w:hAnsi="Times New Roman" w:cs="Times New Roman"/>
          <w:color w:val="000000"/>
          <w:sz w:val="24"/>
          <w:szCs w:val="24"/>
        </w:rPr>
        <w:t xml:space="preserve"> et al. 2004).</w:t>
      </w:r>
    </w:p>
    <w:p w14:paraId="4C1146AC" w14:textId="08F559B0" w:rsidR="003F6210" w:rsidRPr="00B1124D" w:rsidRDefault="003F6210" w:rsidP="003F6210">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Numerous indigenous species of fish live ar</w:t>
      </w:r>
      <w:r w:rsidR="00232FFD">
        <w:rPr>
          <w:rFonts w:ascii="Times New Roman" w:eastAsia="Times New Roman" w:hAnsi="Times New Roman" w:cs="Times New Roman"/>
          <w:color w:val="000000"/>
          <w:sz w:val="24"/>
          <w:szCs w:val="24"/>
        </w:rPr>
        <w:t>ound the spring vent including largemouth b</w:t>
      </w:r>
      <w:r w:rsidRPr="00B1124D">
        <w:rPr>
          <w:rFonts w:ascii="Times New Roman" w:eastAsia="Times New Roman" w:hAnsi="Times New Roman" w:cs="Times New Roman"/>
          <w:color w:val="000000"/>
          <w:sz w:val="24"/>
          <w:szCs w:val="24"/>
        </w:rPr>
        <w:t>ass (</w:t>
      </w:r>
      <w:r w:rsidRPr="00B1124D">
        <w:rPr>
          <w:rFonts w:ascii="Times New Roman" w:eastAsia="Times New Roman" w:hAnsi="Times New Roman" w:cs="Times New Roman"/>
          <w:i/>
          <w:iCs/>
          <w:color w:val="000000"/>
          <w:sz w:val="24"/>
          <w:szCs w:val="24"/>
        </w:rPr>
        <w:t>Micropterus salmoides</w:t>
      </w:r>
      <w:r w:rsidR="00232FFD">
        <w:rPr>
          <w:rFonts w:ascii="Times New Roman" w:eastAsia="Times New Roman" w:hAnsi="Times New Roman" w:cs="Times New Roman"/>
          <w:color w:val="000000"/>
          <w:sz w:val="24"/>
          <w:szCs w:val="24"/>
        </w:rPr>
        <w:t>), s</w:t>
      </w:r>
      <w:r w:rsidRPr="00B1124D">
        <w:rPr>
          <w:rFonts w:ascii="Times New Roman" w:eastAsia="Times New Roman" w:hAnsi="Times New Roman" w:cs="Times New Roman"/>
          <w:color w:val="000000"/>
          <w:sz w:val="24"/>
          <w:szCs w:val="24"/>
        </w:rPr>
        <w:t>unfish (</w:t>
      </w:r>
      <w:r w:rsidRPr="00B1124D">
        <w:rPr>
          <w:rFonts w:ascii="Times New Roman" w:eastAsia="Times New Roman" w:hAnsi="Times New Roman" w:cs="Times New Roman"/>
          <w:i/>
          <w:iCs/>
          <w:color w:val="000000"/>
          <w:sz w:val="24"/>
          <w:szCs w:val="24"/>
        </w:rPr>
        <w:t>Lepomis sp</w:t>
      </w:r>
      <w:r w:rsidR="00232FFD">
        <w:rPr>
          <w:rFonts w:ascii="Times New Roman" w:eastAsia="Times New Roman" w:hAnsi="Times New Roman" w:cs="Times New Roman"/>
          <w:color w:val="000000"/>
          <w:sz w:val="24"/>
          <w:szCs w:val="24"/>
        </w:rPr>
        <w:t>.), g</w:t>
      </w:r>
      <w:r w:rsidRPr="00B1124D">
        <w:rPr>
          <w:rFonts w:ascii="Times New Roman" w:eastAsia="Times New Roman" w:hAnsi="Times New Roman" w:cs="Times New Roman"/>
          <w:color w:val="000000"/>
          <w:sz w:val="24"/>
          <w:szCs w:val="24"/>
        </w:rPr>
        <w:t xml:space="preserve">ar </w:t>
      </w:r>
      <w:r w:rsidRPr="00B1124D">
        <w:rPr>
          <w:rFonts w:ascii="Times New Roman" w:eastAsia="Times New Roman" w:hAnsi="Times New Roman" w:cs="Times New Roman"/>
          <w:i/>
          <w:iCs/>
          <w:color w:val="000000"/>
          <w:sz w:val="24"/>
          <w:szCs w:val="24"/>
        </w:rPr>
        <w:t>(Lepistoseous sp.</w:t>
      </w:r>
      <w:r w:rsidR="00982A7C" w:rsidRPr="00B1124D">
        <w:rPr>
          <w:rFonts w:ascii="Times New Roman" w:eastAsia="Times New Roman" w:hAnsi="Times New Roman" w:cs="Times New Roman"/>
          <w:color w:val="000000"/>
          <w:sz w:val="24"/>
          <w:szCs w:val="24"/>
        </w:rPr>
        <w:t>),</w:t>
      </w:r>
      <w:r w:rsidR="00232FFD">
        <w:rPr>
          <w:rFonts w:ascii="Times New Roman" w:eastAsia="Times New Roman" w:hAnsi="Times New Roman" w:cs="Times New Roman"/>
          <w:color w:val="000000"/>
          <w:sz w:val="24"/>
          <w:szCs w:val="24"/>
        </w:rPr>
        <w:t xml:space="preserve"> m</w:t>
      </w:r>
      <w:r w:rsidR="00E01B40">
        <w:rPr>
          <w:rFonts w:ascii="Times New Roman" w:eastAsia="Times New Roman" w:hAnsi="Times New Roman" w:cs="Times New Roman"/>
          <w:color w:val="000000"/>
          <w:sz w:val="24"/>
          <w:szCs w:val="24"/>
        </w:rPr>
        <w:t>ullet (</w:t>
      </w:r>
      <w:r w:rsidR="00E01B40" w:rsidRPr="00845139">
        <w:rPr>
          <w:rFonts w:ascii="Times New Roman" w:eastAsia="Times New Roman" w:hAnsi="Times New Roman" w:cs="Times New Roman"/>
          <w:i/>
          <w:color w:val="000000"/>
          <w:sz w:val="24"/>
          <w:szCs w:val="24"/>
        </w:rPr>
        <w:t>Mugil sp.</w:t>
      </w:r>
      <w:r w:rsidR="00E01B40">
        <w:rPr>
          <w:rFonts w:ascii="Times New Roman" w:eastAsia="Times New Roman" w:hAnsi="Times New Roman" w:cs="Times New Roman"/>
          <w:color w:val="000000"/>
          <w:sz w:val="24"/>
          <w:szCs w:val="24"/>
        </w:rPr>
        <w:t>)</w:t>
      </w:r>
      <w:r w:rsidR="00982A7C" w:rsidRPr="00B1124D">
        <w:rPr>
          <w:rFonts w:ascii="Times New Roman" w:eastAsia="Times New Roman" w:hAnsi="Times New Roman" w:cs="Times New Roman"/>
          <w:color w:val="000000"/>
          <w:sz w:val="24"/>
          <w:szCs w:val="24"/>
        </w:rPr>
        <w:t xml:space="preserve"> and</w:t>
      </w:r>
      <w:r w:rsidR="00E01B40">
        <w:rPr>
          <w:rFonts w:ascii="Times New Roman" w:eastAsia="Times New Roman" w:hAnsi="Times New Roman" w:cs="Times New Roman"/>
          <w:color w:val="000000"/>
          <w:sz w:val="24"/>
          <w:szCs w:val="24"/>
        </w:rPr>
        <w:t xml:space="preserve"> at le</w:t>
      </w:r>
      <w:r w:rsidR="008B1718">
        <w:rPr>
          <w:rFonts w:ascii="Times New Roman" w:eastAsia="Times New Roman" w:hAnsi="Times New Roman" w:cs="Times New Roman"/>
          <w:color w:val="000000"/>
          <w:sz w:val="24"/>
          <w:szCs w:val="24"/>
        </w:rPr>
        <w:t>ast 16 other genera (Appendix 1</w:t>
      </w:r>
      <w:r w:rsidR="00E01B40">
        <w:rPr>
          <w:rFonts w:ascii="Times New Roman" w:eastAsia="Times New Roman" w:hAnsi="Times New Roman" w:cs="Times New Roman"/>
          <w:color w:val="000000"/>
          <w:sz w:val="24"/>
          <w:szCs w:val="24"/>
        </w:rPr>
        <w:t>)</w:t>
      </w:r>
      <w:r w:rsidRPr="00B1124D">
        <w:rPr>
          <w:rFonts w:ascii="Times New Roman" w:eastAsia="Times New Roman" w:hAnsi="Times New Roman" w:cs="Times New Roman"/>
          <w:color w:val="000000"/>
          <w:sz w:val="24"/>
          <w:szCs w:val="24"/>
        </w:rPr>
        <w:t>. The spring vent is also home to an endemic species of crayfish, the Silver Glen Springs cave crayfish (</w:t>
      </w:r>
      <w:r w:rsidRPr="00B1124D">
        <w:rPr>
          <w:rFonts w:ascii="Times New Roman" w:eastAsia="Times New Roman" w:hAnsi="Times New Roman" w:cs="Times New Roman"/>
          <w:i/>
          <w:iCs/>
          <w:color w:val="000000"/>
          <w:sz w:val="24"/>
          <w:szCs w:val="24"/>
        </w:rPr>
        <w:t>Procambarus attiguus</w:t>
      </w:r>
      <w:r w:rsidRPr="00B1124D">
        <w:rPr>
          <w:rFonts w:ascii="Times New Roman" w:eastAsia="Times New Roman" w:hAnsi="Times New Roman" w:cs="Times New Roman"/>
          <w:color w:val="000000"/>
          <w:sz w:val="24"/>
          <w:szCs w:val="24"/>
        </w:rPr>
        <w:t xml:space="preserve">). These crayfish only occur within the Silver Glen Springs vent </w:t>
      </w:r>
      <w:r w:rsidRPr="00B1124D">
        <w:rPr>
          <w:rFonts w:ascii="Times New Roman" w:eastAsia="Times New Roman" w:hAnsi="Times New Roman" w:cs="Times New Roman"/>
          <w:color w:val="000000"/>
          <w:sz w:val="24"/>
          <w:szCs w:val="24"/>
        </w:rPr>
        <w:lastRenderedPageBreak/>
        <w:t>and in the subterranean caves below the vent opening, and provide an important source of food for several species of fish</w:t>
      </w:r>
      <w:r w:rsidR="00232FFD">
        <w:rPr>
          <w:rFonts w:ascii="Times New Roman" w:eastAsia="Times New Roman" w:hAnsi="Times New Roman" w:cs="Times New Roman"/>
          <w:color w:val="000000"/>
          <w:sz w:val="24"/>
          <w:szCs w:val="24"/>
        </w:rPr>
        <w:t>, including striped b</w:t>
      </w:r>
      <w:r w:rsidR="00E01B40">
        <w:rPr>
          <w:rFonts w:ascii="Times New Roman" w:eastAsia="Times New Roman" w:hAnsi="Times New Roman" w:cs="Times New Roman"/>
          <w:color w:val="000000"/>
          <w:sz w:val="24"/>
          <w:szCs w:val="24"/>
        </w:rPr>
        <w:t>ass (</w:t>
      </w:r>
      <w:r w:rsidR="00E01B40" w:rsidRPr="00131445">
        <w:rPr>
          <w:rFonts w:ascii="Times New Roman" w:eastAsia="Times New Roman" w:hAnsi="Times New Roman" w:cs="Times New Roman"/>
          <w:i/>
          <w:color w:val="000000"/>
          <w:sz w:val="24"/>
          <w:szCs w:val="24"/>
        </w:rPr>
        <w:t>Morone saxtilis</w:t>
      </w:r>
      <w:r w:rsidR="00E01B40">
        <w:rPr>
          <w:rFonts w:ascii="Times New Roman" w:eastAsia="Times New Roman" w:hAnsi="Times New Roman" w:cs="Times New Roman"/>
          <w:color w:val="000000"/>
          <w:sz w:val="24"/>
          <w:szCs w:val="24"/>
        </w:rPr>
        <w:t>)</w:t>
      </w:r>
      <w:r w:rsidRPr="00B1124D">
        <w:rPr>
          <w:rFonts w:ascii="Times New Roman" w:eastAsia="Times New Roman" w:hAnsi="Times New Roman" w:cs="Times New Roman"/>
          <w:color w:val="000000"/>
          <w:sz w:val="24"/>
          <w:szCs w:val="24"/>
        </w:rPr>
        <w:t xml:space="preserve">. </w:t>
      </w:r>
    </w:p>
    <w:p w14:paraId="4DD1118B" w14:textId="77777777" w:rsidR="003F6210" w:rsidRPr="00B1124D" w:rsidRDefault="003F6210" w:rsidP="003F6210">
      <w:pPr>
        <w:spacing w:after="0" w:line="480" w:lineRule="auto"/>
        <w:rPr>
          <w:rFonts w:ascii="Times New Roman" w:eastAsia="Times New Roman" w:hAnsi="Times New Roman" w:cs="Times New Roman"/>
          <w:sz w:val="24"/>
          <w:szCs w:val="24"/>
        </w:rPr>
      </w:pPr>
      <w:r w:rsidRPr="00B1124D">
        <w:rPr>
          <w:rFonts w:ascii="Times New Roman" w:eastAsia="Times New Roman" w:hAnsi="Times New Roman" w:cs="Times New Roman"/>
          <w:i/>
          <w:iCs/>
          <w:color w:val="000000"/>
          <w:sz w:val="24"/>
          <w:szCs w:val="24"/>
        </w:rPr>
        <w:t>The Spring-Run Stream</w:t>
      </w:r>
    </w:p>
    <w:p w14:paraId="689AF243" w14:textId="7BBDED8C" w:rsidR="003F6210" w:rsidRPr="00B1124D" w:rsidRDefault="00E01B40" w:rsidP="003F621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t>
      </w:r>
      <w:r w:rsidR="003F6210" w:rsidRPr="00B1124D">
        <w:rPr>
          <w:rFonts w:ascii="Times New Roman" w:eastAsia="Times New Roman" w:hAnsi="Times New Roman" w:cs="Times New Roman"/>
          <w:color w:val="000000"/>
          <w:sz w:val="24"/>
          <w:szCs w:val="24"/>
        </w:rPr>
        <w:t>he water emitted from the Silver Glen Springs vent extends 0.96 km eastward</w:t>
      </w:r>
      <w:r>
        <w:rPr>
          <w:rFonts w:ascii="Times New Roman" w:eastAsia="Times New Roman" w:hAnsi="Times New Roman" w:cs="Times New Roman"/>
          <w:color w:val="000000"/>
          <w:sz w:val="24"/>
          <w:szCs w:val="24"/>
        </w:rPr>
        <w:t xml:space="preserve"> in a spring-run stream</w:t>
      </w:r>
      <w:r w:rsidR="003F6210" w:rsidRPr="00B1124D">
        <w:rPr>
          <w:rFonts w:ascii="Times New Roman" w:eastAsia="Times New Roman" w:hAnsi="Times New Roman" w:cs="Times New Roman"/>
          <w:color w:val="000000"/>
          <w:sz w:val="24"/>
          <w:szCs w:val="24"/>
        </w:rPr>
        <w:t>, discharging into Lake George (Harris et al. 2017). This spring-run stream is present year-round and is slow-moving, resulting in the accumulation of soft sand bottoms and debris along its length</w:t>
      </w:r>
      <w:r>
        <w:rPr>
          <w:rFonts w:ascii="Times New Roman" w:eastAsia="Times New Roman" w:hAnsi="Times New Roman" w:cs="Times New Roman"/>
          <w:color w:val="000000"/>
          <w:sz w:val="24"/>
          <w:szCs w:val="24"/>
        </w:rPr>
        <w:t xml:space="preserve">. This creates a </w:t>
      </w:r>
      <w:r w:rsidR="003F6210" w:rsidRPr="00B1124D">
        <w:rPr>
          <w:rFonts w:ascii="Times New Roman" w:eastAsia="Times New Roman" w:hAnsi="Times New Roman" w:cs="Times New Roman"/>
          <w:color w:val="000000"/>
          <w:sz w:val="24"/>
          <w:szCs w:val="24"/>
        </w:rPr>
        <w:t>prime habitat for many aquatic organisms (FNAI 2010). Both the clear quality and high mineral content of the spring water</w:t>
      </w:r>
      <w:r>
        <w:rPr>
          <w:rFonts w:ascii="Times New Roman" w:eastAsia="Times New Roman" w:hAnsi="Times New Roman" w:cs="Times New Roman"/>
          <w:color w:val="000000"/>
          <w:sz w:val="24"/>
          <w:szCs w:val="24"/>
        </w:rPr>
        <w:t>, a result of the spring-water filtration through the Floridian Aquifer,</w:t>
      </w:r>
      <w:r w:rsidR="003F6210" w:rsidRPr="00B1124D">
        <w:rPr>
          <w:rFonts w:ascii="Times New Roman" w:eastAsia="Times New Roman" w:hAnsi="Times New Roman" w:cs="Times New Roman"/>
          <w:color w:val="000000"/>
          <w:sz w:val="24"/>
          <w:szCs w:val="24"/>
        </w:rPr>
        <w:t xml:space="preserve"> allow for the proliferation and diversity of both emergent and submerged aquatic vegetation, together known as macrophytes. Macrophytes provide light-accessible structures upon which other primary producers such as microalgae and diatoms can attach (Knight and Notestein 2008). Submerged macrophytes along the bottom of the stream are diverse and plentif</w:t>
      </w:r>
      <w:r w:rsidR="00232FFD">
        <w:rPr>
          <w:rFonts w:ascii="Times New Roman" w:eastAsia="Times New Roman" w:hAnsi="Times New Roman" w:cs="Times New Roman"/>
          <w:color w:val="000000"/>
          <w:sz w:val="24"/>
          <w:szCs w:val="24"/>
        </w:rPr>
        <w:t>ul and include species such as southern n</w:t>
      </w:r>
      <w:r w:rsidR="003F6210" w:rsidRPr="00B1124D">
        <w:rPr>
          <w:rFonts w:ascii="Times New Roman" w:eastAsia="Times New Roman" w:hAnsi="Times New Roman" w:cs="Times New Roman"/>
          <w:color w:val="000000"/>
          <w:sz w:val="24"/>
          <w:szCs w:val="24"/>
        </w:rPr>
        <w:t>aiad (</w:t>
      </w:r>
      <w:r w:rsidR="003F6210" w:rsidRPr="00B1124D">
        <w:rPr>
          <w:rFonts w:ascii="Times New Roman" w:eastAsia="Times New Roman" w:hAnsi="Times New Roman" w:cs="Times New Roman"/>
          <w:i/>
          <w:iCs/>
          <w:color w:val="000000"/>
          <w:sz w:val="24"/>
          <w:szCs w:val="24"/>
        </w:rPr>
        <w:t>Naias guadalupensis</w:t>
      </w:r>
      <w:r w:rsidR="00232FFD">
        <w:rPr>
          <w:rFonts w:ascii="Times New Roman" w:eastAsia="Times New Roman" w:hAnsi="Times New Roman" w:cs="Times New Roman"/>
          <w:color w:val="000000"/>
          <w:sz w:val="24"/>
          <w:szCs w:val="24"/>
        </w:rPr>
        <w:t>), widgeon g</w:t>
      </w:r>
      <w:r w:rsidR="003F6210" w:rsidRPr="00B1124D">
        <w:rPr>
          <w:rFonts w:ascii="Times New Roman" w:eastAsia="Times New Roman" w:hAnsi="Times New Roman" w:cs="Times New Roman"/>
          <w:color w:val="000000"/>
          <w:sz w:val="24"/>
          <w:szCs w:val="24"/>
        </w:rPr>
        <w:t>rass (</w:t>
      </w:r>
      <w:r w:rsidR="003F6210" w:rsidRPr="00B1124D">
        <w:rPr>
          <w:rFonts w:ascii="Times New Roman" w:eastAsia="Times New Roman" w:hAnsi="Times New Roman" w:cs="Times New Roman"/>
          <w:i/>
          <w:iCs/>
          <w:color w:val="000000"/>
          <w:sz w:val="24"/>
          <w:szCs w:val="24"/>
        </w:rPr>
        <w:t>Ruppia maritima</w:t>
      </w:r>
      <w:r w:rsidR="00232FFD">
        <w:rPr>
          <w:rFonts w:ascii="Times New Roman" w:eastAsia="Times New Roman" w:hAnsi="Times New Roman" w:cs="Times New Roman"/>
          <w:color w:val="000000"/>
          <w:sz w:val="24"/>
          <w:szCs w:val="24"/>
        </w:rPr>
        <w:t>), and horned p</w:t>
      </w:r>
      <w:r w:rsidR="003F6210" w:rsidRPr="00B1124D">
        <w:rPr>
          <w:rFonts w:ascii="Times New Roman" w:eastAsia="Times New Roman" w:hAnsi="Times New Roman" w:cs="Times New Roman"/>
          <w:color w:val="000000"/>
          <w:sz w:val="24"/>
          <w:szCs w:val="24"/>
        </w:rPr>
        <w:t>ondweed (</w:t>
      </w:r>
      <w:r w:rsidR="003F6210" w:rsidRPr="00B1124D">
        <w:rPr>
          <w:rFonts w:ascii="Times New Roman" w:eastAsia="Times New Roman" w:hAnsi="Times New Roman" w:cs="Times New Roman"/>
          <w:i/>
          <w:iCs/>
          <w:color w:val="000000"/>
          <w:sz w:val="24"/>
          <w:szCs w:val="24"/>
        </w:rPr>
        <w:t>Zannichellia palustris</w:t>
      </w:r>
      <w:r w:rsidR="003F6210" w:rsidRPr="00B1124D">
        <w:rPr>
          <w:rFonts w:ascii="Times New Roman" w:eastAsia="Times New Roman" w:hAnsi="Times New Roman" w:cs="Times New Roman"/>
          <w:color w:val="000000"/>
          <w:sz w:val="24"/>
          <w:szCs w:val="24"/>
        </w:rPr>
        <w:t>). Algae are also bountiful in the spring-run stream, with several species occurring. Emergent macrophytes</w:t>
      </w:r>
      <w:r w:rsidR="00232FFD">
        <w:rPr>
          <w:rFonts w:ascii="Times New Roman" w:eastAsia="Times New Roman" w:hAnsi="Times New Roman" w:cs="Times New Roman"/>
          <w:color w:val="000000"/>
          <w:sz w:val="24"/>
          <w:szCs w:val="24"/>
        </w:rPr>
        <w:t xml:space="preserve"> along the stream edge include d</w:t>
      </w:r>
      <w:r w:rsidR="003F6210" w:rsidRPr="00B1124D">
        <w:rPr>
          <w:rFonts w:ascii="Times New Roman" w:eastAsia="Times New Roman" w:hAnsi="Times New Roman" w:cs="Times New Roman"/>
          <w:color w:val="000000"/>
          <w:sz w:val="24"/>
          <w:szCs w:val="24"/>
        </w:rPr>
        <w:t>uckweed (</w:t>
      </w:r>
      <w:r w:rsidR="003F6210" w:rsidRPr="00B1124D">
        <w:rPr>
          <w:rFonts w:ascii="Times New Roman" w:eastAsia="Times New Roman" w:hAnsi="Times New Roman" w:cs="Times New Roman"/>
          <w:i/>
          <w:iCs/>
          <w:color w:val="000000"/>
          <w:sz w:val="24"/>
          <w:szCs w:val="24"/>
        </w:rPr>
        <w:t>Lemna sp.</w:t>
      </w:r>
      <w:r w:rsidR="00232FFD">
        <w:rPr>
          <w:rFonts w:ascii="Times New Roman" w:eastAsia="Times New Roman" w:hAnsi="Times New Roman" w:cs="Times New Roman"/>
          <w:color w:val="000000"/>
          <w:sz w:val="24"/>
          <w:szCs w:val="24"/>
        </w:rPr>
        <w:t>) and p</w:t>
      </w:r>
      <w:r w:rsidR="003F6210" w:rsidRPr="00B1124D">
        <w:rPr>
          <w:rFonts w:ascii="Times New Roman" w:eastAsia="Times New Roman" w:hAnsi="Times New Roman" w:cs="Times New Roman"/>
          <w:color w:val="000000"/>
          <w:sz w:val="24"/>
          <w:szCs w:val="24"/>
        </w:rPr>
        <w:t>ennywort (</w:t>
      </w:r>
      <w:r w:rsidR="003F6210" w:rsidRPr="00B1124D">
        <w:rPr>
          <w:rFonts w:ascii="Times New Roman" w:eastAsia="Times New Roman" w:hAnsi="Times New Roman" w:cs="Times New Roman"/>
          <w:i/>
          <w:iCs/>
          <w:color w:val="000000"/>
          <w:sz w:val="24"/>
          <w:szCs w:val="24"/>
        </w:rPr>
        <w:t>Hydrocotyle sp.</w:t>
      </w:r>
      <w:r w:rsidR="003F6210" w:rsidRPr="00B1124D">
        <w:rPr>
          <w:rFonts w:ascii="Times New Roman" w:eastAsia="Times New Roman" w:hAnsi="Times New Roman" w:cs="Times New Roman"/>
          <w:color w:val="000000"/>
          <w:sz w:val="24"/>
          <w:szCs w:val="24"/>
        </w:rPr>
        <w:t>). Macrophytes also provide nutrition for herbivorous consumers such as manatee, waterfowl, insects, crustaceans, and invertebrates. Emergent vegetation also provides a habitat for several species of frog</w:t>
      </w:r>
      <w:r w:rsidR="00845A05">
        <w:rPr>
          <w:rFonts w:ascii="Times New Roman" w:eastAsia="Times New Roman" w:hAnsi="Times New Roman" w:cs="Times New Roman"/>
          <w:color w:val="000000"/>
          <w:sz w:val="24"/>
          <w:szCs w:val="24"/>
        </w:rPr>
        <w:t xml:space="preserve"> and apple snails (</w:t>
      </w:r>
      <w:r w:rsidR="00845A05">
        <w:rPr>
          <w:rFonts w:ascii="Times New Roman" w:eastAsia="Times New Roman" w:hAnsi="Times New Roman" w:cs="Times New Roman"/>
          <w:i/>
          <w:color w:val="000000"/>
          <w:sz w:val="24"/>
          <w:szCs w:val="24"/>
        </w:rPr>
        <w:t>Pomacea spp.</w:t>
      </w:r>
      <w:r w:rsidR="00845A05">
        <w:rPr>
          <w:rFonts w:ascii="Times New Roman" w:eastAsia="Times New Roman" w:hAnsi="Times New Roman" w:cs="Times New Roman"/>
          <w:color w:val="000000"/>
          <w:sz w:val="24"/>
          <w:szCs w:val="24"/>
        </w:rPr>
        <w:t>) (Darby et al. 2002)</w:t>
      </w:r>
      <w:r w:rsidR="003F6210" w:rsidRPr="00B1124D">
        <w:rPr>
          <w:rFonts w:ascii="Times New Roman" w:eastAsia="Times New Roman" w:hAnsi="Times New Roman" w:cs="Times New Roman"/>
          <w:color w:val="000000"/>
          <w:sz w:val="24"/>
          <w:szCs w:val="24"/>
        </w:rPr>
        <w:t>. Not surprisingly, the breadth of prey species and vegetation in the spring run attracts diverse faunal species. These include alligator (</w:t>
      </w:r>
      <w:r w:rsidR="003F6210" w:rsidRPr="00B1124D">
        <w:rPr>
          <w:rFonts w:ascii="Times New Roman" w:eastAsia="Times New Roman" w:hAnsi="Times New Roman" w:cs="Times New Roman"/>
          <w:i/>
          <w:iCs/>
          <w:color w:val="000000"/>
          <w:sz w:val="24"/>
          <w:szCs w:val="24"/>
        </w:rPr>
        <w:t>Alligator mississippiensis</w:t>
      </w:r>
      <w:r w:rsidR="003F6210" w:rsidRPr="00B1124D">
        <w:rPr>
          <w:rFonts w:ascii="Times New Roman" w:eastAsia="Times New Roman" w:hAnsi="Times New Roman" w:cs="Times New Roman"/>
          <w:color w:val="000000"/>
          <w:sz w:val="24"/>
          <w:szCs w:val="24"/>
        </w:rPr>
        <w:t xml:space="preserve">) and several indigenous species of aquatic turtles and snakes. </w:t>
      </w:r>
      <w:r w:rsidR="003F6210" w:rsidRPr="00B1124D">
        <w:rPr>
          <w:rFonts w:ascii="Times New Roman" w:eastAsia="Times New Roman" w:hAnsi="Times New Roman" w:cs="Times New Roman"/>
          <w:color w:val="000000"/>
          <w:sz w:val="24"/>
          <w:szCs w:val="24"/>
        </w:rPr>
        <w:lastRenderedPageBreak/>
        <w:t>Indigenous waterfowl are also found in the spring-run, includi</w:t>
      </w:r>
      <w:r w:rsidR="00232FFD">
        <w:rPr>
          <w:rFonts w:ascii="Times New Roman" w:eastAsia="Times New Roman" w:hAnsi="Times New Roman" w:cs="Times New Roman"/>
          <w:color w:val="000000"/>
          <w:sz w:val="24"/>
          <w:szCs w:val="24"/>
        </w:rPr>
        <w:t>ng multiple species of herons, mallard d</w:t>
      </w:r>
      <w:r w:rsidR="003F6210" w:rsidRPr="00B1124D">
        <w:rPr>
          <w:rFonts w:ascii="Times New Roman" w:eastAsia="Times New Roman" w:hAnsi="Times New Roman" w:cs="Times New Roman"/>
          <w:color w:val="000000"/>
          <w:sz w:val="24"/>
          <w:szCs w:val="24"/>
        </w:rPr>
        <w:t>ucks (</w:t>
      </w:r>
      <w:r w:rsidR="003F6210" w:rsidRPr="00B1124D">
        <w:rPr>
          <w:rFonts w:ascii="Times New Roman" w:eastAsia="Times New Roman" w:hAnsi="Times New Roman" w:cs="Times New Roman"/>
          <w:i/>
          <w:iCs/>
          <w:color w:val="000000"/>
          <w:sz w:val="24"/>
          <w:szCs w:val="24"/>
        </w:rPr>
        <w:t>Anas platyrhynchos</w:t>
      </w:r>
      <w:r w:rsidR="00232FFD">
        <w:rPr>
          <w:rFonts w:ascii="Times New Roman" w:eastAsia="Times New Roman" w:hAnsi="Times New Roman" w:cs="Times New Roman"/>
          <w:color w:val="000000"/>
          <w:sz w:val="24"/>
          <w:szCs w:val="24"/>
        </w:rPr>
        <w:t>) and American white i</w:t>
      </w:r>
      <w:r w:rsidR="003F6210" w:rsidRPr="00B1124D">
        <w:rPr>
          <w:rFonts w:ascii="Times New Roman" w:eastAsia="Times New Roman" w:hAnsi="Times New Roman" w:cs="Times New Roman"/>
          <w:color w:val="000000"/>
          <w:sz w:val="24"/>
          <w:szCs w:val="24"/>
        </w:rPr>
        <w:t>bis (</w:t>
      </w:r>
      <w:r w:rsidR="003F6210" w:rsidRPr="00B1124D">
        <w:rPr>
          <w:rFonts w:ascii="Times New Roman" w:eastAsia="Times New Roman" w:hAnsi="Times New Roman" w:cs="Times New Roman"/>
          <w:i/>
          <w:iCs/>
          <w:color w:val="000000"/>
          <w:sz w:val="24"/>
          <w:szCs w:val="24"/>
        </w:rPr>
        <w:t>Eudocimus albus</w:t>
      </w:r>
      <w:r w:rsidR="009E05E5" w:rsidRPr="00B1124D">
        <w:rPr>
          <w:rFonts w:ascii="Times New Roman" w:eastAsia="Times New Roman" w:hAnsi="Times New Roman" w:cs="Times New Roman"/>
          <w:color w:val="000000"/>
          <w:sz w:val="24"/>
          <w:szCs w:val="24"/>
        </w:rPr>
        <w:t>)</w:t>
      </w:r>
      <w:r w:rsidR="00FF26DD">
        <w:rPr>
          <w:rFonts w:ascii="Times New Roman" w:eastAsia="Times New Roman" w:hAnsi="Times New Roman" w:cs="Times New Roman"/>
          <w:color w:val="000000"/>
          <w:sz w:val="24"/>
          <w:szCs w:val="24"/>
        </w:rPr>
        <w:t>.</w:t>
      </w:r>
      <w:r w:rsidR="003F6210" w:rsidRPr="00B1124D">
        <w:rPr>
          <w:rFonts w:ascii="Times New Roman" w:eastAsia="Times New Roman" w:hAnsi="Times New Roman" w:cs="Times New Roman"/>
          <w:color w:val="000000"/>
          <w:sz w:val="24"/>
          <w:szCs w:val="24"/>
        </w:rPr>
        <w:t xml:space="preserve"> (Pandion Systems Inc.</w:t>
      </w:r>
      <w:r w:rsidR="001B2410" w:rsidRPr="00B1124D">
        <w:rPr>
          <w:rFonts w:ascii="Times New Roman" w:eastAsia="Times New Roman" w:hAnsi="Times New Roman" w:cs="Times New Roman"/>
          <w:color w:val="000000"/>
          <w:sz w:val="24"/>
          <w:szCs w:val="24"/>
        </w:rPr>
        <w:t xml:space="preserve"> </w:t>
      </w:r>
      <w:r w:rsidR="00201FA8">
        <w:rPr>
          <w:rFonts w:ascii="Times New Roman" w:eastAsia="Times New Roman" w:hAnsi="Times New Roman" w:cs="Times New Roman"/>
          <w:color w:val="000000"/>
          <w:sz w:val="24"/>
          <w:szCs w:val="24"/>
        </w:rPr>
        <w:t>2003</w:t>
      </w:r>
      <w:r w:rsidR="00FF26DD">
        <w:rPr>
          <w:rFonts w:ascii="Times New Roman" w:eastAsia="Times New Roman" w:hAnsi="Times New Roman" w:cs="Times New Roman"/>
          <w:color w:val="000000"/>
          <w:sz w:val="24"/>
          <w:szCs w:val="24"/>
        </w:rPr>
        <w:t>)</w:t>
      </w:r>
    </w:p>
    <w:p w14:paraId="1B4CDC58" w14:textId="77777777" w:rsidR="003F6210" w:rsidRPr="00B1124D" w:rsidRDefault="003F6210" w:rsidP="003F6210">
      <w:pPr>
        <w:spacing w:after="0" w:line="480" w:lineRule="auto"/>
        <w:rPr>
          <w:rFonts w:ascii="Times New Roman" w:eastAsia="Times New Roman" w:hAnsi="Times New Roman" w:cs="Times New Roman"/>
          <w:sz w:val="24"/>
          <w:szCs w:val="24"/>
        </w:rPr>
      </w:pPr>
      <w:r w:rsidRPr="00B1124D">
        <w:rPr>
          <w:rFonts w:ascii="Times New Roman" w:eastAsia="Times New Roman" w:hAnsi="Times New Roman" w:cs="Times New Roman"/>
          <w:i/>
          <w:iCs/>
          <w:color w:val="000000"/>
          <w:sz w:val="24"/>
          <w:szCs w:val="24"/>
        </w:rPr>
        <w:t>Lake George</w:t>
      </w:r>
    </w:p>
    <w:p w14:paraId="6EADD3F0" w14:textId="3A2F09FC" w:rsidR="003F6210" w:rsidRPr="00B1124D" w:rsidRDefault="003F6210" w:rsidP="003F6210">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Lake George, the second largest lake in Florida, is the final habitat in my study area. The lake is 186 km</w:t>
      </w:r>
      <w:r w:rsidRPr="00B1124D">
        <w:rPr>
          <w:rFonts w:ascii="Times New Roman" w:eastAsia="Times New Roman" w:hAnsi="Times New Roman" w:cs="Times New Roman"/>
          <w:color w:val="000000"/>
          <w:sz w:val="24"/>
          <w:szCs w:val="24"/>
          <w:vertAlign w:val="superscript"/>
        </w:rPr>
        <w:t>2</w:t>
      </w:r>
      <w:r w:rsidRPr="00B1124D">
        <w:rPr>
          <w:rFonts w:ascii="Times New Roman" w:eastAsia="Times New Roman" w:hAnsi="Times New Roman" w:cs="Times New Roman"/>
          <w:color w:val="000000"/>
          <w:sz w:val="24"/>
          <w:szCs w:val="24"/>
        </w:rPr>
        <w:t xml:space="preserve"> with a relatively shallow maximum depth of 4.5 m (EPA 1977). Most of the water flowing into Lake George originates from the St. Johns River, with a small portion coming from springs surrounding the lake, including Silver Glen Springs itself. The lake is eutrophic (has a high nutrient content), allowing it to support high biological productivity. Water temperatures along the St. Johns, including Lake Ge</w:t>
      </w:r>
      <w:r w:rsidR="003A3F06" w:rsidRPr="00B1124D">
        <w:rPr>
          <w:rFonts w:ascii="Times New Roman" w:eastAsia="Times New Roman" w:hAnsi="Times New Roman" w:cs="Times New Roman"/>
          <w:color w:val="000000"/>
          <w:sz w:val="24"/>
          <w:szCs w:val="24"/>
        </w:rPr>
        <w:t>orge, generally remain below 20</w:t>
      </w:r>
      <w:r w:rsidR="00B54802">
        <w:rPr>
          <w:rFonts w:ascii="Times New Roman" w:eastAsia="Times New Roman" w:hAnsi="Times New Roman" w:cs="Times New Roman"/>
          <w:color w:val="000000"/>
          <w:sz w:val="24"/>
          <w:szCs w:val="24"/>
        </w:rPr>
        <w:t> degrees Celsius</w:t>
      </w:r>
      <w:r w:rsidRPr="00B1124D">
        <w:rPr>
          <w:rFonts w:ascii="Times New Roman" w:eastAsia="Times New Roman" w:hAnsi="Times New Roman" w:cs="Times New Roman"/>
          <w:color w:val="000000"/>
          <w:sz w:val="24"/>
          <w:szCs w:val="24"/>
        </w:rPr>
        <w:t xml:space="preserve"> during</w:t>
      </w:r>
      <w:r w:rsidR="003A3F06" w:rsidRPr="00B1124D">
        <w:rPr>
          <w:rFonts w:ascii="Times New Roman" w:eastAsia="Times New Roman" w:hAnsi="Times New Roman" w:cs="Times New Roman"/>
          <w:color w:val="000000"/>
          <w:sz w:val="24"/>
          <w:szCs w:val="24"/>
        </w:rPr>
        <w:t xml:space="preserve"> the winter months and above 25</w:t>
      </w:r>
      <w:r w:rsidR="00B54802">
        <w:rPr>
          <w:rFonts w:ascii="Times New Roman" w:eastAsia="Times New Roman" w:hAnsi="Times New Roman" w:cs="Times New Roman"/>
          <w:color w:val="000000"/>
          <w:sz w:val="24"/>
          <w:szCs w:val="24"/>
        </w:rPr>
        <w:t> degrees Celsius</w:t>
      </w:r>
      <w:r w:rsidRPr="00B1124D">
        <w:rPr>
          <w:rFonts w:ascii="Times New Roman" w:eastAsia="Times New Roman" w:hAnsi="Times New Roman" w:cs="Times New Roman"/>
          <w:color w:val="000000"/>
          <w:sz w:val="24"/>
          <w:szCs w:val="24"/>
        </w:rPr>
        <w:t xml:space="preserve"> in the summer months (Harris 2017). </w:t>
      </w:r>
      <w:r w:rsidR="00997A91">
        <w:rPr>
          <w:rFonts w:ascii="Times New Roman" w:eastAsia="Times New Roman" w:hAnsi="Times New Roman" w:cs="Times New Roman"/>
          <w:color w:val="000000"/>
          <w:sz w:val="24"/>
          <w:szCs w:val="24"/>
        </w:rPr>
        <w:t xml:space="preserve">The saline content in Lake George is higher than other bodies of freshwater in Florida and allows the lake to support a variety of salt-water fish and crustacean species. </w:t>
      </w:r>
    </w:p>
    <w:p w14:paraId="1DA89254" w14:textId="77777777" w:rsidR="003F6210" w:rsidRPr="00B1124D" w:rsidRDefault="003F6210" w:rsidP="003F6210">
      <w:pPr>
        <w:spacing w:after="0" w:line="480" w:lineRule="auto"/>
        <w:rPr>
          <w:rFonts w:ascii="Times New Roman" w:eastAsia="Times New Roman" w:hAnsi="Times New Roman" w:cs="Times New Roman"/>
          <w:sz w:val="24"/>
          <w:szCs w:val="24"/>
        </w:rPr>
      </w:pPr>
      <w:r w:rsidRPr="00B1124D">
        <w:rPr>
          <w:rFonts w:ascii="Times New Roman" w:eastAsia="Times New Roman" w:hAnsi="Times New Roman" w:cs="Times New Roman"/>
          <w:i/>
          <w:iCs/>
          <w:color w:val="000000"/>
          <w:sz w:val="24"/>
          <w:szCs w:val="24"/>
        </w:rPr>
        <w:t>Terrestrial Habitat</w:t>
      </w:r>
    </w:p>
    <w:p w14:paraId="670268F8" w14:textId="6CF130C4" w:rsidR="003F6210" w:rsidRPr="00B1124D" w:rsidRDefault="003F6210" w:rsidP="003F6210">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The land surrounding the Silver Glen Springs area includes four primary soil types: Sellers-Palmico soil, Paola Sand, Pomello Sand, and Made land (</w:t>
      </w:r>
      <w:r w:rsidR="00427C36" w:rsidRPr="00B1124D">
        <w:rPr>
          <w:rFonts w:ascii="Times New Roman" w:eastAsia="Times New Roman" w:hAnsi="Times New Roman" w:cs="Times New Roman"/>
          <w:color w:val="000000"/>
          <w:sz w:val="24"/>
          <w:szCs w:val="24"/>
        </w:rPr>
        <w:t xml:space="preserve">USA Department of Agriculture </w:t>
      </w:r>
      <w:r w:rsidRPr="00B1124D">
        <w:rPr>
          <w:rFonts w:ascii="Times New Roman" w:eastAsia="Times New Roman" w:hAnsi="Times New Roman" w:cs="Times New Roman"/>
          <w:color w:val="000000"/>
          <w:sz w:val="24"/>
          <w:szCs w:val="24"/>
        </w:rPr>
        <w:t xml:space="preserve">1975). Immediately adjacent to most of the spring vent, run, and outlet into Lake George is a Sellers-Palmico combination soil. This soil is poorly drained and organically </w:t>
      </w:r>
      <w:r w:rsidR="007D4969" w:rsidRPr="00B1124D">
        <w:rPr>
          <w:rFonts w:ascii="Times New Roman" w:eastAsia="Times New Roman" w:hAnsi="Times New Roman" w:cs="Times New Roman"/>
          <w:color w:val="000000"/>
          <w:sz w:val="24"/>
          <w:szCs w:val="24"/>
        </w:rPr>
        <w:t>rich,</w:t>
      </w:r>
      <w:r w:rsidRPr="00B1124D">
        <w:rPr>
          <w:rFonts w:ascii="Times New Roman" w:eastAsia="Times New Roman" w:hAnsi="Times New Roman" w:cs="Times New Roman"/>
          <w:color w:val="000000"/>
          <w:sz w:val="24"/>
          <w:szCs w:val="24"/>
        </w:rPr>
        <w:t xml:space="preserve"> and it supports a variety of r</w:t>
      </w:r>
      <w:r w:rsidR="004C2094">
        <w:rPr>
          <w:rFonts w:ascii="Times New Roman" w:eastAsia="Times New Roman" w:hAnsi="Times New Roman" w:cs="Times New Roman"/>
          <w:color w:val="000000"/>
          <w:sz w:val="24"/>
          <w:szCs w:val="24"/>
        </w:rPr>
        <w:t>ushes. A patch of Paola Sand (0–8% slope) borders the</w:t>
      </w:r>
      <w:r w:rsidRPr="00B1124D">
        <w:rPr>
          <w:rFonts w:ascii="Times New Roman" w:eastAsia="Times New Roman" w:hAnsi="Times New Roman" w:cs="Times New Roman"/>
          <w:color w:val="000000"/>
          <w:sz w:val="24"/>
          <w:szCs w:val="24"/>
        </w:rPr>
        <w:t xml:space="preserve"> Sellers-Palmico soils on the south side of the run. Paola Sand is sandy, heavily drained, and supports vegetation such as pine (</w:t>
      </w:r>
      <w:r w:rsidRPr="00B1124D">
        <w:rPr>
          <w:rFonts w:ascii="Times New Roman" w:eastAsia="Times New Roman" w:hAnsi="Times New Roman" w:cs="Times New Roman"/>
          <w:i/>
          <w:iCs/>
          <w:color w:val="000000"/>
          <w:sz w:val="24"/>
          <w:szCs w:val="24"/>
        </w:rPr>
        <w:t>Pinus sp.</w:t>
      </w:r>
      <w:r w:rsidRPr="00B1124D">
        <w:rPr>
          <w:rFonts w:ascii="Times New Roman" w:eastAsia="Times New Roman" w:hAnsi="Times New Roman" w:cs="Times New Roman"/>
          <w:color w:val="000000"/>
          <w:sz w:val="24"/>
          <w:szCs w:val="24"/>
        </w:rPr>
        <w:t>), oak (</w:t>
      </w:r>
      <w:r w:rsidRPr="00B1124D">
        <w:rPr>
          <w:rFonts w:ascii="Times New Roman" w:eastAsia="Times New Roman" w:hAnsi="Times New Roman" w:cs="Times New Roman"/>
          <w:i/>
          <w:iCs/>
          <w:color w:val="000000"/>
          <w:sz w:val="24"/>
          <w:szCs w:val="24"/>
        </w:rPr>
        <w:t>Quercus sp</w:t>
      </w:r>
      <w:r w:rsidRPr="00B1124D">
        <w:rPr>
          <w:rFonts w:ascii="Times New Roman" w:eastAsia="Times New Roman" w:hAnsi="Times New Roman" w:cs="Times New Roman"/>
          <w:color w:val="000000"/>
          <w:sz w:val="24"/>
          <w:szCs w:val="24"/>
        </w:rPr>
        <w:t>.), and saw-palmetto (</w:t>
      </w:r>
      <w:r w:rsidRPr="00B1124D">
        <w:rPr>
          <w:rFonts w:ascii="Times New Roman" w:eastAsia="Times New Roman" w:hAnsi="Times New Roman" w:cs="Times New Roman"/>
          <w:i/>
          <w:iCs/>
          <w:color w:val="000000"/>
          <w:sz w:val="24"/>
          <w:szCs w:val="24"/>
        </w:rPr>
        <w:t>Serenoa repens</w:t>
      </w:r>
      <w:r w:rsidRPr="00B1124D">
        <w:rPr>
          <w:rFonts w:ascii="Times New Roman" w:eastAsia="Times New Roman" w:hAnsi="Times New Roman" w:cs="Times New Roman"/>
          <w:color w:val="000000"/>
          <w:sz w:val="24"/>
          <w:szCs w:val="24"/>
        </w:rPr>
        <w:t xml:space="preserve">). On the outer edges of the Silver </w:t>
      </w:r>
      <w:r w:rsidRPr="00B1124D">
        <w:rPr>
          <w:rFonts w:ascii="Times New Roman" w:eastAsia="Times New Roman" w:hAnsi="Times New Roman" w:cs="Times New Roman"/>
          <w:color w:val="000000"/>
          <w:sz w:val="24"/>
          <w:szCs w:val="24"/>
        </w:rPr>
        <w:lastRenderedPageBreak/>
        <w:t>Glen Springs area, surrounding the Sellers-Palmico soils and Paola Sand, Pomello Sand predominates. This is a moderately well-drained, sandy soil that, like Paola Sand, supports pine, oak, and saw-palmetto. Finally, a sizeable portion of t</w:t>
      </w:r>
      <w:r w:rsidR="00232FFD">
        <w:rPr>
          <w:rFonts w:ascii="Times New Roman" w:eastAsia="Times New Roman" w:hAnsi="Times New Roman" w:cs="Times New Roman"/>
          <w:color w:val="000000"/>
          <w:sz w:val="24"/>
          <w:szCs w:val="24"/>
        </w:rPr>
        <w:t xml:space="preserve">he Silver Glen Springs area is </w:t>
      </w:r>
      <w:r w:rsidR="00134715">
        <w:rPr>
          <w:rFonts w:ascii="Times New Roman" w:eastAsia="Times New Roman" w:hAnsi="Times New Roman" w:cs="Times New Roman"/>
          <w:color w:val="000000"/>
          <w:sz w:val="24"/>
          <w:szCs w:val="24"/>
        </w:rPr>
        <w:t>human-</w:t>
      </w:r>
      <w:r w:rsidR="00232FFD">
        <w:rPr>
          <w:rFonts w:ascii="Times New Roman" w:eastAsia="Times New Roman" w:hAnsi="Times New Roman" w:cs="Times New Roman"/>
          <w:color w:val="000000"/>
          <w:sz w:val="24"/>
          <w:szCs w:val="24"/>
        </w:rPr>
        <w:t>made</w:t>
      </w:r>
      <w:r w:rsidR="00134715">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color w:val="000000"/>
          <w:sz w:val="24"/>
          <w:szCs w:val="24"/>
        </w:rPr>
        <w:t>land, created</w:t>
      </w:r>
      <w:r w:rsidR="00B77C30">
        <w:rPr>
          <w:rFonts w:ascii="Times New Roman" w:eastAsia="Times New Roman" w:hAnsi="Times New Roman" w:cs="Times New Roman"/>
          <w:color w:val="000000"/>
          <w:sz w:val="24"/>
          <w:szCs w:val="24"/>
        </w:rPr>
        <w:t xml:space="preserve"> during </w:t>
      </w:r>
      <w:r w:rsidR="00810DBB">
        <w:rPr>
          <w:rFonts w:ascii="Times New Roman" w:eastAsia="Times New Roman" w:hAnsi="Times New Roman" w:cs="Times New Roman"/>
          <w:color w:val="000000"/>
          <w:sz w:val="24"/>
          <w:szCs w:val="24"/>
        </w:rPr>
        <w:t>the process of shell mining</w:t>
      </w:r>
      <w:r w:rsidRPr="00B1124D">
        <w:rPr>
          <w:rFonts w:ascii="Times New Roman" w:eastAsia="Times New Roman" w:hAnsi="Times New Roman" w:cs="Times New Roman"/>
          <w:color w:val="000000"/>
          <w:sz w:val="24"/>
          <w:szCs w:val="24"/>
        </w:rPr>
        <w:t xml:space="preserve"> by importing soils from outside locations to level out and extend the habitable area on the south-side of the run. (</w:t>
      </w:r>
      <w:r w:rsidR="009E05E5" w:rsidRPr="00B1124D">
        <w:rPr>
          <w:rFonts w:ascii="Times New Roman" w:eastAsia="Times New Roman" w:hAnsi="Times New Roman" w:cs="Times New Roman"/>
          <w:color w:val="000000"/>
          <w:sz w:val="24"/>
          <w:szCs w:val="24"/>
        </w:rPr>
        <w:t>USA Department of Agriculture</w:t>
      </w:r>
      <w:r w:rsidRPr="00B1124D">
        <w:rPr>
          <w:rFonts w:ascii="Times New Roman" w:eastAsia="Times New Roman" w:hAnsi="Times New Roman" w:cs="Times New Roman"/>
          <w:color w:val="000000"/>
          <w:sz w:val="24"/>
          <w:szCs w:val="24"/>
        </w:rPr>
        <w:t xml:space="preserve"> 1975)</w:t>
      </w:r>
    </w:p>
    <w:p w14:paraId="6281E4BB" w14:textId="6C58AEBF" w:rsidR="003F6210" w:rsidRPr="00B1124D" w:rsidRDefault="003F6210" w:rsidP="003F6210">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The soils around Silver Glen Springs support an ecological zone com</w:t>
      </w:r>
      <w:r w:rsidR="00FA14FF" w:rsidRPr="00B1124D">
        <w:rPr>
          <w:rFonts w:ascii="Times New Roman" w:eastAsia="Times New Roman" w:hAnsi="Times New Roman" w:cs="Times New Roman"/>
          <w:color w:val="000000"/>
          <w:sz w:val="24"/>
          <w:szCs w:val="24"/>
        </w:rPr>
        <w:t>posed primarily of oak and pine</w:t>
      </w:r>
      <w:r w:rsidRPr="00B1124D">
        <w:rPr>
          <w:rFonts w:ascii="Times New Roman" w:eastAsia="Times New Roman" w:hAnsi="Times New Roman" w:cs="Times New Roman"/>
          <w:color w:val="000000"/>
          <w:sz w:val="24"/>
          <w:szCs w:val="24"/>
        </w:rPr>
        <w:t>. However, several other riparian species also occur ar</w:t>
      </w:r>
      <w:r w:rsidR="00232FFD">
        <w:rPr>
          <w:rFonts w:ascii="Times New Roman" w:eastAsia="Times New Roman" w:hAnsi="Times New Roman" w:cs="Times New Roman"/>
          <w:color w:val="000000"/>
          <w:sz w:val="24"/>
          <w:szCs w:val="24"/>
        </w:rPr>
        <w:t>ound the spring. These include red m</w:t>
      </w:r>
      <w:r w:rsidRPr="00B1124D">
        <w:rPr>
          <w:rFonts w:ascii="Times New Roman" w:eastAsia="Times New Roman" w:hAnsi="Times New Roman" w:cs="Times New Roman"/>
          <w:color w:val="000000"/>
          <w:sz w:val="24"/>
          <w:szCs w:val="24"/>
        </w:rPr>
        <w:t>aple (</w:t>
      </w:r>
      <w:r w:rsidRPr="00B1124D">
        <w:rPr>
          <w:rFonts w:ascii="Times New Roman" w:eastAsia="Times New Roman" w:hAnsi="Times New Roman" w:cs="Times New Roman"/>
          <w:i/>
          <w:iCs/>
          <w:color w:val="000000"/>
          <w:sz w:val="24"/>
          <w:szCs w:val="24"/>
        </w:rPr>
        <w:t>Acer rubrum</w:t>
      </w:r>
      <w:r w:rsidRPr="00B1124D">
        <w:rPr>
          <w:rFonts w:ascii="Times New Roman" w:eastAsia="Times New Roman" w:hAnsi="Times New Roman" w:cs="Times New Roman"/>
          <w:color w:val="000000"/>
          <w:sz w:val="24"/>
          <w:szCs w:val="24"/>
        </w:rPr>
        <w:t xml:space="preserve">), </w:t>
      </w:r>
      <w:r w:rsidR="00232FFD">
        <w:rPr>
          <w:rFonts w:ascii="Times New Roman" w:eastAsia="Times New Roman" w:hAnsi="Times New Roman" w:cs="Times New Roman"/>
          <w:color w:val="000000"/>
          <w:sz w:val="24"/>
          <w:szCs w:val="24"/>
        </w:rPr>
        <w:t>h</w:t>
      </w:r>
      <w:r w:rsidR="00B77C30">
        <w:rPr>
          <w:rFonts w:ascii="Times New Roman" w:eastAsia="Times New Roman" w:hAnsi="Times New Roman" w:cs="Times New Roman"/>
          <w:color w:val="000000"/>
          <w:sz w:val="24"/>
          <w:szCs w:val="24"/>
        </w:rPr>
        <w:t>ickory (</w:t>
      </w:r>
      <w:r w:rsidR="00B77C30">
        <w:rPr>
          <w:rFonts w:ascii="Times New Roman" w:eastAsia="Times New Roman" w:hAnsi="Times New Roman" w:cs="Times New Roman"/>
          <w:i/>
          <w:color w:val="000000"/>
          <w:sz w:val="24"/>
          <w:szCs w:val="24"/>
        </w:rPr>
        <w:t>Carya</w:t>
      </w:r>
      <w:r w:rsidR="00B77C30" w:rsidRPr="00B77C30">
        <w:rPr>
          <w:rFonts w:ascii="Times New Roman" w:eastAsia="Times New Roman" w:hAnsi="Times New Roman" w:cs="Times New Roman"/>
          <w:i/>
          <w:color w:val="000000"/>
          <w:sz w:val="24"/>
          <w:szCs w:val="24"/>
        </w:rPr>
        <w:t xml:space="preserve"> glabra</w:t>
      </w:r>
      <w:r w:rsidR="00B77C30">
        <w:rPr>
          <w:rFonts w:ascii="Times New Roman" w:eastAsia="Times New Roman" w:hAnsi="Times New Roman" w:cs="Times New Roman"/>
          <w:color w:val="000000"/>
          <w:sz w:val="24"/>
          <w:szCs w:val="24"/>
        </w:rPr>
        <w:t xml:space="preserve">), </w:t>
      </w:r>
      <w:r w:rsidR="00232FFD">
        <w:rPr>
          <w:rFonts w:ascii="Times New Roman" w:eastAsia="Times New Roman" w:hAnsi="Times New Roman" w:cs="Times New Roman"/>
          <w:color w:val="000000"/>
          <w:sz w:val="24"/>
          <w:szCs w:val="24"/>
        </w:rPr>
        <w:t>s</w:t>
      </w:r>
      <w:r w:rsidRPr="00B77C30">
        <w:rPr>
          <w:rFonts w:ascii="Times New Roman" w:eastAsia="Times New Roman" w:hAnsi="Times New Roman" w:cs="Times New Roman"/>
          <w:color w:val="000000"/>
          <w:sz w:val="24"/>
          <w:szCs w:val="24"/>
        </w:rPr>
        <w:t>outhern</w:t>
      </w:r>
      <w:r w:rsidR="00232FFD">
        <w:rPr>
          <w:rFonts w:ascii="Times New Roman" w:eastAsia="Times New Roman" w:hAnsi="Times New Roman" w:cs="Times New Roman"/>
          <w:color w:val="000000"/>
          <w:sz w:val="24"/>
          <w:szCs w:val="24"/>
        </w:rPr>
        <w:t xml:space="preserve"> red c</w:t>
      </w:r>
      <w:r w:rsidRPr="00B1124D">
        <w:rPr>
          <w:rFonts w:ascii="Times New Roman" w:eastAsia="Times New Roman" w:hAnsi="Times New Roman" w:cs="Times New Roman"/>
          <w:color w:val="000000"/>
          <w:sz w:val="24"/>
          <w:szCs w:val="24"/>
        </w:rPr>
        <w:t>edar (</w:t>
      </w:r>
      <w:r w:rsidRPr="00B1124D">
        <w:rPr>
          <w:rFonts w:ascii="Times New Roman" w:eastAsia="Times New Roman" w:hAnsi="Times New Roman" w:cs="Times New Roman"/>
          <w:i/>
          <w:iCs/>
          <w:color w:val="000000"/>
          <w:sz w:val="24"/>
          <w:szCs w:val="24"/>
        </w:rPr>
        <w:t>Juniperus stiliciola</w:t>
      </w:r>
      <w:r w:rsidR="00232FFD">
        <w:rPr>
          <w:rFonts w:ascii="Times New Roman" w:eastAsia="Times New Roman" w:hAnsi="Times New Roman" w:cs="Times New Roman"/>
          <w:color w:val="000000"/>
          <w:sz w:val="24"/>
          <w:szCs w:val="24"/>
        </w:rPr>
        <w:t>), and bald c</w:t>
      </w:r>
      <w:r w:rsidRPr="00B1124D">
        <w:rPr>
          <w:rFonts w:ascii="Times New Roman" w:eastAsia="Times New Roman" w:hAnsi="Times New Roman" w:cs="Times New Roman"/>
          <w:color w:val="000000"/>
          <w:sz w:val="24"/>
          <w:szCs w:val="24"/>
        </w:rPr>
        <w:t>ypress (</w:t>
      </w:r>
      <w:r w:rsidRPr="00B1124D">
        <w:rPr>
          <w:rFonts w:ascii="Times New Roman" w:eastAsia="Times New Roman" w:hAnsi="Times New Roman" w:cs="Times New Roman"/>
          <w:i/>
          <w:iCs/>
          <w:color w:val="000000"/>
          <w:sz w:val="24"/>
          <w:szCs w:val="24"/>
        </w:rPr>
        <w:t>Taxodium distichum</w:t>
      </w:r>
      <w:r w:rsidRPr="00B1124D">
        <w:rPr>
          <w:rFonts w:ascii="Times New Roman" w:eastAsia="Times New Roman" w:hAnsi="Times New Roman" w:cs="Times New Roman"/>
          <w:color w:val="000000"/>
          <w:sz w:val="24"/>
          <w:szCs w:val="24"/>
        </w:rPr>
        <w:t>). The land around Silver Glen Springs supports a diverse array of faunal spe</w:t>
      </w:r>
      <w:r w:rsidR="00232FFD">
        <w:rPr>
          <w:rFonts w:ascii="Times New Roman" w:eastAsia="Times New Roman" w:hAnsi="Times New Roman" w:cs="Times New Roman"/>
          <w:color w:val="000000"/>
          <w:sz w:val="24"/>
          <w:szCs w:val="24"/>
        </w:rPr>
        <w:t>cies. Birds of prey, including bald e</w:t>
      </w:r>
      <w:r w:rsidRPr="00B1124D">
        <w:rPr>
          <w:rFonts w:ascii="Times New Roman" w:eastAsia="Times New Roman" w:hAnsi="Times New Roman" w:cs="Times New Roman"/>
          <w:color w:val="000000"/>
          <w:sz w:val="24"/>
          <w:szCs w:val="24"/>
        </w:rPr>
        <w:t>agle</w:t>
      </w:r>
      <w:r w:rsidR="00232FFD">
        <w:rPr>
          <w:rFonts w:ascii="Times New Roman" w:eastAsia="Times New Roman" w:hAnsi="Times New Roman" w:cs="Times New Roman"/>
          <w:color w:val="000000"/>
          <w:sz w:val="24"/>
          <w:szCs w:val="24"/>
        </w:rPr>
        <w:t>s</w:t>
      </w:r>
      <w:r w:rsidRPr="00B1124D">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i/>
          <w:iCs/>
          <w:color w:val="000000"/>
          <w:sz w:val="24"/>
          <w:szCs w:val="24"/>
        </w:rPr>
        <w:t>Haliaeetus leucocephalus</w:t>
      </w:r>
      <w:r w:rsidR="00232FFD">
        <w:rPr>
          <w:rFonts w:ascii="Times New Roman" w:eastAsia="Times New Roman" w:hAnsi="Times New Roman" w:cs="Times New Roman"/>
          <w:color w:val="000000"/>
          <w:sz w:val="24"/>
          <w:szCs w:val="24"/>
        </w:rPr>
        <w:t>) and o</w:t>
      </w:r>
      <w:r w:rsidRPr="00B1124D">
        <w:rPr>
          <w:rFonts w:ascii="Times New Roman" w:eastAsia="Times New Roman" w:hAnsi="Times New Roman" w:cs="Times New Roman"/>
          <w:color w:val="000000"/>
          <w:sz w:val="24"/>
          <w:szCs w:val="24"/>
        </w:rPr>
        <w:t>sprey (</w:t>
      </w:r>
      <w:r w:rsidRPr="00B1124D">
        <w:rPr>
          <w:rFonts w:ascii="Times New Roman" w:eastAsia="Times New Roman" w:hAnsi="Times New Roman" w:cs="Times New Roman"/>
          <w:i/>
          <w:iCs/>
          <w:color w:val="000000"/>
          <w:sz w:val="24"/>
          <w:szCs w:val="24"/>
        </w:rPr>
        <w:t>Pandion haliaetus</w:t>
      </w:r>
      <w:r w:rsidRPr="00B1124D">
        <w:rPr>
          <w:rFonts w:ascii="Times New Roman" w:eastAsia="Times New Roman" w:hAnsi="Times New Roman" w:cs="Times New Roman"/>
          <w:color w:val="000000"/>
          <w:sz w:val="24"/>
          <w:szCs w:val="24"/>
        </w:rPr>
        <w:t>), live in the riparian vegetation around the spring and feed on aquatic species. Other birds present include songbirds, which feed on insects, and terrestrial birds such as wild turkey (</w:t>
      </w:r>
      <w:r w:rsidRPr="00B1124D">
        <w:rPr>
          <w:rFonts w:ascii="Times New Roman" w:eastAsia="Times New Roman" w:hAnsi="Times New Roman" w:cs="Times New Roman"/>
          <w:i/>
          <w:iCs/>
          <w:color w:val="000000"/>
          <w:sz w:val="24"/>
          <w:szCs w:val="24"/>
        </w:rPr>
        <w:t>Meleagris gallopavo</w:t>
      </w:r>
      <w:r w:rsidRPr="00B1124D">
        <w:rPr>
          <w:rFonts w:ascii="Times New Roman" w:eastAsia="Times New Roman" w:hAnsi="Times New Roman" w:cs="Times New Roman"/>
          <w:color w:val="000000"/>
          <w:sz w:val="24"/>
          <w:szCs w:val="24"/>
        </w:rPr>
        <w:t>). Terrestrial mammals include white-tailed deer (Odocoileus virginianus), raccoon (</w:t>
      </w:r>
      <w:r w:rsidRPr="00B1124D">
        <w:rPr>
          <w:rFonts w:ascii="Times New Roman" w:eastAsia="Times New Roman" w:hAnsi="Times New Roman" w:cs="Times New Roman"/>
          <w:i/>
          <w:iCs/>
          <w:color w:val="000000"/>
          <w:sz w:val="24"/>
          <w:szCs w:val="24"/>
        </w:rPr>
        <w:t>Procyon lotor</w:t>
      </w:r>
      <w:r w:rsidRPr="00B1124D">
        <w:rPr>
          <w:rFonts w:ascii="Times New Roman" w:eastAsia="Times New Roman" w:hAnsi="Times New Roman" w:cs="Times New Roman"/>
          <w:color w:val="000000"/>
          <w:sz w:val="24"/>
          <w:szCs w:val="24"/>
        </w:rPr>
        <w:t>) and several species of squirrel (</w:t>
      </w:r>
      <w:r w:rsidRPr="00B1124D">
        <w:rPr>
          <w:rFonts w:ascii="Times New Roman" w:eastAsia="Times New Roman" w:hAnsi="Times New Roman" w:cs="Times New Roman"/>
          <w:i/>
          <w:iCs/>
          <w:color w:val="000000"/>
          <w:sz w:val="24"/>
          <w:szCs w:val="24"/>
        </w:rPr>
        <w:t>Sciurus sp</w:t>
      </w:r>
      <w:r w:rsidR="009E05E5" w:rsidRPr="00B1124D">
        <w:rPr>
          <w:rFonts w:ascii="Times New Roman" w:eastAsia="Times New Roman" w:hAnsi="Times New Roman" w:cs="Times New Roman"/>
          <w:color w:val="000000"/>
          <w:sz w:val="24"/>
          <w:szCs w:val="24"/>
        </w:rPr>
        <w:t>.)</w:t>
      </w:r>
      <w:r w:rsidR="00427C36" w:rsidRPr="00B1124D">
        <w:rPr>
          <w:rFonts w:ascii="Times New Roman" w:eastAsia="Times New Roman" w:hAnsi="Times New Roman" w:cs="Times New Roman"/>
          <w:color w:val="000000"/>
          <w:sz w:val="24"/>
          <w:szCs w:val="24"/>
        </w:rPr>
        <w:t>.</w:t>
      </w:r>
      <w:r w:rsidR="009E05E5" w:rsidRPr="00B1124D">
        <w:rPr>
          <w:rFonts w:ascii="Times New Roman" w:eastAsia="Times New Roman" w:hAnsi="Times New Roman" w:cs="Times New Roman"/>
          <w:color w:val="000000"/>
          <w:sz w:val="24"/>
          <w:szCs w:val="24"/>
        </w:rPr>
        <w:t xml:space="preserve"> </w:t>
      </w:r>
    </w:p>
    <w:p w14:paraId="2C30D6B1" w14:textId="77777777" w:rsidR="003F6210" w:rsidRPr="00B1124D" w:rsidRDefault="003F6210" w:rsidP="003F6210">
      <w:pPr>
        <w:spacing w:after="0" w:line="480" w:lineRule="auto"/>
        <w:rPr>
          <w:rFonts w:ascii="Times New Roman" w:eastAsia="Times New Roman" w:hAnsi="Times New Roman" w:cs="Times New Roman"/>
          <w:sz w:val="24"/>
          <w:szCs w:val="24"/>
        </w:rPr>
      </w:pPr>
      <w:r w:rsidRPr="00B1124D">
        <w:rPr>
          <w:rFonts w:ascii="Times New Roman" w:eastAsia="Times New Roman" w:hAnsi="Times New Roman" w:cs="Times New Roman"/>
          <w:i/>
          <w:iCs/>
          <w:color w:val="000000"/>
          <w:sz w:val="24"/>
          <w:szCs w:val="24"/>
        </w:rPr>
        <w:t>Migratory Species</w:t>
      </w:r>
    </w:p>
    <w:p w14:paraId="68A90855" w14:textId="6E137195" w:rsidR="003F6210" w:rsidRPr="00B1124D" w:rsidRDefault="003F6210" w:rsidP="003F6210">
      <w:pPr>
        <w:spacing w:after="0" w:line="480" w:lineRule="auto"/>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w:t>
      </w:r>
      <w:r w:rsidRPr="00B1124D">
        <w:rPr>
          <w:rFonts w:ascii="Times New Roman" w:eastAsia="Times New Roman" w:hAnsi="Times New Roman" w:cs="Times New Roman"/>
          <w:color w:val="000000"/>
          <w:sz w:val="24"/>
          <w:szCs w:val="24"/>
        </w:rPr>
        <w:tab/>
        <w:t>Multiple species of birds migrate to Florida during the winter months. These include several species of ducks, such as the green-winged teal (</w:t>
      </w:r>
      <w:r w:rsidRPr="00B1124D">
        <w:rPr>
          <w:rFonts w:ascii="Times New Roman" w:eastAsia="Times New Roman" w:hAnsi="Times New Roman" w:cs="Times New Roman"/>
          <w:i/>
          <w:iCs/>
          <w:color w:val="000000"/>
          <w:sz w:val="24"/>
          <w:szCs w:val="24"/>
        </w:rPr>
        <w:t>Anas carolinensis</w:t>
      </w:r>
      <w:r w:rsidRPr="00B1124D">
        <w:rPr>
          <w:rFonts w:ascii="Times New Roman" w:eastAsia="Times New Roman" w:hAnsi="Times New Roman" w:cs="Times New Roman"/>
          <w:color w:val="000000"/>
          <w:sz w:val="24"/>
          <w:szCs w:val="24"/>
        </w:rPr>
        <w:t>), blue-winged teal (</w:t>
      </w:r>
      <w:r w:rsidRPr="00B1124D">
        <w:rPr>
          <w:rFonts w:ascii="Times New Roman" w:eastAsia="Times New Roman" w:hAnsi="Times New Roman" w:cs="Times New Roman"/>
          <w:i/>
          <w:iCs/>
          <w:color w:val="000000"/>
          <w:sz w:val="24"/>
          <w:szCs w:val="24"/>
        </w:rPr>
        <w:t>Anas discors</w:t>
      </w:r>
      <w:r w:rsidRPr="00B1124D">
        <w:rPr>
          <w:rFonts w:ascii="Times New Roman" w:eastAsia="Times New Roman" w:hAnsi="Times New Roman" w:cs="Times New Roman"/>
          <w:color w:val="000000"/>
          <w:sz w:val="24"/>
          <w:szCs w:val="24"/>
        </w:rPr>
        <w:t>), and ring-necked duck (</w:t>
      </w:r>
      <w:r w:rsidRPr="00B1124D">
        <w:rPr>
          <w:rFonts w:ascii="Times New Roman" w:eastAsia="Times New Roman" w:hAnsi="Times New Roman" w:cs="Times New Roman"/>
          <w:i/>
          <w:iCs/>
          <w:color w:val="000000"/>
          <w:sz w:val="24"/>
          <w:szCs w:val="24"/>
        </w:rPr>
        <w:t>Aythya collaris</w:t>
      </w:r>
      <w:r w:rsidRPr="00B1124D">
        <w:rPr>
          <w:rFonts w:ascii="Times New Roman" w:eastAsia="Times New Roman" w:hAnsi="Times New Roman" w:cs="Times New Roman"/>
          <w:color w:val="000000"/>
          <w:sz w:val="24"/>
          <w:szCs w:val="24"/>
        </w:rPr>
        <w:t>). Both teal species are members of the dabbling duck family, which also includes the indigenous mallard (</w:t>
      </w:r>
      <w:r w:rsidRPr="00B1124D">
        <w:rPr>
          <w:rFonts w:ascii="Times New Roman" w:eastAsia="Times New Roman" w:hAnsi="Times New Roman" w:cs="Times New Roman"/>
          <w:i/>
          <w:iCs/>
          <w:color w:val="000000"/>
          <w:sz w:val="24"/>
          <w:szCs w:val="24"/>
        </w:rPr>
        <w:t>Anas platyrhynchos</w:t>
      </w:r>
      <w:r w:rsidRPr="00B1124D">
        <w:rPr>
          <w:rFonts w:ascii="Times New Roman" w:eastAsia="Times New Roman" w:hAnsi="Times New Roman" w:cs="Times New Roman"/>
          <w:color w:val="000000"/>
          <w:sz w:val="24"/>
          <w:szCs w:val="24"/>
        </w:rPr>
        <w:t xml:space="preserve">). Members of this family feed on submerged aquatic vegetation by tipping their bodies forward to graze underwater. While these species are </w:t>
      </w:r>
      <w:r w:rsidRPr="00B1124D">
        <w:rPr>
          <w:rFonts w:ascii="Times New Roman" w:eastAsia="Times New Roman" w:hAnsi="Times New Roman" w:cs="Times New Roman"/>
          <w:color w:val="000000"/>
          <w:sz w:val="24"/>
          <w:szCs w:val="24"/>
        </w:rPr>
        <w:lastRenderedPageBreak/>
        <w:t>not present year-round at spring-run habitats</w:t>
      </w:r>
      <w:r w:rsidR="00087FB1">
        <w:rPr>
          <w:rFonts w:ascii="Times New Roman" w:eastAsia="Times New Roman" w:hAnsi="Times New Roman" w:cs="Times New Roman"/>
          <w:color w:val="000000"/>
          <w:sz w:val="24"/>
          <w:szCs w:val="24"/>
        </w:rPr>
        <w:t>,</w:t>
      </w:r>
      <w:r w:rsidRPr="00B1124D">
        <w:rPr>
          <w:rFonts w:ascii="Times New Roman" w:eastAsia="Times New Roman" w:hAnsi="Times New Roman" w:cs="Times New Roman"/>
          <w:color w:val="000000"/>
          <w:sz w:val="24"/>
          <w:szCs w:val="24"/>
        </w:rPr>
        <w:t xml:space="preserve"> Silver Glen Springs, with its plethora of aquatic vegetation, is ideal for these species. The ring-necked duck is a member of the diving duck family, which dive to feed on invertebrates and submerged aquatic vegetation. Unlike other species of diving ducks, which occupy large, open bodies of water, ring-necked ducks also prefer shallow aquatic areas like the Silver Glen spring-run stream. Several species of songbird, including tree swallow (</w:t>
      </w:r>
      <w:r w:rsidRPr="00B1124D">
        <w:rPr>
          <w:rFonts w:ascii="Times New Roman" w:eastAsia="Times New Roman" w:hAnsi="Times New Roman" w:cs="Times New Roman"/>
          <w:i/>
          <w:iCs/>
          <w:color w:val="000000"/>
          <w:sz w:val="24"/>
          <w:szCs w:val="24"/>
        </w:rPr>
        <w:t>Tachycineta bicolor</w:t>
      </w:r>
      <w:r w:rsidRPr="00B1124D">
        <w:rPr>
          <w:rFonts w:ascii="Times New Roman" w:eastAsia="Times New Roman" w:hAnsi="Times New Roman" w:cs="Times New Roman"/>
          <w:color w:val="000000"/>
          <w:sz w:val="24"/>
          <w:szCs w:val="24"/>
        </w:rPr>
        <w:t>) also migrate to Silver Glen Springs during the winter months to subsist on insects around the spring-run.</w:t>
      </w:r>
    </w:p>
    <w:p w14:paraId="37B1A262" w14:textId="288EDA11" w:rsidR="003F6210" w:rsidRDefault="003F6210" w:rsidP="003F6210">
      <w:pPr>
        <w:spacing w:after="0" w:line="480" w:lineRule="auto"/>
        <w:ind w:firstLine="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The spring vent itself attracts two migratory aquatic species. Because it has a constant temperature year-round, the Silver Glen Springs vent serves as a refuge for manatees (</w:t>
      </w:r>
      <w:r w:rsidRPr="00B1124D">
        <w:rPr>
          <w:rFonts w:ascii="Times New Roman" w:eastAsia="Times New Roman" w:hAnsi="Times New Roman" w:cs="Times New Roman"/>
          <w:i/>
          <w:iCs/>
          <w:color w:val="000000"/>
          <w:sz w:val="24"/>
          <w:szCs w:val="24"/>
        </w:rPr>
        <w:t>Trichechus manatus</w:t>
      </w:r>
      <w:r w:rsidRPr="00B1124D">
        <w:rPr>
          <w:rFonts w:ascii="Times New Roman" w:eastAsia="Times New Roman" w:hAnsi="Times New Roman" w:cs="Times New Roman"/>
          <w:color w:val="000000"/>
          <w:sz w:val="24"/>
          <w:szCs w:val="24"/>
        </w:rPr>
        <w:t>), which visit the spring during the winter to avoid the cooler water temperatures along the coast and in the St. Johns River. The spring, on the other hand, is a spawning area for striped bass (</w:t>
      </w:r>
      <w:r w:rsidRPr="00B1124D">
        <w:rPr>
          <w:rFonts w:ascii="Times New Roman" w:eastAsia="Times New Roman" w:hAnsi="Times New Roman" w:cs="Times New Roman"/>
          <w:i/>
          <w:iCs/>
          <w:color w:val="000000"/>
          <w:sz w:val="24"/>
          <w:szCs w:val="24"/>
        </w:rPr>
        <w:t>Morone saxatilis)</w:t>
      </w:r>
      <w:r w:rsidRPr="00B1124D">
        <w:rPr>
          <w:rFonts w:ascii="Times New Roman" w:eastAsia="Times New Roman" w:hAnsi="Times New Roman" w:cs="Times New Roman"/>
          <w:color w:val="000000"/>
          <w:sz w:val="24"/>
          <w:szCs w:val="24"/>
        </w:rPr>
        <w:t xml:space="preserve">, which require its constant cooler temperatures during the summer months (Harris </w:t>
      </w:r>
      <w:r w:rsidR="00810DBB">
        <w:rPr>
          <w:rFonts w:ascii="Times New Roman" w:eastAsia="Times New Roman" w:hAnsi="Times New Roman" w:cs="Times New Roman"/>
          <w:color w:val="000000"/>
          <w:sz w:val="24"/>
          <w:szCs w:val="24"/>
        </w:rPr>
        <w:t xml:space="preserve">et al. </w:t>
      </w:r>
      <w:r w:rsidRPr="00B1124D">
        <w:rPr>
          <w:rFonts w:ascii="Times New Roman" w:eastAsia="Times New Roman" w:hAnsi="Times New Roman" w:cs="Times New Roman"/>
          <w:color w:val="000000"/>
          <w:sz w:val="24"/>
          <w:szCs w:val="24"/>
        </w:rPr>
        <w:t xml:space="preserve">2017). </w:t>
      </w:r>
      <w:r w:rsidR="00845A05">
        <w:rPr>
          <w:rFonts w:ascii="Times New Roman" w:eastAsia="Times New Roman" w:hAnsi="Times New Roman" w:cs="Times New Roman"/>
          <w:color w:val="000000"/>
          <w:sz w:val="24"/>
          <w:szCs w:val="24"/>
        </w:rPr>
        <w:t>While resident populations do occur, striped b</w:t>
      </w:r>
      <w:r w:rsidRPr="00B1124D">
        <w:rPr>
          <w:rFonts w:ascii="Times New Roman" w:eastAsia="Times New Roman" w:hAnsi="Times New Roman" w:cs="Times New Roman"/>
          <w:color w:val="000000"/>
          <w:sz w:val="24"/>
          <w:szCs w:val="24"/>
        </w:rPr>
        <w:t>ass are</w:t>
      </w:r>
      <w:r w:rsidR="00845A05">
        <w:rPr>
          <w:rFonts w:ascii="Times New Roman" w:eastAsia="Times New Roman" w:hAnsi="Times New Roman" w:cs="Times New Roman"/>
          <w:color w:val="000000"/>
          <w:sz w:val="24"/>
          <w:szCs w:val="24"/>
        </w:rPr>
        <w:t xml:space="preserve"> also</w:t>
      </w:r>
      <w:r w:rsidRPr="00B1124D">
        <w:rPr>
          <w:rFonts w:ascii="Times New Roman" w:eastAsia="Times New Roman" w:hAnsi="Times New Roman" w:cs="Times New Roman"/>
          <w:color w:val="000000"/>
          <w:sz w:val="24"/>
          <w:szCs w:val="24"/>
        </w:rPr>
        <w:t xml:space="preserve"> anadromous and migrate from the ocean into freshwater to spawn.</w:t>
      </w:r>
    </w:p>
    <w:p w14:paraId="48FA958E" w14:textId="1A44F9D5" w:rsidR="00201FA8" w:rsidRDefault="00201FA8" w:rsidP="00201FA8">
      <w:pPr>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Modern Ecological Changes</w:t>
      </w:r>
    </w:p>
    <w:p w14:paraId="633131F9" w14:textId="7B7691E6" w:rsidR="00201FA8" w:rsidRDefault="00015956" w:rsidP="00201FA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ecological diversity in both Silver Glen Springs and the larger St. Johns River has been heavily impacted by the introduction of several non-native species. This section discusses which species have been introduced in the past century</w:t>
      </w:r>
      <w:r w:rsidR="002E6E22">
        <w:rPr>
          <w:rFonts w:ascii="Times New Roman" w:eastAsia="Times New Roman" w:hAnsi="Times New Roman" w:cs="Times New Roman"/>
          <w:sz w:val="24"/>
          <w:szCs w:val="24"/>
        </w:rPr>
        <w:t xml:space="preserve"> or two</w:t>
      </w:r>
      <w:r>
        <w:rPr>
          <w:rFonts w:ascii="Times New Roman" w:eastAsia="Times New Roman" w:hAnsi="Times New Roman" w:cs="Times New Roman"/>
          <w:sz w:val="24"/>
          <w:szCs w:val="24"/>
        </w:rPr>
        <w:t xml:space="preserve"> before highlighting how these species have altered the ecology of the St. Johns River.</w:t>
      </w:r>
    </w:p>
    <w:p w14:paraId="1B3E4DEF" w14:textId="2EB7BA26" w:rsidR="0083135F" w:rsidRPr="0083135F" w:rsidRDefault="0083135F">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St. Johns R</w:t>
      </w:r>
      <w:r w:rsidR="003848D1">
        <w:rPr>
          <w:rFonts w:ascii="Times New Roman" w:eastAsia="Times New Roman" w:hAnsi="Times New Roman" w:cs="Times New Roman"/>
          <w:sz w:val="24"/>
          <w:szCs w:val="24"/>
        </w:rPr>
        <w:t>iver</w:t>
      </w:r>
      <w:r>
        <w:rPr>
          <w:rFonts w:ascii="Times New Roman" w:eastAsia="Times New Roman" w:hAnsi="Times New Roman" w:cs="Times New Roman"/>
          <w:sz w:val="24"/>
          <w:szCs w:val="24"/>
        </w:rPr>
        <w:t xml:space="preserve"> Water Management District lists hydrilla (</w:t>
      </w:r>
      <w:r>
        <w:rPr>
          <w:rFonts w:ascii="Times New Roman" w:eastAsia="Times New Roman" w:hAnsi="Times New Roman" w:cs="Times New Roman"/>
          <w:i/>
          <w:sz w:val="24"/>
          <w:szCs w:val="24"/>
        </w:rPr>
        <w:t>Hydrilla verticillata</w:t>
      </w:r>
      <w:r>
        <w:rPr>
          <w:rFonts w:ascii="Times New Roman" w:eastAsia="Times New Roman" w:hAnsi="Times New Roman" w:cs="Times New Roman"/>
          <w:sz w:val="24"/>
          <w:szCs w:val="24"/>
        </w:rPr>
        <w:t>), water hyacinth</w:t>
      </w:r>
      <w:r w:rsidR="00880B9A">
        <w:rPr>
          <w:rFonts w:ascii="Times New Roman" w:eastAsia="Times New Roman" w:hAnsi="Times New Roman" w:cs="Times New Roman"/>
          <w:sz w:val="24"/>
          <w:szCs w:val="24"/>
        </w:rPr>
        <w:t xml:space="preserve"> (</w:t>
      </w:r>
      <w:r w:rsidR="00880B9A">
        <w:rPr>
          <w:rFonts w:ascii="Times New Roman" w:eastAsia="Times New Roman" w:hAnsi="Times New Roman" w:cs="Times New Roman"/>
          <w:i/>
          <w:sz w:val="24"/>
          <w:szCs w:val="24"/>
        </w:rPr>
        <w:t>Eichhornia crassipes</w:t>
      </w:r>
      <w:r w:rsidR="00880B9A">
        <w:rPr>
          <w:rFonts w:ascii="Times New Roman" w:eastAsia="Times New Roman" w:hAnsi="Times New Roman" w:cs="Times New Roman"/>
          <w:sz w:val="24"/>
          <w:szCs w:val="24"/>
        </w:rPr>
        <w:t>)</w:t>
      </w:r>
      <w:r w:rsidR="003848D1">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water lettuce</w:t>
      </w:r>
      <w:r w:rsidR="00880B9A">
        <w:rPr>
          <w:rFonts w:ascii="Times New Roman" w:eastAsia="Times New Roman" w:hAnsi="Times New Roman" w:cs="Times New Roman"/>
          <w:sz w:val="24"/>
          <w:szCs w:val="24"/>
        </w:rPr>
        <w:t xml:space="preserve"> (</w:t>
      </w:r>
      <w:r w:rsidR="00880B9A" w:rsidRPr="00845A05">
        <w:rPr>
          <w:rFonts w:ascii="Times New Roman" w:eastAsia="Times New Roman" w:hAnsi="Times New Roman" w:cs="Times New Roman"/>
          <w:i/>
          <w:sz w:val="24"/>
          <w:szCs w:val="24"/>
        </w:rPr>
        <w:t>Pista stratiotes</w:t>
      </w:r>
      <w:r w:rsidR="00880B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as the top </w:t>
      </w:r>
      <w:r w:rsidR="003848D1">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most invasive plant species along the St. Joh</w:t>
      </w:r>
      <w:r w:rsidR="00810DBB">
        <w:rPr>
          <w:rFonts w:ascii="Times New Roman" w:eastAsia="Times New Roman" w:hAnsi="Times New Roman" w:cs="Times New Roman"/>
          <w:sz w:val="24"/>
          <w:szCs w:val="24"/>
        </w:rPr>
        <w:t xml:space="preserve">ns River (St. Johns River Water Management District 2017). </w:t>
      </w:r>
      <w:r w:rsidR="00991294">
        <w:rPr>
          <w:rFonts w:ascii="Times New Roman" w:eastAsia="Times New Roman" w:hAnsi="Times New Roman" w:cs="Times New Roman"/>
          <w:sz w:val="24"/>
          <w:szCs w:val="24"/>
        </w:rPr>
        <w:t xml:space="preserve">Hydrilla, water hyacinth, and water lettuce </w:t>
      </w:r>
      <w:r w:rsidR="002E6E22">
        <w:rPr>
          <w:rFonts w:ascii="Times New Roman" w:eastAsia="Times New Roman" w:hAnsi="Times New Roman" w:cs="Times New Roman"/>
          <w:sz w:val="24"/>
          <w:szCs w:val="24"/>
        </w:rPr>
        <w:t xml:space="preserve">can greatly diminish waterflow and dramatically </w:t>
      </w:r>
      <w:r w:rsidR="00991294">
        <w:rPr>
          <w:rFonts w:ascii="Times New Roman" w:eastAsia="Times New Roman" w:hAnsi="Times New Roman" w:cs="Times New Roman"/>
          <w:sz w:val="24"/>
          <w:szCs w:val="24"/>
        </w:rPr>
        <w:t xml:space="preserve">alter chemical composition and oxygen </w:t>
      </w:r>
      <w:r w:rsidR="002E6E22">
        <w:rPr>
          <w:rFonts w:ascii="Times New Roman" w:eastAsia="Times New Roman" w:hAnsi="Times New Roman" w:cs="Times New Roman"/>
          <w:sz w:val="24"/>
          <w:szCs w:val="24"/>
        </w:rPr>
        <w:t xml:space="preserve">levels within an environment. In addition, thick mats of </w:t>
      </w:r>
      <w:r w:rsidR="00991294">
        <w:rPr>
          <w:rFonts w:ascii="Times New Roman" w:eastAsia="Times New Roman" w:hAnsi="Times New Roman" w:cs="Times New Roman"/>
          <w:sz w:val="24"/>
          <w:szCs w:val="24"/>
        </w:rPr>
        <w:t xml:space="preserve">all three species can </w:t>
      </w:r>
      <w:r w:rsidR="002E6E22">
        <w:rPr>
          <w:rFonts w:ascii="Times New Roman" w:eastAsia="Times New Roman" w:hAnsi="Times New Roman" w:cs="Times New Roman"/>
          <w:sz w:val="24"/>
          <w:szCs w:val="24"/>
        </w:rPr>
        <w:t xml:space="preserve">reduce native species of plants </w:t>
      </w:r>
      <w:r w:rsidR="00991294">
        <w:rPr>
          <w:rFonts w:ascii="Times New Roman" w:eastAsia="Times New Roman" w:hAnsi="Times New Roman" w:cs="Times New Roman"/>
          <w:sz w:val="24"/>
          <w:szCs w:val="24"/>
        </w:rPr>
        <w:t>such as pondweeds (</w:t>
      </w:r>
      <w:r w:rsidR="00991294">
        <w:rPr>
          <w:rFonts w:ascii="Times New Roman" w:eastAsia="Times New Roman" w:hAnsi="Times New Roman" w:cs="Times New Roman"/>
          <w:i/>
          <w:sz w:val="24"/>
          <w:szCs w:val="24"/>
        </w:rPr>
        <w:t>Potamogeton spp.</w:t>
      </w:r>
      <w:r w:rsidR="00991294">
        <w:rPr>
          <w:rFonts w:ascii="Times New Roman" w:eastAsia="Times New Roman" w:hAnsi="Times New Roman" w:cs="Times New Roman"/>
          <w:sz w:val="24"/>
          <w:szCs w:val="24"/>
        </w:rPr>
        <w:t>), tapegrass (</w:t>
      </w:r>
      <w:r w:rsidR="00991294" w:rsidRPr="00A40F5D">
        <w:rPr>
          <w:rFonts w:ascii="Times New Roman" w:eastAsia="Times New Roman" w:hAnsi="Times New Roman" w:cs="Times New Roman"/>
          <w:i/>
          <w:sz w:val="24"/>
          <w:szCs w:val="24"/>
        </w:rPr>
        <w:t>Vallisneria americana</w:t>
      </w:r>
      <w:r w:rsidR="00991294">
        <w:rPr>
          <w:rFonts w:ascii="Times New Roman" w:eastAsia="Times New Roman" w:hAnsi="Times New Roman" w:cs="Times New Roman"/>
          <w:sz w:val="24"/>
          <w:szCs w:val="24"/>
        </w:rPr>
        <w:t>), and coontail (</w:t>
      </w:r>
      <w:r w:rsidR="00991294">
        <w:rPr>
          <w:rFonts w:ascii="Times New Roman" w:eastAsia="Times New Roman" w:hAnsi="Times New Roman" w:cs="Times New Roman"/>
          <w:i/>
          <w:sz w:val="24"/>
          <w:szCs w:val="24"/>
        </w:rPr>
        <w:t>Ceratophyllum demersum</w:t>
      </w:r>
      <w:r w:rsidR="00991294">
        <w:rPr>
          <w:rFonts w:ascii="Times New Roman" w:eastAsia="Times New Roman" w:hAnsi="Times New Roman" w:cs="Times New Roman"/>
          <w:sz w:val="24"/>
          <w:szCs w:val="24"/>
        </w:rPr>
        <w:t xml:space="preserve">) </w:t>
      </w:r>
      <w:r w:rsidR="002E6E22">
        <w:rPr>
          <w:rFonts w:ascii="Times New Roman" w:eastAsia="Times New Roman" w:hAnsi="Times New Roman" w:cs="Times New Roman"/>
          <w:sz w:val="24"/>
          <w:szCs w:val="24"/>
        </w:rPr>
        <w:t>that are used by animal p</w:t>
      </w:r>
      <w:r w:rsidR="00791155">
        <w:rPr>
          <w:rFonts w:ascii="Times New Roman" w:eastAsia="Times New Roman" w:hAnsi="Times New Roman" w:cs="Times New Roman"/>
          <w:sz w:val="24"/>
          <w:szCs w:val="24"/>
        </w:rPr>
        <w:t xml:space="preserve">opulations for food or nesting (Ramey and Peichel 2001a, 2001b, 2001c). </w:t>
      </w:r>
      <w:r w:rsidR="00991294">
        <w:rPr>
          <w:rFonts w:ascii="Times New Roman" w:eastAsia="Times New Roman" w:hAnsi="Times New Roman" w:cs="Times New Roman"/>
          <w:sz w:val="24"/>
          <w:szCs w:val="24"/>
        </w:rPr>
        <w:t>Dense h</w:t>
      </w:r>
      <w:r w:rsidR="002E6E22">
        <w:rPr>
          <w:rFonts w:ascii="Times New Roman" w:eastAsia="Times New Roman" w:hAnsi="Times New Roman" w:cs="Times New Roman"/>
          <w:sz w:val="24"/>
          <w:szCs w:val="24"/>
        </w:rPr>
        <w:t xml:space="preserve">ydrilla </w:t>
      </w:r>
      <w:r w:rsidR="00991294">
        <w:rPr>
          <w:rFonts w:ascii="Times New Roman" w:eastAsia="Times New Roman" w:hAnsi="Times New Roman" w:cs="Times New Roman"/>
          <w:sz w:val="24"/>
          <w:szCs w:val="24"/>
        </w:rPr>
        <w:t>mats have</w:t>
      </w:r>
      <w:r w:rsidR="002E6E22">
        <w:rPr>
          <w:rFonts w:ascii="Times New Roman" w:eastAsia="Times New Roman" w:hAnsi="Times New Roman" w:cs="Times New Roman"/>
          <w:sz w:val="24"/>
          <w:szCs w:val="24"/>
        </w:rPr>
        <w:t xml:space="preserve"> been documented to particularly adversely affect fish species such as large-mouth bass by </w:t>
      </w:r>
      <w:r w:rsidR="00991294">
        <w:rPr>
          <w:rFonts w:ascii="Times New Roman" w:eastAsia="Times New Roman" w:hAnsi="Times New Roman" w:cs="Times New Roman"/>
          <w:sz w:val="24"/>
          <w:szCs w:val="24"/>
        </w:rPr>
        <w:t>restricting prey availability (Evans 2008)</w:t>
      </w:r>
      <w:r w:rsidR="005348A1">
        <w:rPr>
          <w:rFonts w:ascii="Times New Roman" w:eastAsia="Times New Roman" w:hAnsi="Times New Roman" w:cs="Times New Roman"/>
          <w:sz w:val="24"/>
          <w:szCs w:val="24"/>
        </w:rPr>
        <w:t xml:space="preserve">. </w:t>
      </w:r>
      <w:r w:rsidR="002E6E22">
        <w:rPr>
          <w:rFonts w:ascii="Times New Roman" w:eastAsia="Times New Roman" w:hAnsi="Times New Roman" w:cs="Times New Roman"/>
          <w:sz w:val="24"/>
          <w:szCs w:val="24"/>
        </w:rPr>
        <w:t xml:space="preserve">The oxygen-altering effects of these </w:t>
      </w:r>
      <w:r w:rsidR="005348A1">
        <w:rPr>
          <w:rFonts w:ascii="Times New Roman" w:eastAsia="Times New Roman" w:hAnsi="Times New Roman" w:cs="Times New Roman"/>
          <w:sz w:val="24"/>
          <w:szCs w:val="24"/>
        </w:rPr>
        <w:t xml:space="preserve">non-native </w:t>
      </w:r>
      <w:r w:rsidR="002E6E22">
        <w:rPr>
          <w:rFonts w:ascii="Times New Roman" w:eastAsia="Times New Roman" w:hAnsi="Times New Roman" w:cs="Times New Roman"/>
          <w:sz w:val="24"/>
          <w:szCs w:val="24"/>
        </w:rPr>
        <w:t>aquatic plant species can dramatically affect faunal communities in the St. Johns River. Oxygen-dependent species such as fish are particularly vulnerable to such changes, and their absence can further affect species from other trophic levels</w:t>
      </w:r>
      <w:r w:rsidR="00991294">
        <w:rPr>
          <w:rFonts w:ascii="Times New Roman" w:eastAsia="Times New Roman" w:hAnsi="Times New Roman" w:cs="Times New Roman"/>
          <w:sz w:val="24"/>
          <w:szCs w:val="24"/>
        </w:rPr>
        <w:t xml:space="preserve"> (Evans 2008)</w:t>
      </w:r>
      <w:r w:rsidR="002E6E22">
        <w:rPr>
          <w:rFonts w:ascii="Times New Roman" w:eastAsia="Times New Roman" w:hAnsi="Times New Roman" w:cs="Times New Roman"/>
          <w:sz w:val="24"/>
          <w:szCs w:val="24"/>
        </w:rPr>
        <w:t>.</w:t>
      </w:r>
      <w:r w:rsidR="00142CC1">
        <w:rPr>
          <w:rFonts w:ascii="Times New Roman" w:eastAsia="Times New Roman" w:hAnsi="Times New Roman" w:cs="Times New Roman"/>
          <w:sz w:val="24"/>
          <w:szCs w:val="24"/>
        </w:rPr>
        <w:t xml:space="preserve"> </w:t>
      </w:r>
      <w:r w:rsidR="00E35D01">
        <w:rPr>
          <w:rFonts w:ascii="Times New Roman" w:eastAsia="Times New Roman" w:hAnsi="Times New Roman" w:cs="Times New Roman"/>
          <w:sz w:val="24"/>
          <w:szCs w:val="24"/>
        </w:rPr>
        <w:t>O</w:t>
      </w:r>
      <w:r w:rsidR="00142CC1">
        <w:rPr>
          <w:rFonts w:ascii="Times New Roman" w:eastAsia="Times New Roman" w:hAnsi="Times New Roman" w:cs="Times New Roman"/>
          <w:sz w:val="24"/>
          <w:szCs w:val="24"/>
        </w:rPr>
        <w:t>ther effects</w:t>
      </w:r>
      <w:r w:rsidR="00E35D01">
        <w:rPr>
          <w:rFonts w:ascii="Times New Roman" w:eastAsia="Times New Roman" w:hAnsi="Times New Roman" w:cs="Times New Roman"/>
          <w:sz w:val="24"/>
          <w:szCs w:val="24"/>
        </w:rPr>
        <w:t xml:space="preserve"> on native plant species can also occur</w:t>
      </w:r>
      <w:r w:rsidR="00142CC1">
        <w:rPr>
          <w:rFonts w:ascii="Times New Roman" w:eastAsia="Times New Roman" w:hAnsi="Times New Roman" w:cs="Times New Roman"/>
          <w:sz w:val="24"/>
          <w:szCs w:val="24"/>
        </w:rPr>
        <w:t xml:space="preserve">. For example, </w:t>
      </w:r>
      <w:r w:rsidR="00E35D01">
        <w:rPr>
          <w:rFonts w:ascii="Times New Roman" w:eastAsia="Times New Roman" w:hAnsi="Times New Roman" w:cs="Times New Roman"/>
          <w:sz w:val="24"/>
          <w:szCs w:val="24"/>
        </w:rPr>
        <w:t>the use of aquatic herbicides to reduce the abundance of non-native species can affect native species in two ways. They can be toxic to native plant species through either direct toxicity, or through the ecological consequences of the rapid, mass death and decomposition of the target species (Evans 2008). Not all consequences of non-native species are negative, however. In some cases, researchers have determined that heavy mats of hydrilla, water hyacinth, and water lettuce can increase the abundance of</w:t>
      </w:r>
      <w:r w:rsidR="005348A1">
        <w:rPr>
          <w:rFonts w:ascii="Times New Roman" w:eastAsia="Times New Roman" w:hAnsi="Times New Roman" w:cs="Times New Roman"/>
          <w:sz w:val="24"/>
          <w:szCs w:val="24"/>
        </w:rPr>
        <w:t xml:space="preserve"> some</w:t>
      </w:r>
      <w:r w:rsidR="00E35D01">
        <w:rPr>
          <w:rFonts w:ascii="Times New Roman" w:eastAsia="Times New Roman" w:hAnsi="Times New Roman" w:cs="Times New Roman"/>
          <w:sz w:val="24"/>
          <w:szCs w:val="24"/>
        </w:rPr>
        <w:t xml:space="preserve"> invertebrate species such as apple snail (</w:t>
      </w:r>
      <w:r w:rsidR="005348A1" w:rsidRPr="00131445">
        <w:rPr>
          <w:rFonts w:ascii="Times New Roman" w:eastAsia="Times New Roman" w:hAnsi="Times New Roman" w:cs="Times New Roman"/>
          <w:i/>
          <w:sz w:val="24"/>
          <w:szCs w:val="24"/>
        </w:rPr>
        <w:t>Pomacea paludosa</w:t>
      </w:r>
      <w:r w:rsidR="005348A1">
        <w:rPr>
          <w:rFonts w:ascii="Times New Roman" w:eastAsia="Times New Roman" w:hAnsi="Times New Roman" w:cs="Times New Roman"/>
          <w:sz w:val="24"/>
          <w:szCs w:val="24"/>
        </w:rPr>
        <w:t xml:space="preserve">) </w:t>
      </w:r>
      <w:r w:rsidR="00E35D01">
        <w:rPr>
          <w:rFonts w:ascii="Times New Roman" w:eastAsia="Times New Roman" w:hAnsi="Times New Roman" w:cs="Times New Roman"/>
          <w:sz w:val="24"/>
          <w:szCs w:val="24"/>
        </w:rPr>
        <w:t>and crayfish</w:t>
      </w:r>
      <w:r w:rsidR="005348A1">
        <w:rPr>
          <w:rFonts w:ascii="Times New Roman" w:eastAsia="Times New Roman" w:hAnsi="Times New Roman" w:cs="Times New Roman"/>
          <w:sz w:val="24"/>
          <w:szCs w:val="24"/>
        </w:rPr>
        <w:t xml:space="preserve"> (</w:t>
      </w:r>
      <w:r w:rsidR="005348A1" w:rsidRPr="00131445">
        <w:rPr>
          <w:rFonts w:ascii="Times New Roman" w:eastAsia="Times New Roman" w:hAnsi="Times New Roman" w:cs="Times New Roman"/>
          <w:i/>
          <w:sz w:val="24"/>
          <w:szCs w:val="24"/>
        </w:rPr>
        <w:t>Procambarus sp.</w:t>
      </w:r>
      <w:r w:rsidR="005348A1">
        <w:rPr>
          <w:rFonts w:ascii="Times New Roman" w:eastAsia="Times New Roman" w:hAnsi="Times New Roman" w:cs="Times New Roman"/>
          <w:sz w:val="24"/>
          <w:szCs w:val="24"/>
        </w:rPr>
        <w:t>)</w:t>
      </w:r>
      <w:r w:rsidR="00E35D01">
        <w:rPr>
          <w:rFonts w:ascii="Times New Roman" w:eastAsia="Times New Roman" w:hAnsi="Times New Roman" w:cs="Times New Roman"/>
          <w:sz w:val="24"/>
          <w:szCs w:val="24"/>
        </w:rPr>
        <w:t xml:space="preserve">. </w:t>
      </w:r>
    </w:p>
    <w:p w14:paraId="43FAF50C" w14:textId="31FD7415" w:rsidR="00407320" w:rsidRDefault="00015956" w:rsidP="00201FA8">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7ECA">
        <w:rPr>
          <w:rFonts w:ascii="Times New Roman" w:eastAsia="Times New Roman" w:hAnsi="Times New Roman" w:cs="Times New Roman"/>
          <w:sz w:val="24"/>
          <w:szCs w:val="24"/>
        </w:rPr>
        <w:t xml:space="preserve">While less researched, multiple species of animals have also been introduced into the St. Johns </w:t>
      </w:r>
      <w:r w:rsidR="0005027E">
        <w:rPr>
          <w:rFonts w:ascii="Times New Roman" w:eastAsia="Times New Roman" w:hAnsi="Times New Roman" w:cs="Times New Roman"/>
          <w:sz w:val="24"/>
          <w:szCs w:val="24"/>
        </w:rPr>
        <w:t xml:space="preserve">River </w:t>
      </w:r>
      <w:r w:rsidR="00CF7ECA">
        <w:rPr>
          <w:rFonts w:ascii="Times New Roman" w:eastAsia="Times New Roman" w:hAnsi="Times New Roman" w:cs="Times New Roman"/>
          <w:sz w:val="24"/>
          <w:szCs w:val="24"/>
        </w:rPr>
        <w:t xml:space="preserve">area. </w:t>
      </w:r>
      <w:r w:rsidR="00FB1DA7">
        <w:rPr>
          <w:rFonts w:ascii="Times New Roman" w:eastAsia="Times New Roman" w:hAnsi="Times New Roman" w:cs="Times New Roman"/>
          <w:sz w:val="24"/>
          <w:szCs w:val="24"/>
        </w:rPr>
        <w:t>Several fish species have</w:t>
      </w:r>
      <w:r w:rsidR="003848D1">
        <w:rPr>
          <w:rFonts w:ascii="Times New Roman" w:eastAsia="Times New Roman" w:hAnsi="Times New Roman" w:cs="Times New Roman"/>
          <w:sz w:val="24"/>
          <w:szCs w:val="24"/>
        </w:rPr>
        <w:t xml:space="preserve"> also</w:t>
      </w:r>
      <w:r w:rsidR="00FB1DA7">
        <w:rPr>
          <w:rFonts w:ascii="Times New Roman" w:eastAsia="Times New Roman" w:hAnsi="Times New Roman" w:cs="Times New Roman"/>
          <w:sz w:val="24"/>
          <w:szCs w:val="24"/>
        </w:rPr>
        <w:t xml:space="preserve"> been introduced over the </w:t>
      </w:r>
      <w:r w:rsidR="00FB1DA7">
        <w:rPr>
          <w:rFonts w:ascii="Times New Roman" w:eastAsia="Times New Roman" w:hAnsi="Times New Roman" w:cs="Times New Roman"/>
          <w:sz w:val="24"/>
          <w:szCs w:val="24"/>
        </w:rPr>
        <w:lastRenderedPageBreak/>
        <w:t>past century, primarily through either aquarium release or aquaculture escape (</w:t>
      </w:r>
      <w:r w:rsidR="00810DBB">
        <w:rPr>
          <w:rFonts w:ascii="Times New Roman" w:eastAsia="Times New Roman" w:hAnsi="Times New Roman" w:cs="Times New Roman"/>
          <w:sz w:val="24"/>
          <w:szCs w:val="24"/>
        </w:rPr>
        <w:t>Florida Fish and Wildlife Conservation 2017</w:t>
      </w:r>
      <w:r w:rsidR="00FB1DA7">
        <w:rPr>
          <w:rFonts w:ascii="Times New Roman" w:eastAsia="Times New Roman" w:hAnsi="Times New Roman" w:cs="Times New Roman"/>
          <w:sz w:val="24"/>
          <w:szCs w:val="24"/>
        </w:rPr>
        <w:t xml:space="preserve">). These include multiple species of catfish and tilapia, among others. Of these, </w:t>
      </w:r>
      <w:r w:rsidR="00B54802">
        <w:rPr>
          <w:rFonts w:ascii="Times New Roman" w:eastAsia="Times New Roman" w:hAnsi="Times New Roman" w:cs="Times New Roman"/>
          <w:sz w:val="24"/>
          <w:szCs w:val="24"/>
        </w:rPr>
        <w:t>blue t</w:t>
      </w:r>
      <w:r>
        <w:rPr>
          <w:rFonts w:ascii="Times New Roman" w:eastAsia="Times New Roman" w:hAnsi="Times New Roman" w:cs="Times New Roman"/>
          <w:sz w:val="24"/>
          <w:szCs w:val="24"/>
        </w:rPr>
        <w:t>ilapia (</w:t>
      </w:r>
      <w:r w:rsidRPr="00131445">
        <w:rPr>
          <w:rFonts w:ascii="Times New Roman" w:eastAsia="Times New Roman" w:hAnsi="Times New Roman" w:cs="Times New Roman"/>
          <w:i/>
          <w:sz w:val="24"/>
          <w:szCs w:val="24"/>
        </w:rPr>
        <w:t>Oreochromis aurea</w:t>
      </w:r>
      <w:r>
        <w:rPr>
          <w:rFonts w:ascii="Times New Roman" w:eastAsia="Times New Roman" w:hAnsi="Times New Roman" w:cs="Times New Roman"/>
          <w:sz w:val="24"/>
          <w:szCs w:val="24"/>
        </w:rPr>
        <w:t>)</w:t>
      </w:r>
      <w:r w:rsidR="00FB1DA7">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t>
      </w:r>
      <w:r w:rsidR="00B54802">
        <w:rPr>
          <w:rFonts w:ascii="Times New Roman" w:eastAsia="Times New Roman" w:hAnsi="Times New Roman" w:cs="Times New Roman"/>
          <w:sz w:val="24"/>
          <w:szCs w:val="24"/>
        </w:rPr>
        <w:t>vermiculated sailfin c</w:t>
      </w:r>
      <w:r w:rsidR="00FB1DA7">
        <w:rPr>
          <w:rFonts w:ascii="Times New Roman" w:eastAsia="Times New Roman" w:hAnsi="Times New Roman" w:cs="Times New Roman"/>
          <w:sz w:val="24"/>
          <w:szCs w:val="24"/>
        </w:rPr>
        <w:t>atfish (</w:t>
      </w:r>
      <w:r w:rsidR="00FB1DA7" w:rsidRPr="00131445">
        <w:rPr>
          <w:rFonts w:ascii="Times New Roman" w:eastAsia="Times New Roman" w:hAnsi="Times New Roman" w:cs="Times New Roman"/>
          <w:i/>
          <w:sz w:val="24"/>
          <w:szCs w:val="24"/>
        </w:rPr>
        <w:t>Pterygoplicthys disjunctivus</w:t>
      </w:r>
      <w:r w:rsidR="00FB1DA7">
        <w:rPr>
          <w:rFonts w:ascii="Times New Roman" w:eastAsia="Times New Roman" w:hAnsi="Times New Roman" w:cs="Times New Roman"/>
          <w:sz w:val="24"/>
          <w:szCs w:val="24"/>
        </w:rPr>
        <w:t>) have been noted at Silver Glen Springs (Wetland Solutions</w:t>
      </w:r>
      <w:r w:rsidR="0083135F">
        <w:rPr>
          <w:rFonts w:ascii="Times New Roman" w:eastAsia="Times New Roman" w:hAnsi="Times New Roman" w:cs="Times New Roman"/>
          <w:sz w:val="24"/>
          <w:szCs w:val="24"/>
        </w:rPr>
        <w:t xml:space="preserve"> 2010).</w:t>
      </w:r>
      <w:r w:rsidR="0051223D">
        <w:rPr>
          <w:rFonts w:ascii="Times New Roman" w:eastAsia="Times New Roman" w:hAnsi="Times New Roman" w:cs="Times New Roman"/>
          <w:sz w:val="24"/>
          <w:szCs w:val="24"/>
        </w:rPr>
        <w:t xml:space="preserve"> </w:t>
      </w:r>
      <w:r w:rsidR="00CF7ECA">
        <w:rPr>
          <w:rFonts w:ascii="Times New Roman" w:eastAsia="Times New Roman" w:hAnsi="Times New Roman" w:cs="Times New Roman"/>
          <w:sz w:val="24"/>
          <w:szCs w:val="24"/>
        </w:rPr>
        <w:t xml:space="preserve">The effects of </w:t>
      </w:r>
      <w:r w:rsidR="00407320">
        <w:rPr>
          <w:rFonts w:ascii="Times New Roman" w:eastAsia="Times New Roman" w:hAnsi="Times New Roman" w:cs="Times New Roman"/>
          <w:sz w:val="24"/>
          <w:szCs w:val="24"/>
        </w:rPr>
        <w:t xml:space="preserve">the introduction of invasive fish species remains underreported. </w:t>
      </w:r>
    </w:p>
    <w:p w14:paraId="4D01DD7B" w14:textId="7990F106" w:rsidR="00015956" w:rsidRPr="00810DBB" w:rsidRDefault="0051223D" w:rsidP="00810DB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Invasive mammal species are also prevalent throughout Florida. Of these, the wild hog (</w:t>
      </w:r>
      <w:r w:rsidRPr="00810DBB">
        <w:rPr>
          <w:rFonts w:ascii="Times New Roman" w:eastAsia="Times New Roman" w:hAnsi="Times New Roman" w:cs="Times New Roman"/>
          <w:i/>
          <w:sz w:val="24"/>
          <w:szCs w:val="24"/>
        </w:rPr>
        <w:t>Sus scrofa</w:t>
      </w:r>
      <w:r>
        <w:rPr>
          <w:rFonts w:ascii="Times New Roman" w:eastAsia="Times New Roman" w:hAnsi="Times New Roman" w:cs="Times New Roman"/>
          <w:sz w:val="24"/>
          <w:szCs w:val="24"/>
        </w:rPr>
        <w:t xml:space="preserve">), introduced in the 1500’s, </w:t>
      </w:r>
      <w:r w:rsidR="00CF7ECA">
        <w:rPr>
          <w:rFonts w:ascii="Times New Roman" w:eastAsia="Times New Roman" w:hAnsi="Times New Roman" w:cs="Times New Roman"/>
          <w:sz w:val="24"/>
          <w:szCs w:val="24"/>
        </w:rPr>
        <w:t>directly competes with native species such as deer, turkey, and squirrels for habitat and food. Today, wild hogs reduce plant cover and create soil conditions t</w:t>
      </w:r>
      <w:r w:rsidR="00B54802">
        <w:rPr>
          <w:rFonts w:ascii="Times New Roman" w:eastAsia="Times New Roman" w:hAnsi="Times New Roman" w:cs="Times New Roman"/>
          <w:sz w:val="24"/>
          <w:szCs w:val="24"/>
        </w:rPr>
        <w:t xml:space="preserve">hat can be beneficial to exotic or </w:t>
      </w:r>
      <w:r w:rsidR="00CF7ECA">
        <w:rPr>
          <w:rFonts w:ascii="Times New Roman" w:eastAsia="Times New Roman" w:hAnsi="Times New Roman" w:cs="Times New Roman"/>
          <w:sz w:val="24"/>
          <w:szCs w:val="24"/>
        </w:rPr>
        <w:t>invasive species (Barrios-Garcia and Ballari 2012).</w:t>
      </w:r>
      <w:r>
        <w:rPr>
          <w:rFonts w:ascii="Times New Roman" w:eastAsia="Times New Roman" w:hAnsi="Times New Roman" w:cs="Times New Roman"/>
          <w:sz w:val="24"/>
          <w:szCs w:val="24"/>
        </w:rPr>
        <w:t xml:space="preserve"> </w:t>
      </w:r>
    </w:p>
    <w:p w14:paraId="2803CD0B" w14:textId="2F2A20CB" w:rsidR="00F30657" w:rsidRPr="00AB7C8A" w:rsidRDefault="00421DDF" w:rsidP="00421DDF">
      <w:pPr>
        <w:spacing w:after="0" w:line="480" w:lineRule="auto"/>
        <w:jc w:val="center"/>
        <w:rPr>
          <w:rFonts w:ascii="Times New Roman" w:eastAsia="Times New Roman" w:hAnsi="Times New Roman" w:cs="Times New Roman"/>
          <w:b/>
          <w:sz w:val="24"/>
          <w:szCs w:val="24"/>
        </w:rPr>
      </w:pPr>
      <w:r w:rsidRPr="00AB7C8A">
        <w:rPr>
          <w:rFonts w:ascii="Times New Roman" w:eastAsia="Times New Roman" w:hAnsi="Times New Roman" w:cs="Times New Roman"/>
          <w:b/>
          <w:bCs/>
          <w:iCs/>
          <w:color w:val="000000"/>
          <w:sz w:val="24"/>
          <w:szCs w:val="24"/>
        </w:rPr>
        <w:t xml:space="preserve">Current Research on St. Johns </w:t>
      </w:r>
      <w:r w:rsidR="0005027E" w:rsidRPr="00AB7C8A">
        <w:rPr>
          <w:rFonts w:ascii="Times New Roman" w:eastAsia="Times New Roman" w:hAnsi="Times New Roman" w:cs="Times New Roman"/>
          <w:b/>
          <w:bCs/>
          <w:iCs/>
          <w:color w:val="000000"/>
          <w:sz w:val="24"/>
          <w:szCs w:val="24"/>
        </w:rPr>
        <w:t xml:space="preserve">River </w:t>
      </w:r>
      <w:r w:rsidR="00F30657" w:rsidRPr="00AB7C8A">
        <w:rPr>
          <w:rFonts w:ascii="Times New Roman" w:eastAsia="Times New Roman" w:hAnsi="Times New Roman" w:cs="Times New Roman"/>
          <w:b/>
          <w:bCs/>
          <w:iCs/>
          <w:color w:val="000000"/>
          <w:sz w:val="24"/>
          <w:szCs w:val="24"/>
        </w:rPr>
        <w:t>Paleoenvironment</w:t>
      </w:r>
    </w:p>
    <w:p w14:paraId="27E98F8C" w14:textId="3C1DCE33" w:rsidR="00F30657" w:rsidRPr="00AB7C8A" w:rsidRDefault="00F30657" w:rsidP="00F30657">
      <w:pPr>
        <w:spacing w:after="0" w:line="480" w:lineRule="auto"/>
        <w:rPr>
          <w:rFonts w:ascii="Times New Roman" w:eastAsia="Times New Roman" w:hAnsi="Times New Roman" w:cs="Times New Roman"/>
          <w:b/>
          <w:i/>
          <w:color w:val="000000"/>
          <w:sz w:val="24"/>
          <w:szCs w:val="24"/>
        </w:rPr>
      </w:pPr>
      <w:r w:rsidRPr="00AB7C8A">
        <w:rPr>
          <w:rFonts w:ascii="Times New Roman" w:eastAsia="Times New Roman" w:hAnsi="Times New Roman" w:cs="Times New Roman"/>
          <w:b/>
          <w:i/>
          <w:color w:val="000000"/>
          <w:sz w:val="24"/>
          <w:szCs w:val="24"/>
        </w:rPr>
        <w:t>Paleoclimate</w:t>
      </w:r>
    </w:p>
    <w:p w14:paraId="43A3D2C1" w14:textId="63EF9AA4" w:rsidR="00F30657" w:rsidRPr="00B1124D" w:rsidRDefault="00F30657" w:rsidP="00F30657">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The climate of modern Florida is a relatively recent coalescence of conditions. Following the Last Glacial Maximum at around 20,000</w:t>
      </w:r>
      <w:r w:rsidR="004C2094">
        <w:rPr>
          <w:rFonts w:ascii="Times New Roman" w:eastAsia="Times New Roman" w:hAnsi="Times New Roman" w:cs="Times New Roman"/>
          <w:color w:val="000000"/>
          <w:sz w:val="24"/>
          <w:szCs w:val="24"/>
        </w:rPr>
        <w:t>–</w:t>
      </w:r>
      <w:r w:rsidRPr="00B1124D">
        <w:rPr>
          <w:rFonts w:ascii="Times New Roman" w:eastAsia="Times New Roman" w:hAnsi="Times New Roman" w:cs="Times New Roman"/>
          <w:color w:val="000000"/>
          <w:sz w:val="24"/>
          <w:szCs w:val="24"/>
        </w:rPr>
        <w:t>22,000 years ago, the Earth underwent a warming trend periodically interrupted by c</w:t>
      </w:r>
      <w:r w:rsidR="00381E7B">
        <w:rPr>
          <w:rFonts w:ascii="Times New Roman" w:eastAsia="Times New Roman" w:hAnsi="Times New Roman" w:cs="Times New Roman"/>
          <w:color w:val="000000"/>
          <w:sz w:val="24"/>
          <w:szCs w:val="24"/>
        </w:rPr>
        <w:t>ooler periods (Donoughue 2015</w:t>
      </w:r>
      <w:r w:rsidRPr="00B1124D">
        <w:rPr>
          <w:rFonts w:ascii="Times New Roman" w:eastAsia="Times New Roman" w:hAnsi="Times New Roman" w:cs="Times New Roman"/>
          <w:color w:val="000000"/>
          <w:sz w:val="24"/>
          <w:szCs w:val="24"/>
        </w:rPr>
        <w:t>; Peltier and Fairbanks 200</w:t>
      </w:r>
      <w:r w:rsidR="004C2094">
        <w:rPr>
          <w:rFonts w:ascii="Times New Roman" w:eastAsia="Times New Roman" w:hAnsi="Times New Roman" w:cs="Times New Roman"/>
          <w:color w:val="000000"/>
          <w:sz w:val="24"/>
          <w:szCs w:val="24"/>
        </w:rPr>
        <w:t>6). The Younger-Dryas (12,900–</w:t>
      </w:r>
      <w:r w:rsidRPr="00B1124D">
        <w:rPr>
          <w:rFonts w:ascii="Times New Roman" w:eastAsia="Times New Roman" w:hAnsi="Times New Roman" w:cs="Times New Roman"/>
          <w:color w:val="000000"/>
          <w:sz w:val="24"/>
          <w:szCs w:val="24"/>
        </w:rPr>
        <w:t>11,700 cal BP) was one such global cooling period, though its effects in Florida were slightly different than the rest of North America. Due to atmospheric effects caused by the Gulf of Mexico, the Younger Dryas both increased summer precipitation and raised winter temperatures in Florida (</w:t>
      </w:r>
      <w:r w:rsidR="00381E7B">
        <w:rPr>
          <w:rFonts w:ascii="Times New Roman" w:eastAsia="Times New Roman" w:hAnsi="Times New Roman" w:cs="Times New Roman"/>
          <w:color w:val="000000"/>
          <w:sz w:val="24"/>
          <w:szCs w:val="24"/>
        </w:rPr>
        <w:t>Donoughue 2015</w:t>
      </w:r>
      <w:r w:rsidRPr="00B1124D">
        <w:rPr>
          <w:rFonts w:ascii="Times New Roman" w:eastAsia="Times New Roman" w:hAnsi="Times New Roman" w:cs="Times New Roman"/>
          <w:color w:val="000000"/>
          <w:sz w:val="24"/>
          <w:szCs w:val="24"/>
        </w:rPr>
        <w:t>). Conditions in Florida may have become drier as the Younger Dry</w:t>
      </w:r>
      <w:r w:rsidR="00381E7B">
        <w:rPr>
          <w:rFonts w:ascii="Times New Roman" w:eastAsia="Times New Roman" w:hAnsi="Times New Roman" w:cs="Times New Roman"/>
          <w:color w:val="000000"/>
          <w:sz w:val="24"/>
          <w:szCs w:val="24"/>
        </w:rPr>
        <w:t>as progressed (Donoughue 2015</w:t>
      </w:r>
      <w:r w:rsidRPr="00B1124D">
        <w:rPr>
          <w:rFonts w:ascii="Times New Roman" w:eastAsia="Times New Roman" w:hAnsi="Times New Roman" w:cs="Times New Roman"/>
          <w:color w:val="000000"/>
          <w:sz w:val="24"/>
          <w:szCs w:val="24"/>
        </w:rPr>
        <w:t>).</w:t>
      </w:r>
    </w:p>
    <w:p w14:paraId="63716A6E" w14:textId="046857E7" w:rsidR="00FB04A4" w:rsidRPr="00B1124D" w:rsidRDefault="00F30657" w:rsidP="00FB04A4">
      <w:pPr>
        <w:spacing w:after="0" w:line="480" w:lineRule="auto"/>
        <w:ind w:firstLine="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lastRenderedPageBreak/>
        <w:t>After the conclusion of the Younger Dryas, the Earth began a warming phase. This period is known globally as the Holocene (11,700 cal BP</w:t>
      </w:r>
      <w:r w:rsidR="004C2094">
        <w:rPr>
          <w:rFonts w:ascii="Times New Roman" w:eastAsia="Times New Roman" w:hAnsi="Times New Roman" w:cs="Times New Roman"/>
          <w:color w:val="000000"/>
          <w:sz w:val="24"/>
          <w:szCs w:val="24"/>
        </w:rPr>
        <w:t>–</w:t>
      </w:r>
      <w:r w:rsidRPr="00B1124D">
        <w:rPr>
          <w:rFonts w:ascii="Times New Roman" w:eastAsia="Times New Roman" w:hAnsi="Times New Roman" w:cs="Times New Roman"/>
          <w:color w:val="000000"/>
          <w:sz w:val="24"/>
          <w:szCs w:val="24"/>
        </w:rPr>
        <w:t>present). Several periods of increased warming have occurred during this period. One such climatic event called the Hypsithermal (also called the Middle-Holocene Climatic Optimum or Altithermal) occurred between 800</w:t>
      </w:r>
      <w:r w:rsidR="003155A9">
        <w:rPr>
          <w:rFonts w:ascii="Times New Roman" w:eastAsia="Times New Roman" w:hAnsi="Times New Roman" w:cs="Times New Roman"/>
          <w:color w:val="000000"/>
          <w:sz w:val="24"/>
          <w:szCs w:val="24"/>
        </w:rPr>
        <w:t>0</w:t>
      </w:r>
      <w:r w:rsidR="004C2094">
        <w:rPr>
          <w:rFonts w:ascii="Times New Roman" w:eastAsia="Times New Roman" w:hAnsi="Times New Roman" w:cs="Times New Roman"/>
          <w:color w:val="000000"/>
          <w:sz w:val="24"/>
          <w:szCs w:val="24"/>
        </w:rPr>
        <w:t>–</w:t>
      </w:r>
      <w:r w:rsidR="003155A9">
        <w:rPr>
          <w:rFonts w:ascii="Times New Roman" w:eastAsia="Times New Roman" w:hAnsi="Times New Roman" w:cs="Times New Roman"/>
          <w:color w:val="000000"/>
          <w:sz w:val="24"/>
          <w:szCs w:val="24"/>
        </w:rPr>
        <w:t>5</w:t>
      </w:r>
      <w:r w:rsidR="00934E28">
        <w:rPr>
          <w:rFonts w:ascii="Times New Roman" w:eastAsia="Times New Roman" w:hAnsi="Times New Roman" w:cs="Times New Roman"/>
          <w:color w:val="000000"/>
          <w:sz w:val="24"/>
          <w:szCs w:val="24"/>
        </w:rPr>
        <w:t>800 cal BP (Randall 2015</w:t>
      </w:r>
      <w:r w:rsidRPr="00B1124D">
        <w:rPr>
          <w:rFonts w:ascii="Times New Roman" w:eastAsia="Times New Roman" w:hAnsi="Times New Roman" w:cs="Times New Roman"/>
          <w:color w:val="000000"/>
          <w:sz w:val="24"/>
          <w:szCs w:val="24"/>
        </w:rPr>
        <w:t>; Anderson and Sassaman 2012).</w:t>
      </w:r>
      <w:r w:rsidR="00087FB1">
        <w:rPr>
          <w:rFonts w:ascii="Times New Roman" w:eastAsia="Times New Roman" w:hAnsi="Times New Roman" w:cs="Times New Roman"/>
          <w:color w:val="000000"/>
          <w:sz w:val="24"/>
          <w:szCs w:val="24"/>
        </w:rPr>
        <w:t xml:space="preserve"> In addition, a smaller, more intense climatic event known as the 8.2kyr Event lasted from 8200-8000 cal BP.</w:t>
      </w:r>
      <w:r w:rsidRPr="00B1124D">
        <w:rPr>
          <w:rFonts w:ascii="Times New Roman" w:eastAsia="Times New Roman" w:hAnsi="Times New Roman" w:cs="Times New Roman"/>
          <w:color w:val="000000"/>
          <w:sz w:val="24"/>
          <w:szCs w:val="24"/>
        </w:rPr>
        <w:t xml:space="preserve"> Climate warming accelerated during the Hypsithermal, directly affecting global sea level rise and causing </w:t>
      </w:r>
      <w:r w:rsidR="00381E7B" w:rsidRPr="00B1124D">
        <w:rPr>
          <w:rFonts w:ascii="Times New Roman" w:eastAsia="Times New Roman" w:hAnsi="Times New Roman" w:cs="Times New Roman"/>
          <w:color w:val="000000"/>
          <w:sz w:val="24"/>
          <w:szCs w:val="24"/>
        </w:rPr>
        <w:t>significant changes</w:t>
      </w:r>
      <w:r w:rsidRPr="00B1124D">
        <w:rPr>
          <w:rFonts w:ascii="Times New Roman" w:eastAsia="Times New Roman" w:hAnsi="Times New Roman" w:cs="Times New Roman"/>
          <w:color w:val="000000"/>
          <w:sz w:val="24"/>
          <w:szCs w:val="24"/>
        </w:rPr>
        <w:t xml:space="preserve"> in environment and paleoecology. This thesis examines archaeol</w:t>
      </w:r>
      <w:r w:rsidR="003155A9">
        <w:rPr>
          <w:rFonts w:ascii="Times New Roman" w:eastAsia="Times New Roman" w:hAnsi="Times New Roman" w:cs="Times New Roman"/>
          <w:color w:val="000000"/>
          <w:sz w:val="24"/>
          <w:szCs w:val="24"/>
        </w:rPr>
        <w:t>ogical samples dating</w:t>
      </w:r>
      <w:r w:rsidR="004C2094">
        <w:rPr>
          <w:rFonts w:ascii="Times New Roman" w:eastAsia="Times New Roman" w:hAnsi="Times New Roman" w:cs="Times New Roman"/>
          <w:color w:val="000000"/>
          <w:sz w:val="24"/>
          <w:szCs w:val="24"/>
        </w:rPr>
        <w:t xml:space="preserve"> between 8000–</w:t>
      </w:r>
      <w:r w:rsidR="003155A9">
        <w:rPr>
          <w:rFonts w:ascii="Times New Roman" w:eastAsia="Times New Roman" w:hAnsi="Times New Roman" w:cs="Times New Roman"/>
          <w:color w:val="000000"/>
          <w:sz w:val="24"/>
          <w:szCs w:val="24"/>
        </w:rPr>
        <w:t>7</w:t>
      </w:r>
      <w:r w:rsidRPr="00B1124D">
        <w:rPr>
          <w:rFonts w:ascii="Times New Roman" w:eastAsia="Times New Roman" w:hAnsi="Times New Roman" w:cs="Times New Roman"/>
          <w:color w:val="000000"/>
          <w:sz w:val="24"/>
          <w:szCs w:val="24"/>
        </w:rPr>
        <w:t>000 years ago, and the samples may reflect Floridian responses to this climatic event.</w:t>
      </w:r>
      <w:r w:rsidR="00FB04A4" w:rsidRPr="00B1124D">
        <w:rPr>
          <w:rFonts w:ascii="Times New Roman" w:eastAsia="Times New Roman" w:hAnsi="Times New Roman" w:cs="Times New Roman"/>
          <w:color w:val="000000"/>
          <w:sz w:val="24"/>
          <w:szCs w:val="24"/>
        </w:rPr>
        <w:t xml:space="preserve"> </w:t>
      </w:r>
    </w:p>
    <w:p w14:paraId="2B8EF865" w14:textId="77777777" w:rsidR="002373FF" w:rsidRPr="00AB7C8A" w:rsidRDefault="002373FF" w:rsidP="002373FF">
      <w:pPr>
        <w:spacing w:after="0" w:line="480" w:lineRule="auto"/>
        <w:rPr>
          <w:rFonts w:ascii="Times New Roman" w:eastAsia="Times New Roman" w:hAnsi="Times New Roman" w:cs="Times New Roman"/>
          <w:b/>
          <w:bCs/>
          <w:i/>
          <w:iCs/>
          <w:color w:val="000000"/>
          <w:sz w:val="24"/>
          <w:szCs w:val="24"/>
        </w:rPr>
      </w:pPr>
      <w:r w:rsidRPr="00AB7C8A">
        <w:rPr>
          <w:rFonts w:ascii="Times New Roman" w:eastAsia="Times New Roman" w:hAnsi="Times New Roman" w:cs="Times New Roman"/>
          <w:b/>
          <w:bCs/>
          <w:i/>
          <w:iCs/>
          <w:color w:val="000000"/>
          <w:sz w:val="24"/>
          <w:szCs w:val="24"/>
        </w:rPr>
        <w:t>Sea Levels and Springs</w:t>
      </w:r>
    </w:p>
    <w:p w14:paraId="26DC0F23" w14:textId="793231C0" w:rsidR="002373FF" w:rsidRDefault="003155A9" w:rsidP="002373F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around 5</w:t>
      </w:r>
      <w:r w:rsidR="0092414E">
        <w:rPr>
          <w:rFonts w:ascii="Times New Roman" w:eastAsia="Times New Roman" w:hAnsi="Times New Roman" w:cs="Times New Roman"/>
          <w:color w:val="000000"/>
          <w:sz w:val="24"/>
          <w:szCs w:val="24"/>
        </w:rPr>
        <w:t>000</w:t>
      </w:r>
      <w:r w:rsidR="002373FF" w:rsidRPr="00B1124D">
        <w:rPr>
          <w:rFonts w:ascii="Times New Roman" w:eastAsia="Times New Roman" w:hAnsi="Times New Roman" w:cs="Times New Roman"/>
          <w:color w:val="000000"/>
          <w:sz w:val="24"/>
          <w:szCs w:val="24"/>
        </w:rPr>
        <w:t xml:space="preserve"> cal BP sea levels had stabilized and were around only 4.5 meters lower than they are today (Alvarez Zarikian et al. 2005). Due to the low gradient of Florida, particularly around the Gulf of Mexico, sea level </w:t>
      </w:r>
      <w:r w:rsidR="00381E7B" w:rsidRPr="00B1124D">
        <w:rPr>
          <w:rFonts w:ascii="Times New Roman" w:eastAsia="Times New Roman" w:hAnsi="Times New Roman" w:cs="Times New Roman"/>
          <w:color w:val="000000"/>
          <w:sz w:val="24"/>
          <w:szCs w:val="24"/>
        </w:rPr>
        <w:t>rises</w:t>
      </w:r>
      <w:r w:rsidR="002373FF" w:rsidRPr="00B1124D">
        <w:rPr>
          <w:rFonts w:ascii="Times New Roman" w:eastAsia="Times New Roman" w:hAnsi="Times New Roman" w:cs="Times New Roman"/>
          <w:color w:val="000000"/>
          <w:sz w:val="24"/>
          <w:szCs w:val="24"/>
        </w:rPr>
        <w:t xml:space="preserve"> dramatically affe</w:t>
      </w:r>
      <w:r>
        <w:rPr>
          <w:rFonts w:ascii="Times New Roman" w:eastAsia="Times New Roman" w:hAnsi="Times New Roman" w:cs="Times New Roman"/>
          <w:color w:val="000000"/>
          <w:sz w:val="24"/>
          <w:szCs w:val="24"/>
        </w:rPr>
        <w:t>cted its geography. By around 5</w:t>
      </w:r>
      <w:r w:rsidR="002373FF" w:rsidRPr="00B1124D">
        <w:rPr>
          <w:rFonts w:ascii="Times New Roman" w:eastAsia="Times New Roman" w:hAnsi="Times New Roman" w:cs="Times New Roman"/>
          <w:color w:val="000000"/>
          <w:sz w:val="24"/>
          <w:szCs w:val="24"/>
        </w:rPr>
        <w:t>000 cal BP</w:t>
      </w:r>
      <w:r w:rsidR="002373FF" w:rsidRPr="00B1124D">
        <w:rPr>
          <w:rFonts w:ascii="Times New Roman" w:eastAsia="Times New Roman" w:hAnsi="Times New Roman" w:cs="Times New Roman"/>
          <w:b/>
          <w:bCs/>
          <w:color w:val="000000"/>
          <w:sz w:val="24"/>
          <w:szCs w:val="24"/>
        </w:rPr>
        <w:t>,</w:t>
      </w:r>
      <w:r w:rsidR="002373FF" w:rsidRPr="00B1124D">
        <w:rPr>
          <w:rFonts w:ascii="Times New Roman" w:eastAsia="Times New Roman" w:hAnsi="Times New Roman" w:cs="Times New Roman"/>
          <w:color w:val="000000"/>
          <w:sz w:val="24"/>
          <w:szCs w:val="24"/>
        </w:rPr>
        <w:t xml:space="preserve"> the Florida coastline had moved approximately 100 km further inland in certain areas than it had been around 10,000 </w:t>
      </w:r>
      <w:r w:rsidR="002373FF" w:rsidRPr="00C6330C">
        <w:rPr>
          <w:rFonts w:ascii="Times New Roman" w:eastAsia="Times New Roman" w:hAnsi="Times New Roman" w:cs="Times New Roman"/>
          <w:bCs/>
          <w:color w:val="000000"/>
          <w:sz w:val="24"/>
          <w:szCs w:val="24"/>
        </w:rPr>
        <w:t>years ago</w:t>
      </w:r>
      <w:r w:rsidR="002373FF" w:rsidRPr="00B1124D">
        <w:rPr>
          <w:rFonts w:ascii="Times New Roman" w:eastAsia="Times New Roman" w:hAnsi="Times New Roman" w:cs="Times New Roman"/>
          <w:color w:val="000000"/>
          <w:sz w:val="24"/>
          <w:szCs w:val="24"/>
        </w:rPr>
        <w:t xml:space="preserve"> (Miller 199</w:t>
      </w:r>
      <w:r w:rsidR="002373FF">
        <w:rPr>
          <w:rFonts w:ascii="Times New Roman" w:eastAsia="Times New Roman" w:hAnsi="Times New Roman" w:cs="Times New Roman"/>
          <w:color w:val="000000"/>
          <w:sz w:val="24"/>
          <w:szCs w:val="24"/>
        </w:rPr>
        <w:t>2</w:t>
      </w:r>
      <w:r w:rsidR="002373FF" w:rsidRPr="00B1124D">
        <w:rPr>
          <w:rFonts w:ascii="Times New Roman" w:eastAsia="Times New Roman" w:hAnsi="Times New Roman" w:cs="Times New Roman"/>
          <w:color w:val="000000"/>
          <w:sz w:val="24"/>
          <w:szCs w:val="24"/>
        </w:rPr>
        <w:t>).  Miller (1992) has suggested that sea level rise increased local water-table levels and saturated Florida’s aquifers, leading to an increase in hydrostatic pressure within the aquifers. In this hypothesis, the increased pressure forced water out through cracks in the ground surface and created or increased the intensity of existing springs.</w:t>
      </w:r>
      <w:r w:rsidR="002373FF">
        <w:rPr>
          <w:rFonts w:ascii="Times New Roman" w:eastAsia="Times New Roman" w:hAnsi="Times New Roman" w:cs="Times New Roman"/>
          <w:color w:val="000000"/>
          <w:sz w:val="24"/>
          <w:szCs w:val="24"/>
        </w:rPr>
        <w:t xml:space="preserve"> While Miller (1998) has argued that spring flow would have begun between 6000</w:t>
      </w:r>
      <w:r w:rsidR="004C2094">
        <w:rPr>
          <w:rFonts w:ascii="Times New Roman" w:eastAsia="Times New Roman" w:hAnsi="Times New Roman" w:cs="Times New Roman"/>
          <w:color w:val="000000"/>
          <w:sz w:val="24"/>
          <w:szCs w:val="24"/>
        </w:rPr>
        <w:t>–</w:t>
      </w:r>
      <w:r w:rsidR="002373FF">
        <w:rPr>
          <w:rFonts w:ascii="Times New Roman" w:eastAsia="Times New Roman" w:hAnsi="Times New Roman" w:cs="Times New Roman"/>
          <w:color w:val="000000"/>
          <w:sz w:val="24"/>
          <w:szCs w:val="24"/>
        </w:rPr>
        <w:t xml:space="preserve">5000 cal BP, new evidence has emerged challenging this assertion. O’Donoughue (2015) highlights how the quantity of flowing springs gradually increased over an extended </w:t>
      </w:r>
      <w:r w:rsidR="002373FF">
        <w:rPr>
          <w:rFonts w:ascii="Times New Roman" w:eastAsia="Times New Roman" w:hAnsi="Times New Roman" w:cs="Times New Roman"/>
          <w:color w:val="000000"/>
          <w:sz w:val="24"/>
          <w:szCs w:val="24"/>
        </w:rPr>
        <w:lastRenderedPageBreak/>
        <w:t>period. According to his model, most Florida’s springs only began to flow when the aquifer water levels were 2 meters below their present-day levels. At the earliest, springs would only have begun to flow when water levels in the aquifer were around 10 meters less than modern day (O’Donoughue 2015). Unfortunately, as water levels within the Florida Aquifer do not directly correlate with sea levels it is difficult to tell precisely what aquifer levels may have been in the past (O’Donoughue 2015).  This said, it does appear that s</w:t>
      </w:r>
      <w:r w:rsidR="002373FF" w:rsidRPr="00B1124D">
        <w:rPr>
          <w:rFonts w:ascii="Times New Roman" w:eastAsia="Times New Roman" w:hAnsi="Times New Roman" w:cs="Times New Roman"/>
          <w:color w:val="000000"/>
          <w:sz w:val="24"/>
          <w:szCs w:val="24"/>
        </w:rPr>
        <w:t xml:space="preserve">pring </w:t>
      </w:r>
      <w:r w:rsidR="002373FF">
        <w:rPr>
          <w:rFonts w:ascii="Times New Roman" w:eastAsia="Times New Roman" w:hAnsi="Times New Roman" w:cs="Times New Roman"/>
          <w:color w:val="000000"/>
          <w:sz w:val="24"/>
          <w:szCs w:val="24"/>
        </w:rPr>
        <w:t>output</w:t>
      </w:r>
      <w:r w:rsidR="002373FF" w:rsidRPr="00B1124D">
        <w:rPr>
          <w:rFonts w:ascii="Times New Roman" w:eastAsia="Times New Roman" w:hAnsi="Times New Roman" w:cs="Times New Roman"/>
          <w:color w:val="000000"/>
          <w:sz w:val="24"/>
          <w:szCs w:val="24"/>
        </w:rPr>
        <w:t xml:space="preserve"> stabilized a</w:t>
      </w:r>
      <w:r>
        <w:rPr>
          <w:rFonts w:ascii="Times New Roman" w:eastAsia="Times New Roman" w:hAnsi="Times New Roman" w:cs="Times New Roman"/>
          <w:color w:val="000000"/>
          <w:sz w:val="24"/>
          <w:szCs w:val="24"/>
        </w:rPr>
        <w:t>longside sea levels at around 5</w:t>
      </w:r>
      <w:r w:rsidR="002373FF" w:rsidRPr="00B1124D">
        <w:rPr>
          <w:rFonts w:ascii="Times New Roman" w:eastAsia="Times New Roman" w:hAnsi="Times New Roman" w:cs="Times New Roman"/>
          <w:color w:val="000000"/>
          <w:sz w:val="24"/>
          <w:szCs w:val="24"/>
        </w:rPr>
        <w:t>000</w:t>
      </w:r>
      <w:r w:rsidR="002373FF" w:rsidRPr="00B1124D">
        <w:rPr>
          <w:rFonts w:ascii="Times New Roman" w:eastAsia="Times New Roman" w:hAnsi="Times New Roman" w:cs="Times New Roman"/>
          <w:b/>
          <w:bCs/>
          <w:color w:val="000000"/>
          <w:sz w:val="24"/>
          <w:szCs w:val="24"/>
        </w:rPr>
        <w:t xml:space="preserve"> </w:t>
      </w:r>
      <w:r w:rsidR="002373FF" w:rsidRPr="00B1124D">
        <w:rPr>
          <w:rFonts w:ascii="Times New Roman" w:eastAsia="Times New Roman" w:hAnsi="Times New Roman" w:cs="Times New Roman"/>
          <w:color w:val="000000"/>
          <w:sz w:val="24"/>
          <w:szCs w:val="24"/>
        </w:rPr>
        <w:t>cal BP</w:t>
      </w:r>
      <w:r w:rsidR="002373FF">
        <w:rPr>
          <w:rFonts w:ascii="Times New Roman" w:eastAsia="Times New Roman" w:hAnsi="Times New Roman" w:cs="Times New Roman"/>
          <w:color w:val="000000"/>
          <w:sz w:val="24"/>
          <w:szCs w:val="24"/>
        </w:rPr>
        <w:t xml:space="preserve"> </w:t>
      </w:r>
      <w:r w:rsidR="002373FF" w:rsidRPr="00B1124D">
        <w:rPr>
          <w:rFonts w:ascii="Times New Roman" w:eastAsia="Times New Roman" w:hAnsi="Times New Roman" w:cs="Times New Roman"/>
          <w:color w:val="000000"/>
          <w:sz w:val="24"/>
          <w:szCs w:val="24"/>
        </w:rPr>
        <w:t>(Alvarez Zarikian et al. 2005; Clausen et al 1979).</w:t>
      </w:r>
    </w:p>
    <w:p w14:paraId="0AB28BA3" w14:textId="72068DE2" w:rsidR="00F30657" w:rsidRPr="00AB7C8A" w:rsidRDefault="00F30657" w:rsidP="00F30657">
      <w:pPr>
        <w:spacing w:after="0" w:line="480" w:lineRule="auto"/>
        <w:rPr>
          <w:rFonts w:ascii="Times New Roman" w:eastAsia="Times New Roman" w:hAnsi="Times New Roman" w:cs="Times New Roman"/>
          <w:b/>
          <w:sz w:val="24"/>
          <w:szCs w:val="24"/>
        </w:rPr>
      </w:pPr>
      <w:r w:rsidRPr="00AB7C8A">
        <w:rPr>
          <w:rFonts w:ascii="Times New Roman" w:eastAsia="Times New Roman" w:hAnsi="Times New Roman" w:cs="Times New Roman"/>
          <w:b/>
          <w:bCs/>
          <w:i/>
          <w:iCs/>
          <w:color w:val="000000"/>
          <w:sz w:val="24"/>
          <w:szCs w:val="24"/>
        </w:rPr>
        <w:t>Paleoecology</w:t>
      </w:r>
    </w:p>
    <w:p w14:paraId="7EA3B5DE" w14:textId="11489D1A" w:rsidR="00F30657" w:rsidRPr="00B1124D" w:rsidRDefault="00F30657" w:rsidP="00F30657">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The changes in climate and the increased intensity of springs would have directly impacted the types and densities of vegetation that occurred in Florida. Prior to the mid-Holocene climatic changes, the dry environment in Florida would have promoted forests consisting of predominantly oak (</w:t>
      </w:r>
      <w:r w:rsidRPr="00381E7B">
        <w:rPr>
          <w:rFonts w:ascii="Times New Roman" w:eastAsia="Times New Roman" w:hAnsi="Times New Roman" w:cs="Times New Roman"/>
          <w:i/>
          <w:color w:val="000000"/>
          <w:sz w:val="24"/>
          <w:szCs w:val="24"/>
        </w:rPr>
        <w:t>Quercus</w:t>
      </w:r>
      <w:r w:rsidR="00381E7B">
        <w:rPr>
          <w:rFonts w:ascii="Times New Roman" w:eastAsia="Times New Roman" w:hAnsi="Times New Roman" w:cs="Times New Roman"/>
          <w:color w:val="000000"/>
          <w:sz w:val="24"/>
          <w:szCs w:val="24"/>
        </w:rPr>
        <w:t xml:space="preserve"> </w:t>
      </w:r>
      <w:r w:rsidR="00381E7B" w:rsidRPr="00381E7B">
        <w:rPr>
          <w:rFonts w:ascii="Times New Roman" w:eastAsia="Times New Roman" w:hAnsi="Times New Roman" w:cs="Times New Roman"/>
          <w:i/>
          <w:color w:val="000000"/>
          <w:sz w:val="24"/>
          <w:szCs w:val="24"/>
        </w:rPr>
        <w:t>sp.</w:t>
      </w:r>
      <w:r w:rsidRPr="00B1124D">
        <w:rPr>
          <w:rFonts w:ascii="Times New Roman" w:eastAsia="Times New Roman" w:hAnsi="Times New Roman" w:cs="Times New Roman"/>
          <w:color w:val="000000"/>
          <w:sz w:val="24"/>
          <w:szCs w:val="24"/>
        </w:rPr>
        <w:t xml:space="preserve">) </w:t>
      </w:r>
      <w:r w:rsidR="00381E7B">
        <w:rPr>
          <w:rFonts w:ascii="Times New Roman" w:eastAsia="Times New Roman" w:hAnsi="Times New Roman" w:cs="Times New Roman"/>
          <w:color w:val="000000"/>
          <w:sz w:val="24"/>
          <w:szCs w:val="24"/>
        </w:rPr>
        <w:t>and shrubs (</w:t>
      </w:r>
      <w:r w:rsidR="00CB442F">
        <w:rPr>
          <w:rFonts w:ascii="Times New Roman" w:eastAsia="Times New Roman" w:hAnsi="Times New Roman" w:cs="Times New Roman"/>
          <w:color w:val="000000"/>
          <w:sz w:val="24"/>
          <w:szCs w:val="24"/>
        </w:rPr>
        <w:t>Grimm</w:t>
      </w:r>
      <w:r w:rsidR="00381E7B">
        <w:rPr>
          <w:rFonts w:ascii="Times New Roman" w:eastAsia="Times New Roman" w:hAnsi="Times New Roman" w:cs="Times New Roman"/>
          <w:color w:val="000000"/>
          <w:sz w:val="24"/>
          <w:szCs w:val="24"/>
        </w:rPr>
        <w:t xml:space="preserve"> et al. 2006</w:t>
      </w:r>
      <w:r w:rsidRPr="00B1124D">
        <w:rPr>
          <w:rFonts w:ascii="Times New Roman" w:eastAsia="Times New Roman" w:hAnsi="Times New Roman" w:cs="Times New Roman"/>
          <w:color w:val="000000"/>
          <w:sz w:val="24"/>
          <w:szCs w:val="24"/>
        </w:rPr>
        <w:t xml:space="preserve">). Some researchers have suggested </w:t>
      </w:r>
      <w:r w:rsidR="00087FB1">
        <w:rPr>
          <w:rFonts w:ascii="Times New Roman" w:eastAsia="Times New Roman" w:hAnsi="Times New Roman" w:cs="Times New Roman"/>
          <w:color w:val="000000"/>
          <w:sz w:val="24"/>
          <w:szCs w:val="24"/>
        </w:rPr>
        <w:t>that</w:t>
      </w:r>
      <w:r w:rsidRPr="00B1124D">
        <w:rPr>
          <w:rFonts w:ascii="Times New Roman" w:eastAsia="Times New Roman" w:hAnsi="Times New Roman" w:cs="Times New Roman"/>
          <w:color w:val="000000"/>
          <w:sz w:val="24"/>
          <w:szCs w:val="24"/>
        </w:rPr>
        <w:t xml:space="preserve"> these oak-shrub forests indicate that the environment in Northern Florida was a prai</w:t>
      </w:r>
      <w:r w:rsidR="00381E7B">
        <w:rPr>
          <w:rFonts w:ascii="Times New Roman" w:eastAsia="Times New Roman" w:hAnsi="Times New Roman" w:cs="Times New Roman"/>
          <w:color w:val="000000"/>
          <w:sz w:val="24"/>
          <w:szCs w:val="24"/>
        </w:rPr>
        <w:t>rie or savanna (Donoughue 2015</w:t>
      </w:r>
      <w:r w:rsidRPr="00B1124D">
        <w:rPr>
          <w:rFonts w:ascii="Times New Roman" w:eastAsia="Times New Roman" w:hAnsi="Times New Roman" w:cs="Times New Roman"/>
          <w:color w:val="000000"/>
          <w:sz w:val="24"/>
          <w:szCs w:val="24"/>
        </w:rPr>
        <w:t>). However, other studies have suggested that the environment was instead clo</w:t>
      </w:r>
      <w:r w:rsidR="00381E7B">
        <w:rPr>
          <w:rFonts w:ascii="Times New Roman" w:eastAsia="Times New Roman" w:hAnsi="Times New Roman" w:cs="Times New Roman"/>
          <w:color w:val="000000"/>
          <w:sz w:val="24"/>
          <w:szCs w:val="24"/>
        </w:rPr>
        <w:t>sed woodlands (Donoughue 2015</w:t>
      </w:r>
      <w:r w:rsidRPr="00B1124D">
        <w:rPr>
          <w:rFonts w:ascii="Times New Roman" w:eastAsia="Times New Roman" w:hAnsi="Times New Roman" w:cs="Times New Roman"/>
          <w:color w:val="000000"/>
          <w:sz w:val="24"/>
          <w:szCs w:val="24"/>
        </w:rPr>
        <w:t>). Oak forests in northern Florida appear to have begun to decline around 6000</w:t>
      </w:r>
      <w:r w:rsidR="004C2094">
        <w:rPr>
          <w:rFonts w:ascii="Times New Roman" w:eastAsia="Times New Roman" w:hAnsi="Times New Roman" w:cs="Times New Roman"/>
          <w:color w:val="000000"/>
          <w:sz w:val="24"/>
          <w:szCs w:val="24"/>
        </w:rPr>
        <w:t>–</w:t>
      </w:r>
      <w:r w:rsidRPr="00B1124D">
        <w:rPr>
          <w:rFonts w:ascii="Times New Roman" w:eastAsia="Times New Roman" w:hAnsi="Times New Roman" w:cs="Times New Roman"/>
          <w:color w:val="000000"/>
          <w:sz w:val="24"/>
          <w:szCs w:val="24"/>
        </w:rPr>
        <w:t xml:space="preserve">5000 </w:t>
      </w:r>
      <w:r w:rsidRPr="0092414E">
        <w:rPr>
          <w:rFonts w:ascii="Times New Roman" w:eastAsia="Times New Roman" w:hAnsi="Times New Roman" w:cs="Times New Roman"/>
          <w:bCs/>
          <w:color w:val="000000"/>
          <w:sz w:val="24"/>
          <w:szCs w:val="24"/>
        </w:rPr>
        <w:t>years BP</w:t>
      </w:r>
      <w:r w:rsidRPr="00B1124D">
        <w:rPr>
          <w:rFonts w:ascii="Times New Roman" w:eastAsia="Times New Roman" w:hAnsi="Times New Roman" w:cs="Times New Roman"/>
          <w:color w:val="000000"/>
          <w:sz w:val="24"/>
          <w:szCs w:val="24"/>
        </w:rPr>
        <w:t>. Modern analogs of these oak-shrub forests are difficult to find due to both urban development and the abundance of pine forests within modern-d</w:t>
      </w:r>
      <w:r w:rsidR="00381E7B">
        <w:rPr>
          <w:rFonts w:ascii="Times New Roman" w:eastAsia="Times New Roman" w:hAnsi="Times New Roman" w:cs="Times New Roman"/>
          <w:color w:val="000000"/>
          <w:sz w:val="24"/>
          <w:szCs w:val="24"/>
        </w:rPr>
        <w:t>ay Florida (</w:t>
      </w:r>
      <w:r w:rsidR="00CB442F">
        <w:rPr>
          <w:rFonts w:ascii="Times New Roman" w:eastAsia="Times New Roman" w:hAnsi="Times New Roman" w:cs="Times New Roman"/>
          <w:color w:val="000000"/>
          <w:sz w:val="24"/>
          <w:szCs w:val="24"/>
        </w:rPr>
        <w:t>Grimm et al.</w:t>
      </w:r>
      <w:r w:rsidR="00381E7B">
        <w:rPr>
          <w:rFonts w:ascii="Times New Roman" w:eastAsia="Times New Roman" w:hAnsi="Times New Roman" w:cs="Times New Roman"/>
          <w:color w:val="000000"/>
          <w:sz w:val="24"/>
          <w:szCs w:val="24"/>
        </w:rPr>
        <w:t xml:space="preserve"> 2006</w:t>
      </w:r>
      <w:r w:rsidRPr="00B1124D">
        <w:rPr>
          <w:rFonts w:ascii="Times New Roman" w:eastAsia="Times New Roman" w:hAnsi="Times New Roman" w:cs="Times New Roman"/>
          <w:color w:val="000000"/>
          <w:sz w:val="24"/>
          <w:szCs w:val="24"/>
        </w:rPr>
        <w:t>).</w:t>
      </w:r>
    </w:p>
    <w:p w14:paraId="1A3E7718" w14:textId="0FA6DAD5" w:rsidR="00F30657" w:rsidRDefault="00F30657" w:rsidP="0092414E">
      <w:pPr>
        <w:spacing w:after="0" w:line="480" w:lineRule="auto"/>
        <w:ind w:firstLine="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As Florida transitioned from a dry to wetter, moister environment, pine forests began to replace oak forests and swamp plant species and wetlands beg</w:t>
      </w:r>
      <w:r w:rsidR="00381E7B">
        <w:rPr>
          <w:rFonts w:ascii="Times New Roman" w:eastAsia="Times New Roman" w:hAnsi="Times New Roman" w:cs="Times New Roman"/>
          <w:color w:val="000000"/>
          <w:sz w:val="24"/>
          <w:szCs w:val="24"/>
        </w:rPr>
        <w:t>an to develop (Donoughue 2015</w:t>
      </w:r>
      <w:r w:rsidRPr="00B1124D">
        <w:rPr>
          <w:rFonts w:ascii="Times New Roman" w:eastAsia="Times New Roman" w:hAnsi="Times New Roman" w:cs="Times New Roman"/>
          <w:color w:val="000000"/>
          <w:sz w:val="24"/>
          <w:szCs w:val="24"/>
        </w:rPr>
        <w:t xml:space="preserve">; </w:t>
      </w:r>
      <w:r w:rsidR="00CB442F">
        <w:rPr>
          <w:rFonts w:ascii="Times New Roman" w:eastAsia="Times New Roman" w:hAnsi="Times New Roman" w:cs="Times New Roman"/>
          <w:color w:val="000000"/>
          <w:sz w:val="24"/>
          <w:szCs w:val="24"/>
        </w:rPr>
        <w:t>Grimm</w:t>
      </w:r>
      <w:r w:rsidR="00381E7B">
        <w:rPr>
          <w:rFonts w:ascii="Times New Roman" w:eastAsia="Times New Roman" w:hAnsi="Times New Roman" w:cs="Times New Roman"/>
          <w:color w:val="000000"/>
          <w:sz w:val="24"/>
          <w:szCs w:val="24"/>
        </w:rPr>
        <w:t xml:space="preserve"> et al. 2006</w:t>
      </w:r>
      <w:r w:rsidRPr="00B1124D">
        <w:rPr>
          <w:rFonts w:ascii="Times New Roman" w:eastAsia="Times New Roman" w:hAnsi="Times New Roman" w:cs="Times New Roman"/>
          <w:color w:val="000000"/>
          <w:sz w:val="24"/>
          <w:szCs w:val="24"/>
        </w:rPr>
        <w:t>). In northern Florida, th</w:t>
      </w:r>
      <w:r w:rsidR="003155A9">
        <w:rPr>
          <w:rFonts w:ascii="Times New Roman" w:eastAsia="Times New Roman" w:hAnsi="Times New Roman" w:cs="Times New Roman"/>
          <w:color w:val="000000"/>
          <w:sz w:val="24"/>
          <w:szCs w:val="24"/>
        </w:rPr>
        <w:t xml:space="preserve">is transition occurred </w:t>
      </w:r>
      <w:r w:rsidR="003155A9">
        <w:rPr>
          <w:rFonts w:ascii="Times New Roman" w:eastAsia="Times New Roman" w:hAnsi="Times New Roman" w:cs="Times New Roman"/>
          <w:color w:val="000000"/>
          <w:sz w:val="24"/>
          <w:szCs w:val="24"/>
        </w:rPr>
        <w:lastRenderedPageBreak/>
        <w:t>around 8500</w:t>
      </w:r>
      <w:r w:rsidR="004C2094">
        <w:rPr>
          <w:rFonts w:ascii="Times New Roman" w:eastAsia="Times New Roman" w:hAnsi="Times New Roman" w:cs="Times New Roman"/>
          <w:color w:val="000000"/>
          <w:sz w:val="24"/>
          <w:szCs w:val="24"/>
        </w:rPr>
        <w:t>–</w:t>
      </w:r>
      <w:r w:rsidR="003155A9">
        <w:rPr>
          <w:rFonts w:ascii="Times New Roman" w:eastAsia="Times New Roman" w:hAnsi="Times New Roman" w:cs="Times New Roman"/>
          <w:color w:val="000000"/>
          <w:sz w:val="24"/>
          <w:szCs w:val="24"/>
        </w:rPr>
        <w:t>7</w:t>
      </w:r>
      <w:r w:rsidRPr="00B1124D">
        <w:rPr>
          <w:rFonts w:ascii="Times New Roman" w:eastAsia="Times New Roman" w:hAnsi="Times New Roman" w:cs="Times New Roman"/>
          <w:color w:val="000000"/>
          <w:sz w:val="24"/>
          <w:szCs w:val="24"/>
        </w:rPr>
        <w:t>500 cal BP and was more related to sea-level rise than to moister climat</w:t>
      </w:r>
      <w:r w:rsidR="00381E7B">
        <w:rPr>
          <w:rFonts w:ascii="Times New Roman" w:eastAsia="Times New Roman" w:hAnsi="Times New Roman" w:cs="Times New Roman"/>
          <w:color w:val="000000"/>
          <w:sz w:val="24"/>
          <w:szCs w:val="24"/>
        </w:rPr>
        <w:t>ic conditions (Donoughue 2015</w:t>
      </w:r>
      <w:r w:rsidRPr="00B1124D">
        <w:rPr>
          <w:rFonts w:ascii="Times New Roman" w:eastAsia="Times New Roman" w:hAnsi="Times New Roman" w:cs="Times New Roman"/>
          <w:color w:val="000000"/>
          <w:sz w:val="24"/>
          <w:szCs w:val="24"/>
        </w:rPr>
        <w:t>). In Northern Florida, the dominant pine species was longleaf pine (</w:t>
      </w:r>
      <w:r w:rsidRPr="00B1124D">
        <w:rPr>
          <w:rFonts w:ascii="Times New Roman" w:eastAsia="Times New Roman" w:hAnsi="Times New Roman" w:cs="Times New Roman"/>
          <w:i/>
          <w:iCs/>
          <w:color w:val="000000"/>
          <w:sz w:val="24"/>
          <w:szCs w:val="24"/>
        </w:rPr>
        <w:t>Pinus palustris</w:t>
      </w:r>
      <w:r w:rsidRPr="00B1124D">
        <w:rPr>
          <w:rFonts w:ascii="Times New Roman" w:eastAsia="Times New Roman" w:hAnsi="Times New Roman" w:cs="Times New Roman"/>
          <w:color w:val="000000"/>
          <w:sz w:val="24"/>
          <w:szCs w:val="24"/>
        </w:rPr>
        <w:t>).</w:t>
      </w:r>
    </w:p>
    <w:p w14:paraId="15FDD244" w14:textId="4271689C" w:rsidR="00845139" w:rsidRPr="00AB7C8A" w:rsidRDefault="00845139" w:rsidP="00F30657">
      <w:pPr>
        <w:spacing w:after="0" w:line="480" w:lineRule="auto"/>
        <w:rPr>
          <w:rFonts w:ascii="Times New Roman" w:eastAsia="Times New Roman" w:hAnsi="Times New Roman" w:cs="Times New Roman"/>
          <w:b/>
          <w:i/>
          <w:color w:val="000000"/>
          <w:sz w:val="24"/>
          <w:szCs w:val="24"/>
        </w:rPr>
      </w:pPr>
      <w:r w:rsidRPr="00AB7C8A">
        <w:rPr>
          <w:rFonts w:ascii="Times New Roman" w:eastAsia="Times New Roman" w:hAnsi="Times New Roman" w:cs="Times New Roman"/>
          <w:b/>
          <w:i/>
          <w:color w:val="000000"/>
          <w:sz w:val="24"/>
          <w:szCs w:val="24"/>
        </w:rPr>
        <w:t>Conclusions</w:t>
      </w:r>
    </w:p>
    <w:p w14:paraId="13C6FCE5" w14:textId="687334BD" w:rsidR="00D64480" w:rsidRPr="00D64480" w:rsidRDefault="00D64480" w:rsidP="00F30657">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t xml:space="preserve">My review of the available research into both the modern-day and paleoenvironmental conditions in the St. Johns River region indicates that by 8600 cal BP, springs were likely flowing, sea levels were significantly closer to their modern-day levels, and the general paleoenvironment likely had several similarities with modern-day conditions. The species diversity along the St. Johns River and at Silver Glen springs today is very diverse, able to support a wide variety of fishes, invertebrates, and other vertebrates. My research in this section suggests to me that by at least 8600 cal BP the St. Johns River </w:t>
      </w:r>
      <w:r w:rsidR="005D3BC3">
        <w:rPr>
          <w:rFonts w:ascii="Times New Roman" w:eastAsia="Times New Roman" w:hAnsi="Times New Roman" w:cs="Times New Roman"/>
          <w:color w:val="000000"/>
          <w:sz w:val="24"/>
          <w:szCs w:val="24"/>
        </w:rPr>
        <w:t xml:space="preserve">had an environment that more closely resembled modern-day. As a result, the paleoenvironment during this period </w:t>
      </w:r>
      <w:r>
        <w:rPr>
          <w:rFonts w:ascii="Times New Roman" w:eastAsia="Times New Roman" w:hAnsi="Times New Roman" w:cs="Times New Roman"/>
          <w:color w:val="000000"/>
          <w:sz w:val="24"/>
          <w:szCs w:val="24"/>
        </w:rPr>
        <w:t>may have been able to sup</w:t>
      </w:r>
      <w:r w:rsidR="005D3BC3">
        <w:rPr>
          <w:rFonts w:ascii="Times New Roman" w:eastAsia="Times New Roman" w:hAnsi="Times New Roman" w:cs="Times New Roman"/>
          <w:color w:val="000000"/>
          <w:sz w:val="24"/>
          <w:szCs w:val="24"/>
        </w:rPr>
        <w:t>port a diverse riverine economy.</w:t>
      </w:r>
    </w:p>
    <w:p w14:paraId="1028DC1D" w14:textId="77777777" w:rsidR="00845139" w:rsidRPr="00845139" w:rsidRDefault="00845139" w:rsidP="00F30657">
      <w:pPr>
        <w:spacing w:after="0" w:line="480" w:lineRule="auto"/>
        <w:rPr>
          <w:rFonts w:ascii="Times New Roman" w:eastAsia="Times New Roman" w:hAnsi="Times New Roman" w:cs="Times New Roman"/>
          <w:b/>
          <w:i/>
          <w:sz w:val="24"/>
          <w:szCs w:val="24"/>
        </w:rPr>
      </w:pPr>
    </w:p>
    <w:p w14:paraId="73E84E0B" w14:textId="77777777" w:rsidR="005D759A" w:rsidRDefault="005D759A">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6317D0BA" w14:textId="7E1E6492" w:rsidR="0049764F" w:rsidRDefault="0049764F" w:rsidP="000E6EC1">
      <w:pPr>
        <w:pStyle w:val="NormalWeb"/>
        <w:spacing w:before="0" w:beforeAutospacing="0" w:after="0" w:afterAutospacing="0" w:line="480" w:lineRule="auto"/>
        <w:jc w:val="center"/>
        <w:rPr>
          <w:bCs/>
          <w:color w:val="000000"/>
        </w:rPr>
      </w:pPr>
      <w:r>
        <w:rPr>
          <w:bCs/>
          <w:color w:val="000000"/>
        </w:rPr>
        <w:lastRenderedPageBreak/>
        <w:t>CHAPTER 5</w:t>
      </w:r>
    </w:p>
    <w:p w14:paraId="43656EFF" w14:textId="19440F9E" w:rsidR="000E6EC1" w:rsidRDefault="000E6EC1" w:rsidP="000E6EC1">
      <w:pPr>
        <w:pStyle w:val="NormalWeb"/>
        <w:spacing w:before="0" w:beforeAutospacing="0" w:after="0" w:afterAutospacing="0" w:line="480" w:lineRule="auto"/>
        <w:jc w:val="center"/>
        <w:rPr>
          <w:color w:val="000000"/>
        </w:rPr>
      </w:pPr>
      <w:r>
        <w:rPr>
          <w:bCs/>
          <w:color w:val="000000"/>
        </w:rPr>
        <w:t>SILVER GLEN SPRINGS SITE AND SAMPLED CONTEXTS</w:t>
      </w:r>
    </w:p>
    <w:p w14:paraId="53916766" w14:textId="07CB3203" w:rsidR="002321E1" w:rsidRDefault="002321E1" w:rsidP="005D759A">
      <w:pPr>
        <w:pStyle w:val="NormalWeb"/>
        <w:spacing w:before="0" w:beforeAutospacing="0" w:after="0" w:afterAutospacing="0" w:line="480" w:lineRule="auto"/>
        <w:ind w:firstLine="720"/>
        <w:rPr>
          <w:color w:val="000000"/>
        </w:rPr>
      </w:pPr>
      <w:r w:rsidRPr="00B1124D">
        <w:rPr>
          <w:color w:val="000000"/>
        </w:rPr>
        <w:t xml:space="preserve">Silver Glen Springs is a large site located on a first-magnitude spring on the west side </w:t>
      </w:r>
      <w:r w:rsidR="0029548E">
        <w:rPr>
          <w:color w:val="000000"/>
        </w:rPr>
        <w:t xml:space="preserve">of </w:t>
      </w:r>
      <w:r w:rsidRPr="00B1124D">
        <w:rPr>
          <w:color w:val="000000"/>
        </w:rPr>
        <w:t xml:space="preserve">Lake George, one of the major lakes </w:t>
      </w:r>
      <w:r w:rsidR="003A5C3B">
        <w:rPr>
          <w:color w:val="000000"/>
        </w:rPr>
        <w:t>o</w:t>
      </w:r>
      <w:r w:rsidR="007D554E">
        <w:rPr>
          <w:color w:val="000000"/>
        </w:rPr>
        <w:t>f the St. Johns River (Figure 1</w:t>
      </w:r>
      <w:r w:rsidR="00B77C30">
        <w:rPr>
          <w:color w:val="000000"/>
        </w:rPr>
        <w:t>-1</w:t>
      </w:r>
      <w:r w:rsidRPr="00B1124D">
        <w:rPr>
          <w:color w:val="000000"/>
        </w:rPr>
        <w:t xml:space="preserve">). The site’s archaeological record spans from the Middle </w:t>
      </w:r>
      <w:r w:rsidR="00845139">
        <w:rPr>
          <w:color w:val="000000"/>
        </w:rPr>
        <w:t>Paleoindian</w:t>
      </w:r>
      <w:r w:rsidRPr="00B1124D">
        <w:rPr>
          <w:color w:val="000000"/>
        </w:rPr>
        <w:t xml:space="preserve"> through part of the Woodland period. Although all that remains of the site today are subsurface and subaqueous deposits, the site once contained numerous monumental shell constructions</w:t>
      </w:r>
      <w:r w:rsidR="0029548E">
        <w:rPr>
          <w:color w:val="000000"/>
        </w:rPr>
        <w:t>.</w:t>
      </w:r>
      <w:r w:rsidRPr="00B1124D">
        <w:rPr>
          <w:color w:val="000000"/>
        </w:rPr>
        <w:t xml:space="preserve"> </w:t>
      </w:r>
      <w:r w:rsidR="0029548E">
        <w:rPr>
          <w:color w:val="000000"/>
        </w:rPr>
        <w:t>T</w:t>
      </w:r>
      <w:r w:rsidRPr="00B1124D">
        <w:rPr>
          <w:color w:val="000000"/>
        </w:rPr>
        <w:t xml:space="preserve">he largest was ‘U’-shaped and approximately 300 meters long (Sassaman et al. 2011) </w:t>
      </w:r>
      <w:r w:rsidR="007D554E">
        <w:rPr>
          <w:color w:val="000000"/>
        </w:rPr>
        <w:t>(Figure 5-1</w:t>
      </w:r>
      <w:r w:rsidRPr="00B1124D">
        <w:rPr>
          <w:color w:val="000000"/>
        </w:rPr>
        <w:t>). In the late nineteenth century, Jeffries Wyman (1875) of the Peabody Museum of Ethnology and Archaeology visited Silver Glen Springs to document it, and he was the first to recognize shell-mound sites in Florida as anthropogenic in origin. However, in 1923, only 50 years after Wyman’s discovery, Silver Glen Springs was sold to a mining company that destroyed nearly all the shell deposits at the site for use as construction materials (</w:t>
      </w:r>
      <w:r w:rsidR="00845139">
        <w:rPr>
          <w:color w:val="000000"/>
        </w:rPr>
        <w:t>Randall 2014</w:t>
      </w:r>
      <w:r w:rsidR="005D759A">
        <w:rPr>
          <w:color w:val="000000"/>
        </w:rPr>
        <w:t>).</w:t>
      </w:r>
    </w:p>
    <w:p w14:paraId="4ED00A49" w14:textId="2D6078BE" w:rsidR="00FE2C2A" w:rsidRDefault="009800B0" w:rsidP="007879E9">
      <w:pPr>
        <w:pStyle w:val="NormalWeb"/>
        <w:spacing w:before="0" w:beforeAutospacing="0" w:after="0" w:afterAutospacing="0" w:line="480" w:lineRule="auto"/>
        <w:ind w:firstLine="720"/>
        <w:rPr>
          <w:color w:val="000000"/>
        </w:rPr>
      </w:pPr>
      <w:r w:rsidRPr="00B1124D">
        <w:rPr>
          <w:color w:val="000000"/>
        </w:rPr>
        <w:t xml:space="preserve">Excavations for the last decade have focused on the remnants of the shell </w:t>
      </w:r>
      <w:r>
        <w:rPr>
          <w:color w:val="000000"/>
        </w:rPr>
        <w:t>mounds</w:t>
      </w:r>
      <w:r w:rsidRPr="00B1124D">
        <w:rPr>
          <w:color w:val="000000"/>
        </w:rPr>
        <w:t xml:space="preserve"> at Silver Glen Springs to reconstruct the various phases of their construction. </w:t>
      </w:r>
      <w:r>
        <w:rPr>
          <w:color w:val="000000"/>
        </w:rPr>
        <w:t xml:space="preserve">Prior to shell mining, there were at least two U-shaped mounds, two linear shell ridges, and additional shell and non-shell-bearing deposits arranged along the Silver Glen Springs Run (Randall 2014, Randall et al. 2014). </w:t>
      </w:r>
      <w:r w:rsidRPr="00B1124D">
        <w:rPr>
          <w:color w:val="000000"/>
        </w:rPr>
        <w:t xml:space="preserve">The earliest dates at the Silver Glen Springs come from a series of </w:t>
      </w:r>
      <w:r w:rsidR="007879E9">
        <w:rPr>
          <w:color w:val="000000"/>
        </w:rPr>
        <w:t xml:space="preserve">early-phase </w:t>
      </w:r>
      <w:r w:rsidRPr="00B1124D">
        <w:rPr>
          <w:color w:val="000000"/>
        </w:rPr>
        <w:t>pit deposits discovered beneath Locus A in 8LA1-West, which have yielded multiple undis</w:t>
      </w:r>
      <w:r>
        <w:rPr>
          <w:color w:val="000000"/>
        </w:rPr>
        <w:t>turbed dates ranging from 8900–6</w:t>
      </w:r>
      <w:r w:rsidRPr="00B1124D">
        <w:rPr>
          <w:color w:val="000000"/>
        </w:rPr>
        <w:t>900 cal BP</w:t>
      </w:r>
      <w:r w:rsidR="00510BB8">
        <w:rPr>
          <w:color w:val="000000"/>
        </w:rPr>
        <w:t xml:space="preserve"> (Figure 5-2</w:t>
      </w:r>
      <w:r>
        <w:rPr>
          <w:color w:val="000000"/>
        </w:rPr>
        <w:t xml:space="preserve">) </w:t>
      </w:r>
      <w:r w:rsidRPr="00B1124D">
        <w:rPr>
          <w:color w:val="000000"/>
        </w:rPr>
        <w:t xml:space="preserve">(Randall </w:t>
      </w:r>
      <w:r>
        <w:rPr>
          <w:color w:val="000000"/>
        </w:rPr>
        <w:t xml:space="preserve">and Sassaman </w:t>
      </w:r>
      <w:r w:rsidRPr="00B1124D">
        <w:rPr>
          <w:color w:val="000000"/>
        </w:rPr>
        <w:t>2017)</w:t>
      </w:r>
      <w:r>
        <w:rPr>
          <w:color w:val="000000"/>
        </w:rPr>
        <w:t>. Today, Locus A is characterized by a central linear depression fl</w:t>
      </w:r>
      <w:r w:rsidR="00510BB8">
        <w:rPr>
          <w:color w:val="000000"/>
        </w:rPr>
        <w:t>anked by escarpments (Figure 5-</w:t>
      </w:r>
      <w:r w:rsidR="007879E9">
        <w:rPr>
          <w:color w:val="000000"/>
        </w:rPr>
        <w:t>4</w:t>
      </w:r>
      <w:r>
        <w:rPr>
          <w:color w:val="000000"/>
        </w:rPr>
        <w:t xml:space="preserve">). The current topography </w:t>
      </w:r>
      <w:r>
        <w:rPr>
          <w:color w:val="000000"/>
        </w:rPr>
        <w:lastRenderedPageBreak/>
        <w:t xml:space="preserve">is due to the mining that stripped much of the site away in the 1920s. Randall’s (2014, 2015) reconstruction indicates the mound was once ca. 200-m long, 100-m wide, and three or more </w:t>
      </w:r>
      <w:r w:rsidR="00FE2C2A">
        <w:rPr>
          <w:color w:val="000000"/>
        </w:rPr>
        <w:t xml:space="preserve">meters high. Excavations of Locus A have focused on the remaining basal strata and lateral escarpments. Overall, at least 3 m of intact stratigraphy remains in some places. </w:t>
      </w:r>
    </w:p>
    <w:p w14:paraId="1415CDF0" w14:textId="1DF459F2" w:rsidR="009800B0" w:rsidRDefault="00FE2C2A" w:rsidP="00FE2C2A">
      <w:pPr>
        <w:pStyle w:val="NormalWeb"/>
        <w:spacing w:before="0" w:beforeAutospacing="0" w:after="0" w:afterAutospacing="0" w:line="480" w:lineRule="auto"/>
        <w:ind w:firstLine="720"/>
        <w:rPr>
          <w:color w:val="000000"/>
        </w:rPr>
      </w:pPr>
      <w:r>
        <w:rPr>
          <w:color w:val="000000"/>
        </w:rPr>
        <w:t xml:space="preserve">Randall (2017) has determined that two distinct phases of pits are present under Locus A. Evidence of the earliest occupation at Silver Glen Springs begins in a series of pit deposits dating between 8900–7000 cal BP. </w:t>
      </w:r>
      <w:r w:rsidRPr="00B1124D">
        <w:rPr>
          <w:color w:val="000000"/>
        </w:rPr>
        <w:t>The pit deposits at Locus A are contained within an oval-shaped deposit ca. 130</w:t>
      </w:r>
      <w:r w:rsidR="0029548E">
        <w:rPr>
          <w:color w:val="000000"/>
        </w:rPr>
        <w:t xml:space="preserve"> </w:t>
      </w:r>
      <w:r w:rsidRPr="00B1124D">
        <w:rPr>
          <w:color w:val="000000"/>
        </w:rPr>
        <w:t>m</w:t>
      </w:r>
      <w:r w:rsidR="0029548E">
        <w:rPr>
          <w:color w:val="000000"/>
        </w:rPr>
        <w:t>eters</w:t>
      </w:r>
      <w:r w:rsidRPr="00B1124D">
        <w:rPr>
          <w:color w:val="000000"/>
        </w:rPr>
        <w:t xml:space="preserve"> in length, and at roughly the center of the subsequently constructed Mt. Taylor period shell mound</w:t>
      </w:r>
      <w:r w:rsidR="007879E9">
        <w:rPr>
          <w:color w:val="000000"/>
        </w:rPr>
        <w:t xml:space="preserve"> (Figure 5-3)</w:t>
      </w:r>
      <w:r w:rsidRPr="00B1124D">
        <w:rPr>
          <w:color w:val="000000"/>
        </w:rPr>
        <w:t>. The deposit consists of a one-meter thick organically-enriched layer of soil, which Randall and Sassaman (</w:t>
      </w:r>
      <w:r>
        <w:rPr>
          <w:color w:val="000000"/>
        </w:rPr>
        <w:t>2017</w:t>
      </w:r>
      <w:r w:rsidRPr="00B1124D">
        <w:rPr>
          <w:color w:val="000000"/>
        </w:rPr>
        <w:t>)</w:t>
      </w:r>
    </w:p>
    <w:p w14:paraId="08218FB1" w14:textId="5C9ED2E3" w:rsidR="00D53706" w:rsidRPr="00D53706" w:rsidRDefault="00D53706" w:rsidP="00D53706">
      <w:pPr>
        <w:pStyle w:val="NormalWeb"/>
        <w:spacing w:before="0" w:beforeAutospacing="0" w:after="0" w:afterAutospacing="0" w:line="480" w:lineRule="auto"/>
        <w:jc w:val="center"/>
        <w:rPr>
          <w:color w:val="000000"/>
        </w:rPr>
      </w:pPr>
      <w:r w:rsidRPr="00B1124D">
        <w:rPr>
          <w:noProof/>
          <w:color w:val="000000"/>
          <w:lang w:eastAsia="en-US"/>
        </w:rPr>
        <w:drawing>
          <wp:inline distT="0" distB="0" distL="0" distR="0" wp14:anchorId="41D1736A" wp14:editId="7F0CF077">
            <wp:extent cx="4448229" cy="3390900"/>
            <wp:effectExtent l="19050" t="19050" r="28575" b="1905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3" cstate="print">
                      <a:extLst>
                        <a:ext uri="{28A0092B-C50C-407E-A947-70E740481C1C}">
                          <a14:useLocalDpi xmlns:a14="http://schemas.microsoft.com/office/drawing/2010/main" val="0"/>
                        </a:ext>
                      </a:extLst>
                    </a:blip>
                    <a:srcRect l="2950" t="3405" r="3681" b="4479"/>
                    <a:stretch/>
                  </pic:blipFill>
                  <pic:spPr>
                    <a:xfrm>
                      <a:off x="0" y="0"/>
                      <a:ext cx="4515848" cy="3442446"/>
                    </a:xfrm>
                    <a:prstGeom prst="rect">
                      <a:avLst/>
                    </a:prstGeom>
                    <a:ln w="12700">
                      <a:solidFill>
                        <a:schemeClr val="tx1"/>
                      </a:solidFill>
                    </a:ln>
                  </pic:spPr>
                </pic:pic>
              </a:graphicData>
            </a:graphic>
          </wp:inline>
        </w:drawing>
      </w:r>
    </w:p>
    <w:p w14:paraId="2590172C" w14:textId="0E5124E2" w:rsidR="00D53706" w:rsidRDefault="009800B0" w:rsidP="0083186F">
      <w:pPr>
        <w:pStyle w:val="NormalWeb"/>
        <w:spacing w:before="0" w:beforeAutospacing="0" w:after="0" w:afterAutospacing="0"/>
        <w:jc w:val="center"/>
        <w:rPr>
          <w:color w:val="000000"/>
        </w:rPr>
      </w:pPr>
      <w:r>
        <w:rPr>
          <w:color w:val="000000"/>
        </w:rPr>
        <w:t>Figure 5-1</w:t>
      </w:r>
      <w:r w:rsidR="00D53706" w:rsidRPr="00B1124D">
        <w:rPr>
          <w:color w:val="000000"/>
        </w:rPr>
        <w:t>. Reconstruction of Silver Glen Springs</w:t>
      </w:r>
      <w:r w:rsidR="004640F8">
        <w:rPr>
          <w:color w:val="000000"/>
        </w:rPr>
        <w:t xml:space="preserve"> </w:t>
      </w:r>
      <w:r w:rsidR="00D53706" w:rsidRPr="00B1124D">
        <w:rPr>
          <w:color w:val="000000"/>
        </w:rPr>
        <w:t>(</w:t>
      </w:r>
      <w:r w:rsidR="00D53706">
        <w:rPr>
          <w:color w:val="000000"/>
        </w:rPr>
        <w:t>Randall 2014)</w:t>
      </w:r>
    </w:p>
    <w:p w14:paraId="7ED61076" w14:textId="77777777" w:rsidR="0083186F" w:rsidRPr="00D53706" w:rsidRDefault="0083186F" w:rsidP="0083186F">
      <w:pPr>
        <w:pStyle w:val="NormalWeb"/>
        <w:spacing w:before="0" w:beforeAutospacing="0" w:after="0" w:afterAutospacing="0"/>
        <w:jc w:val="center"/>
        <w:rPr>
          <w:color w:val="000000"/>
        </w:rPr>
      </w:pPr>
    </w:p>
    <w:p w14:paraId="6F981035" w14:textId="0A9231E0" w:rsidR="00D106F4" w:rsidRDefault="00D106F4" w:rsidP="00D106F4">
      <w:pPr>
        <w:pStyle w:val="NormalWeb"/>
        <w:spacing w:before="0" w:beforeAutospacing="0" w:after="0" w:afterAutospacing="0" w:line="480" w:lineRule="auto"/>
        <w:jc w:val="center"/>
        <w:rPr>
          <w:color w:val="000000"/>
        </w:rPr>
      </w:pPr>
      <w:r>
        <w:rPr>
          <w:noProof/>
          <w:lang w:eastAsia="en-US"/>
        </w:rPr>
        <w:lastRenderedPageBreak/>
        <w:drawing>
          <wp:inline distT="0" distB="0" distL="0" distR="0" wp14:anchorId="160E5295" wp14:editId="1FFB0DCC">
            <wp:extent cx="4714875" cy="3151814"/>
            <wp:effectExtent l="0" t="0" r="0" b="0"/>
            <wp:docPr id="10" name="Picture 10" descr="C:\Users\robert\AppData\Local\Microsoft\Windows\INetCache\Content.Word\SGS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ert\AppData\Local\Microsoft\Windows\INetCache\Content.Word\SGS Sit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8446" cy="3167571"/>
                    </a:xfrm>
                    <a:prstGeom prst="rect">
                      <a:avLst/>
                    </a:prstGeom>
                    <a:noFill/>
                    <a:ln>
                      <a:noFill/>
                    </a:ln>
                  </pic:spPr>
                </pic:pic>
              </a:graphicData>
            </a:graphic>
          </wp:inline>
        </w:drawing>
      </w:r>
    </w:p>
    <w:p w14:paraId="5B61C91D" w14:textId="3C9237C7" w:rsidR="00D106F4" w:rsidRDefault="009800B0" w:rsidP="00D106F4">
      <w:pPr>
        <w:pStyle w:val="NormalWeb"/>
        <w:spacing w:before="0" w:beforeAutospacing="0" w:after="0" w:afterAutospacing="0" w:line="480" w:lineRule="auto"/>
        <w:jc w:val="center"/>
        <w:rPr>
          <w:color w:val="000000"/>
        </w:rPr>
      </w:pPr>
      <w:r>
        <w:rPr>
          <w:color w:val="000000"/>
        </w:rPr>
        <w:t>Figure 5-2</w:t>
      </w:r>
      <w:r w:rsidR="00D106F4">
        <w:rPr>
          <w:color w:val="000000"/>
        </w:rPr>
        <w:t>. Location of Sites found at Silver Glen Springs (Randall et al. 2014)</w:t>
      </w:r>
    </w:p>
    <w:p w14:paraId="2268D83E" w14:textId="0338C3C9" w:rsidR="007879E9" w:rsidRDefault="007879E9" w:rsidP="007879E9">
      <w:pPr>
        <w:pStyle w:val="NormalWeb"/>
        <w:spacing w:before="0" w:beforeAutospacing="0" w:after="0" w:afterAutospacing="0" w:line="480" w:lineRule="auto"/>
        <w:jc w:val="center"/>
        <w:rPr>
          <w:color w:val="000000"/>
        </w:rPr>
      </w:pPr>
      <w:r w:rsidRPr="007879E9">
        <w:rPr>
          <w:noProof/>
          <w:color w:val="000000"/>
          <w:lang w:eastAsia="en-US"/>
        </w:rPr>
        <w:drawing>
          <wp:inline distT="0" distB="0" distL="0" distR="0" wp14:anchorId="50E6ED0E" wp14:editId="4F7AE5AF">
            <wp:extent cx="4716177" cy="3590925"/>
            <wp:effectExtent l="0" t="0" r="8255" b="0"/>
            <wp:docPr id="13" name="Picture 4">
              <a:extLst xmlns:a="http://schemas.openxmlformats.org/drawingml/2006/main">
                <a:ext uri="{FF2B5EF4-FFF2-40B4-BE49-F238E27FC236}">
                  <a16:creationId xmlns:a16="http://schemas.microsoft.com/office/drawing/2014/main" id="{47A13F24-1384-4909-AD15-D26D028F05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7A13F24-1384-4909-AD15-D26D028F053C}"/>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29288" cy="3600908"/>
                    </a:xfrm>
                    <a:prstGeom prst="rect">
                      <a:avLst/>
                    </a:prstGeom>
                  </pic:spPr>
                </pic:pic>
              </a:graphicData>
            </a:graphic>
          </wp:inline>
        </w:drawing>
      </w:r>
    </w:p>
    <w:p w14:paraId="33BBBA48" w14:textId="5E8A4725" w:rsidR="007879E9" w:rsidRDefault="007879E9" w:rsidP="007879E9">
      <w:pPr>
        <w:pStyle w:val="NormalWeb"/>
        <w:spacing w:before="0" w:beforeAutospacing="0" w:after="0" w:afterAutospacing="0" w:line="480" w:lineRule="auto"/>
        <w:jc w:val="center"/>
        <w:rPr>
          <w:color w:val="000000"/>
        </w:rPr>
      </w:pPr>
      <w:r>
        <w:rPr>
          <w:color w:val="000000"/>
        </w:rPr>
        <w:t>Figure 5-3. Extent of Shell Mound and Early Phase Pit Distribution at Locus A (Randall and Sassaman 2017)</w:t>
      </w:r>
    </w:p>
    <w:p w14:paraId="16A6D51B" w14:textId="1888F8BF" w:rsidR="003A5C3B" w:rsidRDefault="003A5C3B" w:rsidP="00FE2C2A">
      <w:pPr>
        <w:pStyle w:val="NormalWeb"/>
        <w:spacing w:before="0" w:beforeAutospacing="0" w:after="0" w:afterAutospacing="0" w:line="480" w:lineRule="auto"/>
        <w:rPr>
          <w:color w:val="000000"/>
        </w:rPr>
      </w:pPr>
      <w:r w:rsidRPr="00B1124D">
        <w:rPr>
          <w:color w:val="000000"/>
        </w:rPr>
        <w:lastRenderedPageBreak/>
        <w:t>have determined to be the palimpsest of many</w:t>
      </w:r>
      <w:r>
        <w:rPr>
          <w:color w:val="000000"/>
        </w:rPr>
        <w:t xml:space="preserve"> pits</w:t>
      </w:r>
      <w:r w:rsidRPr="00B1124D">
        <w:rPr>
          <w:color w:val="000000"/>
        </w:rPr>
        <w:t xml:space="preserve"> that may number in the hundreds. Randall and Sassaman (</w:t>
      </w:r>
      <w:r>
        <w:rPr>
          <w:color w:val="000000"/>
        </w:rPr>
        <w:t>2017</w:t>
      </w:r>
      <w:r w:rsidRPr="00B1124D">
        <w:rPr>
          <w:color w:val="000000"/>
        </w:rPr>
        <w:t xml:space="preserve">) have isolated </w:t>
      </w:r>
      <w:r>
        <w:rPr>
          <w:color w:val="000000"/>
        </w:rPr>
        <w:t>five</w:t>
      </w:r>
      <w:r w:rsidRPr="00B1124D">
        <w:rPr>
          <w:color w:val="000000"/>
        </w:rPr>
        <w:t xml:space="preserve"> pits with stratigraphic integrity containing vertebrate fauna, freshwater shell, and botanical remains. </w:t>
      </w:r>
      <w:r>
        <w:rPr>
          <w:color w:val="000000"/>
        </w:rPr>
        <w:t xml:space="preserve">A later </w:t>
      </w:r>
      <w:r w:rsidR="00782BFA">
        <w:rPr>
          <w:color w:val="000000"/>
        </w:rPr>
        <w:t>phase of pits, dating between 6400–6</w:t>
      </w:r>
      <w:r>
        <w:rPr>
          <w:color w:val="000000"/>
        </w:rPr>
        <w:t>200 cal BP coincides with the beginning of intensive shell mound</w:t>
      </w:r>
      <w:r w:rsidR="00134715">
        <w:rPr>
          <w:color w:val="000000"/>
        </w:rPr>
        <w:t xml:space="preserve"> construction</w:t>
      </w:r>
      <w:r>
        <w:rPr>
          <w:color w:val="000000"/>
        </w:rPr>
        <w:t xml:space="preserve"> at Silver Glen Springs and immediately precedes the construction of the Locus </w:t>
      </w:r>
      <w:r w:rsidR="00782BFA">
        <w:rPr>
          <w:color w:val="000000"/>
        </w:rPr>
        <w:t>A shell mound at around 6300–5</w:t>
      </w:r>
      <w:r>
        <w:rPr>
          <w:color w:val="000000"/>
        </w:rPr>
        <w:t>700 cal BP (Sassaman et al. 2011).</w:t>
      </w:r>
    </w:p>
    <w:p w14:paraId="3836ECE3" w14:textId="779D5BD9" w:rsidR="003A5C3B" w:rsidRDefault="003A5C3B" w:rsidP="003A5C3B">
      <w:pPr>
        <w:pStyle w:val="NormalWeb"/>
        <w:spacing w:before="0" w:beforeAutospacing="0" w:after="0" w:afterAutospacing="0" w:line="480" w:lineRule="auto"/>
        <w:jc w:val="center"/>
        <w:rPr>
          <w:color w:val="000000"/>
        </w:rPr>
      </w:pPr>
      <w:r>
        <w:rPr>
          <w:noProof/>
          <w:lang w:eastAsia="en-US"/>
        </w:rPr>
        <w:drawing>
          <wp:inline distT="0" distB="0" distL="0" distR="0" wp14:anchorId="71ACBC78" wp14:editId="66FCAF09">
            <wp:extent cx="5058745" cy="3119019"/>
            <wp:effectExtent l="0" t="0" r="889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usA_Basemap2016.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63104" cy="3121706"/>
                    </a:xfrm>
                    <a:prstGeom prst="rect">
                      <a:avLst/>
                    </a:prstGeom>
                  </pic:spPr>
                </pic:pic>
              </a:graphicData>
            </a:graphic>
          </wp:inline>
        </w:drawing>
      </w:r>
    </w:p>
    <w:p w14:paraId="6AD979F5" w14:textId="1BCEAD81" w:rsidR="003A5C3B" w:rsidRDefault="009800B0" w:rsidP="003A5C3B">
      <w:pPr>
        <w:pStyle w:val="NormalWeb"/>
        <w:spacing w:before="0" w:beforeAutospacing="0" w:after="0" w:afterAutospacing="0" w:line="480" w:lineRule="auto"/>
        <w:jc w:val="center"/>
        <w:rPr>
          <w:color w:val="000000"/>
        </w:rPr>
      </w:pPr>
      <w:r>
        <w:rPr>
          <w:color w:val="000000"/>
        </w:rPr>
        <w:t>Figure 5-</w:t>
      </w:r>
      <w:r w:rsidR="007879E9">
        <w:rPr>
          <w:color w:val="000000"/>
        </w:rPr>
        <w:t>4</w:t>
      </w:r>
      <w:r w:rsidR="00A67336">
        <w:rPr>
          <w:color w:val="000000"/>
        </w:rPr>
        <w:t>.</w:t>
      </w:r>
      <w:r w:rsidR="003A5C3B">
        <w:rPr>
          <w:color w:val="000000"/>
        </w:rPr>
        <w:t xml:space="preserve"> Location of Test Unit 96 at Locus A with Modern Topography (Randall 2017)</w:t>
      </w:r>
    </w:p>
    <w:p w14:paraId="2BF0A104" w14:textId="5028D6DF" w:rsidR="002321E1" w:rsidRPr="00AB7C8A" w:rsidRDefault="002321E1" w:rsidP="00AB7C8A">
      <w:pPr>
        <w:pStyle w:val="NormalWeb"/>
        <w:spacing w:before="0" w:beforeAutospacing="0" w:after="0" w:afterAutospacing="0" w:line="480" w:lineRule="auto"/>
        <w:jc w:val="center"/>
        <w:rPr>
          <w:b/>
          <w:color w:val="000000"/>
        </w:rPr>
      </w:pPr>
      <w:r w:rsidRPr="00AB7C8A">
        <w:rPr>
          <w:b/>
          <w:color w:val="000000"/>
        </w:rPr>
        <w:t>Context</w:t>
      </w:r>
      <w:r w:rsidR="003A5C3B" w:rsidRPr="00AB7C8A">
        <w:rPr>
          <w:b/>
          <w:color w:val="000000"/>
        </w:rPr>
        <w:t>s</w:t>
      </w:r>
      <w:r w:rsidRPr="00AB7C8A">
        <w:rPr>
          <w:b/>
          <w:color w:val="000000"/>
        </w:rPr>
        <w:t xml:space="preserve"> Analyzed for this Thesis</w:t>
      </w:r>
    </w:p>
    <w:p w14:paraId="66D94AD5" w14:textId="1F571A75" w:rsidR="002321E1" w:rsidRDefault="003A5C3B" w:rsidP="002321E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thesis examines three archaeological pit features excavated from a single test unit (TU96) in the summer of 2015 by University of Oklahoma and University of Florida personnel, directed by Dr. Asa Randall. As summarized by Randall (2017), p</w:t>
      </w:r>
      <w:r w:rsidR="002321E1">
        <w:rPr>
          <w:rFonts w:ascii="Times New Roman" w:eastAsia="Times New Roman" w:hAnsi="Times New Roman" w:cs="Times New Roman"/>
          <w:color w:val="000000"/>
          <w:sz w:val="24"/>
          <w:szCs w:val="24"/>
        </w:rPr>
        <w:t xml:space="preserve">its from both phases contain a mixture of vertebrate fauna, freshwater shell, and botanical remains. Near-fossilized tree roots cross-cutting some of the early-phase deposits are </w:t>
      </w:r>
      <w:r w:rsidR="002321E1">
        <w:rPr>
          <w:rFonts w:ascii="Times New Roman" w:eastAsia="Times New Roman" w:hAnsi="Times New Roman" w:cs="Times New Roman"/>
          <w:color w:val="000000"/>
          <w:sz w:val="24"/>
          <w:szCs w:val="24"/>
        </w:rPr>
        <w:lastRenderedPageBreak/>
        <w:t xml:space="preserve">absent in the later pits, suggesting that a hiatus occurred between the two pit-digging phases. There is at least one major difference between the two phases of pits. Unlike the early-phase pit deposits, the later pits show evidence of thermal alteration at their bases, indicating an increase in in-situ burning. </w:t>
      </w:r>
    </w:p>
    <w:p w14:paraId="150B27C3" w14:textId="33752132" w:rsidR="00FE2C2A" w:rsidRPr="00F17C17" w:rsidRDefault="002321E1" w:rsidP="007D496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thesis examines the</w:t>
      </w:r>
      <w:r w:rsidR="00845139">
        <w:rPr>
          <w:rFonts w:ascii="Times New Roman" w:eastAsia="Times New Roman" w:hAnsi="Times New Roman" w:cs="Times New Roman"/>
          <w:color w:val="000000"/>
          <w:sz w:val="24"/>
          <w:szCs w:val="24"/>
        </w:rPr>
        <w:t xml:space="preserve"> faunal remains present in two</w:t>
      </w:r>
      <w:r>
        <w:rPr>
          <w:rFonts w:ascii="Times New Roman" w:eastAsia="Times New Roman" w:hAnsi="Times New Roman" w:cs="Times New Roman"/>
          <w:color w:val="000000"/>
          <w:sz w:val="24"/>
          <w:szCs w:val="24"/>
        </w:rPr>
        <w:t xml:space="preserve"> early-phase pit deposits</w:t>
      </w:r>
      <w:r w:rsidR="00845139">
        <w:rPr>
          <w:rFonts w:ascii="Times New Roman" w:eastAsia="Times New Roman" w:hAnsi="Times New Roman" w:cs="Times New Roman"/>
          <w:color w:val="000000"/>
          <w:sz w:val="24"/>
          <w:szCs w:val="24"/>
        </w:rPr>
        <w:t xml:space="preserve"> and one pit deposit dating to the Mt. Taylor period</w:t>
      </w:r>
      <w:r>
        <w:rPr>
          <w:rFonts w:ascii="Times New Roman" w:eastAsia="Times New Roman" w:hAnsi="Times New Roman" w:cs="Times New Roman"/>
          <w:color w:val="000000"/>
          <w:sz w:val="24"/>
          <w:szCs w:val="24"/>
        </w:rPr>
        <w:t xml:space="preserve"> that were successfully isolated and </w:t>
      </w:r>
      <w:r w:rsidR="00FE2C2A">
        <w:rPr>
          <w:rFonts w:ascii="Times New Roman" w:eastAsia="Times New Roman" w:hAnsi="Times New Roman" w:cs="Times New Roman"/>
          <w:color w:val="000000"/>
          <w:sz w:val="24"/>
          <w:szCs w:val="24"/>
        </w:rPr>
        <w:t xml:space="preserve">Table 5-1. Corrected and Calibrated </w:t>
      </w:r>
      <w:r w:rsidR="00134715">
        <w:rPr>
          <w:rFonts w:ascii="Times New Roman" w:eastAsia="Times New Roman" w:hAnsi="Times New Roman" w:cs="Times New Roman"/>
          <w:color w:val="000000"/>
          <w:sz w:val="24"/>
          <w:szCs w:val="24"/>
        </w:rPr>
        <w:t xml:space="preserve">BP </w:t>
      </w:r>
      <w:r w:rsidR="00FE2C2A">
        <w:rPr>
          <w:rFonts w:ascii="Times New Roman" w:eastAsia="Times New Roman" w:hAnsi="Times New Roman" w:cs="Times New Roman"/>
          <w:color w:val="000000"/>
          <w:sz w:val="24"/>
          <w:szCs w:val="24"/>
        </w:rPr>
        <w:t>Date Ranges for Analyzed Pit Deposits</w:t>
      </w:r>
    </w:p>
    <w:tbl>
      <w:tblPr>
        <w:tblW w:w="0" w:type="auto"/>
        <w:jc w:val="center"/>
        <w:tblCellMar>
          <w:top w:w="15" w:type="dxa"/>
          <w:left w:w="15" w:type="dxa"/>
          <w:bottom w:w="15" w:type="dxa"/>
          <w:right w:w="15" w:type="dxa"/>
        </w:tblCellMar>
        <w:tblLook w:val="04A0" w:firstRow="1" w:lastRow="0" w:firstColumn="1" w:lastColumn="0" w:noHBand="0" w:noVBand="1"/>
      </w:tblPr>
      <w:tblGrid>
        <w:gridCol w:w="1085"/>
        <w:gridCol w:w="2430"/>
        <w:gridCol w:w="3230"/>
      </w:tblGrid>
      <w:tr w:rsidR="00FE2C2A" w:rsidRPr="0083186F" w14:paraId="53E36182" w14:textId="77777777" w:rsidTr="00FE2C2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68011AC3" w14:textId="77777777" w:rsidR="00FE2C2A" w:rsidRPr="0083186F" w:rsidRDefault="00FE2C2A" w:rsidP="00FE2C2A">
            <w:pPr>
              <w:spacing w:after="0" w:line="240" w:lineRule="auto"/>
              <w:rPr>
                <w:rFonts w:ascii="Times New Roman" w:eastAsia="Times New Roman" w:hAnsi="Times New Roman" w:cs="Times New Roman"/>
                <w:sz w:val="18"/>
                <w:szCs w:val="18"/>
              </w:rPr>
            </w:pPr>
            <w:r w:rsidRPr="0083186F">
              <w:rPr>
                <w:rFonts w:ascii="Times New Roman" w:eastAsia="Times New Roman" w:hAnsi="Times New Roman" w:cs="Times New Roman"/>
                <w:b/>
                <w:bCs/>
                <w:color w:val="000000"/>
                <w:sz w:val="18"/>
                <w:szCs w:val="18"/>
              </w:rPr>
              <w:t>Feature</w:t>
            </w:r>
          </w:p>
        </w:tc>
        <w:tc>
          <w:tcPr>
            <w:tcW w:w="0" w:type="auto"/>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0D6C8A27" w14:textId="77777777" w:rsidR="00FE2C2A" w:rsidRPr="0083186F" w:rsidRDefault="00FE2C2A" w:rsidP="00FE2C2A">
            <w:pPr>
              <w:spacing w:after="0" w:line="240" w:lineRule="auto"/>
              <w:rPr>
                <w:rFonts w:ascii="Times New Roman" w:eastAsia="Times New Roman" w:hAnsi="Times New Roman" w:cs="Times New Roman"/>
                <w:sz w:val="18"/>
                <w:szCs w:val="18"/>
              </w:rPr>
            </w:pPr>
            <w:r w:rsidRPr="0083186F">
              <w:rPr>
                <w:rFonts w:ascii="Times New Roman" w:eastAsia="Times New Roman" w:hAnsi="Times New Roman" w:cs="Times New Roman"/>
                <w:b/>
                <w:bCs/>
                <w:color w:val="000000"/>
                <w:sz w:val="18"/>
                <w:szCs w:val="18"/>
              </w:rPr>
              <w:t>Corrected Radiocarbon Date</w:t>
            </w:r>
          </w:p>
        </w:tc>
        <w:tc>
          <w:tcPr>
            <w:tcW w:w="0" w:type="auto"/>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17FCAF72" w14:textId="77777777" w:rsidR="00FE2C2A" w:rsidRPr="0083186F" w:rsidRDefault="00FE2C2A" w:rsidP="00FE2C2A">
            <w:pPr>
              <w:spacing w:after="0" w:line="240" w:lineRule="auto"/>
              <w:rPr>
                <w:rFonts w:ascii="Times New Roman" w:eastAsia="Times New Roman" w:hAnsi="Times New Roman" w:cs="Times New Roman"/>
                <w:sz w:val="18"/>
                <w:szCs w:val="18"/>
              </w:rPr>
            </w:pPr>
            <w:r w:rsidRPr="0083186F">
              <w:rPr>
                <w:rFonts w:ascii="Times New Roman" w:eastAsia="Times New Roman" w:hAnsi="Times New Roman" w:cs="Times New Roman"/>
                <w:b/>
                <w:bCs/>
                <w:color w:val="000000"/>
                <w:sz w:val="18"/>
                <w:szCs w:val="18"/>
              </w:rPr>
              <w:t>Calibrated Radiocarbon Date (2 sigma)</w:t>
            </w:r>
          </w:p>
        </w:tc>
      </w:tr>
      <w:tr w:rsidR="00FE2C2A" w:rsidRPr="0083186F" w14:paraId="568A2883" w14:textId="77777777" w:rsidTr="00FE2C2A">
        <w:trPr>
          <w:trHeight w:val="50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520A1CD" w14:textId="77777777" w:rsidR="00FE2C2A" w:rsidRPr="0083186F" w:rsidRDefault="00FE2C2A" w:rsidP="00FE2C2A">
            <w:pPr>
              <w:spacing w:after="0" w:line="240" w:lineRule="auto"/>
              <w:rPr>
                <w:rFonts w:ascii="Times New Roman" w:eastAsia="Times New Roman" w:hAnsi="Times New Roman" w:cs="Times New Roman"/>
                <w:sz w:val="18"/>
                <w:szCs w:val="18"/>
              </w:rPr>
            </w:pPr>
            <w:r w:rsidRPr="0083186F">
              <w:rPr>
                <w:rFonts w:ascii="Times New Roman" w:eastAsia="Times New Roman" w:hAnsi="Times New Roman" w:cs="Times New Roman"/>
                <w:i/>
                <w:iCs/>
                <w:color w:val="000000"/>
                <w:sz w:val="18"/>
                <w:szCs w:val="18"/>
              </w:rPr>
              <w:t>Feature 200</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FEC0CB0" w14:textId="77777777" w:rsidR="00FE2C2A" w:rsidRPr="0083186F" w:rsidRDefault="00FE2C2A" w:rsidP="00FE2C2A">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6</w:t>
            </w:r>
            <w:r w:rsidRPr="0083186F">
              <w:rPr>
                <w:rFonts w:ascii="Times New Roman" w:eastAsia="Times New Roman" w:hAnsi="Times New Roman" w:cs="Times New Roman"/>
                <w:color w:val="000000"/>
                <w:sz w:val="18"/>
                <w:szCs w:val="18"/>
              </w:rPr>
              <w:t>170 +/- 30</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7DAFA642" w14:textId="77777777" w:rsidR="00FE2C2A" w:rsidRPr="0083186F" w:rsidRDefault="00FE2C2A" w:rsidP="00FE2C2A">
            <w:pPr>
              <w:spacing w:after="0" w:line="480" w:lineRule="auto"/>
              <w:jc w:val="right"/>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7170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8"/>
                <w:szCs w:val="18"/>
              </w:rPr>
              <w:t>6</w:t>
            </w:r>
            <w:r w:rsidRPr="0083186F">
              <w:rPr>
                <w:rFonts w:ascii="Times New Roman" w:eastAsia="Times New Roman" w:hAnsi="Times New Roman" w:cs="Times New Roman"/>
                <w:color w:val="000000"/>
                <w:sz w:val="18"/>
                <w:szCs w:val="18"/>
              </w:rPr>
              <w:t xml:space="preserve">970 </w:t>
            </w:r>
          </w:p>
        </w:tc>
      </w:tr>
      <w:tr w:rsidR="00FE2C2A" w:rsidRPr="0083186F" w14:paraId="3DA3E20F" w14:textId="77777777" w:rsidTr="00FE2C2A">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11138" w14:textId="77777777" w:rsidR="00FE2C2A" w:rsidRPr="0083186F" w:rsidRDefault="00FE2C2A" w:rsidP="00FE2C2A">
            <w:pPr>
              <w:spacing w:after="0" w:line="480" w:lineRule="auto"/>
              <w:rPr>
                <w:rFonts w:ascii="Times New Roman" w:eastAsia="Times New Roman" w:hAnsi="Times New Roman" w:cs="Times New Roman"/>
                <w:sz w:val="18"/>
                <w:szCs w:val="18"/>
              </w:rPr>
            </w:pPr>
            <w:r w:rsidRPr="0083186F">
              <w:rPr>
                <w:rFonts w:ascii="Times New Roman" w:eastAsia="Times New Roman" w:hAnsi="Times New Roman" w:cs="Times New Roman"/>
                <w:i/>
                <w:iCs/>
                <w:color w:val="000000"/>
                <w:sz w:val="18"/>
                <w:szCs w:val="18"/>
              </w:rPr>
              <w:t>Feature 201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E4CD7" w14:textId="77777777" w:rsidR="00FE2C2A" w:rsidRPr="0083186F" w:rsidRDefault="00FE2C2A" w:rsidP="00FE2C2A">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w:t>
            </w:r>
            <w:r w:rsidRPr="0083186F">
              <w:rPr>
                <w:rFonts w:ascii="Times New Roman" w:eastAsia="Times New Roman" w:hAnsi="Times New Roman" w:cs="Times New Roman"/>
                <w:color w:val="000000"/>
                <w:sz w:val="18"/>
                <w:szCs w:val="18"/>
              </w:rPr>
              <w:t>100 +/- 30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69020" w14:textId="77777777" w:rsidR="00FE2C2A" w:rsidRPr="0083186F" w:rsidRDefault="00FE2C2A" w:rsidP="00FE2C2A">
            <w:pPr>
              <w:spacing w:after="0" w:line="480" w:lineRule="auto"/>
              <w:jc w:val="right"/>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8020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8"/>
                <w:szCs w:val="18"/>
              </w:rPr>
              <w:t>7</w:t>
            </w:r>
            <w:r w:rsidRPr="0083186F">
              <w:rPr>
                <w:rFonts w:ascii="Times New Roman" w:eastAsia="Times New Roman" w:hAnsi="Times New Roman" w:cs="Times New Roman"/>
                <w:color w:val="000000"/>
                <w:sz w:val="18"/>
                <w:szCs w:val="18"/>
              </w:rPr>
              <w:t xml:space="preserve">870 </w:t>
            </w:r>
          </w:p>
        </w:tc>
      </w:tr>
      <w:tr w:rsidR="00FE2C2A" w:rsidRPr="0083186F" w14:paraId="4898B148" w14:textId="77777777" w:rsidTr="00FE2C2A">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3242966" w14:textId="77777777" w:rsidR="00FE2C2A" w:rsidRPr="0083186F" w:rsidRDefault="00FE2C2A" w:rsidP="00FE2C2A">
            <w:pPr>
              <w:spacing w:after="0" w:line="240" w:lineRule="auto"/>
              <w:rPr>
                <w:rFonts w:ascii="Times New Roman" w:eastAsia="Times New Roman" w:hAnsi="Times New Roman" w:cs="Times New Roman"/>
                <w:sz w:val="18"/>
                <w:szCs w:val="18"/>
              </w:rPr>
            </w:pPr>
            <w:r w:rsidRPr="0083186F">
              <w:rPr>
                <w:rFonts w:ascii="Times New Roman" w:eastAsia="Times New Roman" w:hAnsi="Times New Roman" w:cs="Times New Roman"/>
                <w:i/>
                <w:iCs/>
                <w:color w:val="000000"/>
                <w:sz w:val="18"/>
                <w:szCs w:val="18"/>
              </w:rPr>
              <w:t>Feature 205</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2D5500A1" w14:textId="77777777" w:rsidR="00FE2C2A" w:rsidRPr="0083186F" w:rsidRDefault="00FE2C2A" w:rsidP="00FE2C2A">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w:t>
            </w:r>
            <w:r w:rsidRPr="0083186F">
              <w:rPr>
                <w:rFonts w:ascii="Times New Roman" w:eastAsia="Times New Roman" w:hAnsi="Times New Roman" w:cs="Times New Roman"/>
                <w:color w:val="000000"/>
                <w:sz w:val="18"/>
                <w:szCs w:val="18"/>
              </w:rPr>
              <w:t>640 +/- 30</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105DA69" w14:textId="77777777" w:rsidR="00FE2C2A" w:rsidRPr="0083186F" w:rsidRDefault="00FE2C2A" w:rsidP="00FE2C2A">
            <w:pPr>
              <w:spacing w:after="0" w:line="480" w:lineRule="auto"/>
              <w:jc w:val="right"/>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8540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8"/>
                <w:szCs w:val="18"/>
              </w:rPr>
              <w:t>8</w:t>
            </w:r>
            <w:r w:rsidRPr="0083186F">
              <w:rPr>
                <w:rFonts w:ascii="Times New Roman" w:eastAsia="Times New Roman" w:hAnsi="Times New Roman" w:cs="Times New Roman"/>
                <w:color w:val="000000"/>
                <w:sz w:val="18"/>
                <w:szCs w:val="18"/>
              </w:rPr>
              <w:t xml:space="preserve">380 </w:t>
            </w:r>
          </w:p>
        </w:tc>
      </w:tr>
    </w:tbl>
    <w:p w14:paraId="74EC3F31" w14:textId="77777777" w:rsidR="00FE2C2A" w:rsidRDefault="00FE2C2A" w:rsidP="00FE2C2A">
      <w:pPr>
        <w:spacing w:after="0" w:line="480" w:lineRule="auto"/>
        <w:rPr>
          <w:rFonts w:ascii="Times New Roman" w:eastAsia="Times New Roman" w:hAnsi="Times New Roman" w:cs="Times New Roman"/>
          <w:color w:val="000000"/>
          <w:sz w:val="24"/>
          <w:szCs w:val="24"/>
        </w:rPr>
      </w:pPr>
    </w:p>
    <w:p w14:paraId="3918C245" w14:textId="3ADE1584" w:rsidR="002321E1" w:rsidRDefault="002321E1" w:rsidP="00FE2C2A">
      <w:pPr>
        <w:spacing w:after="0"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excavated during the 2015 excavations</w:t>
      </w:r>
      <w:r w:rsidR="00F528B6">
        <w:rPr>
          <w:rFonts w:ascii="Times New Roman" w:eastAsia="Times New Roman" w:hAnsi="Times New Roman" w:cs="Times New Roman"/>
          <w:color w:val="000000"/>
          <w:sz w:val="24"/>
          <w:szCs w:val="24"/>
        </w:rPr>
        <w:t xml:space="preserve"> (Table 5-1)</w:t>
      </w:r>
      <w:r>
        <w:rPr>
          <w:rFonts w:ascii="Times New Roman" w:eastAsia="Times New Roman" w:hAnsi="Times New Roman" w:cs="Times New Roman"/>
          <w:color w:val="000000"/>
          <w:sz w:val="24"/>
          <w:szCs w:val="24"/>
        </w:rPr>
        <w:t>. These early-phase pits provide the earliest known evidence for occupation at Silver Glen Springs and the integrity of these pits, in addition to their apparent deposition as single events, makes the selected three pit features ideal foci of analysis for this thesis.</w:t>
      </w:r>
    </w:p>
    <w:p w14:paraId="504BC553" w14:textId="540410CB" w:rsidR="00A865F3" w:rsidRDefault="002321E1" w:rsidP="00FE2C2A">
      <w:pPr>
        <w:spacing w:after="0" w:line="480" w:lineRule="auto"/>
        <w:ind w:firstLine="720"/>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The three pit features were </w:t>
      </w:r>
      <w:r w:rsidR="0029548E">
        <w:rPr>
          <w:rFonts w:ascii="Times New Roman" w:eastAsia="Times New Roman" w:hAnsi="Times New Roman" w:cs="Times New Roman"/>
          <w:bCs/>
          <w:color w:val="000000"/>
          <w:sz w:val="24"/>
          <w:szCs w:val="24"/>
        </w:rPr>
        <w:t>deposited</w:t>
      </w:r>
      <w:r>
        <w:rPr>
          <w:rFonts w:ascii="Times New Roman" w:eastAsia="Times New Roman" w:hAnsi="Times New Roman" w:cs="Times New Roman"/>
          <w:bCs/>
          <w:color w:val="000000"/>
          <w:sz w:val="24"/>
          <w:szCs w:val="24"/>
        </w:rPr>
        <w:t xml:space="preserve"> over a </w:t>
      </w:r>
      <w:r w:rsidR="003A5C3B">
        <w:rPr>
          <w:rFonts w:ascii="Times New Roman" w:eastAsia="Times New Roman" w:hAnsi="Times New Roman" w:cs="Times New Roman"/>
          <w:bCs/>
          <w:color w:val="000000"/>
          <w:sz w:val="24"/>
          <w:szCs w:val="24"/>
        </w:rPr>
        <w:t>period</w:t>
      </w:r>
      <w:r w:rsidR="003155A9">
        <w:rPr>
          <w:rFonts w:ascii="Times New Roman" w:eastAsia="Times New Roman" w:hAnsi="Times New Roman" w:cs="Times New Roman"/>
          <w:bCs/>
          <w:color w:val="000000"/>
          <w:sz w:val="24"/>
          <w:szCs w:val="24"/>
        </w:rPr>
        <w:t xml:space="preserve"> of approximately 1</w:t>
      </w:r>
      <w:r>
        <w:rPr>
          <w:rFonts w:ascii="Times New Roman" w:eastAsia="Times New Roman" w:hAnsi="Times New Roman" w:cs="Times New Roman"/>
          <w:bCs/>
          <w:color w:val="000000"/>
          <w:sz w:val="24"/>
          <w:szCs w:val="24"/>
        </w:rPr>
        <w:t>500 years</w:t>
      </w:r>
      <w:r w:rsidR="00A865F3">
        <w:rPr>
          <w:rFonts w:ascii="Times New Roman" w:eastAsia="Times New Roman" w:hAnsi="Times New Roman" w:cs="Times New Roman"/>
          <w:bCs/>
          <w:color w:val="000000"/>
          <w:sz w:val="24"/>
          <w:szCs w:val="24"/>
        </w:rPr>
        <w:t xml:space="preserve"> and</w:t>
      </w:r>
      <w:r w:rsidR="003A5C3B">
        <w:rPr>
          <w:rFonts w:ascii="Times New Roman" w:eastAsia="Times New Roman" w:hAnsi="Times New Roman" w:cs="Times New Roman"/>
          <w:bCs/>
          <w:color w:val="000000"/>
          <w:sz w:val="24"/>
          <w:szCs w:val="24"/>
        </w:rPr>
        <w:t xml:space="preserve"> </w:t>
      </w:r>
      <w:r w:rsidR="00A865F3">
        <w:rPr>
          <w:rFonts w:ascii="Times New Roman" w:eastAsia="Times New Roman" w:hAnsi="Times New Roman" w:cs="Times New Roman"/>
          <w:bCs/>
          <w:color w:val="000000"/>
          <w:sz w:val="24"/>
          <w:szCs w:val="24"/>
        </w:rPr>
        <w:t xml:space="preserve">span the early Middle Archaic and early Mt. Taylor periods. I have included in my analysis the faunal remains from Slot Trench 2, which bisected the </w:t>
      </w:r>
      <w:r w:rsidR="003A5C3B">
        <w:rPr>
          <w:rFonts w:ascii="Times New Roman" w:eastAsia="Times New Roman" w:hAnsi="Times New Roman" w:cs="Times New Roman"/>
          <w:bCs/>
          <w:color w:val="000000"/>
          <w:sz w:val="24"/>
          <w:szCs w:val="24"/>
        </w:rPr>
        <w:t>early phase</w:t>
      </w:r>
      <w:r w:rsidR="00A865F3">
        <w:rPr>
          <w:rFonts w:ascii="Times New Roman" w:eastAsia="Times New Roman" w:hAnsi="Times New Roman" w:cs="Times New Roman"/>
          <w:bCs/>
          <w:color w:val="000000"/>
          <w:sz w:val="24"/>
          <w:szCs w:val="24"/>
        </w:rPr>
        <w:t xml:space="preserve"> pit deposits. I provide here a description of </w:t>
      </w:r>
      <w:r w:rsidR="007A06B3">
        <w:rPr>
          <w:rFonts w:ascii="Times New Roman" w:eastAsia="Times New Roman" w:hAnsi="Times New Roman" w:cs="Times New Roman"/>
          <w:bCs/>
          <w:color w:val="000000"/>
          <w:sz w:val="24"/>
          <w:szCs w:val="24"/>
        </w:rPr>
        <w:t>Slot Trench 2 and the three pit deposits.</w:t>
      </w:r>
      <w:r w:rsidR="003A5C3B">
        <w:rPr>
          <w:rFonts w:ascii="Times New Roman" w:eastAsia="Times New Roman" w:hAnsi="Times New Roman" w:cs="Times New Roman"/>
          <w:bCs/>
          <w:color w:val="000000"/>
          <w:sz w:val="24"/>
          <w:szCs w:val="24"/>
        </w:rPr>
        <w:t xml:space="preserve"> These descriptions are based on Randall’s (2017) excavation report. </w:t>
      </w:r>
    </w:p>
    <w:p w14:paraId="1B839A95" w14:textId="77777777" w:rsidR="00F21C2C" w:rsidRDefault="00F21C2C" w:rsidP="00467D3C">
      <w:pPr>
        <w:spacing w:after="0" w:line="480" w:lineRule="auto"/>
        <w:rPr>
          <w:rFonts w:ascii="Times New Roman" w:eastAsia="Times New Roman" w:hAnsi="Times New Roman" w:cs="Times New Roman"/>
          <w:b/>
          <w:i/>
          <w:color w:val="000000"/>
          <w:sz w:val="24"/>
          <w:szCs w:val="24"/>
        </w:rPr>
      </w:pPr>
    </w:p>
    <w:p w14:paraId="58E55579" w14:textId="62100458" w:rsidR="00467D3C" w:rsidRPr="00AB7C8A" w:rsidRDefault="00467D3C" w:rsidP="00467D3C">
      <w:pPr>
        <w:spacing w:after="0" w:line="480" w:lineRule="auto"/>
        <w:rPr>
          <w:rFonts w:ascii="Times New Roman" w:eastAsia="Times New Roman" w:hAnsi="Times New Roman" w:cs="Times New Roman"/>
          <w:b/>
          <w:i/>
          <w:color w:val="000000"/>
          <w:sz w:val="24"/>
          <w:szCs w:val="24"/>
        </w:rPr>
      </w:pPr>
      <w:r w:rsidRPr="00AB7C8A">
        <w:rPr>
          <w:rFonts w:ascii="Times New Roman" w:eastAsia="Times New Roman" w:hAnsi="Times New Roman" w:cs="Times New Roman"/>
          <w:b/>
          <w:i/>
          <w:color w:val="000000"/>
          <w:sz w:val="24"/>
          <w:szCs w:val="24"/>
        </w:rPr>
        <w:lastRenderedPageBreak/>
        <w:t>Slot Trench 2</w:t>
      </w:r>
    </w:p>
    <w:p w14:paraId="1922A5E2" w14:textId="14511C9F" w:rsidR="00467D3C" w:rsidRDefault="00467D3C" w:rsidP="00467D3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During the excavation of TU96, two slot trenches were excavated beginning at a depth of 40 </w:t>
      </w:r>
      <w:r w:rsidR="0029548E">
        <w:rPr>
          <w:rFonts w:ascii="Times New Roman" w:eastAsia="Times New Roman" w:hAnsi="Times New Roman" w:cs="Times New Roman"/>
          <w:color w:val="000000"/>
          <w:sz w:val="24"/>
          <w:szCs w:val="24"/>
        </w:rPr>
        <w:t>centimeters below surface (</w:t>
      </w:r>
      <w:r>
        <w:rPr>
          <w:rFonts w:ascii="Times New Roman" w:eastAsia="Times New Roman" w:hAnsi="Times New Roman" w:cs="Times New Roman"/>
          <w:color w:val="000000"/>
          <w:sz w:val="24"/>
          <w:szCs w:val="24"/>
        </w:rPr>
        <w:t>cmbs</w:t>
      </w:r>
      <w:r w:rsidR="0029548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to clarify the location of suspected </w:t>
      </w:r>
      <w:r w:rsidR="003A5C3B">
        <w:rPr>
          <w:rFonts w:ascii="Times New Roman" w:eastAsia="Times New Roman" w:hAnsi="Times New Roman" w:cs="Times New Roman"/>
          <w:color w:val="000000"/>
          <w:sz w:val="24"/>
          <w:szCs w:val="24"/>
        </w:rPr>
        <w:t xml:space="preserve">early phase </w:t>
      </w:r>
      <w:r>
        <w:rPr>
          <w:rFonts w:ascii="Times New Roman" w:eastAsia="Times New Roman" w:hAnsi="Times New Roman" w:cs="Times New Roman"/>
          <w:color w:val="000000"/>
          <w:sz w:val="24"/>
          <w:szCs w:val="24"/>
        </w:rPr>
        <w:t>pit features</w:t>
      </w:r>
      <w:r w:rsidR="007879E9">
        <w:rPr>
          <w:rFonts w:ascii="Times New Roman" w:eastAsia="Times New Roman" w:hAnsi="Times New Roman" w:cs="Times New Roman"/>
          <w:color w:val="000000"/>
          <w:sz w:val="24"/>
          <w:szCs w:val="24"/>
        </w:rPr>
        <w:t xml:space="preserve"> (Figure 5-5)</w:t>
      </w:r>
      <w:r>
        <w:rPr>
          <w:rFonts w:ascii="Times New Roman" w:eastAsia="Times New Roman" w:hAnsi="Times New Roman" w:cs="Times New Roman"/>
          <w:color w:val="000000"/>
          <w:sz w:val="24"/>
          <w:szCs w:val="24"/>
        </w:rPr>
        <w:t>. Slot Trench 2 was oriented north/south and was excavated down to 90 cmbs. Excavators encountered two pit deposits during the excavation of Slot Trench 2, Feature 201 and Feature 205. The pit deposits can be seen in the wall prof</w:t>
      </w:r>
      <w:r w:rsidR="00D53706">
        <w:rPr>
          <w:rFonts w:ascii="Times New Roman" w:eastAsia="Times New Roman" w:hAnsi="Times New Roman" w:cs="Times New Roman"/>
          <w:color w:val="000000"/>
          <w:sz w:val="24"/>
          <w:szCs w:val="24"/>
        </w:rPr>
        <w:t>iles of Slot Trench 2 (Figure 5-</w:t>
      </w:r>
      <w:r w:rsidR="007879E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The portion of Feature 205 that was within Slot Trench 2 was removed and bagged separately. The remainder of th</w:t>
      </w:r>
      <w:r w:rsidR="006D2DC4">
        <w:rPr>
          <w:rFonts w:ascii="Times New Roman" w:eastAsia="Times New Roman" w:hAnsi="Times New Roman" w:cs="Times New Roman"/>
          <w:color w:val="000000"/>
          <w:sz w:val="24"/>
          <w:szCs w:val="24"/>
        </w:rPr>
        <w:t>e trench was dry screened with 1/4</w:t>
      </w:r>
      <w:r>
        <w:rPr>
          <w:rFonts w:ascii="Times New Roman" w:eastAsia="Times New Roman" w:hAnsi="Times New Roman" w:cs="Times New Roman"/>
          <w:color w:val="000000"/>
          <w:sz w:val="24"/>
          <w:szCs w:val="24"/>
        </w:rPr>
        <w:t xml:space="preserve">” mesh and bagged as a single unit. </w:t>
      </w:r>
    </w:p>
    <w:p w14:paraId="231F1E09" w14:textId="0BB00A00" w:rsidR="009800B0" w:rsidRPr="009800B0" w:rsidRDefault="009800B0" w:rsidP="00510BB8">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Slot Trench 2 samples that I analyzed pre-dates the Mt. Taylor period. Based on excavation data from both the 2015 and 2012 field seasons, it is highly likely that the pit features identified in Slot Trench 2 are not the only pits present within the trench. Randall believes that much of Slot Trench 2 is comprised of many overlapping or closely spaced pit deposits. Similarities between the appearance of each of these pits prevented excavators from isolating these. Feature 205 and 201, then, had clear enough margins with discriminating characteristics to</w:t>
      </w:r>
      <w:r w:rsidRPr="009800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allow excavators to isolate and identify each as a separate feature. As it is highly likely that the faunal remains in Slot Trench 2 represent the combined contents of multiple pits which could potentially span several hundred years of occupation, I included Slot Trench 2 as part of my analysis. Including Slot Trench 2 also allows me to provide context for the other analyzed pit features. Although the size range of the fauna recovered from Slot Trench 2 included on</w:t>
      </w:r>
      <w:r w:rsidR="0029548E">
        <w:rPr>
          <w:rFonts w:ascii="Times New Roman" w:eastAsia="Times New Roman" w:hAnsi="Times New Roman" w:cs="Times New Roman"/>
          <w:color w:val="000000"/>
          <w:sz w:val="24"/>
          <w:szCs w:val="24"/>
        </w:rPr>
        <w:t>ly</w:t>
      </w:r>
      <w:r>
        <w:rPr>
          <w:rFonts w:ascii="Times New Roman" w:eastAsia="Times New Roman" w:hAnsi="Times New Roman" w:cs="Times New Roman"/>
          <w:color w:val="000000"/>
          <w:sz w:val="24"/>
          <w:szCs w:val="24"/>
        </w:rPr>
        <w:t xml:space="preserve"> 1/4” screened samples, the sample is larger volumetrically, and thus might include rarer or larger elements. </w:t>
      </w:r>
    </w:p>
    <w:p w14:paraId="3D86BEDF" w14:textId="488128BD" w:rsidR="009800B0" w:rsidRDefault="009800B0" w:rsidP="00467D3C">
      <w:pPr>
        <w:spacing w:after="0" w:line="480" w:lineRule="auto"/>
        <w:rPr>
          <w:rFonts w:ascii="Times New Roman" w:eastAsia="Times New Roman" w:hAnsi="Times New Roman" w:cs="Times New Roman"/>
          <w:color w:val="000000"/>
          <w:sz w:val="24"/>
          <w:szCs w:val="24"/>
        </w:rPr>
      </w:pPr>
    </w:p>
    <w:p w14:paraId="0BEA1A64" w14:textId="738B5B26" w:rsidR="005C5C6F" w:rsidRDefault="005C5C6F" w:rsidP="00467D3C">
      <w:pPr>
        <w:spacing w:after="0" w:line="480" w:lineRule="auto"/>
        <w:rPr>
          <w:rFonts w:ascii="Times New Roman" w:eastAsia="Times New Roman" w:hAnsi="Times New Roman" w:cs="Times New Roman"/>
          <w:color w:val="000000"/>
          <w:sz w:val="24"/>
          <w:szCs w:val="24"/>
        </w:rPr>
      </w:pPr>
    </w:p>
    <w:p w14:paraId="4434B372" w14:textId="77777777" w:rsidR="007879E9" w:rsidRDefault="007879E9" w:rsidP="00467D3C">
      <w:pPr>
        <w:spacing w:after="0" w:line="480" w:lineRule="auto"/>
        <w:rPr>
          <w:rFonts w:ascii="Times New Roman" w:eastAsia="Times New Roman" w:hAnsi="Times New Roman" w:cs="Times New Roman"/>
          <w:color w:val="000000"/>
          <w:sz w:val="24"/>
          <w:szCs w:val="24"/>
        </w:rPr>
      </w:pPr>
    </w:p>
    <w:p w14:paraId="5392D92E" w14:textId="77777777" w:rsidR="005C5C6F" w:rsidRDefault="005C5C6F" w:rsidP="00467D3C">
      <w:pPr>
        <w:spacing w:after="0" w:line="480" w:lineRule="auto"/>
        <w:rPr>
          <w:rFonts w:ascii="Times New Roman" w:eastAsia="Times New Roman" w:hAnsi="Times New Roman" w:cs="Times New Roman"/>
          <w:color w:val="000000"/>
          <w:sz w:val="24"/>
          <w:szCs w:val="24"/>
        </w:rPr>
      </w:pPr>
    </w:p>
    <w:p w14:paraId="614289C5" w14:textId="77777777" w:rsidR="00467D3C" w:rsidRDefault="00467D3C" w:rsidP="00AB595E">
      <w:pPr>
        <w:spacing w:after="0" w:line="480" w:lineRule="auto"/>
        <w:jc w:val="center"/>
        <w:rPr>
          <w:rFonts w:ascii="Times New Roman" w:eastAsia="Times New Roman" w:hAnsi="Times New Roman" w:cs="Times New Roman"/>
          <w:color w:val="000000"/>
          <w:sz w:val="24"/>
          <w:szCs w:val="24"/>
        </w:rPr>
      </w:pPr>
      <w:r>
        <w:rPr>
          <w:noProof/>
          <w:lang w:eastAsia="en-US"/>
        </w:rPr>
        <w:drawing>
          <wp:inline distT="0" distB="0" distL="0" distR="0" wp14:anchorId="3AC49F1D" wp14:editId="041104C1">
            <wp:extent cx="5241369" cy="43706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47750" cy="4375985"/>
                    </a:xfrm>
                    <a:prstGeom prst="rect">
                      <a:avLst/>
                    </a:prstGeom>
                  </pic:spPr>
                </pic:pic>
              </a:graphicData>
            </a:graphic>
          </wp:inline>
        </w:drawing>
      </w:r>
    </w:p>
    <w:p w14:paraId="50AC2D06" w14:textId="4B54D95B" w:rsidR="00467D3C" w:rsidRDefault="009800B0" w:rsidP="00467D3C">
      <w:pPr>
        <w:jc w:val="center"/>
        <w:rPr>
          <w:rFonts w:ascii="Times New Roman" w:hAnsi="Times New Roman" w:cs="Times New Roman"/>
          <w:sz w:val="24"/>
          <w:szCs w:val="24"/>
        </w:rPr>
      </w:pPr>
      <w:r>
        <w:rPr>
          <w:rFonts w:ascii="Times New Roman" w:hAnsi="Times New Roman" w:cs="Times New Roman"/>
          <w:sz w:val="24"/>
          <w:szCs w:val="24"/>
        </w:rPr>
        <w:t>Figure 5-</w:t>
      </w:r>
      <w:r w:rsidR="007879E9">
        <w:rPr>
          <w:rFonts w:ascii="Times New Roman" w:hAnsi="Times New Roman" w:cs="Times New Roman"/>
          <w:sz w:val="24"/>
          <w:szCs w:val="24"/>
        </w:rPr>
        <w:t>5</w:t>
      </w:r>
      <w:r w:rsidR="00467D3C" w:rsidRPr="00852639">
        <w:rPr>
          <w:rFonts w:ascii="Times New Roman" w:hAnsi="Times New Roman" w:cs="Times New Roman"/>
          <w:sz w:val="24"/>
          <w:szCs w:val="24"/>
        </w:rPr>
        <w:t>. Plan map of TU96 at 40 cmbs, showing slo</w:t>
      </w:r>
      <w:r w:rsidR="003A5C3B">
        <w:rPr>
          <w:rFonts w:ascii="Times New Roman" w:hAnsi="Times New Roman" w:cs="Times New Roman"/>
          <w:sz w:val="24"/>
          <w:szCs w:val="24"/>
        </w:rPr>
        <w:t xml:space="preserve">t trenches and excavation areas (from </w:t>
      </w:r>
      <w:r w:rsidR="009F4F1C">
        <w:rPr>
          <w:rFonts w:ascii="Times New Roman" w:hAnsi="Times New Roman" w:cs="Times New Roman"/>
          <w:sz w:val="24"/>
          <w:szCs w:val="24"/>
        </w:rPr>
        <w:t>Randall 2017)</w:t>
      </w:r>
    </w:p>
    <w:p w14:paraId="78480C94" w14:textId="77777777" w:rsidR="00467D3C" w:rsidRPr="00852639" w:rsidRDefault="00467D3C" w:rsidP="00AB595E">
      <w:pPr>
        <w:jc w:val="center"/>
        <w:rPr>
          <w:rFonts w:ascii="Times New Roman" w:hAnsi="Times New Roman" w:cs="Times New Roman"/>
          <w:sz w:val="24"/>
          <w:szCs w:val="24"/>
        </w:rPr>
      </w:pPr>
      <w:r>
        <w:rPr>
          <w:noProof/>
          <w:lang w:eastAsia="en-US"/>
        </w:rPr>
        <w:lastRenderedPageBreak/>
        <w:drawing>
          <wp:inline distT="0" distB="0" distL="0" distR="0" wp14:anchorId="6CD7D20D" wp14:editId="1FA88308">
            <wp:extent cx="5266861" cy="50753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7261" cy="5085361"/>
                    </a:xfrm>
                    <a:prstGeom prst="rect">
                      <a:avLst/>
                    </a:prstGeom>
                  </pic:spPr>
                </pic:pic>
              </a:graphicData>
            </a:graphic>
          </wp:inline>
        </w:drawing>
      </w:r>
    </w:p>
    <w:p w14:paraId="3E94D920" w14:textId="172AA950" w:rsidR="009800B0" w:rsidRPr="00467D3C" w:rsidRDefault="009800B0" w:rsidP="009800B0">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5-</w:t>
      </w:r>
      <w:r w:rsidR="007879E9">
        <w:rPr>
          <w:rFonts w:ascii="Times New Roman" w:eastAsia="Times New Roman" w:hAnsi="Times New Roman" w:cs="Times New Roman"/>
          <w:color w:val="000000"/>
          <w:sz w:val="24"/>
          <w:szCs w:val="24"/>
        </w:rPr>
        <w:t>6</w:t>
      </w:r>
      <w:r w:rsidR="00A67336">
        <w:rPr>
          <w:rFonts w:ascii="Times New Roman" w:eastAsia="Times New Roman" w:hAnsi="Times New Roman" w:cs="Times New Roman"/>
          <w:color w:val="000000"/>
          <w:sz w:val="24"/>
          <w:szCs w:val="24"/>
        </w:rPr>
        <w:t>.</w:t>
      </w:r>
      <w:r w:rsidR="00467D3C">
        <w:rPr>
          <w:rFonts w:ascii="Times New Roman" w:eastAsia="Times New Roman" w:hAnsi="Times New Roman" w:cs="Times New Roman"/>
          <w:color w:val="000000"/>
          <w:sz w:val="24"/>
          <w:szCs w:val="24"/>
        </w:rPr>
        <w:t xml:space="preserve"> East and</w:t>
      </w:r>
      <w:r w:rsidR="003A5C3B">
        <w:rPr>
          <w:rFonts w:ascii="Times New Roman" w:eastAsia="Times New Roman" w:hAnsi="Times New Roman" w:cs="Times New Roman"/>
          <w:color w:val="000000"/>
          <w:sz w:val="24"/>
          <w:szCs w:val="24"/>
        </w:rPr>
        <w:t xml:space="preserve"> West profiles of Slot Trench 2</w:t>
      </w:r>
      <w:r w:rsidR="009F4F1C">
        <w:rPr>
          <w:rFonts w:ascii="Times New Roman" w:eastAsia="Times New Roman" w:hAnsi="Times New Roman" w:cs="Times New Roman"/>
          <w:color w:val="000000"/>
          <w:sz w:val="24"/>
          <w:szCs w:val="24"/>
        </w:rPr>
        <w:t xml:space="preserve"> (</w:t>
      </w:r>
      <w:r w:rsidR="003A5C3B">
        <w:rPr>
          <w:rFonts w:ascii="Times New Roman" w:eastAsia="Times New Roman" w:hAnsi="Times New Roman" w:cs="Times New Roman"/>
          <w:color w:val="000000"/>
          <w:sz w:val="24"/>
          <w:szCs w:val="24"/>
        </w:rPr>
        <w:t xml:space="preserve">from </w:t>
      </w:r>
      <w:r w:rsidR="009F4F1C">
        <w:rPr>
          <w:rFonts w:ascii="Times New Roman" w:eastAsia="Times New Roman" w:hAnsi="Times New Roman" w:cs="Times New Roman"/>
          <w:color w:val="000000"/>
          <w:sz w:val="24"/>
          <w:szCs w:val="24"/>
        </w:rPr>
        <w:t>Randall 2017)</w:t>
      </w:r>
    </w:p>
    <w:p w14:paraId="7FE8B6A1" w14:textId="23F85B91" w:rsidR="00A865F3" w:rsidRPr="00AB7C8A" w:rsidRDefault="00A865F3" w:rsidP="00A865F3">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Feature 205</w:t>
      </w:r>
    </w:p>
    <w:p w14:paraId="3CA041FD" w14:textId="58DEFB2C" w:rsidR="00672B2B" w:rsidRPr="00A865F3" w:rsidRDefault="00843620" w:rsidP="005C5C6F">
      <w:pPr>
        <w:spacing w:after="0" w:line="480" w:lineRule="auto"/>
        <w:ind w:firstLine="72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Feature 205 is the earliest of the three pit features analyzed in this thesis. It was first recognized at 40 cmbs during the excavation of Slot Trench 2. The portion of Feature 205 located within the slot trench was isolated, excavated as a bulk sample, and water-screened through 1/8” mesh. The remaining in-situ portion of the feature was profiled prior to excavation and excavated in two parts.</w:t>
      </w:r>
      <w:r w:rsidR="00C20BA3">
        <w:rPr>
          <w:rFonts w:ascii="Times New Roman" w:eastAsia="Times New Roman" w:hAnsi="Times New Roman" w:cs="Times New Roman"/>
          <w:iCs/>
          <w:color w:val="000000"/>
          <w:sz w:val="24"/>
          <w:szCs w:val="24"/>
        </w:rPr>
        <w:t xml:space="preserve"> The </w:t>
      </w:r>
      <w:r w:rsidR="003F6D05">
        <w:rPr>
          <w:rFonts w:ascii="Times New Roman" w:eastAsia="Times New Roman" w:hAnsi="Times New Roman" w:cs="Times New Roman"/>
          <w:iCs/>
          <w:color w:val="000000"/>
          <w:sz w:val="24"/>
          <w:szCs w:val="24"/>
        </w:rPr>
        <w:t>wester</w:t>
      </w:r>
      <w:r w:rsidR="00C20BA3">
        <w:rPr>
          <w:rFonts w:ascii="Times New Roman" w:eastAsia="Times New Roman" w:hAnsi="Times New Roman" w:cs="Times New Roman"/>
          <w:iCs/>
          <w:color w:val="000000"/>
          <w:sz w:val="24"/>
          <w:szCs w:val="24"/>
        </w:rPr>
        <w:t>n part of Feature 205 was clearly</w:t>
      </w:r>
      <w:r>
        <w:rPr>
          <w:rFonts w:ascii="Times New Roman" w:eastAsia="Times New Roman" w:hAnsi="Times New Roman" w:cs="Times New Roman"/>
          <w:iCs/>
          <w:color w:val="000000"/>
          <w:sz w:val="24"/>
          <w:szCs w:val="24"/>
        </w:rPr>
        <w:t xml:space="preserve"> </w:t>
      </w:r>
      <w:r w:rsidR="00C20BA3">
        <w:rPr>
          <w:rFonts w:ascii="Times New Roman" w:eastAsia="Times New Roman" w:hAnsi="Times New Roman" w:cs="Times New Roman"/>
          <w:iCs/>
          <w:color w:val="000000"/>
          <w:sz w:val="24"/>
          <w:szCs w:val="24"/>
        </w:rPr>
        <w:t xml:space="preserve">defined while the margins of the eastern part were less so. Feature 205 measured approximately 100 cm wide and 76 cm deep and was filled with highly </w:t>
      </w:r>
      <w:r w:rsidR="00C20BA3">
        <w:rPr>
          <w:rFonts w:ascii="Times New Roman" w:eastAsia="Times New Roman" w:hAnsi="Times New Roman" w:cs="Times New Roman"/>
          <w:iCs/>
          <w:color w:val="000000"/>
          <w:sz w:val="24"/>
          <w:szCs w:val="24"/>
        </w:rPr>
        <w:lastRenderedPageBreak/>
        <w:t>organic, very dark greyish brown sand with low to high density shell layers. A radiocarbon</w:t>
      </w:r>
      <w:r w:rsidR="00C20BA3" w:rsidRPr="00C20BA3">
        <w:rPr>
          <w:rFonts w:ascii="Times New Roman" w:eastAsia="Times New Roman" w:hAnsi="Times New Roman" w:cs="Times New Roman"/>
          <w:iCs/>
          <w:color w:val="000000"/>
          <w:sz w:val="24"/>
          <w:szCs w:val="24"/>
        </w:rPr>
        <w:t xml:space="preserve"> age of </w:t>
      </w:r>
      <w:r w:rsidR="004C2094">
        <w:rPr>
          <w:rFonts w:ascii="Times New Roman" w:eastAsia="Times New Roman" w:hAnsi="Times New Roman" w:cs="Times New Roman"/>
          <w:color w:val="000000"/>
          <w:sz w:val="24"/>
          <w:szCs w:val="24"/>
        </w:rPr>
        <w:t>8540–</w:t>
      </w:r>
      <w:r w:rsidR="003155A9">
        <w:rPr>
          <w:rFonts w:ascii="Times New Roman" w:eastAsia="Times New Roman" w:hAnsi="Times New Roman" w:cs="Times New Roman"/>
          <w:color w:val="000000"/>
          <w:sz w:val="24"/>
          <w:szCs w:val="24"/>
        </w:rPr>
        <w:t>8</w:t>
      </w:r>
      <w:r w:rsidR="00C20BA3" w:rsidRPr="00C20BA3">
        <w:rPr>
          <w:rFonts w:ascii="Times New Roman" w:eastAsia="Times New Roman" w:hAnsi="Times New Roman" w:cs="Times New Roman"/>
          <w:color w:val="000000"/>
          <w:sz w:val="24"/>
          <w:szCs w:val="24"/>
        </w:rPr>
        <w:t>380</w:t>
      </w:r>
      <w:r w:rsidR="003F6D05">
        <w:rPr>
          <w:rFonts w:ascii="Times New Roman" w:eastAsia="Times New Roman" w:hAnsi="Times New Roman" w:cs="Times New Roman"/>
          <w:color w:val="000000"/>
          <w:sz w:val="24"/>
          <w:szCs w:val="24"/>
        </w:rPr>
        <w:t xml:space="preserve"> cal BP</w:t>
      </w:r>
      <w:r w:rsidR="00C20BA3">
        <w:rPr>
          <w:rFonts w:ascii="Times New Roman" w:eastAsia="Times New Roman" w:hAnsi="Times New Roman" w:cs="Times New Roman"/>
          <w:color w:val="000000"/>
          <w:sz w:val="24"/>
          <w:szCs w:val="24"/>
        </w:rPr>
        <w:t xml:space="preserve"> was obtained from a sample of</w:t>
      </w:r>
      <w:r w:rsidR="003F6D05">
        <w:rPr>
          <w:rFonts w:ascii="Times New Roman" w:eastAsia="Times New Roman" w:hAnsi="Times New Roman" w:cs="Times New Roman"/>
          <w:color w:val="000000"/>
          <w:sz w:val="24"/>
          <w:szCs w:val="24"/>
        </w:rPr>
        <w:t xml:space="preserve"> burnt</w:t>
      </w:r>
      <w:r w:rsidR="00C20BA3">
        <w:rPr>
          <w:rFonts w:ascii="Times New Roman" w:eastAsia="Times New Roman" w:hAnsi="Times New Roman" w:cs="Times New Roman"/>
          <w:color w:val="000000"/>
          <w:sz w:val="24"/>
          <w:szCs w:val="24"/>
        </w:rPr>
        <w:t xml:space="preserve"> hickory nutshell</w:t>
      </w:r>
      <w:r w:rsidR="00374737">
        <w:rPr>
          <w:rFonts w:ascii="Times New Roman" w:eastAsia="Times New Roman" w:hAnsi="Times New Roman" w:cs="Times New Roman"/>
          <w:color w:val="000000"/>
          <w:sz w:val="24"/>
          <w:szCs w:val="24"/>
        </w:rPr>
        <w:t>, placing it within the early Middle Archaic period</w:t>
      </w:r>
      <w:r w:rsidR="00C20BA3">
        <w:rPr>
          <w:rFonts w:ascii="Times New Roman" w:eastAsia="Times New Roman" w:hAnsi="Times New Roman" w:cs="Times New Roman"/>
          <w:color w:val="000000"/>
          <w:sz w:val="24"/>
          <w:szCs w:val="24"/>
        </w:rPr>
        <w:t xml:space="preserve">. </w:t>
      </w:r>
      <w:r w:rsidR="009F4F1C">
        <w:rPr>
          <w:rFonts w:ascii="Times New Roman" w:eastAsia="Times New Roman" w:hAnsi="Times New Roman" w:cs="Times New Roman"/>
          <w:color w:val="000000"/>
          <w:sz w:val="24"/>
          <w:szCs w:val="24"/>
        </w:rPr>
        <w:t xml:space="preserve">Feature 205 lacks any evidence of burning at its base. </w:t>
      </w:r>
      <w:r w:rsidR="00D53706">
        <w:rPr>
          <w:rFonts w:ascii="Times New Roman" w:eastAsia="Times New Roman" w:hAnsi="Times New Roman" w:cs="Times New Roman"/>
          <w:color w:val="000000"/>
          <w:sz w:val="24"/>
          <w:szCs w:val="24"/>
        </w:rPr>
        <w:t>Figures 5-</w:t>
      </w:r>
      <w:r w:rsidR="007879E9">
        <w:rPr>
          <w:rFonts w:ascii="Times New Roman" w:eastAsia="Times New Roman" w:hAnsi="Times New Roman" w:cs="Times New Roman"/>
          <w:color w:val="000000"/>
          <w:sz w:val="24"/>
          <w:szCs w:val="24"/>
        </w:rPr>
        <w:t>6</w:t>
      </w:r>
      <w:r w:rsidR="00D53706">
        <w:rPr>
          <w:rFonts w:ascii="Times New Roman" w:eastAsia="Times New Roman" w:hAnsi="Times New Roman" w:cs="Times New Roman"/>
          <w:color w:val="000000"/>
          <w:sz w:val="24"/>
          <w:szCs w:val="24"/>
        </w:rPr>
        <w:t xml:space="preserve"> and 5-</w:t>
      </w:r>
      <w:r w:rsidR="007879E9">
        <w:rPr>
          <w:rFonts w:ascii="Times New Roman" w:eastAsia="Times New Roman" w:hAnsi="Times New Roman" w:cs="Times New Roman"/>
          <w:color w:val="000000"/>
          <w:sz w:val="24"/>
          <w:szCs w:val="24"/>
        </w:rPr>
        <w:t>7</w:t>
      </w:r>
      <w:r w:rsidR="00C91195">
        <w:rPr>
          <w:rFonts w:ascii="Times New Roman" w:eastAsia="Times New Roman" w:hAnsi="Times New Roman" w:cs="Times New Roman"/>
          <w:color w:val="000000"/>
          <w:sz w:val="24"/>
          <w:szCs w:val="24"/>
        </w:rPr>
        <w:t xml:space="preserve"> both show Feature 205 in profile. </w:t>
      </w:r>
      <w:r w:rsidR="004B1ED8">
        <w:rPr>
          <w:rFonts w:ascii="Times New Roman" w:eastAsia="Times New Roman" w:hAnsi="Times New Roman" w:cs="Times New Roman"/>
          <w:color w:val="000000"/>
          <w:sz w:val="24"/>
          <w:szCs w:val="24"/>
        </w:rPr>
        <w:t xml:space="preserve">The bulk sample contained </w:t>
      </w:r>
      <w:r w:rsidR="005C5C6F">
        <w:rPr>
          <w:rFonts w:ascii="Times New Roman" w:eastAsia="Times New Roman" w:hAnsi="Times New Roman" w:cs="Times New Roman"/>
          <w:color w:val="000000"/>
          <w:sz w:val="24"/>
          <w:szCs w:val="24"/>
        </w:rPr>
        <w:t>approximately 29 grams of bone and 441 grams of shell, crushed and whole, including</w:t>
      </w:r>
      <w:r w:rsidR="00C3199B">
        <w:rPr>
          <w:rFonts w:ascii="Times New Roman" w:eastAsia="Times New Roman" w:hAnsi="Times New Roman" w:cs="Times New Roman"/>
          <w:color w:val="000000"/>
          <w:sz w:val="24"/>
          <w:szCs w:val="24"/>
        </w:rPr>
        <w:t xml:space="preserve"> banded</w:t>
      </w:r>
      <w:r w:rsidR="005C5C6F">
        <w:rPr>
          <w:rFonts w:ascii="Times New Roman" w:eastAsia="Times New Roman" w:hAnsi="Times New Roman" w:cs="Times New Roman"/>
          <w:color w:val="000000"/>
          <w:sz w:val="24"/>
          <w:szCs w:val="24"/>
        </w:rPr>
        <w:t xml:space="preserve"> mystery snail</w:t>
      </w:r>
      <w:r w:rsidR="00C3199B">
        <w:rPr>
          <w:rFonts w:ascii="Times New Roman" w:eastAsia="Times New Roman" w:hAnsi="Times New Roman" w:cs="Times New Roman"/>
          <w:color w:val="000000"/>
          <w:sz w:val="24"/>
          <w:szCs w:val="24"/>
        </w:rPr>
        <w:t xml:space="preserve"> (</w:t>
      </w:r>
      <w:r w:rsidR="00C3199B">
        <w:rPr>
          <w:rFonts w:ascii="Times New Roman" w:eastAsia="Times New Roman" w:hAnsi="Times New Roman" w:cs="Times New Roman"/>
          <w:i/>
          <w:color w:val="000000"/>
          <w:sz w:val="24"/>
          <w:szCs w:val="24"/>
        </w:rPr>
        <w:t>Vivipar</w:t>
      </w:r>
      <w:r w:rsidR="00C3199B" w:rsidRPr="00D90E79">
        <w:rPr>
          <w:rFonts w:ascii="Times New Roman" w:eastAsia="Times New Roman" w:hAnsi="Times New Roman" w:cs="Times New Roman"/>
          <w:i/>
          <w:color w:val="000000"/>
          <w:sz w:val="24"/>
          <w:szCs w:val="24"/>
        </w:rPr>
        <w:t>us georgianus</w:t>
      </w:r>
      <w:r w:rsidR="00C3199B">
        <w:rPr>
          <w:rFonts w:ascii="Times New Roman" w:eastAsia="Times New Roman" w:hAnsi="Times New Roman" w:cs="Times New Roman"/>
          <w:color w:val="000000"/>
          <w:sz w:val="24"/>
          <w:szCs w:val="24"/>
        </w:rPr>
        <w:t>)</w:t>
      </w:r>
      <w:r w:rsidR="005C5C6F">
        <w:rPr>
          <w:rFonts w:ascii="Times New Roman" w:eastAsia="Times New Roman" w:hAnsi="Times New Roman" w:cs="Times New Roman"/>
          <w:color w:val="000000"/>
          <w:sz w:val="24"/>
          <w:szCs w:val="24"/>
        </w:rPr>
        <w:t xml:space="preserve">, </w:t>
      </w:r>
      <w:r w:rsidR="00C3199B">
        <w:rPr>
          <w:rFonts w:ascii="Times New Roman" w:eastAsia="Times New Roman" w:hAnsi="Times New Roman" w:cs="Times New Roman"/>
          <w:color w:val="000000"/>
          <w:sz w:val="24"/>
          <w:szCs w:val="24"/>
        </w:rPr>
        <w:t xml:space="preserve">Florida </w:t>
      </w:r>
      <w:r w:rsidR="005C5C6F">
        <w:rPr>
          <w:rFonts w:ascii="Times New Roman" w:eastAsia="Times New Roman" w:hAnsi="Times New Roman" w:cs="Times New Roman"/>
          <w:color w:val="000000"/>
          <w:sz w:val="24"/>
          <w:szCs w:val="24"/>
        </w:rPr>
        <w:t>apple snail</w:t>
      </w:r>
      <w:r w:rsidR="00C3199B" w:rsidRPr="00D90E79">
        <w:rPr>
          <w:rFonts w:ascii="Times New Roman" w:eastAsia="Times New Roman" w:hAnsi="Times New Roman" w:cs="Times New Roman"/>
          <w:color w:val="000000"/>
          <w:sz w:val="24"/>
          <w:szCs w:val="24"/>
        </w:rPr>
        <w:t xml:space="preserve"> (</w:t>
      </w:r>
      <w:r w:rsidR="00C3199B" w:rsidRPr="00D90E79">
        <w:rPr>
          <w:rFonts w:ascii="Times New Roman" w:eastAsia="Times New Roman" w:hAnsi="Times New Roman" w:cs="Times New Roman"/>
          <w:i/>
          <w:color w:val="000000"/>
          <w:sz w:val="24"/>
          <w:szCs w:val="24"/>
        </w:rPr>
        <w:t>Pomacea paludosa</w:t>
      </w:r>
      <w:r w:rsidR="00C3199B" w:rsidRPr="00D90E79">
        <w:rPr>
          <w:rFonts w:ascii="Times New Roman" w:eastAsia="Times New Roman" w:hAnsi="Times New Roman" w:cs="Times New Roman"/>
          <w:color w:val="000000"/>
          <w:sz w:val="24"/>
          <w:szCs w:val="24"/>
        </w:rPr>
        <w:t>)</w:t>
      </w:r>
      <w:r w:rsidR="005C5C6F">
        <w:rPr>
          <w:rFonts w:ascii="Times New Roman" w:eastAsia="Times New Roman" w:hAnsi="Times New Roman" w:cs="Times New Roman"/>
          <w:color w:val="000000"/>
          <w:sz w:val="24"/>
          <w:szCs w:val="24"/>
        </w:rPr>
        <w:t>, mesa rams horn</w:t>
      </w:r>
      <w:r w:rsidR="00C3199B">
        <w:rPr>
          <w:rFonts w:ascii="Times New Roman" w:eastAsia="Times New Roman" w:hAnsi="Times New Roman" w:cs="Times New Roman"/>
          <w:color w:val="000000"/>
          <w:sz w:val="24"/>
          <w:szCs w:val="24"/>
        </w:rPr>
        <w:t xml:space="preserve"> (</w:t>
      </w:r>
      <w:r w:rsidR="00C3199B" w:rsidRPr="00D90E79">
        <w:rPr>
          <w:rFonts w:ascii="Times New Roman" w:eastAsia="Times New Roman" w:hAnsi="Times New Roman" w:cs="Times New Roman"/>
          <w:i/>
          <w:color w:val="000000"/>
          <w:sz w:val="24"/>
          <w:szCs w:val="24"/>
        </w:rPr>
        <w:t>Planorbella scalaris</w:t>
      </w:r>
      <w:r w:rsidR="00C3199B">
        <w:rPr>
          <w:rFonts w:ascii="Times New Roman" w:eastAsia="Times New Roman" w:hAnsi="Times New Roman" w:cs="Times New Roman"/>
          <w:color w:val="000000"/>
          <w:sz w:val="24"/>
          <w:szCs w:val="24"/>
        </w:rPr>
        <w:t>)</w:t>
      </w:r>
      <w:r w:rsidR="005C5C6F">
        <w:rPr>
          <w:rFonts w:ascii="Times New Roman" w:eastAsia="Times New Roman" w:hAnsi="Times New Roman" w:cs="Times New Roman"/>
          <w:color w:val="000000"/>
          <w:sz w:val="24"/>
          <w:szCs w:val="24"/>
        </w:rPr>
        <w:t>, rams horn, terrestrial snail, bivalve</w:t>
      </w:r>
      <w:r w:rsidR="00D85C7D">
        <w:rPr>
          <w:rFonts w:ascii="Times New Roman" w:eastAsia="Times New Roman" w:hAnsi="Times New Roman" w:cs="Times New Roman"/>
          <w:color w:val="000000"/>
          <w:sz w:val="24"/>
          <w:szCs w:val="24"/>
        </w:rPr>
        <w:t xml:space="preserve"> (Unionidae)</w:t>
      </w:r>
      <w:r w:rsidR="007879E9">
        <w:rPr>
          <w:rFonts w:ascii="Times New Roman" w:eastAsia="Times New Roman" w:hAnsi="Times New Roman" w:cs="Times New Roman"/>
          <w:color w:val="000000"/>
          <w:sz w:val="24"/>
          <w:szCs w:val="24"/>
        </w:rPr>
        <w:t>,</w:t>
      </w:r>
      <w:r w:rsidR="005C5C6F">
        <w:rPr>
          <w:rFonts w:ascii="Times New Roman" w:eastAsia="Times New Roman" w:hAnsi="Times New Roman" w:cs="Times New Roman"/>
          <w:color w:val="000000"/>
          <w:sz w:val="24"/>
          <w:szCs w:val="24"/>
        </w:rPr>
        <w:t xml:space="preserve"> and </w:t>
      </w:r>
      <w:r w:rsidR="00D85C7D">
        <w:rPr>
          <w:rFonts w:ascii="Times New Roman" w:eastAsia="Times New Roman" w:hAnsi="Times New Roman" w:cs="Times New Roman"/>
          <w:color w:val="000000"/>
          <w:sz w:val="24"/>
          <w:szCs w:val="24"/>
        </w:rPr>
        <w:t xml:space="preserve">rasp </w:t>
      </w:r>
      <w:r w:rsidR="005C5C6F">
        <w:rPr>
          <w:rFonts w:ascii="Times New Roman" w:eastAsia="Times New Roman" w:hAnsi="Times New Roman" w:cs="Times New Roman"/>
          <w:color w:val="000000"/>
          <w:sz w:val="24"/>
          <w:szCs w:val="24"/>
        </w:rPr>
        <w:t>elimia</w:t>
      </w:r>
      <w:r w:rsidR="00C3199B">
        <w:rPr>
          <w:rFonts w:ascii="Times New Roman" w:eastAsia="Times New Roman" w:hAnsi="Times New Roman" w:cs="Times New Roman"/>
          <w:color w:val="000000"/>
          <w:sz w:val="24"/>
          <w:szCs w:val="24"/>
        </w:rPr>
        <w:t xml:space="preserve"> (</w:t>
      </w:r>
      <w:r w:rsidR="00C3199B">
        <w:rPr>
          <w:rFonts w:ascii="Times New Roman" w:eastAsia="Times New Roman" w:hAnsi="Times New Roman" w:cs="Times New Roman"/>
          <w:i/>
          <w:color w:val="000000"/>
          <w:sz w:val="24"/>
          <w:szCs w:val="24"/>
        </w:rPr>
        <w:t xml:space="preserve">Elimia </w:t>
      </w:r>
      <w:r w:rsidR="00D85C7D">
        <w:rPr>
          <w:rFonts w:ascii="Times New Roman" w:eastAsia="Times New Roman" w:hAnsi="Times New Roman" w:cs="Times New Roman"/>
          <w:i/>
          <w:color w:val="000000"/>
          <w:sz w:val="24"/>
          <w:szCs w:val="24"/>
        </w:rPr>
        <w:t>floridensis</w:t>
      </w:r>
      <w:r w:rsidR="00C3199B">
        <w:rPr>
          <w:rFonts w:ascii="Times New Roman" w:eastAsia="Times New Roman" w:hAnsi="Times New Roman" w:cs="Times New Roman"/>
          <w:i/>
          <w:color w:val="000000"/>
          <w:sz w:val="24"/>
          <w:szCs w:val="24"/>
        </w:rPr>
        <w:t>)</w:t>
      </w:r>
      <w:r w:rsidR="00C3199B">
        <w:rPr>
          <w:rFonts w:ascii="Times New Roman" w:eastAsia="Times New Roman" w:hAnsi="Times New Roman" w:cs="Times New Roman"/>
          <w:color w:val="000000"/>
          <w:sz w:val="24"/>
          <w:szCs w:val="24"/>
        </w:rPr>
        <w:t>.</w:t>
      </w:r>
      <w:r w:rsidR="005C5C6F">
        <w:rPr>
          <w:rFonts w:ascii="Times New Roman" w:eastAsia="Times New Roman" w:hAnsi="Times New Roman" w:cs="Times New Roman"/>
          <w:color w:val="000000"/>
          <w:sz w:val="24"/>
          <w:szCs w:val="24"/>
        </w:rPr>
        <w:t xml:space="preserve"> (Randall, personal communication)</w:t>
      </w:r>
    </w:p>
    <w:p w14:paraId="13D4D326" w14:textId="6179FC3B" w:rsidR="00843620" w:rsidRDefault="00843620" w:rsidP="00672B2B">
      <w:pPr>
        <w:spacing w:after="0" w:line="480" w:lineRule="auto"/>
        <w:rPr>
          <w:rFonts w:ascii="Times New Roman" w:eastAsia="Times New Roman" w:hAnsi="Times New Roman" w:cs="Times New Roman"/>
          <w:iCs/>
          <w:color w:val="000000"/>
          <w:sz w:val="24"/>
          <w:szCs w:val="24"/>
        </w:rPr>
      </w:pPr>
      <w:r>
        <w:rPr>
          <w:noProof/>
          <w:lang w:eastAsia="en-US"/>
        </w:rPr>
        <w:drawing>
          <wp:inline distT="0" distB="0" distL="0" distR="0" wp14:anchorId="1FCE42AB" wp14:editId="23357D66">
            <wp:extent cx="5365250" cy="2390862"/>
            <wp:effectExtent l="0" t="0" r="698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3394" cy="2407860"/>
                    </a:xfrm>
                    <a:prstGeom prst="rect">
                      <a:avLst/>
                    </a:prstGeom>
                  </pic:spPr>
                </pic:pic>
              </a:graphicData>
            </a:graphic>
          </wp:inline>
        </w:drawing>
      </w:r>
    </w:p>
    <w:p w14:paraId="2A981245" w14:textId="45BE5B44" w:rsidR="009800B0" w:rsidRPr="009800B0" w:rsidRDefault="00A67336" w:rsidP="009800B0">
      <w:pPr>
        <w:spacing w:after="0" w:line="48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Figure 5-</w:t>
      </w:r>
      <w:r w:rsidR="007879E9">
        <w:rPr>
          <w:rFonts w:ascii="Times New Roman" w:eastAsia="Times New Roman" w:hAnsi="Times New Roman" w:cs="Times New Roman"/>
          <w:iCs/>
          <w:color w:val="000000"/>
          <w:sz w:val="24"/>
          <w:szCs w:val="24"/>
        </w:rPr>
        <w:t>7</w:t>
      </w:r>
      <w:r>
        <w:rPr>
          <w:rFonts w:ascii="Times New Roman" w:eastAsia="Times New Roman" w:hAnsi="Times New Roman" w:cs="Times New Roman"/>
          <w:iCs/>
          <w:color w:val="000000"/>
          <w:sz w:val="24"/>
          <w:szCs w:val="24"/>
        </w:rPr>
        <w:t>.</w:t>
      </w:r>
      <w:r w:rsidR="00AB595E">
        <w:rPr>
          <w:rFonts w:ascii="Times New Roman" w:eastAsia="Times New Roman" w:hAnsi="Times New Roman" w:cs="Times New Roman"/>
          <w:iCs/>
          <w:color w:val="000000"/>
          <w:sz w:val="24"/>
          <w:szCs w:val="24"/>
        </w:rPr>
        <w:t xml:space="preserve"> North Profile of Test Unit 96 showing Features 200 and 205 </w:t>
      </w:r>
      <w:r w:rsidR="009F4F1C">
        <w:rPr>
          <w:rFonts w:ascii="Times New Roman" w:eastAsia="Times New Roman" w:hAnsi="Times New Roman" w:cs="Times New Roman"/>
          <w:iCs/>
          <w:color w:val="000000"/>
          <w:sz w:val="24"/>
          <w:szCs w:val="24"/>
        </w:rPr>
        <w:t>(</w:t>
      </w:r>
      <w:r w:rsidR="008131EE">
        <w:rPr>
          <w:rFonts w:ascii="Times New Roman" w:eastAsia="Times New Roman" w:hAnsi="Times New Roman" w:cs="Times New Roman"/>
          <w:iCs/>
          <w:color w:val="000000"/>
          <w:sz w:val="24"/>
          <w:szCs w:val="24"/>
        </w:rPr>
        <w:t xml:space="preserve">from </w:t>
      </w:r>
      <w:r w:rsidR="009F4F1C">
        <w:rPr>
          <w:rFonts w:ascii="Times New Roman" w:eastAsia="Times New Roman" w:hAnsi="Times New Roman" w:cs="Times New Roman"/>
          <w:iCs/>
          <w:color w:val="000000"/>
          <w:sz w:val="24"/>
          <w:szCs w:val="24"/>
        </w:rPr>
        <w:t>Randall 2017)</w:t>
      </w:r>
    </w:p>
    <w:p w14:paraId="2463F5B0" w14:textId="3AAD6F6A" w:rsidR="00A865F3" w:rsidRPr="00AB7C8A" w:rsidRDefault="00A865F3" w:rsidP="002321E1">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Feature 201</w:t>
      </w:r>
    </w:p>
    <w:p w14:paraId="709032A2" w14:textId="62829F33" w:rsidR="00A865F3" w:rsidRDefault="009F4F1C" w:rsidP="009F4F1C">
      <w:pPr>
        <w:spacing w:after="0" w:line="480" w:lineRule="auto"/>
        <w:ind w:firstLine="72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Feature 201 was first identified at 35 cmbs and was initially separated into two halves. The north half was excavated to 66 cmbs before excavators decided to remove Slot Trench 1 to expose Feature 201 in profile. </w:t>
      </w:r>
      <w:r w:rsidR="00EA044A">
        <w:rPr>
          <w:rFonts w:ascii="Times New Roman" w:eastAsia="Times New Roman" w:hAnsi="Times New Roman" w:cs="Times New Roman"/>
          <w:iCs/>
          <w:color w:val="000000"/>
          <w:sz w:val="24"/>
          <w:szCs w:val="24"/>
        </w:rPr>
        <w:t>The northwestern portion of Feature 201 was excavated before Slot Trench 2 was removed to provide further clari</w:t>
      </w:r>
      <w:r w:rsidR="003F6D05">
        <w:rPr>
          <w:rFonts w:ascii="Times New Roman" w:eastAsia="Times New Roman" w:hAnsi="Times New Roman" w:cs="Times New Roman"/>
          <w:iCs/>
          <w:color w:val="000000"/>
          <w:sz w:val="24"/>
          <w:szCs w:val="24"/>
        </w:rPr>
        <w:t>ty</w:t>
      </w:r>
      <w:r w:rsidR="00EA044A">
        <w:rPr>
          <w:rFonts w:ascii="Times New Roman" w:eastAsia="Times New Roman" w:hAnsi="Times New Roman" w:cs="Times New Roman"/>
          <w:iCs/>
          <w:color w:val="000000"/>
          <w:sz w:val="24"/>
          <w:szCs w:val="24"/>
        </w:rPr>
        <w:t xml:space="preserve"> regarding </w:t>
      </w:r>
      <w:r w:rsidR="00EA044A">
        <w:rPr>
          <w:rFonts w:ascii="Times New Roman" w:eastAsia="Times New Roman" w:hAnsi="Times New Roman" w:cs="Times New Roman"/>
          <w:iCs/>
          <w:color w:val="000000"/>
          <w:sz w:val="24"/>
          <w:szCs w:val="24"/>
        </w:rPr>
        <w:lastRenderedPageBreak/>
        <w:t>the margins of the deposit. Based on the profiles of Feature 201 in both trenches, the northeastern portion o</w:t>
      </w:r>
      <w:r w:rsidR="00AB595E">
        <w:rPr>
          <w:rFonts w:ascii="Times New Roman" w:eastAsia="Times New Roman" w:hAnsi="Times New Roman" w:cs="Times New Roman"/>
          <w:iCs/>
          <w:color w:val="000000"/>
          <w:sz w:val="24"/>
          <w:szCs w:val="24"/>
        </w:rPr>
        <w:t>f the feature was excavated. From this portion a bulk flotation sample was removed and the remainder of the portion water-screened through 1/8” mesh. I analyzed the northeastern</w:t>
      </w:r>
      <w:r w:rsidR="004B1ED8">
        <w:rPr>
          <w:rFonts w:ascii="Times New Roman" w:eastAsia="Times New Roman" w:hAnsi="Times New Roman" w:cs="Times New Roman"/>
          <w:iCs/>
          <w:color w:val="000000"/>
          <w:sz w:val="24"/>
          <w:szCs w:val="24"/>
        </w:rPr>
        <w:t xml:space="preserve"> water-screened</w:t>
      </w:r>
      <w:r w:rsidR="00AB595E">
        <w:rPr>
          <w:rFonts w:ascii="Times New Roman" w:eastAsia="Times New Roman" w:hAnsi="Times New Roman" w:cs="Times New Roman"/>
          <w:iCs/>
          <w:color w:val="000000"/>
          <w:sz w:val="24"/>
          <w:szCs w:val="24"/>
        </w:rPr>
        <w:t xml:space="preserve"> portion of Feature 201 for this thesis. </w:t>
      </w:r>
      <w:r w:rsidR="00C91195">
        <w:rPr>
          <w:rFonts w:ascii="Times New Roman" w:eastAsia="Times New Roman" w:hAnsi="Times New Roman" w:cs="Times New Roman"/>
          <w:iCs/>
          <w:color w:val="000000"/>
          <w:sz w:val="24"/>
          <w:szCs w:val="24"/>
        </w:rPr>
        <w:t>Feature 2</w:t>
      </w:r>
      <w:r w:rsidR="00D53706">
        <w:rPr>
          <w:rFonts w:ascii="Times New Roman" w:eastAsia="Times New Roman" w:hAnsi="Times New Roman" w:cs="Times New Roman"/>
          <w:iCs/>
          <w:color w:val="000000"/>
          <w:sz w:val="24"/>
          <w:szCs w:val="24"/>
        </w:rPr>
        <w:t>01 can be seen in both Figure 5-</w:t>
      </w:r>
      <w:r w:rsidR="007879E9">
        <w:rPr>
          <w:rFonts w:ascii="Times New Roman" w:eastAsia="Times New Roman" w:hAnsi="Times New Roman" w:cs="Times New Roman"/>
          <w:iCs/>
          <w:color w:val="000000"/>
          <w:sz w:val="24"/>
          <w:szCs w:val="24"/>
        </w:rPr>
        <w:t>6</w:t>
      </w:r>
      <w:r w:rsidR="00D53706">
        <w:rPr>
          <w:rFonts w:ascii="Times New Roman" w:eastAsia="Times New Roman" w:hAnsi="Times New Roman" w:cs="Times New Roman"/>
          <w:iCs/>
          <w:color w:val="000000"/>
          <w:sz w:val="24"/>
          <w:szCs w:val="24"/>
        </w:rPr>
        <w:t xml:space="preserve"> and Figure 5-</w:t>
      </w:r>
      <w:r w:rsidR="007879E9">
        <w:rPr>
          <w:rFonts w:ascii="Times New Roman" w:eastAsia="Times New Roman" w:hAnsi="Times New Roman" w:cs="Times New Roman"/>
          <w:iCs/>
          <w:color w:val="000000"/>
          <w:sz w:val="24"/>
          <w:szCs w:val="24"/>
        </w:rPr>
        <w:t>8</w:t>
      </w:r>
      <w:r w:rsidR="00C91195">
        <w:rPr>
          <w:rFonts w:ascii="Times New Roman" w:eastAsia="Times New Roman" w:hAnsi="Times New Roman" w:cs="Times New Roman"/>
          <w:iCs/>
          <w:color w:val="000000"/>
          <w:sz w:val="24"/>
          <w:szCs w:val="24"/>
        </w:rPr>
        <w:t xml:space="preserve">. </w:t>
      </w:r>
      <w:r w:rsidR="00AB595E">
        <w:rPr>
          <w:rFonts w:ascii="Times New Roman" w:eastAsia="Times New Roman" w:hAnsi="Times New Roman" w:cs="Times New Roman"/>
          <w:iCs/>
          <w:color w:val="000000"/>
          <w:sz w:val="24"/>
          <w:szCs w:val="24"/>
        </w:rPr>
        <w:t xml:space="preserve">(Randall 2017) </w:t>
      </w:r>
    </w:p>
    <w:p w14:paraId="7C0FB164" w14:textId="33533671" w:rsidR="00AB595E" w:rsidRDefault="00AB595E" w:rsidP="00AB595E">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 xml:space="preserve">Feature 201 was approximately 48 cm deep and 125 cm wide and was filled with a highly organic, very dark greyish brown sand with low to moderately dense mystery snail and mineralized roots. While the core of Feature 201 is semi-concreted with abundant charcoal, it is unclear if the pit contains any evidence for burning at its base. A </w:t>
      </w:r>
      <w:r w:rsidR="00F528B6">
        <w:rPr>
          <w:rFonts w:ascii="Times New Roman" w:eastAsia="Times New Roman" w:hAnsi="Times New Roman" w:cs="Times New Roman"/>
          <w:iCs/>
          <w:color w:val="000000"/>
          <w:sz w:val="24"/>
          <w:szCs w:val="24"/>
        </w:rPr>
        <w:t xml:space="preserve">calibrated </w:t>
      </w:r>
      <w:r w:rsidRPr="00C20BA3">
        <w:rPr>
          <w:rFonts w:ascii="Times New Roman" w:eastAsia="Times New Roman" w:hAnsi="Times New Roman" w:cs="Times New Roman"/>
          <w:iCs/>
          <w:color w:val="000000"/>
          <w:sz w:val="24"/>
          <w:szCs w:val="24"/>
        </w:rPr>
        <w:t xml:space="preserve">age </w:t>
      </w:r>
      <w:r w:rsidRPr="00AB595E">
        <w:rPr>
          <w:rFonts w:ascii="Times New Roman" w:eastAsia="Times New Roman" w:hAnsi="Times New Roman" w:cs="Times New Roman"/>
          <w:iCs/>
          <w:color w:val="000000"/>
          <w:sz w:val="24"/>
          <w:szCs w:val="24"/>
        </w:rPr>
        <w:t xml:space="preserve">of </w:t>
      </w:r>
      <w:r w:rsidR="004C2094">
        <w:rPr>
          <w:rFonts w:ascii="Times New Roman" w:eastAsia="Times New Roman" w:hAnsi="Times New Roman" w:cs="Times New Roman"/>
          <w:color w:val="000000"/>
          <w:sz w:val="24"/>
          <w:szCs w:val="24"/>
        </w:rPr>
        <w:t>8020–</w:t>
      </w:r>
      <w:r w:rsidR="003155A9">
        <w:rPr>
          <w:rFonts w:ascii="Times New Roman" w:eastAsia="Times New Roman" w:hAnsi="Times New Roman" w:cs="Times New Roman"/>
          <w:color w:val="000000"/>
          <w:sz w:val="24"/>
          <w:szCs w:val="24"/>
        </w:rPr>
        <w:t>7</w:t>
      </w:r>
      <w:r w:rsidRPr="00AB595E">
        <w:rPr>
          <w:rFonts w:ascii="Times New Roman" w:eastAsia="Times New Roman" w:hAnsi="Times New Roman" w:cs="Times New Roman"/>
          <w:color w:val="000000"/>
          <w:sz w:val="24"/>
          <w:szCs w:val="24"/>
        </w:rPr>
        <w:t>870</w:t>
      </w:r>
      <w:r w:rsidR="00F528B6">
        <w:rPr>
          <w:rFonts w:ascii="Times New Roman" w:eastAsia="Times New Roman" w:hAnsi="Times New Roman" w:cs="Times New Roman"/>
          <w:color w:val="000000"/>
          <w:sz w:val="24"/>
          <w:szCs w:val="24"/>
        </w:rPr>
        <w:t xml:space="preserve"> cal BP</w:t>
      </w:r>
      <w:r w:rsidRPr="0046786B">
        <w:rPr>
          <w:rFonts w:ascii="Calibri" w:eastAsia="Times New Roman" w:hAnsi="Calibri" w:cs="Calibri"/>
          <w:color w:val="000000"/>
        </w:rPr>
        <w:t xml:space="preserve"> </w:t>
      </w:r>
      <w:r>
        <w:rPr>
          <w:rFonts w:ascii="Times New Roman" w:eastAsia="Times New Roman" w:hAnsi="Times New Roman" w:cs="Times New Roman"/>
          <w:color w:val="000000"/>
          <w:sz w:val="24"/>
          <w:szCs w:val="24"/>
        </w:rPr>
        <w:t>was obtained from a sample of</w:t>
      </w:r>
      <w:r w:rsidR="00EA3F05">
        <w:rPr>
          <w:rFonts w:ascii="Times New Roman" w:eastAsia="Times New Roman" w:hAnsi="Times New Roman" w:cs="Times New Roman"/>
          <w:color w:val="000000"/>
          <w:sz w:val="24"/>
          <w:szCs w:val="24"/>
        </w:rPr>
        <w:t xml:space="preserve"> burnt</w:t>
      </w:r>
      <w:r>
        <w:rPr>
          <w:rFonts w:ascii="Times New Roman" w:eastAsia="Times New Roman" w:hAnsi="Times New Roman" w:cs="Times New Roman"/>
          <w:color w:val="000000"/>
          <w:sz w:val="24"/>
          <w:szCs w:val="24"/>
        </w:rPr>
        <w:t xml:space="preserve"> nutshell</w:t>
      </w:r>
      <w:r w:rsidR="00374737">
        <w:rPr>
          <w:rFonts w:ascii="Times New Roman" w:eastAsia="Times New Roman" w:hAnsi="Times New Roman" w:cs="Times New Roman"/>
          <w:color w:val="000000"/>
          <w:sz w:val="24"/>
          <w:szCs w:val="24"/>
        </w:rPr>
        <w:t>, placing it within the early Middle Archaic period</w:t>
      </w:r>
      <w:r>
        <w:rPr>
          <w:rFonts w:ascii="Times New Roman" w:eastAsia="Times New Roman" w:hAnsi="Times New Roman" w:cs="Times New Roman"/>
          <w:color w:val="000000"/>
          <w:sz w:val="24"/>
          <w:szCs w:val="24"/>
        </w:rPr>
        <w:t xml:space="preserve">. </w:t>
      </w:r>
      <w:r w:rsidR="004B1ED8">
        <w:rPr>
          <w:rFonts w:ascii="Times New Roman" w:eastAsia="Times New Roman" w:hAnsi="Times New Roman" w:cs="Times New Roman"/>
          <w:color w:val="000000"/>
          <w:sz w:val="24"/>
          <w:szCs w:val="24"/>
        </w:rPr>
        <w:t xml:space="preserve">The bulk flotation sample from Feature 201 contained approximately 28.2 grams of bone and 159.4 grams of shell, crushed and whole, including mystery snail, apple snail, mesa rams horn, rams horn, </w:t>
      </w:r>
      <w:r w:rsidR="005C5C6F">
        <w:rPr>
          <w:rFonts w:ascii="Times New Roman" w:eastAsia="Times New Roman" w:hAnsi="Times New Roman" w:cs="Times New Roman"/>
          <w:color w:val="000000"/>
          <w:sz w:val="24"/>
          <w:szCs w:val="24"/>
        </w:rPr>
        <w:t xml:space="preserve">bivalve, </w:t>
      </w:r>
      <w:r w:rsidR="004B1ED8">
        <w:rPr>
          <w:rFonts w:ascii="Times New Roman" w:eastAsia="Times New Roman" w:hAnsi="Times New Roman" w:cs="Times New Roman"/>
          <w:color w:val="000000"/>
          <w:sz w:val="24"/>
          <w:szCs w:val="24"/>
        </w:rPr>
        <w:t>and elimia</w:t>
      </w:r>
      <w:r w:rsidR="00134715">
        <w:rPr>
          <w:rFonts w:ascii="Times New Roman" w:eastAsia="Times New Roman" w:hAnsi="Times New Roman" w:cs="Times New Roman"/>
          <w:color w:val="000000"/>
          <w:sz w:val="24"/>
          <w:szCs w:val="24"/>
        </w:rPr>
        <w:t>.</w:t>
      </w:r>
      <w:r w:rsidR="004B1ED8">
        <w:rPr>
          <w:rFonts w:ascii="Times New Roman" w:eastAsia="Times New Roman" w:hAnsi="Times New Roman" w:cs="Times New Roman"/>
          <w:color w:val="000000"/>
          <w:sz w:val="24"/>
          <w:szCs w:val="24"/>
        </w:rPr>
        <w:t xml:space="preserve"> (Randall, personal communication</w:t>
      </w:r>
      <w:r w:rsidR="00134715">
        <w:rPr>
          <w:rFonts w:ascii="Times New Roman" w:eastAsia="Times New Roman" w:hAnsi="Times New Roman" w:cs="Times New Roman"/>
          <w:color w:val="000000"/>
          <w:sz w:val="24"/>
          <w:szCs w:val="24"/>
        </w:rPr>
        <w:t xml:space="preserve">; </w:t>
      </w:r>
      <w:r w:rsidR="004B1ED8">
        <w:rPr>
          <w:rFonts w:ascii="Times New Roman" w:eastAsia="Times New Roman" w:hAnsi="Times New Roman" w:cs="Times New Roman"/>
          <w:color w:val="000000"/>
          <w:sz w:val="24"/>
          <w:szCs w:val="24"/>
        </w:rPr>
        <w:t>Randall 2017)</w:t>
      </w:r>
    </w:p>
    <w:p w14:paraId="46321470" w14:textId="568AE72A" w:rsidR="00AB595E" w:rsidRDefault="005E2B35" w:rsidP="005E2B35">
      <w:pPr>
        <w:spacing w:after="0" w:line="480" w:lineRule="auto"/>
        <w:jc w:val="center"/>
        <w:rPr>
          <w:rFonts w:ascii="Times New Roman" w:eastAsia="Times New Roman" w:hAnsi="Times New Roman" w:cs="Times New Roman"/>
          <w:iCs/>
          <w:color w:val="000000"/>
          <w:sz w:val="24"/>
          <w:szCs w:val="24"/>
        </w:rPr>
      </w:pPr>
      <w:r>
        <w:rPr>
          <w:noProof/>
          <w:lang w:eastAsia="en-US"/>
        </w:rPr>
        <w:drawing>
          <wp:inline distT="0" distB="0" distL="0" distR="0" wp14:anchorId="29D31EC9" wp14:editId="06F1E826">
            <wp:extent cx="5285569" cy="1686187"/>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33304" cy="1701415"/>
                    </a:xfrm>
                    <a:prstGeom prst="rect">
                      <a:avLst/>
                    </a:prstGeom>
                  </pic:spPr>
                </pic:pic>
              </a:graphicData>
            </a:graphic>
          </wp:inline>
        </w:drawing>
      </w:r>
    </w:p>
    <w:p w14:paraId="56BD0B27" w14:textId="28F822E8" w:rsidR="00AB595E" w:rsidRDefault="00A67336" w:rsidP="00AB595E">
      <w:pPr>
        <w:spacing w:after="0" w:line="480" w:lineRule="auto"/>
        <w:ind w:firstLine="720"/>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Figure 5-</w:t>
      </w:r>
      <w:r w:rsidR="007879E9">
        <w:rPr>
          <w:rFonts w:ascii="Times New Roman" w:eastAsia="Times New Roman" w:hAnsi="Times New Roman" w:cs="Times New Roman"/>
          <w:iCs/>
          <w:color w:val="000000"/>
          <w:sz w:val="24"/>
          <w:szCs w:val="24"/>
        </w:rPr>
        <w:t>8</w:t>
      </w:r>
      <w:r>
        <w:rPr>
          <w:rFonts w:ascii="Times New Roman" w:eastAsia="Times New Roman" w:hAnsi="Times New Roman" w:cs="Times New Roman"/>
          <w:iCs/>
          <w:color w:val="000000"/>
          <w:sz w:val="24"/>
          <w:szCs w:val="24"/>
        </w:rPr>
        <w:t>.</w:t>
      </w:r>
      <w:r w:rsidR="00AB595E">
        <w:rPr>
          <w:rFonts w:ascii="Times New Roman" w:eastAsia="Times New Roman" w:hAnsi="Times New Roman" w:cs="Times New Roman"/>
          <w:iCs/>
          <w:color w:val="000000"/>
          <w:sz w:val="24"/>
          <w:szCs w:val="24"/>
        </w:rPr>
        <w:t xml:space="preserve"> Slot Trench 1</w:t>
      </w:r>
      <w:r w:rsidR="00C91195">
        <w:rPr>
          <w:rFonts w:ascii="Times New Roman" w:eastAsia="Times New Roman" w:hAnsi="Times New Roman" w:cs="Times New Roman"/>
          <w:iCs/>
          <w:color w:val="000000"/>
          <w:sz w:val="24"/>
          <w:szCs w:val="24"/>
        </w:rPr>
        <w:t xml:space="preserve"> North Profile with Feature 201 highlighted</w:t>
      </w:r>
      <w:r w:rsidR="008131EE">
        <w:rPr>
          <w:rFonts w:ascii="Times New Roman" w:eastAsia="Times New Roman" w:hAnsi="Times New Roman" w:cs="Times New Roman"/>
          <w:iCs/>
          <w:color w:val="000000"/>
          <w:sz w:val="24"/>
          <w:szCs w:val="24"/>
        </w:rPr>
        <w:t xml:space="preserve"> (from Randall 2017)</w:t>
      </w:r>
    </w:p>
    <w:p w14:paraId="381554D5" w14:textId="77777777" w:rsidR="006B218B" w:rsidRDefault="006B218B" w:rsidP="00AB595E">
      <w:pPr>
        <w:spacing w:after="0" w:line="480" w:lineRule="auto"/>
        <w:rPr>
          <w:rFonts w:ascii="Times New Roman" w:eastAsia="Times New Roman" w:hAnsi="Times New Roman" w:cs="Times New Roman"/>
          <w:b/>
          <w:i/>
          <w:iCs/>
          <w:color w:val="000000"/>
          <w:sz w:val="24"/>
          <w:szCs w:val="24"/>
        </w:rPr>
      </w:pPr>
    </w:p>
    <w:p w14:paraId="7929FEC3" w14:textId="77777777" w:rsidR="006B218B" w:rsidRDefault="006B218B" w:rsidP="00AB595E">
      <w:pPr>
        <w:spacing w:after="0" w:line="480" w:lineRule="auto"/>
        <w:rPr>
          <w:rFonts w:ascii="Times New Roman" w:eastAsia="Times New Roman" w:hAnsi="Times New Roman" w:cs="Times New Roman"/>
          <w:b/>
          <w:i/>
          <w:iCs/>
          <w:color w:val="000000"/>
          <w:sz w:val="24"/>
          <w:szCs w:val="24"/>
        </w:rPr>
      </w:pPr>
    </w:p>
    <w:p w14:paraId="0B1D6750" w14:textId="1414B32A" w:rsidR="00A865F3" w:rsidRPr="00AB7C8A" w:rsidRDefault="00A865F3" w:rsidP="00AB595E">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lastRenderedPageBreak/>
        <w:t>Feature 200</w:t>
      </w:r>
    </w:p>
    <w:p w14:paraId="1C6EA789" w14:textId="6EA79306" w:rsidR="00AB595E" w:rsidRDefault="00AB595E" w:rsidP="00AB595E">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b/>
        <w:t>Feature 200</w:t>
      </w:r>
      <w:r w:rsidR="00C91195">
        <w:rPr>
          <w:rFonts w:ascii="Times New Roman" w:eastAsia="Times New Roman" w:hAnsi="Times New Roman" w:cs="Times New Roman"/>
          <w:iCs/>
          <w:color w:val="000000"/>
          <w:sz w:val="24"/>
          <w:szCs w:val="24"/>
        </w:rPr>
        <w:t xml:space="preserve"> was first identified at 35 cmbs and was initially sectioned into east and west halves. The east half was removed and water-screened through 1/8” mesh, the feature </w:t>
      </w:r>
      <w:r w:rsidR="00A6294D">
        <w:rPr>
          <w:rFonts w:ascii="Times New Roman" w:eastAsia="Times New Roman" w:hAnsi="Times New Roman" w:cs="Times New Roman"/>
          <w:iCs/>
          <w:color w:val="000000"/>
          <w:sz w:val="24"/>
          <w:szCs w:val="24"/>
        </w:rPr>
        <w:t>was profiled</w:t>
      </w:r>
      <w:r w:rsidR="00FC17F9">
        <w:rPr>
          <w:rFonts w:ascii="Times New Roman" w:eastAsia="Times New Roman" w:hAnsi="Times New Roman" w:cs="Times New Roman"/>
          <w:iCs/>
          <w:color w:val="000000"/>
          <w:sz w:val="24"/>
          <w:szCs w:val="24"/>
        </w:rPr>
        <w:t xml:space="preserve">, and the west half was removed as both a bulk flotation sample and for 1/8” mesh water-screening. Both </w:t>
      </w:r>
      <w:r w:rsidR="005C5C6F">
        <w:rPr>
          <w:rFonts w:ascii="Times New Roman" w:eastAsia="Times New Roman" w:hAnsi="Times New Roman" w:cs="Times New Roman"/>
          <w:iCs/>
          <w:color w:val="000000"/>
          <w:sz w:val="24"/>
          <w:szCs w:val="24"/>
        </w:rPr>
        <w:t xml:space="preserve">water-screened </w:t>
      </w:r>
      <w:r w:rsidR="00FC17F9">
        <w:rPr>
          <w:rFonts w:ascii="Times New Roman" w:eastAsia="Times New Roman" w:hAnsi="Times New Roman" w:cs="Times New Roman"/>
          <w:iCs/>
          <w:color w:val="000000"/>
          <w:sz w:val="24"/>
          <w:szCs w:val="24"/>
        </w:rPr>
        <w:t>halves were analyzed for this thesis. (Randall 2017)</w:t>
      </w:r>
    </w:p>
    <w:p w14:paraId="55E7CDE7" w14:textId="1D61A3ED" w:rsidR="00A865F3" w:rsidRPr="00FC17F9" w:rsidRDefault="00FC17F9" w:rsidP="002321E1">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b/>
        <w:t>The feature measures approximately 80 cm from east to west, 130 cm from north to south, and is at least 42 cm deep</w:t>
      </w:r>
      <w:r w:rsidR="00F528B6">
        <w:rPr>
          <w:rFonts w:ascii="Times New Roman" w:eastAsia="Times New Roman" w:hAnsi="Times New Roman" w:cs="Times New Roman"/>
          <w:iCs/>
          <w:color w:val="000000"/>
          <w:sz w:val="24"/>
          <w:szCs w:val="24"/>
        </w:rPr>
        <w:t xml:space="preserve"> (Figure 5-</w:t>
      </w:r>
      <w:r w:rsidR="007879E9">
        <w:rPr>
          <w:rFonts w:ascii="Times New Roman" w:eastAsia="Times New Roman" w:hAnsi="Times New Roman" w:cs="Times New Roman"/>
          <w:iCs/>
          <w:color w:val="000000"/>
          <w:sz w:val="24"/>
          <w:szCs w:val="24"/>
        </w:rPr>
        <w:t>7</w:t>
      </w:r>
      <w:r w:rsidR="00F528B6">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Feature 200 is filled with an organic, very dark greyish brown matrix with moderately dense shell. The base of Feature 200 was semi-concreted and contained abundant charcoal, and the sand immediately below the feature was rubified (reddish), which likely indicates that there was a fire at the base of the feature. A radiocarbon</w:t>
      </w:r>
      <w:r w:rsidRPr="00FC17F9">
        <w:rPr>
          <w:rFonts w:ascii="Times New Roman" w:eastAsia="Times New Roman" w:hAnsi="Times New Roman" w:cs="Times New Roman"/>
          <w:iCs/>
          <w:color w:val="000000"/>
          <w:sz w:val="24"/>
          <w:szCs w:val="24"/>
        </w:rPr>
        <w:t xml:space="preserve"> age of </w:t>
      </w:r>
      <w:r w:rsidR="004C2094">
        <w:rPr>
          <w:rFonts w:ascii="Times New Roman" w:eastAsia="Times New Roman" w:hAnsi="Times New Roman" w:cs="Times New Roman"/>
          <w:color w:val="000000"/>
          <w:sz w:val="24"/>
          <w:szCs w:val="24"/>
        </w:rPr>
        <w:t>7170–</w:t>
      </w:r>
      <w:r w:rsidR="003155A9">
        <w:rPr>
          <w:rFonts w:ascii="Times New Roman" w:eastAsia="Times New Roman" w:hAnsi="Times New Roman" w:cs="Times New Roman"/>
          <w:color w:val="000000"/>
          <w:sz w:val="24"/>
          <w:szCs w:val="24"/>
        </w:rPr>
        <w:t>6</w:t>
      </w:r>
      <w:r w:rsidRPr="00FC17F9">
        <w:rPr>
          <w:rFonts w:ascii="Times New Roman" w:eastAsia="Times New Roman" w:hAnsi="Times New Roman" w:cs="Times New Roman"/>
          <w:color w:val="000000"/>
          <w:sz w:val="24"/>
          <w:szCs w:val="24"/>
        </w:rPr>
        <w:t>970</w:t>
      </w:r>
      <w:r w:rsidR="00F528B6">
        <w:rPr>
          <w:rFonts w:ascii="Times New Roman" w:eastAsia="Times New Roman" w:hAnsi="Times New Roman" w:cs="Times New Roman"/>
          <w:color w:val="000000"/>
          <w:sz w:val="24"/>
          <w:szCs w:val="24"/>
        </w:rPr>
        <w:t xml:space="preserve"> cal BP</w:t>
      </w:r>
      <w:r w:rsidRPr="0046786B">
        <w:rPr>
          <w:rFonts w:ascii="Calibri" w:eastAsia="Times New Roman" w:hAnsi="Calibri" w:cs="Calibri"/>
          <w:color w:val="000000"/>
        </w:rPr>
        <w:t xml:space="preserve"> </w:t>
      </w:r>
      <w:r>
        <w:rPr>
          <w:rFonts w:ascii="Times New Roman" w:eastAsia="Times New Roman" w:hAnsi="Times New Roman" w:cs="Times New Roman"/>
          <w:color w:val="000000"/>
          <w:sz w:val="24"/>
          <w:szCs w:val="24"/>
        </w:rPr>
        <w:t>was obtained from a sample of</w:t>
      </w:r>
      <w:r w:rsidR="00EA3F05">
        <w:rPr>
          <w:rFonts w:ascii="Times New Roman" w:eastAsia="Times New Roman" w:hAnsi="Times New Roman" w:cs="Times New Roman"/>
          <w:color w:val="000000"/>
          <w:sz w:val="24"/>
          <w:szCs w:val="24"/>
        </w:rPr>
        <w:t xml:space="preserve"> burnt</w:t>
      </w:r>
      <w:r>
        <w:rPr>
          <w:rFonts w:ascii="Times New Roman" w:eastAsia="Times New Roman" w:hAnsi="Times New Roman" w:cs="Times New Roman"/>
          <w:color w:val="000000"/>
          <w:sz w:val="24"/>
          <w:szCs w:val="24"/>
        </w:rPr>
        <w:t xml:space="preserve"> hickory nutshell</w:t>
      </w:r>
      <w:r w:rsidR="00374737">
        <w:rPr>
          <w:rFonts w:ascii="Times New Roman" w:eastAsia="Times New Roman" w:hAnsi="Times New Roman" w:cs="Times New Roman"/>
          <w:color w:val="000000"/>
          <w:sz w:val="24"/>
          <w:szCs w:val="24"/>
        </w:rPr>
        <w:t xml:space="preserve">, placing </w:t>
      </w:r>
      <w:r w:rsidR="008131EE">
        <w:rPr>
          <w:rFonts w:ascii="Times New Roman" w:eastAsia="Times New Roman" w:hAnsi="Times New Roman" w:cs="Times New Roman"/>
          <w:color w:val="000000"/>
          <w:sz w:val="24"/>
          <w:szCs w:val="24"/>
        </w:rPr>
        <w:t>it near the accepted start of the</w:t>
      </w:r>
      <w:r w:rsidR="00374737">
        <w:rPr>
          <w:rFonts w:ascii="Times New Roman" w:eastAsia="Times New Roman" w:hAnsi="Times New Roman" w:cs="Times New Roman"/>
          <w:color w:val="000000"/>
          <w:sz w:val="24"/>
          <w:szCs w:val="24"/>
        </w:rPr>
        <w:t xml:space="preserve"> Mt. Taylor period</w:t>
      </w:r>
      <w:r w:rsidR="00F528B6">
        <w:rPr>
          <w:rFonts w:ascii="Times New Roman" w:eastAsia="Times New Roman" w:hAnsi="Times New Roman" w:cs="Times New Roman"/>
          <w:color w:val="000000"/>
          <w:sz w:val="24"/>
          <w:szCs w:val="24"/>
        </w:rPr>
        <w:t>.</w:t>
      </w:r>
      <w:r w:rsidR="00F528B6">
        <w:rPr>
          <w:rFonts w:ascii="Times New Roman" w:eastAsia="Times New Roman" w:hAnsi="Times New Roman" w:cs="Times New Roman"/>
          <w:iCs/>
          <w:color w:val="000000"/>
          <w:sz w:val="24"/>
          <w:szCs w:val="24"/>
        </w:rPr>
        <w:t xml:space="preserve"> </w:t>
      </w:r>
    </w:p>
    <w:p w14:paraId="0136DC4E" w14:textId="77777777" w:rsidR="005D759A" w:rsidRDefault="005D759A">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0C50A583" w14:textId="5834020E" w:rsidR="0049764F" w:rsidRDefault="0049764F" w:rsidP="00471BB3">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CHAPTER 6</w:t>
      </w:r>
    </w:p>
    <w:p w14:paraId="4B25597B" w14:textId="565169B2" w:rsidR="00A72549" w:rsidRPr="008D5FC0" w:rsidRDefault="008D5FC0" w:rsidP="00471BB3">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METHODS</w:t>
      </w:r>
    </w:p>
    <w:p w14:paraId="6E1B0521" w14:textId="409EA639" w:rsidR="002373FF" w:rsidRPr="00B1124D" w:rsidRDefault="002373FF" w:rsidP="00A72549">
      <w:pPr>
        <w:spacing w:after="0" w:line="480" w:lineRule="auto"/>
        <w:ind w:firstLine="720"/>
        <w:rPr>
          <w:rFonts w:ascii="Times New Roman" w:eastAsia="Times New Roman" w:hAnsi="Times New Roman" w:cs="Times New Roman"/>
          <w:sz w:val="24"/>
          <w:szCs w:val="24"/>
        </w:rPr>
      </w:pPr>
      <w:r w:rsidRPr="00B1124D">
        <w:rPr>
          <w:rFonts w:ascii="Times New Roman" w:eastAsia="Times New Roman" w:hAnsi="Times New Roman" w:cs="Times New Roman"/>
          <w:color w:val="000000"/>
          <w:sz w:val="24"/>
          <w:szCs w:val="24"/>
        </w:rPr>
        <w:t xml:space="preserve">This </w:t>
      </w:r>
      <w:r w:rsidR="00F528B6">
        <w:rPr>
          <w:rFonts w:ascii="Times New Roman" w:eastAsia="Times New Roman" w:hAnsi="Times New Roman" w:cs="Times New Roman"/>
          <w:color w:val="000000"/>
          <w:sz w:val="24"/>
          <w:szCs w:val="24"/>
        </w:rPr>
        <w:t>chapter</w:t>
      </w:r>
      <w:r w:rsidR="00F528B6" w:rsidRPr="00B1124D">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color w:val="000000"/>
          <w:sz w:val="24"/>
          <w:szCs w:val="24"/>
        </w:rPr>
        <w:t xml:space="preserve">discusses the methodology I used in analyzing the early pit deposit samples. I have subdivided the </w:t>
      </w:r>
      <w:r w:rsidR="00F528B6">
        <w:rPr>
          <w:rFonts w:ascii="Times New Roman" w:eastAsia="Times New Roman" w:hAnsi="Times New Roman" w:cs="Times New Roman"/>
          <w:color w:val="000000"/>
          <w:sz w:val="24"/>
          <w:szCs w:val="24"/>
        </w:rPr>
        <w:t>chapter</w:t>
      </w:r>
      <w:r w:rsidR="00F528B6" w:rsidRPr="00B1124D">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color w:val="000000"/>
          <w:sz w:val="24"/>
          <w:szCs w:val="24"/>
        </w:rPr>
        <w:t>into two</w:t>
      </w:r>
      <w:r w:rsidR="00F528B6">
        <w:rPr>
          <w:rFonts w:ascii="Times New Roman" w:eastAsia="Times New Roman" w:hAnsi="Times New Roman" w:cs="Times New Roman"/>
          <w:color w:val="000000"/>
          <w:sz w:val="24"/>
          <w:szCs w:val="24"/>
        </w:rPr>
        <w:t xml:space="preserve"> sections. T</w:t>
      </w:r>
      <w:r w:rsidRPr="00B1124D">
        <w:rPr>
          <w:rFonts w:ascii="Times New Roman" w:eastAsia="Times New Roman" w:hAnsi="Times New Roman" w:cs="Times New Roman"/>
          <w:color w:val="000000"/>
          <w:sz w:val="24"/>
          <w:szCs w:val="24"/>
        </w:rPr>
        <w:t>he first section details the recovery methods used by the St. Johns Archaeological Field School in the field and my methods for isolating faunal material from the sample in the lab. The second section explains my analysis methods.</w:t>
      </w:r>
    </w:p>
    <w:p w14:paraId="1DA0BE19" w14:textId="77777777" w:rsidR="002373FF" w:rsidRPr="00AB7C8A" w:rsidRDefault="002373FF" w:rsidP="00AB7C8A">
      <w:pPr>
        <w:spacing w:after="0" w:line="480" w:lineRule="auto"/>
        <w:jc w:val="center"/>
        <w:rPr>
          <w:rFonts w:ascii="Times New Roman" w:eastAsia="Times New Roman" w:hAnsi="Times New Roman" w:cs="Times New Roman"/>
          <w:b/>
          <w:sz w:val="24"/>
          <w:szCs w:val="24"/>
        </w:rPr>
      </w:pPr>
      <w:r w:rsidRPr="00AB7C8A">
        <w:rPr>
          <w:rFonts w:ascii="Times New Roman" w:eastAsia="Times New Roman" w:hAnsi="Times New Roman" w:cs="Times New Roman"/>
          <w:b/>
          <w:iCs/>
          <w:color w:val="000000"/>
          <w:sz w:val="24"/>
          <w:szCs w:val="24"/>
        </w:rPr>
        <w:t>Recovery Methods</w:t>
      </w:r>
    </w:p>
    <w:p w14:paraId="527EDB85" w14:textId="64860E4B" w:rsidR="009800B0" w:rsidRDefault="002373FF" w:rsidP="00680896">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analyzed specimens came from Test Unit 96, excavated in the summer of 2015. This unit, measuring 3</w:t>
      </w:r>
      <w:r w:rsidRPr="00B1124D">
        <w:rPr>
          <w:rFonts w:ascii="Times New Roman" w:eastAsia="Times New Roman" w:hAnsi="Times New Roman" w:cs="Times New Roman"/>
          <w:color w:val="000000"/>
          <w:sz w:val="24"/>
          <w:szCs w:val="24"/>
        </w:rPr>
        <w:t>x</w:t>
      </w:r>
      <w:r>
        <w:rPr>
          <w:rFonts w:ascii="Times New Roman" w:eastAsia="Times New Roman" w:hAnsi="Times New Roman" w:cs="Times New Roman"/>
          <w:color w:val="000000"/>
          <w:sz w:val="24"/>
          <w:szCs w:val="24"/>
        </w:rPr>
        <w:t>3</w:t>
      </w:r>
      <w:r w:rsidR="00EA3F05">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color w:val="000000"/>
          <w:sz w:val="24"/>
          <w:szCs w:val="24"/>
        </w:rPr>
        <w:t>m</w:t>
      </w:r>
      <w:r w:rsidR="00EA3F05">
        <w:rPr>
          <w:rFonts w:ascii="Times New Roman" w:eastAsia="Times New Roman" w:hAnsi="Times New Roman" w:cs="Times New Roman"/>
          <w:color w:val="000000"/>
          <w:sz w:val="24"/>
          <w:szCs w:val="24"/>
        </w:rPr>
        <w:t>eters</w:t>
      </w:r>
      <w:r>
        <w:rPr>
          <w:rFonts w:ascii="Times New Roman" w:eastAsia="Times New Roman" w:hAnsi="Times New Roman" w:cs="Times New Roman"/>
          <w:color w:val="000000"/>
          <w:sz w:val="24"/>
          <w:szCs w:val="24"/>
        </w:rPr>
        <w:t>, was excavated by field staff and students</w:t>
      </w:r>
      <w:r w:rsidRPr="00B1124D">
        <w:rPr>
          <w:rFonts w:ascii="Times New Roman" w:eastAsia="Times New Roman" w:hAnsi="Times New Roman" w:cs="Times New Roman"/>
          <w:color w:val="000000"/>
          <w:sz w:val="24"/>
          <w:szCs w:val="24"/>
        </w:rPr>
        <w:t xml:space="preserve"> in arbitrary 10 cm levels</w:t>
      </w:r>
      <w:r>
        <w:rPr>
          <w:rFonts w:ascii="Times New Roman" w:eastAsia="Times New Roman" w:hAnsi="Times New Roman" w:cs="Times New Roman"/>
          <w:color w:val="000000"/>
          <w:sz w:val="24"/>
          <w:szCs w:val="24"/>
        </w:rPr>
        <w:t>. General levels were</w:t>
      </w:r>
      <w:r w:rsidR="0061426A">
        <w:rPr>
          <w:rFonts w:ascii="Times New Roman" w:eastAsia="Times New Roman" w:hAnsi="Times New Roman" w:cs="Times New Roman"/>
          <w:color w:val="000000"/>
          <w:sz w:val="24"/>
          <w:szCs w:val="24"/>
        </w:rPr>
        <w:t xml:space="preserve"> dry-sieved</w:t>
      </w:r>
      <w:r w:rsidR="008131EE">
        <w:rPr>
          <w:rFonts w:ascii="Times New Roman" w:eastAsia="Times New Roman" w:hAnsi="Times New Roman" w:cs="Times New Roman"/>
          <w:color w:val="000000"/>
          <w:sz w:val="24"/>
          <w:szCs w:val="24"/>
        </w:rPr>
        <w:t xml:space="preserve"> through 1/4</w:t>
      </w:r>
      <w:r w:rsidRPr="00B1124D">
        <w:rPr>
          <w:rFonts w:ascii="Times New Roman" w:eastAsia="Times New Roman" w:hAnsi="Times New Roman" w:cs="Times New Roman"/>
          <w:color w:val="000000"/>
          <w:sz w:val="24"/>
          <w:szCs w:val="24"/>
        </w:rPr>
        <w:t>” mesh</w:t>
      </w:r>
      <w:r>
        <w:rPr>
          <w:rFonts w:ascii="Times New Roman" w:eastAsia="Times New Roman" w:hAnsi="Times New Roman" w:cs="Times New Roman"/>
          <w:color w:val="000000"/>
          <w:sz w:val="24"/>
          <w:szCs w:val="24"/>
        </w:rPr>
        <w:t xml:space="preserve">. </w:t>
      </w:r>
      <w:r w:rsidRPr="00B1124D">
        <w:rPr>
          <w:rFonts w:ascii="Times New Roman" w:eastAsia="Times New Roman" w:hAnsi="Times New Roman" w:cs="Times New Roman"/>
          <w:color w:val="000000"/>
          <w:sz w:val="24"/>
          <w:szCs w:val="24"/>
        </w:rPr>
        <w:t xml:space="preserve">Students water-screened bulk </w:t>
      </w:r>
      <w:r w:rsidR="0061426A">
        <w:rPr>
          <w:rFonts w:ascii="Times New Roman" w:eastAsia="Times New Roman" w:hAnsi="Times New Roman" w:cs="Times New Roman"/>
          <w:color w:val="000000"/>
          <w:sz w:val="24"/>
          <w:szCs w:val="24"/>
        </w:rPr>
        <w:t xml:space="preserve">feature </w:t>
      </w:r>
      <w:r w:rsidR="008131EE">
        <w:rPr>
          <w:rFonts w:ascii="Times New Roman" w:eastAsia="Times New Roman" w:hAnsi="Times New Roman" w:cs="Times New Roman"/>
          <w:color w:val="000000"/>
          <w:sz w:val="24"/>
          <w:szCs w:val="24"/>
        </w:rPr>
        <w:t>samples through 1/8</w:t>
      </w:r>
      <w:r w:rsidRPr="00B1124D">
        <w:rPr>
          <w:rFonts w:ascii="Times New Roman" w:eastAsia="Times New Roman" w:hAnsi="Times New Roman" w:cs="Times New Roman"/>
          <w:color w:val="000000"/>
          <w:sz w:val="24"/>
          <w:szCs w:val="24"/>
        </w:rPr>
        <w:t>” mesh and bagged the resulting materials on-site. Staff from the University of Oklahoma brought these samples to the Laboratory of Landscape Archaeology at the University of Oklahoma. In the lab, volunteers dried and re-bagged the bulk samples. I then si</w:t>
      </w:r>
      <w:r w:rsidR="008131EE">
        <w:rPr>
          <w:rFonts w:ascii="Times New Roman" w:eastAsia="Times New Roman" w:hAnsi="Times New Roman" w:cs="Times New Roman"/>
          <w:color w:val="000000"/>
          <w:sz w:val="24"/>
          <w:szCs w:val="24"/>
        </w:rPr>
        <w:t>ze</w:t>
      </w:r>
      <w:r w:rsidR="005B1757">
        <w:rPr>
          <w:rFonts w:ascii="Times New Roman" w:eastAsia="Times New Roman" w:hAnsi="Times New Roman" w:cs="Times New Roman"/>
          <w:color w:val="000000"/>
          <w:sz w:val="24"/>
          <w:szCs w:val="24"/>
        </w:rPr>
        <w:t>-</w:t>
      </w:r>
      <w:r w:rsidR="008131EE">
        <w:rPr>
          <w:rFonts w:ascii="Times New Roman" w:eastAsia="Times New Roman" w:hAnsi="Times New Roman" w:cs="Times New Roman"/>
          <w:color w:val="000000"/>
          <w:sz w:val="24"/>
          <w:szCs w:val="24"/>
        </w:rPr>
        <w:t>graded the material through 1/4</w:t>
      </w:r>
      <w:r w:rsidRPr="00B1124D">
        <w:rPr>
          <w:rFonts w:ascii="Times New Roman" w:eastAsia="Times New Roman" w:hAnsi="Times New Roman" w:cs="Times New Roman"/>
          <w:color w:val="000000"/>
          <w:sz w:val="24"/>
          <w:szCs w:val="24"/>
        </w:rPr>
        <w:t>” and</w:t>
      </w:r>
      <w:r w:rsidR="008131EE">
        <w:rPr>
          <w:rFonts w:ascii="Times New Roman" w:eastAsia="Times New Roman" w:hAnsi="Times New Roman" w:cs="Times New Roman"/>
          <w:color w:val="000000"/>
          <w:sz w:val="24"/>
          <w:szCs w:val="24"/>
        </w:rPr>
        <w:t xml:space="preserve"> 1/8</w:t>
      </w:r>
      <w:r w:rsidRPr="00D90E79">
        <w:rPr>
          <w:rFonts w:ascii="Times New Roman" w:eastAsia="Times New Roman" w:hAnsi="Times New Roman" w:cs="Times New Roman"/>
          <w:color w:val="000000"/>
          <w:sz w:val="24"/>
          <w:szCs w:val="24"/>
        </w:rPr>
        <w:t xml:space="preserve">” nested mesh sieves and sorted </w:t>
      </w:r>
      <w:r>
        <w:rPr>
          <w:rFonts w:ascii="Times New Roman" w:eastAsia="Times New Roman" w:hAnsi="Times New Roman" w:cs="Times New Roman"/>
          <w:color w:val="000000"/>
          <w:sz w:val="24"/>
          <w:szCs w:val="24"/>
        </w:rPr>
        <w:t>the samples</w:t>
      </w:r>
      <w:r w:rsidRPr="00D90E79">
        <w:rPr>
          <w:rFonts w:ascii="Times New Roman" w:eastAsia="Times New Roman" w:hAnsi="Times New Roman" w:cs="Times New Roman"/>
          <w:color w:val="000000"/>
          <w:sz w:val="24"/>
          <w:szCs w:val="24"/>
        </w:rPr>
        <w:t xml:space="preserve"> by hand to isolate any faunal material</w:t>
      </w:r>
      <w:r>
        <w:rPr>
          <w:rFonts w:ascii="Times New Roman" w:eastAsia="Times New Roman" w:hAnsi="Times New Roman" w:cs="Times New Roman"/>
          <w:color w:val="000000"/>
          <w:sz w:val="24"/>
          <w:szCs w:val="24"/>
        </w:rPr>
        <w:t xml:space="preserve">, which was then bagged separately for analysis. </w:t>
      </w:r>
      <w:r w:rsidRPr="00D90E79">
        <w:rPr>
          <w:rFonts w:ascii="Times New Roman" w:eastAsia="Times New Roman" w:hAnsi="Times New Roman" w:cs="Times New Roman"/>
          <w:color w:val="000000"/>
          <w:sz w:val="24"/>
          <w:szCs w:val="24"/>
        </w:rPr>
        <w:t xml:space="preserve">If the bulk samples for a feature spanned multiple bags with the same bag number, I combined the faunal samples from each. </w:t>
      </w:r>
      <w:r w:rsidR="00EA3F05">
        <w:rPr>
          <w:rFonts w:ascii="Times New Roman" w:eastAsia="Times New Roman" w:hAnsi="Times New Roman" w:cs="Times New Roman"/>
          <w:color w:val="000000"/>
          <w:sz w:val="24"/>
          <w:szCs w:val="24"/>
        </w:rPr>
        <w:t>As the samples has been originally water-screened through 1/8” mesh</w:t>
      </w:r>
      <w:r w:rsidRPr="00D90E79">
        <w:rPr>
          <w:rFonts w:ascii="Times New Roman" w:eastAsia="Times New Roman" w:hAnsi="Times New Roman" w:cs="Times New Roman"/>
          <w:color w:val="000000"/>
          <w:sz w:val="24"/>
          <w:szCs w:val="24"/>
        </w:rPr>
        <w:t>, I disregarded a</w:t>
      </w:r>
      <w:r w:rsidR="008131EE">
        <w:rPr>
          <w:rFonts w:ascii="Times New Roman" w:eastAsia="Times New Roman" w:hAnsi="Times New Roman" w:cs="Times New Roman"/>
          <w:color w:val="000000"/>
          <w:sz w:val="24"/>
          <w:szCs w:val="24"/>
        </w:rPr>
        <w:t>ny faunal remains smaller than 1/8</w:t>
      </w:r>
      <w:r w:rsidRPr="00D90E79">
        <w:rPr>
          <w:rFonts w:ascii="Times New Roman" w:eastAsia="Times New Roman" w:hAnsi="Times New Roman" w:cs="Times New Roman"/>
          <w:color w:val="000000"/>
          <w:sz w:val="24"/>
          <w:szCs w:val="24"/>
        </w:rPr>
        <w:t>”.</w:t>
      </w:r>
    </w:p>
    <w:p w14:paraId="352C3FAF" w14:textId="74E0B34C" w:rsidR="009800B0" w:rsidRDefault="009800B0" w:rsidP="0061426A">
      <w:pPr>
        <w:spacing w:after="0" w:line="480" w:lineRule="auto"/>
        <w:ind w:firstLine="720"/>
        <w:rPr>
          <w:rFonts w:ascii="Times New Roman" w:eastAsia="Times New Roman" w:hAnsi="Times New Roman" w:cs="Times New Roman"/>
          <w:color w:val="000000"/>
          <w:sz w:val="24"/>
          <w:szCs w:val="24"/>
        </w:rPr>
      </w:pPr>
    </w:p>
    <w:p w14:paraId="6B4B4DF6" w14:textId="0BBA778F" w:rsidR="009800B0" w:rsidRDefault="009800B0" w:rsidP="0061426A">
      <w:pPr>
        <w:spacing w:after="0" w:line="480" w:lineRule="auto"/>
        <w:ind w:firstLine="720"/>
        <w:rPr>
          <w:rFonts w:ascii="Times New Roman" w:eastAsia="Times New Roman" w:hAnsi="Times New Roman" w:cs="Times New Roman"/>
          <w:color w:val="000000"/>
          <w:sz w:val="24"/>
          <w:szCs w:val="24"/>
        </w:rPr>
      </w:pPr>
    </w:p>
    <w:p w14:paraId="0B89626C" w14:textId="77777777" w:rsidR="009800B0" w:rsidRPr="0061426A" w:rsidRDefault="009800B0" w:rsidP="0061426A">
      <w:pPr>
        <w:spacing w:after="0" w:line="480" w:lineRule="auto"/>
        <w:ind w:firstLine="720"/>
        <w:rPr>
          <w:rFonts w:ascii="Times New Roman" w:eastAsia="Times New Roman" w:hAnsi="Times New Roman" w:cs="Times New Roman"/>
          <w:sz w:val="24"/>
          <w:szCs w:val="24"/>
        </w:rPr>
      </w:pPr>
    </w:p>
    <w:p w14:paraId="3E336FA9" w14:textId="5671954C" w:rsidR="002373FF" w:rsidRDefault="00A67336" w:rsidP="00680896">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6-1</w:t>
      </w:r>
      <w:r w:rsidR="00C02985">
        <w:rPr>
          <w:rFonts w:ascii="Times New Roman" w:eastAsia="Times New Roman" w:hAnsi="Times New Roman" w:cs="Times New Roman"/>
          <w:color w:val="000000"/>
          <w:sz w:val="24"/>
          <w:szCs w:val="24"/>
        </w:rPr>
        <w:t>.</w:t>
      </w:r>
      <w:r w:rsidR="002373FF">
        <w:rPr>
          <w:rFonts w:ascii="Times New Roman" w:eastAsia="Times New Roman" w:hAnsi="Times New Roman" w:cs="Times New Roman"/>
          <w:color w:val="000000"/>
          <w:sz w:val="24"/>
          <w:szCs w:val="24"/>
        </w:rPr>
        <w:t xml:space="preserve"> Features, Sections, and Size Grades selected for analysis.</w:t>
      </w:r>
    </w:p>
    <w:tbl>
      <w:tblPr>
        <w:tblStyle w:val="TableGrid"/>
        <w:tblW w:w="5000" w:type="pct"/>
        <w:tblLook w:val="04A0" w:firstRow="1" w:lastRow="0" w:firstColumn="1" w:lastColumn="0" w:noHBand="0" w:noVBand="1"/>
      </w:tblPr>
      <w:tblGrid>
        <w:gridCol w:w="1555"/>
        <w:gridCol w:w="1782"/>
        <w:gridCol w:w="1782"/>
        <w:gridCol w:w="1809"/>
        <w:gridCol w:w="1558"/>
      </w:tblGrid>
      <w:tr w:rsidR="002373FF" w:rsidRPr="00C02985" w14:paraId="5C585112" w14:textId="77777777" w:rsidTr="00B47CCC">
        <w:tc>
          <w:tcPr>
            <w:tcW w:w="916" w:type="pct"/>
            <w:shd w:val="clear" w:color="auto" w:fill="D9E2F3" w:themeFill="accent1" w:themeFillTint="33"/>
          </w:tcPr>
          <w:p w14:paraId="564F7BD0" w14:textId="77777777" w:rsidR="002373FF" w:rsidRPr="00C02985" w:rsidRDefault="002373FF" w:rsidP="00713540">
            <w:pPr>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Test Unit</w:t>
            </w:r>
          </w:p>
        </w:tc>
        <w:tc>
          <w:tcPr>
            <w:tcW w:w="1050" w:type="pct"/>
            <w:shd w:val="clear" w:color="auto" w:fill="D9E2F3" w:themeFill="accent1" w:themeFillTint="33"/>
          </w:tcPr>
          <w:p w14:paraId="424DB719" w14:textId="77777777" w:rsidR="002373FF" w:rsidRPr="00C02985" w:rsidRDefault="002373FF" w:rsidP="00713540">
            <w:pPr>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Feature</w:t>
            </w:r>
          </w:p>
        </w:tc>
        <w:tc>
          <w:tcPr>
            <w:tcW w:w="1050" w:type="pct"/>
            <w:shd w:val="clear" w:color="auto" w:fill="D9E2F3" w:themeFill="accent1" w:themeFillTint="33"/>
          </w:tcPr>
          <w:p w14:paraId="3A76206F" w14:textId="77777777" w:rsidR="002373FF" w:rsidRPr="00C02985" w:rsidRDefault="002373FF" w:rsidP="00713540">
            <w:pPr>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Section</w:t>
            </w:r>
          </w:p>
        </w:tc>
        <w:tc>
          <w:tcPr>
            <w:tcW w:w="1066" w:type="pct"/>
            <w:shd w:val="clear" w:color="auto" w:fill="D9E2F3" w:themeFill="accent1" w:themeFillTint="33"/>
          </w:tcPr>
          <w:p w14:paraId="60C720CF" w14:textId="77777777" w:rsidR="002373FF" w:rsidRPr="00C02985" w:rsidRDefault="002373FF" w:rsidP="00713540">
            <w:pPr>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Size Grades Analyzed</w:t>
            </w:r>
          </w:p>
        </w:tc>
        <w:tc>
          <w:tcPr>
            <w:tcW w:w="918" w:type="pct"/>
            <w:shd w:val="clear" w:color="auto" w:fill="D9E2F3" w:themeFill="accent1" w:themeFillTint="33"/>
          </w:tcPr>
          <w:p w14:paraId="524280E9" w14:textId="77777777" w:rsidR="002373FF" w:rsidRPr="00C02985" w:rsidRDefault="002373FF" w:rsidP="00713540">
            <w:pPr>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Screening Type (Wet/Dry)</w:t>
            </w:r>
          </w:p>
        </w:tc>
      </w:tr>
      <w:tr w:rsidR="002373FF" w:rsidRPr="00C02985" w14:paraId="1220924F" w14:textId="77777777" w:rsidTr="00B47CCC">
        <w:tc>
          <w:tcPr>
            <w:tcW w:w="916" w:type="pct"/>
          </w:tcPr>
          <w:p w14:paraId="432B04FE"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96</w:t>
            </w:r>
          </w:p>
        </w:tc>
        <w:tc>
          <w:tcPr>
            <w:tcW w:w="1050" w:type="pct"/>
          </w:tcPr>
          <w:p w14:paraId="646B5BDD" w14:textId="0A9D9324"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 xml:space="preserve">205 </w:t>
            </w:r>
            <w:r w:rsidR="00B47CCC">
              <w:rPr>
                <w:rFonts w:ascii="Times New Roman" w:eastAsia="Times New Roman" w:hAnsi="Times New Roman" w:cs="Times New Roman"/>
                <w:sz w:val="18"/>
                <w:szCs w:val="18"/>
              </w:rPr>
              <w:t>(</w:t>
            </w:r>
            <w:r w:rsidRPr="00C02985">
              <w:rPr>
                <w:rFonts w:ascii="Times New Roman" w:eastAsia="Times New Roman" w:hAnsi="Times New Roman" w:cs="Times New Roman"/>
                <w:sz w:val="18"/>
                <w:szCs w:val="18"/>
              </w:rPr>
              <w:t>Slot Trench</w:t>
            </w:r>
            <w:r w:rsidR="00B47CCC">
              <w:rPr>
                <w:rFonts w:ascii="Times New Roman" w:eastAsia="Times New Roman" w:hAnsi="Times New Roman" w:cs="Times New Roman"/>
                <w:sz w:val="18"/>
                <w:szCs w:val="18"/>
              </w:rPr>
              <w:t xml:space="preserve"> 2)</w:t>
            </w:r>
          </w:p>
        </w:tc>
        <w:tc>
          <w:tcPr>
            <w:tcW w:w="1050" w:type="pct"/>
          </w:tcPr>
          <w:p w14:paraId="05B01417"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West ½</w:t>
            </w:r>
          </w:p>
        </w:tc>
        <w:tc>
          <w:tcPr>
            <w:tcW w:w="1066" w:type="pct"/>
          </w:tcPr>
          <w:p w14:paraId="4EFF71EC"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&gt;1/8”</w:t>
            </w:r>
          </w:p>
        </w:tc>
        <w:tc>
          <w:tcPr>
            <w:tcW w:w="918" w:type="pct"/>
          </w:tcPr>
          <w:p w14:paraId="38C25416"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Dry</w:t>
            </w:r>
          </w:p>
        </w:tc>
      </w:tr>
      <w:tr w:rsidR="002373FF" w:rsidRPr="00C02985" w14:paraId="7B35FD8B" w14:textId="77777777" w:rsidTr="00B47CCC">
        <w:tc>
          <w:tcPr>
            <w:tcW w:w="916" w:type="pct"/>
            <w:shd w:val="clear" w:color="auto" w:fill="F2F2F2" w:themeFill="background1" w:themeFillShade="F2"/>
          </w:tcPr>
          <w:p w14:paraId="06998AAA"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96</w:t>
            </w:r>
          </w:p>
        </w:tc>
        <w:tc>
          <w:tcPr>
            <w:tcW w:w="1050" w:type="pct"/>
            <w:shd w:val="clear" w:color="auto" w:fill="F2F2F2" w:themeFill="background1" w:themeFillShade="F2"/>
          </w:tcPr>
          <w:p w14:paraId="4B694472"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205</w:t>
            </w:r>
          </w:p>
        </w:tc>
        <w:tc>
          <w:tcPr>
            <w:tcW w:w="1050" w:type="pct"/>
            <w:shd w:val="clear" w:color="auto" w:fill="F2F2F2" w:themeFill="background1" w:themeFillShade="F2"/>
          </w:tcPr>
          <w:p w14:paraId="20739518"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West ½</w:t>
            </w:r>
          </w:p>
        </w:tc>
        <w:tc>
          <w:tcPr>
            <w:tcW w:w="1066" w:type="pct"/>
            <w:shd w:val="clear" w:color="auto" w:fill="F2F2F2" w:themeFill="background1" w:themeFillShade="F2"/>
          </w:tcPr>
          <w:p w14:paraId="0D2B7EBB"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&gt;1/4”, &gt;1/8”</w:t>
            </w:r>
          </w:p>
        </w:tc>
        <w:tc>
          <w:tcPr>
            <w:tcW w:w="918" w:type="pct"/>
            <w:shd w:val="clear" w:color="auto" w:fill="F2F2F2" w:themeFill="background1" w:themeFillShade="F2"/>
          </w:tcPr>
          <w:p w14:paraId="58A98A93"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Dry</w:t>
            </w:r>
          </w:p>
        </w:tc>
      </w:tr>
      <w:tr w:rsidR="002373FF" w:rsidRPr="00C02985" w14:paraId="3C2A3DA8" w14:textId="77777777" w:rsidTr="00B47CCC">
        <w:tc>
          <w:tcPr>
            <w:tcW w:w="916" w:type="pct"/>
            <w:shd w:val="clear" w:color="auto" w:fill="F2F2F2" w:themeFill="background1" w:themeFillShade="F2"/>
          </w:tcPr>
          <w:p w14:paraId="7583C325"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96</w:t>
            </w:r>
          </w:p>
        </w:tc>
        <w:tc>
          <w:tcPr>
            <w:tcW w:w="1050" w:type="pct"/>
            <w:shd w:val="clear" w:color="auto" w:fill="F2F2F2" w:themeFill="background1" w:themeFillShade="F2"/>
          </w:tcPr>
          <w:p w14:paraId="5AE26617"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205</w:t>
            </w:r>
          </w:p>
        </w:tc>
        <w:tc>
          <w:tcPr>
            <w:tcW w:w="1050" w:type="pct"/>
            <w:shd w:val="clear" w:color="auto" w:fill="F2F2F2" w:themeFill="background1" w:themeFillShade="F2"/>
          </w:tcPr>
          <w:p w14:paraId="3A735FBD"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East ½</w:t>
            </w:r>
          </w:p>
        </w:tc>
        <w:tc>
          <w:tcPr>
            <w:tcW w:w="1066" w:type="pct"/>
            <w:shd w:val="clear" w:color="auto" w:fill="F2F2F2" w:themeFill="background1" w:themeFillShade="F2"/>
          </w:tcPr>
          <w:p w14:paraId="772CB843"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&gt;1/4”, &gt;1/8”</w:t>
            </w:r>
          </w:p>
        </w:tc>
        <w:tc>
          <w:tcPr>
            <w:tcW w:w="918" w:type="pct"/>
            <w:shd w:val="clear" w:color="auto" w:fill="F2F2F2" w:themeFill="background1" w:themeFillShade="F2"/>
          </w:tcPr>
          <w:p w14:paraId="09A5E40B"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Wet</w:t>
            </w:r>
          </w:p>
        </w:tc>
      </w:tr>
      <w:tr w:rsidR="002373FF" w:rsidRPr="00C02985" w14:paraId="3642EA6D" w14:textId="77777777" w:rsidTr="00B47CCC">
        <w:tc>
          <w:tcPr>
            <w:tcW w:w="916" w:type="pct"/>
          </w:tcPr>
          <w:p w14:paraId="3B8C30B2"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96</w:t>
            </w:r>
          </w:p>
        </w:tc>
        <w:tc>
          <w:tcPr>
            <w:tcW w:w="1050" w:type="pct"/>
          </w:tcPr>
          <w:p w14:paraId="0C34EE44"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201</w:t>
            </w:r>
          </w:p>
        </w:tc>
        <w:tc>
          <w:tcPr>
            <w:tcW w:w="1050" w:type="pct"/>
          </w:tcPr>
          <w:p w14:paraId="65A552C2"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Northeast ¼</w:t>
            </w:r>
          </w:p>
        </w:tc>
        <w:tc>
          <w:tcPr>
            <w:tcW w:w="1066" w:type="pct"/>
          </w:tcPr>
          <w:p w14:paraId="1264D530"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&gt;1/4”, &gt;1/8”</w:t>
            </w:r>
          </w:p>
        </w:tc>
        <w:tc>
          <w:tcPr>
            <w:tcW w:w="918" w:type="pct"/>
          </w:tcPr>
          <w:p w14:paraId="41535DD1"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Wet</w:t>
            </w:r>
          </w:p>
        </w:tc>
      </w:tr>
      <w:tr w:rsidR="002373FF" w:rsidRPr="00C02985" w14:paraId="5FE09A12" w14:textId="77777777" w:rsidTr="00B47CCC">
        <w:tc>
          <w:tcPr>
            <w:tcW w:w="916" w:type="pct"/>
            <w:shd w:val="clear" w:color="auto" w:fill="F2F2F2" w:themeFill="background1" w:themeFillShade="F2"/>
          </w:tcPr>
          <w:p w14:paraId="402826B9"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96</w:t>
            </w:r>
          </w:p>
        </w:tc>
        <w:tc>
          <w:tcPr>
            <w:tcW w:w="1050" w:type="pct"/>
            <w:shd w:val="clear" w:color="auto" w:fill="F2F2F2" w:themeFill="background1" w:themeFillShade="F2"/>
          </w:tcPr>
          <w:p w14:paraId="5F6259DA"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Slot Trench 2</w:t>
            </w:r>
          </w:p>
        </w:tc>
        <w:tc>
          <w:tcPr>
            <w:tcW w:w="1050" w:type="pct"/>
            <w:shd w:val="clear" w:color="auto" w:fill="F2F2F2" w:themeFill="background1" w:themeFillShade="F2"/>
          </w:tcPr>
          <w:p w14:paraId="5B1DE772"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N/A</w:t>
            </w:r>
          </w:p>
        </w:tc>
        <w:tc>
          <w:tcPr>
            <w:tcW w:w="1066" w:type="pct"/>
            <w:shd w:val="clear" w:color="auto" w:fill="F2F2F2" w:themeFill="background1" w:themeFillShade="F2"/>
          </w:tcPr>
          <w:p w14:paraId="2544E5CB"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&gt;1/4”</w:t>
            </w:r>
          </w:p>
        </w:tc>
        <w:tc>
          <w:tcPr>
            <w:tcW w:w="918" w:type="pct"/>
            <w:shd w:val="clear" w:color="auto" w:fill="F2F2F2" w:themeFill="background1" w:themeFillShade="F2"/>
          </w:tcPr>
          <w:p w14:paraId="5F306D5E"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Dry</w:t>
            </w:r>
          </w:p>
        </w:tc>
      </w:tr>
      <w:tr w:rsidR="002373FF" w:rsidRPr="00C02985" w14:paraId="5DFA1C51" w14:textId="77777777" w:rsidTr="00B47CCC">
        <w:tc>
          <w:tcPr>
            <w:tcW w:w="916" w:type="pct"/>
          </w:tcPr>
          <w:p w14:paraId="46838618"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96</w:t>
            </w:r>
          </w:p>
        </w:tc>
        <w:tc>
          <w:tcPr>
            <w:tcW w:w="1050" w:type="pct"/>
          </w:tcPr>
          <w:p w14:paraId="3EBC3397"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200</w:t>
            </w:r>
          </w:p>
        </w:tc>
        <w:tc>
          <w:tcPr>
            <w:tcW w:w="1050" w:type="pct"/>
          </w:tcPr>
          <w:p w14:paraId="5513FEC5"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 xml:space="preserve">East ½ </w:t>
            </w:r>
          </w:p>
        </w:tc>
        <w:tc>
          <w:tcPr>
            <w:tcW w:w="1066" w:type="pct"/>
          </w:tcPr>
          <w:p w14:paraId="7B21C060"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&gt;1/4”</w:t>
            </w:r>
          </w:p>
        </w:tc>
        <w:tc>
          <w:tcPr>
            <w:tcW w:w="918" w:type="pct"/>
          </w:tcPr>
          <w:p w14:paraId="58DE29E5"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Wet</w:t>
            </w:r>
          </w:p>
        </w:tc>
      </w:tr>
      <w:tr w:rsidR="002373FF" w:rsidRPr="00C02985" w14:paraId="15C35AD3" w14:textId="77777777" w:rsidTr="00B47CCC">
        <w:tc>
          <w:tcPr>
            <w:tcW w:w="916" w:type="pct"/>
            <w:shd w:val="clear" w:color="auto" w:fill="F2F2F2" w:themeFill="background1" w:themeFillShade="F2"/>
          </w:tcPr>
          <w:p w14:paraId="5F1D3F5E"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96</w:t>
            </w:r>
          </w:p>
        </w:tc>
        <w:tc>
          <w:tcPr>
            <w:tcW w:w="1050" w:type="pct"/>
            <w:shd w:val="clear" w:color="auto" w:fill="F2F2F2" w:themeFill="background1" w:themeFillShade="F2"/>
          </w:tcPr>
          <w:p w14:paraId="0014E13A"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200</w:t>
            </w:r>
          </w:p>
        </w:tc>
        <w:tc>
          <w:tcPr>
            <w:tcW w:w="1050" w:type="pct"/>
            <w:shd w:val="clear" w:color="auto" w:fill="F2F2F2" w:themeFill="background1" w:themeFillShade="F2"/>
          </w:tcPr>
          <w:p w14:paraId="3C112D03"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West ½</w:t>
            </w:r>
          </w:p>
        </w:tc>
        <w:tc>
          <w:tcPr>
            <w:tcW w:w="1066" w:type="pct"/>
            <w:shd w:val="clear" w:color="auto" w:fill="F2F2F2" w:themeFill="background1" w:themeFillShade="F2"/>
          </w:tcPr>
          <w:p w14:paraId="79F895BE"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&gt;1/4”, &gt;1/8”</w:t>
            </w:r>
          </w:p>
        </w:tc>
        <w:tc>
          <w:tcPr>
            <w:tcW w:w="918" w:type="pct"/>
            <w:shd w:val="clear" w:color="auto" w:fill="F2F2F2" w:themeFill="background1" w:themeFillShade="F2"/>
          </w:tcPr>
          <w:p w14:paraId="509596B4" w14:textId="77777777" w:rsidR="002373FF" w:rsidRPr="00C02985" w:rsidRDefault="002373FF" w:rsidP="00713540">
            <w:pPr>
              <w:spacing w:line="480" w:lineRule="auto"/>
              <w:rPr>
                <w:rFonts w:ascii="Times New Roman" w:eastAsia="Times New Roman" w:hAnsi="Times New Roman" w:cs="Times New Roman"/>
                <w:sz w:val="18"/>
                <w:szCs w:val="18"/>
              </w:rPr>
            </w:pPr>
            <w:r w:rsidRPr="00C02985">
              <w:rPr>
                <w:rFonts w:ascii="Times New Roman" w:eastAsia="Times New Roman" w:hAnsi="Times New Roman" w:cs="Times New Roman"/>
                <w:sz w:val="18"/>
                <w:szCs w:val="18"/>
              </w:rPr>
              <w:t>Wet</w:t>
            </w:r>
          </w:p>
        </w:tc>
      </w:tr>
    </w:tbl>
    <w:p w14:paraId="0280058E" w14:textId="1B9EB526" w:rsidR="002373FF" w:rsidRDefault="002373FF" w:rsidP="002373FF">
      <w:pPr>
        <w:spacing w:after="0" w:line="480" w:lineRule="auto"/>
        <w:ind w:firstLine="720"/>
        <w:rPr>
          <w:rFonts w:ascii="Times New Roman" w:eastAsia="Times New Roman" w:hAnsi="Times New Roman" w:cs="Times New Roman"/>
          <w:sz w:val="24"/>
          <w:szCs w:val="24"/>
        </w:rPr>
      </w:pPr>
    </w:p>
    <w:p w14:paraId="329827C8" w14:textId="5365A0FB" w:rsidR="00680896" w:rsidRDefault="00680896" w:rsidP="002373F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elected to use screen mesh sizes of 1/4” and 1/8” based on the available literature, particularly literature concerning appropriate sampling methods for fish bones. Partlow (2006) notes that selecting an appropriate screen size depends, at a minimum, on the size of the fish in the sample and the degree of fragmentation. While there are cases in which 1/16” mesh is appropriate for the sample, particularly if there are many smaller fish, I chose not to assess the sampling benefits of 1/16” mesh, instead only using 1/4" and 1/8” mesh. By choosing to use these mesh sizes, I cut down the time required for analysis</w:t>
      </w:r>
      <w:r w:rsidR="00B256F7">
        <w:rPr>
          <w:rFonts w:ascii="Times New Roman" w:eastAsia="Times New Roman" w:hAnsi="Times New Roman" w:cs="Times New Roman"/>
          <w:sz w:val="24"/>
          <w:szCs w:val="24"/>
        </w:rPr>
        <w:t xml:space="preserve"> into something feasible for a Master’s thesis. While there isn’t any doubt that using 1/16” mesh would have provided a more complete picture of the types of smaller species present in the sample, based on the available literature (e.g. Colley 1990; Nagaoka 2005) I feel that using 1/4" and 1/8” provides an adequate sample with representation from all size fishes.</w:t>
      </w:r>
    </w:p>
    <w:p w14:paraId="17C42318" w14:textId="3E77CAAE" w:rsidR="002373FF" w:rsidRPr="00AB7C8A" w:rsidRDefault="002373FF" w:rsidP="00AB7C8A">
      <w:pPr>
        <w:spacing w:after="0" w:line="480" w:lineRule="auto"/>
        <w:jc w:val="center"/>
        <w:rPr>
          <w:rFonts w:ascii="Times New Roman" w:eastAsia="Times New Roman" w:hAnsi="Times New Roman" w:cs="Times New Roman"/>
          <w:b/>
          <w:iCs/>
          <w:color w:val="000000"/>
          <w:sz w:val="24"/>
          <w:szCs w:val="24"/>
        </w:rPr>
      </w:pPr>
      <w:r w:rsidRPr="00AB7C8A">
        <w:rPr>
          <w:rFonts w:ascii="Times New Roman" w:eastAsia="Times New Roman" w:hAnsi="Times New Roman" w:cs="Times New Roman"/>
          <w:b/>
          <w:iCs/>
          <w:color w:val="000000"/>
          <w:sz w:val="24"/>
          <w:szCs w:val="24"/>
        </w:rPr>
        <w:t>Analysis Methods</w:t>
      </w:r>
    </w:p>
    <w:p w14:paraId="5A830CEF" w14:textId="46217284" w:rsidR="002373FF" w:rsidRPr="00A516B6" w:rsidRDefault="002373FF" w:rsidP="002373F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ab/>
      </w:r>
      <w:r w:rsidR="00BB6E53" w:rsidRPr="00BB6E53">
        <w:rPr>
          <w:rFonts w:ascii="Times New Roman" w:eastAsia="Times New Roman" w:hAnsi="Times New Roman" w:cs="Times New Roman"/>
          <w:iCs/>
          <w:color w:val="000000"/>
          <w:sz w:val="24"/>
          <w:szCs w:val="24"/>
        </w:rPr>
        <w:t xml:space="preserve">Preliminary </w:t>
      </w:r>
      <w:r w:rsidR="00BB6E53" w:rsidRPr="00BB6E53">
        <w:rPr>
          <w:rFonts w:ascii="Times New Roman" w:eastAsia="Times New Roman" w:hAnsi="Times New Roman" w:cs="Times New Roman"/>
          <w:color w:val="000000"/>
          <w:sz w:val="24"/>
          <w:szCs w:val="24"/>
        </w:rPr>
        <w:t>z</w:t>
      </w:r>
      <w:r w:rsidRPr="00D90E79">
        <w:rPr>
          <w:rFonts w:ascii="Times New Roman" w:eastAsia="Times New Roman" w:hAnsi="Times New Roman" w:cs="Times New Roman"/>
          <w:color w:val="000000"/>
          <w:sz w:val="24"/>
          <w:szCs w:val="24"/>
        </w:rPr>
        <w:t xml:space="preserve">ooarchaeological analysis was conducted under the supervision of </w:t>
      </w:r>
      <w:r w:rsidR="00BB6E53">
        <w:rPr>
          <w:rFonts w:ascii="Times New Roman" w:eastAsia="Times New Roman" w:hAnsi="Times New Roman" w:cs="Times New Roman"/>
          <w:color w:val="000000"/>
          <w:sz w:val="24"/>
          <w:szCs w:val="24"/>
        </w:rPr>
        <w:t xml:space="preserve">Dr. </w:t>
      </w:r>
      <w:r w:rsidRPr="00D90E79">
        <w:rPr>
          <w:rFonts w:ascii="Times New Roman" w:eastAsia="Times New Roman" w:hAnsi="Times New Roman" w:cs="Times New Roman"/>
          <w:color w:val="000000"/>
          <w:sz w:val="24"/>
          <w:szCs w:val="24"/>
        </w:rPr>
        <w:t xml:space="preserve">Leland Bement using the </w:t>
      </w:r>
      <w:r w:rsidR="008131EE">
        <w:rPr>
          <w:rFonts w:ascii="Times New Roman" w:eastAsia="Times New Roman" w:hAnsi="Times New Roman" w:cs="Times New Roman"/>
          <w:color w:val="000000"/>
          <w:sz w:val="24"/>
          <w:szCs w:val="24"/>
        </w:rPr>
        <w:t xml:space="preserve">Oklahoma </w:t>
      </w:r>
      <w:r w:rsidRPr="00D90E79">
        <w:rPr>
          <w:rFonts w:ascii="Times New Roman" w:eastAsia="Times New Roman" w:hAnsi="Times New Roman" w:cs="Times New Roman"/>
          <w:color w:val="000000"/>
          <w:sz w:val="24"/>
          <w:szCs w:val="24"/>
        </w:rPr>
        <w:t xml:space="preserve">Archaeological Survey’s comparative faunal </w:t>
      </w:r>
      <w:r w:rsidRPr="00D90E79">
        <w:rPr>
          <w:rFonts w:ascii="Times New Roman" w:eastAsia="Times New Roman" w:hAnsi="Times New Roman" w:cs="Times New Roman"/>
          <w:color w:val="000000"/>
          <w:sz w:val="24"/>
          <w:szCs w:val="24"/>
        </w:rPr>
        <w:lastRenderedPageBreak/>
        <w:t xml:space="preserve">collections. </w:t>
      </w:r>
      <w:r w:rsidR="00BB6E53">
        <w:rPr>
          <w:rFonts w:ascii="Times New Roman" w:eastAsia="Times New Roman" w:hAnsi="Times New Roman" w:cs="Times New Roman"/>
          <w:color w:val="000000"/>
          <w:sz w:val="24"/>
          <w:szCs w:val="24"/>
        </w:rPr>
        <w:t>I made additional identifications during a two-week period at the Florida Museum of Natural History</w:t>
      </w:r>
      <w:r w:rsidR="00E74FC5">
        <w:rPr>
          <w:rFonts w:ascii="Times New Roman" w:eastAsia="Times New Roman" w:hAnsi="Times New Roman" w:cs="Times New Roman"/>
          <w:color w:val="000000"/>
          <w:sz w:val="24"/>
          <w:szCs w:val="24"/>
        </w:rPr>
        <w:t>’s zooarchaeological comparative collection</w:t>
      </w:r>
      <w:r w:rsidR="00BB6E53">
        <w:rPr>
          <w:rFonts w:ascii="Times New Roman" w:eastAsia="Times New Roman" w:hAnsi="Times New Roman" w:cs="Times New Roman"/>
          <w:color w:val="000000"/>
          <w:sz w:val="24"/>
          <w:szCs w:val="24"/>
        </w:rPr>
        <w:t xml:space="preserve"> in Gainesville, Florida under the supervision </w:t>
      </w:r>
      <w:r w:rsidR="00E74FC5">
        <w:rPr>
          <w:rFonts w:ascii="Times New Roman" w:eastAsia="Times New Roman" w:hAnsi="Times New Roman" w:cs="Times New Roman"/>
          <w:color w:val="000000"/>
          <w:sz w:val="24"/>
          <w:szCs w:val="24"/>
        </w:rPr>
        <w:t xml:space="preserve">of Dr. Katherine Emery. Identifications made in Florida were done so with </w:t>
      </w:r>
      <w:r w:rsidR="00BB6E53">
        <w:rPr>
          <w:rFonts w:ascii="Times New Roman" w:eastAsia="Times New Roman" w:hAnsi="Times New Roman" w:cs="Times New Roman"/>
          <w:color w:val="000000"/>
          <w:sz w:val="24"/>
          <w:szCs w:val="24"/>
        </w:rPr>
        <w:t xml:space="preserve">the assistance of Meggan Blessing.  </w:t>
      </w:r>
      <w:r w:rsidRPr="00D90E79">
        <w:rPr>
          <w:rFonts w:ascii="Times New Roman" w:eastAsia="Times New Roman" w:hAnsi="Times New Roman" w:cs="Times New Roman"/>
          <w:color w:val="000000"/>
          <w:sz w:val="24"/>
          <w:szCs w:val="24"/>
        </w:rPr>
        <w:t>I used refer</w:t>
      </w:r>
      <w:r w:rsidR="008131EE">
        <w:rPr>
          <w:rFonts w:ascii="Times New Roman" w:eastAsia="Times New Roman" w:hAnsi="Times New Roman" w:cs="Times New Roman"/>
          <w:color w:val="000000"/>
          <w:sz w:val="24"/>
          <w:szCs w:val="24"/>
        </w:rPr>
        <w:t>ence books such as Olsen (1968) and</w:t>
      </w:r>
      <w:r w:rsidRPr="00D90E79">
        <w:rPr>
          <w:rFonts w:ascii="Times New Roman" w:eastAsia="Times New Roman" w:hAnsi="Times New Roman" w:cs="Times New Roman"/>
          <w:color w:val="000000"/>
          <w:sz w:val="24"/>
          <w:szCs w:val="24"/>
        </w:rPr>
        <w:t xml:space="preserve"> Gilbert et al. (1996) </w:t>
      </w:r>
      <w:r w:rsidR="00A516B6">
        <w:rPr>
          <w:rFonts w:ascii="Times New Roman" w:eastAsia="Times New Roman" w:hAnsi="Times New Roman" w:cs="Times New Roman"/>
          <w:color w:val="000000"/>
          <w:sz w:val="24"/>
          <w:szCs w:val="24"/>
        </w:rPr>
        <w:t xml:space="preserve">to supplement </w:t>
      </w:r>
      <w:r w:rsidRPr="00D90E79">
        <w:rPr>
          <w:rFonts w:ascii="Times New Roman" w:eastAsia="Times New Roman" w:hAnsi="Times New Roman" w:cs="Times New Roman"/>
          <w:color w:val="000000"/>
          <w:sz w:val="24"/>
          <w:szCs w:val="24"/>
        </w:rPr>
        <w:t>the comparative collection</w:t>
      </w:r>
      <w:r w:rsidR="00A516B6">
        <w:rPr>
          <w:rFonts w:ascii="Times New Roman" w:eastAsia="Times New Roman" w:hAnsi="Times New Roman" w:cs="Times New Roman"/>
          <w:color w:val="000000"/>
          <w:sz w:val="24"/>
          <w:szCs w:val="24"/>
        </w:rPr>
        <w:t>s</w:t>
      </w:r>
      <w:r w:rsidRPr="00D90E79">
        <w:rPr>
          <w:rFonts w:ascii="Times New Roman" w:eastAsia="Times New Roman" w:hAnsi="Times New Roman" w:cs="Times New Roman"/>
          <w:color w:val="000000"/>
          <w:sz w:val="24"/>
          <w:szCs w:val="24"/>
        </w:rPr>
        <w:t xml:space="preserve"> to identify specimens.</w:t>
      </w:r>
    </w:p>
    <w:p w14:paraId="04A912C1" w14:textId="1EB48249" w:rsidR="00A516B6" w:rsidRDefault="002373FF" w:rsidP="00A516B6">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I</w:t>
      </w:r>
      <w:r w:rsidR="00E74FC5">
        <w:rPr>
          <w:rFonts w:ascii="Times New Roman" w:eastAsia="Times New Roman" w:hAnsi="Times New Roman" w:cs="Times New Roman"/>
          <w:color w:val="000000"/>
          <w:sz w:val="24"/>
          <w:szCs w:val="24"/>
        </w:rPr>
        <w:t xml:space="preserve"> </w:t>
      </w:r>
      <w:r w:rsidRPr="00D90E79">
        <w:rPr>
          <w:rFonts w:ascii="Times New Roman" w:eastAsia="Times New Roman" w:hAnsi="Times New Roman" w:cs="Times New Roman"/>
          <w:color w:val="000000"/>
          <w:sz w:val="24"/>
          <w:szCs w:val="24"/>
        </w:rPr>
        <w:t xml:space="preserve">tabulated the </w:t>
      </w:r>
      <w:r w:rsidR="00A516B6">
        <w:rPr>
          <w:rFonts w:ascii="Times New Roman" w:eastAsia="Times New Roman" w:hAnsi="Times New Roman" w:cs="Times New Roman"/>
          <w:color w:val="000000"/>
          <w:sz w:val="24"/>
          <w:szCs w:val="24"/>
        </w:rPr>
        <w:t xml:space="preserve">number of </w:t>
      </w:r>
      <w:r w:rsidRPr="00D90E79">
        <w:rPr>
          <w:rFonts w:ascii="Times New Roman" w:eastAsia="Times New Roman" w:hAnsi="Times New Roman" w:cs="Times New Roman"/>
          <w:color w:val="000000"/>
          <w:sz w:val="24"/>
          <w:szCs w:val="24"/>
        </w:rPr>
        <w:t>specimens</w:t>
      </w:r>
      <w:r w:rsidR="00A516B6">
        <w:rPr>
          <w:rFonts w:ascii="Times New Roman" w:eastAsia="Times New Roman" w:hAnsi="Times New Roman" w:cs="Times New Roman"/>
          <w:color w:val="000000"/>
          <w:sz w:val="24"/>
          <w:szCs w:val="24"/>
        </w:rPr>
        <w:t xml:space="preserve"> for each taxon</w:t>
      </w:r>
      <w:r w:rsidRPr="00D90E79">
        <w:rPr>
          <w:rFonts w:ascii="Times New Roman" w:eastAsia="Times New Roman" w:hAnsi="Times New Roman" w:cs="Times New Roman"/>
          <w:color w:val="000000"/>
          <w:sz w:val="24"/>
          <w:szCs w:val="24"/>
        </w:rPr>
        <w:t xml:space="preserve"> in an Excel database</w:t>
      </w:r>
      <w:r w:rsidR="00A516B6">
        <w:rPr>
          <w:rFonts w:ascii="Times New Roman" w:eastAsia="Times New Roman" w:hAnsi="Times New Roman" w:cs="Times New Roman"/>
          <w:color w:val="000000"/>
          <w:sz w:val="24"/>
          <w:szCs w:val="24"/>
        </w:rPr>
        <w:t xml:space="preserve"> as a</w:t>
      </w:r>
      <w:r w:rsidR="00231729">
        <w:rPr>
          <w:rFonts w:ascii="Times New Roman" w:eastAsia="Times New Roman" w:hAnsi="Times New Roman" w:cs="Times New Roman"/>
          <w:color w:val="000000"/>
          <w:sz w:val="24"/>
          <w:szCs w:val="24"/>
        </w:rPr>
        <w:t xml:space="preserve"> </w:t>
      </w:r>
      <w:r w:rsidR="00A516B6">
        <w:rPr>
          <w:rFonts w:ascii="Times New Roman" w:eastAsia="Times New Roman" w:hAnsi="Times New Roman" w:cs="Times New Roman"/>
          <w:color w:val="000000"/>
          <w:sz w:val="24"/>
          <w:szCs w:val="24"/>
        </w:rPr>
        <w:t>Number of Identified Specimens</w:t>
      </w:r>
      <w:r w:rsidR="00EA3F05">
        <w:rPr>
          <w:rFonts w:ascii="Times New Roman" w:eastAsia="Times New Roman" w:hAnsi="Times New Roman" w:cs="Times New Roman"/>
          <w:color w:val="000000"/>
          <w:sz w:val="24"/>
          <w:szCs w:val="24"/>
        </w:rPr>
        <w:t xml:space="preserve"> value (NISP</w:t>
      </w:r>
      <w:r w:rsidR="00A516B6">
        <w:rPr>
          <w:rFonts w:ascii="Times New Roman" w:eastAsia="Times New Roman" w:hAnsi="Times New Roman" w:cs="Times New Roman"/>
          <w:color w:val="000000"/>
          <w:sz w:val="24"/>
          <w:szCs w:val="24"/>
        </w:rPr>
        <w:t>)</w:t>
      </w:r>
      <w:r w:rsidRPr="00D90E79">
        <w:rPr>
          <w:rFonts w:ascii="Times New Roman" w:eastAsia="Times New Roman" w:hAnsi="Times New Roman" w:cs="Times New Roman"/>
          <w:color w:val="000000"/>
          <w:sz w:val="24"/>
          <w:szCs w:val="24"/>
        </w:rPr>
        <w:t>.</w:t>
      </w:r>
      <w:r w:rsidR="00A516B6">
        <w:rPr>
          <w:rFonts w:ascii="Times New Roman" w:eastAsia="Times New Roman" w:hAnsi="Times New Roman" w:cs="Times New Roman"/>
          <w:color w:val="000000"/>
          <w:sz w:val="24"/>
          <w:szCs w:val="24"/>
        </w:rPr>
        <w:t xml:space="preserve"> </w:t>
      </w:r>
      <w:r w:rsidR="00E74FC5">
        <w:rPr>
          <w:rFonts w:ascii="Times New Roman" w:eastAsia="Times New Roman" w:hAnsi="Times New Roman" w:cs="Times New Roman"/>
          <w:color w:val="000000"/>
          <w:sz w:val="24"/>
          <w:szCs w:val="24"/>
        </w:rPr>
        <w:t xml:space="preserve">Identified specimens are any specimen that can be identified to class, order, family, genus, or species. </w:t>
      </w:r>
      <w:r w:rsidR="00E74FC5" w:rsidRPr="00D90E79">
        <w:rPr>
          <w:rFonts w:ascii="Times New Roman" w:eastAsia="Times New Roman" w:hAnsi="Times New Roman" w:cs="Times New Roman"/>
          <w:color w:val="000000"/>
          <w:sz w:val="24"/>
          <w:szCs w:val="24"/>
        </w:rPr>
        <w:t>I identified faunal remains to the lowest taxon</w:t>
      </w:r>
      <w:r w:rsidR="00E74FC5">
        <w:rPr>
          <w:rFonts w:ascii="Times New Roman" w:eastAsia="Times New Roman" w:hAnsi="Times New Roman" w:cs="Times New Roman"/>
          <w:color w:val="000000"/>
          <w:sz w:val="24"/>
          <w:szCs w:val="24"/>
        </w:rPr>
        <w:t xml:space="preserve"> wherever possible and</w:t>
      </w:r>
      <w:r w:rsidR="00E74FC5" w:rsidRPr="00D90E79">
        <w:rPr>
          <w:rFonts w:ascii="Times New Roman" w:eastAsia="Times New Roman" w:hAnsi="Times New Roman" w:cs="Times New Roman"/>
          <w:color w:val="000000"/>
          <w:sz w:val="24"/>
          <w:szCs w:val="24"/>
        </w:rPr>
        <w:t xml:space="preserve"> cataloged </w:t>
      </w:r>
      <w:r w:rsidR="00E74FC5">
        <w:rPr>
          <w:rFonts w:ascii="Times New Roman" w:eastAsia="Times New Roman" w:hAnsi="Times New Roman" w:cs="Times New Roman"/>
          <w:color w:val="000000"/>
          <w:sz w:val="24"/>
          <w:szCs w:val="24"/>
        </w:rPr>
        <w:t xml:space="preserve">unidentifiable specimens </w:t>
      </w:r>
      <w:r w:rsidR="00E74FC5" w:rsidRPr="00D90E79">
        <w:rPr>
          <w:rFonts w:ascii="Times New Roman" w:eastAsia="Times New Roman" w:hAnsi="Times New Roman" w:cs="Times New Roman"/>
          <w:color w:val="000000"/>
          <w:sz w:val="24"/>
          <w:szCs w:val="24"/>
        </w:rPr>
        <w:t>as Vertebrata (U</w:t>
      </w:r>
      <w:r w:rsidR="00E74FC5">
        <w:rPr>
          <w:rFonts w:ascii="Times New Roman" w:eastAsia="Times New Roman" w:hAnsi="Times New Roman" w:cs="Times New Roman"/>
          <w:color w:val="000000"/>
          <w:sz w:val="24"/>
          <w:szCs w:val="24"/>
        </w:rPr>
        <w:t xml:space="preserve">ID </w:t>
      </w:r>
      <w:r w:rsidR="00E74FC5" w:rsidRPr="00D90E79">
        <w:rPr>
          <w:rFonts w:ascii="Times New Roman" w:eastAsia="Times New Roman" w:hAnsi="Times New Roman" w:cs="Times New Roman"/>
          <w:color w:val="000000"/>
          <w:sz w:val="24"/>
          <w:szCs w:val="24"/>
        </w:rPr>
        <w:t xml:space="preserve">Vertebrate). </w:t>
      </w:r>
      <w:r w:rsidR="00E74FC5">
        <w:rPr>
          <w:rFonts w:ascii="Times New Roman" w:eastAsia="Times New Roman" w:hAnsi="Times New Roman" w:cs="Times New Roman"/>
          <w:color w:val="000000"/>
          <w:sz w:val="24"/>
          <w:szCs w:val="24"/>
        </w:rPr>
        <w:t xml:space="preserve">Using NISP, each specimen (bone, tooth, scale, etc.) was counted as a single unit regardless of fragmentation or level of taxonomic identification (Peres 2010). </w:t>
      </w:r>
      <w:r w:rsidR="00A516B6">
        <w:rPr>
          <w:rFonts w:ascii="Times New Roman" w:eastAsia="Times New Roman" w:hAnsi="Times New Roman" w:cs="Times New Roman"/>
          <w:color w:val="000000"/>
          <w:sz w:val="24"/>
          <w:szCs w:val="24"/>
        </w:rPr>
        <w:t xml:space="preserve">I also identified the basic anatomical category for each identifiable specimen (cranial, axial, and appendicular, or in the case of fish, cranial and post-cranial) and, when possible, the element, portion of the element represented by the specimen, and side (left/right). In addition, I noted age (juvenile/adult), sex (male/female), and documented on a presence/absence basis any evidence for burning, cut marks, and weathering. </w:t>
      </w:r>
      <w:r w:rsidR="00A516B6" w:rsidRPr="00D90E79">
        <w:rPr>
          <w:rFonts w:ascii="Times New Roman" w:eastAsia="Times New Roman" w:hAnsi="Times New Roman" w:cs="Times New Roman"/>
          <w:color w:val="000000"/>
          <w:sz w:val="24"/>
          <w:szCs w:val="24"/>
        </w:rPr>
        <w:t xml:space="preserve">As </w:t>
      </w:r>
      <w:r w:rsidR="00A516B6">
        <w:rPr>
          <w:rFonts w:ascii="Times New Roman" w:eastAsia="Times New Roman" w:hAnsi="Times New Roman" w:cs="Times New Roman"/>
          <w:color w:val="000000"/>
          <w:sz w:val="24"/>
          <w:szCs w:val="24"/>
        </w:rPr>
        <w:t>specimens were identified</w:t>
      </w:r>
      <w:r w:rsidR="00A516B6" w:rsidRPr="00D90E79">
        <w:rPr>
          <w:rFonts w:ascii="Times New Roman" w:eastAsia="Times New Roman" w:hAnsi="Times New Roman" w:cs="Times New Roman"/>
          <w:color w:val="000000"/>
          <w:sz w:val="24"/>
          <w:szCs w:val="24"/>
        </w:rPr>
        <w:t xml:space="preserve"> I tagged, individually bagged, and cataloged them.</w:t>
      </w:r>
    </w:p>
    <w:p w14:paraId="70941605" w14:textId="257FB6BB" w:rsidR="002373FF" w:rsidRDefault="002373FF" w:rsidP="00A516B6">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NISP is the backbone of any zooarchaeological analysis and is the basic method of quantification. Some issues exist with NISP. Importantly, a differential degree of fragmentation between animal classes can result in a higher NISP count and an ov</w:t>
      </w:r>
      <w:r w:rsidR="008131EE">
        <w:rPr>
          <w:rFonts w:ascii="Times New Roman" w:eastAsia="Times New Roman" w:hAnsi="Times New Roman" w:cs="Times New Roman"/>
          <w:color w:val="000000"/>
          <w:sz w:val="24"/>
          <w:szCs w:val="24"/>
        </w:rPr>
        <w:t>erestimation of certain classes. (Peres 2010)</w:t>
      </w:r>
    </w:p>
    <w:p w14:paraId="7C1DBEEA" w14:textId="4F79AB36" w:rsidR="002373FF" w:rsidRDefault="002373FF" w:rsidP="002373F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 xml:space="preserve">I also utilized Minimum Number of Individuals (MNI) in my analysis. MNI is an estimation of the smallest quantity of individual animals required to account for all the identified specimens in a sample (Peres 2010). I used the methodology laid out by White (1953), </w:t>
      </w:r>
      <w:r w:rsidRPr="00D90E79">
        <w:rPr>
          <w:rFonts w:ascii="Times New Roman" w:eastAsia="Times New Roman" w:hAnsi="Times New Roman" w:cs="Times New Roman"/>
          <w:color w:val="000000"/>
          <w:sz w:val="24"/>
          <w:szCs w:val="24"/>
        </w:rPr>
        <w:t xml:space="preserve">Grayson </w:t>
      </w:r>
      <w:r>
        <w:rPr>
          <w:rFonts w:ascii="Times New Roman" w:eastAsia="Times New Roman" w:hAnsi="Times New Roman" w:cs="Times New Roman"/>
          <w:color w:val="000000"/>
          <w:sz w:val="24"/>
          <w:szCs w:val="24"/>
        </w:rPr>
        <w:t>(</w:t>
      </w:r>
      <w:r w:rsidRPr="00D90E79">
        <w:rPr>
          <w:rFonts w:ascii="Times New Roman" w:eastAsia="Times New Roman" w:hAnsi="Times New Roman" w:cs="Times New Roman"/>
          <w:color w:val="000000"/>
          <w:sz w:val="24"/>
          <w:szCs w:val="24"/>
        </w:rPr>
        <w:t>1984</w:t>
      </w:r>
      <w:r>
        <w:rPr>
          <w:rFonts w:ascii="Times New Roman" w:eastAsia="Times New Roman" w:hAnsi="Times New Roman" w:cs="Times New Roman"/>
          <w:color w:val="000000"/>
          <w:sz w:val="24"/>
          <w:szCs w:val="24"/>
        </w:rPr>
        <w:t xml:space="preserve">), and Peres (2010) and determined MNI through the most abundant diagnostic element for each taxon. Following Peres’ (2010) lead, I considered size differences and epiphyseal union whenever possible. MNI has multiple issues; First, it assumes that each analyzed strata or feature is temporally separate from those around it. In multi-component sites, where the remains from one individual can be scattered between multiple strata or features, this can overinflate MNI counts. MNI can also overinflate the counts of poorly represented taxa comparative to well-represented taxa, particularly in highly-fragmented samples (Crothers 2005). </w:t>
      </w:r>
    </w:p>
    <w:p w14:paraId="09AA11F5" w14:textId="3EAB1C47" w:rsidR="00235600" w:rsidRDefault="00235600" w:rsidP="002373F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I gathered weights for each taxon using a Jennings CJ600 digital scale, which has 0.1-gram precision. Each Specimen ID was weighed individually and summed together to calculate the total taxa weight for each feature. To provide an estimated total weight for each taxon when the weight of a Specimen ID was less than 0.1 gram, I assigned a weight of 0.05 grams. Weights that were less than 0.1 grams were tabu</w:t>
      </w:r>
      <w:r w:rsidR="008B1718">
        <w:rPr>
          <w:rFonts w:ascii="Times New Roman" w:eastAsia="Times New Roman" w:hAnsi="Times New Roman" w:cs="Times New Roman"/>
          <w:color w:val="000000"/>
          <w:sz w:val="24"/>
          <w:szCs w:val="24"/>
        </w:rPr>
        <w:t>lated as &lt;0.1 in</w:t>
      </w:r>
      <w:r>
        <w:rPr>
          <w:rFonts w:ascii="Times New Roman" w:eastAsia="Times New Roman" w:hAnsi="Times New Roman" w:cs="Times New Roman"/>
          <w:color w:val="000000"/>
          <w:sz w:val="24"/>
          <w:szCs w:val="24"/>
        </w:rPr>
        <w:t xml:space="preserve"> Appendix</w:t>
      </w:r>
      <w:r w:rsidR="008B1718">
        <w:rPr>
          <w:rFonts w:ascii="Times New Roman" w:eastAsia="Times New Roman" w:hAnsi="Times New Roman" w:cs="Times New Roman"/>
          <w:color w:val="000000"/>
          <w:sz w:val="24"/>
          <w:szCs w:val="24"/>
        </w:rPr>
        <w:t xml:space="preserve"> 6</w:t>
      </w:r>
      <w:r>
        <w:rPr>
          <w:rFonts w:ascii="Times New Roman" w:eastAsia="Times New Roman" w:hAnsi="Times New Roman" w:cs="Times New Roman"/>
          <w:color w:val="000000"/>
          <w:sz w:val="24"/>
          <w:szCs w:val="24"/>
        </w:rPr>
        <w:t xml:space="preserve">. </w:t>
      </w:r>
    </w:p>
    <w:p w14:paraId="4883466F" w14:textId="77777777" w:rsidR="002373FF" w:rsidRDefault="002373FF" w:rsidP="002373F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determined the age of each specimen based on the presence/absence of unfused epiphyses. Due to the high degree of fragmentation in the sample, I was only able to determine sex in the case of several small mammal specimens. </w:t>
      </w:r>
    </w:p>
    <w:p w14:paraId="6F31E5E4" w14:textId="77777777" w:rsidR="002373FF" w:rsidRDefault="002373FF" w:rsidP="002373F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Burning was the most common modification found within the sample. While there exists a standard method to identify the degree of burning using specimen color that is useful in understanding the direction of heat exposure (see Shipman et al. 1984), </w:t>
      </w:r>
      <w:r>
        <w:rPr>
          <w:rFonts w:ascii="Times New Roman" w:eastAsia="Times New Roman" w:hAnsi="Times New Roman" w:cs="Times New Roman"/>
          <w:color w:val="000000"/>
          <w:sz w:val="24"/>
          <w:szCs w:val="24"/>
        </w:rPr>
        <w:lastRenderedPageBreak/>
        <w:t xml:space="preserve">the high degree of fragmentation in the analyzed sample reduced the analytical value of this method (Crothers 2005). As such, I decided to record only the presence and absence of burning. </w:t>
      </w:r>
    </w:p>
    <w:p w14:paraId="51354C9D" w14:textId="26E677A0" w:rsidR="005536F9" w:rsidRPr="005536F9" w:rsidRDefault="002373FF" w:rsidP="00471BB3">
      <w:pPr>
        <w:spacing w:after="0" w:line="480" w:lineRule="auto"/>
        <w:ind w:firstLine="720"/>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Faunal remains are subject to differential preservation based on a multitude of factors, including mode of death, osteological characteristics, and depositional environment (Peres 2010). Zooarchaeological remains from shell mound sites tend to have a high degree of preservation, and tiny vertebrate remains are often well-preserved (Linse 1992; Peres 2001). In addition, site formation can be swift with ‘little post-depositional disturbance, exposure, and weathering’ (Peres 2010). The features analyzed in this thesis all appear to have been created in single depositional events. As such, the case of the samples analyzed for this thesis, weathering may indicate pre-depositional processes. Weathering was determined on a presence/absence basis through the identification</w:t>
      </w:r>
      <w:r w:rsidR="00EA3F05">
        <w:rPr>
          <w:rFonts w:ascii="Times New Roman" w:eastAsia="Times New Roman" w:hAnsi="Times New Roman" w:cs="Times New Roman"/>
          <w:color w:val="000000"/>
          <w:sz w:val="24"/>
          <w:szCs w:val="24"/>
        </w:rPr>
        <w:t xml:space="preserve"> of</w:t>
      </w:r>
      <w:r>
        <w:rPr>
          <w:rFonts w:ascii="Times New Roman" w:eastAsia="Times New Roman" w:hAnsi="Times New Roman" w:cs="Times New Roman"/>
          <w:color w:val="000000"/>
          <w:sz w:val="24"/>
          <w:szCs w:val="24"/>
        </w:rPr>
        <w:t xml:space="preserve"> rodent/carnivore gnawing or any extreme/unusual weathering based on the osteological characteristics of each specimen.</w:t>
      </w:r>
      <w:r w:rsidR="005536F9">
        <w:rPr>
          <w:rFonts w:ascii="Times New Roman" w:eastAsia="Times New Roman" w:hAnsi="Times New Roman" w:cs="Times New Roman"/>
          <w:bCs/>
          <w:color w:val="000000"/>
          <w:sz w:val="24"/>
          <w:szCs w:val="24"/>
        </w:rPr>
        <w:t xml:space="preserve"> </w:t>
      </w:r>
    </w:p>
    <w:p w14:paraId="7F6C368C" w14:textId="77777777" w:rsidR="005D759A" w:rsidRDefault="005D759A">
      <w:pPr>
        <w:rPr>
          <w:rFonts w:ascii="Times New Roman" w:eastAsia="Times New Roman" w:hAnsi="Times New Roman" w:cs="Times New Roman"/>
          <w:b/>
          <w:bCs/>
          <w:color w:val="000000"/>
          <w:sz w:val="24"/>
          <w:szCs w:val="24"/>
        </w:rPr>
      </w:pPr>
      <w:bookmarkStart w:id="3" w:name="_Hlk493679091"/>
      <w:r>
        <w:rPr>
          <w:rFonts w:ascii="Times New Roman" w:eastAsia="Times New Roman" w:hAnsi="Times New Roman" w:cs="Times New Roman"/>
          <w:b/>
          <w:bCs/>
          <w:color w:val="000000"/>
          <w:sz w:val="24"/>
          <w:szCs w:val="24"/>
        </w:rPr>
        <w:br w:type="page"/>
      </w:r>
    </w:p>
    <w:p w14:paraId="53BDA980" w14:textId="700377A4" w:rsidR="0049764F" w:rsidRDefault="0049764F" w:rsidP="00471BB3">
      <w:pPr>
        <w:spacing w:after="0"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CHAPTER 7</w:t>
      </w:r>
    </w:p>
    <w:p w14:paraId="45AD528A" w14:textId="7958839A" w:rsidR="00471BB3" w:rsidRDefault="008D5FC0" w:rsidP="00471BB3">
      <w:pPr>
        <w:spacing w:after="0" w:line="48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t>FAUNAL ANALYSIS RESULTS</w:t>
      </w:r>
    </w:p>
    <w:p w14:paraId="25FC36F2" w14:textId="7C30843B" w:rsidR="004607DB" w:rsidRPr="004607DB" w:rsidRDefault="004607DB" w:rsidP="004607DB">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Cs/>
          <w:color w:val="000000"/>
          <w:sz w:val="24"/>
          <w:szCs w:val="24"/>
        </w:rPr>
        <w:t xml:space="preserve">In this </w:t>
      </w:r>
      <w:r w:rsidR="00360CD8">
        <w:rPr>
          <w:rFonts w:ascii="Times New Roman" w:eastAsia="Times New Roman" w:hAnsi="Times New Roman" w:cs="Times New Roman"/>
          <w:bCs/>
          <w:color w:val="000000"/>
          <w:sz w:val="24"/>
          <w:szCs w:val="24"/>
        </w:rPr>
        <w:t>chapter</w:t>
      </w:r>
      <w:r>
        <w:rPr>
          <w:rFonts w:ascii="Times New Roman" w:eastAsia="Times New Roman" w:hAnsi="Times New Roman" w:cs="Times New Roman"/>
          <w:bCs/>
          <w:color w:val="000000"/>
          <w:sz w:val="24"/>
          <w:szCs w:val="24"/>
        </w:rPr>
        <w:t xml:space="preserve">, I </w:t>
      </w:r>
      <w:r w:rsidR="00672B2B">
        <w:rPr>
          <w:rFonts w:ascii="Times New Roman" w:eastAsia="Times New Roman" w:hAnsi="Times New Roman" w:cs="Times New Roman"/>
          <w:bCs/>
          <w:color w:val="000000"/>
          <w:sz w:val="24"/>
          <w:szCs w:val="24"/>
        </w:rPr>
        <w:t xml:space="preserve">present </w:t>
      </w:r>
      <w:r>
        <w:rPr>
          <w:rFonts w:ascii="Times New Roman" w:eastAsia="Times New Roman" w:hAnsi="Times New Roman" w:cs="Times New Roman"/>
          <w:bCs/>
          <w:color w:val="000000"/>
          <w:sz w:val="24"/>
          <w:szCs w:val="24"/>
        </w:rPr>
        <w:t>the results of my faunal analysis for each</w:t>
      </w:r>
      <w:r w:rsidR="00672B2B">
        <w:rPr>
          <w:rFonts w:ascii="Times New Roman" w:eastAsia="Times New Roman" w:hAnsi="Times New Roman" w:cs="Times New Roman"/>
          <w:bCs/>
          <w:color w:val="000000"/>
          <w:sz w:val="24"/>
          <w:szCs w:val="24"/>
        </w:rPr>
        <w:t xml:space="preserve"> pit deposit and Slot Trench 2. </w:t>
      </w:r>
      <w:r w:rsidR="00065795">
        <w:rPr>
          <w:rFonts w:ascii="Times New Roman" w:eastAsia="Times New Roman" w:hAnsi="Times New Roman" w:cs="Times New Roman"/>
          <w:bCs/>
          <w:color w:val="000000"/>
          <w:sz w:val="24"/>
          <w:szCs w:val="24"/>
        </w:rPr>
        <w:t xml:space="preserve">For each, I provide a faunal inventory which details the species MNI and NISP. I then discuss any weathering present on the remains within each deposit and highlight any evidence of cultural modification such as burning or cut marks. </w:t>
      </w:r>
    </w:p>
    <w:p w14:paraId="5CF61450" w14:textId="1C0731F3" w:rsidR="00471BB3" w:rsidRPr="00AB7C8A" w:rsidRDefault="00471BB3" w:rsidP="00672B2B">
      <w:pPr>
        <w:spacing w:after="0" w:line="480" w:lineRule="auto"/>
        <w:jc w:val="center"/>
        <w:rPr>
          <w:rFonts w:ascii="Times New Roman" w:eastAsia="Times New Roman" w:hAnsi="Times New Roman" w:cs="Times New Roman"/>
          <w:b/>
          <w:iCs/>
          <w:color w:val="000000"/>
          <w:sz w:val="24"/>
          <w:szCs w:val="24"/>
        </w:rPr>
      </w:pPr>
      <w:r w:rsidRPr="00AB7C8A">
        <w:rPr>
          <w:rFonts w:ascii="Times New Roman" w:eastAsia="Times New Roman" w:hAnsi="Times New Roman" w:cs="Times New Roman"/>
          <w:b/>
          <w:iCs/>
          <w:color w:val="000000"/>
          <w:sz w:val="24"/>
          <w:szCs w:val="24"/>
        </w:rPr>
        <w:t>Feature 205</w:t>
      </w:r>
      <w:r w:rsidR="004C2094" w:rsidRPr="00AB7C8A">
        <w:rPr>
          <w:rFonts w:ascii="Times New Roman" w:eastAsia="Times New Roman" w:hAnsi="Times New Roman" w:cs="Times New Roman"/>
          <w:b/>
          <w:iCs/>
          <w:color w:val="000000"/>
          <w:sz w:val="24"/>
          <w:szCs w:val="24"/>
        </w:rPr>
        <w:t xml:space="preserve"> (8540</w:t>
      </w:r>
      <w:r w:rsidR="004C2094" w:rsidRPr="00AB7C8A">
        <w:rPr>
          <w:rFonts w:ascii="Times New Roman" w:eastAsia="Times New Roman" w:hAnsi="Times New Roman" w:cs="Times New Roman"/>
          <w:b/>
          <w:color w:val="000000"/>
          <w:sz w:val="24"/>
          <w:szCs w:val="24"/>
        </w:rPr>
        <w:t>–</w:t>
      </w:r>
      <w:r w:rsidR="008131EE" w:rsidRPr="00AB7C8A">
        <w:rPr>
          <w:rFonts w:ascii="Times New Roman" w:eastAsia="Times New Roman" w:hAnsi="Times New Roman" w:cs="Times New Roman"/>
          <w:b/>
          <w:iCs/>
          <w:color w:val="000000"/>
          <w:sz w:val="24"/>
          <w:szCs w:val="24"/>
        </w:rPr>
        <w:t>8380</w:t>
      </w:r>
      <w:r w:rsidR="007B61C8" w:rsidRPr="00AB7C8A">
        <w:rPr>
          <w:rFonts w:ascii="Times New Roman" w:eastAsia="Times New Roman" w:hAnsi="Times New Roman" w:cs="Times New Roman"/>
          <w:b/>
          <w:iCs/>
          <w:color w:val="000000"/>
          <w:sz w:val="24"/>
          <w:szCs w:val="24"/>
        </w:rPr>
        <w:t xml:space="preserve"> cal BP</w:t>
      </w:r>
      <w:r w:rsidR="00672B2B" w:rsidRPr="00AB7C8A">
        <w:rPr>
          <w:rFonts w:ascii="Times New Roman" w:eastAsia="Times New Roman" w:hAnsi="Times New Roman" w:cs="Times New Roman"/>
          <w:b/>
          <w:iCs/>
          <w:color w:val="000000"/>
          <w:sz w:val="24"/>
          <w:szCs w:val="24"/>
        </w:rPr>
        <w:t>)</w:t>
      </w:r>
    </w:p>
    <w:p w14:paraId="7C0F322F" w14:textId="449D0172" w:rsidR="00471BB3" w:rsidRPr="00AB7C8A" w:rsidRDefault="00471BB3" w:rsidP="002373FF">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Faunal Inventory</w:t>
      </w:r>
    </w:p>
    <w:p w14:paraId="22A4756F" w14:textId="51692246" w:rsidR="00C32491" w:rsidRDefault="002373FF" w:rsidP="002373FF">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The total number of faunal specimens</w:t>
      </w:r>
      <w:r w:rsidR="00636096">
        <w:rPr>
          <w:rFonts w:ascii="Times New Roman" w:eastAsia="Times New Roman" w:hAnsi="Times New Roman" w:cs="Times New Roman"/>
          <w:color w:val="000000"/>
          <w:sz w:val="24"/>
          <w:szCs w:val="24"/>
        </w:rPr>
        <w:t xml:space="preserve"> (NISP)</w:t>
      </w:r>
      <w:r w:rsidRPr="00D90E79">
        <w:rPr>
          <w:rFonts w:ascii="Times New Roman" w:eastAsia="Times New Roman" w:hAnsi="Times New Roman" w:cs="Times New Roman"/>
          <w:color w:val="000000"/>
          <w:sz w:val="24"/>
          <w:szCs w:val="24"/>
        </w:rPr>
        <w:t xml:space="preserve"> recovered from Feature 205 is the largest of all the features chosen for analysis, totaling 4</w:t>
      </w:r>
      <w:r w:rsidR="0060075E">
        <w:rPr>
          <w:rFonts w:ascii="Times New Roman" w:eastAsia="Times New Roman" w:hAnsi="Times New Roman" w:cs="Times New Roman"/>
          <w:color w:val="000000"/>
          <w:sz w:val="24"/>
          <w:szCs w:val="24"/>
        </w:rPr>
        <w:t>719</w:t>
      </w:r>
      <w:r w:rsidRPr="00D90E79">
        <w:rPr>
          <w:rFonts w:ascii="Times New Roman" w:eastAsia="Times New Roman" w:hAnsi="Times New Roman" w:cs="Times New Roman"/>
          <w:color w:val="000000"/>
          <w:sz w:val="24"/>
          <w:szCs w:val="24"/>
        </w:rPr>
        <w:t xml:space="preserve"> specimens. </w:t>
      </w:r>
      <w:r>
        <w:rPr>
          <w:rFonts w:ascii="Times New Roman" w:eastAsia="Times New Roman" w:hAnsi="Times New Roman" w:cs="Times New Roman"/>
          <w:color w:val="000000"/>
          <w:sz w:val="24"/>
          <w:szCs w:val="24"/>
        </w:rPr>
        <w:t xml:space="preserve">The total number of specimens identified to </w:t>
      </w:r>
      <w:r w:rsidR="0060075E">
        <w:rPr>
          <w:rFonts w:ascii="Times New Roman" w:eastAsia="Times New Roman" w:hAnsi="Times New Roman" w:cs="Times New Roman"/>
          <w:color w:val="000000"/>
          <w:sz w:val="24"/>
          <w:szCs w:val="24"/>
        </w:rPr>
        <w:t xml:space="preserve">order, </w:t>
      </w:r>
      <w:r>
        <w:rPr>
          <w:rFonts w:ascii="Times New Roman" w:eastAsia="Times New Roman" w:hAnsi="Times New Roman" w:cs="Times New Roman"/>
          <w:color w:val="000000"/>
          <w:sz w:val="24"/>
          <w:szCs w:val="24"/>
        </w:rPr>
        <w:t>f</w:t>
      </w:r>
      <w:r w:rsidR="00667345">
        <w:rPr>
          <w:rFonts w:ascii="Times New Roman" w:eastAsia="Times New Roman" w:hAnsi="Times New Roman" w:cs="Times New Roman"/>
          <w:color w:val="000000"/>
          <w:sz w:val="24"/>
          <w:szCs w:val="24"/>
        </w:rPr>
        <w:t>amily, genus, or species was 2646</w:t>
      </w:r>
      <w:r>
        <w:rPr>
          <w:rFonts w:ascii="Times New Roman" w:eastAsia="Times New Roman" w:hAnsi="Times New Roman" w:cs="Times New Roman"/>
          <w:color w:val="000000"/>
          <w:sz w:val="24"/>
          <w:szCs w:val="24"/>
        </w:rPr>
        <w:t xml:space="preserve">. </w:t>
      </w:r>
      <w:r w:rsidRPr="00D90E79">
        <w:rPr>
          <w:rFonts w:ascii="Times New Roman" w:eastAsia="Times New Roman" w:hAnsi="Times New Roman" w:cs="Times New Roman"/>
          <w:color w:val="000000"/>
          <w:sz w:val="24"/>
          <w:szCs w:val="24"/>
        </w:rPr>
        <w:t>Specimens from all five classes are repre</w:t>
      </w:r>
      <w:r w:rsidR="00B65963">
        <w:rPr>
          <w:rFonts w:ascii="Times New Roman" w:eastAsia="Times New Roman" w:hAnsi="Times New Roman" w:cs="Times New Roman"/>
          <w:color w:val="000000"/>
          <w:sz w:val="24"/>
          <w:szCs w:val="24"/>
        </w:rPr>
        <w:t>sented in Feature 205</w:t>
      </w:r>
      <w:r w:rsidR="00360CD8">
        <w:rPr>
          <w:rFonts w:ascii="Times New Roman" w:eastAsia="Times New Roman" w:hAnsi="Times New Roman" w:cs="Times New Roman"/>
          <w:color w:val="000000"/>
          <w:sz w:val="24"/>
          <w:szCs w:val="24"/>
        </w:rPr>
        <w:t xml:space="preserve"> (Table 7-1)</w:t>
      </w:r>
      <w:r w:rsidR="00B65963">
        <w:rPr>
          <w:rFonts w:ascii="Times New Roman" w:eastAsia="Times New Roman" w:hAnsi="Times New Roman" w:cs="Times New Roman"/>
          <w:color w:val="000000"/>
          <w:sz w:val="24"/>
          <w:szCs w:val="24"/>
        </w:rPr>
        <w:t xml:space="preserve">. </w:t>
      </w:r>
    </w:p>
    <w:p w14:paraId="2E681EFA" w14:textId="4A9CE0B8" w:rsidR="00C32491" w:rsidRDefault="008131EE" w:rsidP="00C3249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 the fish, seven</w:t>
      </w:r>
      <w:r w:rsidR="00C32491">
        <w:rPr>
          <w:rFonts w:ascii="Times New Roman" w:eastAsia="Times New Roman" w:hAnsi="Times New Roman" w:cs="Times New Roman"/>
          <w:color w:val="000000"/>
          <w:sz w:val="24"/>
          <w:szCs w:val="24"/>
        </w:rPr>
        <w:t xml:space="preserve"> taxa</w:t>
      </w:r>
      <w:r>
        <w:rPr>
          <w:rFonts w:ascii="Times New Roman" w:eastAsia="Times New Roman" w:hAnsi="Times New Roman" w:cs="Times New Roman"/>
          <w:color w:val="000000"/>
          <w:sz w:val="24"/>
          <w:szCs w:val="24"/>
        </w:rPr>
        <w:t xml:space="preserve"> were identifiable to species, four</w:t>
      </w:r>
      <w:r w:rsidR="00C32491">
        <w:rPr>
          <w:rFonts w:ascii="Times New Roman" w:eastAsia="Times New Roman" w:hAnsi="Times New Roman" w:cs="Times New Roman"/>
          <w:color w:val="000000"/>
          <w:sz w:val="24"/>
          <w:szCs w:val="24"/>
        </w:rPr>
        <w:t xml:space="preserve"> to genus, and two to family</w:t>
      </w:r>
      <w:r w:rsidR="00D53706">
        <w:rPr>
          <w:rFonts w:ascii="Times New Roman" w:eastAsia="Times New Roman" w:hAnsi="Times New Roman" w:cs="Times New Roman"/>
          <w:color w:val="000000"/>
          <w:sz w:val="24"/>
          <w:szCs w:val="24"/>
        </w:rPr>
        <w:t xml:space="preserve"> (Table 7-2</w:t>
      </w:r>
      <w:r>
        <w:rPr>
          <w:rFonts w:ascii="Times New Roman" w:eastAsia="Times New Roman" w:hAnsi="Times New Roman" w:cs="Times New Roman"/>
          <w:color w:val="000000"/>
          <w:sz w:val="24"/>
          <w:szCs w:val="24"/>
        </w:rPr>
        <w:t>)</w:t>
      </w:r>
      <w:r w:rsidR="00C32491">
        <w:rPr>
          <w:rFonts w:ascii="Times New Roman" w:eastAsia="Times New Roman" w:hAnsi="Times New Roman" w:cs="Times New Roman"/>
          <w:color w:val="000000"/>
          <w:sz w:val="24"/>
          <w:szCs w:val="24"/>
        </w:rPr>
        <w:t>. T</w:t>
      </w:r>
      <w:r w:rsidR="008124C5">
        <w:rPr>
          <w:rFonts w:ascii="Times New Roman" w:eastAsia="Times New Roman" w:hAnsi="Times New Roman" w:cs="Times New Roman"/>
          <w:color w:val="000000"/>
          <w:sz w:val="24"/>
          <w:szCs w:val="24"/>
        </w:rPr>
        <w:t>he combined NISP</w:t>
      </w:r>
      <w:r w:rsidR="0060075E">
        <w:rPr>
          <w:rFonts w:ascii="Times New Roman" w:eastAsia="Times New Roman" w:hAnsi="Times New Roman" w:cs="Times New Roman"/>
          <w:color w:val="000000"/>
          <w:sz w:val="24"/>
          <w:szCs w:val="24"/>
        </w:rPr>
        <w:t xml:space="preserve"> of fish taxa</w:t>
      </w:r>
      <w:r w:rsidR="00C32491">
        <w:rPr>
          <w:rFonts w:ascii="Times New Roman" w:eastAsia="Times New Roman" w:hAnsi="Times New Roman" w:cs="Times New Roman"/>
          <w:color w:val="000000"/>
          <w:sz w:val="24"/>
          <w:szCs w:val="24"/>
        </w:rPr>
        <w:t>, when excluding UID Vertebrate specimens,</w:t>
      </w:r>
      <w:r w:rsidR="0060075E">
        <w:rPr>
          <w:rFonts w:ascii="Times New Roman" w:eastAsia="Times New Roman" w:hAnsi="Times New Roman" w:cs="Times New Roman"/>
          <w:color w:val="000000"/>
          <w:sz w:val="24"/>
          <w:szCs w:val="24"/>
        </w:rPr>
        <w:t xml:space="preserve"> is 74.9</w:t>
      </w:r>
      <w:r>
        <w:rPr>
          <w:rFonts w:ascii="Times New Roman" w:eastAsia="Times New Roman" w:hAnsi="Times New Roman" w:cs="Times New Roman"/>
          <w:color w:val="000000"/>
          <w:sz w:val="24"/>
          <w:szCs w:val="24"/>
        </w:rPr>
        <w:t>%, making bony fish</w:t>
      </w:r>
      <w:r w:rsidR="002373FF" w:rsidRPr="00D90E79">
        <w:rPr>
          <w:rFonts w:ascii="Times New Roman" w:eastAsia="Times New Roman" w:hAnsi="Times New Roman" w:cs="Times New Roman"/>
          <w:color w:val="000000"/>
          <w:sz w:val="24"/>
          <w:szCs w:val="24"/>
        </w:rPr>
        <w:t xml:space="preserve"> the most numerous of all the represented taxa</w:t>
      </w:r>
      <w:r w:rsidR="00D53706">
        <w:rPr>
          <w:rFonts w:ascii="Times New Roman" w:eastAsia="Times New Roman" w:hAnsi="Times New Roman" w:cs="Times New Roman"/>
          <w:color w:val="000000"/>
          <w:sz w:val="24"/>
          <w:szCs w:val="24"/>
        </w:rPr>
        <w:t xml:space="preserve"> (Table 7-1)</w:t>
      </w:r>
      <w:r w:rsidR="002373FF" w:rsidRPr="00D90E79">
        <w:rPr>
          <w:rFonts w:ascii="Times New Roman" w:eastAsia="Times New Roman" w:hAnsi="Times New Roman" w:cs="Times New Roman"/>
          <w:color w:val="000000"/>
          <w:sz w:val="24"/>
          <w:szCs w:val="24"/>
        </w:rPr>
        <w:t xml:space="preserve">. </w:t>
      </w:r>
      <w:r w:rsidR="00C32491">
        <w:rPr>
          <w:rFonts w:ascii="Times New Roman" w:eastAsia="Times New Roman" w:hAnsi="Times New Roman" w:cs="Times New Roman"/>
          <w:color w:val="000000"/>
          <w:sz w:val="24"/>
          <w:szCs w:val="24"/>
        </w:rPr>
        <w:t xml:space="preserve">Fish were represented primarily by small fishes, particularly those from the sunfish family such as shellcracker, large-mouth bass, and other species of bream. While gar was the most dominant species </w:t>
      </w:r>
      <w:r>
        <w:rPr>
          <w:rFonts w:ascii="Times New Roman" w:eastAsia="Times New Roman" w:hAnsi="Times New Roman" w:cs="Times New Roman"/>
          <w:color w:val="000000"/>
          <w:sz w:val="24"/>
          <w:szCs w:val="24"/>
        </w:rPr>
        <w:t>by NISP, it only had an MNI of four</w:t>
      </w:r>
      <w:r w:rsidR="009B1885">
        <w:rPr>
          <w:rFonts w:ascii="Times New Roman" w:eastAsia="Times New Roman" w:hAnsi="Times New Roman" w:cs="Times New Roman"/>
          <w:color w:val="000000"/>
          <w:sz w:val="24"/>
          <w:szCs w:val="24"/>
        </w:rPr>
        <w:t xml:space="preserve"> and </w:t>
      </w:r>
      <w:r w:rsidR="00C32491">
        <w:rPr>
          <w:rFonts w:ascii="Times New Roman" w:eastAsia="Times New Roman" w:hAnsi="Times New Roman" w:cs="Times New Roman"/>
          <w:color w:val="000000"/>
          <w:sz w:val="24"/>
          <w:szCs w:val="24"/>
        </w:rPr>
        <w:t xml:space="preserve">the ease of identifying gar scales likely inflated NISP counts for this genus. Other species of fish, such as catfish, American eel, and mullet, were rare. </w:t>
      </w:r>
    </w:p>
    <w:p w14:paraId="1D3DBCCC" w14:textId="77777777" w:rsidR="00FE2C2A" w:rsidRDefault="002373FF" w:rsidP="00FE2C2A">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The next most re</w:t>
      </w:r>
      <w:r w:rsidR="0060075E">
        <w:rPr>
          <w:rFonts w:ascii="Times New Roman" w:eastAsia="Times New Roman" w:hAnsi="Times New Roman" w:cs="Times New Roman"/>
          <w:color w:val="000000"/>
          <w:sz w:val="24"/>
          <w:szCs w:val="24"/>
        </w:rPr>
        <w:t xml:space="preserve">presented </w:t>
      </w:r>
      <w:r w:rsidR="00360CD8">
        <w:rPr>
          <w:rFonts w:ascii="Times New Roman" w:eastAsia="Times New Roman" w:hAnsi="Times New Roman" w:cs="Times New Roman"/>
          <w:color w:val="000000"/>
          <w:sz w:val="24"/>
          <w:szCs w:val="24"/>
        </w:rPr>
        <w:t xml:space="preserve">taxon is </w:t>
      </w:r>
      <w:r w:rsidR="0060075E">
        <w:rPr>
          <w:rFonts w:ascii="Times New Roman" w:eastAsia="Times New Roman" w:hAnsi="Times New Roman" w:cs="Times New Roman"/>
          <w:color w:val="000000"/>
          <w:sz w:val="24"/>
          <w:szCs w:val="24"/>
        </w:rPr>
        <w:t>reptile (17.8%),</w:t>
      </w:r>
      <w:r w:rsidR="00C32491">
        <w:rPr>
          <w:rFonts w:ascii="Times New Roman" w:eastAsia="Times New Roman" w:hAnsi="Times New Roman" w:cs="Times New Roman"/>
          <w:color w:val="000000"/>
          <w:sz w:val="24"/>
          <w:szCs w:val="24"/>
        </w:rPr>
        <w:t xml:space="preserve"> which is represented by two species, two genera, and two families. The reptile sample was dominated by </w:t>
      </w:r>
      <w:r w:rsidR="009B1885">
        <w:rPr>
          <w:rFonts w:ascii="Times New Roman" w:eastAsia="Times New Roman" w:hAnsi="Times New Roman" w:cs="Times New Roman"/>
          <w:color w:val="000000"/>
          <w:sz w:val="24"/>
          <w:szCs w:val="24"/>
        </w:rPr>
        <w:t xml:space="preserve">members of the family Kinosternidae and included both mud and musk turtles. The remainder of </w:t>
      </w:r>
    </w:p>
    <w:p w14:paraId="121F3814" w14:textId="77777777" w:rsidR="00FE2C2A" w:rsidRPr="00BB4988" w:rsidRDefault="00FE2C2A" w:rsidP="00FE2C2A">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lastRenderedPageBreak/>
        <w:t>Table 7-1. Class NISP and MNI total for Feature 205 (Burnt and Unburnt)</w:t>
      </w:r>
    </w:p>
    <w:tbl>
      <w:tblPr>
        <w:tblW w:w="6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493"/>
        <w:gridCol w:w="1440"/>
        <w:gridCol w:w="1260"/>
        <w:gridCol w:w="1109"/>
      </w:tblGrid>
      <w:tr w:rsidR="00FE2C2A" w:rsidRPr="00892114" w14:paraId="13689173" w14:textId="77777777" w:rsidTr="00FE2C2A">
        <w:trPr>
          <w:trHeight w:val="300"/>
          <w:jc w:val="center"/>
        </w:trPr>
        <w:tc>
          <w:tcPr>
            <w:tcW w:w="1472" w:type="dxa"/>
            <w:shd w:val="clear" w:color="D9E1F2" w:fill="D9E1F2"/>
            <w:noWrap/>
            <w:vAlign w:val="bottom"/>
            <w:hideMark/>
          </w:tcPr>
          <w:p w14:paraId="52B71169"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1493" w:type="dxa"/>
            <w:shd w:val="clear" w:color="D9E1F2" w:fill="D9E1F2"/>
            <w:noWrap/>
            <w:vAlign w:val="bottom"/>
            <w:hideMark/>
          </w:tcPr>
          <w:p w14:paraId="5423C12F"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1440" w:type="dxa"/>
            <w:shd w:val="clear" w:color="D9E1F2" w:fill="D9E1F2"/>
            <w:noWrap/>
            <w:vAlign w:val="bottom"/>
            <w:hideMark/>
          </w:tcPr>
          <w:p w14:paraId="7AB71252"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1260" w:type="dxa"/>
            <w:shd w:val="clear" w:color="D9E1F2" w:fill="D9E1F2"/>
            <w:noWrap/>
            <w:vAlign w:val="bottom"/>
            <w:hideMark/>
          </w:tcPr>
          <w:p w14:paraId="5C46C35B"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1109" w:type="dxa"/>
            <w:shd w:val="clear" w:color="D9E1F2" w:fill="D9E1F2"/>
            <w:noWrap/>
            <w:vAlign w:val="bottom"/>
            <w:hideMark/>
          </w:tcPr>
          <w:p w14:paraId="21C165BC"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r>
      <w:tr w:rsidR="00FE2C2A" w:rsidRPr="00892114" w14:paraId="5942CCF8" w14:textId="77777777" w:rsidTr="00FE2C2A">
        <w:trPr>
          <w:trHeight w:val="300"/>
          <w:jc w:val="center"/>
        </w:trPr>
        <w:tc>
          <w:tcPr>
            <w:tcW w:w="1472" w:type="dxa"/>
            <w:shd w:val="clear" w:color="auto" w:fill="auto"/>
            <w:vAlign w:val="center"/>
            <w:hideMark/>
          </w:tcPr>
          <w:p w14:paraId="2DA0AC70"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Actinopterygii</w:t>
            </w:r>
          </w:p>
        </w:tc>
        <w:tc>
          <w:tcPr>
            <w:tcW w:w="1493" w:type="dxa"/>
            <w:shd w:val="clear" w:color="auto" w:fill="auto"/>
            <w:noWrap/>
            <w:vAlign w:val="bottom"/>
            <w:hideMark/>
          </w:tcPr>
          <w:p w14:paraId="08041F5B"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1983</w:t>
            </w:r>
          </w:p>
        </w:tc>
        <w:tc>
          <w:tcPr>
            <w:tcW w:w="1440" w:type="dxa"/>
            <w:shd w:val="clear" w:color="auto" w:fill="auto"/>
            <w:noWrap/>
            <w:vAlign w:val="bottom"/>
            <w:hideMark/>
          </w:tcPr>
          <w:p w14:paraId="2133914B"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74.9%</w:t>
            </w:r>
          </w:p>
        </w:tc>
        <w:tc>
          <w:tcPr>
            <w:tcW w:w="1260" w:type="dxa"/>
            <w:shd w:val="clear" w:color="auto" w:fill="auto"/>
            <w:noWrap/>
            <w:vAlign w:val="bottom"/>
            <w:hideMark/>
          </w:tcPr>
          <w:p w14:paraId="5259BCAB"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41</w:t>
            </w:r>
          </w:p>
        </w:tc>
        <w:tc>
          <w:tcPr>
            <w:tcW w:w="1109" w:type="dxa"/>
            <w:shd w:val="clear" w:color="auto" w:fill="auto"/>
            <w:noWrap/>
            <w:vAlign w:val="bottom"/>
            <w:hideMark/>
          </w:tcPr>
          <w:p w14:paraId="57A7BE77"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63.1%</w:t>
            </w:r>
          </w:p>
        </w:tc>
      </w:tr>
      <w:tr w:rsidR="00FE2C2A" w:rsidRPr="00892114" w14:paraId="5FAAC859" w14:textId="77777777" w:rsidTr="00FE2C2A">
        <w:trPr>
          <w:trHeight w:val="300"/>
          <w:jc w:val="center"/>
        </w:trPr>
        <w:tc>
          <w:tcPr>
            <w:tcW w:w="1472" w:type="dxa"/>
            <w:shd w:val="clear" w:color="auto" w:fill="auto"/>
            <w:vAlign w:val="center"/>
            <w:hideMark/>
          </w:tcPr>
          <w:p w14:paraId="72BE3BF4"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Amphibia</w:t>
            </w:r>
          </w:p>
        </w:tc>
        <w:tc>
          <w:tcPr>
            <w:tcW w:w="1493" w:type="dxa"/>
            <w:shd w:val="clear" w:color="auto" w:fill="auto"/>
            <w:noWrap/>
            <w:vAlign w:val="bottom"/>
            <w:hideMark/>
          </w:tcPr>
          <w:p w14:paraId="070EF522"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37</w:t>
            </w:r>
          </w:p>
        </w:tc>
        <w:tc>
          <w:tcPr>
            <w:tcW w:w="1440" w:type="dxa"/>
            <w:shd w:val="clear" w:color="auto" w:fill="auto"/>
            <w:noWrap/>
            <w:vAlign w:val="bottom"/>
            <w:hideMark/>
          </w:tcPr>
          <w:p w14:paraId="63DEC5A2"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1.4%</w:t>
            </w:r>
          </w:p>
        </w:tc>
        <w:tc>
          <w:tcPr>
            <w:tcW w:w="1260" w:type="dxa"/>
            <w:shd w:val="clear" w:color="auto" w:fill="auto"/>
            <w:noWrap/>
            <w:vAlign w:val="bottom"/>
            <w:hideMark/>
          </w:tcPr>
          <w:p w14:paraId="7450BF1A"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1109" w:type="dxa"/>
            <w:shd w:val="clear" w:color="auto" w:fill="auto"/>
            <w:noWrap/>
            <w:vAlign w:val="bottom"/>
            <w:hideMark/>
          </w:tcPr>
          <w:p w14:paraId="58C02DD2"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4.6%</w:t>
            </w:r>
          </w:p>
        </w:tc>
      </w:tr>
      <w:tr w:rsidR="00FE2C2A" w:rsidRPr="00892114" w14:paraId="644A4AB4" w14:textId="77777777" w:rsidTr="00FE2C2A">
        <w:trPr>
          <w:trHeight w:val="300"/>
          <w:jc w:val="center"/>
        </w:trPr>
        <w:tc>
          <w:tcPr>
            <w:tcW w:w="1472" w:type="dxa"/>
            <w:shd w:val="clear" w:color="auto" w:fill="auto"/>
            <w:vAlign w:val="center"/>
            <w:hideMark/>
          </w:tcPr>
          <w:p w14:paraId="35D4F039"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Aves</w:t>
            </w:r>
          </w:p>
        </w:tc>
        <w:tc>
          <w:tcPr>
            <w:tcW w:w="1493" w:type="dxa"/>
            <w:shd w:val="clear" w:color="auto" w:fill="auto"/>
            <w:noWrap/>
            <w:vAlign w:val="bottom"/>
            <w:hideMark/>
          </w:tcPr>
          <w:p w14:paraId="45109825"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58</w:t>
            </w:r>
          </w:p>
        </w:tc>
        <w:tc>
          <w:tcPr>
            <w:tcW w:w="1440" w:type="dxa"/>
            <w:shd w:val="clear" w:color="auto" w:fill="auto"/>
            <w:noWrap/>
            <w:vAlign w:val="bottom"/>
            <w:hideMark/>
          </w:tcPr>
          <w:p w14:paraId="28A98A53"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2.2%</w:t>
            </w:r>
          </w:p>
        </w:tc>
        <w:tc>
          <w:tcPr>
            <w:tcW w:w="1260" w:type="dxa"/>
            <w:shd w:val="clear" w:color="auto" w:fill="auto"/>
            <w:noWrap/>
            <w:vAlign w:val="bottom"/>
            <w:hideMark/>
          </w:tcPr>
          <w:p w14:paraId="0B2C658D"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w:t>
            </w:r>
          </w:p>
        </w:tc>
        <w:tc>
          <w:tcPr>
            <w:tcW w:w="1109" w:type="dxa"/>
            <w:shd w:val="clear" w:color="auto" w:fill="auto"/>
            <w:noWrap/>
            <w:vAlign w:val="bottom"/>
            <w:hideMark/>
          </w:tcPr>
          <w:p w14:paraId="41408C11"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7.7%</w:t>
            </w:r>
          </w:p>
        </w:tc>
      </w:tr>
      <w:tr w:rsidR="00FE2C2A" w:rsidRPr="00892114" w14:paraId="0E31CC8E" w14:textId="77777777" w:rsidTr="00FE2C2A">
        <w:trPr>
          <w:trHeight w:val="300"/>
          <w:jc w:val="center"/>
        </w:trPr>
        <w:tc>
          <w:tcPr>
            <w:tcW w:w="1472" w:type="dxa"/>
            <w:shd w:val="clear" w:color="auto" w:fill="auto"/>
            <w:vAlign w:val="center"/>
            <w:hideMark/>
          </w:tcPr>
          <w:p w14:paraId="1120D620"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Mammalia</w:t>
            </w:r>
          </w:p>
        </w:tc>
        <w:tc>
          <w:tcPr>
            <w:tcW w:w="1493" w:type="dxa"/>
            <w:shd w:val="clear" w:color="auto" w:fill="auto"/>
            <w:noWrap/>
            <w:vAlign w:val="bottom"/>
            <w:hideMark/>
          </w:tcPr>
          <w:p w14:paraId="33C35155"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96</w:t>
            </w:r>
          </w:p>
        </w:tc>
        <w:tc>
          <w:tcPr>
            <w:tcW w:w="1440" w:type="dxa"/>
            <w:shd w:val="clear" w:color="auto" w:fill="auto"/>
            <w:noWrap/>
            <w:vAlign w:val="bottom"/>
            <w:hideMark/>
          </w:tcPr>
          <w:p w14:paraId="6713FD32"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3.6%</w:t>
            </w:r>
          </w:p>
        </w:tc>
        <w:tc>
          <w:tcPr>
            <w:tcW w:w="1260" w:type="dxa"/>
            <w:shd w:val="clear" w:color="auto" w:fill="auto"/>
            <w:noWrap/>
            <w:vAlign w:val="bottom"/>
            <w:hideMark/>
          </w:tcPr>
          <w:p w14:paraId="04E566C5"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1109" w:type="dxa"/>
            <w:shd w:val="clear" w:color="auto" w:fill="auto"/>
            <w:noWrap/>
            <w:vAlign w:val="bottom"/>
            <w:hideMark/>
          </w:tcPr>
          <w:p w14:paraId="6FA453DA"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6.2%</w:t>
            </w:r>
          </w:p>
        </w:tc>
      </w:tr>
      <w:tr w:rsidR="00FE2C2A" w:rsidRPr="00892114" w14:paraId="68B52B10" w14:textId="77777777" w:rsidTr="00FE2C2A">
        <w:trPr>
          <w:trHeight w:val="300"/>
          <w:jc w:val="center"/>
        </w:trPr>
        <w:tc>
          <w:tcPr>
            <w:tcW w:w="1472" w:type="dxa"/>
            <w:shd w:val="clear" w:color="auto" w:fill="auto"/>
            <w:vAlign w:val="center"/>
            <w:hideMark/>
          </w:tcPr>
          <w:p w14:paraId="27812EE4"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Reptilia</w:t>
            </w:r>
          </w:p>
        </w:tc>
        <w:tc>
          <w:tcPr>
            <w:tcW w:w="1493" w:type="dxa"/>
            <w:shd w:val="clear" w:color="auto" w:fill="auto"/>
            <w:noWrap/>
            <w:vAlign w:val="bottom"/>
            <w:hideMark/>
          </w:tcPr>
          <w:p w14:paraId="21F0A95C"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472</w:t>
            </w:r>
          </w:p>
        </w:tc>
        <w:tc>
          <w:tcPr>
            <w:tcW w:w="1440" w:type="dxa"/>
            <w:shd w:val="clear" w:color="auto" w:fill="auto"/>
            <w:noWrap/>
            <w:vAlign w:val="bottom"/>
            <w:hideMark/>
          </w:tcPr>
          <w:p w14:paraId="289E01AB"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17.8%</w:t>
            </w:r>
          </w:p>
        </w:tc>
        <w:tc>
          <w:tcPr>
            <w:tcW w:w="1260" w:type="dxa"/>
            <w:shd w:val="clear" w:color="auto" w:fill="auto"/>
            <w:noWrap/>
            <w:vAlign w:val="bottom"/>
            <w:hideMark/>
          </w:tcPr>
          <w:p w14:paraId="50B2CF64"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12</w:t>
            </w:r>
          </w:p>
        </w:tc>
        <w:tc>
          <w:tcPr>
            <w:tcW w:w="1109" w:type="dxa"/>
            <w:shd w:val="clear" w:color="auto" w:fill="auto"/>
            <w:noWrap/>
            <w:vAlign w:val="bottom"/>
            <w:hideMark/>
          </w:tcPr>
          <w:p w14:paraId="76CB1A19"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18.5%</w:t>
            </w:r>
          </w:p>
        </w:tc>
      </w:tr>
      <w:tr w:rsidR="00FE2C2A" w:rsidRPr="00892114" w14:paraId="7CC2DB8E" w14:textId="77777777" w:rsidTr="00FE2C2A">
        <w:trPr>
          <w:trHeight w:val="300"/>
          <w:jc w:val="center"/>
        </w:trPr>
        <w:tc>
          <w:tcPr>
            <w:tcW w:w="1472" w:type="dxa"/>
            <w:shd w:val="clear" w:color="D9E1F2" w:fill="D9E1F2"/>
            <w:vAlign w:val="center"/>
            <w:hideMark/>
          </w:tcPr>
          <w:p w14:paraId="0941F9EE"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1493" w:type="dxa"/>
            <w:shd w:val="clear" w:color="D9E1F2" w:fill="D9E1F2"/>
            <w:noWrap/>
            <w:vAlign w:val="bottom"/>
            <w:hideMark/>
          </w:tcPr>
          <w:p w14:paraId="431DCF44"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2646</w:t>
            </w:r>
          </w:p>
        </w:tc>
        <w:tc>
          <w:tcPr>
            <w:tcW w:w="1440" w:type="dxa"/>
            <w:shd w:val="clear" w:color="D9E1F2" w:fill="D9E1F2"/>
            <w:noWrap/>
            <w:vAlign w:val="bottom"/>
            <w:hideMark/>
          </w:tcPr>
          <w:p w14:paraId="69A53932"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1260" w:type="dxa"/>
            <w:shd w:val="clear" w:color="D9E1F2" w:fill="D9E1F2"/>
            <w:noWrap/>
            <w:vAlign w:val="bottom"/>
            <w:hideMark/>
          </w:tcPr>
          <w:p w14:paraId="029016AC"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65</w:t>
            </w:r>
          </w:p>
        </w:tc>
        <w:tc>
          <w:tcPr>
            <w:tcW w:w="1109" w:type="dxa"/>
            <w:shd w:val="clear" w:color="D9E1F2" w:fill="D9E1F2"/>
            <w:noWrap/>
            <w:vAlign w:val="bottom"/>
            <w:hideMark/>
          </w:tcPr>
          <w:p w14:paraId="6CC2805A"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r>
    </w:tbl>
    <w:p w14:paraId="56B85F30" w14:textId="77777777" w:rsidR="00FE2C2A" w:rsidRDefault="00FE2C2A" w:rsidP="00FE2C2A">
      <w:pPr>
        <w:spacing w:after="0" w:line="480" w:lineRule="auto"/>
        <w:rPr>
          <w:rFonts w:ascii="Times New Roman" w:eastAsia="Times New Roman" w:hAnsi="Times New Roman" w:cs="Times New Roman"/>
          <w:color w:val="000000"/>
          <w:sz w:val="24"/>
          <w:szCs w:val="24"/>
        </w:rPr>
      </w:pPr>
    </w:p>
    <w:p w14:paraId="55691C79" w14:textId="3898BDDB" w:rsidR="00C32491" w:rsidRDefault="009B1885" w:rsidP="00FE2C2A">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reptile sample was comprised of snakes, including members of the non-venomous family Colubridae, all represented solely by vertebrae. A small portion of the sample comprised of very small numbers of carapace</w:t>
      </w:r>
      <w:r w:rsidR="0011352C">
        <w:rPr>
          <w:rFonts w:ascii="Times New Roman" w:eastAsia="Times New Roman" w:hAnsi="Times New Roman" w:cs="Times New Roman"/>
          <w:color w:val="000000"/>
          <w:sz w:val="24"/>
          <w:szCs w:val="24"/>
        </w:rPr>
        <w:t>/plastron</w:t>
      </w:r>
      <w:r>
        <w:rPr>
          <w:rFonts w:ascii="Times New Roman" w:eastAsia="Times New Roman" w:hAnsi="Times New Roman" w:cs="Times New Roman"/>
          <w:color w:val="000000"/>
          <w:sz w:val="24"/>
          <w:szCs w:val="24"/>
        </w:rPr>
        <w:t xml:space="preserve"> fragments from both snapping and soft-shelled turtle.  </w:t>
      </w:r>
    </w:p>
    <w:p w14:paraId="71CE0E4B" w14:textId="175A6746" w:rsidR="009B1885" w:rsidRDefault="0060075E" w:rsidP="00C3249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B1885">
        <w:rPr>
          <w:rFonts w:ascii="Times New Roman" w:eastAsia="Times New Roman" w:hAnsi="Times New Roman" w:cs="Times New Roman"/>
          <w:color w:val="000000"/>
          <w:sz w:val="24"/>
          <w:szCs w:val="24"/>
        </w:rPr>
        <w:t>Mammals represented 3.6% of the total identified NISP of the sample and consisted of one identified speci</w:t>
      </w:r>
      <w:r w:rsidR="0011352C">
        <w:rPr>
          <w:rFonts w:ascii="Times New Roman" w:eastAsia="Times New Roman" w:hAnsi="Times New Roman" w:cs="Times New Roman"/>
          <w:color w:val="000000"/>
          <w:sz w:val="24"/>
          <w:szCs w:val="24"/>
        </w:rPr>
        <w:t>es, two genera, and one family. The</w:t>
      </w:r>
      <w:r w:rsidR="00A865F3">
        <w:rPr>
          <w:rFonts w:ascii="Times New Roman" w:eastAsia="Times New Roman" w:hAnsi="Times New Roman" w:cs="Times New Roman"/>
          <w:color w:val="000000"/>
          <w:sz w:val="24"/>
          <w:szCs w:val="24"/>
        </w:rPr>
        <w:t xml:space="preserve"> mammal</w:t>
      </w:r>
      <w:r w:rsidR="0011352C">
        <w:rPr>
          <w:rFonts w:ascii="Times New Roman" w:eastAsia="Times New Roman" w:hAnsi="Times New Roman" w:cs="Times New Roman"/>
          <w:color w:val="000000"/>
          <w:sz w:val="24"/>
          <w:szCs w:val="24"/>
        </w:rPr>
        <w:t xml:space="preserve"> sample was equally composed of white-tailed deer and rabbit. White-tailed deer was represented by a fragment of the humerus, half of a pelvis, a lumbar vertebra, a lower incisor, and the sesmoid. Rabbits from the genus </w:t>
      </w:r>
      <w:r w:rsidR="0011352C" w:rsidRPr="00A865F3">
        <w:rPr>
          <w:rFonts w:ascii="Times New Roman" w:eastAsia="Times New Roman" w:hAnsi="Times New Roman" w:cs="Times New Roman"/>
          <w:i/>
          <w:color w:val="000000"/>
          <w:sz w:val="24"/>
          <w:szCs w:val="24"/>
        </w:rPr>
        <w:t>Sylvilagus</w:t>
      </w:r>
      <w:r w:rsidR="0011352C">
        <w:rPr>
          <w:rFonts w:ascii="Times New Roman" w:eastAsia="Times New Roman" w:hAnsi="Times New Roman" w:cs="Times New Roman"/>
          <w:color w:val="000000"/>
          <w:sz w:val="24"/>
          <w:szCs w:val="24"/>
        </w:rPr>
        <w:t xml:space="preserve">, which can include both cottontail and marsh rabbit, were identified via </w:t>
      </w:r>
      <w:r w:rsidR="000C6A8E">
        <w:rPr>
          <w:rFonts w:ascii="Times New Roman" w:eastAsia="Times New Roman" w:hAnsi="Times New Roman" w:cs="Times New Roman"/>
          <w:color w:val="000000"/>
          <w:sz w:val="24"/>
          <w:szCs w:val="24"/>
        </w:rPr>
        <w:t>skull</w:t>
      </w:r>
      <w:r w:rsidR="0011352C">
        <w:rPr>
          <w:rFonts w:ascii="Times New Roman" w:eastAsia="Times New Roman" w:hAnsi="Times New Roman" w:cs="Times New Roman"/>
          <w:color w:val="000000"/>
          <w:sz w:val="24"/>
          <w:szCs w:val="24"/>
        </w:rPr>
        <w:t xml:space="preserve"> fragments, a pelvis, and a humerus. The</w:t>
      </w:r>
      <w:r w:rsidR="005B30F5">
        <w:rPr>
          <w:rFonts w:ascii="Times New Roman" w:eastAsia="Times New Roman" w:hAnsi="Times New Roman" w:cs="Times New Roman"/>
          <w:color w:val="000000"/>
          <w:sz w:val="24"/>
          <w:szCs w:val="24"/>
        </w:rPr>
        <w:t xml:space="preserve"> small</w:t>
      </w:r>
      <w:r w:rsidR="0011352C">
        <w:rPr>
          <w:rFonts w:ascii="Times New Roman" w:eastAsia="Times New Roman" w:hAnsi="Times New Roman" w:cs="Times New Roman"/>
          <w:color w:val="000000"/>
          <w:sz w:val="24"/>
          <w:szCs w:val="24"/>
        </w:rPr>
        <w:t xml:space="preserve"> remainder of the sample was composed of marsh rat and the family Arvicolinae, which can include voles, lemmings, and muskrat.</w:t>
      </w:r>
      <w:r w:rsidR="000C6A8E">
        <w:rPr>
          <w:rFonts w:ascii="Times New Roman" w:eastAsia="Times New Roman" w:hAnsi="Times New Roman" w:cs="Times New Roman"/>
          <w:color w:val="000000"/>
          <w:sz w:val="24"/>
          <w:szCs w:val="24"/>
        </w:rPr>
        <w:t xml:space="preserve"> Both taxa were represented by portions of the skull.</w:t>
      </w:r>
    </w:p>
    <w:p w14:paraId="707CCEC6" w14:textId="48461B7A" w:rsidR="00B7099D" w:rsidRDefault="000C6A8E" w:rsidP="00C3249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Birds were the next most represented taxa at 2.2% of the total identified NISP of the sample. Three species, one genus, and three families were identified.</w:t>
      </w:r>
      <w:r w:rsidR="00B7099D">
        <w:rPr>
          <w:rFonts w:ascii="Times New Roman" w:eastAsia="Times New Roman" w:hAnsi="Times New Roman" w:cs="Times New Roman"/>
          <w:color w:val="000000"/>
          <w:sz w:val="24"/>
          <w:szCs w:val="24"/>
        </w:rPr>
        <w:t xml:space="preserve"> Bird specimens are primarily represented by ducks; at least one individual was identified to the sub-family of Anatinae (surface-feeding/dabbling ducks) and one individual was further identified to the mallard, teal, and pinwheel genus (Anas). Duck specimens </w:t>
      </w:r>
      <w:r w:rsidR="00B7099D">
        <w:rPr>
          <w:rFonts w:ascii="Times New Roman" w:eastAsia="Times New Roman" w:hAnsi="Times New Roman" w:cs="Times New Roman"/>
          <w:color w:val="000000"/>
          <w:sz w:val="24"/>
          <w:szCs w:val="24"/>
        </w:rPr>
        <w:lastRenderedPageBreak/>
        <w:t xml:space="preserve">which could not be identified to sub-family were categorized as Anatidae. While Anatidae can include geese and swans, none of the specimens assigned to this taxon were large enough to be considered as either. </w:t>
      </w:r>
    </w:p>
    <w:p w14:paraId="6FA2DE3B" w14:textId="47C43C45" w:rsidR="009B1885" w:rsidRDefault="000C6A8E" w:rsidP="008D434A">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D2C37">
        <w:rPr>
          <w:rFonts w:ascii="Times New Roman" w:eastAsia="Times New Roman" w:hAnsi="Times New Roman" w:cs="Times New Roman"/>
          <w:color w:val="000000"/>
          <w:sz w:val="24"/>
          <w:szCs w:val="24"/>
        </w:rPr>
        <w:t>Of note is what appears to be a</w:t>
      </w:r>
      <w:r w:rsidR="00B7099D">
        <w:rPr>
          <w:rFonts w:ascii="Times New Roman" w:eastAsia="Times New Roman" w:hAnsi="Times New Roman" w:cs="Times New Roman"/>
          <w:color w:val="000000"/>
          <w:sz w:val="24"/>
          <w:szCs w:val="24"/>
        </w:rPr>
        <w:t xml:space="preserve"> complete </w:t>
      </w:r>
      <w:r w:rsidR="00AD2C37">
        <w:rPr>
          <w:rFonts w:ascii="Times New Roman" w:eastAsia="Times New Roman" w:hAnsi="Times New Roman" w:cs="Times New Roman"/>
          <w:color w:val="000000"/>
          <w:sz w:val="24"/>
          <w:szCs w:val="24"/>
        </w:rPr>
        <w:t xml:space="preserve">individual identified to the genus </w:t>
      </w:r>
      <w:r w:rsidR="00AD2C37" w:rsidRPr="00A865F3">
        <w:rPr>
          <w:rFonts w:ascii="Times New Roman" w:eastAsia="Times New Roman" w:hAnsi="Times New Roman" w:cs="Times New Roman"/>
          <w:i/>
          <w:color w:val="000000"/>
          <w:sz w:val="24"/>
          <w:szCs w:val="24"/>
        </w:rPr>
        <w:t>Anas</w:t>
      </w:r>
      <w:r w:rsidR="00AD2C37">
        <w:rPr>
          <w:rFonts w:ascii="Times New Roman" w:eastAsia="Times New Roman" w:hAnsi="Times New Roman" w:cs="Times New Roman"/>
          <w:color w:val="000000"/>
          <w:sz w:val="24"/>
          <w:szCs w:val="24"/>
        </w:rPr>
        <w:t xml:space="preserve">, which </w:t>
      </w:r>
      <w:r w:rsidR="00B7099D">
        <w:rPr>
          <w:rFonts w:ascii="Times New Roman" w:eastAsia="Times New Roman" w:hAnsi="Times New Roman" w:cs="Times New Roman"/>
          <w:color w:val="000000"/>
          <w:sz w:val="24"/>
          <w:szCs w:val="24"/>
        </w:rPr>
        <w:t xml:space="preserve">includes </w:t>
      </w:r>
      <w:r w:rsidR="00AD2C37">
        <w:rPr>
          <w:rFonts w:ascii="Times New Roman" w:eastAsia="Times New Roman" w:hAnsi="Times New Roman" w:cs="Times New Roman"/>
          <w:color w:val="000000"/>
          <w:sz w:val="24"/>
          <w:szCs w:val="24"/>
        </w:rPr>
        <w:t xml:space="preserve">mallards, teals, and pinwheels. This individual was identified </w:t>
      </w:r>
      <w:r w:rsidR="00B7099D">
        <w:rPr>
          <w:rFonts w:ascii="Times New Roman" w:eastAsia="Times New Roman" w:hAnsi="Times New Roman" w:cs="Times New Roman"/>
          <w:color w:val="000000"/>
          <w:sz w:val="24"/>
          <w:szCs w:val="24"/>
        </w:rPr>
        <w:t xml:space="preserve">by a paired set of coracoids, femurs, humeri, and ulnas, and may also be represented by an unpaired furcula and scapula. </w:t>
      </w:r>
      <w:r w:rsidR="008D434A">
        <w:rPr>
          <w:rFonts w:ascii="Times New Roman" w:eastAsia="Times New Roman" w:hAnsi="Times New Roman" w:cs="Times New Roman"/>
          <w:color w:val="000000"/>
          <w:sz w:val="24"/>
          <w:szCs w:val="24"/>
        </w:rPr>
        <w:t>Other identified species included</w:t>
      </w:r>
      <w:r w:rsidR="00B7099D">
        <w:rPr>
          <w:rFonts w:ascii="Times New Roman" w:eastAsia="Times New Roman" w:hAnsi="Times New Roman" w:cs="Times New Roman"/>
          <w:color w:val="000000"/>
          <w:sz w:val="24"/>
          <w:szCs w:val="24"/>
        </w:rPr>
        <w:t xml:space="preserve"> wild turkey</w:t>
      </w:r>
      <w:r w:rsidR="008D434A">
        <w:rPr>
          <w:rFonts w:ascii="Times New Roman" w:eastAsia="Times New Roman" w:hAnsi="Times New Roman" w:cs="Times New Roman"/>
          <w:color w:val="000000"/>
          <w:sz w:val="24"/>
          <w:szCs w:val="24"/>
        </w:rPr>
        <w:t xml:space="preserve">, which </w:t>
      </w:r>
      <w:r w:rsidR="00B7099D">
        <w:rPr>
          <w:rFonts w:ascii="Times New Roman" w:eastAsia="Times New Roman" w:hAnsi="Times New Roman" w:cs="Times New Roman"/>
          <w:color w:val="000000"/>
          <w:sz w:val="24"/>
          <w:szCs w:val="24"/>
        </w:rPr>
        <w:t xml:space="preserve">was represented </w:t>
      </w:r>
      <w:r w:rsidR="008D434A">
        <w:rPr>
          <w:rFonts w:ascii="Times New Roman" w:eastAsia="Times New Roman" w:hAnsi="Times New Roman" w:cs="Times New Roman"/>
          <w:color w:val="000000"/>
          <w:sz w:val="24"/>
          <w:szCs w:val="24"/>
        </w:rPr>
        <w:t xml:space="preserve">by both the pelvis and ulna. Members of the family Rallidae, which includes crakes, coots, and gallinules, primarily identified via the coracoid and scapula. Of the family Rallidae, both the American coot and common </w:t>
      </w:r>
      <w:r w:rsidR="00145499">
        <w:rPr>
          <w:rFonts w:ascii="Times New Roman" w:eastAsia="Times New Roman" w:hAnsi="Times New Roman" w:cs="Times New Roman"/>
          <w:color w:val="000000"/>
          <w:sz w:val="24"/>
          <w:szCs w:val="24"/>
        </w:rPr>
        <w:t>gallinule</w:t>
      </w:r>
      <w:r w:rsidR="008D434A">
        <w:rPr>
          <w:rFonts w:ascii="Times New Roman" w:eastAsia="Times New Roman" w:hAnsi="Times New Roman" w:cs="Times New Roman"/>
          <w:color w:val="000000"/>
          <w:sz w:val="24"/>
          <w:szCs w:val="24"/>
        </w:rPr>
        <w:t xml:space="preserve"> were identified. </w:t>
      </w:r>
    </w:p>
    <w:p w14:paraId="3C01D6D8" w14:textId="53178B51" w:rsidR="002373FF" w:rsidRDefault="002373FF" w:rsidP="008D434A">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Amphibians make up th</w:t>
      </w:r>
      <w:r w:rsidR="0060075E">
        <w:rPr>
          <w:rFonts w:ascii="Times New Roman" w:eastAsia="Times New Roman" w:hAnsi="Times New Roman" w:cs="Times New Roman"/>
          <w:color w:val="000000"/>
          <w:sz w:val="24"/>
          <w:szCs w:val="24"/>
        </w:rPr>
        <w:t>e remainder of the sample at 1.4</w:t>
      </w:r>
      <w:r w:rsidR="008D434A">
        <w:rPr>
          <w:rFonts w:ascii="Times New Roman" w:eastAsia="Times New Roman" w:hAnsi="Times New Roman" w:cs="Times New Roman"/>
          <w:color w:val="000000"/>
          <w:sz w:val="24"/>
          <w:szCs w:val="24"/>
        </w:rPr>
        <w:t xml:space="preserve">%, and were roughly equally composed of frogs and sirens.  </w:t>
      </w:r>
    </w:p>
    <w:p w14:paraId="2A1B640B" w14:textId="160BC4AC" w:rsidR="00CF378A" w:rsidRPr="00CF378A" w:rsidRDefault="000A48E7" w:rsidP="00CF378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8131EE">
        <w:rPr>
          <w:rFonts w:ascii="Times New Roman" w:eastAsia="Times New Roman" w:hAnsi="Times New Roman" w:cs="Times New Roman"/>
          <w:sz w:val="24"/>
          <w:szCs w:val="24"/>
        </w:rPr>
        <w:t>MNI</w:t>
      </w:r>
      <w:r w:rsidR="00CF378A">
        <w:rPr>
          <w:rFonts w:ascii="Times New Roman" w:eastAsia="Times New Roman" w:hAnsi="Times New Roman" w:cs="Times New Roman"/>
          <w:sz w:val="24"/>
          <w:szCs w:val="24"/>
        </w:rPr>
        <w:t xml:space="preserve"> within Feature 205 is 65</w:t>
      </w:r>
      <w:r w:rsidR="00CF378A" w:rsidRPr="00F42F64">
        <w:rPr>
          <w:rFonts w:ascii="Times New Roman" w:eastAsia="Times New Roman" w:hAnsi="Times New Roman" w:cs="Times New Roman"/>
          <w:sz w:val="24"/>
          <w:szCs w:val="24"/>
        </w:rPr>
        <w:t xml:space="preserve"> individuals</w:t>
      </w:r>
      <w:r w:rsidR="00B77C30">
        <w:rPr>
          <w:rFonts w:ascii="Times New Roman" w:eastAsia="Times New Roman" w:hAnsi="Times New Roman" w:cs="Times New Roman"/>
          <w:sz w:val="24"/>
          <w:szCs w:val="24"/>
        </w:rPr>
        <w:t xml:space="preserve"> (Table 7-1</w:t>
      </w:r>
      <w:r w:rsidR="008131EE">
        <w:rPr>
          <w:rFonts w:ascii="Times New Roman" w:eastAsia="Times New Roman" w:hAnsi="Times New Roman" w:cs="Times New Roman"/>
          <w:sz w:val="24"/>
          <w:szCs w:val="24"/>
        </w:rPr>
        <w:t>)</w:t>
      </w:r>
      <w:r w:rsidR="00CF378A" w:rsidRPr="00F42F64">
        <w:rPr>
          <w:rFonts w:ascii="Times New Roman" w:eastAsia="Times New Roman" w:hAnsi="Times New Roman" w:cs="Times New Roman"/>
          <w:sz w:val="24"/>
          <w:szCs w:val="24"/>
        </w:rPr>
        <w:t xml:space="preserve">. Of these, fish are </w:t>
      </w:r>
      <w:r w:rsidR="00CF378A">
        <w:rPr>
          <w:rFonts w:ascii="Times New Roman" w:eastAsia="Times New Roman" w:hAnsi="Times New Roman" w:cs="Times New Roman"/>
          <w:sz w:val="24"/>
          <w:szCs w:val="24"/>
        </w:rPr>
        <w:t>the most numerous, comprising 63.1</w:t>
      </w:r>
      <w:r w:rsidR="00CF378A" w:rsidRPr="00F42F64">
        <w:rPr>
          <w:rFonts w:ascii="Times New Roman" w:eastAsia="Times New Roman" w:hAnsi="Times New Roman" w:cs="Times New Roman"/>
          <w:sz w:val="24"/>
          <w:szCs w:val="24"/>
        </w:rPr>
        <w:t>% of the sample</w:t>
      </w:r>
      <w:r w:rsidR="00A865F3">
        <w:rPr>
          <w:rFonts w:ascii="Times New Roman" w:eastAsia="Times New Roman" w:hAnsi="Times New Roman" w:cs="Times New Roman"/>
          <w:sz w:val="24"/>
          <w:szCs w:val="24"/>
        </w:rPr>
        <w:t>, and are composed primarily of shellcracker and largemouth bass</w:t>
      </w:r>
      <w:r w:rsidR="00CF378A" w:rsidRPr="00F42F64">
        <w:rPr>
          <w:rFonts w:ascii="Times New Roman" w:eastAsia="Times New Roman" w:hAnsi="Times New Roman" w:cs="Times New Roman"/>
          <w:sz w:val="24"/>
          <w:szCs w:val="24"/>
        </w:rPr>
        <w:t>. Reptiles are the nex</w:t>
      </w:r>
      <w:r w:rsidR="00CF378A">
        <w:rPr>
          <w:rFonts w:ascii="Times New Roman" w:eastAsia="Times New Roman" w:hAnsi="Times New Roman" w:cs="Times New Roman"/>
          <w:sz w:val="24"/>
          <w:szCs w:val="24"/>
        </w:rPr>
        <w:t>t numerous species, making up 18.5</w:t>
      </w:r>
      <w:r w:rsidR="00CF378A" w:rsidRPr="00F42F64">
        <w:rPr>
          <w:rFonts w:ascii="Times New Roman" w:eastAsia="Times New Roman" w:hAnsi="Times New Roman" w:cs="Times New Roman"/>
          <w:sz w:val="24"/>
          <w:szCs w:val="24"/>
        </w:rPr>
        <w:t>% of t</w:t>
      </w:r>
      <w:r w:rsidR="00CF378A">
        <w:rPr>
          <w:rFonts w:ascii="Times New Roman" w:eastAsia="Times New Roman" w:hAnsi="Times New Roman" w:cs="Times New Roman"/>
          <w:sz w:val="24"/>
          <w:szCs w:val="24"/>
        </w:rPr>
        <w:t>he total number of individuals.</w:t>
      </w:r>
    </w:p>
    <w:p w14:paraId="53069B7A" w14:textId="4DE4D960" w:rsidR="00822EF5" w:rsidRPr="00D90E79" w:rsidRDefault="002373FF" w:rsidP="00667345">
      <w:pPr>
        <w:spacing w:after="0" w:line="480" w:lineRule="auto"/>
        <w:ind w:firstLine="720"/>
        <w:rPr>
          <w:rFonts w:ascii="Times New Roman" w:eastAsia="Times New Roman" w:hAnsi="Times New Roman" w:cs="Times New Roman"/>
          <w:sz w:val="24"/>
          <w:szCs w:val="24"/>
        </w:rPr>
      </w:pPr>
      <w:r w:rsidRPr="00D90E79">
        <w:rPr>
          <w:rFonts w:ascii="Times New Roman" w:eastAsia="Times New Roman" w:hAnsi="Times New Roman" w:cs="Times New Roman"/>
          <w:color w:val="000000"/>
          <w:sz w:val="24"/>
          <w:szCs w:val="24"/>
        </w:rPr>
        <w:t>Of all the individuals that were identified, a single small mammal</w:t>
      </w:r>
      <w:r w:rsidR="00AE410D">
        <w:rPr>
          <w:rFonts w:ascii="Times New Roman" w:eastAsia="Times New Roman" w:hAnsi="Times New Roman" w:cs="Times New Roman"/>
          <w:color w:val="000000"/>
          <w:sz w:val="24"/>
          <w:szCs w:val="24"/>
        </w:rPr>
        <w:t xml:space="preserve"> (</w:t>
      </w:r>
      <w:r w:rsidR="008D434A">
        <w:rPr>
          <w:rFonts w:ascii="Times New Roman" w:eastAsia="Times New Roman" w:hAnsi="Times New Roman" w:cs="Times New Roman"/>
          <w:color w:val="000000"/>
          <w:sz w:val="24"/>
          <w:szCs w:val="24"/>
        </w:rPr>
        <w:t>identified only to</w:t>
      </w:r>
      <w:r w:rsidR="008124C5">
        <w:rPr>
          <w:rFonts w:ascii="Times New Roman" w:eastAsia="Times New Roman" w:hAnsi="Times New Roman" w:cs="Times New Roman"/>
          <w:color w:val="000000"/>
          <w:sz w:val="24"/>
          <w:szCs w:val="24"/>
        </w:rPr>
        <w:t xml:space="preserve"> Rodentia)</w:t>
      </w:r>
      <w:r w:rsidRPr="00D90E79">
        <w:rPr>
          <w:rFonts w:ascii="Times New Roman" w:eastAsia="Times New Roman" w:hAnsi="Times New Roman" w:cs="Times New Roman"/>
          <w:color w:val="000000"/>
          <w:sz w:val="24"/>
          <w:szCs w:val="24"/>
        </w:rPr>
        <w:t xml:space="preserve"> showed evidence of unfused long bone epiphyses, suggesting it was juvenile. Other than this </w:t>
      </w:r>
      <w:r w:rsidR="0035526B" w:rsidRPr="00D90E79">
        <w:rPr>
          <w:rFonts w:ascii="Times New Roman" w:eastAsia="Times New Roman" w:hAnsi="Times New Roman" w:cs="Times New Roman"/>
          <w:color w:val="000000"/>
          <w:sz w:val="24"/>
          <w:szCs w:val="24"/>
        </w:rPr>
        <w:t>case</w:t>
      </w:r>
      <w:r w:rsidRPr="00D90E79">
        <w:rPr>
          <w:rFonts w:ascii="Times New Roman" w:eastAsia="Times New Roman" w:hAnsi="Times New Roman" w:cs="Times New Roman"/>
          <w:color w:val="000000"/>
          <w:sz w:val="24"/>
          <w:szCs w:val="24"/>
        </w:rPr>
        <w:t>, no further evidence for immature species was encountered.</w:t>
      </w:r>
    </w:p>
    <w:p w14:paraId="166FF14E" w14:textId="77777777" w:rsidR="00CB47DC" w:rsidRDefault="00CB47DC" w:rsidP="003A3F06">
      <w:pPr>
        <w:spacing w:after="0" w:line="240" w:lineRule="auto"/>
        <w:jc w:val="center"/>
        <w:rPr>
          <w:rFonts w:ascii="Times New Roman" w:eastAsia="Times New Roman" w:hAnsi="Times New Roman" w:cs="Times New Roman"/>
          <w:color w:val="000000"/>
          <w:sz w:val="24"/>
          <w:szCs w:val="24"/>
        </w:rPr>
      </w:pPr>
    </w:p>
    <w:p w14:paraId="2C7BC865" w14:textId="77777777" w:rsidR="00EF43AE" w:rsidRDefault="00EF43AE" w:rsidP="003A3F06">
      <w:pPr>
        <w:spacing w:after="0" w:line="240" w:lineRule="auto"/>
        <w:jc w:val="center"/>
        <w:rPr>
          <w:rFonts w:ascii="Times New Roman" w:eastAsia="Times New Roman" w:hAnsi="Times New Roman" w:cs="Times New Roman"/>
          <w:color w:val="000000"/>
          <w:sz w:val="24"/>
          <w:szCs w:val="24"/>
        </w:rPr>
      </w:pPr>
    </w:p>
    <w:p w14:paraId="11A7AE1C" w14:textId="77777777" w:rsidR="00EF43AE" w:rsidRDefault="00EF43AE" w:rsidP="003A3F06">
      <w:pPr>
        <w:spacing w:after="0" w:line="240" w:lineRule="auto"/>
        <w:jc w:val="center"/>
        <w:rPr>
          <w:rFonts w:ascii="Times New Roman" w:eastAsia="Times New Roman" w:hAnsi="Times New Roman" w:cs="Times New Roman"/>
          <w:color w:val="000000"/>
          <w:sz w:val="24"/>
          <w:szCs w:val="24"/>
        </w:rPr>
      </w:pPr>
    </w:p>
    <w:p w14:paraId="10F3060F" w14:textId="77777777" w:rsidR="00EF43AE" w:rsidRDefault="00EF43AE" w:rsidP="003A3F06">
      <w:pPr>
        <w:spacing w:after="0" w:line="240" w:lineRule="auto"/>
        <w:jc w:val="center"/>
        <w:rPr>
          <w:rFonts w:ascii="Times New Roman" w:eastAsia="Times New Roman" w:hAnsi="Times New Roman" w:cs="Times New Roman"/>
          <w:color w:val="000000"/>
          <w:sz w:val="24"/>
          <w:szCs w:val="24"/>
        </w:rPr>
      </w:pPr>
    </w:p>
    <w:p w14:paraId="5D796571" w14:textId="00934DCA" w:rsidR="00EF43AE" w:rsidRDefault="00EF43AE" w:rsidP="00FE2C2A">
      <w:pPr>
        <w:spacing w:after="0" w:line="240" w:lineRule="auto"/>
        <w:rPr>
          <w:rFonts w:ascii="Times New Roman" w:eastAsia="Times New Roman" w:hAnsi="Times New Roman" w:cs="Times New Roman"/>
          <w:color w:val="000000"/>
          <w:sz w:val="24"/>
          <w:szCs w:val="24"/>
        </w:rPr>
      </w:pPr>
    </w:p>
    <w:p w14:paraId="6C7323BB" w14:textId="2B3D3FEB" w:rsidR="003F6210" w:rsidRDefault="00C02985" w:rsidP="003A3F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7-2.</w:t>
      </w:r>
      <w:r w:rsidR="003F6210" w:rsidRPr="00D90E79">
        <w:rPr>
          <w:rFonts w:ascii="Times New Roman" w:eastAsia="Times New Roman" w:hAnsi="Times New Roman" w:cs="Times New Roman"/>
          <w:color w:val="000000"/>
          <w:sz w:val="24"/>
          <w:szCs w:val="24"/>
        </w:rPr>
        <w:t xml:space="preserve"> Absolute and Relative Frequencies of</w:t>
      </w:r>
      <w:r w:rsidR="00843B75">
        <w:rPr>
          <w:rFonts w:ascii="Times New Roman" w:eastAsia="Times New Roman" w:hAnsi="Times New Roman" w:cs="Times New Roman"/>
          <w:color w:val="000000"/>
          <w:sz w:val="24"/>
          <w:szCs w:val="24"/>
        </w:rPr>
        <w:t xml:space="preserve"> all</w:t>
      </w:r>
      <w:r w:rsidR="003F6210" w:rsidRPr="00D90E79">
        <w:rPr>
          <w:rFonts w:ascii="Times New Roman" w:eastAsia="Times New Roman" w:hAnsi="Times New Roman" w:cs="Times New Roman"/>
          <w:color w:val="000000"/>
          <w:sz w:val="24"/>
          <w:szCs w:val="24"/>
        </w:rPr>
        <w:t xml:space="preserve"> Vertebrate Fauna for Feature 205 of the </w:t>
      </w:r>
      <w:r w:rsidR="0005027E">
        <w:rPr>
          <w:rFonts w:ascii="Times New Roman" w:eastAsia="Times New Roman" w:hAnsi="Times New Roman" w:cs="Times New Roman"/>
          <w:color w:val="000000"/>
          <w:sz w:val="24"/>
          <w:szCs w:val="24"/>
        </w:rPr>
        <w:t>Pre-Mt.</w:t>
      </w:r>
      <w:r w:rsidR="00843B75">
        <w:rPr>
          <w:rFonts w:ascii="Times New Roman" w:eastAsia="Times New Roman" w:hAnsi="Times New Roman" w:cs="Times New Roman"/>
          <w:color w:val="000000"/>
          <w:sz w:val="24"/>
          <w:szCs w:val="24"/>
        </w:rPr>
        <w:t xml:space="preserve"> Taylor</w:t>
      </w:r>
      <w:r w:rsidR="003F6210" w:rsidRPr="00D90E79">
        <w:rPr>
          <w:rFonts w:ascii="Times New Roman" w:eastAsia="Times New Roman" w:hAnsi="Times New Roman" w:cs="Times New Roman"/>
          <w:color w:val="000000"/>
          <w:sz w:val="24"/>
          <w:szCs w:val="24"/>
        </w:rPr>
        <w:t xml:space="preserve"> Component of </w:t>
      </w:r>
      <w:r w:rsidR="00FA14FF" w:rsidRPr="00D90E79">
        <w:rPr>
          <w:rFonts w:ascii="Times New Roman" w:eastAsia="Times New Roman" w:hAnsi="Times New Roman" w:cs="Times New Roman"/>
          <w:color w:val="000000"/>
          <w:sz w:val="24"/>
          <w:szCs w:val="24"/>
        </w:rPr>
        <w:t>Silver Glen Springs (8LA1-West)</w:t>
      </w:r>
      <w:r w:rsidR="003F6210" w:rsidRPr="00D90E79">
        <w:rPr>
          <w:rFonts w:ascii="Times New Roman" w:eastAsia="Times New Roman" w:hAnsi="Times New Roman" w:cs="Times New Roman"/>
          <w:color w:val="000000"/>
          <w:sz w:val="24"/>
          <w:szCs w:val="24"/>
        </w:rPr>
        <w:t>.</w:t>
      </w:r>
    </w:p>
    <w:p w14:paraId="6B558546" w14:textId="77777777" w:rsidR="0019635E" w:rsidRPr="00D90E79" w:rsidRDefault="0019635E" w:rsidP="003A3F06">
      <w:pPr>
        <w:spacing w:after="0" w:line="240" w:lineRule="auto"/>
        <w:jc w:val="center"/>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421"/>
        <w:gridCol w:w="1422"/>
        <w:gridCol w:w="883"/>
        <w:gridCol w:w="1047"/>
        <w:gridCol w:w="799"/>
        <w:gridCol w:w="811"/>
        <w:gridCol w:w="776"/>
      </w:tblGrid>
      <w:tr w:rsidR="00A02CBD" w:rsidRPr="00892114" w14:paraId="01A3F4D0" w14:textId="35AE938B" w:rsidTr="00E40A9A">
        <w:trPr>
          <w:trHeight w:val="300"/>
          <w:jc w:val="center"/>
        </w:trPr>
        <w:tc>
          <w:tcPr>
            <w:tcW w:w="781" w:type="pct"/>
            <w:shd w:val="clear" w:color="D9E1F2" w:fill="D9E1F2"/>
            <w:noWrap/>
            <w:vAlign w:val="bottom"/>
            <w:hideMark/>
          </w:tcPr>
          <w:p w14:paraId="47F107E7"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837" w:type="pct"/>
            <w:shd w:val="clear" w:color="D9E1F2" w:fill="D9E1F2"/>
            <w:noWrap/>
            <w:vAlign w:val="bottom"/>
            <w:hideMark/>
          </w:tcPr>
          <w:p w14:paraId="04C90695"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Scientific Name</w:t>
            </w:r>
          </w:p>
        </w:tc>
        <w:tc>
          <w:tcPr>
            <w:tcW w:w="837" w:type="pct"/>
            <w:shd w:val="clear" w:color="D9E1F2" w:fill="D9E1F2"/>
            <w:noWrap/>
            <w:vAlign w:val="bottom"/>
            <w:hideMark/>
          </w:tcPr>
          <w:p w14:paraId="2F0E378E"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Common Name</w:t>
            </w:r>
          </w:p>
        </w:tc>
        <w:tc>
          <w:tcPr>
            <w:tcW w:w="520" w:type="pct"/>
            <w:shd w:val="clear" w:color="D9E1F2" w:fill="D9E1F2"/>
            <w:noWrap/>
            <w:vAlign w:val="bottom"/>
            <w:hideMark/>
          </w:tcPr>
          <w:p w14:paraId="4F76099E" w14:textId="67DC5BD5"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617" w:type="pct"/>
            <w:shd w:val="clear" w:color="D9E1F2" w:fill="D9E1F2"/>
            <w:noWrap/>
            <w:vAlign w:val="bottom"/>
            <w:hideMark/>
          </w:tcPr>
          <w:p w14:paraId="7E5BD3BA" w14:textId="54795DAA"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471" w:type="pct"/>
            <w:shd w:val="clear" w:color="D9E1F2" w:fill="D9E1F2"/>
            <w:noWrap/>
            <w:vAlign w:val="bottom"/>
            <w:hideMark/>
          </w:tcPr>
          <w:p w14:paraId="23D684E7" w14:textId="4F7DEB60"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478" w:type="pct"/>
            <w:shd w:val="clear" w:color="D9E1F2" w:fill="D9E1F2"/>
            <w:noWrap/>
            <w:vAlign w:val="bottom"/>
            <w:hideMark/>
          </w:tcPr>
          <w:p w14:paraId="77B54EFB"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c>
          <w:tcPr>
            <w:tcW w:w="457" w:type="pct"/>
            <w:shd w:val="clear" w:color="D9E1F2" w:fill="D9E1F2"/>
          </w:tcPr>
          <w:p w14:paraId="055F08C0" w14:textId="3EC644EF" w:rsidR="00A02CBD" w:rsidRPr="00892114" w:rsidRDefault="00A02CBD" w:rsidP="00A02CBD">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A02CBD" w:rsidRPr="00892114" w14:paraId="37934F84" w14:textId="29DF6BA4" w:rsidTr="00E40A9A">
        <w:trPr>
          <w:trHeight w:val="300"/>
          <w:jc w:val="center"/>
        </w:trPr>
        <w:tc>
          <w:tcPr>
            <w:tcW w:w="781" w:type="pct"/>
            <w:vMerge w:val="restart"/>
            <w:shd w:val="clear" w:color="auto" w:fill="auto"/>
            <w:vAlign w:val="center"/>
            <w:hideMark/>
          </w:tcPr>
          <w:p w14:paraId="09F38C55"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837" w:type="pct"/>
            <w:shd w:val="clear" w:color="auto" w:fill="auto"/>
            <w:vAlign w:val="center"/>
            <w:hideMark/>
          </w:tcPr>
          <w:p w14:paraId="5F5B5845"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Actinopterygii</w:t>
            </w:r>
          </w:p>
        </w:tc>
        <w:tc>
          <w:tcPr>
            <w:tcW w:w="837" w:type="pct"/>
            <w:shd w:val="clear" w:color="auto" w:fill="auto"/>
            <w:vAlign w:val="center"/>
            <w:hideMark/>
          </w:tcPr>
          <w:p w14:paraId="4E5627AB"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Ray-Finned Fish</w:t>
            </w:r>
          </w:p>
        </w:tc>
        <w:tc>
          <w:tcPr>
            <w:tcW w:w="520" w:type="pct"/>
            <w:shd w:val="clear" w:color="auto" w:fill="auto"/>
            <w:noWrap/>
            <w:vAlign w:val="bottom"/>
            <w:hideMark/>
          </w:tcPr>
          <w:p w14:paraId="5A3CB02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1304</w:t>
            </w:r>
          </w:p>
        </w:tc>
        <w:tc>
          <w:tcPr>
            <w:tcW w:w="617" w:type="pct"/>
            <w:shd w:val="clear" w:color="auto" w:fill="auto"/>
            <w:noWrap/>
            <w:vAlign w:val="bottom"/>
            <w:hideMark/>
          </w:tcPr>
          <w:p w14:paraId="653D8FC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27.6%</w:t>
            </w:r>
          </w:p>
        </w:tc>
        <w:tc>
          <w:tcPr>
            <w:tcW w:w="471" w:type="pct"/>
            <w:shd w:val="clear" w:color="auto" w:fill="auto"/>
            <w:noWrap/>
            <w:vAlign w:val="bottom"/>
            <w:hideMark/>
          </w:tcPr>
          <w:p w14:paraId="05C151BC" w14:textId="5431777A"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r w:rsidR="0002679E">
              <w:rPr>
                <w:rFonts w:ascii="Times New Roman" w:eastAsia="Times New Roman" w:hAnsi="Times New Roman" w:cs="Times New Roman"/>
                <w:color w:val="000000"/>
                <w:sz w:val="18"/>
                <w:szCs w:val="18"/>
                <w:lang w:eastAsia="en-US"/>
              </w:rPr>
              <w:t>*</w:t>
            </w:r>
          </w:p>
        </w:tc>
        <w:tc>
          <w:tcPr>
            <w:tcW w:w="478" w:type="pct"/>
            <w:shd w:val="clear" w:color="auto" w:fill="auto"/>
            <w:noWrap/>
            <w:vAlign w:val="bottom"/>
            <w:hideMark/>
          </w:tcPr>
          <w:p w14:paraId="6469529D"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57" w:type="pct"/>
            <w:vAlign w:val="bottom"/>
          </w:tcPr>
          <w:p w14:paraId="7B314DC3" w14:textId="4B362A4A"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63.05</w:t>
            </w:r>
          </w:p>
        </w:tc>
      </w:tr>
      <w:tr w:rsidR="00A02CBD" w:rsidRPr="00892114" w14:paraId="1F18AE71" w14:textId="2D813437" w:rsidTr="00E40A9A">
        <w:trPr>
          <w:trHeight w:val="300"/>
          <w:jc w:val="center"/>
        </w:trPr>
        <w:tc>
          <w:tcPr>
            <w:tcW w:w="781" w:type="pct"/>
            <w:vMerge/>
            <w:vAlign w:val="center"/>
            <w:hideMark/>
          </w:tcPr>
          <w:p w14:paraId="295E45CF"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20A8DB49"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Amia Calva</w:t>
            </w:r>
          </w:p>
        </w:tc>
        <w:tc>
          <w:tcPr>
            <w:tcW w:w="837" w:type="pct"/>
            <w:shd w:val="clear" w:color="auto" w:fill="auto"/>
            <w:vAlign w:val="center"/>
            <w:hideMark/>
          </w:tcPr>
          <w:p w14:paraId="08F14522"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Bowfin</w:t>
            </w:r>
          </w:p>
        </w:tc>
        <w:tc>
          <w:tcPr>
            <w:tcW w:w="520" w:type="pct"/>
            <w:shd w:val="clear" w:color="auto" w:fill="auto"/>
            <w:noWrap/>
            <w:vAlign w:val="bottom"/>
            <w:hideMark/>
          </w:tcPr>
          <w:p w14:paraId="2AF5D303"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50</w:t>
            </w:r>
          </w:p>
        </w:tc>
        <w:tc>
          <w:tcPr>
            <w:tcW w:w="617" w:type="pct"/>
            <w:shd w:val="clear" w:color="auto" w:fill="auto"/>
            <w:noWrap/>
            <w:vAlign w:val="bottom"/>
            <w:hideMark/>
          </w:tcPr>
          <w:p w14:paraId="33ACF3A1"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1.1%</w:t>
            </w:r>
          </w:p>
        </w:tc>
        <w:tc>
          <w:tcPr>
            <w:tcW w:w="471" w:type="pct"/>
            <w:shd w:val="clear" w:color="auto" w:fill="auto"/>
            <w:noWrap/>
            <w:vAlign w:val="bottom"/>
            <w:hideMark/>
          </w:tcPr>
          <w:p w14:paraId="0D0B43A7"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042F212F"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50BCFDEB" w14:textId="3DE21CF1"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4.15</w:t>
            </w:r>
          </w:p>
        </w:tc>
      </w:tr>
      <w:tr w:rsidR="00A02CBD" w:rsidRPr="00892114" w14:paraId="7A5B998D" w14:textId="7D65F556" w:rsidTr="00E40A9A">
        <w:trPr>
          <w:trHeight w:val="300"/>
          <w:jc w:val="center"/>
        </w:trPr>
        <w:tc>
          <w:tcPr>
            <w:tcW w:w="781" w:type="pct"/>
            <w:vMerge/>
            <w:vAlign w:val="center"/>
            <w:hideMark/>
          </w:tcPr>
          <w:p w14:paraId="10E8D888"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4FC784B7"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Lepisosteus sp.</w:t>
            </w:r>
          </w:p>
        </w:tc>
        <w:tc>
          <w:tcPr>
            <w:tcW w:w="837" w:type="pct"/>
            <w:shd w:val="clear" w:color="auto" w:fill="auto"/>
            <w:vAlign w:val="center"/>
            <w:hideMark/>
          </w:tcPr>
          <w:p w14:paraId="343B39DF"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Gar</w:t>
            </w:r>
          </w:p>
        </w:tc>
        <w:tc>
          <w:tcPr>
            <w:tcW w:w="520" w:type="pct"/>
            <w:shd w:val="clear" w:color="auto" w:fill="auto"/>
            <w:noWrap/>
            <w:vAlign w:val="bottom"/>
            <w:hideMark/>
          </w:tcPr>
          <w:p w14:paraId="5F27EE3C"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210</w:t>
            </w:r>
          </w:p>
        </w:tc>
        <w:tc>
          <w:tcPr>
            <w:tcW w:w="617" w:type="pct"/>
            <w:shd w:val="clear" w:color="auto" w:fill="auto"/>
            <w:noWrap/>
            <w:vAlign w:val="bottom"/>
            <w:hideMark/>
          </w:tcPr>
          <w:p w14:paraId="19EB65EA"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4.5%</w:t>
            </w:r>
          </w:p>
        </w:tc>
        <w:tc>
          <w:tcPr>
            <w:tcW w:w="471" w:type="pct"/>
            <w:shd w:val="clear" w:color="auto" w:fill="auto"/>
            <w:noWrap/>
            <w:vAlign w:val="bottom"/>
            <w:hideMark/>
          </w:tcPr>
          <w:p w14:paraId="76B18DF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478" w:type="pct"/>
            <w:shd w:val="clear" w:color="auto" w:fill="auto"/>
            <w:noWrap/>
            <w:vAlign w:val="bottom"/>
            <w:hideMark/>
          </w:tcPr>
          <w:p w14:paraId="14A0DD6F"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6.2%</w:t>
            </w:r>
          </w:p>
        </w:tc>
        <w:tc>
          <w:tcPr>
            <w:tcW w:w="457" w:type="pct"/>
            <w:vAlign w:val="bottom"/>
          </w:tcPr>
          <w:p w14:paraId="4B81E3B2" w14:textId="11BC31DF"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28</w:t>
            </w:r>
          </w:p>
        </w:tc>
      </w:tr>
      <w:tr w:rsidR="00A02CBD" w:rsidRPr="00892114" w14:paraId="0E84C581" w14:textId="5108FC74" w:rsidTr="00E40A9A">
        <w:trPr>
          <w:trHeight w:val="300"/>
          <w:jc w:val="center"/>
        </w:trPr>
        <w:tc>
          <w:tcPr>
            <w:tcW w:w="781" w:type="pct"/>
            <w:vMerge/>
            <w:vAlign w:val="center"/>
            <w:hideMark/>
          </w:tcPr>
          <w:p w14:paraId="271EB933"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60B3A07C"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 xml:space="preserve">Ictaluridae </w:t>
            </w:r>
          </w:p>
        </w:tc>
        <w:tc>
          <w:tcPr>
            <w:tcW w:w="837" w:type="pct"/>
            <w:shd w:val="clear" w:color="auto" w:fill="auto"/>
            <w:vAlign w:val="center"/>
            <w:hideMark/>
          </w:tcPr>
          <w:p w14:paraId="66208F69"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Catfish</w:t>
            </w:r>
          </w:p>
        </w:tc>
        <w:tc>
          <w:tcPr>
            <w:tcW w:w="520" w:type="pct"/>
            <w:shd w:val="clear" w:color="auto" w:fill="auto"/>
            <w:noWrap/>
            <w:vAlign w:val="bottom"/>
            <w:hideMark/>
          </w:tcPr>
          <w:p w14:paraId="0A2A8B3C"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9</w:t>
            </w:r>
          </w:p>
        </w:tc>
        <w:tc>
          <w:tcPr>
            <w:tcW w:w="617" w:type="pct"/>
            <w:shd w:val="clear" w:color="auto" w:fill="auto"/>
            <w:noWrap/>
            <w:vAlign w:val="bottom"/>
            <w:hideMark/>
          </w:tcPr>
          <w:p w14:paraId="1D2C3957"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471" w:type="pct"/>
            <w:shd w:val="clear" w:color="auto" w:fill="auto"/>
            <w:noWrap/>
            <w:vAlign w:val="bottom"/>
            <w:hideMark/>
          </w:tcPr>
          <w:p w14:paraId="44A08F7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478" w:type="pct"/>
            <w:shd w:val="clear" w:color="auto" w:fill="auto"/>
            <w:noWrap/>
            <w:vAlign w:val="bottom"/>
            <w:hideMark/>
          </w:tcPr>
          <w:p w14:paraId="5EAC2E9A"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6.2%</w:t>
            </w:r>
          </w:p>
        </w:tc>
        <w:tc>
          <w:tcPr>
            <w:tcW w:w="457" w:type="pct"/>
            <w:vAlign w:val="bottom"/>
          </w:tcPr>
          <w:p w14:paraId="60C9D158" w14:textId="11D3B1D0"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1.85</w:t>
            </w:r>
          </w:p>
        </w:tc>
      </w:tr>
      <w:tr w:rsidR="00A02CBD" w:rsidRPr="00892114" w14:paraId="18209F23" w14:textId="397109B1" w:rsidTr="00E40A9A">
        <w:trPr>
          <w:trHeight w:val="300"/>
          <w:jc w:val="center"/>
        </w:trPr>
        <w:tc>
          <w:tcPr>
            <w:tcW w:w="781" w:type="pct"/>
            <w:vMerge/>
            <w:vAlign w:val="center"/>
            <w:hideMark/>
          </w:tcPr>
          <w:p w14:paraId="1699AD7F"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20A1AD7E"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Mugil sp.</w:t>
            </w:r>
          </w:p>
        </w:tc>
        <w:tc>
          <w:tcPr>
            <w:tcW w:w="837" w:type="pct"/>
            <w:shd w:val="clear" w:color="auto" w:fill="auto"/>
            <w:vAlign w:val="center"/>
            <w:hideMark/>
          </w:tcPr>
          <w:p w14:paraId="758971C5"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Mullet</w:t>
            </w:r>
          </w:p>
        </w:tc>
        <w:tc>
          <w:tcPr>
            <w:tcW w:w="520" w:type="pct"/>
            <w:shd w:val="clear" w:color="auto" w:fill="auto"/>
            <w:noWrap/>
            <w:vAlign w:val="bottom"/>
            <w:hideMark/>
          </w:tcPr>
          <w:p w14:paraId="34DE78D8"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617" w:type="pct"/>
            <w:shd w:val="clear" w:color="auto" w:fill="auto"/>
            <w:noWrap/>
            <w:vAlign w:val="bottom"/>
            <w:hideMark/>
          </w:tcPr>
          <w:p w14:paraId="55CECE0F"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79C3FC3F"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6EB1052E"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408D9448" w14:textId="224B0E37"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A02CBD" w:rsidRPr="00892114" w14:paraId="253366F9" w14:textId="127E64DA" w:rsidTr="00E40A9A">
        <w:trPr>
          <w:trHeight w:val="300"/>
          <w:jc w:val="center"/>
        </w:trPr>
        <w:tc>
          <w:tcPr>
            <w:tcW w:w="781" w:type="pct"/>
            <w:vMerge/>
            <w:vAlign w:val="center"/>
            <w:hideMark/>
          </w:tcPr>
          <w:p w14:paraId="3685CB12"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45CC44B6"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Anguilla rostrata</w:t>
            </w:r>
          </w:p>
        </w:tc>
        <w:tc>
          <w:tcPr>
            <w:tcW w:w="837" w:type="pct"/>
            <w:shd w:val="clear" w:color="auto" w:fill="auto"/>
            <w:vAlign w:val="center"/>
            <w:hideMark/>
          </w:tcPr>
          <w:p w14:paraId="4874C56C"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American Eel</w:t>
            </w:r>
          </w:p>
        </w:tc>
        <w:tc>
          <w:tcPr>
            <w:tcW w:w="520" w:type="pct"/>
            <w:shd w:val="clear" w:color="auto" w:fill="auto"/>
            <w:noWrap/>
            <w:vAlign w:val="bottom"/>
            <w:hideMark/>
          </w:tcPr>
          <w:p w14:paraId="42C688C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617" w:type="pct"/>
            <w:shd w:val="clear" w:color="auto" w:fill="auto"/>
            <w:noWrap/>
            <w:vAlign w:val="bottom"/>
            <w:hideMark/>
          </w:tcPr>
          <w:p w14:paraId="55799A73"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3527000D"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3439B722"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15EFB8BE" w14:textId="3FD4C26F"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A02CBD" w:rsidRPr="00892114" w14:paraId="366E4719" w14:textId="288F17AF" w:rsidTr="00E40A9A">
        <w:trPr>
          <w:trHeight w:val="300"/>
          <w:jc w:val="center"/>
        </w:trPr>
        <w:tc>
          <w:tcPr>
            <w:tcW w:w="781" w:type="pct"/>
            <w:vMerge/>
            <w:vAlign w:val="center"/>
            <w:hideMark/>
          </w:tcPr>
          <w:p w14:paraId="40022D35"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2E8D206C"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Centrarchidae</w:t>
            </w:r>
          </w:p>
        </w:tc>
        <w:tc>
          <w:tcPr>
            <w:tcW w:w="837" w:type="pct"/>
            <w:shd w:val="clear" w:color="auto" w:fill="auto"/>
            <w:vAlign w:val="center"/>
            <w:hideMark/>
          </w:tcPr>
          <w:p w14:paraId="7721A4B9"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Sunfish</w:t>
            </w:r>
          </w:p>
        </w:tc>
        <w:tc>
          <w:tcPr>
            <w:tcW w:w="520" w:type="pct"/>
            <w:shd w:val="clear" w:color="auto" w:fill="auto"/>
            <w:noWrap/>
            <w:vAlign w:val="bottom"/>
            <w:hideMark/>
          </w:tcPr>
          <w:p w14:paraId="60B95713"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202</w:t>
            </w:r>
          </w:p>
        </w:tc>
        <w:tc>
          <w:tcPr>
            <w:tcW w:w="617" w:type="pct"/>
            <w:shd w:val="clear" w:color="auto" w:fill="auto"/>
            <w:noWrap/>
            <w:vAlign w:val="bottom"/>
            <w:hideMark/>
          </w:tcPr>
          <w:p w14:paraId="414E5622"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4.3%</w:t>
            </w:r>
          </w:p>
        </w:tc>
        <w:tc>
          <w:tcPr>
            <w:tcW w:w="471" w:type="pct"/>
            <w:shd w:val="clear" w:color="auto" w:fill="auto"/>
            <w:noWrap/>
            <w:vAlign w:val="bottom"/>
            <w:hideMark/>
          </w:tcPr>
          <w:p w14:paraId="754B3535"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8" w:type="pct"/>
            <w:shd w:val="clear" w:color="auto" w:fill="auto"/>
            <w:noWrap/>
            <w:vAlign w:val="bottom"/>
            <w:hideMark/>
          </w:tcPr>
          <w:p w14:paraId="614530CE"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57" w:type="pct"/>
            <w:vAlign w:val="bottom"/>
          </w:tcPr>
          <w:p w14:paraId="148C5311" w14:textId="604B3FF5"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18.1</w:t>
            </w:r>
          </w:p>
        </w:tc>
      </w:tr>
      <w:tr w:rsidR="00A02CBD" w:rsidRPr="00892114" w14:paraId="561DC324" w14:textId="665B7962" w:rsidTr="00E40A9A">
        <w:trPr>
          <w:trHeight w:val="300"/>
          <w:jc w:val="center"/>
        </w:trPr>
        <w:tc>
          <w:tcPr>
            <w:tcW w:w="781" w:type="pct"/>
            <w:vMerge/>
            <w:vAlign w:val="center"/>
            <w:hideMark/>
          </w:tcPr>
          <w:p w14:paraId="3FAA5203"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04192552"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Micropterus salmoides</w:t>
            </w:r>
          </w:p>
        </w:tc>
        <w:tc>
          <w:tcPr>
            <w:tcW w:w="837" w:type="pct"/>
            <w:shd w:val="clear" w:color="auto" w:fill="auto"/>
            <w:vAlign w:val="center"/>
            <w:hideMark/>
          </w:tcPr>
          <w:p w14:paraId="53B9614D"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Large-Mouth Bass</w:t>
            </w:r>
          </w:p>
        </w:tc>
        <w:tc>
          <w:tcPr>
            <w:tcW w:w="520" w:type="pct"/>
            <w:shd w:val="clear" w:color="auto" w:fill="auto"/>
            <w:noWrap/>
            <w:vAlign w:val="bottom"/>
            <w:hideMark/>
          </w:tcPr>
          <w:p w14:paraId="09D6AEC1"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39</w:t>
            </w:r>
          </w:p>
        </w:tc>
        <w:tc>
          <w:tcPr>
            <w:tcW w:w="617" w:type="pct"/>
            <w:shd w:val="clear" w:color="auto" w:fill="auto"/>
            <w:noWrap/>
            <w:vAlign w:val="bottom"/>
            <w:hideMark/>
          </w:tcPr>
          <w:p w14:paraId="0BFAC52F"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0.8%</w:t>
            </w:r>
          </w:p>
        </w:tc>
        <w:tc>
          <w:tcPr>
            <w:tcW w:w="471" w:type="pct"/>
            <w:shd w:val="clear" w:color="auto" w:fill="auto"/>
            <w:noWrap/>
            <w:vAlign w:val="bottom"/>
            <w:hideMark/>
          </w:tcPr>
          <w:p w14:paraId="2E6B4FDA"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w:t>
            </w:r>
          </w:p>
        </w:tc>
        <w:tc>
          <w:tcPr>
            <w:tcW w:w="478" w:type="pct"/>
            <w:shd w:val="clear" w:color="auto" w:fill="auto"/>
            <w:noWrap/>
            <w:vAlign w:val="bottom"/>
            <w:hideMark/>
          </w:tcPr>
          <w:p w14:paraId="65E3256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10.8%</w:t>
            </w:r>
          </w:p>
        </w:tc>
        <w:tc>
          <w:tcPr>
            <w:tcW w:w="457" w:type="pct"/>
            <w:vAlign w:val="bottom"/>
          </w:tcPr>
          <w:p w14:paraId="5E4C8602" w14:textId="7D830A7C"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20.1</w:t>
            </w:r>
          </w:p>
        </w:tc>
      </w:tr>
      <w:tr w:rsidR="00A02CBD" w:rsidRPr="00892114" w14:paraId="6866F2E7" w14:textId="38BDD9A9" w:rsidTr="00E40A9A">
        <w:trPr>
          <w:trHeight w:val="300"/>
          <w:jc w:val="center"/>
        </w:trPr>
        <w:tc>
          <w:tcPr>
            <w:tcW w:w="781" w:type="pct"/>
            <w:vMerge/>
            <w:vAlign w:val="center"/>
            <w:hideMark/>
          </w:tcPr>
          <w:p w14:paraId="4ED4322A"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3D95594A"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Lepomis sp.</w:t>
            </w:r>
          </w:p>
        </w:tc>
        <w:tc>
          <w:tcPr>
            <w:tcW w:w="837" w:type="pct"/>
            <w:shd w:val="clear" w:color="auto" w:fill="auto"/>
            <w:vAlign w:val="center"/>
            <w:hideMark/>
          </w:tcPr>
          <w:p w14:paraId="258F322B"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Bream</w:t>
            </w:r>
          </w:p>
        </w:tc>
        <w:tc>
          <w:tcPr>
            <w:tcW w:w="520" w:type="pct"/>
            <w:shd w:val="clear" w:color="auto" w:fill="auto"/>
            <w:noWrap/>
            <w:vAlign w:val="bottom"/>
            <w:hideMark/>
          </w:tcPr>
          <w:p w14:paraId="01845DA3"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16</w:t>
            </w:r>
          </w:p>
        </w:tc>
        <w:tc>
          <w:tcPr>
            <w:tcW w:w="617" w:type="pct"/>
            <w:shd w:val="clear" w:color="auto" w:fill="auto"/>
            <w:noWrap/>
            <w:vAlign w:val="bottom"/>
            <w:hideMark/>
          </w:tcPr>
          <w:p w14:paraId="4E08EAAA"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471" w:type="pct"/>
            <w:shd w:val="clear" w:color="auto" w:fill="auto"/>
            <w:noWrap/>
            <w:vAlign w:val="bottom"/>
            <w:hideMark/>
          </w:tcPr>
          <w:p w14:paraId="471F5B4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478" w:type="pct"/>
            <w:shd w:val="clear" w:color="auto" w:fill="auto"/>
            <w:noWrap/>
            <w:vAlign w:val="bottom"/>
            <w:hideMark/>
          </w:tcPr>
          <w:p w14:paraId="18FE21E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4.6%</w:t>
            </w:r>
          </w:p>
        </w:tc>
        <w:tc>
          <w:tcPr>
            <w:tcW w:w="457" w:type="pct"/>
            <w:vAlign w:val="bottom"/>
          </w:tcPr>
          <w:p w14:paraId="6654078D" w14:textId="09C73EC9"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8.5</w:t>
            </w:r>
          </w:p>
        </w:tc>
      </w:tr>
      <w:tr w:rsidR="00A02CBD" w:rsidRPr="00892114" w14:paraId="0A314E6A" w14:textId="40B2A049" w:rsidTr="00E40A9A">
        <w:trPr>
          <w:trHeight w:val="300"/>
          <w:jc w:val="center"/>
        </w:trPr>
        <w:tc>
          <w:tcPr>
            <w:tcW w:w="781" w:type="pct"/>
            <w:vMerge/>
            <w:vAlign w:val="center"/>
            <w:hideMark/>
          </w:tcPr>
          <w:p w14:paraId="50818845"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14559EAE"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Lepomis macrochirus</w:t>
            </w:r>
          </w:p>
        </w:tc>
        <w:tc>
          <w:tcPr>
            <w:tcW w:w="837" w:type="pct"/>
            <w:shd w:val="clear" w:color="auto" w:fill="auto"/>
            <w:vAlign w:val="center"/>
            <w:hideMark/>
          </w:tcPr>
          <w:p w14:paraId="33B523FF"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Bluegill</w:t>
            </w:r>
          </w:p>
        </w:tc>
        <w:tc>
          <w:tcPr>
            <w:tcW w:w="520" w:type="pct"/>
            <w:shd w:val="clear" w:color="auto" w:fill="auto"/>
            <w:noWrap/>
            <w:vAlign w:val="bottom"/>
            <w:hideMark/>
          </w:tcPr>
          <w:p w14:paraId="4732BC9C"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617" w:type="pct"/>
            <w:shd w:val="clear" w:color="auto" w:fill="auto"/>
            <w:noWrap/>
            <w:vAlign w:val="bottom"/>
            <w:hideMark/>
          </w:tcPr>
          <w:p w14:paraId="007A97C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7A1C4383"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29570396"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1FBBF839" w14:textId="03EAFD48"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A02CBD" w:rsidRPr="00892114" w14:paraId="692C5ECA" w14:textId="092E652C" w:rsidTr="00E40A9A">
        <w:trPr>
          <w:trHeight w:val="300"/>
          <w:jc w:val="center"/>
        </w:trPr>
        <w:tc>
          <w:tcPr>
            <w:tcW w:w="781" w:type="pct"/>
            <w:vMerge/>
            <w:vAlign w:val="center"/>
            <w:hideMark/>
          </w:tcPr>
          <w:p w14:paraId="2099DF79"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4A1EE9D1"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Lepomis microlophus</w:t>
            </w:r>
          </w:p>
        </w:tc>
        <w:tc>
          <w:tcPr>
            <w:tcW w:w="837" w:type="pct"/>
            <w:shd w:val="clear" w:color="auto" w:fill="auto"/>
            <w:vAlign w:val="center"/>
            <w:hideMark/>
          </w:tcPr>
          <w:p w14:paraId="1EFCCDFF"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Shellcracker</w:t>
            </w:r>
          </w:p>
        </w:tc>
        <w:tc>
          <w:tcPr>
            <w:tcW w:w="520" w:type="pct"/>
            <w:shd w:val="clear" w:color="auto" w:fill="auto"/>
            <w:noWrap/>
            <w:vAlign w:val="bottom"/>
            <w:hideMark/>
          </w:tcPr>
          <w:p w14:paraId="637765A8"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99</w:t>
            </w:r>
          </w:p>
        </w:tc>
        <w:tc>
          <w:tcPr>
            <w:tcW w:w="617" w:type="pct"/>
            <w:shd w:val="clear" w:color="auto" w:fill="auto"/>
            <w:noWrap/>
            <w:vAlign w:val="bottom"/>
            <w:hideMark/>
          </w:tcPr>
          <w:p w14:paraId="7683DCCF"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2.1%</w:t>
            </w:r>
          </w:p>
        </w:tc>
        <w:tc>
          <w:tcPr>
            <w:tcW w:w="471" w:type="pct"/>
            <w:shd w:val="clear" w:color="auto" w:fill="auto"/>
            <w:noWrap/>
            <w:vAlign w:val="bottom"/>
            <w:hideMark/>
          </w:tcPr>
          <w:p w14:paraId="3BBAD7ED"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78" w:type="pct"/>
            <w:shd w:val="clear" w:color="auto" w:fill="auto"/>
            <w:noWrap/>
            <w:vAlign w:val="bottom"/>
            <w:hideMark/>
          </w:tcPr>
          <w:p w14:paraId="09FA7A2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23.1%</w:t>
            </w:r>
          </w:p>
        </w:tc>
        <w:tc>
          <w:tcPr>
            <w:tcW w:w="457" w:type="pct"/>
            <w:vAlign w:val="bottom"/>
          </w:tcPr>
          <w:p w14:paraId="53EC00E1" w14:textId="67F13F97"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32.7</w:t>
            </w:r>
          </w:p>
        </w:tc>
      </w:tr>
      <w:tr w:rsidR="00A02CBD" w:rsidRPr="00892114" w14:paraId="5946A978" w14:textId="1FEAA4E9" w:rsidTr="00E40A9A">
        <w:trPr>
          <w:trHeight w:val="300"/>
          <w:jc w:val="center"/>
        </w:trPr>
        <w:tc>
          <w:tcPr>
            <w:tcW w:w="781" w:type="pct"/>
            <w:vMerge/>
            <w:vAlign w:val="center"/>
            <w:hideMark/>
          </w:tcPr>
          <w:p w14:paraId="663D4F8F"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59221B88"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Cypriniformes</w:t>
            </w:r>
          </w:p>
        </w:tc>
        <w:tc>
          <w:tcPr>
            <w:tcW w:w="837" w:type="pct"/>
            <w:shd w:val="clear" w:color="auto" w:fill="auto"/>
            <w:vAlign w:val="center"/>
            <w:hideMark/>
          </w:tcPr>
          <w:p w14:paraId="0C87108B"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Minnow</w:t>
            </w:r>
          </w:p>
        </w:tc>
        <w:tc>
          <w:tcPr>
            <w:tcW w:w="520" w:type="pct"/>
            <w:shd w:val="clear" w:color="auto" w:fill="auto"/>
            <w:noWrap/>
            <w:vAlign w:val="bottom"/>
            <w:hideMark/>
          </w:tcPr>
          <w:p w14:paraId="349259B2"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31</w:t>
            </w:r>
          </w:p>
        </w:tc>
        <w:tc>
          <w:tcPr>
            <w:tcW w:w="617" w:type="pct"/>
            <w:shd w:val="clear" w:color="auto" w:fill="auto"/>
            <w:noWrap/>
            <w:vAlign w:val="bottom"/>
            <w:hideMark/>
          </w:tcPr>
          <w:p w14:paraId="6D87DA27"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0.7%</w:t>
            </w:r>
          </w:p>
        </w:tc>
        <w:tc>
          <w:tcPr>
            <w:tcW w:w="471" w:type="pct"/>
            <w:shd w:val="clear" w:color="auto" w:fill="auto"/>
            <w:noWrap/>
            <w:vAlign w:val="bottom"/>
            <w:hideMark/>
          </w:tcPr>
          <w:p w14:paraId="0FC8F7DE"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2BD9B021"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07C54B13" w14:textId="097BE4F3"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1.55</w:t>
            </w:r>
          </w:p>
        </w:tc>
      </w:tr>
      <w:tr w:rsidR="00A02CBD" w:rsidRPr="00892114" w14:paraId="706678B0" w14:textId="36DDD5DE" w:rsidTr="00E40A9A">
        <w:trPr>
          <w:trHeight w:val="300"/>
          <w:jc w:val="center"/>
        </w:trPr>
        <w:tc>
          <w:tcPr>
            <w:tcW w:w="781" w:type="pct"/>
            <w:vMerge/>
            <w:vAlign w:val="center"/>
            <w:hideMark/>
          </w:tcPr>
          <w:p w14:paraId="06E04560"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64D2331D"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Notemigonus crysoleucas</w:t>
            </w:r>
          </w:p>
        </w:tc>
        <w:tc>
          <w:tcPr>
            <w:tcW w:w="837" w:type="pct"/>
            <w:shd w:val="clear" w:color="auto" w:fill="auto"/>
            <w:vAlign w:val="center"/>
            <w:hideMark/>
          </w:tcPr>
          <w:p w14:paraId="6EFFC50F"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Golden Shiner</w:t>
            </w:r>
          </w:p>
        </w:tc>
        <w:tc>
          <w:tcPr>
            <w:tcW w:w="520" w:type="pct"/>
            <w:shd w:val="clear" w:color="auto" w:fill="auto"/>
            <w:noWrap/>
            <w:vAlign w:val="bottom"/>
            <w:hideMark/>
          </w:tcPr>
          <w:p w14:paraId="6537D55F"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617" w:type="pct"/>
            <w:shd w:val="clear" w:color="auto" w:fill="auto"/>
            <w:noWrap/>
            <w:vAlign w:val="bottom"/>
            <w:hideMark/>
          </w:tcPr>
          <w:p w14:paraId="2A018058"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16A579DA"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6540576A"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776287CD" w14:textId="31BA3DE1"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A02CBD" w:rsidRPr="00892114" w14:paraId="719BFF95" w14:textId="1A00C1BB" w:rsidTr="00E40A9A">
        <w:trPr>
          <w:trHeight w:val="300"/>
          <w:jc w:val="center"/>
        </w:trPr>
        <w:tc>
          <w:tcPr>
            <w:tcW w:w="781" w:type="pct"/>
            <w:vMerge/>
            <w:vAlign w:val="center"/>
            <w:hideMark/>
          </w:tcPr>
          <w:p w14:paraId="2630E975"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3D78E82C"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Erimyzon sucetta</w:t>
            </w:r>
          </w:p>
        </w:tc>
        <w:tc>
          <w:tcPr>
            <w:tcW w:w="837" w:type="pct"/>
            <w:shd w:val="clear" w:color="auto" w:fill="auto"/>
            <w:vAlign w:val="center"/>
            <w:hideMark/>
          </w:tcPr>
          <w:p w14:paraId="626FC270"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Lake Chubsucker</w:t>
            </w:r>
          </w:p>
        </w:tc>
        <w:tc>
          <w:tcPr>
            <w:tcW w:w="520" w:type="pct"/>
            <w:shd w:val="clear" w:color="auto" w:fill="auto"/>
            <w:noWrap/>
            <w:vAlign w:val="bottom"/>
            <w:hideMark/>
          </w:tcPr>
          <w:p w14:paraId="74833673"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617" w:type="pct"/>
            <w:shd w:val="clear" w:color="auto" w:fill="auto"/>
            <w:noWrap/>
            <w:vAlign w:val="bottom"/>
            <w:hideMark/>
          </w:tcPr>
          <w:p w14:paraId="68CCCBF7"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13B9BC0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576FA865"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2A14D8F5" w14:textId="074EC726"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A02CBD" w:rsidRPr="00892114" w14:paraId="48511F4C" w14:textId="7CD4076A" w:rsidTr="00E40A9A">
        <w:trPr>
          <w:trHeight w:val="300"/>
          <w:jc w:val="center"/>
        </w:trPr>
        <w:tc>
          <w:tcPr>
            <w:tcW w:w="781" w:type="pct"/>
            <w:vMerge/>
            <w:vAlign w:val="center"/>
            <w:hideMark/>
          </w:tcPr>
          <w:p w14:paraId="08A8EF9E"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53FD36DF"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Esox sp.</w:t>
            </w:r>
          </w:p>
        </w:tc>
        <w:tc>
          <w:tcPr>
            <w:tcW w:w="837" w:type="pct"/>
            <w:shd w:val="clear" w:color="auto" w:fill="auto"/>
            <w:vAlign w:val="center"/>
            <w:hideMark/>
          </w:tcPr>
          <w:p w14:paraId="342EE4E0"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Pickerel</w:t>
            </w:r>
          </w:p>
        </w:tc>
        <w:tc>
          <w:tcPr>
            <w:tcW w:w="520" w:type="pct"/>
            <w:shd w:val="clear" w:color="auto" w:fill="auto"/>
            <w:noWrap/>
            <w:vAlign w:val="bottom"/>
            <w:hideMark/>
          </w:tcPr>
          <w:p w14:paraId="060F3361"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617" w:type="pct"/>
            <w:shd w:val="clear" w:color="auto" w:fill="auto"/>
            <w:noWrap/>
            <w:vAlign w:val="bottom"/>
            <w:hideMark/>
          </w:tcPr>
          <w:p w14:paraId="1032C717"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471" w:type="pct"/>
            <w:shd w:val="clear" w:color="auto" w:fill="auto"/>
            <w:noWrap/>
            <w:vAlign w:val="bottom"/>
            <w:hideMark/>
          </w:tcPr>
          <w:p w14:paraId="070C6F56"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0317EFA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6D2D7A98" w14:textId="24F6850E"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1.05</w:t>
            </w:r>
          </w:p>
        </w:tc>
      </w:tr>
      <w:tr w:rsidR="00A02CBD" w:rsidRPr="00892114" w14:paraId="7357652F" w14:textId="04C51AA0" w:rsidTr="00E40A9A">
        <w:trPr>
          <w:trHeight w:val="300"/>
          <w:jc w:val="center"/>
        </w:trPr>
        <w:tc>
          <w:tcPr>
            <w:tcW w:w="2456" w:type="pct"/>
            <w:gridSpan w:val="3"/>
            <w:shd w:val="clear" w:color="auto" w:fill="auto"/>
            <w:vAlign w:val="center"/>
            <w:hideMark/>
          </w:tcPr>
          <w:p w14:paraId="6B2A93B4"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 Total</w:t>
            </w:r>
          </w:p>
        </w:tc>
        <w:tc>
          <w:tcPr>
            <w:tcW w:w="520" w:type="pct"/>
            <w:shd w:val="clear" w:color="auto" w:fill="auto"/>
            <w:noWrap/>
            <w:vAlign w:val="bottom"/>
            <w:hideMark/>
          </w:tcPr>
          <w:p w14:paraId="5B716337"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1983</w:t>
            </w:r>
          </w:p>
        </w:tc>
        <w:tc>
          <w:tcPr>
            <w:tcW w:w="617" w:type="pct"/>
            <w:shd w:val="clear" w:color="auto" w:fill="auto"/>
            <w:noWrap/>
            <w:vAlign w:val="bottom"/>
            <w:hideMark/>
          </w:tcPr>
          <w:p w14:paraId="27F81484"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42.0%</w:t>
            </w:r>
          </w:p>
        </w:tc>
        <w:tc>
          <w:tcPr>
            <w:tcW w:w="471" w:type="pct"/>
            <w:shd w:val="clear" w:color="auto" w:fill="auto"/>
            <w:noWrap/>
            <w:vAlign w:val="bottom"/>
            <w:hideMark/>
          </w:tcPr>
          <w:p w14:paraId="7337D621"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41</w:t>
            </w:r>
          </w:p>
        </w:tc>
        <w:tc>
          <w:tcPr>
            <w:tcW w:w="478" w:type="pct"/>
            <w:shd w:val="clear" w:color="auto" w:fill="auto"/>
            <w:noWrap/>
            <w:vAlign w:val="bottom"/>
            <w:hideMark/>
          </w:tcPr>
          <w:p w14:paraId="401EA973"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63.1%</w:t>
            </w:r>
          </w:p>
        </w:tc>
        <w:tc>
          <w:tcPr>
            <w:tcW w:w="457" w:type="pct"/>
            <w:vAlign w:val="bottom"/>
          </w:tcPr>
          <w:p w14:paraId="189B13EA" w14:textId="0058C89C" w:rsidR="00A02CBD" w:rsidRPr="00892114" w:rsidRDefault="00CB47DC" w:rsidP="0019635E">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179.45</w:t>
            </w:r>
          </w:p>
        </w:tc>
      </w:tr>
      <w:tr w:rsidR="00A02CBD" w:rsidRPr="00892114" w14:paraId="1B0FBA86" w14:textId="1057BCCC" w:rsidTr="00E40A9A">
        <w:trPr>
          <w:trHeight w:val="300"/>
          <w:jc w:val="center"/>
        </w:trPr>
        <w:tc>
          <w:tcPr>
            <w:tcW w:w="781" w:type="pct"/>
            <w:vMerge w:val="restart"/>
            <w:shd w:val="clear" w:color="auto" w:fill="auto"/>
            <w:vAlign w:val="center"/>
            <w:hideMark/>
          </w:tcPr>
          <w:p w14:paraId="7AD1B60E"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w:t>
            </w:r>
          </w:p>
        </w:tc>
        <w:tc>
          <w:tcPr>
            <w:tcW w:w="837" w:type="pct"/>
            <w:shd w:val="clear" w:color="auto" w:fill="auto"/>
            <w:vAlign w:val="center"/>
            <w:hideMark/>
          </w:tcPr>
          <w:p w14:paraId="5A422C33"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Anura</w:t>
            </w:r>
          </w:p>
        </w:tc>
        <w:tc>
          <w:tcPr>
            <w:tcW w:w="837" w:type="pct"/>
            <w:shd w:val="clear" w:color="auto" w:fill="auto"/>
            <w:vAlign w:val="center"/>
            <w:hideMark/>
          </w:tcPr>
          <w:p w14:paraId="37A676C5"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Frog</w:t>
            </w:r>
          </w:p>
        </w:tc>
        <w:tc>
          <w:tcPr>
            <w:tcW w:w="520" w:type="pct"/>
            <w:shd w:val="clear" w:color="auto" w:fill="auto"/>
            <w:noWrap/>
            <w:vAlign w:val="bottom"/>
            <w:hideMark/>
          </w:tcPr>
          <w:p w14:paraId="08274008"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19</w:t>
            </w:r>
          </w:p>
        </w:tc>
        <w:tc>
          <w:tcPr>
            <w:tcW w:w="617" w:type="pct"/>
            <w:shd w:val="clear" w:color="auto" w:fill="auto"/>
            <w:noWrap/>
            <w:vAlign w:val="bottom"/>
            <w:hideMark/>
          </w:tcPr>
          <w:p w14:paraId="64D02BED"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0.4%</w:t>
            </w:r>
          </w:p>
        </w:tc>
        <w:tc>
          <w:tcPr>
            <w:tcW w:w="471" w:type="pct"/>
            <w:shd w:val="clear" w:color="auto" w:fill="auto"/>
            <w:noWrap/>
            <w:vAlign w:val="bottom"/>
            <w:hideMark/>
          </w:tcPr>
          <w:p w14:paraId="213205B5"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478" w:type="pct"/>
            <w:shd w:val="clear" w:color="auto" w:fill="auto"/>
            <w:noWrap/>
            <w:vAlign w:val="bottom"/>
            <w:hideMark/>
          </w:tcPr>
          <w:p w14:paraId="1711A5B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3.1%</w:t>
            </w:r>
          </w:p>
        </w:tc>
        <w:tc>
          <w:tcPr>
            <w:tcW w:w="457" w:type="pct"/>
            <w:vAlign w:val="bottom"/>
          </w:tcPr>
          <w:p w14:paraId="10F287D9" w14:textId="7C612A46"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0.85</w:t>
            </w:r>
          </w:p>
        </w:tc>
      </w:tr>
      <w:tr w:rsidR="00A02CBD" w:rsidRPr="00892114" w14:paraId="79613224" w14:textId="435249FA" w:rsidTr="00E40A9A">
        <w:trPr>
          <w:trHeight w:val="300"/>
          <w:jc w:val="center"/>
        </w:trPr>
        <w:tc>
          <w:tcPr>
            <w:tcW w:w="781" w:type="pct"/>
            <w:vMerge/>
            <w:vAlign w:val="center"/>
            <w:hideMark/>
          </w:tcPr>
          <w:p w14:paraId="45735403"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746ACCCE"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Caudata</w:t>
            </w:r>
          </w:p>
        </w:tc>
        <w:tc>
          <w:tcPr>
            <w:tcW w:w="837" w:type="pct"/>
            <w:shd w:val="clear" w:color="auto" w:fill="auto"/>
            <w:vAlign w:val="center"/>
            <w:hideMark/>
          </w:tcPr>
          <w:p w14:paraId="403FF33F"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Salamander</w:t>
            </w:r>
          </w:p>
        </w:tc>
        <w:tc>
          <w:tcPr>
            <w:tcW w:w="520" w:type="pct"/>
            <w:shd w:val="clear" w:color="auto" w:fill="auto"/>
            <w:noWrap/>
            <w:vAlign w:val="bottom"/>
            <w:hideMark/>
          </w:tcPr>
          <w:p w14:paraId="70638DD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617" w:type="pct"/>
            <w:shd w:val="clear" w:color="auto" w:fill="auto"/>
            <w:noWrap/>
            <w:vAlign w:val="bottom"/>
            <w:hideMark/>
          </w:tcPr>
          <w:p w14:paraId="3644E4F8"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71" w:type="pct"/>
            <w:shd w:val="clear" w:color="auto" w:fill="auto"/>
            <w:noWrap/>
            <w:vAlign w:val="bottom"/>
            <w:hideMark/>
          </w:tcPr>
          <w:p w14:paraId="0C10C7C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8" w:type="pct"/>
            <w:shd w:val="clear" w:color="auto" w:fill="auto"/>
            <w:noWrap/>
            <w:vAlign w:val="bottom"/>
            <w:hideMark/>
          </w:tcPr>
          <w:p w14:paraId="7ACBD96D"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57" w:type="pct"/>
            <w:vAlign w:val="bottom"/>
          </w:tcPr>
          <w:p w14:paraId="46ECD3DC" w14:textId="06E49B0D"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0.8</w:t>
            </w:r>
          </w:p>
        </w:tc>
      </w:tr>
      <w:tr w:rsidR="00A02CBD" w:rsidRPr="00892114" w14:paraId="0E3FEC90" w14:textId="0688892D" w:rsidTr="00E40A9A">
        <w:trPr>
          <w:trHeight w:val="300"/>
          <w:jc w:val="center"/>
        </w:trPr>
        <w:tc>
          <w:tcPr>
            <w:tcW w:w="781" w:type="pct"/>
            <w:vMerge/>
            <w:vAlign w:val="center"/>
            <w:hideMark/>
          </w:tcPr>
          <w:p w14:paraId="20CD7F8C"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06A2EA11"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Siren sp.</w:t>
            </w:r>
          </w:p>
        </w:tc>
        <w:tc>
          <w:tcPr>
            <w:tcW w:w="837" w:type="pct"/>
            <w:shd w:val="clear" w:color="auto" w:fill="auto"/>
            <w:vAlign w:val="center"/>
            <w:hideMark/>
          </w:tcPr>
          <w:p w14:paraId="32FA373D"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 xml:space="preserve">Siren </w:t>
            </w:r>
          </w:p>
        </w:tc>
        <w:tc>
          <w:tcPr>
            <w:tcW w:w="520" w:type="pct"/>
            <w:shd w:val="clear" w:color="auto" w:fill="auto"/>
            <w:noWrap/>
            <w:vAlign w:val="bottom"/>
            <w:hideMark/>
          </w:tcPr>
          <w:p w14:paraId="4425E751"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14</w:t>
            </w:r>
          </w:p>
        </w:tc>
        <w:tc>
          <w:tcPr>
            <w:tcW w:w="617" w:type="pct"/>
            <w:shd w:val="clear" w:color="auto" w:fill="auto"/>
            <w:noWrap/>
            <w:vAlign w:val="bottom"/>
            <w:hideMark/>
          </w:tcPr>
          <w:p w14:paraId="7D27E53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471" w:type="pct"/>
            <w:shd w:val="clear" w:color="auto" w:fill="auto"/>
            <w:noWrap/>
            <w:vAlign w:val="bottom"/>
            <w:hideMark/>
          </w:tcPr>
          <w:p w14:paraId="7E906FAD"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061928D3"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3F032631" w14:textId="77ADA546"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1.65</w:t>
            </w:r>
          </w:p>
        </w:tc>
      </w:tr>
      <w:tr w:rsidR="00A02CBD" w:rsidRPr="00892114" w14:paraId="565FD9DA" w14:textId="76DCEB08" w:rsidTr="00E40A9A">
        <w:trPr>
          <w:trHeight w:val="300"/>
          <w:jc w:val="center"/>
        </w:trPr>
        <w:tc>
          <w:tcPr>
            <w:tcW w:w="2456" w:type="pct"/>
            <w:gridSpan w:val="3"/>
            <w:shd w:val="clear" w:color="auto" w:fill="auto"/>
            <w:vAlign w:val="center"/>
            <w:hideMark/>
          </w:tcPr>
          <w:p w14:paraId="456315D9"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 Total</w:t>
            </w:r>
          </w:p>
        </w:tc>
        <w:tc>
          <w:tcPr>
            <w:tcW w:w="520" w:type="pct"/>
            <w:shd w:val="clear" w:color="auto" w:fill="auto"/>
            <w:noWrap/>
            <w:vAlign w:val="bottom"/>
            <w:hideMark/>
          </w:tcPr>
          <w:p w14:paraId="0549EEE4"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37</w:t>
            </w:r>
          </w:p>
        </w:tc>
        <w:tc>
          <w:tcPr>
            <w:tcW w:w="617" w:type="pct"/>
            <w:shd w:val="clear" w:color="auto" w:fill="auto"/>
            <w:noWrap/>
            <w:vAlign w:val="bottom"/>
            <w:hideMark/>
          </w:tcPr>
          <w:p w14:paraId="005E5821"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0.8%</w:t>
            </w:r>
          </w:p>
        </w:tc>
        <w:tc>
          <w:tcPr>
            <w:tcW w:w="471" w:type="pct"/>
            <w:shd w:val="clear" w:color="auto" w:fill="auto"/>
            <w:noWrap/>
            <w:vAlign w:val="bottom"/>
            <w:hideMark/>
          </w:tcPr>
          <w:p w14:paraId="3E679F6A"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w:t>
            </w:r>
          </w:p>
        </w:tc>
        <w:tc>
          <w:tcPr>
            <w:tcW w:w="478" w:type="pct"/>
            <w:shd w:val="clear" w:color="auto" w:fill="auto"/>
            <w:noWrap/>
            <w:vAlign w:val="bottom"/>
            <w:hideMark/>
          </w:tcPr>
          <w:p w14:paraId="285B6C8B"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4.6%</w:t>
            </w:r>
          </w:p>
        </w:tc>
        <w:tc>
          <w:tcPr>
            <w:tcW w:w="457" w:type="pct"/>
            <w:vAlign w:val="bottom"/>
          </w:tcPr>
          <w:p w14:paraId="14318BD1" w14:textId="5FFBEF6D" w:rsidR="00A02CBD" w:rsidRPr="00892114" w:rsidRDefault="00CB47DC" w:rsidP="0019635E">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3.3</w:t>
            </w:r>
          </w:p>
        </w:tc>
      </w:tr>
      <w:tr w:rsidR="00A02CBD" w:rsidRPr="00892114" w14:paraId="202638FD" w14:textId="4BCD98C8" w:rsidTr="00E40A9A">
        <w:trPr>
          <w:trHeight w:val="300"/>
          <w:jc w:val="center"/>
        </w:trPr>
        <w:tc>
          <w:tcPr>
            <w:tcW w:w="781" w:type="pct"/>
            <w:vMerge w:val="restart"/>
            <w:shd w:val="clear" w:color="auto" w:fill="auto"/>
            <w:vAlign w:val="center"/>
            <w:hideMark/>
          </w:tcPr>
          <w:p w14:paraId="3635535E"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Aves</w:t>
            </w:r>
          </w:p>
        </w:tc>
        <w:tc>
          <w:tcPr>
            <w:tcW w:w="837" w:type="pct"/>
            <w:shd w:val="clear" w:color="auto" w:fill="auto"/>
            <w:vAlign w:val="center"/>
            <w:hideMark/>
          </w:tcPr>
          <w:p w14:paraId="36CC0874"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Aves</w:t>
            </w:r>
          </w:p>
        </w:tc>
        <w:tc>
          <w:tcPr>
            <w:tcW w:w="837" w:type="pct"/>
            <w:shd w:val="clear" w:color="auto" w:fill="auto"/>
            <w:vAlign w:val="center"/>
            <w:hideMark/>
          </w:tcPr>
          <w:p w14:paraId="4C6D12AC"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Bird</w:t>
            </w:r>
          </w:p>
        </w:tc>
        <w:tc>
          <w:tcPr>
            <w:tcW w:w="520" w:type="pct"/>
            <w:shd w:val="clear" w:color="auto" w:fill="auto"/>
            <w:noWrap/>
            <w:vAlign w:val="bottom"/>
            <w:hideMark/>
          </w:tcPr>
          <w:p w14:paraId="0F7223BC"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32</w:t>
            </w:r>
          </w:p>
        </w:tc>
        <w:tc>
          <w:tcPr>
            <w:tcW w:w="617" w:type="pct"/>
            <w:shd w:val="clear" w:color="auto" w:fill="auto"/>
            <w:noWrap/>
            <w:vAlign w:val="bottom"/>
            <w:hideMark/>
          </w:tcPr>
          <w:p w14:paraId="28D18F35"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0.7%</w:t>
            </w:r>
          </w:p>
        </w:tc>
        <w:tc>
          <w:tcPr>
            <w:tcW w:w="471" w:type="pct"/>
            <w:shd w:val="clear" w:color="auto" w:fill="auto"/>
            <w:noWrap/>
            <w:vAlign w:val="bottom"/>
            <w:hideMark/>
          </w:tcPr>
          <w:p w14:paraId="0A6FA8A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8" w:type="pct"/>
            <w:shd w:val="clear" w:color="auto" w:fill="auto"/>
            <w:noWrap/>
            <w:vAlign w:val="bottom"/>
            <w:hideMark/>
          </w:tcPr>
          <w:p w14:paraId="78A6556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57" w:type="pct"/>
            <w:vAlign w:val="bottom"/>
          </w:tcPr>
          <w:p w14:paraId="296B11EA" w14:textId="468F1C8B"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4.65</w:t>
            </w:r>
          </w:p>
        </w:tc>
      </w:tr>
      <w:tr w:rsidR="00A02CBD" w:rsidRPr="00892114" w14:paraId="53406E10" w14:textId="0B9B0F02" w:rsidTr="00E40A9A">
        <w:trPr>
          <w:trHeight w:val="300"/>
          <w:jc w:val="center"/>
        </w:trPr>
        <w:tc>
          <w:tcPr>
            <w:tcW w:w="781" w:type="pct"/>
            <w:vMerge/>
            <w:vAlign w:val="center"/>
            <w:hideMark/>
          </w:tcPr>
          <w:p w14:paraId="75651826"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425C6CA1"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Anatidae</w:t>
            </w:r>
          </w:p>
        </w:tc>
        <w:tc>
          <w:tcPr>
            <w:tcW w:w="837" w:type="pct"/>
            <w:shd w:val="clear" w:color="auto" w:fill="auto"/>
            <w:vAlign w:val="center"/>
            <w:hideMark/>
          </w:tcPr>
          <w:p w14:paraId="6EC03C05"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Ducks, Geese, Swans</w:t>
            </w:r>
          </w:p>
        </w:tc>
        <w:tc>
          <w:tcPr>
            <w:tcW w:w="520" w:type="pct"/>
            <w:shd w:val="clear" w:color="auto" w:fill="auto"/>
            <w:noWrap/>
            <w:vAlign w:val="bottom"/>
            <w:hideMark/>
          </w:tcPr>
          <w:p w14:paraId="5FCB7C5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617" w:type="pct"/>
            <w:shd w:val="clear" w:color="auto" w:fill="auto"/>
            <w:noWrap/>
            <w:vAlign w:val="bottom"/>
            <w:hideMark/>
          </w:tcPr>
          <w:p w14:paraId="1C6EA8A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71" w:type="pct"/>
            <w:shd w:val="clear" w:color="auto" w:fill="auto"/>
            <w:noWrap/>
            <w:vAlign w:val="bottom"/>
            <w:hideMark/>
          </w:tcPr>
          <w:p w14:paraId="5C497A6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8" w:type="pct"/>
            <w:shd w:val="clear" w:color="auto" w:fill="auto"/>
            <w:noWrap/>
            <w:vAlign w:val="bottom"/>
            <w:hideMark/>
          </w:tcPr>
          <w:p w14:paraId="09E9391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57" w:type="pct"/>
            <w:vAlign w:val="bottom"/>
          </w:tcPr>
          <w:p w14:paraId="569B80C3" w14:textId="0F00505F"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8.7</w:t>
            </w:r>
          </w:p>
        </w:tc>
      </w:tr>
      <w:tr w:rsidR="00A02CBD" w:rsidRPr="00892114" w14:paraId="09F3FD1E" w14:textId="26A7AC28" w:rsidTr="00E40A9A">
        <w:trPr>
          <w:trHeight w:val="300"/>
          <w:jc w:val="center"/>
        </w:trPr>
        <w:tc>
          <w:tcPr>
            <w:tcW w:w="781" w:type="pct"/>
            <w:vMerge/>
            <w:vAlign w:val="center"/>
            <w:hideMark/>
          </w:tcPr>
          <w:p w14:paraId="69CB50EC"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37EC6A44"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Anatinae</w:t>
            </w:r>
          </w:p>
        </w:tc>
        <w:tc>
          <w:tcPr>
            <w:tcW w:w="837" w:type="pct"/>
            <w:shd w:val="clear" w:color="auto" w:fill="auto"/>
            <w:vAlign w:val="center"/>
            <w:hideMark/>
          </w:tcPr>
          <w:p w14:paraId="03B58833"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Surface-feeding duck</w:t>
            </w:r>
          </w:p>
        </w:tc>
        <w:tc>
          <w:tcPr>
            <w:tcW w:w="520" w:type="pct"/>
            <w:shd w:val="clear" w:color="auto" w:fill="auto"/>
            <w:noWrap/>
            <w:vAlign w:val="bottom"/>
            <w:hideMark/>
          </w:tcPr>
          <w:p w14:paraId="6636C9A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617" w:type="pct"/>
            <w:shd w:val="clear" w:color="auto" w:fill="auto"/>
            <w:noWrap/>
            <w:vAlign w:val="bottom"/>
            <w:hideMark/>
          </w:tcPr>
          <w:p w14:paraId="5EE3875A"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59CC668E"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11872DC8"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098442EA" w14:textId="379A188B"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0.35</w:t>
            </w:r>
          </w:p>
        </w:tc>
      </w:tr>
      <w:tr w:rsidR="00A02CBD" w:rsidRPr="00892114" w14:paraId="5DA133B7" w14:textId="3207D051" w:rsidTr="00E40A9A">
        <w:trPr>
          <w:trHeight w:val="300"/>
          <w:jc w:val="center"/>
        </w:trPr>
        <w:tc>
          <w:tcPr>
            <w:tcW w:w="781" w:type="pct"/>
            <w:vMerge/>
            <w:vAlign w:val="center"/>
            <w:hideMark/>
          </w:tcPr>
          <w:p w14:paraId="704228DC"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35266C45"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Meleagris gallopavo</w:t>
            </w:r>
          </w:p>
        </w:tc>
        <w:tc>
          <w:tcPr>
            <w:tcW w:w="837" w:type="pct"/>
            <w:shd w:val="clear" w:color="auto" w:fill="auto"/>
            <w:vAlign w:val="center"/>
            <w:hideMark/>
          </w:tcPr>
          <w:p w14:paraId="1E145FB8"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Turkey</w:t>
            </w:r>
          </w:p>
        </w:tc>
        <w:tc>
          <w:tcPr>
            <w:tcW w:w="520" w:type="pct"/>
            <w:shd w:val="clear" w:color="auto" w:fill="auto"/>
            <w:noWrap/>
            <w:vAlign w:val="bottom"/>
            <w:hideMark/>
          </w:tcPr>
          <w:p w14:paraId="0EA8E8B8"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617" w:type="pct"/>
            <w:shd w:val="clear" w:color="auto" w:fill="auto"/>
            <w:noWrap/>
            <w:vAlign w:val="bottom"/>
            <w:hideMark/>
          </w:tcPr>
          <w:p w14:paraId="00F48A47"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40697872"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293E7F2A"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70CF8DF0" w14:textId="11CA5D8F"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w:t>
            </w:r>
          </w:p>
        </w:tc>
      </w:tr>
      <w:tr w:rsidR="00A02CBD" w:rsidRPr="00892114" w14:paraId="1A4B0B24" w14:textId="65851A36" w:rsidTr="00E40A9A">
        <w:trPr>
          <w:trHeight w:val="300"/>
          <w:jc w:val="center"/>
        </w:trPr>
        <w:tc>
          <w:tcPr>
            <w:tcW w:w="781" w:type="pct"/>
            <w:vMerge/>
            <w:vAlign w:val="center"/>
            <w:hideMark/>
          </w:tcPr>
          <w:p w14:paraId="0C49DBEF"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08871B3F"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Anas sp.</w:t>
            </w:r>
          </w:p>
        </w:tc>
        <w:tc>
          <w:tcPr>
            <w:tcW w:w="837" w:type="pct"/>
            <w:shd w:val="clear" w:color="auto" w:fill="auto"/>
            <w:vAlign w:val="center"/>
            <w:hideMark/>
          </w:tcPr>
          <w:p w14:paraId="422CF4F0"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Mallard, Teals, Pinwheels</w:t>
            </w:r>
          </w:p>
        </w:tc>
        <w:tc>
          <w:tcPr>
            <w:tcW w:w="520" w:type="pct"/>
            <w:shd w:val="clear" w:color="auto" w:fill="auto"/>
            <w:noWrap/>
            <w:vAlign w:val="bottom"/>
            <w:hideMark/>
          </w:tcPr>
          <w:p w14:paraId="51BD65BE"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11</w:t>
            </w:r>
          </w:p>
        </w:tc>
        <w:tc>
          <w:tcPr>
            <w:tcW w:w="617" w:type="pct"/>
            <w:shd w:val="clear" w:color="auto" w:fill="auto"/>
            <w:noWrap/>
            <w:vAlign w:val="bottom"/>
            <w:hideMark/>
          </w:tcPr>
          <w:p w14:paraId="69F4F998"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471" w:type="pct"/>
            <w:shd w:val="clear" w:color="auto" w:fill="auto"/>
            <w:noWrap/>
            <w:vAlign w:val="bottom"/>
            <w:hideMark/>
          </w:tcPr>
          <w:p w14:paraId="761838AC"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1A43136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3E4B645B" w14:textId="17CBEC3A"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16.9</w:t>
            </w:r>
          </w:p>
        </w:tc>
      </w:tr>
      <w:tr w:rsidR="00A02CBD" w:rsidRPr="00892114" w14:paraId="3A0734D4" w14:textId="6D55CF9F" w:rsidTr="00E40A9A">
        <w:trPr>
          <w:trHeight w:val="300"/>
          <w:jc w:val="center"/>
        </w:trPr>
        <w:tc>
          <w:tcPr>
            <w:tcW w:w="781" w:type="pct"/>
            <w:vMerge/>
            <w:vAlign w:val="center"/>
            <w:hideMark/>
          </w:tcPr>
          <w:p w14:paraId="4BF71F92"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6283066B" w14:textId="77777777" w:rsidR="00A02CBD" w:rsidRPr="00892114" w:rsidRDefault="00A02CBD" w:rsidP="0019635E">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Rallidae</w:t>
            </w:r>
          </w:p>
        </w:tc>
        <w:tc>
          <w:tcPr>
            <w:tcW w:w="837" w:type="pct"/>
            <w:shd w:val="clear" w:color="auto" w:fill="auto"/>
            <w:vAlign w:val="center"/>
            <w:hideMark/>
          </w:tcPr>
          <w:p w14:paraId="579A23AA"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Crakes, Coots, and Gallinules</w:t>
            </w:r>
          </w:p>
        </w:tc>
        <w:tc>
          <w:tcPr>
            <w:tcW w:w="520" w:type="pct"/>
            <w:shd w:val="clear" w:color="auto" w:fill="auto"/>
            <w:noWrap/>
            <w:vAlign w:val="bottom"/>
            <w:hideMark/>
          </w:tcPr>
          <w:p w14:paraId="4F572712"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617" w:type="pct"/>
            <w:shd w:val="clear" w:color="auto" w:fill="auto"/>
            <w:noWrap/>
            <w:vAlign w:val="bottom"/>
            <w:hideMark/>
          </w:tcPr>
          <w:p w14:paraId="5D82B01C"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79AB027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8" w:type="pct"/>
            <w:shd w:val="clear" w:color="auto" w:fill="auto"/>
            <w:noWrap/>
            <w:vAlign w:val="bottom"/>
            <w:hideMark/>
          </w:tcPr>
          <w:p w14:paraId="308A05A4"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57" w:type="pct"/>
            <w:vAlign w:val="bottom"/>
          </w:tcPr>
          <w:p w14:paraId="100AFB6E" w14:textId="188195D4"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0.65</w:t>
            </w:r>
          </w:p>
        </w:tc>
      </w:tr>
      <w:tr w:rsidR="00A02CBD" w:rsidRPr="00892114" w14:paraId="064FB7CD" w14:textId="105C5766" w:rsidTr="00E40A9A">
        <w:trPr>
          <w:trHeight w:val="300"/>
          <w:jc w:val="center"/>
        </w:trPr>
        <w:tc>
          <w:tcPr>
            <w:tcW w:w="781" w:type="pct"/>
            <w:vMerge/>
            <w:vAlign w:val="center"/>
            <w:hideMark/>
          </w:tcPr>
          <w:p w14:paraId="41827119"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44399BE1" w14:textId="77777777"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Fulica americana</w:t>
            </w:r>
          </w:p>
        </w:tc>
        <w:tc>
          <w:tcPr>
            <w:tcW w:w="837" w:type="pct"/>
            <w:shd w:val="clear" w:color="auto" w:fill="auto"/>
            <w:vAlign w:val="center"/>
            <w:hideMark/>
          </w:tcPr>
          <w:p w14:paraId="711DF1BC" w14:textId="77777777" w:rsidR="00A02CBD" w:rsidRPr="00892114" w:rsidRDefault="00A02CBD" w:rsidP="0019635E">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American Coot</w:t>
            </w:r>
          </w:p>
        </w:tc>
        <w:tc>
          <w:tcPr>
            <w:tcW w:w="520" w:type="pct"/>
            <w:shd w:val="clear" w:color="auto" w:fill="auto"/>
            <w:noWrap/>
            <w:vAlign w:val="bottom"/>
            <w:hideMark/>
          </w:tcPr>
          <w:p w14:paraId="24CFA1D3"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617" w:type="pct"/>
            <w:shd w:val="clear" w:color="auto" w:fill="auto"/>
            <w:noWrap/>
            <w:vAlign w:val="bottom"/>
            <w:hideMark/>
          </w:tcPr>
          <w:p w14:paraId="4C7FDE1D"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71" w:type="pct"/>
            <w:shd w:val="clear" w:color="auto" w:fill="auto"/>
            <w:noWrap/>
            <w:vAlign w:val="bottom"/>
            <w:hideMark/>
          </w:tcPr>
          <w:p w14:paraId="6078DCC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17BB44EB"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41918C84" w14:textId="53ED3A55"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0.15</w:t>
            </w:r>
          </w:p>
        </w:tc>
      </w:tr>
      <w:tr w:rsidR="00A02CBD" w:rsidRPr="00892114" w14:paraId="45726D51" w14:textId="07C88118" w:rsidTr="00E40A9A">
        <w:trPr>
          <w:trHeight w:val="300"/>
          <w:jc w:val="center"/>
        </w:trPr>
        <w:tc>
          <w:tcPr>
            <w:tcW w:w="781" w:type="pct"/>
            <w:vMerge/>
            <w:vAlign w:val="center"/>
            <w:hideMark/>
          </w:tcPr>
          <w:p w14:paraId="3B4AF170" w14:textId="77777777" w:rsidR="00A02CBD" w:rsidRPr="00892114" w:rsidRDefault="00A02CBD" w:rsidP="0019635E">
            <w:pPr>
              <w:spacing w:after="0" w:line="240" w:lineRule="auto"/>
              <w:rPr>
                <w:rFonts w:ascii="Times New Roman" w:eastAsia="Times New Roman" w:hAnsi="Times New Roman" w:cs="Times New Roman"/>
                <w:b/>
                <w:bCs/>
                <w:color w:val="000000"/>
                <w:sz w:val="18"/>
                <w:szCs w:val="18"/>
                <w:lang w:eastAsia="en-US"/>
              </w:rPr>
            </w:pPr>
          </w:p>
        </w:tc>
        <w:tc>
          <w:tcPr>
            <w:tcW w:w="837" w:type="pct"/>
            <w:shd w:val="clear" w:color="auto" w:fill="auto"/>
            <w:vAlign w:val="center"/>
            <w:hideMark/>
          </w:tcPr>
          <w:p w14:paraId="451D37D8" w14:textId="66332661" w:rsidR="00A02CBD" w:rsidRPr="00176FE4" w:rsidRDefault="00A02CBD" w:rsidP="0019635E">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 xml:space="preserve">Gallinula </w:t>
            </w:r>
            <w:r w:rsidR="00145499" w:rsidRPr="00176FE4">
              <w:rPr>
                <w:rFonts w:ascii="Times New Roman" w:eastAsia="Times New Roman" w:hAnsi="Times New Roman" w:cs="Times New Roman"/>
                <w:bCs/>
                <w:i/>
                <w:color w:val="000000"/>
                <w:sz w:val="18"/>
                <w:szCs w:val="18"/>
                <w:lang w:eastAsia="en-US"/>
              </w:rPr>
              <w:t>galeata</w:t>
            </w:r>
          </w:p>
        </w:tc>
        <w:tc>
          <w:tcPr>
            <w:tcW w:w="837" w:type="pct"/>
            <w:shd w:val="clear" w:color="auto" w:fill="auto"/>
            <w:vAlign w:val="center"/>
            <w:hideMark/>
          </w:tcPr>
          <w:p w14:paraId="0CF4315D" w14:textId="265CC681" w:rsidR="00A02CBD" w:rsidRPr="00892114" w:rsidRDefault="00145499" w:rsidP="0019635E">
            <w:pPr>
              <w:spacing w:after="0" w:line="240" w:lineRule="auto"/>
              <w:jc w:val="center"/>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Common Gallinule</w:t>
            </w:r>
          </w:p>
        </w:tc>
        <w:tc>
          <w:tcPr>
            <w:tcW w:w="520" w:type="pct"/>
            <w:shd w:val="clear" w:color="auto" w:fill="auto"/>
            <w:noWrap/>
            <w:vAlign w:val="bottom"/>
            <w:hideMark/>
          </w:tcPr>
          <w:p w14:paraId="0F1672BD"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617" w:type="pct"/>
            <w:shd w:val="clear" w:color="auto" w:fill="auto"/>
            <w:noWrap/>
            <w:vAlign w:val="bottom"/>
            <w:hideMark/>
          </w:tcPr>
          <w:p w14:paraId="6B3C67BE"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71" w:type="pct"/>
            <w:shd w:val="clear" w:color="auto" w:fill="auto"/>
            <w:noWrap/>
            <w:vAlign w:val="bottom"/>
            <w:hideMark/>
          </w:tcPr>
          <w:p w14:paraId="0764CEE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8" w:type="pct"/>
            <w:shd w:val="clear" w:color="auto" w:fill="auto"/>
            <w:noWrap/>
            <w:vAlign w:val="bottom"/>
            <w:hideMark/>
          </w:tcPr>
          <w:p w14:paraId="41611BC0" w14:textId="77777777" w:rsidR="00A02CBD" w:rsidRPr="00892114" w:rsidRDefault="00A02CBD" w:rsidP="0019635E">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57" w:type="pct"/>
            <w:vAlign w:val="bottom"/>
          </w:tcPr>
          <w:p w14:paraId="320D20BB" w14:textId="5D27833A" w:rsidR="00A02CBD" w:rsidRPr="00892114" w:rsidRDefault="00CB47DC" w:rsidP="0019635E">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A02CBD" w:rsidRPr="00892114" w14:paraId="78332C41" w14:textId="3CAD6373" w:rsidTr="00E40A9A">
        <w:trPr>
          <w:trHeight w:val="300"/>
          <w:jc w:val="center"/>
        </w:trPr>
        <w:tc>
          <w:tcPr>
            <w:tcW w:w="2456" w:type="pct"/>
            <w:gridSpan w:val="3"/>
            <w:shd w:val="clear" w:color="auto" w:fill="auto"/>
            <w:vAlign w:val="center"/>
            <w:hideMark/>
          </w:tcPr>
          <w:p w14:paraId="51D88ABA" w14:textId="77777777" w:rsidR="00A02CBD" w:rsidRPr="00892114" w:rsidRDefault="00A02CBD" w:rsidP="0019635E">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Aves Total</w:t>
            </w:r>
          </w:p>
        </w:tc>
        <w:tc>
          <w:tcPr>
            <w:tcW w:w="520" w:type="pct"/>
            <w:shd w:val="clear" w:color="auto" w:fill="auto"/>
            <w:noWrap/>
            <w:vAlign w:val="bottom"/>
            <w:hideMark/>
          </w:tcPr>
          <w:p w14:paraId="7B4ED44A"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58</w:t>
            </w:r>
          </w:p>
        </w:tc>
        <w:tc>
          <w:tcPr>
            <w:tcW w:w="617" w:type="pct"/>
            <w:shd w:val="clear" w:color="auto" w:fill="auto"/>
            <w:noWrap/>
            <w:vAlign w:val="bottom"/>
            <w:hideMark/>
          </w:tcPr>
          <w:p w14:paraId="1A33091B"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1.2%</w:t>
            </w:r>
          </w:p>
        </w:tc>
        <w:tc>
          <w:tcPr>
            <w:tcW w:w="471" w:type="pct"/>
            <w:shd w:val="clear" w:color="auto" w:fill="auto"/>
            <w:noWrap/>
            <w:vAlign w:val="bottom"/>
            <w:hideMark/>
          </w:tcPr>
          <w:p w14:paraId="32F10BC7"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5</w:t>
            </w:r>
          </w:p>
        </w:tc>
        <w:tc>
          <w:tcPr>
            <w:tcW w:w="478" w:type="pct"/>
            <w:shd w:val="clear" w:color="auto" w:fill="auto"/>
            <w:noWrap/>
            <w:vAlign w:val="bottom"/>
            <w:hideMark/>
          </w:tcPr>
          <w:p w14:paraId="645DA942" w14:textId="77777777" w:rsidR="00A02CBD" w:rsidRPr="00892114" w:rsidRDefault="00A02CBD" w:rsidP="0019635E">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7.7%</w:t>
            </w:r>
          </w:p>
        </w:tc>
        <w:tc>
          <w:tcPr>
            <w:tcW w:w="457" w:type="pct"/>
            <w:vAlign w:val="bottom"/>
          </w:tcPr>
          <w:p w14:paraId="62CD117C" w14:textId="4B1DF87A" w:rsidR="00A02CBD" w:rsidRPr="00892114" w:rsidRDefault="00CB47DC" w:rsidP="0019635E">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39.5</w:t>
            </w:r>
          </w:p>
        </w:tc>
      </w:tr>
    </w:tbl>
    <w:p w14:paraId="5B8C797C" w14:textId="3D9253D3" w:rsidR="003F6210" w:rsidRDefault="003F6210" w:rsidP="003F6210">
      <w:pPr>
        <w:spacing w:after="0" w:line="480" w:lineRule="auto"/>
        <w:rPr>
          <w:rFonts w:ascii="Times New Roman" w:eastAsia="Times New Roman" w:hAnsi="Times New Roman" w:cs="Times New Roman"/>
          <w:i/>
          <w:iCs/>
          <w:color w:val="000000"/>
        </w:rPr>
      </w:pPr>
    </w:p>
    <w:p w14:paraId="31A68D96" w14:textId="77777777" w:rsidR="00E40A9A" w:rsidRDefault="00E40A9A" w:rsidP="003F6210">
      <w:pPr>
        <w:spacing w:after="0" w:line="480" w:lineRule="auto"/>
        <w:rPr>
          <w:rFonts w:ascii="Times New Roman" w:eastAsia="Times New Roman" w:hAnsi="Times New Roman" w:cs="Times New Roman"/>
          <w:i/>
          <w:iCs/>
          <w:color w:val="000000"/>
        </w:rPr>
      </w:pPr>
    </w:p>
    <w:p w14:paraId="41CC309B" w14:textId="78880F4C" w:rsidR="00E40A9A" w:rsidRDefault="00E40A9A" w:rsidP="003F6210">
      <w:pPr>
        <w:spacing w:after="0" w:line="480" w:lineRule="auto"/>
        <w:rPr>
          <w:rFonts w:ascii="Times New Roman" w:eastAsia="Times New Roman" w:hAnsi="Times New Roman" w:cs="Times New Roman"/>
          <w:i/>
          <w:iCs/>
          <w:color w:val="000000"/>
        </w:rPr>
      </w:pPr>
      <w:r>
        <w:rPr>
          <w:rFonts w:ascii="Times New Roman" w:eastAsia="Times New Roman" w:hAnsi="Times New Roman" w:cs="Times New Roman"/>
          <w:color w:val="000000"/>
          <w:sz w:val="24"/>
          <w:szCs w:val="24"/>
        </w:rPr>
        <w:lastRenderedPageBreak/>
        <w:t>Table 7-2. continued.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440"/>
        <w:gridCol w:w="1435"/>
        <w:gridCol w:w="806"/>
        <w:gridCol w:w="1122"/>
        <w:gridCol w:w="735"/>
        <w:gridCol w:w="834"/>
        <w:gridCol w:w="776"/>
      </w:tblGrid>
      <w:tr w:rsidR="00E40A9A" w:rsidRPr="00892114" w14:paraId="3AEA4DDF" w14:textId="77777777" w:rsidTr="00E40A9A">
        <w:trPr>
          <w:trHeight w:val="300"/>
          <w:jc w:val="center"/>
        </w:trPr>
        <w:tc>
          <w:tcPr>
            <w:tcW w:w="791" w:type="pct"/>
            <w:shd w:val="clear" w:color="D9E1F2" w:fill="D9E1F2"/>
            <w:noWrap/>
            <w:vAlign w:val="bottom"/>
            <w:hideMark/>
          </w:tcPr>
          <w:p w14:paraId="1339CB24"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851" w:type="pct"/>
            <w:shd w:val="clear" w:color="D9E1F2" w:fill="D9E1F2"/>
            <w:noWrap/>
            <w:vAlign w:val="bottom"/>
            <w:hideMark/>
          </w:tcPr>
          <w:p w14:paraId="2B32E7D1"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Scientific Name</w:t>
            </w:r>
          </w:p>
        </w:tc>
        <w:tc>
          <w:tcPr>
            <w:tcW w:w="848" w:type="pct"/>
            <w:shd w:val="clear" w:color="D9E1F2" w:fill="D9E1F2"/>
            <w:noWrap/>
            <w:vAlign w:val="bottom"/>
            <w:hideMark/>
          </w:tcPr>
          <w:p w14:paraId="5AF3F831"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Common Name</w:t>
            </w:r>
          </w:p>
        </w:tc>
        <w:tc>
          <w:tcPr>
            <w:tcW w:w="477" w:type="pct"/>
            <w:shd w:val="clear" w:color="D9E1F2" w:fill="D9E1F2"/>
            <w:noWrap/>
            <w:vAlign w:val="bottom"/>
            <w:hideMark/>
          </w:tcPr>
          <w:p w14:paraId="5C8563A3"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663" w:type="pct"/>
            <w:shd w:val="clear" w:color="D9E1F2" w:fill="D9E1F2"/>
            <w:noWrap/>
            <w:vAlign w:val="bottom"/>
            <w:hideMark/>
          </w:tcPr>
          <w:p w14:paraId="044C5D61"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435" w:type="pct"/>
            <w:shd w:val="clear" w:color="D9E1F2" w:fill="D9E1F2"/>
            <w:noWrap/>
            <w:vAlign w:val="bottom"/>
            <w:hideMark/>
          </w:tcPr>
          <w:p w14:paraId="00A6FAB4"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493" w:type="pct"/>
            <w:shd w:val="clear" w:color="D9E1F2" w:fill="D9E1F2"/>
            <w:noWrap/>
            <w:vAlign w:val="bottom"/>
            <w:hideMark/>
          </w:tcPr>
          <w:p w14:paraId="20EC822A"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c>
          <w:tcPr>
            <w:tcW w:w="442" w:type="pct"/>
            <w:shd w:val="clear" w:color="D9E1F2" w:fill="D9E1F2"/>
          </w:tcPr>
          <w:p w14:paraId="2C4A56A2"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E40A9A" w:rsidRPr="00892114" w14:paraId="0A9897CA" w14:textId="77777777" w:rsidTr="00E40A9A">
        <w:trPr>
          <w:trHeight w:val="300"/>
          <w:jc w:val="center"/>
        </w:trPr>
        <w:tc>
          <w:tcPr>
            <w:tcW w:w="791" w:type="pct"/>
            <w:vMerge w:val="restart"/>
            <w:shd w:val="clear" w:color="auto" w:fill="auto"/>
            <w:vAlign w:val="center"/>
            <w:hideMark/>
          </w:tcPr>
          <w:p w14:paraId="59875DED"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w:t>
            </w:r>
          </w:p>
        </w:tc>
        <w:tc>
          <w:tcPr>
            <w:tcW w:w="851" w:type="pct"/>
            <w:shd w:val="clear" w:color="auto" w:fill="auto"/>
            <w:vAlign w:val="center"/>
            <w:hideMark/>
          </w:tcPr>
          <w:p w14:paraId="392B2849"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Mammalia (Large)</w:t>
            </w:r>
          </w:p>
        </w:tc>
        <w:tc>
          <w:tcPr>
            <w:tcW w:w="848" w:type="pct"/>
            <w:shd w:val="clear" w:color="auto" w:fill="auto"/>
            <w:vAlign w:val="center"/>
            <w:hideMark/>
          </w:tcPr>
          <w:p w14:paraId="47B55488"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Large Mammal</w:t>
            </w:r>
          </w:p>
        </w:tc>
        <w:tc>
          <w:tcPr>
            <w:tcW w:w="477" w:type="pct"/>
            <w:shd w:val="clear" w:color="auto" w:fill="auto"/>
            <w:noWrap/>
            <w:vAlign w:val="bottom"/>
            <w:hideMark/>
          </w:tcPr>
          <w:p w14:paraId="1278C15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w:t>
            </w:r>
          </w:p>
        </w:tc>
        <w:tc>
          <w:tcPr>
            <w:tcW w:w="663" w:type="pct"/>
            <w:shd w:val="clear" w:color="auto" w:fill="auto"/>
            <w:noWrap/>
            <w:vAlign w:val="bottom"/>
            <w:hideMark/>
          </w:tcPr>
          <w:p w14:paraId="3D9E21F0"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35" w:type="pct"/>
            <w:shd w:val="clear" w:color="auto" w:fill="auto"/>
            <w:noWrap/>
            <w:vAlign w:val="bottom"/>
            <w:hideMark/>
          </w:tcPr>
          <w:p w14:paraId="7688CD46"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93" w:type="pct"/>
            <w:shd w:val="clear" w:color="auto" w:fill="auto"/>
            <w:noWrap/>
            <w:vAlign w:val="bottom"/>
            <w:hideMark/>
          </w:tcPr>
          <w:p w14:paraId="7937F581"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42" w:type="pct"/>
            <w:vAlign w:val="bottom"/>
          </w:tcPr>
          <w:p w14:paraId="72D25876"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7.5</w:t>
            </w:r>
          </w:p>
        </w:tc>
      </w:tr>
      <w:tr w:rsidR="00E40A9A" w:rsidRPr="00892114" w14:paraId="48BCE730" w14:textId="77777777" w:rsidTr="00E40A9A">
        <w:trPr>
          <w:trHeight w:val="300"/>
          <w:jc w:val="center"/>
        </w:trPr>
        <w:tc>
          <w:tcPr>
            <w:tcW w:w="791" w:type="pct"/>
            <w:vMerge/>
            <w:vAlign w:val="center"/>
            <w:hideMark/>
          </w:tcPr>
          <w:p w14:paraId="1B03C9AC"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7B5C822E" w14:textId="77777777" w:rsidR="00E40A9A" w:rsidRPr="00176FE4" w:rsidRDefault="00E40A9A" w:rsidP="00B236F7">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Odocoileus virginianus</w:t>
            </w:r>
          </w:p>
        </w:tc>
        <w:tc>
          <w:tcPr>
            <w:tcW w:w="848" w:type="pct"/>
            <w:shd w:val="clear" w:color="auto" w:fill="auto"/>
            <w:vAlign w:val="center"/>
            <w:hideMark/>
          </w:tcPr>
          <w:p w14:paraId="26FB0F7B"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White-tailed Deer</w:t>
            </w:r>
          </w:p>
        </w:tc>
        <w:tc>
          <w:tcPr>
            <w:tcW w:w="477" w:type="pct"/>
            <w:shd w:val="clear" w:color="auto" w:fill="auto"/>
            <w:noWrap/>
            <w:vAlign w:val="bottom"/>
            <w:hideMark/>
          </w:tcPr>
          <w:p w14:paraId="088DA366"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w:t>
            </w:r>
          </w:p>
        </w:tc>
        <w:tc>
          <w:tcPr>
            <w:tcW w:w="663" w:type="pct"/>
            <w:shd w:val="clear" w:color="auto" w:fill="auto"/>
            <w:noWrap/>
            <w:vAlign w:val="bottom"/>
            <w:hideMark/>
          </w:tcPr>
          <w:p w14:paraId="3CC23EFF"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35" w:type="pct"/>
            <w:shd w:val="clear" w:color="auto" w:fill="auto"/>
            <w:noWrap/>
            <w:vAlign w:val="bottom"/>
            <w:hideMark/>
          </w:tcPr>
          <w:p w14:paraId="02F7864C"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93" w:type="pct"/>
            <w:shd w:val="clear" w:color="auto" w:fill="auto"/>
            <w:noWrap/>
            <w:vAlign w:val="bottom"/>
            <w:hideMark/>
          </w:tcPr>
          <w:p w14:paraId="6CE7B3ED"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42" w:type="pct"/>
            <w:vAlign w:val="bottom"/>
          </w:tcPr>
          <w:p w14:paraId="0FEE6C4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152</w:t>
            </w:r>
          </w:p>
        </w:tc>
      </w:tr>
      <w:tr w:rsidR="00E40A9A" w:rsidRPr="00892114" w14:paraId="2FF8C9D4" w14:textId="77777777" w:rsidTr="00E40A9A">
        <w:trPr>
          <w:trHeight w:val="300"/>
          <w:jc w:val="center"/>
        </w:trPr>
        <w:tc>
          <w:tcPr>
            <w:tcW w:w="791" w:type="pct"/>
            <w:vMerge/>
            <w:vAlign w:val="center"/>
            <w:hideMark/>
          </w:tcPr>
          <w:p w14:paraId="11FDFEE5"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58286497"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Mammalia (Med.-Lg.)</w:t>
            </w:r>
          </w:p>
        </w:tc>
        <w:tc>
          <w:tcPr>
            <w:tcW w:w="848" w:type="pct"/>
            <w:shd w:val="clear" w:color="auto" w:fill="auto"/>
            <w:vAlign w:val="center"/>
            <w:hideMark/>
          </w:tcPr>
          <w:p w14:paraId="20A7E70C"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Med.-Lg. Mammal</w:t>
            </w:r>
          </w:p>
        </w:tc>
        <w:tc>
          <w:tcPr>
            <w:tcW w:w="477" w:type="pct"/>
            <w:shd w:val="clear" w:color="auto" w:fill="auto"/>
            <w:noWrap/>
            <w:vAlign w:val="bottom"/>
            <w:hideMark/>
          </w:tcPr>
          <w:p w14:paraId="64578A4E"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18</w:t>
            </w:r>
          </w:p>
        </w:tc>
        <w:tc>
          <w:tcPr>
            <w:tcW w:w="663" w:type="pct"/>
            <w:shd w:val="clear" w:color="auto" w:fill="auto"/>
            <w:noWrap/>
            <w:vAlign w:val="bottom"/>
            <w:hideMark/>
          </w:tcPr>
          <w:p w14:paraId="0D61AF1A"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0.4%</w:t>
            </w:r>
          </w:p>
        </w:tc>
        <w:tc>
          <w:tcPr>
            <w:tcW w:w="435" w:type="pct"/>
            <w:shd w:val="clear" w:color="auto" w:fill="auto"/>
            <w:noWrap/>
            <w:vAlign w:val="bottom"/>
            <w:hideMark/>
          </w:tcPr>
          <w:p w14:paraId="778726F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93" w:type="pct"/>
            <w:shd w:val="clear" w:color="auto" w:fill="auto"/>
            <w:noWrap/>
            <w:vAlign w:val="bottom"/>
            <w:hideMark/>
          </w:tcPr>
          <w:p w14:paraId="16EF16F2"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42" w:type="pct"/>
            <w:vAlign w:val="bottom"/>
          </w:tcPr>
          <w:p w14:paraId="6D4FF862"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31.4</w:t>
            </w:r>
          </w:p>
        </w:tc>
      </w:tr>
      <w:tr w:rsidR="00E40A9A" w:rsidRPr="00892114" w14:paraId="0EA61101" w14:textId="77777777" w:rsidTr="00E40A9A">
        <w:trPr>
          <w:trHeight w:val="300"/>
          <w:jc w:val="center"/>
        </w:trPr>
        <w:tc>
          <w:tcPr>
            <w:tcW w:w="791" w:type="pct"/>
            <w:vMerge/>
            <w:vAlign w:val="center"/>
            <w:hideMark/>
          </w:tcPr>
          <w:p w14:paraId="7663982A"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65D16E67"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Mammalia (Sm.-Med.)</w:t>
            </w:r>
          </w:p>
        </w:tc>
        <w:tc>
          <w:tcPr>
            <w:tcW w:w="848" w:type="pct"/>
            <w:shd w:val="clear" w:color="auto" w:fill="auto"/>
            <w:vAlign w:val="center"/>
            <w:hideMark/>
          </w:tcPr>
          <w:p w14:paraId="2E855C08"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Sm.-Med. Mammal</w:t>
            </w:r>
          </w:p>
        </w:tc>
        <w:tc>
          <w:tcPr>
            <w:tcW w:w="477" w:type="pct"/>
            <w:shd w:val="clear" w:color="auto" w:fill="auto"/>
            <w:noWrap/>
            <w:vAlign w:val="bottom"/>
            <w:hideMark/>
          </w:tcPr>
          <w:p w14:paraId="4D2866FD"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58</w:t>
            </w:r>
          </w:p>
        </w:tc>
        <w:tc>
          <w:tcPr>
            <w:tcW w:w="663" w:type="pct"/>
            <w:shd w:val="clear" w:color="auto" w:fill="auto"/>
            <w:noWrap/>
            <w:vAlign w:val="bottom"/>
            <w:hideMark/>
          </w:tcPr>
          <w:p w14:paraId="2203C7B6"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1.2%</w:t>
            </w:r>
          </w:p>
        </w:tc>
        <w:tc>
          <w:tcPr>
            <w:tcW w:w="435" w:type="pct"/>
            <w:shd w:val="clear" w:color="auto" w:fill="auto"/>
            <w:noWrap/>
            <w:vAlign w:val="bottom"/>
            <w:hideMark/>
          </w:tcPr>
          <w:p w14:paraId="061155C1"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93" w:type="pct"/>
            <w:shd w:val="clear" w:color="auto" w:fill="auto"/>
            <w:noWrap/>
            <w:vAlign w:val="bottom"/>
            <w:hideMark/>
          </w:tcPr>
          <w:p w14:paraId="62138F46"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42" w:type="pct"/>
            <w:vAlign w:val="bottom"/>
          </w:tcPr>
          <w:p w14:paraId="236C592E"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17.9</w:t>
            </w:r>
          </w:p>
        </w:tc>
      </w:tr>
      <w:tr w:rsidR="00E40A9A" w:rsidRPr="00892114" w14:paraId="136F705D" w14:textId="77777777" w:rsidTr="00E40A9A">
        <w:trPr>
          <w:trHeight w:val="300"/>
          <w:jc w:val="center"/>
        </w:trPr>
        <w:tc>
          <w:tcPr>
            <w:tcW w:w="791" w:type="pct"/>
            <w:vMerge/>
            <w:vAlign w:val="center"/>
            <w:hideMark/>
          </w:tcPr>
          <w:p w14:paraId="13E71E4B"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2481EF4D" w14:textId="77777777" w:rsidR="00E40A9A" w:rsidRPr="00176FE4" w:rsidRDefault="00E40A9A" w:rsidP="00B236F7">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Sylvilagus sp.</w:t>
            </w:r>
          </w:p>
        </w:tc>
        <w:tc>
          <w:tcPr>
            <w:tcW w:w="848" w:type="pct"/>
            <w:shd w:val="clear" w:color="auto" w:fill="auto"/>
            <w:vAlign w:val="center"/>
            <w:hideMark/>
          </w:tcPr>
          <w:p w14:paraId="27C61E76"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Rabbit</w:t>
            </w:r>
          </w:p>
        </w:tc>
        <w:tc>
          <w:tcPr>
            <w:tcW w:w="477" w:type="pct"/>
            <w:shd w:val="clear" w:color="auto" w:fill="auto"/>
            <w:noWrap/>
            <w:vAlign w:val="bottom"/>
            <w:hideMark/>
          </w:tcPr>
          <w:p w14:paraId="768B6543"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w:t>
            </w:r>
          </w:p>
        </w:tc>
        <w:tc>
          <w:tcPr>
            <w:tcW w:w="663" w:type="pct"/>
            <w:shd w:val="clear" w:color="auto" w:fill="auto"/>
            <w:noWrap/>
            <w:vAlign w:val="bottom"/>
            <w:hideMark/>
          </w:tcPr>
          <w:p w14:paraId="5CB8B7B8"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35" w:type="pct"/>
            <w:shd w:val="clear" w:color="auto" w:fill="auto"/>
            <w:noWrap/>
            <w:vAlign w:val="bottom"/>
            <w:hideMark/>
          </w:tcPr>
          <w:p w14:paraId="356CFBC4"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93" w:type="pct"/>
            <w:shd w:val="clear" w:color="auto" w:fill="auto"/>
            <w:noWrap/>
            <w:vAlign w:val="bottom"/>
            <w:hideMark/>
          </w:tcPr>
          <w:p w14:paraId="31035397"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42" w:type="pct"/>
            <w:vAlign w:val="bottom"/>
          </w:tcPr>
          <w:p w14:paraId="67AA82F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9.9</w:t>
            </w:r>
          </w:p>
        </w:tc>
      </w:tr>
      <w:tr w:rsidR="00E40A9A" w:rsidRPr="00892114" w14:paraId="771FD42C" w14:textId="77777777" w:rsidTr="00E40A9A">
        <w:trPr>
          <w:trHeight w:val="300"/>
          <w:jc w:val="center"/>
        </w:trPr>
        <w:tc>
          <w:tcPr>
            <w:tcW w:w="791" w:type="pct"/>
            <w:vMerge/>
            <w:vAlign w:val="center"/>
            <w:hideMark/>
          </w:tcPr>
          <w:p w14:paraId="35365476"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005300F2"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Rodentia</w:t>
            </w:r>
          </w:p>
        </w:tc>
        <w:tc>
          <w:tcPr>
            <w:tcW w:w="848" w:type="pct"/>
            <w:shd w:val="clear" w:color="auto" w:fill="auto"/>
            <w:vAlign w:val="center"/>
            <w:hideMark/>
          </w:tcPr>
          <w:p w14:paraId="0B5801BC"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Rodent</w:t>
            </w:r>
          </w:p>
        </w:tc>
        <w:tc>
          <w:tcPr>
            <w:tcW w:w="477" w:type="pct"/>
            <w:shd w:val="clear" w:color="auto" w:fill="auto"/>
            <w:noWrap/>
            <w:vAlign w:val="bottom"/>
            <w:hideMark/>
          </w:tcPr>
          <w:p w14:paraId="4A473727"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663" w:type="pct"/>
            <w:shd w:val="clear" w:color="auto" w:fill="auto"/>
            <w:noWrap/>
            <w:vAlign w:val="bottom"/>
            <w:hideMark/>
          </w:tcPr>
          <w:p w14:paraId="291BC1AE"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35" w:type="pct"/>
            <w:shd w:val="clear" w:color="auto" w:fill="auto"/>
            <w:noWrap/>
            <w:vAlign w:val="bottom"/>
            <w:hideMark/>
          </w:tcPr>
          <w:p w14:paraId="28E1F7B2"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93" w:type="pct"/>
            <w:shd w:val="clear" w:color="auto" w:fill="auto"/>
            <w:noWrap/>
            <w:vAlign w:val="bottom"/>
            <w:hideMark/>
          </w:tcPr>
          <w:p w14:paraId="7FE82613"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42" w:type="pct"/>
            <w:vAlign w:val="bottom"/>
          </w:tcPr>
          <w:p w14:paraId="0809B2DF"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p>
        </w:tc>
      </w:tr>
      <w:tr w:rsidR="00E40A9A" w:rsidRPr="00892114" w14:paraId="77E22576" w14:textId="77777777" w:rsidTr="00E40A9A">
        <w:trPr>
          <w:trHeight w:val="300"/>
          <w:jc w:val="center"/>
        </w:trPr>
        <w:tc>
          <w:tcPr>
            <w:tcW w:w="791" w:type="pct"/>
            <w:vMerge/>
            <w:vAlign w:val="center"/>
            <w:hideMark/>
          </w:tcPr>
          <w:p w14:paraId="1B1BA0E9"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0DF8C71D"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Arvicolinae</w:t>
            </w:r>
          </w:p>
        </w:tc>
        <w:tc>
          <w:tcPr>
            <w:tcW w:w="848" w:type="pct"/>
            <w:shd w:val="clear" w:color="auto" w:fill="auto"/>
            <w:vAlign w:val="center"/>
            <w:hideMark/>
          </w:tcPr>
          <w:p w14:paraId="1BFB6D6B"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Vole, Lemming, and Muskrat</w:t>
            </w:r>
          </w:p>
        </w:tc>
        <w:tc>
          <w:tcPr>
            <w:tcW w:w="477" w:type="pct"/>
            <w:shd w:val="clear" w:color="auto" w:fill="auto"/>
            <w:noWrap/>
            <w:vAlign w:val="bottom"/>
            <w:hideMark/>
          </w:tcPr>
          <w:p w14:paraId="17A1591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663" w:type="pct"/>
            <w:shd w:val="clear" w:color="auto" w:fill="auto"/>
            <w:noWrap/>
            <w:vAlign w:val="bottom"/>
            <w:hideMark/>
          </w:tcPr>
          <w:p w14:paraId="23E3C28A"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35" w:type="pct"/>
            <w:shd w:val="clear" w:color="auto" w:fill="auto"/>
            <w:noWrap/>
            <w:vAlign w:val="bottom"/>
            <w:hideMark/>
          </w:tcPr>
          <w:p w14:paraId="73AAF348"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93" w:type="pct"/>
            <w:shd w:val="clear" w:color="auto" w:fill="auto"/>
            <w:noWrap/>
            <w:vAlign w:val="bottom"/>
            <w:hideMark/>
          </w:tcPr>
          <w:p w14:paraId="0044187B"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42" w:type="pct"/>
            <w:vAlign w:val="bottom"/>
          </w:tcPr>
          <w:p w14:paraId="4F6BDBF5"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E40A9A" w:rsidRPr="00892114" w14:paraId="6B71AF4F" w14:textId="77777777" w:rsidTr="00E40A9A">
        <w:trPr>
          <w:trHeight w:val="300"/>
          <w:jc w:val="center"/>
        </w:trPr>
        <w:tc>
          <w:tcPr>
            <w:tcW w:w="791" w:type="pct"/>
            <w:vMerge/>
            <w:vAlign w:val="center"/>
            <w:hideMark/>
          </w:tcPr>
          <w:p w14:paraId="39C417D4"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32D2F283" w14:textId="77777777" w:rsidR="00E40A9A" w:rsidRPr="00176FE4" w:rsidRDefault="00E40A9A" w:rsidP="00B236F7">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Oryzomys sp.</w:t>
            </w:r>
          </w:p>
        </w:tc>
        <w:tc>
          <w:tcPr>
            <w:tcW w:w="848" w:type="pct"/>
            <w:shd w:val="clear" w:color="auto" w:fill="auto"/>
            <w:vAlign w:val="center"/>
            <w:hideMark/>
          </w:tcPr>
          <w:p w14:paraId="61AE64E7"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Marsh Rat</w:t>
            </w:r>
          </w:p>
        </w:tc>
        <w:tc>
          <w:tcPr>
            <w:tcW w:w="477" w:type="pct"/>
            <w:shd w:val="clear" w:color="auto" w:fill="auto"/>
            <w:noWrap/>
            <w:vAlign w:val="bottom"/>
            <w:hideMark/>
          </w:tcPr>
          <w:p w14:paraId="7A61DF8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663" w:type="pct"/>
            <w:shd w:val="clear" w:color="auto" w:fill="auto"/>
            <w:noWrap/>
            <w:vAlign w:val="bottom"/>
            <w:hideMark/>
          </w:tcPr>
          <w:p w14:paraId="17C98102"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35" w:type="pct"/>
            <w:shd w:val="clear" w:color="auto" w:fill="auto"/>
            <w:noWrap/>
            <w:vAlign w:val="bottom"/>
            <w:hideMark/>
          </w:tcPr>
          <w:p w14:paraId="2866F57B"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93" w:type="pct"/>
            <w:shd w:val="clear" w:color="auto" w:fill="auto"/>
            <w:noWrap/>
            <w:vAlign w:val="bottom"/>
            <w:hideMark/>
          </w:tcPr>
          <w:p w14:paraId="10E43BAA"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42" w:type="pct"/>
            <w:vAlign w:val="bottom"/>
          </w:tcPr>
          <w:p w14:paraId="1ED1A347"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E40A9A" w:rsidRPr="00892114" w14:paraId="01A7EA78" w14:textId="77777777" w:rsidTr="00E40A9A">
        <w:trPr>
          <w:trHeight w:val="300"/>
          <w:jc w:val="center"/>
        </w:trPr>
        <w:tc>
          <w:tcPr>
            <w:tcW w:w="2490" w:type="pct"/>
            <w:gridSpan w:val="3"/>
            <w:shd w:val="clear" w:color="auto" w:fill="auto"/>
            <w:vAlign w:val="center"/>
            <w:hideMark/>
          </w:tcPr>
          <w:p w14:paraId="035F65B6"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Total</w:t>
            </w:r>
          </w:p>
        </w:tc>
        <w:tc>
          <w:tcPr>
            <w:tcW w:w="477" w:type="pct"/>
            <w:shd w:val="clear" w:color="auto" w:fill="auto"/>
            <w:noWrap/>
            <w:vAlign w:val="bottom"/>
            <w:hideMark/>
          </w:tcPr>
          <w:p w14:paraId="7DCD9BE7"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96</w:t>
            </w:r>
          </w:p>
        </w:tc>
        <w:tc>
          <w:tcPr>
            <w:tcW w:w="663" w:type="pct"/>
            <w:shd w:val="clear" w:color="auto" w:fill="auto"/>
            <w:noWrap/>
            <w:vAlign w:val="bottom"/>
            <w:hideMark/>
          </w:tcPr>
          <w:p w14:paraId="53E2F43D"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2.0%</w:t>
            </w:r>
          </w:p>
        </w:tc>
        <w:tc>
          <w:tcPr>
            <w:tcW w:w="435" w:type="pct"/>
            <w:shd w:val="clear" w:color="auto" w:fill="auto"/>
            <w:noWrap/>
            <w:vAlign w:val="bottom"/>
            <w:hideMark/>
          </w:tcPr>
          <w:p w14:paraId="44C0A3CC"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w:t>
            </w:r>
          </w:p>
        </w:tc>
        <w:tc>
          <w:tcPr>
            <w:tcW w:w="493" w:type="pct"/>
            <w:shd w:val="clear" w:color="auto" w:fill="auto"/>
            <w:noWrap/>
            <w:vAlign w:val="bottom"/>
            <w:hideMark/>
          </w:tcPr>
          <w:p w14:paraId="2D58A892"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6.2%</w:t>
            </w:r>
          </w:p>
        </w:tc>
        <w:tc>
          <w:tcPr>
            <w:tcW w:w="442" w:type="pct"/>
            <w:vAlign w:val="bottom"/>
          </w:tcPr>
          <w:p w14:paraId="3D47AC40"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218.8</w:t>
            </w:r>
          </w:p>
        </w:tc>
      </w:tr>
      <w:tr w:rsidR="00E40A9A" w:rsidRPr="00892114" w14:paraId="4DC9DF86" w14:textId="77777777" w:rsidTr="00E40A9A">
        <w:trPr>
          <w:trHeight w:val="300"/>
          <w:jc w:val="center"/>
        </w:trPr>
        <w:tc>
          <w:tcPr>
            <w:tcW w:w="791" w:type="pct"/>
            <w:vMerge w:val="restart"/>
            <w:shd w:val="clear" w:color="auto" w:fill="auto"/>
            <w:vAlign w:val="center"/>
            <w:hideMark/>
          </w:tcPr>
          <w:p w14:paraId="21DAC18E"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w:t>
            </w:r>
          </w:p>
        </w:tc>
        <w:tc>
          <w:tcPr>
            <w:tcW w:w="851" w:type="pct"/>
            <w:shd w:val="clear" w:color="auto" w:fill="auto"/>
            <w:vAlign w:val="center"/>
            <w:hideMark/>
          </w:tcPr>
          <w:p w14:paraId="604034C2"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Reptilia</w:t>
            </w:r>
          </w:p>
        </w:tc>
        <w:tc>
          <w:tcPr>
            <w:tcW w:w="848" w:type="pct"/>
            <w:shd w:val="clear" w:color="auto" w:fill="auto"/>
            <w:vAlign w:val="center"/>
            <w:hideMark/>
          </w:tcPr>
          <w:p w14:paraId="1A34E975"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Reptile</w:t>
            </w:r>
          </w:p>
        </w:tc>
        <w:tc>
          <w:tcPr>
            <w:tcW w:w="477" w:type="pct"/>
            <w:shd w:val="clear" w:color="auto" w:fill="auto"/>
            <w:noWrap/>
            <w:vAlign w:val="bottom"/>
            <w:hideMark/>
          </w:tcPr>
          <w:p w14:paraId="7AECE9BE"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663" w:type="pct"/>
            <w:shd w:val="clear" w:color="auto" w:fill="auto"/>
            <w:noWrap/>
            <w:vAlign w:val="bottom"/>
            <w:hideMark/>
          </w:tcPr>
          <w:p w14:paraId="6DD01FB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35" w:type="pct"/>
            <w:shd w:val="clear" w:color="auto" w:fill="auto"/>
            <w:noWrap/>
            <w:vAlign w:val="bottom"/>
            <w:hideMark/>
          </w:tcPr>
          <w:p w14:paraId="645DE63B"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93" w:type="pct"/>
            <w:shd w:val="clear" w:color="auto" w:fill="auto"/>
            <w:noWrap/>
            <w:vAlign w:val="bottom"/>
            <w:hideMark/>
          </w:tcPr>
          <w:p w14:paraId="0156402D"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42" w:type="pct"/>
            <w:vAlign w:val="bottom"/>
          </w:tcPr>
          <w:p w14:paraId="64E8B08C"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0.2</w:t>
            </w:r>
          </w:p>
        </w:tc>
      </w:tr>
      <w:tr w:rsidR="00E40A9A" w:rsidRPr="00892114" w14:paraId="0046D138" w14:textId="77777777" w:rsidTr="00E40A9A">
        <w:trPr>
          <w:trHeight w:val="300"/>
          <w:jc w:val="center"/>
        </w:trPr>
        <w:tc>
          <w:tcPr>
            <w:tcW w:w="791" w:type="pct"/>
            <w:vMerge/>
            <w:vAlign w:val="center"/>
            <w:hideMark/>
          </w:tcPr>
          <w:p w14:paraId="5490F5DD"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5835057C"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Testudines</w:t>
            </w:r>
          </w:p>
        </w:tc>
        <w:tc>
          <w:tcPr>
            <w:tcW w:w="848" w:type="pct"/>
            <w:shd w:val="clear" w:color="auto" w:fill="auto"/>
            <w:vAlign w:val="center"/>
            <w:hideMark/>
          </w:tcPr>
          <w:p w14:paraId="05205CF6"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Turtle</w:t>
            </w:r>
          </w:p>
        </w:tc>
        <w:tc>
          <w:tcPr>
            <w:tcW w:w="477" w:type="pct"/>
            <w:shd w:val="clear" w:color="auto" w:fill="auto"/>
            <w:noWrap/>
            <w:vAlign w:val="bottom"/>
            <w:hideMark/>
          </w:tcPr>
          <w:p w14:paraId="459B06F5"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104</w:t>
            </w:r>
          </w:p>
        </w:tc>
        <w:tc>
          <w:tcPr>
            <w:tcW w:w="663" w:type="pct"/>
            <w:shd w:val="clear" w:color="auto" w:fill="auto"/>
            <w:noWrap/>
            <w:vAlign w:val="bottom"/>
            <w:hideMark/>
          </w:tcPr>
          <w:p w14:paraId="6766CAAE"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2.2%</w:t>
            </w:r>
          </w:p>
        </w:tc>
        <w:tc>
          <w:tcPr>
            <w:tcW w:w="435" w:type="pct"/>
            <w:shd w:val="clear" w:color="auto" w:fill="auto"/>
            <w:noWrap/>
            <w:vAlign w:val="bottom"/>
            <w:hideMark/>
          </w:tcPr>
          <w:p w14:paraId="6D7A61B4"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93" w:type="pct"/>
            <w:shd w:val="clear" w:color="auto" w:fill="auto"/>
            <w:noWrap/>
            <w:vAlign w:val="bottom"/>
            <w:hideMark/>
          </w:tcPr>
          <w:p w14:paraId="0B033732"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42" w:type="pct"/>
            <w:vAlign w:val="bottom"/>
          </w:tcPr>
          <w:p w14:paraId="156935EF"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48.2</w:t>
            </w:r>
          </w:p>
        </w:tc>
      </w:tr>
      <w:tr w:rsidR="00E40A9A" w:rsidRPr="00892114" w14:paraId="6E2CA167" w14:textId="77777777" w:rsidTr="00E40A9A">
        <w:trPr>
          <w:trHeight w:val="300"/>
          <w:jc w:val="center"/>
        </w:trPr>
        <w:tc>
          <w:tcPr>
            <w:tcW w:w="791" w:type="pct"/>
            <w:vMerge/>
            <w:vAlign w:val="center"/>
            <w:hideMark/>
          </w:tcPr>
          <w:p w14:paraId="37D4F815"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003E13F4" w14:textId="77777777" w:rsidR="00E40A9A" w:rsidRPr="00176FE4" w:rsidRDefault="00E40A9A" w:rsidP="00B236F7">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Chelydra serpentina</w:t>
            </w:r>
          </w:p>
        </w:tc>
        <w:tc>
          <w:tcPr>
            <w:tcW w:w="848" w:type="pct"/>
            <w:shd w:val="clear" w:color="auto" w:fill="auto"/>
            <w:vAlign w:val="center"/>
            <w:hideMark/>
          </w:tcPr>
          <w:p w14:paraId="68901CBA"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Snapping Turtle</w:t>
            </w:r>
          </w:p>
        </w:tc>
        <w:tc>
          <w:tcPr>
            <w:tcW w:w="477" w:type="pct"/>
            <w:shd w:val="clear" w:color="auto" w:fill="auto"/>
            <w:noWrap/>
            <w:vAlign w:val="bottom"/>
            <w:hideMark/>
          </w:tcPr>
          <w:p w14:paraId="7BAB0866"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663" w:type="pct"/>
            <w:shd w:val="clear" w:color="auto" w:fill="auto"/>
            <w:noWrap/>
            <w:vAlign w:val="bottom"/>
            <w:hideMark/>
          </w:tcPr>
          <w:p w14:paraId="6B6E30CE"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35" w:type="pct"/>
            <w:shd w:val="clear" w:color="auto" w:fill="auto"/>
            <w:noWrap/>
            <w:vAlign w:val="bottom"/>
            <w:hideMark/>
          </w:tcPr>
          <w:p w14:paraId="7D53437F"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93" w:type="pct"/>
            <w:shd w:val="clear" w:color="auto" w:fill="auto"/>
            <w:noWrap/>
            <w:vAlign w:val="bottom"/>
            <w:hideMark/>
          </w:tcPr>
          <w:p w14:paraId="7E51584B"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42" w:type="pct"/>
            <w:vAlign w:val="bottom"/>
          </w:tcPr>
          <w:p w14:paraId="11B52A83"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r>
      <w:tr w:rsidR="00E40A9A" w:rsidRPr="00892114" w14:paraId="5B8D6995" w14:textId="77777777" w:rsidTr="00E40A9A">
        <w:trPr>
          <w:trHeight w:val="300"/>
          <w:jc w:val="center"/>
        </w:trPr>
        <w:tc>
          <w:tcPr>
            <w:tcW w:w="791" w:type="pct"/>
            <w:vMerge/>
            <w:vAlign w:val="center"/>
            <w:hideMark/>
          </w:tcPr>
          <w:p w14:paraId="4138E700"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3F02CB22" w14:textId="77777777" w:rsidR="00E40A9A" w:rsidRPr="00176FE4" w:rsidRDefault="00E40A9A" w:rsidP="00B236F7">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Apalone ferox</w:t>
            </w:r>
          </w:p>
        </w:tc>
        <w:tc>
          <w:tcPr>
            <w:tcW w:w="848" w:type="pct"/>
            <w:shd w:val="clear" w:color="auto" w:fill="auto"/>
            <w:vAlign w:val="center"/>
            <w:hideMark/>
          </w:tcPr>
          <w:p w14:paraId="6937B2E9"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Soft-shelled Turtle</w:t>
            </w:r>
          </w:p>
        </w:tc>
        <w:tc>
          <w:tcPr>
            <w:tcW w:w="477" w:type="pct"/>
            <w:shd w:val="clear" w:color="auto" w:fill="auto"/>
            <w:noWrap/>
            <w:vAlign w:val="bottom"/>
            <w:hideMark/>
          </w:tcPr>
          <w:p w14:paraId="18D79380"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9</w:t>
            </w:r>
          </w:p>
        </w:tc>
        <w:tc>
          <w:tcPr>
            <w:tcW w:w="663" w:type="pct"/>
            <w:shd w:val="clear" w:color="auto" w:fill="auto"/>
            <w:noWrap/>
            <w:vAlign w:val="bottom"/>
            <w:hideMark/>
          </w:tcPr>
          <w:p w14:paraId="21425CD5"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435" w:type="pct"/>
            <w:shd w:val="clear" w:color="auto" w:fill="auto"/>
            <w:noWrap/>
            <w:vAlign w:val="bottom"/>
            <w:hideMark/>
          </w:tcPr>
          <w:p w14:paraId="09F02E3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93" w:type="pct"/>
            <w:shd w:val="clear" w:color="auto" w:fill="auto"/>
            <w:noWrap/>
            <w:vAlign w:val="bottom"/>
            <w:hideMark/>
          </w:tcPr>
          <w:p w14:paraId="5E2A0830"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42" w:type="pct"/>
            <w:vAlign w:val="bottom"/>
          </w:tcPr>
          <w:p w14:paraId="0D88FE38"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8.7</w:t>
            </w:r>
          </w:p>
        </w:tc>
      </w:tr>
      <w:tr w:rsidR="00E40A9A" w:rsidRPr="00892114" w14:paraId="53B90EA2" w14:textId="77777777" w:rsidTr="00E40A9A">
        <w:trPr>
          <w:trHeight w:val="300"/>
          <w:jc w:val="center"/>
        </w:trPr>
        <w:tc>
          <w:tcPr>
            <w:tcW w:w="791" w:type="pct"/>
            <w:vMerge/>
            <w:vAlign w:val="center"/>
            <w:hideMark/>
          </w:tcPr>
          <w:p w14:paraId="5B185EA8"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50F43197"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Kinosternidae</w:t>
            </w:r>
          </w:p>
        </w:tc>
        <w:tc>
          <w:tcPr>
            <w:tcW w:w="848" w:type="pct"/>
            <w:shd w:val="clear" w:color="auto" w:fill="auto"/>
            <w:vAlign w:val="center"/>
            <w:hideMark/>
          </w:tcPr>
          <w:p w14:paraId="431F5089"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Mud/Musk Turtle</w:t>
            </w:r>
          </w:p>
        </w:tc>
        <w:tc>
          <w:tcPr>
            <w:tcW w:w="477" w:type="pct"/>
            <w:shd w:val="clear" w:color="auto" w:fill="auto"/>
            <w:noWrap/>
            <w:vAlign w:val="bottom"/>
            <w:hideMark/>
          </w:tcPr>
          <w:p w14:paraId="23617A14"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186</w:t>
            </w:r>
          </w:p>
        </w:tc>
        <w:tc>
          <w:tcPr>
            <w:tcW w:w="663" w:type="pct"/>
            <w:shd w:val="clear" w:color="auto" w:fill="auto"/>
            <w:noWrap/>
            <w:vAlign w:val="bottom"/>
            <w:hideMark/>
          </w:tcPr>
          <w:p w14:paraId="6D9510BA"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3.9%</w:t>
            </w:r>
          </w:p>
        </w:tc>
        <w:tc>
          <w:tcPr>
            <w:tcW w:w="435" w:type="pct"/>
            <w:shd w:val="clear" w:color="auto" w:fill="auto"/>
            <w:noWrap/>
            <w:vAlign w:val="bottom"/>
            <w:hideMark/>
          </w:tcPr>
          <w:p w14:paraId="0AAFAA02"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93" w:type="pct"/>
            <w:shd w:val="clear" w:color="auto" w:fill="auto"/>
            <w:noWrap/>
            <w:vAlign w:val="bottom"/>
            <w:hideMark/>
          </w:tcPr>
          <w:p w14:paraId="1019BAB6"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42" w:type="pct"/>
            <w:vAlign w:val="bottom"/>
          </w:tcPr>
          <w:p w14:paraId="461CA37F"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20.25</w:t>
            </w:r>
          </w:p>
        </w:tc>
      </w:tr>
      <w:tr w:rsidR="00E40A9A" w:rsidRPr="00892114" w14:paraId="1876CD93" w14:textId="77777777" w:rsidTr="00E40A9A">
        <w:trPr>
          <w:trHeight w:val="300"/>
          <w:jc w:val="center"/>
        </w:trPr>
        <w:tc>
          <w:tcPr>
            <w:tcW w:w="791" w:type="pct"/>
            <w:vMerge/>
            <w:vAlign w:val="center"/>
            <w:hideMark/>
          </w:tcPr>
          <w:p w14:paraId="7D735256"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4C2AA640" w14:textId="77777777" w:rsidR="00E40A9A" w:rsidRPr="00176FE4" w:rsidRDefault="00E40A9A" w:rsidP="00B236F7">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Kinosternon sp.</w:t>
            </w:r>
          </w:p>
        </w:tc>
        <w:tc>
          <w:tcPr>
            <w:tcW w:w="848" w:type="pct"/>
            <w:shd w:val="clear" w:color="auto" w:fill="auto"/>
            <w:vAlign w:val="center"/>
            <w:hideMark/>
          </w:tcPr>
          <w:p w14:paraId="1B38CC94"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 Turtle</w:t>
            </w:r>
          </w:p>
        </w:tc>
        <w:tc>
          <w:tcPr>
            <w:tcW w:w="477" w:type="pct"/>
            <w:shd w:val="clear" w:color="auto" w:fill="auto"/>
            <w:noWrap/>
            <w:vAlign w:val="bottom"/>
            <w:hideMark/>
          </w:tcPr>
          <w:p w14:paraId="6D0D0FBF"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22</w:t>
            </w:r>
          </w:p>
        </w:tc>
        <w:tc>
          <w:tcPr>
            <w:tcW w:w="663" w:type="pct"/>
            <w:shd w:val="clear" w:color="auto" w:fill="auto"/>
            <w:noWrap/>
            <w:vAlign w:val="bottom"/>
            <w:hideMark/>
          </w:tcPr>
          <w:p w14:paraId="29220541"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0.5%</w:t>
            </w:r>
          </w:p>
        </w:tc>
        <w:tc>
          <w:tcPr>
            <w:tcW w:w="435" w:type="pct"/>
            <w:shd w:val="clear" w:color="auto" w:fill="auto"/>
            <w:noWrap/>
            <w:vAlign w:val="bottom"/>
            <w:hideMark/>
          </w:tcPr>
          <w:p w14:paraId="193053A0"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493" w:type="pct"/>
            <w:shd w:val="clear" w:color="auto" w:fill="auto"/>
            <w:noWrap/>
            <w:vAlign w:val="bottom"/>
            <w:hideMark/>
          </w:tcPr>
          <w:p w14:paraId="6E04DFC3"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6.2%</w:t>
            </w:r>
          </w:p>
        </w:tc>
        <w:tc>
          <w:tcPr>
            <w:tcW w:w="442" w:type="pct"/>
            <w:vAlign w:val="bottom"/>
          </w:tcPr>
          <w:p w14:paraId="4C09365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15.55</w:t>
            </w:r>
          </w:p>
        </w:tc>
      </w:tr>
      <w:tr w:rsidR="00E40A9A" w:rsidRPr="00892114" w14:paraId="5490BC5B" w14:textId="77777777" w:rsidTr="00E40A9A">
        <w:trPr>
          <w:trHeight w:val="300"/>
          <w:jc w:val="center"/>
        </w:trPr>
        <w:tc>
          <w:tcPr>
            <w:tcW w:w="791" w:type="pct"/>
            <w:vMerge/>
            <w:vAlign w:val="center"/>
            <w:hideMark/>
          </w:tcPr>
          <w:p w14:paraId="20B940B1"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7DF39A4B" w14:textId="77777777" w:rsidR="00E40A9A" w:rsidRPr="00176FE4" w:rsidRDefault="00E40A9A" w:rsidP="00B236F7">
            <w:pPr>
              <w:spacing w:after="0" w:line="240" w:lineRule="auto"/>
              <w:jc w:val="center"/>
              <w:rPr>
                <w:rFonts w:ascii="Times New Roman" w:eastAsia="Times New Roman" w:hAnsi="Times New Roman" w:cs="Times New Roman"/>
                <w:bCs/>
                <w:i/>
                <w:color w:val="000000"/>
                <w:sz w:val="18"/>
                <w:szCs w:val="18"/>
                <w:lang w:eastAsia="en-US"/>
              </w:rPr>
            </w:pPr>
            <w:r w:rsidRPr="00176FE4">
              <w:rPr>
                <w:rFonts w:ascii="Times New Roman" w:eastAsia="Times New Roman" w:hAnsi="Times New Roman" w:cs="Times New Roman"/>
                <w:bCs/>
                <w:i/>
                <w:color w:val="000000"/>
                <w:sz w:val="18"/>
                <w:szCs w:val="18"/>
                <w:lang w:eastAsia="en-US"/>
              </w:rPr>
              <w:t>Sternotherus sp.</w:t>
            </w:r>
          </w:p>
        </w:tc>
        <w:tc>
          <w:tcPr>
            <w:tcW w:w="848" w:type="pct"/>
            <w:shd w:val="clear" w:color="auto" w:fill="auto"/>
            <w:vAlign w:val="center"/>
            <w:hideMark/>
          </w:tcPr>
          <w:p w14:paraId="057320D7"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Musk Turtle</w:t>
            </w:r>
          </w:p>
        </w:tc>
        <w:tc>
          <w:tcPr>
            <w:tcW w:w="477" w:type="pct"/>
            <w:shd w:val="clear" w:color="auto" w:fill="auto"/>
            <w:noWrap/>
            <w:vAlign w:val="bottom"/>
            <w:hideMark/>
          </w:tcPr>
          <w:p w14:paraId="2CBF99AB"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18</w:t>
            </w:r>
          </w:p>
        </w:tc>
        <w:tc>
          <w:tcPr>
            <w:tcW w:w="663" w:type="pct"/>
            <w:shd w:val="clear" w:color="auto" w:fill="auto"/>
            <w:noWrap/>
            <w:vAlign w:val="bottom"/>
            <w:hideMark/>
          </w:tcPr>
          <w:p w14:paraId="4D770C7D"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0.4%</w:t>
            </w:r>
          </w:p>
        </w:tc>
        <w:tc>
          <w:tcPr>
            <w:tcW w:w="435" w:type="pct"/>
            <w:shd w:val="clear" w:color="auto" w:fill="auto"/>
            <w:noWrap/>
            <w:vAlign w:val="bottom"/>
            <w:hideMark/>
          </w:tcPr>
          <w:p w14:paraId="6B26E94E"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493" w:type="pct"/>
            <w:shd w:val="clear" w:color="auto" w:fill="auto"/>
            <w:noWrap/>
            <w:vAlign w:val="bottom"/>
            <w:hideMark/>
          </w:tcPr>
          <w:p w14:paraId="4ED143A1"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6.2%</w:t>
            </w:r>
          </w:p>
        </w:tc>
        <w:tc>
          <w:tcPr>
            <w:tcW w:w="442" w:type="pct"/>
            <w:vAlign w:val="bottom"/>
          </w:tcPr>
          <w:p w14:paraId="4D1C5FB7"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3.35</w:t>
            </w:r>
          </w:p>
        </w:tc>
      </w:tr>
      <w:tr w:rsidR="00E40A9A" w:rsidRPr="00892114" w14:paraId="1E2273AD" w14:textId="77777777" w:rsidTr="00E40A9A">
        <w:trPr>
          <w:trHeight w:val="300"/>
          <w:jc w:val="center"/>
        </w:trPr>
        <w:tc>
          <w:tcPr>
            <w:tcW w:w="791" w:type="pct"/>
            <w:vMerge/>
            <w:vAlign w:val="center"/>
            <w:hideMark/>
          </w:tcPr>
          <w:p w14:paraId="4F96D6D5"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68BC992B"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Serpentes</w:t>
            </w:r>
          </w:p>
        </w:tc>
        <w:tc>
          <w:tcPr>
            <w:tcW w:w="848" w:type="pct"/>
            <w:shd w:val="clear" w:color="auto" w:fill="auto"/>
            <w:vAlign w:val="center"/>
            <w:hideMark/>
          </w:tcPr>
          <w:p w14:paraId="264D0720"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Snake</w:t>
            </w:r>
          </w:p>
        </w:tc>
        <w:tc>
          <w:tcPr>
            <w:tcW w:w="477" w:type="pct"/>
            <w:shd w:val="clear" w:color="auto" w:fill="auto"/>
            <w:noWrap/>
            <w:vAlign w:val="bottom"/>
            <w:hideMark/>
          </w:tcPr>
          <w:p w14:paraId="74171DCE"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103</w:t>
            </w:r>
          </w:p>
        </w:tc>
        <w:tc>
          <w:tcPr>
            <w:tcW w:w="663" w:type="pct"/>
            <w:shd w:val="clear" w:color="auto" w:fill="auto"/>
            <w:noWrap/>
            <w:vAlign w:val="bottom"/>
            <w:hideMark/>
          </w:tcPr>
          <w:p w14:paraId="35DF571B"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2.2%</w:t>
            </w:r>
          </w:p>
        </w:tc>
        <w:tc>
          <w:tcPr>
            <w:tcW w:w="435" w:type="pct"/>
            <w:shd w:val="clear" w:color="auto" w:fill="auto"/>
            <w:noWrap/>
            <w:vAlign w:val="bottom"/>
            <w:hideMark/>
          </w:tcPr>
          <w:p w14:paraId="541D769B"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93" w:type="pct"/>
            <w:shd w:val="clear" w:color="auto" w:fill="auto"/>
            <w:noWrap/>
            <w:vAlign w:val="bottom"/>
            <w:hideMark/>
          </w:tcPr>
          <w:p w14:paraId="095C034F"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42" w:type="pct"/>
            <w:vAlign w:val="bottom"/>
          </w:tcPr>
          <w:p w14:paraId="29F7AFDD"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16.45</w:t>
            </w:r>
          </w:p>
        </w:tc>
      </w:tr>
      <w:tr w:rsidR="00E40A9A" w:rsidRPr="00892114" w14:paraId="058692B4" w14:textId="77777777" w:rsidTr="00E40A9A">
        <w:trPr>
          <w:trHeight w:val="300"/>
          <w:jc w:val="center"/>
        </w:trPr>
        <w:tc>
          <w:tcPr>
            <w:tcW w:w="791" w:type="pct"/>
            <w:vMerge/>
            <w:vAlign w:val="center"/>
            <w:hideMark/>
          </w:tcPr>
          <w:p w14:paraId="2ABC64C7" w14:textId="77777777" w:rsidR="00E40A9A" w:rsidRPr="00892114" w:rsidRDefault="00E40A9A" w:rsidP="00B236F7">
            <w:pPr>
              <w:spacing w:after="0" w:line="240" w:lineRule="auto"/>
              <w:rPr>
                <w:rFonts w:ascii="Times New Roman" w:eastAsia="Times New Roman" w:hAnsi="Times New Roman" w:cs="Times New Roman"/>
                <w:b/>
                <w:bCs/>
                <w:color w:val="000000"/>
                <w:sz w:val="18"/>
                <w:szCs w:val="18"/>
                <w:lang w:eastAsia="en-US"/>
              </w:rPr>
            </w:pPr>
          </w:p>
        </w:tc>
        <w:tc>
          <w:tcPr>
            <w:tcW w:w="851" w:type="pct"/>
            <w:shd w:val="clear" w:color="auto" w:fill="auto"/>
            <w:vAlign w:val="center"/>
            <w:hideMark/>
          </w:tcPr>
          <w:p w14:paraId="1872F139"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Colubridae</w:t>
            </w:r>
          </w:p>
        </w:tc>
        <w:tc>
          <w:tcPr>
            <w:tcW w:w="848" w:type="pct"/>
            <w:shd w:val="clear" w:color="auto" w:fill="auto"/>
            <w:vAlign w:val="center"/>
            <w:hideMark/>
          </w:tcPr>
          <w:p w14:paraId="0C9CE3C3"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Non-venomous snake</w:t>
            </w:r>
          </w:p>
        </w:tc>
        <w:tc>
          <w:tcPr>
            <w:tcW w:w="477" w:type="pct"/>
            <w:shd w:val="clear" w:color="auto" w:fill="auto"/>
            <w:noWrap/>
            <w:vAlign w:val="bottom"/>
            <w:hideMark/>
          </w:tcPr>
          <w:p w14:paraId="79DA7153"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26</w:t>
            </w:r>
          </w:p>
        </w:tc>
        <w:tc>
          <w:tcPr>
            <w:tcW w:w="663" w:type="pct"/>
            <w:shd w:val="clear" w:color="auto" w:fill="auto"/>
            <w:noWrap/>
            <w:vAlign w:val="bottom"/>
            <w:hideMark/>
          </w:tcPr>
          <w:p w14:paraId="4C3A73EA"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0.6%</w:t>
            </w:r>
          </w:p>
        </w:tc>
        <w:tc>
          <w:tcPr>
            <w:tcW w:w="435" w:type="pct"/>
            <w:shd w:val="clear" w:color="auto" w:fill="auto"/>
            <w:noWrap/>
            <w:vAlign w:val="bottom"/>
            <w:hideMark/>
          </w:tcPr>
          <w:p w14:paraId="797DAE19"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93" w:type="pct"/>
            <w:shd w:val="clear" w:color="auto" w:fill="auto"/>
            <w:noWrap/>
            <w:vAlign w:val="bottom"/>
            <w:hideMark/>
          </w:tcPr>
          <w:p w14:paraId="658CE9F8"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442" w:type="pct"/>
            <w:vAlign w:val="bottom"/>
          </w:tcPr>
          <w:p w14:paraId="69F8B6B8"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2.85</w:t>
            </w:r>
          </w:p>
        </w:tc>
      </w:tr>
      <w:tr w:rsidR="00E40A9A" w:rsidRPr="00892114" w14:paraId="02658FA2" w14:textId="77777777" w:rsidTr="00E40A9A">
        <w:trPr>
          <w:trHeight w:val="300"/>
          <w:jc w:val="center"/>
        </w:trPr>
        <w:tc>
          <w:tcPr>
            <w:tcW w:w="2490" w:type="pct"/>
            <w:gridSpan w:val="3"/>
            <w:shd w:val="clear" w:color="auto" w:fill="auto"/>
            <w:vAlign w:val="center"/>
            <w:hideMark/>
          </w:tcPr>
          <w:p w14:paraId="16B6BF69"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 Total</w:t>
            </w:r>
          </w:p>
        </w:tc>
        <w:tc>
          <w:tcPr>
            <w:tcW w:w="477" w:type="pct"/>
            <w:shd w:val="clear" w:color="auto" w:fill="auto"/>
            <w:noWrap/>
            <w:vAlign w:val="bottom"/>
            <w:hideMark/>
          </w:tcPr>
          <w:p w14:paraId="7BD9E593"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472</w:t>
            </w:r>
          </w:p>
        </w:tc>
        <w:tc>
          <w:tcPr>
            <w:tcW w:w="663" w:type="pct"/>
            <w:shd w:val="clear" w:color="auto" w:fill="auto"/>
            <w:noWrap/>
            <w:vAlign w:val="bottom"/>
            <w:hideMark/>
          </w:tcPr>
          <w:p w14:paraId="71492EB6"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w:t>
            </w:r>
          </w:p>
        </w:tc>
        <w:tc>
          <w:tcPr>
            <w:tcW w:w="435" w:type="pct"/>
            <w:shd w:val="clear" w:color="auto" w:fill="auto"/>
            <w:noWrap/>
            <w:vAlign w:val="bottom"/>
            <w:hideMark/>
          </w:tcPr>
          <w:p w14:paraId="1F91F521"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12</w:t>
            </w:r>
          </w:p>
        </w:tc>
        <w:tc>
          <w:tcPr>
            <w:tcW w:w="493" w:type="pct"/>
            <w:shd w:val="clear" w:color="auto" w:fill="auto"/>
            <w:noWrap/>
            <w:vAlign w:val="bottom"/>
            <w:hideMark/>
          </w:tcPr>
          <w:p w14:paraId="3D75B3F4"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18.5%</w:t>
            </w:r>
          </w:p>
        </w:tc>
        <w:tc>
          <w:tcPr>
            <w:tcW w:w="442" w:type="pct"/>
            <w:vAlign w:val="bottom"/>
          </w:tcPr>
          <w:p w14:paraId="67855D9F"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118.75</w:t>
            </w:r>
          </w:p>
        </w:tc>
      </w:tr>
      <w:tr w:rsidR="00E40A9A" w:rsidRPr="00892114" w14:paraId="47B06679" w14:textId="77777777" w:rsidTr="00E40A9A">
        <w:trPr>
          <w:trHeight w:val="300"/>
          <w:jc w:val="center"/>
        </w:trPr>
        <w:tc>
          <w:tcPr>
            <w:tcW w:w="1642" w:type="pct"/>
            <w:gridSpan w:val="2"/>
            <w:shd w:val="clear" w:color="auto" w:fill="auto"/>
            <w:vAlign w:val="center"/>
            <w:hideMark/>
          </w:tcPr>
          <w:p w14:paraId="0D43D86D" w14:textId="77777777" w:rsidR="00E40A9A" w:rsidRPr="00892114" w:rsidRDefault="00E40A9A" w:rsidP="00B236F7">
            <w:pPr>
              <w:spacing w:after="0" w:line="240" w:lineRule="auto"/>
              <w:jc w:val="center"/>
              <w:rPr>
                <w:rFonts w:ascii="Times New Roman" w:eastAsia="Times New Roman" w:hAnsi="Times New Roman" w:cs="Times New Roman"/>
                <w:bCs/>
                <w:color w:val="000000"/>
                <w:sz w:val="18"/>
                <w:szCs w:val="18"/>
                <w:lang w:eastAsia="en-US"/>
              </w:rPr>
            </w:pPr>
            <w:r w:rsidRPr="00892114">
              <w:rPr>
                <w:rFonts w:ascii="Times New Roman" w:eastAsia="Times New Roman" w:hAnsi="Times New Roman" w:cs="Times New Roman"/>
                <w:bCs/>
                <w:color w:val="000000"/>
                <w:sz w:val="18"/>
                <w:szCs w:val="18"/>
                <w:lang w:eastAsia="en-US"/>
              </w:rPr>
              <w:t>Vertebrata</w:t>
            </w:r>
          </w:p>
        </w:tc>
        <w:tc>
          <w:tcPr>
            <w:tcW w:w="848" w:type="pct"/>
            <w:shd w:val="clear" w:color="auto" w:fill="auto"/>
            <w:vAlign w:val="center"/>
            <w:hideMark/>
          </w:tcPr>
          <w:p w14:paraId="7ED28545" w14:textId="77777777" w:rsidR="00E40A9A" w:rsidRPr="00892114" w:rsidRDefault="00E40A9A"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UID Vertebrate</w:t>
            </w:r>
          </w:p>
        </w:tc>
        <w:tc>
          <w:tcPr>
            <w:tcW w:w="477" w:type="pct"/>
            <w:shd w:val="clear" w:color="auto" w:fill="auto"/>
            <w:noWrap/>
            <w:vAlign w:val="bottom"/>
            <w:hideMark/>
          </w:tcPr>
          <w:p w14:paraId="6D4F9753"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2073</w:t>
            </w:r>
          </w:p>
        </w:tc>
        <w:tc>
          <w:tcPr>
            <w:tcW w:w="663" w:type="pct"/>
            <w:shd w:val="clear" w:color="auto" w:fill="auto"/>
            <w:noWrap/>
            <w:vAlign w:val="bottom"/>
            <w:hideMark/>
          </w:tcPr>
          <w:p w14:paraId="216D3208"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43.9%</w:t>
            </w:r>
          </w:p>
        </w:tc>
        <w:tc>
          <w:tcPr>
            <w:tcW w:w="435" w:type="pct"/>
            <w:shd w:val="clear" w:color="auto" w:fill="auto"/>
            <w:noWrap/>
            <w:vAlign w:val="bottom"/>
            <w:hideMark/>
          </w:tcPr>
          <w:p w14:paraId="75251F84"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93" w:type="pct"/>
            <w:shd w:val="clear" w:color="auto" w:fill="auto"/>
            <w:noWrap/>
            <w:vAlign w:val="bottom"/>
            <w:hideMark/>
          </w:tcPr>
          <w:p w14:paraId="2C36F727"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442" w:type="pct"/>
            <w:vAlign w:val="bottom"/>
          </w:tcPr>
          <w:p w14:paraId="53B451BB" w14:textId="77777777" w:rsidR="00E40A9A" w:rsidRPr="00892114" w:rsidRDefault="00E40A9A"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166.95</w:t>
            </w:r>
          </w:p>
        </w:tc>
      </w:tr>
      <w:tr w:rsidR="00E40A9A" w:rsidRPr="00892114" w14:paraId="2AA5180E" w14:textId="77777777" w:rsidTr="00E40A9A">
        <w:trPr>
          <w:trHeight w:val="300"/>
          <w:jc w:val="center"/>
        </w:trPr>
        <w:tc>
          <w:tcPr>
            <w:tcW w:w="2490" w:type="pct"/>
            <w:gridSpan w:val="3"/>
            <w:shd w:val="clear" w:color="auto" w:fill="auto"/>
            <w:vAlign w:val="center"/>
            <w:hideMark/>
          </w:tcPr>
          <w:p w14:paraId="55580D3E"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Vertebrata</w:t>
            </w:r>
          </w:p>
        </w:tc>
        <w:tc>
          <w:tcPr>
            <w:tcW w:w="477" w:type="pct"/>
            <w:shd w:val="clear" w:color="auto" w:fill="auto"/>
            <w:noWrap/>
            <w:vAlign w:val="bottom"/>
            <w:hideMark/>
          </w:tcPr>
          <w:p w14:paraId="2E00E2D5"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2073</w:t>
            </w:r>
          </w:p>
        </w:tc>
        <w:tc>
          <w:tcPr>
            <w:tcW w:w="663" w:type="pct"/>
            <w:shd w:val="clear" w:color="auto" w:fill="auto"/>
            <w:noWrap/>
            <w:vAlign w:val="bottom"/>
            <w:hideMark/>
          </w:tcPr>
          <w:p w14:paraId="730AE103"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43.9%</w:t>
            </w:r>
          </w:p>
        </w:tc>
        <w:tc>
          <w:tcPr>
            <w:tcW w:w="435" w:type="pct"/>
            <w:shd w:val="clear" w:color="auto" w:fill="auto"/>
            <w:noWrap/>
            <w:vAlign w:val="bottom"/>
            <w:hideMark/>
          </w:tcPr>
          <w:p w14:paraId="036735EA"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w:t>
            </w:r>
          </w:p>
        </w:tc>
        <w:tc>
          <w:tcPr>
            <w:tcW w:w="493" w:type="pct"/>
            <w:shd w:val="clear" w:color="auto" w:fill="auto"/>
            <w:noWrap/>
            <w:vAlign w:val="bottom"/>
            <w:hideMark/>
          </w:tcPr>
          <w:p w14:paraId="298C155F"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0.0%</w:t>
            </w:r>
          </w:p>
        </w:tc>
        <w:tc>
          <w:tcPr>
            <w:tcW w:w="442" w:type="pct"/>
            <w:vAlign w:val="bottom"/>
          </w:tcPr>
          <w:p w14:paraId="7E1C9C4C"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166.95</w:t>
            </w:r>
          </w:p>
        </w:tc>
      </w:tr>
      <w:tr w:rsidR="00E40A9A" w:rsidRPr="00892114" w14:paraId="4079075E" w14:textId="77777777" w:rsidTr="00E40A9A">
        <w:trPr>
          <w:trHeight w:val="300"/>
          <w:jc w:val="center"/>
        </w:trPr>
        <w:tc>
          <w:tcPr>
            <w:tcW w:w="2490" w:type="pct"/>
            <w:gridSpan w:val="3"/>
            <w:shd w:val="clear" w:color="D9E1F2" w:fill="D9E1F2"/>
            <w:vAlign w:val="center"/>
            <w:hideMark/>
          </w:tcPr>
          <w:p w14:paraId="1A98A216" w14:textId="77777777" w:rsidR="00E40A9A" w:rsidRPr="00892114" w:rsidRDefault="00E40A9A"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477" w:type="pct"/>
            <w:shd w:val="clear" w:color="D9E1F2" w:fill="D9E1F2"/>
            <w:noWrap/>
            <w:vAlign w:val="bottom"/>
            <w:hideMark/>
          </w:tcPr>
          <w:p w14:paraId="6C8EE707"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4719</w:t>
            </w:r>
          </w:p>
        </w:tc>
        <w:tc>
          <w:tcPr>
            <w:tcW w:w="663" w:type="pct"/>
            <w:shd w:val="clear" w:color="D9E1F2" w:fill="D9E1F2"/>
            <w:noWrap/>
            <w:vAlign w:val="bottom"/>
            <w:hideMark/>
          </w:tcPr>
          <w:p w14:paraId="4141EADC"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435" w:type="pct"/>
            <w:shd w:val="clear" w:color="D9E1F2" w:fill="D9E1F2"/>
            <w:noWrap/>
            <w:vAlign w:val="bottom"/>
            <w:hideMark/>
          </w:tcPr>
          <w:p w14:paraId="18DBC261"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65</w:t>
            </w:r>
          </w:p>
        </w:tc>
        <w:tc>
          <w:tcPr>
            <w:tcW w:w="493" w:type="pct"/>
            <w:shd w:val="clear" w:color="D9E1F2" w:fill="D9E1F2"/>
            <w:noWrap/>
            <w:vAlign w:val="bottom"/>
            <w:hideMark/>
          </w:tcPr>
          <w:p w14:paraId="41BCCF84"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442" w:type="pct"/>
            <w:shd w:val="clear" w:color="D9E1F2" w:fill="D9E1F2"/>
            <w:vAlign w:val="bottom"/>
          </w:tcPr>
          <w:p w14:paraId="0371D159" w14:textId="77777777" w:rsidR="00E40A9A" w:rsidRPr="00892114" w:rsidRDefault="00E40A9A"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726.75</w:t>
            </w:r>
          </w:p>
        </w:tc>
      </w:tr>
    </w:tbl>
    <w:p w14:paraId="7330AC8B" w14:textId="0D6FEE69" w:rsidR="00E40A9A" w:rsidRPr="00D90E79" w:rsidRDefault="0002679E" w:rsidP="003F6210">
      <w:pPr>
        <w:spacing w:after="0" w:line="48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*a MNI count of 0 was used to avoid counting</w:t>
      </w:r>
      <w:r w:rsidR="00F220C9">
        <w:rPr>
          <w:rFonts w:ascii="Times New Roman" w:eastAsia="Times New Roman" w:hAnsi="Times New Roman" w:cs="Times New Roman"/>
          <w:i/>
          <w:iCs/>
          <w:color w:val="000000"/>
        </w:rPr>
        <w:t xml:space="preserve"> </w:t>
      </w:r>
      <w:r w:rsidR="00DA303E">
        <w:rPr>
          <w:rFonts w:ascii="Times New Roman" w:eastAsia="Times New Roman" w:hAnsi="Times New Roman" w:cs="Times New Roman"/>
          <w:i/>
          <w:iCs/>
          <w:color w:val="000000"/>
        </w:rPr>
        <w:t>one</w:t>
      </w:r>
      <w:r w:rsidR="001723C2">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 xml:space="preserve">individual </w:t>
      </w:r>
      <w:r w:rsidR="001723C2">
        <w:rPr>
          <w:rFonts w:ascii="Times New Roman" w:eastAsia="Times New Roman" w:hAnsi="Times New Roman" w:cs="Times New Roman"/>
          <w:i/>
          <w:iCs/>
          <w:color w:val="000000"/>
        </w:rPr>
        <w:t>multiple times</w:t>
      </w:r>
    </w:p>
    <w:p w14:paraId="371D677C" w14:textId="1033D11A" w:rsidR="003F6210" w:rsidRPr="00AB7C8A" w:rsidRDefault="003F6210" w:rsidP="003F6210">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Weathering</w:t>
      </w:r>
    </w:p>
    <w:p w14:paraId="3985FEB2" w14:textId="44C491EF" w:rsidR="003109A5" w:rsidRPr="00574B29" w:rsidRDefault="008D52AD" w:rsidP="003F6210">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
          <w:iCs/>
          <w:color w:val="000000"/>
          <w:sz w:val="24"/>
          <w:szCs w:val="24"/>
        </w:rPr>
        <w:tab/>
      </w:r>
      <w:r>
        <w:rPr>
          <w:rFonts w:ascii="Times New Roman" w:eastAsia="Times New Roman" w:hAnsi="Times New Roman" w:cs="Times New Roman"/>
          <w:iCs/>
          <w:color w:val="000000"/>
          <w:sz w:val="24"/>
          <w:szCs w:val="24"/>
        </w:rPr>
        <w:t>Weathering was present on 0.2% of all specimens from Feature 205, including both burnt and unburnt specimens</w:t>
      </w:r>
      <w:r w:rsidR="00D53706">
        <w:rPr>
          <w:rFonts w:ascii="Times New Roman" w:eastAsia="Times New Roman" w:hAnsi="Times New Roman" w:cs="Times New Roman"/>
          <w:iCs/>
          <w:color w:val="000000"/>
          <w:sz w:val="24"/>
          <w:szCs w:val="24"/>
        </w:rPr>
        <w:t xml:space="preserve"> (Table 7-3</w:t>
      </w:r>
      <w:r w:rsidR="008131EE">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Of all the classes, the most prevalent weathering was found in mammal specimens, where 11% s</w:t>
      </w:r>
      <w:r w:rsidR="000A48E7">
        <w:rPr>
          <w:rFonts w:ascii="Times New Roman" w:eastAsia="Times New Roman" w:hAnsi="Times New Roman" w:cs="Times New Roman"/>
          <w:iCs/>
          <w:color w:val="000000"/>
          <w:sz w:val="24"/>
          <w:szCs w:val="24"/>
        </w:rPr>
        <w:t>howed evidence of weathering. Six percent</w:t>
      </w:r>
      <w:r>
        <w:rPr>
          <w:rFonts w:ascii="Times New Roman" w:eastAsia="Times New Roman" w:hAnsi="Times New Roman" w:cs="Times New Roman"/>
          <w:iCs/>
          <w:color w:val="000000"/>
          <w:sz w:val="24"/>
          <w:szCs w:val="24"/>
        </w:rPr>
        <w:t xml:space="preserve"> </w:t>
      </w:r>
      <w:r w:rsidR="003B3A73">
        <w:rPr>
          <w:rFonts w:ascii="Times New Roman" w:eastAsia="Times New Roman" w:hAnsi="Times New Roman" w:cs="Times New Roman"/>
          <w:iCs/>
          <w:color w:val="000000"/>
          <w:sz w:val="24"/>
          <w:szCs w:val="24"/>
        </w:rPr>
        <w:t xml:space="preserve">(NISP = 286) </w:t>
      </w:r>
      <w:r>
        <w:rPr>
          <w:rFonts w:ascii="Times New Roman" w:eastAsia="Times New Roman" w:hAnsi="Times New Roman" w:cs="Times New Roman"/>
          <w:iCs/>
          <w:color w:val="000000"/>
          <w:sz w:val="24"/>
          <w:szCs w:val="24"/>
        </w:rPr>
        <w:t xml:space="preserve">of the total number of specimens were too covered in concretion or damaged to be able to determine the presence or absence of weathering. </w:t>
      </w:r>
    </w:p>
    <w:p w14:paraId="45440D42" w14:textId="0EFF025F" w:rsidR="00574B29" w:rsidRPr="00740A0E" w:rsidRDefault="00A67336" w:rsidP="00574B29">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lastRenderedPageBreak/>
        <w:t>Table 7-3</w:t>
      </w:r>
      <w:r w:rsidR="00C02985">
        <w:rPr>
          <w:rFonts w:ascii="Times New Roman" w:eastAsia="Times New Roman" w:hAnsi="Times New Roman" w:cs="Times New Roman"/>
          <w:iCs/>
          <w:color w:val="000000"/>
          <w:sz w:val="24"/>
          <w:szCs w:val="24"/>
        </w:rPr>
        <w:t>.</w:t>
      </w:r>
      <w:r w:rsidR="00574B29">
        <w:rPr>
          <w:rFonts w:ascii="Times New Roman" w:eastAsia="Times New Roman" w:hAnsi="Times New Roman" w:cs="Times New Roman"/>
          <w:iCs/>
          <w:color w:val="000000"/>
          <w:sz w:val="24"/>
          <w:szCs w:val="24"/>
        </w:rPr>
        <w:t xml:space="preserve"> Weathered Specimens in Feature 205</w:t>
      </w:r>
    </w:p>
    <w:tbl>
      <w:tblPr>
        <w:tblW w:w="6920" w:type="dxa"/>
        <w:jc w:val="center"/>
        <w:tblLook w:val="04A0" w:firstRow="1" w:lastRow="0" w:firstColumn="1" w:lastColumn="0" w:noHBand="0" w:noVBand="1"/>
      </w:tblPr>
      <w:tblGrid>
        <w:gridCol w:w="1440"/>
        <w:gridCol w:w="2200"/>
        <w:gridCol w:w="2040"/>
        <w:gridCol w:w="1240"/>
      </w:tblGrid>
      <w:tr w:rsidR="00574B29" w:rsidRPr="00574B29" w14:paraId="665E83BB" w14:textId="77777777" w:rsidTr="00574B29">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EBD892C"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Class</w:t>
            </w:r>
          </w:p>
        </w:tc>
        <w:tc>
          <w:tcPr>
            <w:tcW w:w="22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84441EA"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Scientific Name</w:t>
            </w:r>
          </w:p>
        </w:tc>
        <w:tc>
          <w:tcPr>
            <w:tcW w:w="2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DA17B2F"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Common Name</w:t>
            </w:r>
          </w:p>
        </w:tc>
        <w:tc>
          <w:tcPr>
            <w:tcW w:w="12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6FF975D"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Sum of NISP</w:t>
            </w:r>
          </w:p>
        </w:tc>
      </w:tr>
      <w:tr w:rsidR="00574B29" w:rsidRPr="00574B29" w14:paraId="01460114" w14:textId="77777777" w:rsidTr="00574B29">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07892"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Actinopterygii</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E587F" w14:textId="77777777" w:rsidR="00574B29" w:rsidRPr="00176FE4" w:rsidRDefault="00574B29" w:rsidP="00574B29">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Esox sp.</w:t>
            </w:r>
          </w:p>
        </w:tc>
        <w:tc>
          <w:tcPr>
            <w:tcW w:w="2040" w:type="dxa"/>
            <w:tcBorders>
              <w:top w:val="nil"/>
              <w:left w:val="nil"/>
              <w:bottom w:val="single" w:sz="4" w:space="0" w:color="auto"/>
              <w:right w:val="single" w:sz="4" w:space="0" w:color="auto"/>
            </w:tcBorders>
            <w:shd w:val="clear" w:color="auto" w:fill="auto"/>
            <w:vAlign w:val="center"/>
            <w:hideMark/>
          </w:tcPr>
          <w:p w14:paraId="4EA5E9B6" w14:textId="77777777" w:rsidR="00574B29" w:rsidRPr="00574B29"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Pickerel</w:t>
            </w:r>
          </w:p>
        </w:tc>
        <w:tc>
          <w:tcPr>
            <w:tcW w:w="1240" w:type="dxa"/>
            <w:tcBorders>
              <w:top w:val="nil"/>
              <w:left w:val="nil"/>
              <w:bottom w:val="single" w:sz="4" w:space="0" w:color="auto"/>
              <w:right w:val="single" w:sz="4" w:space="0" w:color="auto"/>
            </w:tcBorders>
            <w:shd w:val="clear" w:color="auto" w:fill="auto"/>
            <w:noWrap/>
            <w:vAlign w:val="bottom"/>
            <w:hideMark/>
          </w:tcPr>
          <w:p w14:paraId="4E03C268" w14:textId="77777777" w:rsidR="00574B29" w:rsidRPr="00574B29"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2</w:t>
            </w:r>
          </w:p>
        </w:tc>
      </w:tr>
      <w:tr w:rsidR="00574B29" w:rsidRPr="00574B29" w14:paraId="056A1EB7"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A401F4"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Actinopterygii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BD57E" w14:textId="77777777" w:rsidR="00574B29" w:rsidRPr="00574B29"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2</w:t>
            </w:r>
          </w:p>
        </w:tc>
      </w:tr>
      <w:tr w:rsidR="00574B29" w:rsidRPr="00574B29" w14:paraId="08810FBD" w14:textId="77777777" w:rsidTr="00574B29">
        <w:trPr>
          <w:trHeight w:val="300"/>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290116"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Mammalia</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B8214"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Mammalia (Large)</w:t>
            </w:r>
          </w:p>
        </w:tc>
        <w:tc>
          <w:tcPr>
            <w:tcW w:w="2040" w:type="dxa"/>
            <w:tcBorders>
              <w:top w:val="nil"/>
              <w:left w:val="nil"/>
              <w:bottom w:val="single" w:sz="4" w:space="0" w:color="auto"/>
              <w:right w:val="single" w:sz="4" w:space="0" w:color="auto"/>
            </w:tcBorders>
            <w:shd w:val="clear" w:color="auto" w:fill="auto"/>
            <w:vAlign w:val="center"/>
            <w:hideMark/>
          </w:tcPr>
          <w:p w14:paraId="255A3859" w14:textId="77777777" w:rsidR="00574B29" w:rsidRPr="00574B29"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Large Mammal</w:t>
            </w:r>
          </w:p>
        </w:tc>
        <w:tc>
          <w:tcPr>
            <w:tcW w:w="1240" w:type="dxa"/>
            <w:tcBorders>
              <w:top w:val="nil"/>
              <w:left w:val="nil"/>
              <w:bottom w:val="single" w:sz="4" w:space="0" w:color="auto"/>
              <w:right w:val="single" w:sz="4" w:space="0" w:color="auto"/>
            </w:tcBorders>
            <w:shd w:val="clear" w:color="auto" w:fill="auto"/>
            <w:noWrap/>
            <w:vAlign w:val="bottom"/>
            <w:hideMark/>
          </w:tcPr>
          <w:p w14:paraId="11306435" w14:textId="77777777" w:rsidR="00574B29" w:rsidRPr="00574B29"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2</w:t>
            </w:r>
          </w:p>
        </w:tc>
      </w:tr>
      <w:tr w:rsidR="00574B29" w:rsidRPr="00574B29" w14:paraId="5027CA8D" w14:textId="77777777" w:rsidTr="00574B29">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5A4567E7" w14:textId="77777777" w:rsidR="00574B29" w:rsidRPr="00574B29" w:rsidRDefault="00574B29" w:rsidP="00574B29">
            <w:pPr>
              <w:spacing w:after="0" w:line="240" w:lineRule="auto"/>
              <w:rPr>
                <w:rFonts w:ascii="Times New Roman" w:eastAsia="Times New Roman" w:hAnsi="Times New Roman" w:cs="Times New Roman"/>
                <w:b/>
                <w:bCs/>
                <w:color w:val="000000"/>
                <w:sz w:val="18"/>
                <w:szCs w:val="18"/>
                <w:lang w:eastAsia="en-US"/>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FE322"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Mammalia (Med.-Lg.)</w:t>
            </w:r>
          </w:p>
        </w:tc>
        <w:tc>
          <w:tcPr>
            <w:tcW w:w="2040" w:type="dxa"/>
            <w:tcBorders>
              <w:top w:val="nil"/>
              <w:left w:val="nil"/>
              <w:bottom w:val="single" w:sz="4" w:space="0" w:color="auto"/>
              <w:right w:val="single" w:sz="4" w:space="0" w:color="auto"/>
            </w:tcBorders>
            <w:shd w:val="clear" w:color="auto" w:fill="auto"/>
            <w:vAlign w:val="center"/>
            <w:hideMark/>
          </w:tcPr>
          <w:p w14:paraId="7DA95D80" w14:textId="77777777" w:rsidR="00574B29" w:rsidRPr="00574B29"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Med.-Lg. Mammal</w:t>
            </w:r>
          </w:p>
        </w:tc>
        <w:tc>
          <w:tcPr>
            <w:tcW w:w="1240" w:type="dxa"/>
            <w:tcBorders>
              <w:top w:val="nil"/>
              <w:left w:val="nil"/>
              <w:bottom w:val="single" w:sz="4" w:space="0" w:color="auto"/>
              <w:right w:val="single" w:sz="4" w:space="0" w:color="auto"/>
            </w:tcBorders>
            <w:shd w:val="clear" w:color="auto" w:fill="auto"/>
            <w:noWrap/>
            <w:vAlign w:val="bottom"/>
            <w:hideMark/>
          </w:tcPr>
          <w:p w14:paraId="6574E2A5" w14:textId="77777777" w:rsidR="00574B29" w:rsidRPr="00574B29"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5</w:t>
            </w:r>
          </w:p>
        </w:tc>
      </w:tr>
      <w:tr w:rsidR="00574B29" w:rsidRPr="00574B29" w14:paraId="350B134F" w14:textId="77777777" w:rsidTr="00574B29">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219271AB" w14:textId="77777777" w:rsidR="00574B29" w:rsidRPr="00574B29" w:rsidRDefault="00574B29" w:rsidP="00574B29">
            <w:pPr>
              <w:spacing w:after="0" w:line="240" w:lineRule="auto"/>
              <w:rPr>
                <w:rFonts w:ascii="Times New Roman" w:eastAsia="Times New Roman" w:hAnsi="Times New Roman" w:cs="Times New Roman"/>
                <w:b/>
                <w:bCs/>
                <w:color w:val="000000"/>
                <w:sz w:val="18"/>
                <w:szCs w:val="18"/>
                <w:lang w:eastAsia="en-US"/>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F7CEC"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Mammalia (Sm.-Med.)</w:t>
            </w:r>
          </w:p>
        </w:tc>
        <w:tc>
          <w:tcPr>
            <w:tcW w:w="2040" w:type="dxa"/>
            <w:tcBorders>
              <w:top w:val="nil"/>
              <w:left w:val="nil"/>
              <w:bottom w:val="single" w:sz="4" w:space="0" w:color="auto"/>
              <w:right w:val="single" w:sz="4" w:space="0" w:color="auto"/>
            </w:tcBorders>
            <w:shd w:val="clear" w:color="auto" w:fill="auto"/>
            <w:vAlign w:val="center"/>
            <w:hideMark/>
          </w:tcPr>
          <w:p w14:paraId="75082E5E" w14:textId="77777777" w:rsidR="00574B29" w:rsidRPr="00574B29"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Sm.-Med. Mammal</w:t>
            </w:r>
          </w:p>
        </w:tc>
        <w:tc>
          <w:tcPr>
            <w:tcW w:w="1240" w:type="dxa"/>
            <w:tcBorders>
              <w:top w:val="nil"/>
              <w:left w:val="nil"/>
              <w:bottom w:val="single" w:sz="4" w:space="0" w:color="auto"/>
              <w:right w:val="single" w:sz="4" w:space="0" w:color="auto"/>
            </w:tcBorders>
            <w:shd w:val="clear" w:color="auto" w:fill="auto"/>
            <w:noWrap/>
            <w:vAlign w:val="bottom"/>
            <w:hideMark/>
          </w:tcPr>
          <w:p w14:paraId="55E7B4AC" w14:textId="77777777" w:rsidR="00574B29" w:rsidRPr="00574B29"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4</w:t>
            </w:r>
          </w:p>
        </w:tc>
      </w:tr>
      <w:tr w:rsidR="00574B29" w:rsidRPr="00574B29" w14:paraId="02CCD1C7"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F09BF7"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Mammalia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BF32D" w14:textId="77777777" w:rsidR="00574B29" w:rsidRPr="00574B29"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11</w:t>
            </w:r>
          </w:p>
        </w:tc>
      </w:tr>
      <w:tr w:rsidR="00574B29" w:rsidRPr="00574B29" w14:paraId="5CB59755" w14:textId="77777777" w:rsidTr="00574B29">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87D43"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Reptilia</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A2F23"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Testudines</w:t>
            </w:r>
          </w:p>
        </w:tc>
        <w:tc>
          <w:tcPr>
            <w:tcW w:w="2040" w:type="dxa"/>
            <w:tcBorders>
              <w:top w:val="nil"/>
              <w:left w:val="nil"/>
              <w:bottom w:val="single" w:sz="4" w:space="0" w:color="auto"/>
              <w:right w:val="single" w:sz="4" w:space="0" w:color="auto"/>
            </w:tcBorders>
            <w:shd w:val="clear" w:color="auto" w:fill="auto"/>
            <w:vAlign w:val="center"/>
            <w:hideMark/>
          </w:tcPr>
          <w:p w14:paraId="58BF1A3C" w14:textId="77777777" w:rsidR="00574B29" w:rsidRPr="00574B29"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Turtle</w:t>
            </w:r>
          </w:p>
        </w:tc>
        <w:tc>
          <w:tcPr>
            <w:tcW w:w="1240" w:type="dxa"/>
            <w:tcBorders>
              <w:top w:val="nil"/>
              <w:left w:val="nil"/>
              <w:bottom w:val="single" w:sz="4" w:space="0" w:color="auto"/>
              <w:right w:val="single" w:sz="4" w:space="0" w:color="auto"/>
            </w:tcBorders>
            <w:shd w:val="clear" w:color="auto" w:fill="auto"/>
            <w:noWrap/>
            <w:vAlign w:val="bottom"/>
            <w:hideMark/>
          </w:tcPr>
          <w:p w14:paraId="365E5A29" w14:textId="77777777" w:rsidR="00574B29" w:rsidRPr="00574B29"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574B29">
              <w:rPr>
                <w:rFonts w:ascii="Times New Roman" w:eastAsia="Times New Roman" w:hAnsi="Times New Roman" w:cs="Times New Roman"/>
                <w:color w:val="000000"/>
                <w:sz w:val="18"/>
                <w:szCs w:val="18"/>
                <w:lang w:eastAsia="en-US"/>
              </w:rPr>
              <w:t>1</w:t>
            </w:r>
          </w:p>
        </w:tc>
      </w:tr>
      <w:tr w:rsidR="00574B29" w:rsidRPr="00574B29" w14:paraId="34B25A89"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7B79D0"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Reptilia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CE38C" w14:textId="77777777" w:rsidR="00574B29" w:rsidRPr="00574B29"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1</w:t>
            </w:r>
          </w:p>
        </w:tc>
      </w:tr>
      <w:tr w:rsidR="00574B29" w:rsidRPr="00574B29" w14:paraId="7E5B963E"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39480A18" w14:textId="77777777" w:rsidR="00574B29" w:rsidRPr="00574B29"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Grand Total</w:t>
            </w:r>
          </w:p>
        </w:tc>
        <w:tc>
          <w:tcPr>
            <w:tcW w:w="12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BB809C5" w14:textId="77777777" w:rsidR="00574B29" w:rsidRPr="00574B29"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574B29">
              <w:rPr>
                <w:rFonts w:ascii="Times New Roman" w:eastAsia="Times New Roman" w:hAnsi="Times New Roman" w:cs="Times New Roman"/>
                <w:b/>
                <w:bCs/>
                <w:color w:val="000000"/>
                <w:sz w:val="18"/>
                <w:szCs w:val="18"/>
                <w:lang w:eastAsia="en-US"/>
              </w:rPr>
              <w:t>14</w:t>
            </w:r>
          </w:p>
        </w:tc>
      </w:tr>
    </w:tbl>
    <w:p w14:paraId="2A66F737" w14:textId="1041BEDE" w:rsidR="00740A0E" w:rsidRPr="00740A0E" w:rsidRDefault="00740A0E" w:rsidP="003F6210">
      <w:pPr>
        <w:spacing w:after="0" w:line="480" w:lineRule="auto"/>
        <w:rPr>
          <w:rFonts w:ascii="Times New Roman" w:eastAsia="Times New Roman" w:hAnsi="Times New Roman" w:cs="Times New Roman"/>
          <w:sz w:val="24"/>
          <w:szCs w:val="24"/>
        </w:rPr>
      </w:pPr>
    </w:p>
    <w:p w14:paraId="71376BDA" w14:textId="77777777" w:rsidR="003F6210" w:rsidRPr="00AB7C8A" w:rsidRDefault="003F6210" w:rsidP="003F6210">
      <w:pPr>
        <w:spacing w:after="0" w:line="480" w:lineRule="auto"/>
        <w:rPr>
          <w:rFonts w:ascii="Times New Roman" w:eastAsia="Times New Roman" w:hAnsi="Times New Roman" w:cs="Times New Roman"/>
          <w:b/>
          <w:sz w:val="24"/>
          <w:szCs w:val="24"/>
        </w:rPr>
      </w:pPr>
      <w:r w:rsidRPr="00AB7C8A">
        <w:rPr>
          <w:rFonts w:ascii="Times New Roman" w:eastAsia="Times New Roman" w:hAnsi="Times New Roman" w:cs="Times New Roman"/>
          <w:b/>
          <w:i/>
          <w:iCs/>
          <w:color w:val="000000"/>
          <w:sz w:val="24"/>
          <w:szCs w:val="24"/>
        </w:rPr>
        <w:t>Cultural Modification</w:t>
      </w:r>
    </w:p>
    <w:p w14:paraId="18B4E6F6" w14:textId="7045E664" w:rsidR="00237C18" w:rsidRDefault="00237C18" w:rsidP="00237C18">
      <w:pPr>
        <w:spacing w:after="0" w:line="480" w:lineRule="auto"/>
        <w:ind w:firstLine="72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The only evidence of cultural modification on the Feature 205 specimens is burning. Only 12% of the total Feature 205 sample is burnt. Furthermore, only 7% of the total Feature 205 sample was burnt and able to be identified to at least class</w:t>
      </w:r>
      <w:r w:rsidR="00D53706">
        <w:rPr>
          <w:rFonts w:ascii="Times New Roman" w:eastAsia="Times New Roman" w:hAnsi="Times New Roman" w:cs="Times New Roman"/>
          <w:iCs/>
          <w:color w:val="000000"/>
          <w:sz w:val="24"/>
          <w:szCs w:val="24"/>
        </w:rPr>
        <w:t xml:space="preserve"> (Table 7-4</w:t>
      </w:r>
      <w:r w:rsidR="008131EE">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Of the identified specimens, fish make up 64.2% of the total burnt sample, followed by reptiles at 30.1%. The most abundant species of burnt fish was Gar</w:t>
      </w:r>
      <w:r w:rsidR="00D53706">
        <w:rPr>
          <w:rFonts w:ascii="Times New Roman" w:eastAsia="Times New Roman" w:hAnsi="Times New Roman" w:cs="Times New Roman"/>
          <w:iCs/>
          <w:color w:val="000000"/>
          <w:sz w:val="24"/>
          <w:szCs w:val="24"/>
        </w:rPr>
        <w:t xml:space="preserve"> (Table 7-5</w:t>
      </w:r>
      <w:r w:rsidR="008131EE">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Of the reptiles, the most abundant species was Mud/Musk turtle. </w:t>
      </w:r>
    </w:p>
    <w:p w14:paraId="61A54A9C" w14:textId="302B79B6" w:rsidR="008124C5" w:rsidRPr="008124C5" w:rsidRDefault="00A67336" w:rsidP="008124C5">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Table 7-4</w:t>
      </w:r>
      <w:r w:rsidR="00C02985">
        <w:rPr>
          <w:rFonts w:ascii="Times New Roman" w:eastAsia="Times New Roman" w:hAnsi="Times New Roman" w:cs="Times New Roman"/>
          <w:iCs/>
          <w:color w:val="000000"/>
          <w:sz w:val="24"/>
          <w:szCs w:val="24"/>
        </w:rPr>
        <w:t>.</w:t>
      </w:r>
      <w:r w:rsidR="008124C5">
        <w:rPr>
          <w:rFonts w:ascii="Times New Roman" w:eastAsia="Times New Roman" w:hAnsi="Times New Roman" w:cs="Times New Roman"/>
          <w:iCs/>
          <w:color w:val="000000"/>
          <w:sz w:val="24"/>
          <w:szCs w:val="24"/>
        </w:rPr>
        <w:t xml:space="preserve"> Class NISP and MNI total for </w:t>
      </w:r>
      <w:r w:rsidR="0035526B">
        <w:rPr>
          <w:rFonts w:ascii="Times New Roman" w:eastAsia="Times New Roman" w:hAnsi="Times New Roman" w:cs="Times New Roman"/>
          <w:iCs/>
          <w:color w:val="000000"/>
          <w:sz w:val="24"/>
          <w:szCs w:val="24"/>
        </w:rPr>
        <w:t>Burnt Specimens in Feature 205</w:t>
      </w:r>
    </w:p>
    <w:tbl>
      <w:tblPr>
        <w:tblW w:w="4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763"/>
        <w:gridCol w:w="1457"/>
      </w:tblGrid>
      <w:tr w:rsidR="008124C5" w:rsidRPr="00892114" w14:paraId="1F4C9C86" w14:textId="77777777" w:rsidTr="008124C5">
        <w:trPr>
          <w:trHeight w:val="300"/>
          <w:jc w:val="center"/>
        </w:trPr>
        <w:tc>
          <w:tcPr>
            <w:tcW w:w="1472" w:type="dxa"/>
            <w:shd w:val="clear" w:color="D9E1F2" w:fill="D9E1F2"/>
            <w:noWrap/>
            <w:vAlign w:val="bottom"/>
            <w:hideMark/>
          </w:tcPr>
          <w:p w14:paraId="20BC6327" w14:textId="77777777" w:rsidR="008124C5" w:rsidRPr="00892114" w:rsidRDefault="008124C5"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1763" w:type="dxa"/>
            <w:shd w:val="clear" w:color="D9E1F2" w:fill="D9E1F2"/>
            <w:noWrap/>
            <w:vAlign w:val="bottom"/>
            <w:hideMark/>
          </w:tcPr>
          <w:p w14:paraId="76348CE8" w14:textId="071FEC59" w:rsidR="008124C5" w:rsidRPr="00892114" w:rsidRDefault="008124C5"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1457" w:type="dxa"/>
            <w:shd w:val="clear" w:color="D9E1F2" w:fill="D9E1F2"/>
            <w:noWrap/>
            <w:vAlign w:val="bottom"/>
            <w:hideMark/>
          </w:tcPr>
          <w:p w14:paraId="590E93E5" w14:textId="291729BA" w:rsidR="008124C5" w:rsidRPr="00892114" w:rsidRDefault="008124C5"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r>
      <w:tr w:rsidR="008124C5" w:rsidRPr="00892114" w14:paraId="218E86E4" w14:textId="77777777" w:rsidTr="008124C5">
        <w:trPr>
          <w:trHeight w:val="300"/>
          <w:jc w:val="center"/>
        </w:trPr>
        <w:tc>
          <w:tcPr>
            <w:tcW w:w="1472" w:type="dxa"/>
            <w:shd w:val="clear" w:color="auto" w:fill="auto"/>
            <w:vAlign w:val="center"/>
            <w:hideMark/>
          </w:tcPr>
          <w:p w14:paraId="591D7C79" w14:textId="77777777" w:rsidR="008124C5" w:rsidRPr="00892114" w:rsidRDefault="008124C5"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Actinopterygii</w:t>
            </w:r>
          </w:p>
        </w:tc>
        <w:tc>
          <w:tcPr>
            <w:tcW w:w="1763" w:type="dxa"/>
            <w:shd w:val="clear" w:color="auto" w:fill="auto"/>
            <w:noWrap/>
            <w:vAlign w:val="bottom"/>
            <w:hideMark/>
          </w:tcPr>
          <w:p w14:paraId="5B3D05D9" w14:textId="77777777"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215</w:t>
            </w:r>
          </w:p>
        </w:tc>
        <w:tc>
          <w:tcPr>
            <w:tcW w:w="1457" w:type="dxa"/>
            <w:shd w:val="clear" w:color="auto" w:fill="auto"/>
            <w:noWrap/>
            <w:vAlign w:val="bottom"/>
            <w:hideMark/>
          </w:tcPr>
          <w:p w14:paraId="4F163225" w14:textId="73FB933C"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64.2%</w:t>
            </w:r>
          </w:p>
        </w:tc>
      </w:tr>
      <w:tr w:rsidR="008124C5" w:rsidRPr="00892114" w14:paraId="4801E719" w14:textId="77777777" w:rsidTr="008124C5">
        <w:trPr>
          <w:trHeight w:val="300"/>
          <w:jc w:val="center"/>
        </w:trPr>
        <w:tc>
          <w:tcPr>
            <w:tcW w:w="1472" w:type="dxa"/>
            <w:shd w:val="clear" w:color="auto" w:fill="auto"/>
            <w:vAlign w:val="center"/>
            <w:hideMark/>
          </w:tcPr>
          <w:p w14:paraId="73D99D4F" w14:textId="77777777" w:rsidR="008124C5" w:rsidRPr="00892114" w:rsidRDefault="008124C5"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Amphibia</w:t>
            </w:r>
          </w:p>
        </w:tc>
        <w:tc>
          <w:tcPr>
            <w:tcW w:w="1763" w:type="dxa"/>
            <w:shd w:val="clear" w:color="auto" w:fill="auto"/>
            <w:noWrap/>
            <w:vAlign w:val="bottom"/>
            <w:hideMark/>
          </w:tcPr>
          <w:p w14:paraId="7E74E0A6" w14:textId="77777777"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1457" w:type="dxa"/>
            <w:shd w:val="clear" w:color="auto" w:fill="auto"/>
            <w:noWrap/>
            <w:vAlign w:val="bottom"/>
            <w:hideMark/>
          </w:tcPr>
          <w:p w14:paraId="64DB315F" w14:textId="7FD653B1"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0.9%</w:t>
            </w:r>
          </w:p>
        </w:tc>
      </w:tr>
      <w:tr w:rsidR="008124C5" w:rsidRPr="00892114" w14:paraId="000231A1" w14:textId="77777777" w:rsidTr="008124C5">
        <w:trPr>
          <w:trHeight w:val="300"/>
          <w:jc w:val="center"/>
        </w:trPr>
        <w:tc>
          <w:tcPr>
            <w:tcW w:w="1472" w:type="dxa"/>
            <w:shd w:val="clear" w:color="auto" w:fill="auto"/>
            <w:vAlign w:val="center"/>
            <w:hideMark/>
          </w:tcPr>
          <w:p w14:paraId="0C0B7EE8" w14:textId="77777777" w:rsidR="008124C5" w:rsidRPr="00892114" w:rsidRDefault="008124C5"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Aves</w:t>
            </w:r>
          </w:p>
        </w:tc>
        <w:tc>
          <w:tcPr>
            <w:tcW w:w="1763" w:type="dxa"/>
            <w:shd w:val="clear" w:color="auto" w:fill="auto"/>
            <w:noWrap/>
            <w:vAlign w:val="bottom"/>
            <w:hideMark/>
          </w:tcPr>
          <w:p w14:paraId="30102F13" w14:textId="77777777"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1457" w:type="dxa"/>
            <w:shd w:val="clear" w:color="auto" w:fill="auto"/>
            <w:noWrap/>
            <w:vAlign w:val="bottom"/>
            <w:hideMark/>
          </w:tcPr>
          <w:p w14:paraId="77EAA67E" w14:textId="4B495A4D"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0.9%</w:t>
            </w:r>
          </w:p>
        </w:tc>
      </w:tr>
      <w:tr w:rsidR="008124C5" w:rsidRPr="00892114" w14:paraId="06E08A12" w14:textId="77777777" w:rsidTr="008124C5">
        <w:trPr>
          <w:trHeight w:val="300"/>
          <w:jc w:val="center"/>
        </w:trPr>
        <w:tc>
          <w:tcPr>
            <w:tcW w:w="1472" w:type="dxa"/>
            <w:shd w:val="clear" w:color="auto" w:fill="auto"/>
            <w:vAlign w:val="center"/>
            <w:hideMark/>
          </w:tcPr>
          <w:p w14:paraId="6F3698B8" w14:textId="77777777" w:rsidR="008124C5" w:rsidRPr="00892114" w:rsidRDefault="008124C5"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Mammalia</w:t>
            </w:r>
          </w:p>
        </w:tc>
        <w:tc>
          <w:tcPr>
            <w:tcW w:w="1763" w:type="dxa"/>
            <w:shd w:val="clear" w:color="auto" w:fill="auto"/>
            <w:noWrap/>
            <w:vAlign w:val="bottom"/>
            <w:hideMark/>
          </w:tcPr>
          <w:p w14:paraId="1C8DC3A2" w14:textId="77777777"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13</w:t>
            </w:r>
          </w:p>
        </w:tc>
        <w:tc>
          <w:tcPr>
            <w:tcW w:w="1457" w:type="dxa"/>
            <w:shd w:val="clear" w:color="auto" w:fill="auto"/>
            <w:noWrap/>
            <w:vAlign w:val="bottom"/>
            <w:hideMark/>
          </w:tcPr>
          <w:p w14:paraId="0596D7C6" w14:textId="36E3EF52"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3.9%</w:t>
            </w:r>
          </w:p>
        </w:tc>
      </w:tr>
      <w:tr w:rsidR="008124C5" w:rsidRPr="00892114" w14:paraId="392DA977" w14:textId="77777777" w:rsidTr="008124C5">
        <w:trPr>
          <w:trHeight w:val="300"/>
          <w:jc w:val="center"/>
        </w:trPr>
        <w:tc>
          <w:tcPr>
            <w:tcW w:w="1472" w:type="dxa"/>
            <w:shd w:val="clear" w:color="auto" w:fill="auto"/>
            <w:vAlign w:val="center"/>
            <w:hideMark/>
          </w:tcPr>
          <w:p w14:paraId="6F1D7E6C" w14:textId="77777777" w:rsidR="008124C5" w:rsidRPr="00892114" w:rsidRDefault="008124C5"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Reptilia</w:t>
            </w:r>
          </w:p>
        </w:tc>
        <w:tc>
          <w:tcPr>
            <w:tcW w:w="1763" w:type="dxa"/>
            <w:shd w:val="clear" w:color="auto" w:fill="auto"/>
            <w:noWrap/>
            <w:vAlign w:val="bottom"/>
            <w:hideMark/>
          </w:tcPr>
          <w:p w14:paraId="5987E3AD" w14:textId="77777777"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101</w:t>
            </w:r>
          </w:p>
        </w:tc>
        <w:tc>
          <w:tcPr>
            <w:tcW w:w="1457" w:type="dxa"/>
            <w:shd w:val="clear" w:color="auto" w:fill="auto"/>
            <w:noWrap/>
            <w:vAlign w:val="bottom"/>
            <w:hideMark/>
          </w:tcPr>
          <w:p w14:paraId="4D365A29" w14:textId="4EDE7D6F" w:rsidR="008124C5" w:rsidRPr="00892114" w:rsidRDefault="008124C5"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30.1%</w:t>
            </w:r>
          </w:p>
        </w:tc>
      </w:tr>
      <w:tr w:rsidR="008124C5" w:rsidRPr="00892114" w14:paraId="6B0E7844" w14:textId="77777777" w:rsidTr="008124C5">
        <w:trPr>
          <w:trHeight w:val="300"/>
          <w:jc w:val="center"/>
        </w:trPr>
        <w:tc>
          <w:tcPr>
            <w:tcW w:w="1472" w:type="dxa"/>
            <w:shd w:val="clear" w:color="D9E1F2" w:fill="D9E1F2"/>
            <w:vAlign w:val="center"/>
            <w:hideMark/>
          </w:tcPr>
          <w:p w14:paraId="477B4920" w14:textId="77777777" w:rsidR="008124C5" w:rsidRPr="00892114" w:rsidRDefault="008124C5"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1763" w:type="dxa"/>
            <w:shd w:val="clear" w:color="D9E1F2" w:fill="D9E1F2"/>
            <w:noWrap/>
            <w:vAlign w:val="bottom"/>
            <w:hideMark/>
          </w:tcPr>
          <w:p w14:paraId="5FB13B9F" w14:textId="6CACB955" w:rsidR="008124C5" w:rsidRPr="00892114" w:rsidRDefault="008124C5"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335</w:t>
            </w:r>
          </w:p>
        </w:tc>
        <w:tc>
          <w:tcPr>
            <w:tcW w:w="1457" w:type="dxa"/>
            <w:shd w:val="clear" w:color="D9E1F2" w:fill="D9E1F2"/>
            <w:noWrap/>
            <w:vAlign w:val="bottom"/>
            <w:hideMark/>
          </w:tcPr>
          <w:p w14:paraId="2D492B4A" w14:textId="77777777" w:rsidR="008124C5" w:rsidRPr="00892114" w:rsidRDefault="008124C5"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r>
    </w:tbl>
    <w:p w14:paraId="31BF0F35" w14:textId="77777777" w:rsidR="008124C5" w:rsidRDefault="008124C5" w:rsidP="003F6210">
      <w:pPr>
        <w:spacing w:after="0" w:line="480" w:lineRule="auto"/>
        <w:ind w:firstLine="720"/>
        <w:rPr>
          <w:rFonts w:ascii="Times New Roman" w:eastAsia="Times New Roman" w:hAnsi="Times New Roman" w:cs="Times New Roman"/>
          <w:color w:val="000000"/>
          <w:sz w:val="24"/>
          <w:szCs w:val="24"/>
        </w:rPr>
      </w:pPr>
    </w:p>
    <w:p w14:paraId="1C98EFF3" w14:textId="77777777" w:rsidR="00EF43AE" w:rsidRDefault="00EF43AE" w:rsidP="008124C5">
      <w:pPr>
        <w:spacing w:after="0" w:line="240" w:lineRule="auto"/>
        <w:jc w:val="center"/>
        <w:rPr>
          <w:rFonts w:ascii="Times New Roman" w:eastAsia="Times New Roman" w:hAnsi="Times New Roman" w:cs="Times New Roman"/>
          <w:color w:val="000000"/>
          <w:sz w:val="24"/>
          <w:szCs w:val="24"/>
        </w:rPr>
      </w:pPr>
    </w:p>
    <w:p w14:paraId="39077088" w14:textId="77777777" w:rsidR="00EF43AE" w:rsidRDefault="00EF43AE" w:rsidP="008124C5">
      <w:pPr>
        <w:spacing w:after="0" w:line="240" w:lineRule="auto"/>
        <w:jc w:val="center"/>
        <w:rPr>
          <w:rFonts w:ascii="Times New Roman" w:eastAsia="Times New Roman" w:hAnsi="Times New Roman" w:cs="Times New Roman"/>
          <w:color w:val="000000"/>
          <w:sz w:val="24"/>
          <w:szCs w:val="24"/>
        </w:rPr>
      </w:pPr>
    </w:p>
    <w:p w14:paraId="1D533463" w14:textId="77777777" w:rsidR="00EF43AE" w:rsidRDefault="00EF43AE" w:rsidP="008124C5">
      <w:pPr>
        <w:spacing w:after="0" w:line="240" w:lineRule="auto"/>
        <w:jc w:val="center"/>
        <w:rPr>
          <w:rFonts w:ascii="Times New Roman" w:eastAsia="Times New Roman" w:hAnsi="Times New Roman" w:cs="Times New Roman"/>
          <w:color w:val="000000"/>
          <w:sz w:val="24"/>
          <w:szCs w:val="24"/>
        </w:rPr>
      </w:pPr>
    </w:p>
    <w:p w14:paraId="32658A11" w14:textId="77777777" w:rsidR="00EF43AE" w:rsidRDefault="00EF43AE" w:rsidP="008124C5">
      <w:pPr>
        <w:spacing w:after="0" w:line="240" w:lineRule="auto"/>
        <w:jc w:val="center"/>
        <w:rPr>
          <w:rFonts w:ascii="Times New Roman" w:eastAsia="Times New Roman" w:hAnsi="Times New Roman" w:cs="Times New Roman"/>
          <w:color w:val="000000"/>
          <w:sz w:val="24"/>
          <w:szCs w:val="24"/>
        </w:rPr>
      </w:pPr>
    </w:p>
    <w:p w14:paraId="4F915448" w14:textId="2CF79D98" w:rsidR="008124C5" w:rsidRDefault="00C02985" w:rsidP="008124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7-5.</w:t>
      </w:r>
      <w:r w:rsidR="008124C5">
        <w:rPr>
          <w:rFonts w:ascii="Times New Roman" w:eastAsia="Times New Roman" w:hAnsi="Times New Roman" w:cs="Times New Roman"/>
          <w:color w:val="000000"/>
          <w:sz w:val="24"/>
          <w:szCs w:val="24"/>
        </w:rPr>
        <w:t xml:space="preserve"> Absolute </w:t>
      </w:r>
      <w:r w:rsidR="008124C5" w:rsidRPr="00D90E79">
        <w:rPr>
          <w:rFonts w:ascii="Times New Roman" w:eastAsia="Times New Roman" w:hAnsi="Times New Roman" w:cs="Times New Roman"/>
          <w:color w:val="000000"/>
          <w:sz w:val="24"/>
          <w:szCs w:val="24"/>
        </w:rPr>
        <w:t>Frequen</w:t>
      </w:r>
      <w:r w:rsidR="008124C5">
        <w:rPr>
          <w:rFonts w:ascii="Times New Roman" w:eastAsia="Times New Roman" w:hAnsi="Times New Roman" w:cs="Times New Roman"/>
          <w:color w:val="000000"/>
          <w:sz w:val="24"/>
          <w:szCs w:val="24"/>
        </w:rPr>
        <w:t xml:space="preserve">cies of Burnt Vertebrate Fauna </w:t>
      </w:r>
      <w:r w:rsidR="008124C5" w:rsidRPr="00D90E79">
        <w:rPr>
          <w:rFonts w:ascii="Times New Roman" w:eastAsia="Times New Roman" w:hAnsi="Times New Roman" w:cs="Times New Roman"/>
          <w:color w:val="000000"/>
          <w:sz w:val="24"/>
          <w:szCs w:val="24"/>
        </w:rPr>
        <w:t xml:space="preserve">for Feature 205 of the </w:t>
      </w:r>
      <w:r w:rsidR="0005027E">
        <w:rPr>
          <w:rFonts w:ascii="Times New Roman" w:eastAsia="Times New Roman" w:hAnsi="Times New Roman" w:cs="Times New Roman"/>
          <w:color w:val="000000"/>
          <w:sz w:val="24"/>
          <w:szCs w:val="24"/>
        </w:rPr>
        <w:t>Pre-M</w:t>
      </w:r>
      <w:r w:rsidR="00843B75">
        <w:rPr>
          <w:rFonts w:ascii="Times New Roman" w:eastAsia="Times New Roman" w:hAnsi="Times New Roman" w:cs="Times New Roman"/>
          <w:color w:val="000000"/>
          <w:sz w:val="24"/>
          <w:szCs w:val="24"/>
        </w:rPr>
        <w:t>t</w:t>
      </w:r>
      <w:r w:rsidR="0005027E">
        <w:rPr>
          <w:rFonts w:ascii="Times New Roman" w:eastAsia="Times New Roman" w:hAnsi="Times New Roman" w:cs="Times New Roman"/>
          <w:color w:val="000000"/>
          <w:sz w:val="24"/>
          <w:szCs w:val="24"/>
        </w:rPr>
        <w:t>.</w:t>
      </w:r>
      <w:r w:rsidR="00843B75">
        <w:rPr>
          <w:rFonts w:ascii="Times New Roman" w:eastAsia="Times New Roman" w:hAnsi="Times New Roman" w:cs="Times New Roman"/>
          <w:color w:val="000000"/>
          <w:sz w:val="24"/>
          <w:szCs w:val="24"/>
        </w:rPr>
        <w:t xml:space="preserve"> Taylor</w:t>
      </w:r>
      <w:r w:rsidR="008124C5" w:rsidRPr="00D90E79">
        <w:rPr>
          <w:rFonts w:ascii="Times New Roman" w:eastAsia="Times New Roman" w:hAnsi="Times New Roman" w:cs="Times New Roman"/>
          <w:color w:val="000000"/>
          <w:sz w:val="24"/>
          <w:szCs w:val="24"/>
        </w:rPr>
        <w:t xml:space="preserve"> </w:t>
      </w:r>
      <w:r w:rsidR="0035526B">
        <w:rPr>
          <w:rFonts w:ascii="Times New Roman" w:eastAsia="Times New Roman" w:hAnsi="Times New Roman" w:cs="Times New Roman"/>
          <w:color w:val="000000"/>
          <w:sz w:val="24"/>
          <w:szCs w:val="24"/>
        </w:rPr>
        <w:t xml:space="preserve">component </w:t>
      </w:r>
      <w:r w:rsidR="008124C5" w:rsidRPr="00D90E79">
        <w:rPr>
          <w:rFonts w:ascii="Times New Roman" w:eastAsia="Times New Roman" w:hAnsi="Times New Roman" w:cs="Times New Roman"/>
          <w:color w:val="000000"/>
          <w:sz w:val="24"/>
          <w:szCs w:val="24"/>
        </w:rPr>
        <w:t>of Silver Glen Springs (8LA1-West).</w:t>
      </w:r>
    </w:p>
    <w:p w14:paraId="53B498A3" w14:textId="77777777" w:rsidR="008124C5" w:rsidRDefault="008124C5" w:rsidP="008124C5">
      <w:pPr>
        <w:spacing w:after="0" w:line="240" w:lineRule="auto"/>
        <w:jc w:val="center"/>
        <w:rPr>
          <w:rFonts w:ascii="Times New Roman" w:eastAsia="Times New Roman" w:hAnsi="Times New Roman" w:cs="Times New Roman"/>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284"/>
        <w:gridCol w:w="1956"/>
        <w:gridCol w:w="1121"/>
        <w:gridCol w:w="921"/>
        <w:gridCol w:w="878"/>
      </w:tblGrid>
      <w:tr w:rsidR="00CB47DC" w:rsidRPr="00892114" w14:paraId="2D84A5D6" w14:textId="747BF2D3" w:rsidTr="003109A5">
        <w:trPr>
          <w:trHeight w:val="300"/>
          <w:jc w:val="center"/>
        </w:trPr>
        <w:tc>
          <w:tcPr>
            <w:tcW w:w="770" w:type="pct"/>
            <w:shd w:val="clear" w:color="D9E1F2" w:fill="D9E1F2"/>
            <w:noWrap/>
            <w:vAlign w:val="bottom"/>
            <w:hideMark/>
          </w:tcPr>
          <w:p w14:paraId="1028E672"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1348" w:type="pct"/>
            <w:shd w:val="clear" w:color="D9E1F2" w:fill="D9E1F2"/>
            <w:noWrap/>
            <w:vAlign w:val="bottom"/>
            <w:hideMark/>
          </w:tcPr>
          <w:p w14:paraId="0C1D5D30"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Scientific Name</w:t>
            </w:r>
          </w:p>
        </w:tc>
        <w:tc>
          <w:tcPr>
            <w:tcW w:w="1155" w:type="pct"/>
            <w:shd w:val="clear" w:color="D9E1F2" w:fill="D9E1F2"/>
            <w:noWrap/>
            <w:vAlign w:val="bottom"/>
            <w:hideMark/>
          </w:tcPr>
          <w:p w14:paraId="5D8CAFA3"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Common Name</w:t>
            </w:r>
          </w:p>
        </w:tc>
        <w:tc>
          <w:tcPr>
            <w:tcW w:w="663" w:type="pct"/>
            <w:shd w:val="clear" w:color="D9E1F2" w:fill="D9E1F2"/>
            <w:noWrap/>
            <w:vAlign w:val="bottom"/>
            <w:hideMark/>
          </w:tcPr>
          <w:p w14:paraId="793AD8B4" w14:textId="5D07063A"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545" w:type="pct"/>
            <w:shd w:val="clear" w:color="D9E1F2" w:fill="D9E1F2"/>
            <w:noWrap/>
            <w:vAlign w:val="bottom"/>
            <w:hideMark/>
          </w:tcPr>
          <w:p w14:paraId="61985F15" w14:textId="6111AF7F"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519" w:type="pct"/>
            <w:shd w:val="clear" w:color="D9E1F2" w:fill="D9E1F2"/>
          </w:tcPr>
          <w:p w14:paraId="521F7BAB" w14:textId="6EA0F4C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CB47DC" w:rsidRPr="00892114" w14:paraId="1E626EBE" w14:textId="1CD82212" w:rsidTr="003109A5">
        <w:trPr>
          <w:trHeight w:val="300"/>
          <w:jc w:val="center"/>
        </w:trPr>
        <w:tc>
          <w:tcPr>
            <w:tcW w:w="770" w:type="pct"/>
            <w:vMerge w:val="restart"/>
            <w:shd w:val="clear" w:color="auto" w:fill="auto"/>
            <w:vAlign w:val="center"/>
            <w:hideMark/>
          </w:tcPr>
          <w:p w14:paraId="54DACA39"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1348" w:type="pct"/>
            <w:shd w:val="clear" w:color="auto" w:fill="auto"/>
            <w:vAlign w:val="center"/>
            <w:hideMark/>
          </w:tcPr>
          <w:p w14:paraId="688CD17C"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1155" w:type="pct"/>
            <w:shd w:val="clear" w:color="auto" w:fill="auto"/>
            <w:vAlign w:val="center"/>
            <w:hideMark/>
          </w:tcPr>
          <w:p w14:paraId="7D4D67A5"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Ray-Finned Fish</w:t>
            </w:r>
          </w:p>
        </w:tc>
        <w:tc>
          <w:tcPr>
            <w:tcW w:w="663" w:type="pct"/>
            <w:shd w:val="clear" w:color="auto" w:fill="auto"/>
            <w:noWrap/>
            <w:vAlign w:val="bottom"/>
            <w:hideMark/>
          </w:tcPr>
          <w:p w14:paraId="1D8E30D6"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171</w:t>
            </w:r>
          </w:p>
        </w:tc>
        <w:tc>
          <w:tcPr>
            <w:tcW w:w="545" w:type="pct"/>
            <w:shd w:val="clear" w:color="auto" w:fill="auto"/>
            <w:noWrap/>
            <w:vAlign w:val="bottom"/>
            <w:hideMark/>
          </w:tcPr>
          <w:p w14:paraId="72F43A03"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28.6%</w:t>
            </w:r>
          </w:p>
        </w:tc>
        <w:tc>
          <w:tcPr>
            <w:tcW w:w="519" w:type="pct"/>
            <w:vAlign w:val="bottom"/>
          </w:tcPr>
          <w:p w14:paraId="2A9FC2F0" w14:textId="129E3291"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8.35</w:t>
            </w:r>
          </w:p>
        </w:tc>
      </w:tr>
      <w:tr w:rsidR="00CB47DC" w:rsidRPr="00892114" w14:paraId="0D1C93E5" w14:textId="4E064615" w:rsidTr="003109A5">
        <w:trPr>
          <w:trHeight w:val="300"/>
          <w:jc w:val="center"/>
        </w:trPr>
        <w:tc>
          <w:tcPr>
            <w:tcW w:w="770" w:type="pct"/>
            <w:vMerge/>
            <w:vAlign w:val="center"/>
            <w:hideMark/>
          </w:tcPr>
          <w:p w14:paraId="413F26FF"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2EC7D26A" w14:textId="77777777" w:rsidR="00CB47DC" w:rsidRPr="00176FE4" w:rsidRDefault="00CB47DC" w:rsidP="008124C5">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Amia Calva</w:t>
            </w:r>
          </w:p>
        </w:tc>
        <w:tc>
          <w:tcPr>
            <w:tcW w:w="1155" w:type="pct"/>
            <w:shd w:val="clear" w:color="auto" w:fill="auto"/>
            <w:vAlign w:val="center"/>
            <w:hideMark/>
          </w:tcPr>
          <w:p w14:paraId="42DFF4D0"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Bowfin</w:t>
            </w:r>
          </w:p>
        </w:tc>
        <w:tc>
          <w:tcPr>
            <w:tcW w:w="663" w:type="pct"/>
            <w:shd w:val="clear" w:color="auto" w:fill="auto"/>
            <w:noWrap/>
            <w:vAlign w:val="bottom"/>
            <w:hideMark/>
          </w:tcPr>
          <w:p w14:paraId="24BFB445"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545" w:type="pct"/>
            <w:shd w:val="clear" w:color="auto" w:fill="auto"/>
            <w:noWrap/>
            <w:vAlign w:val="bottom"/>
            <w:hideMark/>
          </w:tcPr>
          <w:p w14:paraId="69737356"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0.7%</w:t>
            </w:r>
          </w:p>
        </w:tc>
        <w:tc>
          <w:tcPr>
            <w:tcW w:w="519" w:type="pct"/>
            <w:vAlign w:val="bottom"/>
          </w:tcPr>
          <w:p w14:paraId="61BB65C0" w14:textId="1954B816"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p>
        </w:tc>
      </w:tr>
      <w:tr w:rsidR="00CB47DC" w:rsidRPr="00892114" w14:paraId="6BF61EA0" w14:textId="6D3B5395" w:rsidTr="003109A5">
        <w:trPr>
          <w:trHeight w:val="300"/>
          <w:jc w:val="center"/>
        </w:trPr>
        <w:tc>
          <w:tcPr>
            <w:tcW w:w="770" w:type="pct"/>
            <w:vMerge/>
            <w:vAlign w:val="center"/>
            <w:hideMark/>
          </w:tcPr>
          <w:p w14:paraId="1C627004"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0770094C" w14:textId="77777777" w:rsidR="00CB47DC" w:rsidRPr="00176FE4" w:rsidRDefault="00CB47DC" w:rsidP="008124C5">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Lepisosteus sp.</w:t>
            </w:r>
          </w:p>
        </w:tc>
        <w:tc>
          <w:tcPr>
            <w:tcW w:w="1155" w:type="pct"/>
            <w:shd w:val="clear" w:color="auto" w:fill="auto"/>
            <w:vAlign w:val="center"/>
            <w:hideMark/>
          </w:tcPr>
          <w:p w14:paraId="702152CB"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Gar</w:t>
            </w:r>
          </w:p>
        </w:tc>
        <w:tc>
          <w:tcPr>
            <w:tcW w:w="663" w:type="pct"/>
            <w:shd w:val="clear" w:color="auto" w:fill="auto"/>
            <w:noWrap/>
            <w:vAlign w:val="bottom"/>
            <w:hideMark/>
          </w:tcPr>
          <w:p w14:paraId="497219B3"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25</w:t>
            </w:r>
          </w:p>
        </w:tc>
        <w:tc>
          <w:tcPr>
            <w:tcW w:w="545" w:type="pct"/>
            <w:shd w:val="clear" w:color="auto" w:fill="auto"/>
            <w:noWrap/>
            <w:vAlign w:val="bottom"/>
            <w:hideMark/>
          </w:tcPr>
          <w:p w14:paraId="3950CDDB"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4.2%</w:t>
            </w:r>
          </w:p>
        </w:tc>
        <w:tc>
          <w:tcPr>
            <w:tcW w:w="519" w:type="pct"/>
            <w:vAlign w:val="bottom"/>
          </w:tcPr>
          <w:p w14:paraId="18027D5B" w14:textId="00E7C486"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1.3</w:t>
            </w:r>
          </w:p>
        </w:tc>
      </w:tr>
      <w:tr w:rsidR="00CB47DC" w:rsidRPr="00892114" w14:paraId="66D081AE" w14:textId="328FDA36" w:rsidTr="003109A5">
        <w:trPr>
          <w:trHeight w:val="300"/>
          <w:jc w:val="center"/>
        </w:trPr>
        <w:tc>
          <w:tcPr>
            <w:tcW w:w="770" w:type="pct"/>
            <w:vMerge/>
            <w:vAlign w:val="center"/>
            <w:hideMark/>
          </w:tcPr>
          <w:p w14:paraId="5C01D8AF"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4DE29574"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Centrarchidae</w:t>
            </w:r>
          </w:p>
        </w:tc>
        <w:tc>
          <w:tcPr>
            <w:tcW w:w="1155" w:type="pct"/>
            <w:shd w:val="clear" w:color="auto" w:fill="auto"/>
            <w:vAlign w:val="center"/>
            <w:hideMark/>
          </w:tcPr>
          <w:p w14:paraId="088C61DB"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Sunfish</w:t>
            </w:r>
          </w:p>
        </w:tc>
        <w:tc>
          <w:tcPr>
            <w:tcW w:w="663" w:type="pct"/>
            <w:shd w:val="clear" w:color="auto" w:fill="auto"/>
            <w:noWrap/>
            <w:vAlign w:val="bottom"/>
            <w:hideMark/>
          </w:tcPr>
          <w:p w14:paraId="0C92B274"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545" w:type="pct"/>
            <w:shd w:val="clear" w:color="auto" w:fill="auto"/>
            <w:noWrap/>
            <w:vAlign w:val="bottom"/>
            <w:hideMark/>
          </w:tcPr>
          <w:p w14:paraId="72D4BFD7"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519" w:type="pct"/>
            <w:vAlign w:val="bottom"/>
          </w:tcPr>
          <w:p w14:paraId="53B30E67" w14:textId="1874EB16"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CB47DC" w:rsidRPr="00892114" w14:paraId="331AF10B" w14:textId="173C5585" w:rsidTr="003109A5">
        <w:trPr>
          <w:trHeight w:val="300"/>
          <w:jc w:val="center"/>
        </w:trPr>
        <w:tc>
          <w:tcPr>
            <w:tcW w:w="770" w:type="pct"/>
            <w:vMerge/>
            <w:vAlign w:val="center"/>
            <w:hideMark/>
          </w:tcPr>
          <w:p w14:paraId="680BE3AC"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2B2A3A2B" w14:textId="77777777" w:rsidR="00CB47DC" w:rsidRPr="00176FE4" w:rsidRDefault="00CB47DC" w:rsidP="008124C5">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Micropterus salmoides</w:t>
            </w:r>
          </w:p>
        </w:tc>
        <w:tc>
          <w:tcPr>
            <w:tcW w:w="1155" w:type="pct"/>
            <w:shd w:val="clear" w:color="auto" w:fill="auto"/>
            <w:vAlign w:val="center"/>
            <w:hideMark/>
          </w:tcPr>
          <w:p w14:paraId="0E0640B1"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Large-Mouth Bass</w:t>
            </w:r>
          </w:p>
        </w:tc>
        <w:tc>
          <w:tcPr>
            <w:tcW w:w="663" w:type="pct"/>
            <w:shd w:val="clear" w:color="auto" w:fill="auto"/>
            <w:noWrap/>
            <w:vAlign w:val="bottom"/>
            <w:hideMark/>
          </w:tcPr>
          <w:p w14:paraId="20EC7B34"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545" w:type="pct"/>
            <w:shd w:val="clear" w:color="auto" w:fill="auto"/>
            <w:noWrap/>
            <w:vAlign w:val="bottom"/>
            <w:hideMark/>
          </w:tcPr>
          <w:p w14:paraId="2B3F3682"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0.5%</w:t>
            </w:r>
          </w:p>
        </w:tc>
        <w:tc>
          <w:tcPr>
            <w:tcW w:w="519" w:type="pct"/>
            <w:vAlign w:val="bottom"/>
          </w:tcPr>
          <w:p w14:paraId="00A98977" w14:textId="4C6627DB"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0.25</w:t>
            </w:r>
          </w:p>
        </w:tc>
      </w:tr>
      <w:tr w:rsidR="00CB47DC" w:rsidRPr="00892114" w14:paraId="679750BC" w14:textId="030B4BE9" w:rsidTr="003109A5">
        <w:trPr>
          <w:trHeight w:val="300"/>
          <w:jc w:val="center"/>
        </w:trPr>
        <w:tc>
          <w:tcPr>
            <w:tcW w:w="770" w:type="pct"/>
            <w:vMerge/>
            <w:vAlign w:val="center"/>
            <w:hideMark/>
          </w:tcPr>
          <w:p w14:paraId="2B9E0857"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68B2C72C" w14:textId="77777777" w:rsidR="00CB47DC" w:rsidRPr="00176FE4" w:rsidRDefault="00CB47DC" w:rsidP="008124C5">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sp.</w:t>
            </w:r>
          </w:p>
        </w:tc>
        <w:tc>
          <w:tcPr>
            <w:tcW w:w="1155" w:type="pct"/>
            <w:shd w:val="clear" w:color="auto" w:fill="auto"/>
            <w:vAlign w:val="center"/>
            <w:hideMark/>
          </w:tcPr>
          <w:p w14:paraId="2D8FCD75"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Bream</w:t>
            </w:r>
          </w:p>
        </w:tc>
        <w:tc>
          <w:tcPr>
            <w:tcW w:w="663" w:type="pct"/>
            <w:shd w:val="clear" w:color="auto" w:fill="auto"/>
            <w:noWrap/>
            <w:vAlign w:val="bottom"/>
            <w:hideMark/>
          </w:tcPr>
          <w:p w14:paraId="00C9DF9E"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545" w:type="pct"/>
            <w:shd w:val="clear" w:color="auto" w:fill="auto"/>
            <w:noWrap/>
            <w:vAlign w:val="bottom"/>
            <w:hideMark/>
          </w:tcPr>
          <w:p w14:paraId="5B946945"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0.5%</w:t>
            </w:r>
          </w:p>
        </w:tc>
        <w:tc>
          <w:tcPr>
            <w:tcW w:w="519" w:type="pct"/>
            <w:vAlign w:val="bottom"/>
          </w:tcPr>
          <w:p w14:paraId="636BED87" w14:textId="39C303C5"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0.15</w:t>
            </w:r>
          </w:p>
        </w:tc>
      </w:tr>
      <w:tr w:rsidR="00CB47DC" w:rsidRPr="00892114" w14:paraId="59751DEE" w14:textId="3E844F1C" w:rsidTr="003109A5">
        <w:trPr>
          <w:trHeight w:val="300"/>
          <w:jc w:val="center"/>
        </w:trPr>
        <w:tc>
          <w:tcPr>
            <w:tcW w:w="770" w:type="pct"/>
            <w:vMerge/>
            <w:vAlign w:val="center"/>
            <w:hideMark/>
          </w:tcPr>
          <w:p w14:paraId="33012B57"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4EE889C9" w14:textId="77777777" w:rsidR="00CB47DC" w:rsidRPr="00176FE4" w:rsidRDefault="00CB47DC" w:rsidP="008124C5">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microlophus</w:t>
            </w:r>
          </w:p>
        </w:tc>
        <w:tc>
          <w:tcPr>
            <w:tcW w:w="1155" w:type="pct"/>
            <w:shd w:val="clear" w:color="auto" w:fill="auto"/>
            <w:vAlign w:val="center"/>
            <w:hideMark/>
          </w:tcPr>
          <w:p w14:paraId="49FAD469"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Shellcracker</w:t>
            </w:r>
          </w:p>
        </w:tc>
        <w:tc>
          <w:tcPr>
            <w:tcW w:w="663" w:type="pct"/>
            <w:shd w:val="clear" w:color="auto" w:fill="auto"/>
            <w:noWrap/>
            <w:vAlign w:val="bottom"/>
            <w:hideMark/>
          </w:tcPr>
          <w:p w14:paraId="36B3ABAB"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w:t>
            </w:r>
          </w:p>
        </w:tc>
        <w:tc>
          <w:tcPr>
            <w:tcW w:w="545" w:type="pct"/>
            <w:shd w:val="clear" w:color="auto" w:fill="auto"/>
            <w:noWrap/>
            <w:vAlign w:val="bottom"/>
            <w:hideMark/>
          </w:tcPr>
          <w:p w14:paraId="25CD8BB3"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1.2%</w:t>
            </w:r>
          </w:p>
        </w:tc>
        <w:tc>
          <w:tcPr>
            <w:tcW w:w="519" w:type="pct"/>
            <w:vAlign w:val="bottom"/>
          </w:tcPr>
          <w:p w14:paraId="74DBC873" w14:textId="24B4A63C"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0.6</w:t>
            </w:r>
          </w:p>
        </w:tc>
      </w:tr>
      <w:tr w:rsidR="00CB47DC" w:rsidRPr="00892114" w14:paraId="3789D62E" w14:textId="2EA5D778" w:rsidTr="003109A5">
        <w:trPr>
          <w:trHeight w:val="300"/>
          <w:jc w:val="center"/>
        </w:trPr>
        <w:tc>
          <w:tcPr>
            <w:tcW w:w="3273" w:type="pct"/>
            <w:gridSpan w:val="3"/>
            <w:shd w:val="clear" w:color="auto" w:fill="auto"/>
            <w:vAlign w:val="center"/>
            <w:hideMark/>
          </w:tcPr>
          <w:p w14:paraId="7D0A0D5F"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 Total</w:t>
            </w:r>
          </w:p>
        </w:tc>
        <w:tc>
          <w:tcPr>
            <w:tcW w:w="663" w:type="pct"/>
            <w:shd w:val="clear" w:color="auto" w:fill="auto"/>
            <w:noWrap/>
            <w:vAlign w:val="bottom"/>
            <w:hideMark/>
          </w:tcPr>
          <w:p w14:paraId="05AFF485"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215</w:t>
            </w:r>
          </w:p>
        </w:tc>
        <w:tc>
          <w:tcPr>
            <w:tcW w:w="545" w:type="pct"/>
            <w:shd w:val="clear" w:color="auto" w:fill="auto"/>
            <w:noWrap/>
            <w:vAlign w:val="bottom"/>
            <w:hideMark/>
          </w:tcPr>
          <w:p w14:paraId="4A44414C"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36.0%</w:t>
            </w:r>
          </w:p>
        </w:tc>
        <w:tc>
          <w:tcPr>
            <w:tcW w:w="519" w:type="pct"/>
            <w:vAlign w:val="bottom"/>
          </w:tcPr>
          <w:p w14:paraId="2B47DB74" w14:textId="0546E121"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11.05</w:t>
            </w:r>
          </w:p>
        </w:tc>
      </w:tr>
      <w:tr w:rsidR="00CB47DC" w:rsidRPr="00892114" w14:paraId="53E704AC" w14:textId="7EBAC834" w:rsidTr="003109A5">
        <w:trPr>
          <w:trHeight w:val="300"/>
          <w:jc w:val="center"/>
        </w:trPr>
        <w:tc>
          <w:tcPr>
            <w:tcW w:w="770" w:type="pct"/>
            <w:vMerge w:val="restart"/>
            <w:shd w:val="clear" w:color="auto" w:fill="auto"/>
            <w:vAlign w:val="center"/>
            <w:hideMark/>
          </w:tcPr>
          <w:p w14:paraId="3DEA66D2"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w:t>
            </w:r>
          </w:p>
        </w:tc>
        <w:tc>
          <w:tcPr>
            <w:tcW w:w="1348" w:type="pct"/>
            <w:shd w:val="clear" w:color="auto" w:fill="auto"/>
            <w:vAlign w:val="center"/>
            <w:hideMark/>
          </w:tcPr>
          <w:p w14:paraId="64776466"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Anura</w:t>
            </w:r>
          </w:p>
        </w:tc>
        <w:tc>
          <w:tcPr>
            <w:tcW w:w="1155" w:type="pct"/>
            <w:shd w:val="clear" w:color="auto" w:fill="auto"/>
            <w:vAlign w:val="center"/>
            <w:hideMark/>
          </w:tcPr>
          <w:p w14:paraId="53537C4A"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Frog</w:t>
            </w:r>
          </w:p>
        </w:tc>
        <w:tc>
          <w:tcPr>
            <w:tcW w:w="663" w:type="pct"/>
            <w:shd w:val="clear" w:color="auto" w:fill="auto"/>
            <w:noWrap/>
            <w:vAlign w:val="bottom"/>
            <w:hideMark/>
          </w:tcPr>
          <w:p w14:paraId="44D3F78D"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45" w:type="pct"/>
            <w:shd w:val="clear" w:color="auto" w:fill="auto"/>
            <w:noWrap/>
            <w:vAlign w:val="bottom"/>
            <w:hideMark/>
          </w:tcPr>
          <w:p w14:paraId="12CCBFCE"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519" w:type="pct"/>
            <w:vAlign w:val="bottom"/>
          </w:tcPr>
          <w:p w14:paraId="5E9F75A4" w14:textId="1E1D4DEE"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46DFDCB9" w14:textId="2670ED12" w:rsidTr="003109A5">
        <w:trPr>
          <w:trHeight w:val="300"/>
          <w:jc w:val="center"/>
        </w:trPr>
        <w:tc>
          <w:tcPr>
            <w:tcW w:w="770" w:type="pct"/>
            <w:vMerge/>
            <w:vAlign w:val="center"/>
            <w:hideMark/>
          </w:tcPr>
          <w:p w14:paraId="60AB1539"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1E5A0446" w14:textId="77777777" w:rsidR="00CB47DC" w:rsidRPr="00176FE4" w:rsidRDefault="00CB47DC" w:rsidP="008124C5">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Siren sp.</w:t>
            </w:r>
          </w:p>
        </w:tc>
        <w:tc>
          <w:tcPr>
            <w:tcW w:w="1155" w:type="pct"/>
            <w:shd w:val="clear" w:color="auto" w:fill="auto"/>
            <w:vAlign w:val="center"/>
            <w:hideMark/>
          </w:tcPr>
          <w:p w14:paraId="7E62BFBA"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 xml:space="preserve">Siren </w:t>
            </w:r>
          </w:p>
        </w:tc>
        <w:tc>
          <w:tcPr>
            <w:tcW w:w="663" w:type="pct"/>
            <w:shd w:val="clear" w:color="auto" w:fill="auto"/>
            <w:noWrap/>
            <w:vAlign w:val="bottom"/>
            <w:hideMark/>
          </w:tcPr>
          <w:p w14:paraId="2D623BA8"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545" w:type="pct"/>
            <w:shd w:val="clear" w:color="auto" w:fill="auto"/>
            <w:noWrap/>
            <w:vAlign w:val="bottom"/>
            <w:hideMark/>
          </w:tcPr>
          <w:p w14:paraId="2C9763E4"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519" w:type="pct"/>
            <w:vAlign w:val="bottom"/>
          </w:tcPr>
          <w:p w14:paraId="554392DF" w14:textId="7888BA63"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CB47DC" w:rsidRPr="00892114" w14:paraId="3CD71EE9" w14:textId="1C664BDB" w:rsidTr="003109A5">
        <w:trPr>
          <w:trHeight w:val="300"/>
          <w:jc w:val="center"/>
        </w:trPr>
        <w:tc>
          <w:tcPr>
            <w:tcW w:w="3273" w:type="pct"/>
            <w:gridSpan w:val="3"/>
            <w:shd w:val="clear" w:color="auto" w:fill="auto"/>
            <w:vAlign w:val="center"/>
            <w:hideMark/>
          </w:tcPr>
          <w:p w14:paraId="15237635"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 Total</w:t>
            </w:r>
          </w:p>
        </w:tc>
        <w:tc>
          <w:tcPr>
            <w:tcW w:w="663" w:type="pct"/>
            <w:shd w:val="clear" w:color="auto" w:fill="auto"/>
            <w:noWrap/>
            <w:vAlign w:val="bottom"/>
            <w:hideMark/>
          </w:tcPr>
          <w:p w14:paraId="0C7A904C"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w:t>
            </w:r>
          </w:p>
        </w:tc>
        <w:tc>
          <w:tcPr>
            <w:tcW w:w="545" w:type="pct"/>
            <w:shd w:val="clear" w:color="auto" w:fill="auto"/>
            <w:noWrap/>
            <w:vAlign w:val="bottom"/>
            <w:hideMark/>
          </w:tcPr>
          <w:p w14:paraId="54FE5A32"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0.5%</w:t>
            </w:r>
          </w:p>
        </w:tc>
        <w:tc>
          <w:tcPr>
            <w:tcW w:w="519" w:type="pct"/>
            <w:vAlign w:val="bottom"/>
          </w:tcPr>
          <w:p w14:paraId="1B78D80B" w14:textId="698CE348"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0.15</w:t>
            </w:r>
          </w:p>
        </w:tc>
      </w:tr>
      <w:tr w:rsidR="00CB47DC" w:rsidRPr="00892114" w14:paraId="77163D6F" w14:textId="0604DC6A" w:rsidTr="003109A5">
        <w:trPr>
          <w:trHeight w:val="300"/>
          <w:jc w:val="center"/>
        </w:trPr>
        <w:tc>
          <w:tcPr>
            <w:tcW w:w="770" w:type="pct"/>
            <w:vMerge w:val="restart"/>
            <w:shd w:val="clear" w:color="auto" w:fill="auto"/>
            <w:vAlign w:val="center"/>
            <w:hideMark/>
          </w:tcPr>
          <w:p w14:paraId="23C995F5"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Aves</w:t>
            </w:r>
          </w:p>
        </w:tc>
        <w:tc>
          <w:tcPr>
            <w:tcW w:w="1348" w:type="pct"/>
            <w:shd w:val="clear" w:color="auto" w:fill="auto"/>
            <w:vAlign w:val="center"/>
            <w:hideMark/>
          </w:tcPr>
          <w:p w14:paraId="078A8C28"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Aves</w:t>
            </w:r>
          </w:p>
        </w:tc>
        <w:tc>
          <w:tcPr>
            <w:tcW w:w="1155" w:type="pct"/>
            <w:shd w:val="clear" w:color="auto" w:fill="auto"/>
            <w:vAlign w:val="center"/>
            <w:hideMark/>
          </w:tcPr>
          <w:p w14:paraId="692F9E30"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Bird</w:t>
            </w:r>
          </w:p>
        </w:tc>
        <w:tc>
          <w:tcPr>
            <w:tcW w:w="663" w:type="pct"/>
            <w:shd w:val="clear" w:color="auto" w:fill="auto"/>
            <w:noWrap/>
            <w:vAlign w:val="bottom"/>
            <w:hideMark/>
          </w:tcPr>
          <w:p w14:paraId="62D49876"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545" w:type="pct"/>
            <w:shd w:val="clear" w:color="auto" w:fill="auto"/>
            <w:noWrap/>
            <w:vAlign w:val="bottom"/>
            <w:hideMark/>
          </w:tcPr>
          <w:p w14:paraId="10E9DED5"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519" w:type="pct"/>
            <w:vAlign w:val="bottom"/>
          </w:tcPr>
          <w:p w14:paraId="03888DC0" w14:textId="7F542263"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0.35</w:t>
            </w:r>
          </w:p>
        </w:tc>
      </w:tr>
      <w:tr w:rsidR="00CB47DC" w:rsidRPr="00892114" w14:paraId="1C5339B6" w14:textId="28B2BDEB" w:rsidTr="003109A5">
        <w:trPr>
          <w:trHeight w:val="300"/>
          <w:jc w:val="center"/>
        </w:trPr>
        <w:tc>
          <w:tcPr>
            <w:tcW w:w="770" w:type="pct"/>
            <w:vMerge/>
            <w:vAlign w:val="center"/>
            <w:hideMark/>
          </w:tcPr>
          <w:p w14:paraId="2B3FC409"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485058B9"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Anatidae</w:t>
            </w:r>
          </w:p>
        </w:tc>
        <w:tc>
          <w:tcPr>
            <w:tcW w:w="1155" w:type="pct"/>
            <w:shd w:val="clear" w:color="auto" w:fill="auto"/>
            <w:vAlign w:val="center"/>
            <w:hideMark/>
          </w:tcPr>
          <w:p w14:paraId="4D6887AC"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Ducks, Geese, Swans</w:t>
            </w:r>
          </w:p>
        </w:tc>
        <w:tc>
          <w:tcPr>
            <w:tcW w:w="663" w:type="pct"/>
            <w:shd w:val="clear" w:color="auto" w:fill="auto"/>
            <w:noWrap/>
            <w:vAlign w:val="bottom"/>
            <w:hideMark/>
          </w:tcPr>
          <w:p w14:paraId="3E29C2DA"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45" w:type="pct"/>
            <w:shd w:val="clear" w:color="auto" w:fill="auto"/>
            <w:noWrap/>
            <w:vAlign w:val="bottom"/>
            <w:hideMark/>
          </w:tcPr>
          <w:p w14:paraId="6324F837"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519" w:type="pct"/>
            <w:vAlign w:val="bottom"/>
          </w:tcPr>
          <w:p w14:paraId="6C2C9891" w14:textId="122C470B"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0.2</w:t>
            </w:r>
          </w:p>
        </w:tc>
      </w:tr>
      <w:tr w:rsidR="00CB47DC" w:rsidRPr="00892114" w14:paraId="36AAE3DA" w14:textId="05E5D55C" w:rsidTr="003109A5">
        <w:trPr>
          <w:trHeight w:val="300"/>
          <w:jc w:val="center"/>
        </w:trPr>
        <w:tc>
          <w:tcPr>
            <w:tcW w:w="3273" w:type="pct"/>
            <w:gridSpan w:val="3"/>
            <w:shd w:val="clear" w:color="auto" w:fill="auto"/>
            <w:vAlign w:val="center"/>
            <w:hideMark/>
          </w:tcPr>
          <w:p w14:paraId="3FD9CBE4"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Aves Total</w:t>
            </w:r>
          </w:p>
        </w:tc>
        <w:tc>
          <w:tcPr>
            <w:tcW w:w="663" w:type="pct"/>
            <w:shd w:val="clear" w:color="auto" w:fill="auto"/>
            <w:noWrap/>
            <w:vAlign w:val="bottom"/>
            <w:hideMark/>
          </w:tcPr>
          <w:p w14:paraId="216FBC54"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w:t>
            </w:r>
          </w:p>
        </w:tc>
        <w:tc>
          <w:tcPr>
            <w:tcW w:w="545" w:type="pct"/>
            <w:shd w:val="clear" w:color="auto" w:fill="auto"/>
            <w:noWrap/>
            <w:vAlign w:val="bottom"/>
            <w:hideMark/>
          </w:tcPr>
          <w:p w14:paraId="56989577"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0.5%</w:t>
            </w:r>
          </w:p>
        </w:tc>
        <w:tc>
          <w:tcPr>
            <w:tcW w:w="519" w:type="pct"/>
            <w:vAlign w:val="bottom"/>
          </w:tcPr>
          <w:p w14:paraId="5D36E670" w14:textId="641DA7D3"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0.55</w:t>
            </w:r>
          </w:p>
        </w:tc>
      </w:tr>
      <w:tr w:rsidR="00CB47DC" w:rsidRPr="00892114" w14:paraId="2A5022C8" w14:textId="1E33437C" w:rsidTr="003109A5">
        <w:trPr>
          <w:trHeight w:val="300"/>
          <w:jc w:val="center"/>
        </w:trPr>
        <w:tc>
          <w:tcPr>
            <w:tcW w:w="770" w:type="pct"/>
            <w:vMerge w:val="restart"/>
            <w:shd w:val="clear" w:color="auto" w:fill="auto"/>
            <w:vAlign w:val="center"/>
            <w:hideMark/>
          </w:tcPr>
          <w:p w14:paraId="54F3F211"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w:t>
            </w:r>
          </w:p>
        </w:tc>
        <w:tc>
          <w:tcPr>
            <w:tcW w:w="1348" w:type="pct"/>
            <w:shd w:val="clear" w:color="auto" w:fill="auto"/>
            <w:vAlign w:val="center"/>
            <w:hideMark/>
          </w:tcPr>
          <w:p w14:paraId="2D9A6825"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(Large)</w:t>
            </w:r>
          </w:p>
        </w:tc>
        <w:tc>
          <w:tcPr>
            <w:tcW w:w="1155" w:type="pct"/>
            <w:shd w:val="clear" w:color="auto" w:fill="auto"/>
            <w:vAlign w:val="center"/>
            <w:hideMark/>
          </w:tcPr>
          <w:p w14:paraId="179A117C"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Large Mammal</w:t>
            </w:r>
          </w:p>
        </w:tc>
        <w:tc>
          <w:tcPr>
            <w:tcW w:w="663" w:type="pct"/>
            <w:shd w:val="clear" w:color="auto" w:fill="auto"/>
            <w:noWrap/>
            <w:vAlign w:val="bottom"/>
            <w:hideMark/>
          </w:tcPr>
          <w:p w14:paraId="0C9D84D0"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45" w:type="pct"/>
            <w:shd w:val="clear" w:color="auto" w:fill="auto"/>
            <w:noWrap/>
            <w:vAlign w:val="bottom"/>
            <w:hideMark/>
          </w:tcPr>
          <w:p w14:paraId="11FCCCF9"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519" w:type="pct"/>
            <w:vAlign w:val="bottom"/>
          </w:tcPr>
          <w:p w14:paraId="2FB0BBFF" w14:textId="1D661CED"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2.8</w:t>
            </w:r>
          </w:p>
        </w:tc>
      </w:tr>
      <w:tr w:rsidR="00CB47DC" w:rsidRPr="00892114" w14:paraId="37D7DC75" w14:textId="2A28F836" w:rsidTr="003109A5">
        <w:trPr>
          <w:trHeight w:val="300"/>
          <w:jc w:val="center"/>
        </w:trPr>
        <w:tc>
          <w:tcPr>
            <w:tcW w:w="770" w:type="pct"/>
            <w:vMerge/>
            <w:vAlign w:val="center"/>
            <w:hideMark/>
          </w:tcPr>
          <w:p w14:paraId="5F532095"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1315CA60"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(Med.-Lg.)</w:t>
            </w:r>
          </w:p>
        </w:tc>
        <w:tc>
          <w:tcPr>
            <w:tcW w:w="1155" w:type="pct"/>
            <w:shd w:val="clear" w:color="auto" w:fill="auto"/>
            <w:vAlign w:val="center"/>
            <w:hideMark/>
          </w:tcPr>
          <w:p w14:paraId="46017AF9"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Med.-Lg. Mammal</w:t>
            </w:r>
          </w:p>
        </w:tc>
        <w:tc>
          <w:tcPr>
            <w:tcW w:w="663" w:type="pct"/>
            <w:shd w:val="clear" w:color="auto" w:fill="auto"/>
            <w:noWrap/>
            <w:vAlign w:val="bottom"/>
            <w:hideMark/>
          </w:tcPr>
          <w:p w14:paraId="41D781D7"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8</w:t>
            </w:r>
          </w:p>
        </w:tc>
        <w:tc>
          <w:tcPr>
            <w:tcW w:w="545" w:type="pct"/>
            <w:shd w:val="clear" w:color="auto" w:fill="auto"/>
            <w:noWrap/>
            <w:vAlign w:val="bottom"/>
            <w:hideMark/>
          </w:tcPr>
          <w:p w14:paraId="039CF7B7"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1.3%</w:t>
            </w:r>
          </w:p>
        </w:tc>
        <w:tc>
          <w:tcPr>
            <w:tcW w:w="519" w:type="pct"/>
            <w:vAlign w:val="bottom"/>
          </w:tcPr>
          <w:p w14:paraId="00C6E98A" w14:textId="48A6DC99"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r>
      <w:tr w:rsidR="00CB47DC" w:rsidRPr="00892114" w14:paraId="2002CD77" w14:textId="69FA1644" w:rsidTr="003109A5">
        <w:trPr>
          <w:trHeight w:val="300"/>
          <w:jc w:val="center"/>
        </w:trPr>
        <w:tc>
          <w:tcPr>
            <w:tcW w:w="770" w:type="pct"/>
            <w:vMerge/>
            <w:vAlign w:val="center"/>
            <w:hideMark/>
          </w:tcPr>
          <w:p w14:paraId="6F313816"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4E419E0D"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(Sm.-Med.)</w:t>
            </w:r>
          </w:p>
        </w:tc>
        <w:tc>
          <w:tcPr>
            <w:tcW w:w="1155" w:type="pct"/>
            <w:shd w:val="clear" w:color="auto" w:fill="auto"/>
            <w:vAlign w:val="center"/>
            <w:hideMark/>
          </w:tcPr>
          <w:p w14:paraId="46592E84"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Sm.-Med. Mammal</w:t>
            </w:r>
          </w:p>
        </w:tc>
        <w:tc>
          <w:tcPr>
            <w:tcW w:w="663" w:type="pct"/>
            <w:shd w:val="clear" w:color="auto" w:fill="auto"/>
            <w:noWrap/>
            <w:vAlign w:val="bottom"/>
            <w:hideMark/>
          </w:tcPr>
          <w:p w14:paraId="665A56F7"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545" w:type="pct"/>
            <w:shd w:val="clear" w:color="auto" w:fill="auto"/>
            <w:noWrap/>
            <w:vAlign w:val="bottom"/>
            <w:hideMark/>
          </w:tcPr>
          <w:p w14:paraId="32C739D7"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0.7%</w:t>
            </w:r>
          </w:p>
        </w:tc>
        <w:tc>
          <w:tcPr>
            <w:tcW w:w="519" w:type="pct"/>
            <w:vAlign w:val="bottom"/>
          </w:tcPr>
          <w:p w14:paraId="3A352551" w14:textId="7CC3EFF9"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0.15</w:t>
            </w:r>
          </w:p>
        </w:tc>
      </w:tr>
      <w:tr w:rsidR="00CB47DC" w:rsidRPr="00892114" w14:paraId="288D495F" w14:textId="23E567F9" w:rsidTr="003109A5">
        <w:trPr>
          <w:trHeight w:val="300"/>
          <w:jc w:val="center"/>
        </w:trPr>
        <w:tc>
          <w:tcPr>
            <w:tcW w:w="3273" w:type="pct"/>
            <w:gridSpan w:val="3"/>
            <w:shd w:val="clear" w:color="auto" w:fill="auto"/>
            <w:vAlign w:val="center"/>
            <w:hideMark/>
          </w:tcPr>
          <w:p w14:paraId="26911856"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Total</w:t>
            </w:r>
          </w:p>
        </w:tc>
        <w:tc>
          <w:tcPr>
            <w:tcW w:w="663" w:type="pct"/>
            <w:shd w:val="clear" w:color="auto" w:fill="auto"/>
            <w:noWrap/>
            <w:vAlign w:val="bottom"/>
            <w:hideMark/>
          </w:tcPr>
          <w:p w14:paraId="275F675F"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13</w:t>
            </w:r>
          </w:p>
        </w:tc>
        <w:tc>
          <w:tcPr>
            <w:tcW w:w="545" w:type="pct"/>
            <w:shd w:val="clear" w:color="auto" w:fill="auto"/>
            <w:noWrap/>
            <w:vAlign w:val="bottom"/>
            <w:hideMark/>
          </w:tcPr>
          <w:p w14:paraId="120D6FF8"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2.2%</w:t>
            </w:r>
          </w:p>
        </w:tc>
        <w:tc>
          <w:tcPr>
            <w:tcW w:w="519" w:type="pct"/>
            <w:vAlign w:val="bottom"/>
          </w:tcPr>
          <w:p w14:paraId="32D2833D" w14:textId="7C335B0E"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6.55</w:t>
            </w:r>
          </w:p>
        </w:tc>
      </w:tr>
      <w:tr w:rsidR="00CB47DC" w:rsidRPr="00892114" w14:paraId="10C1D9A2" w14:textId="51019573" w:rsidTr="003109A5">
        <w:trPr>
          <w:trHeight w:val="300"/>
          <w:jc w:val="center"/>
        </w:trPr>
        <w:tc>
          <w:tcPr>
            <w:tcW w:w="770" w:type="pct"/>
            <w:vMerge w:val="restart"/>
            <w:shd w:val="clear" w:color="auto" w:fill="auto"/>
            <w:vAlign w:val="center"/>
            <w:hideMark/>
          </w:tcPr>
          <w:p w14:paraId="4F4497E7"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w:t>
            </w:r>
          </w:p>
        </w:tc>
        <w:tc>
          <w:tcPr>
            <w:tcW w:w="1348" w:type="pct"/>
            <w:shd w:val="clear" w:color="auto" w:fill="auto"/>
            <w:vAlign w:val="center"/>
            <w:hideMark/>
          </w:tcPr>
          <w:p w14:paraId="15846352"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Testudines</w:t>
            </w:r>
          </w:p>
        </w:tc>
        <w:tc>
          <w:tcPr>
            <w:tcW w:w="1155" w:type="pct"/>
            <w:shd w:val="clear" w:color="auto" w:fill="auto"/>
            <w:vAlign w:val="center"/>
            <w:hideMark/>
          </w:tcPr>
          <w:p w14:paraId="12E2F192"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Turtle</w:t>
            </w:r>
          </w:p>
        </w:tc>
        <w:tc>
          <w:tcPr>
            <w:tcW w:w="663" w:type="pct"/>
            <w:shd w:val="clear" w:color="auto" w:fill="auto"/>
            <w:noWrap/>
            <w:vAlign w:val="bottom"/>
            <w:hideMark/>
          </w:tcPr>
          <w:p w14:paraId="275A2B08"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28</w:t>
            </w:r>
          </w:p>
        </w:tc>
        <w:tc>
          <w:tcPr>
            <w:tcW w:w="545" w:type="pct"/>
            <w:shd w:val="clear" w:color="auto" w:fill="auto"/>
            <w:noWrap/>
            <w:vAlign w:val="bottom"/>
            <w:hideMark/>
          </w:tcPr>
          <w:p w14:paraId="4931A633"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4.7%</w:t>
            </w:r>
          </w:p>
        </w:tc>
        <w:tc>
          <w:tcPr>
            <w:tcW w:w="519" w:type="pct"/>
            <w:vAlign w:val="bottom"/>
          </w:tcPr>
          <w:p w14:paraId="44CF31E5" w14:textId="65267EAA"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11.45</w:t>
            </w:r>
          </w:p>
        </w:tc>
      </w:tr>
      <w:tr w:rsidR="00CB47DC" w:rsidRPr="00892114" w14:paraId="7993D92B" w14:textId="5BBA0537" w:rsidTr="003109A5">
        <w:trPr>
          <w:trHeight w:val="300"/>
          <w:jc w:val="center"/>
        </w:trPr>
        <w:tc>
          <w:tcPr>
            <w:tcW w:w="770" w:type="pct"/>
            <w:vMerge/>
            <w:vAlign w:val="center"/>
            <w:hideMark/>
          </w:tcPr>
          <w:p w14:paraId="77C6CCED"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20B09F54" w14:textId="77777777" w:rsidR="00CB47DC" w:rsidRPr="00176FE4" w:rsidRDefault="00CB47DC" w:rsidP="008124C5">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Apalone ferox</w:t>
            </w:r>
          </w:p>
        </w:tc>
        <w:tc>
          <w:tcPr>
            <w:tcW w:w="1155" w:type="pct"/>
            <w:shd w:val="clear" w:color="auto" w:fill="auto"/>
            <w:vAlign w:val="center"/>
            <w:hideMark/>
          </w:tcPr>
          <w:p w14:paraId="32DD1D7A"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Soft-shelled Turtle</w:t>
            </w:r>
          </w:p>
        </w:tc>
        <w:tc>
          <w:tcPr>
            <w:tcW w:w="663" w:type="pct"/>
            <w:shd w:val="clear" w:color="auto" w:fill="auto"/>
            <w:noWrap/>
            <w:vAlign w:val="bottom"/>
            <w:hideMark/>
          </w:tcPr>
          <w:p w14:paraId="67C0A17E"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545" w:type="pct"/>
            <w:shd w:val="clear" w:color="auto" w:fill="auto"/>
            <w:noWrap/>
            <w:vAlign w:val="bottom"/>
            <w:hideMark/>
          </w:tcPr>
          <w:p w14:paraId="6400463F"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519" w:type="pct"/>
            <w:vAlign w:val="bottom"/>
          </w:tcPr>
          <w:p w14:paraId="0A6705D2" w14:textId="4488DCB0"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0.45</w:t>
            </w:r>
          </w:p>
        </w:tc>
      </w:tr>
      <w:tr w:rsidR="00CB47DC" w:rsidRPr="00892114" w14:paraId="76B30CA8" w14:textId="2D56FFEA" w:rsidTr="003109A5">
        <w:trPr>
          <w:trHeight w:val="300"/>
          <w:jc w:val="center"/>
        </w:trPr>
        <w:tc>
          <w:tcPr>
            <w:tcW w:w="770" w:type="pct"/>
            <w:vMerge/>
            <w:vAlign w:val="center"/>
            <w:hideMark/>
          </w:tcPr>
          <w:p w14:paraId="37FF313F"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541103A5"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Kinosternidae</w:t>
            </w:r>
          </w:p>
        </w:tc>
        <w:tc>
          <w:tcPr>
            <w:tcW w:w="1155" w:type="pct"/>
            <w:shd w:val="clear" w:color="auto" w:fill="auto"/>
            <w:vAlign w:val="center"/>
            <w:hideMark/>
          </w:tcPr>
          <w:p w14:paraId="2BC5AEE7"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Mud/Musk Turtle</w:t>
            </w:r>
          </w:p>
        </w:tc>
        <w:tc>
          <w:tcPr>
            <w:tcW w:w="663" w:type="pct"/>
            <w:shd w:val="clear" w:color="auto" w:fill="auto"/>
            <w:noWrap/>
            <w:vAlign w:val="bottom"/>
            <w:hideMark/>
          </w:tcPr>
          <w:p w14:paraId="59D3A537"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47</w:t>
            </w:r>
          </w:p>
        </w:tc>
        <w:tc>
          <w:tcPr>
            <w:tcW w:w="545" w:type="pct"/>
            <w:shd w:val="clear" w:color="auto" w:fill="auto"/>
            <w:noWrap/>
            <w:vAlign w:val="bottom"/>
            <w:hideMark/>
          </w:tcPr>
          <w:p w14:paraId="27760BE5"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7.9%</w:t>
            </w:r>
          </w:p>
        </w:tc>
        <w:tc>
          <w:tcPr>
            <w:tcW w:w="519" w:type="pct"/>
            <w:vAlign w:val="bottom"/>
          </w:tcPr>
          <w:p w14:paraId="7DA47771" w14:textId="1B9A07E2"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3.5</w:t>
            </w:r>
          </w:p>
        </w:tc>
      </w:tr>
      <w:tr w:rsidR="00CB47DC" w:rsidRPr="00892114" w14:paraId="7DA8E8FF" w14:textId="2987162D" w:rsidTr="003109A5">
        <w:trPr>
          <w:trHeight w:val="300"/>
          <w:jc w:val="center"/>
        </w:trPr>
        <w:tc>
          <w:tcPr>
            <w:tcW w:w="770" w:type="pct"/>
            <w:vMerge/>
            <w:vAlign w:val="center"/>
            <w:hideMark/>
          </w:tcPr>
          <w:p w14:paraId="4DF97946"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76AE5029" w14:textId="77777777" w:rsidR="00CB47DC" w:rsidRPr="00176FE4" w:rsidRDefault="00CB47DC" w:rsidP="008124C5">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Kinosternon sp.</w:t>
            </w:r>
          </w:p>
        </w:tc>
        <w:tc>
          <w:tcPr>
            <w:tcW w:w="1155" w:type="pct"/>
            <w:shd w:val="clear" w:color="auto" w:fill="auto"/>
            <w:vAlign w:val="center"/>
            <w:hideMark/>
          </w:tcPr>
          <w:p w14:paraId="18463E04"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 Turtle</w:t>
            </w:r>
          </w:p>
        </w:tc>
        <w:tc>
          <w:tcPr>
            <w:tcW w:w="663" w:type="pct"/>
            <w:shd w:val="clear" w:color="auto" w:fill="auto"/>
            <w:noWrap/>
            <w:vAlign w:val="bottom"/>
            <w:hideMark/>
          </w:tcPr>
          <w:p w14:paraId="59C5E283"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45" w:type="pct"/>
            <w:shd w:val="clear" w:color="auto" w:fill="auto"/>
            <w:noWrap/>
            <w:vAlign w:val="bottom"/>
            <w:hideMark/>
          </w:tcPr>
          <w:p w14:paraId="178FAB3C"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519" w:type="pct"/>
            <w:vAlign w:val="bottom"/>
          </w:tcPr>
          <w:p w14:paraId="3E6A7405" w14:textId="2E7D2FB3"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3FA5F20D" w14:textId="14F1BC16" w:rsidTr="003109A5">
        <w:trPr>
          <w:trHeight w:val="300"/>
          <w:jc w:val="center"/>
        </w:trPr>
        <w:tc>
          <w:tcPr>
            <w:tcW w:w="770" w:type="pct"/>
            <w:vMerge/>
            <w:vAlign w:val="center"/>
            <w:hideMark/>
          </w:tcPr>
          <w:p w14:paraId="53FF746C"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0A2241C2"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Serpentes</w:t>
            </w:r>
          </w:p>
        </w:tc>
        <w:tc>
          <w:tcPr>
            <w:tcW w:w="1155" w:type="pct"/>
            <w:shd w:val="clear" w:color="auto" w:fill="auto"/>
            <w:vAlign w:val="center"/>
            <w:hideMark/>
          </w:tcPr>
          <w:p w14:paraId="5F415FE1"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Snake</w:t>
            </w:r>
          </w:p>
        </w:tc>
        <w:tc>
          <w:tcPr>
            <w:tcW w:w="663" w:type="pct"/>
            <w:shd w:val="clear" w:color="auto" w:fill="auto"/>
            <w:noWrap/>
            <w:vAlign w:val="bottom"/>
            <w:hideMark/>
          </w:tcPr>
          <w:p w14:paraId="6A08219D"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15</w:t>
            </w:r>
          </w:p>
        </w:tc>
        <w:tc>
          <w:tcPr>
            <w:tcW w:w="545" w:type="pct"/>
            <w:shd w:val="clear" w:color="auto" w:fill="auto"/>
            <w:noWrap/>
            <w:vAlign w:val="bottom"/>
            <w:hideMark/>
          </w:tcPr>
          <w:p w14:paraId="54FE6CEF"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2.5%</w:t>
            </w:r>
          </w:p>
        </w:tc>
        <w:tc>
          <w:tcPr>
            <w:tcW w:w="519" w:type="pct"/>
            <w:vAlign w:val="bottom"/>
          </w:tcPr>
          <w:p w14:paraId="18C94A6C" w14:textId="2EDF19A2"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1.1</w:t>
            </w:r>
          </w:p>
        </w:tc>
      </w:tr>
      <w:tr w:rsidR="00CB47DC" w:rsidRPr="00892114" w14:paraId="1114C654" w14:textId="7D38CE13" w:rsidTr="003109A5">
        <w:trPr>
          <w:trHeight w:val="300"/>
          <w:jc w:val="center"/>
        </w:trPr>
        <w:tc>
          <w:tcPr>
            <w:tcW w:w="770" w:type="pct"/>
            <w:vMerge/>
            <w:vAlign w:val="center"/>
            <w:hideMark/>
          </w:tcPr>
          <w:p w14:paraId="5C43C5C5" w14:textId="77777777" w:rsidR="00CB47DC" w:rsidRPr="00892114" w:rsidRDefault="00CB47DC" w:rsidP="008124C5">
            <w:pPr>
              <w:spacing w:after="0" w:line="240" w:lineRule="auto"/>
              <w:rPr>
                <w:rFonts w:ascii="Times New Roman" w:eastAsia="Times New Roman" w:hAnsi="Times New Roman" w:cs="Times New Roman"/>
                <w:b/>
                <w:bCs/>
                <w:color w:val="000000"/>
                <w:sz w:val="18"/>
                <w:szCs w:val="18"/>
                <w:lang w:eastAsia="en-US"/>
              </w:rPr>
            </w:pPr>
          </w:p>
        </w:tc>
        <w:tc>
          <w:tcPr>
            <w:tcW w:w="1348" w:type="pct"/>
            <w:shd w:val="clear" w:color="auto" w:fill="auto"/>
            <w:vAlign w:val="center"/>
            <w:hideMark/>
          </w:tcPr>
          <w:p w14:paraId="2F0709BC"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Colubridae</w:t>
            </w:r>
          </w:p>
        </w:tc>
        <w:tc>
          <w:tcPr>
            <w:tcW w:w="1155" w:type="pct"/>
            <w:shd w:val="clear" w:color="auto" w:fill="auto"/>
            <w:vAlign w:val="center"/>
            <w:hideMark/>
          </w:tcPr>
          <w:p w14:paraId="3C0D2BBE"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Non-venomous snake</w:t>
            </w:r>
          </w:p>
        </w:tc>
        <w:tc>
          <w:tcPr>
            <w:tcW w:w="663" w:type="pct"/>
            <w:shd w:val="clear" w:color="auto" w:fill="auto"/>
            <w:noWrap/>
            <w:vAlign w:val="bottom"/>
            <w:hideMark/>
          </w:tcPr>
          <w:p w14:paraId="6053E593"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8</w:t>
            </w:r>
          </w:p>
        </w:tc>
        <w:tc>
          <w:tcPr>
            <w:tcW w:w="545" w:type="pct"/>
            <w:shd w:val="clear" w:color="auto" w:fill="auto"/>
            <w:noWrap/>
            <w:vAlign w:val="bottom"/>
            <w:hideMark/>
          </w:tcPr>
          <w:p w14:paraId="0D9B122B"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1.3%</w:t>
            </w:r>
          </w:p>
        </w:tc>
        <w:tc>
          <w:tcPr>
            <w:tcW w:w="519" w:type="pct"/>
            <w:vAlign w:val="bottom"/>
          </w:tcPr>
          <w:p w14:paraId="07469BA1" w14:textId="03E566E2"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0.5</w:t>
            </w:r>
          </w:p>
        </w:tc>
      </w:tr>
      <w:tr w:rsidR="00CB47DC" w:rsidRPr="00892114" w14:paraId="330F1D7F" w14:textId="3ACD122E" w:rsidTr="003109A5">
        <w:trPr>
          <w:trHeight w:val="300"/>
          <w:jc w:val="center"/>
        </w:trPr>
        <w:tc>
          <w:tcPr>
            <w:tcW w:w="3273" w:type="pct"/>
            <w:gridSpan w:val="3"/>
            <w:shd w:val="clear" w:color="auto" w:fill="auto"/>
            <w:vAlign w:val="center"/>
            <w:hideMark/>
          </w:tcPr>
          <w:p w14:paraId="65093BA9"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 Total</w:t>
            </w:r>
          </w:p>
        </w:tc>
        <w:tc>
          <w:tcPr>
            <w:tcW w:w="663" w:type="pct"/>
            <w:shd w:val="clear" w:color="auto" w:fill="auto"/>
            <w:noWrap/>
            <w:vAlign w:val="bottom"/>
            <w:hideMark/>
          </w:tcPr>
          <w:p w14:paraId="2E42B69C"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101</w:t>
            </w:r>
          </w:p>
        </w:tc>
        <w:tc>
          <w:tcPr>
            <w:tcW w:w="545" w:type="pct"/>
            <w:shd w:val="clear" w:color="auto" w:fill="auto"/>
            <w:noWrap/>
            <w:vAlign w:val="bottom"/>
            <w:hideMark/>
          </w:tcPr>
          <w:p w14:paraId="50644DF2"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16.9%</w:t>
            </w:r>
          </w:p>
        </w:tc>
        <w:tc>
          <w:tcPr>
            <w:tcW w:w="519" w:type="pct"/>
            <w:vAlign w:val="bottom"/>
          </w:tcPr>
          <w:p w14:paraId="683F4C5F" w14:textId="69FD60A9"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17.05</w:t>
            </w:r>
          </w:p>
        </w:tc>
      </w:tr>
      <w:tr w:rsidR="00CB47DC" w:rsidRPr="00892114" w14:paraId="4E599EFE" w14:textId="5F61B44C" w:rsidTr="003109A5">
        <w:trPr>
          <w:trHeight w:val="300"/>
          <w:jc w:val="center"/>
        </w:trPr>
        <w:tc>
          <w:tcPr>
            <w:tcW w:w="2118" w:type="pct"/>
            <w:gridSpan w:val="2"/>
            <w:shd w:val="clear" w:color="auto" w:fill="auto"/>
            <w:vAlign w:val="center"/>
            <w:hideMark/>
          </w:tcPr>
          <w:p w14:paraId="143A2192"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Vertebrata</w:t>
            </w:r>
          </w:p>
        </w:tc>
        <w:tc>
          <w:tcPr>
            <w:tcW w:w="1155" w:type="pct"/>
            <w:shd w:val="clear" w:color="auto" w:fill="auto"/>
            <w:vAlign w:val="center"/>
            <w:hideMark/>
          </w:tcPr>
          <w:p w14:paraId="1526A79F" w14:textId="77777777" w:rsidR="00CB47DC" w:rsidRPr="00892114" w:rsidRDefault="00CB47DC" w:rsidP="008124C5">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UID Vertebrate</w:t>
            </w:r>
          </w:p>
        </w:tc>
        <w:tc>
          <w:tcPr>
            <w:tcW w:w="663" w:type="pct"/>
            <w:shd w:val="clear" w:color="auto" w:fill="auto"/>
            <w:noWrap/>
            <w:vAlign w:val="bottom"/>
            <w:hideMark/>
          </w:tcPr>
          <w:p w14:paraId="06F9407A"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263</w:t>
            </w:r>
          </w:p>
        </w:tc>
        <w:tc>
          <w:tcPr>
            <w:tcW w:w="545" w:type="pct"/>
            <w:shd w:val="clear" w:color="auto" w:fill="auto"/>
            <w:noWrap/>
            <w:vAlign w:val="bottom"/>
            <w:hideMark/>
          </w:tcPr>
          <w:p w14:paraId="232B4743" w14:textId="77777777"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44.0%</w:t>
            </w:r>
          </w:p>
        </w:tc>
        <w:tc>
          <w:tcPr>
            <w:tcW w:w="519" w:type="pct"/>
            <w:vAlign w:val="bottom"/>
          </w:tcPr>
          <w:p w14:paraId="424EB501" w14:textId="181088F1" w:rsidR="00CB47DC" w:rsidRPr="00892114" w:rsidRDefault="00CB47DC" w:rsidP="008124C5">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23.8</w:t>
            </w:r>
          </w:p>
        </w:tc>
      </w:tr>
      <w:tr w:rsidR="00CB47DC" w:rsidRPr="00892114" w14:paraId="62121D8C" w14:textId="6082C8B2" w:rsidTr="003109A5">
        <w:trPr>
          <w:trHeight w:val="300"/>
          <w:jc w:val="center"/>
        </w:trPr>
        <w:tc>
          <w:tcPr>
            <w:tcW w:w="3273" w:type="pct"/>
            <w:gridSpan w:val="3"/>
            <w:shd w:val="clear" w:color="auto" w:fill="auto"/>
            <w:vAlign w:val="center"/>
            <w:hideMark/>
          </w:tcPr>
          <w:p w14:paraId="5F356551" w14:textId="65FF863C"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xml:space="preserve">Vertebrata </w:t>
            </w:r>
            <w:r w:rsidRPr="00892114">
              <w:rPr>
                <w:rFonts w:ascii="Times New Roman" w:eastAsia="Times New Roman" w:hAnsi="Times New Roman" w:cs="Times New Roman"/>
                <w:b/>
                <w:bCs/>
                <w:color w:val="000000"/>
                <w:sz w:val="18"/>
                <w:szCs w:val="18"/>
                <w:lang w:eastAsia="en-US"/>
              </w:rPr>
              <w:t>Total</w:t>
            </w:r>
          </w:p>
        </w:tc>
        <w:tc>
          <w:tcPr>
            <w:tcW w:w="663" w:type="pct"/>
            <w:shd w:val="clear" w:color="auto" w:fill="auto"/>
            <w:noWrap/>
            <w:vAlign w:val="bottom"/>
            <w:hideMark/>
          </w:tcPr>
          <w:p w14:paraId="1E7CB59C"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263</w:t>
            </w:r>
          </w:p>
        </w:tc>
        <w:tc>
          <w:tcPr>
            <w:tcW w:w="545" w:type="pct"/>
            <w:shd w:val="clear" w:color="auto" w:fill="auto"/>
            <w:noWrap/>
            <w:vAlign w:val="bottom"/>
            <w:hideMark/>
          </w:tcPr>
          <w:p w14:paraId="314FEBB4"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44.0%</w:t>
            </w:r>
          </w:p>
        </w:tc>
        <w:tc>
          <w:tcPr>
            <w:tcW w:w="519" w:type="pct"/>
            <w:vAlign w:val="bottom"/>
          </w:tcPr>
          <w:p w14:paraId="145A2CA2" w14:textId="58A02938"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23.8</w:t>
            </w:r>
          </w:p>
        </w:tc>
      </w:tr>
      <w:tr w:rsidR="00CB47DC" w:rsidRPr="00892114" w14:paraId="4ADFBBE5" w14:textId="626EFFC4" w:rsidTr="003109A5">
        <w:trPr>
          <w:trHeight w:val="300"/>
          <w:jc w:val="center"/>
        </w:trPr>
        <w:tc>
          <w:tcPr>
            <w:tcW w:w="3273" w:type="pct"/>
            <w:gridSpan w:val="3"/>
            <w:shd w:val="clear" w:color="D9E1F2" w:fill="D9E1F2"/>
            <w:vAlign w:val="center"/>
            <w:hideMark/>
          </w:tcPr>
          <w:p w14:paraId="6C0476CC" w14:textId="77777777" w:rsidR="00CB47DC" w:rsidRPr="00892114" w:rsidRDefault="00CB47DC" w:rsidP="008124C5">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663" w:type="pct"/>
            <w:shd w:val="clear" w:color="D9E1F2" w:fill="D9E1F2"/>
            <w:noWrap/>
            <w:vAlign w:val="bottom"/>
            <w:hideMark/>
          </w:tcPr>
          <w:p w14:paraId="024E6261"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598</w:t>
            </w:r>
          </w:p>
        </w:tc>
        <w:tc>
          <w:tcPr>
            <w:tcW w:w="545" w:type="pct"/>
            <w:shd w:val="clear" w:color="D9E1F2" w:fill="D9E1F2"/>
            <w:noWrap/>
            <w:vAlign w:val="bottom"/>
            <w:hideMark/>
          </w:tcPr>
          <w:p w14:paraId="1420D6DE" w14:textId="77777777"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519" w:type="pct"/>
            <w:shd w:val="clear" w:color="D9E1F2" w:fill="D9E1F2"/>
            <w:vAlign w:val="bottom"/>
          </w:tcPr>
          <w:p w14:paraId="5756F5E4" w14:textId="0F6F0620" w:rsidR="00CB47DC" w:rsidRPr="00892114" w:rsidRDefault="00CB47DC" w:rsidP="008124C5">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59.15</w:t>
            </w:r>
          </w:p>
        </w:tc>
      </w:tr>
    </w:tbl>
    <w:p w14:paraId="6299F293" w14:textId="306521CD" w:rsidR="00AA5540" w:rsidRDefault="00AA5540" w:rsidP="0035526B">
      <w:pPr>
        <w:spacing w:after="0" w:line="480" w:lineRule="auto"/>
        <w:rPr>
          <w:rFonts w:ascii="Times New Roman" w:eastAsia="Times New Roman" w:hAnsi="Times New Roman" w:cs="Times New Roman"/>
          <w:color w:val="000000"/>
          <w:sz w:val="24"/>
          <w:szCs w:val="24"/>
        </w:rPr>
      </w:pPr>
    </w:p>
    <w:p w14:paraId="34111695" w14:textId="77777777" w:rsidR="00EF43AE" w:rsidRDefault="00EF43AE" w:rsidP="00BB4988">
      <w:pPr>
        <w:spacing w:after="0" w:line="480" w:lineRule="auto"/>
        <w:jc w:val="center"/>
        <w:rPr>
          <w:rFonts w:ascii="Times New Roman" w:eastAsia="Times New Roman" w:hAnsi="Times New Roman" w:cs="Times New Roman"/>
          <w:b/>
          <w:iCs/>
          <w:color w:val="000000"/>
          <w:sz w:val="24"/>
          <w:szCs w:val="24"/>
        </w:rPr>
      </w:pPr>
    </w:p>
    <w:p w14:paraId="1DE78C6E" w14:textId="77777777" w:rsidR="00EF43AE" w:rsidRDefault="00EF43AE" w:rsidP="00BB4988">
      <w:pPr>
        <w:spacing w:after="0" w:line="480" w:lineRule="auto"/>
        <w:jc w:val="center"/>
        <w:rPr>
          <w:rFonts w:ascii="Times New Roman" w:eastAsia="Times New Roman" w:hAnsi="Times New Roman" w:cs="Times New Roman"/>
          <w:b/>
          <w:iCs/>
          <w:color w:val="000000"/>
          <w:sz w:val="24"/>
          <w:szCs w:val="24"/>
        </w:rPr>
      </w:pPr>
    </w:p>
    <w:p w14:paraId="0EF6762F" w14:textId="77777777" w:rsidR="00EF43AE" w:rsidRDefault="00EF43AE" w:rsidP="00BB4988">
      <w:pPr>
        <w:spacing w:after="0" w:line="480" w:lineRule="auto"/>
        <w:jc w:val="center"/>
        <w:rPr>
          <w:rFonts w:ascii="Times New Roman" w:eastAsia="Times New Roman" w:hAnsi="Times New Roman" w:cs="Times New Roman"/>
          <w:b/>
          <w:iCs/>
          <w:color w:val="000000"/>
          <w:sz w:val="24"/>
          <w:szCs w:val="24"/>
        </w:rPr>
      </w:pPr>
    </w:p>
    <w:p w14:paraId="426404B8" w14:textId="77777777" w:rsidR="00EF43AE" w:rsidRDefault="00EF43AE" w:rsidP="00BB4988">
      <w:pPr>
        <w:spacing w:after="0" w:line="480" w:lineRule="auto"/>
        <w:jc w:val="center"/>
        <w:rPr>
          <w:rFonts w:ascii="Times New Roman" w:eastAsia="Times New Roman" w:hAnsi="Times New Roman" w:cs="Times New Roman"/>
          <w:b/>
          <w:iCs/>
          <w:color w:val="000000"/>
          <w:sz w:val="24"/>
          <w:szCs w:val="24"/>
        </w:rPr>
      </w:pPr>
    </w:p>
    <w:p w14:paraId="61B85195" w14:textId="0919EB49" w:rsidR="00BB4988" w:rsidRPr="00AB7C8A" w:rsidRDefault="00BB4988" w:rsidP="00BB4988">
      <w:pPr>
        <w:spacing w:after="0" w:line="480" w:lineRule="auto"/>
        <w:jc w:val="center"/>
        <w:rPr>
          <w:rFonts w:ascii="Times New Roman" w:eastAsia="Times New Roman" w:hAnsi="Times New Roman" w:cs="Times New Roman"/>
          <w:b/>
          <w:iCs/>
          <w:color w:val="000000"/>
          <w:sz w:val="24"/>
          <w:szCs w:val="24"/>
        </w:rPr>
      </w:pPr>
      <w:r w:rsidRPr="00AB7C8A">
        <w:rPr>
          <w:rFonts w:ascii="Times New Roman" w:eastAsia="Times New Roman" w:hAnsi="Times New Roman" w:cs="Times New Roman"/>
          <w:b/>
          <w:iCs/>
          <w:color w:val="000000"/>
          <w:sz w:val="24"/>
          <w:szCs w:val="24"/>
        </w:rPr>
        <w:lastRenderedPageBreak/>
        <w:t>Feature 201</w:t>
      </w:r>
      <w:r w:rsidR="007B61C8" w:rsidRPr="00AB7C8A">
        <w:rPr>
          <w:rFonts w:ascii="Times New Roman" w:eastAsia="Times New Roman" w:hAnsi="Times New Roman" w:cs="Times New Roman"/>
          <w:b/>
          <w:iCs/>
          <w:color w:val="000000"/>
          <w:sz w:val="24"/>
          <w:szCs w:val="24"/>
        </w:rPr>
        <w:t xml:space="preserve"> (8020-7870 cal BP)</w:t>
      </w:r>
    </w:p>
    <w:p w14:paraId="756DAD56" w14:textId="52F729DD" w:rsidR="00BB4988" w:rsidRPr="00AB7C8A" w:rsidRDefault="00BB4988" w:rsidP="00BB4988">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Faunal Inventory</w:t>
      </w:r>
    </w:p>
    <w:p w14:paraId="3DE226B8" w14:textId="01C1572A" w:rsidR="00D50191" w:rsidRDefault="000219CB" w:rsidP="000B13E7">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The total number of faunal spec</w:t>
      </w:r>
      <w:r>
        <w:rPr>
          <w:rFonts w:ascii="Times New Roman" w:eastAsia="Times New Roman" w:hAnsi="Times New Roman" w:cs="Times New Roman"/>
          <w:color w:val="000000"/>
          <w:sz w:val="24"/>
          <w:szCs w:val="24"/>
        </w:rPr>
        <w:t xml:space="preserve">imens recovered from Feature 201 </w:t>
      </w:r>
      <w:r w:rsidR="001723C2">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z w:val="24"/>
          <w:szCs w:val="24"/>
        </w:rPr>
        <w:t xml:space="preserve"> 2127 specimens</w:t>
      </w:r>
      <w:r w:rsidRPr="00D90E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total number of specimens identified to order, family, genus, or species was 335. The remainder of the sample was composed of specimens identified to class (755 specimens) and unidentified fragments (1037 specimens)</w:t>
      </w:r>
      <w:r w:rsidR="00360CD8">
        <w:rPr>
          <w:rFonts w:ascii="Times New Roman" w:eastAsia="Times New Roman" w:hAnsi="Times New Roman" w:cs="Times New Roman"/>
          <w:color w:val="000000"/>
          <w:sz w:val="24"/>
          <w:szCs w:val="24"/>
        </w:rPr>
        <w:t xml:space="preserve"> (Table 7-6, Table 7-7)</w:t>
      </w:r>
      <w:r>
        <w:rPr>
          <w:rFonts w:ascii="Times New Roman" w:eastAsia="Times New Roman" w:hAnsi="Times New Roman" w:cs="Times New Roman"/>
          <w:color w:val="000000"/>
          <w:sz w:val="24"/>
          <w:szCs w:val="24"/>
        </w:rPr>
        <w:t xml:space="preserve">. </w:t>
      </w:r>
      <w:r w:rsidRPr="00D90E79">
        <w:rPr>
          <w:rFonts w:ascii="Times New Roman" w:eastAsia="Times New Roman" w:hAnsi="Times New Roman" w:cs="Times New Roman"/>
          <w:color w:val="000000"/>
          <w:sz w:val="24"/>
          <w:szCs w:val="24"/>
        </w:rPr>
        <w:t>Specimens from all five classe</w:t>
      </w:r>
      <w:r>
        <w:rPr>
          <w:rFonts w:ascii="Times New Roman" w:eastAsia="Times New Roman" w:hAnsi="Times New Roman" w:cs="Times New Roman"/>
          <w:color w:val="000000"/>
          <w:sz w:val="24"/>
          <w:szCs w:val="24"/>
        </w:rPr>
        <w:t>s are represented in Feature 201</w:t>
      </w:r>
      <w:r w:rsidRPr="00D90E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Identified specime</w:t>
      </w:r>
      <w:r w:rsidR="00843B75">
        <w:rPr>
          <w:rFonts w:ascii="Times New Roman" w:eastAsia="Times New Roman" w:hAnsi="Times New Roman" w:cs="Times New Roman"/>
          <w:color w:val="000000"/>
          <w:sz w:val="24"/>
          <w:szCs w:val="24"/>
        </w:rPr>
        <w:t xml:space="preserve">ns comprised </w:t>
      </w:r>
      <w:r>
        <w:rPr>
          <w:rFonts w:ascii="Times New Roman" w:eastAsia="Times New Roman" w:hAnsi="Times New Roman" w:cs="Times New Roman"/>
          <w:color w:val="000000"/>
          <w:sz w:val="24"/>
          <w:szCs w:val="24"/>
        </w:rPr>
        <w:t xml:space="preserve">52.2% of the sample. </w:t>
      </w:r>
    </w:p>
    <w:p w14:paraId="4435FB11" w14:textId="4DBFF3A5" w:rsidR="00637C69" w:rsidRDefault="000219CB" w:rsidP="00637C6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Excluding unidentified specimens, t</w:t>
      </w:r>
      <w:r w:rsidRPr="00D90E79">
        <w:rPr>
          <w:rFonts w:ascii="Times New Roman" w:eastAsia="Times New Roman" w:hAnsi="Times New Roman" w:cs="Times New Roman"/>
          <w:color w:val="000000"/>
          <w:sz w:val="24"/>
          <w:szCs w:val="24"/>
        </w:rPr>
        <w:t>he combined c</w:t>
      </w:r>
      <w:r w:rsidR="00637C69">
        <w:rPr>
          <w:rFonts w:ascii="Times New Roman" w:eastAsia="Times New Roman" w:hAnsi="Times New Roman" w:cs="Times New Roman"/>
          <w:color w:val="000000"/>
          <w:sz w:val="24"/>
          <w:szCs w:val="24"/>
        </w:rPr>
        <w:t xml:space="preserve">ontribution of fish NISP </w:t>
      </w:r>
      <w:r>
        <w:rPr>
          <w:rFonts w:ascii="Times New Roman" w:eastAsia="Times New Roman" w:hAnsi="Times New Roman" w:cs="Times New Roman"/>
          <w:color w:val="000000"/>
          <w:sz w:val="24"/>
          <w:szCs w:val="24"/>
        </w:rPr>
        <w:t>is 79.7</w:t>
      </w:r>
      <w:r w:rsidRPr="00D90E79">
        <w:rPr>
          <w:rFonts w:ascii="Times New Roman" w:eastAsia="Times New Roman" w:hAnsi="Times New Roman" w:cs="Times New Roman"/>
          <w:color w:val="000000"/>
          <w:sz w:val="24"/>
          <w:szCs w:val="24"/>
        </w:rPr>
        <w:t>%, making it the most numerous of all the represented taxa</w:t>
      </w:r>
      <w:r w:rsidR="00B77C30">
        <w:rPr>
          <w:rFonts w:ascii="Times New Roman" w:eastAsia="Times New Roman" w:hAnsi="Times New Roman" w:cs="Times New Roman"/>
          <w:color w:val="000000"/>
          <w:sz w:val="24"/>
          <w:szCs w:val="24"/>
        </w:rPr>
        <w:t xml:space="preserve"> (Table 7-6</w:t>
      </w:r>
      <w:r w:rsidR="008131EE">
        <w:rPr>
          <w:rFonts w:ascii="Times New Roman" w:eastAsia="Times New Roman" w:hAnsi="Times New Roman" w:cs="Times New Roman"/>
          <w:color w:val="000000"/>
          <w:sz w:val="24"/>
          <w:szCs w:val="24"/>
        </w:rPr>
        <w:t>)</w:t>
      </w:r>
      <w:r w:rsidRPr="00D90E79">
        <w:rPr>
          <w:rFonts w:ascii="Times New Roman" w:eastAsia="Times New Roman" w:hAnsi="Times New Roman" w:cs="Times New Roman"/>
          <w:color w:val="000000"/>
          <w:sz w:val="24"/>
          <w:szCs w:val="24"/>
        </w:rPr>
        <w:t xml:space="preserve">. </w:t>
      </w:r>
      <w:r w:rsidR="008131EE">
        <w:rPr>
          <w:rFonts w:ascii="Times New Roman" w:eastAsia="Times New Roman" w:hAnsi="Times New Roman" w:cs="Times New Roman"/>
          <w:color w:val="000000"/>
          <w:sz w:val="24"/>
          <w:szCs w:val="24"/>
        </w:rPr>
        <w:t>Fish are represented by six</w:t>
      </w:r>
      <w:r w:rsidR="00A75AF6">
        <w:rPr>
          <w:rFonts w:ascii="Times New Roman" w:eastAsia="Times New Roman" w:hAnsi="Times New Roman" w:cs="Times New Roman"/>
          <w:color w:val="000000"/>
          <w:sz w:val="24"/>
          <w:szCs w:val="24"/>
        </w:rPr>
        <w:t xml:space="preserve"> species, three genera, and two families. This class is</w:t>
      </w:r>
      <w:r w:rsidR="00637C69">
        <w:rPr>
          <w:rFonts w:ascii="Times New Roman" w:eastAsia="Times New Roman" w:hAnsi="Times New Roman" w:cs="Times New Roman"/>
          <w:color w:val="000000"/>
          <w:sz w:val="24"/>
          <w:szCs w:val="24"/>
        </w:rPr>
        <w:t xml:space="preserve"> primarily </w:t>
      </w:r>
      <w:r w:rsidR="00A75AF6">
        <w:rPr>
          <w:rFonts w:ascii="Times New Roman" w:eastAsia="Times New Roman" w:hAnsi="Times New Roman" w:cs="Times New Roman"/>
          <w:color w:val="000000"/>
          <w:sz w:val="24"/>
          <w:szCs w:val="24"/>
        </w:rPr>
        <w:t>composed of</w:t>
      </w:r>
      <w:r w:rsidR="00637C69">
        <w:rPr>
          <w:rFonts w:ascii="Times New Roman" w:eastAsia="Times New Roman" w:hAnsi="Times New Roman" w:cs="Times New Roman"/>
          <w:color w:val="000000"/>
          <w:sz w:val="24"/>
          <w:szCs w:val="24"/>
        </w:rPr>
        <w:t xml:space="preserve"> small fish from the family Centrarchidae</w:t>
      </w:r>
      <w:r w:rsidR="00A75AF6">
        <w:rPr>
          <w:rFonts w:ascii="Times New Roman" w:eastAsia="Times New Roman" w:hAnsi="Times New Roman" w:cs="Times New Roman"/>
          <w:color w:val="000000"/>
          <w:sz w:val="24"/>
          <w:szCs w:val="24"/>
        </w:rPr>
        <w:t xml:space="preserve"> such as </w:t>
      </w:r>
      <w:r w:rsidR="00637C69">
        <w:rPr>
          <w:rFonts w:ascii="Times New Roman" w:eastAsia="Times New Roman" w:hAnsi="Times New Roman" w:cs="Times New Roman"/>
          <w:color w:val="000000"/>
          <w:sz w:val="24"/>
          <w:szCs w:val="24"/>
        </w:rPr>
        <w:t>large-mouth bass and shellcracker. Gar is the next most numerous</w:t>
      </w:r>
      <w:r w:rsidR="00A75AF6">
        <w:rPr>
          <w:rFonts w:ascii="Times New Roman" w:eastAsia="Times New Roman" w:hAnsi="Times New Roman" w:cs="Times New Roman"/>
          <w:color w:val="000000"/>
          <w:sz w:val="24"/>
          <w:szCs w:val="24"/>
        </w:rPr>
        <w:t xml:space="preserve"> fish</w:t>
      </w:r>
      <w:r w:rsidR="00637C69">
        <w:rPr>
          <w:rFonts w:ascii="Times New Roman" w:eastAsia="Times New Roman" w:hAnsi="Times New Roman" w:cs="Times New Roman"/>
          <w:color w:val="000000"/>
          <w:sz w:val="24"/>
          <w:szCs w:val="24"/>
        </w:rPr>
        <w:t xml:space="preserve"> taxon according to NISP, but is only represented by one individual. Much like </w:t>
      </w:r>
      <w:r w:rsidR="001723C2">
        <w:rPr>
          <w:rFonts w:ascii="Times New Roman" w:eastAsia="Times New Roman" w:hAnsi="Times New Roman" w:cs="Times New Roman"/>
          <w:color w:val="000000"/>
          <w:sz w:val="24"/>
          <w:szCs w:val="24"/>
        </w:rPr>
        <w:t>the</w:t>
      </w:r>
      <w:r w:rsidR="00637C69">
        <w:rPr>
          <w:rFonts w:ascii="Times New Roman" w:eastAsia="Times New Roman" w:hAnsi="Times New Roman" w:cs="Times New Roman"/>
          <w:color w:val="000000"/>
          <w:sz w:val="24"/>
          <w:szCs w:val="24"/>
        </w:rPr>
        <w:t xml:space="preserve"> Feature 205 results, this is likely due to the ease of identification of gar scales, which increased the total gar NISP. Bowfin was the next most numerous taxon, which again is likely due to unique texture of </w:t>
      </w:r>
      <w:r w:rsidR="00A75AF6">
        <w:rPr>
          <w:rFonts w:ascii="Times New Roman" w:eastAsia="Times New Roman" w:hAnsi="Times New Roman" w:cs="Times New Roman"/>
          <w:color w:val="000000"/>
          <w:sz w:val="24"/>
          <w:szCs w:val="24"/>
        </w:rPr>
        <w:t xml:space="preserve">cranial fragments from this species and their ease of identification. </w:t>
      </w:r>
      <w:r w:rsidR="00637C69">
        <w:rPr>
          <w:rFonts w:ascii="Times New Roman" w:eastAsia="Times New Roman" w:hAnsi="Times New Roman" w:cs="Times New Roman"/>
          <w:color w:val="000000"/>
          <w:sz w:val="24"/>
          <w:szCs w:val="24"/>
        </w:rPr>
        <w:t xml:space="preserve">Catfish, minnow, American eel, golden shiner, lake chubsucker, and pickerel were all present in the sample in very small </w:t>
      </w:r>
      <w:r w:rsidR="001723C2">
        <w:rPr>
          <w:rFonts w:ascii="Times New Roman" w:eastAsia="Times New Roman" w:hAnsi="Times New Roman" w:cs="Times New Roman"/>
          <w:color w:val="000000"/>
          <w:sz w:val="24"/>
          <w:szCs w:val="24"/>
        </w:rPr>
        <w:t>numbers</w:t>
      </w:r>
      <w:r w:rsidR="00B77C30">
        <w:rPr>
          <w:rFonts w:ascii="Times New Roman" w:eastAsia="Times New Roman" w:hAnsi="Times New Roman" w:cs="Times New Roman"/>
          <w:color w:val="000000"/>
          <w:sz w:val="24"/>
          <w:szCs w:val="24"/>
        </w:rPr>
        <w:t xml:space="preserve"> (Table 7-7</w:t>
      </w:r>
      <w:r w:rsidR="008131EE">
        <w:rPr>
          <w:rFonts w:ascii="Times New Roman" w:eastAsia="Times New Roman" w:hAnsi="Times New Roman" w:cs="Times New Roman"/>
          <w:color w:val="000000"/>
          <w:sz w:val="24"/>
          <w:szCs w:val="24"/>
        </w:rPr>
        <w:t>)</w:t>
      </w:r>
      <w:r w:rsidR="00637C69">
        <w:rPr>
          <w:rFonts w:ascii="Times New Roman" w:eastAsia="Times New Roman" w:hAnsi="Times New Roman" w:cs="Times New Roman"/>
          <w:color w:val="000000"/>
          <w:sz w:val="24"/>
          <w:szCs w:val="24"/>
        </w:rPr>
        <w:t xml:space="preserve">. </w:t>
      </w:r>
    </w:p>
    <w:p w14:paraId="2BBDFE78" w14:textId="77777777" w:rsidR="00FE2C2A" w:rsidRDefault="000219CB" w:rsidP="00FE2C2A">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The next most re</w:t>
      </w:r>
      <w:r w:rsidR="00A75AF6">
        <w:rPr>
          <w:rFonts w:ascii="Times New Roman" w:eastAsia="Times New Roman" w:hAnsi="Times New Roman" w:cs="Times New Roman"/>
          <w:color w:val="000000"/>
          <w:sz w:val="24"/>
          <w:szCs w:val="24"/>
        </w:rPr>
        <w:t>presented taxon is</w:t>
      </w:r>
      <w:r>
        <w:rPr>
          <w:rFonts w:ascii="Times New Roman" w:eastAsia="Times New Roman" w:hAnsi="Times New Roman" w:cs="Times New Roman"/>
          <w:color w:val="000000"/>
          <w:sz w:val="24"/>
          <w:szCs w:val="24"/>
        </w:rPr>
        <w:t xml:space="preserve"> reptile (12.8</w:t>
      </w:r>
      <w:r w:rsidR="00637C69">
        <w:rPr>
          <w:rFonts w:ascii="Times New Roman" w:eastAsia="Times New Roman" w:hAnsi="Times New Roman" w:cs="Times New Roman"/>
          <w:color w:val="000000"/>
          <w:sz w:val="24"/>
          <w:szCs w:val="24"/>
        </w:rPr>
        <w:t>%), which is</w:t>
      </w:r>
      <w:r w:rsidR="00A75AF6">
        <w:rPr>
          <w:rFonts w:ascii="Times New Roman" w:eastAsia="Times New Roman" w:hAnsi="Times New Roman" w:cs="Times New Roman"/>
          <w:color w:val="000000"/>
          <w:sz w:val="24"/>
          <w:szCs w:val="24"/>
        </w:rPr>
        <w:t xml:space="preserve"> represented by one species, two genera, and two families. The reptile sample was dominated by members of the family Kinosternidae and included both mud and musk turtles. The remainder of the reptile sample was comprised of snakes, including members of the non-venomous </w:t>
      </w:r>
    </w:p>
    <w:p w14:paraId="33D0F11C" w14:textId="77777777" w:rsidR="00FE2C2A" w:rsidRPr="001B0077" w:rsidRDefault="00FE2C2A" w:rsidP="00FE2C2A">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lastRenderedPageBreak/>
        <w:t>Table 7-6. Class NISP and MNI total for Feature 201 (Burnt and Unburnt)</w:t>
      </w:r>
    </w:p>
    <w:tbl>
      <w:tblPr>
        <w:tblW w:w="6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493"/>
        <w:gridCol w:w="1440"/>
        <w:gridCol w:w="1260"/>
        <w:gridCol w:w="1109"/>
      </w:tblGrid>
      <w:tr w:rsidR="00FE2C2A" w:rsidRPr="00892114" w14:paraId="25921D2B" w14:textId="77777777" w:rsidTr="00FE2C2A">
        <w:trPr>
          <w:trHeight w:val="300"/>
          <w:jc w:val="center"/>
        </w:trPr>
        <w:tc>
          <w:tcPr>
            <w:tcW w:w="1472" w:type="dxa"/>
            <w:shd w:val="clear" w:color="D9E1F2" w:fill="D9E1F2"/>
            <w:noWrap/>
            <w:vAlign w:val="bottom"/>
            <w:hideMark/>
          </w:tcPr>
          <w:p w14:paraId="71BE83E1"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1493" w:type="dxa"/>
            <w:shd w:val="clear" w:color="D9E1F2" w:fill="D9E1F2"/>
            <w:noWrap/>
            <w:vAlign w:val="bottom"/>
            <w:hideMark/>
          </w:tcPr>
          <w:p w14:paraId="34D63E3C"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1440" w:type="dxa"/>
            <w:shd w:val="clear" w:color="D9E1F2" w:fill="D9E1F2"/>
            <w:noWrap/>
            <w:vAlign w:val="bottom"/>
            <w:hideMark/>
          </w:tcPr>
          <w:p w14:paraId="1A1E4211"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1260" w:type="dxa"/>
            <w:shd w:val="clear" w:color="D9E1F2" w:fill="D9E1F2"/>
            <w:noWrap/>
            <w:vAlign w:val="bottom"/>
            <w:hideMark/>
          </w:tcPr>
          <w:p w14:paraId="15D9377B"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1109" w:type="dxa"/>
            <w:shd w:val="clear" w:color="D9E1F2" w:fill="D9E1F2"/>
            <w:noWrap/>
            <w:vAlign w:val="bottom"/>
            <w:hideMark/>
          </w:tcPr>
          <w:p w14:paraId="49323117"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r>
      <w:tr w:rsidR="00FE2C2A" w:rsidRPr="00892114" w14:paraId="7C6E922E" w14:textId="77777777" w:rsidTr="00FE2C2A">
        <w:trPr>
          <w:trHeight w:val="300"/>
          <w:jc w:val="center"/>
        </w:trPr>
        <w:tc>
          <w:tcPr>
            <w:tcW w:w="1472" w:type="dxa"/>
            <w:shd w:val="clear" w:color="auto" w:fill="auto"/>
            <w:vAlign w:val="center"/>
            <w:hideMark/>
          </w:tcPr>
          <w:p w14:paraId="7175BDFB"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Actinopterygii</w:t>
            </w:r>
          </w:p>
        </w:tc>
        <w:tc>
          <w:tcPr>
            <w:tcW w:w="1493" w:type="dxa"/>
            <w:shd w:val="clear" w:color="auto" w:fill="auto"/>
            <w:noWrap/>
            <w:vAlign w:val="bottom"/>
            <w:hideMark/>
          </w:tcPr>
          <w:p w14:paraId="4D062B56"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869</w:t>
            </w:r>
          </w:p>
        </w:tc>
        <w:tc>
          <w:tcPr>
            <w:tcW w:w="1440" w:type="dxa"/>
            <w:shd w:val="clear" w:color="auto" w:fill="auto"/>
            <w:noWrap/>
            <w:vAlign w:val="bottom"/>
            <w:hideMark/>
          </w:tcPr>
          <w:p w14:paraId="00B9647A"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79.7</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635054D0"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19</w:t>
            </w:r>
          </w:p>
        </w:tc>
        <w:tc>
          <w:tcPr>
            <w:tcW w:w="1109" w:type="dxa"/>
            <w:shd w:val="clear" w:color="auto" w:fill="auto"/>
            <w:noWrap/>
            <w:vAlign w:val="bottom"/>
            <w:hideMark/>
          </w:tcPr>
          <w:p w14:paraId="1BD2AE1F"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57.6</w:t>
            </w:r>
            <w:r w:rsidRPr="00892114">
              <w:rPr>
                <w:rFonts w:ascii="Times New Roman" w:eastAsia="Times New Roman" w:hAnsi="Times New Roman" w:cs="Times New Roman"/>
                <w:color w:val="000000"/>
                <w:sz w:val="18"/>
                <w:szCs w:val="18"/>
                <w:lang w:eastAsia="en-US"/>
              </w:rPr>
              <w:t>%</w:t>
            </w:r>
          </w:p>
        </w:tc>
      </w:tr>
      <w:tr w:rsidR="00FE2C2A" w:rsidRPr="00892114" w14:paraId="08840FD0" w14:textId="77777777" w:rsidTr="00FE2C2A">
        <w:trPr>
          <w:trHeight w:val="300"/>
          <w:jc w:val="center"/>
        </w:trPr>
        <w:tc>
          <w:tcPr>
            <w:tcW w:w="1472" w:type="dxa"/>
            <w:shd w:val="clear" w:color="auto" w:fill="auto"/>
            <w:vAlign w:val="center"/>
            <w:hideMark/>
          </w:tcPr>
          <w:p w14:paraId="38EAF462"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Amphibia</w:t>
            </w:r>
          </w:p>
        </w:tc>
        <w:tc>
          <w:tcPr>
            <w:tcW w:w="1493" w:type="dxa"/>
            <w:shd w:val="clear" w:color="auto" w:fill="auto"/>
            <w:noWrap/>
            <w:vAlign w:val="bottom"/>
            <w:hideMark/>
          </w:tcPr>
          <w:p w14:paraId="28AE2F3E"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w:t>
            </w:r>
          </w:p>
        </w:tc>
        <w:tc>
          <w:tcPr>
            <w:tcW w:w="1440" w:type="dxa"/>
            <w:shd w:val="clear" w:color="auto" w:fill="auto"/>
            <w:noWrap/>
            <w:vAlign w:val="bottom"/>
            <w:hideMark/>
          </w:tcPr>
          <w:p w14:paraId="3D57169F"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510B94F9"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1109" w:type="dxa"/>
            <w:shd w:val="clear" w:color="auto" w:fill="auto"/>
            <w:noWrap/>
            <w:vAlign w:val="bottom"/>
            <w:hideMark/>
          </w:tcPr>
          <w:p w14:paraId="445EEBAC"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6.1</w:t>
            </w:r>
            <w:r w:rsidRPr="00892114">
              <w:rPr>
                <w:rFonts w:ascii="Times New Roman" w:eastAsia="Times New Roman" w:hAnsi="Times New Roman" w:cs="Times New Roman"/>
                <w:color w:val="000000"/>
                <w:sz w:val="18"/>
                <w:szCs w:val="18"/>
                <w:lang w:eastAsia="en-US"/>
              </w:rPr>
              <w:t>%</w:t>
            </w:r>
          </w:p>
        </w:tc>
      </w:tr>
      <w:tr w:rsidR="00FE2C2A" w:rsidRPr="00892114" w14:paraId="501E8955" w14:textId="77777777" w:rsidTr="00FE2C2A">
        <w:trPr>
          <w:trHeight w:val="300"/>
          <w:jc w:val="center"/>
        </w:trPr>
        <w:tc>
          <w:tcPr>
            <w:tcW w:w="1472" w:type="dxa"/>
            <w:shd w:val="clear" w:color="auto" w:fill="auto"/>
            <w:vAlign w:val="center"/>
            <w:hideMark/>
          </w:tcPr>
          <w:p w14:paraId="4D5F485F"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Aves</w:t>
            </w:r>
          </w:p>
        </w:tc>
        <w:tc>
          <w:tcPr>
            <w:tcW w:w="1493" w:type="dxa"/>
            <w:shd w:val="clear" w:color="auto" w:fill="auto"/>
            <w:noWrap/>
            <w:vAlign w:val="bottom"/>
            <w:hideMark/>
          </w:tcPr>
          <w:p w14:paraId="5B684BFD"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w:t>
            </w:r>
          </w:p>
        </w:tc>
        <w:tc>
          <w:tcPr>
            <w:tcW w:w="1440" w:type="dxa"/>
            <w:shd w:val="clear" w:color="auto" w:fill="auto"/>
            <w:noWrap/>
            <w:vAlign w:val="bottom"/>
            <w:hideMark/>
          </w:tcPr>
          <w:p w14:paraId="4B37FCD4"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0.4</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3DEB3BA4"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1109" w:type="dxa"/>
            <w:shd w:val="clear" w:color="auto" w:fill="auto"/>
            <w:noWrap/>
            <w:vAlign w:val="bottom"/>
            <w:hideMark/>
          </w:tcPr>
          <w:p w14:paraId="045BC844"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6.1</w:t>
            </w:r>
            <w:r w:rsidRPr="00892114">
              <w:rPr>
                <w:rFonts w:ascii="Times New Roman" w:eastAsia="Times New Roman" w:hAnsi="Times New Roman" w:cs="Times New Roman"/>
                <w:color w:val="000000"/>
                <w:sz w:val="18"/>
                <w:szCs w:val="18"/>
                <w:lang w:eastAsia="en-US"/>
              </w:rPr>
              <w:t>%</w:t>
            </w:r>
          </w:p>
        </w:tc>
      </w:tr>
      <w:tr w:rsidR="00FE2C2A" w:rsidRPr="00892114" w14:paraId="078872BE" w14:textId="77777777" w:rsidTr="00FE2C2A">
        <w:trPr>
          <w:trHeight w:val="300"/>
          <w:jc w:val="center"/>
        </w:trPr>
        <w:tc>
          <w:tcPr>
            <w:tcW w:w="1472" w:type="dxa"/>
            <w:shd w:val="clear" w:color="auto" w:fill="auto"/>
            <w:vAlign w:val="center"/>
            <w:hideMark/>
          </w:tcPr>
          <w:p w14:paraId="3E87574C"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Mammalia</w:t>
            </w:r>
          </w:p>
        </w:tc>
        <w:tc>
          <w:tcPr>
            <w:tcW w:w="1493" w:type="dxa"/>
            <w:shd w:val="clear" w:color="auto" w:fill="auto"/>
            <w:noWrap/>
            <w:vAlign w:val="bottom"/>
            <w:hideMark/>
          </w:tcPr>
          <w:p w14:paraId="692CDB25"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75</w:t>
            </w:r>
          </w:p>
        </w:tc>
        <w:tc>
          <w:tcPr>
            <w:tcW w:w="1440" w:type="dxa"/>
            <w:shd w:val="clear" w:color="auto" w:fill="auto"/>
            <w:noWrap/>
            <w:vAlign w:val="bottom"/>
            <w:hideMark/>
          </w:tcPr>
          <w:p w14:paraId="78E000CA"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6.9</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448B4A3B"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w:t>
            </w:r>
          </w:p>
        </w:tc>
        <w:tc>
          <w:tcPr>
            <w:tcW w:w="1109" w:type="dxa"/>
            <w:shd w:val="clear" w:color="auto" w:fill="auto"/>
            <w:noWrap/>
            <w:vAlign w:val="bottom"/>
            <w:hideMark/>
          </w:tcPr>
          <w:p w14:paraId="2EAB9539"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9.1</w:t>
            </w:r>
            <w:r w:rsidRPr="00892114">
              <w:rPr>
                <w:rFonts w:ascii="Times New Roman" w:eastAsia="Times New Roman" w:hAnsi="Times New Roman" w:cs="Times New Roman"/>
                <w:color w:val="000000"/>
                <w:sz w:val="18"/>
                <w:szCs w:val="18"/>
                <w:lang w:eastAsia="en-US"/>
              </w:rPr>
              <w:t>%</w:t>
            </w:r>
          </w:p>
        </w:tc>
      </w:tr>
      <w:tr w:rsidR="00FE2C2A" w:rsidRPr="00892114" w14:paraId="190D6C27" w14:textId="77777777" w:rsidTr="00FE2C2A">
        <w:trPr>
          <w:trHeight w:val="300"/>
          <w:jc w:val="center"/>
        </w:trPr>
        <w:tc>
          <w:tcPr>
            <w:tcW w:w="1472" w:type="dxa"/>
            <w:shd w:val="clear" w:color="auto" w:fill="auto"/>
            <w:vAlign w:val="center"/>
            <w:hideMark/>
          </w:tcPr>
          <w:p w14:paraId="18A69DFF"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Reptilia</w:t>
            </w:r>
          </w:p>
        </w:tc>
        <w:tc>
          <w:tcPr>
            <w:tcW w:w="1493" w:type="dxa"/>
            <w:shd w:val="clear" w:color="auto" w:fill="auto"/>
            <w:noWrap/>
            <w:vAlign w:val="bottom"/>
            <w:hideMark/>
          </w:tcPr>
          <w:p w14:paraId="4B07F13D"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139</w:t>
            </w:r>
          </w:p>
        </w:tc>
        <w:tc>
          <w:tcPr>
            <w:tcW w:w="1440" w:type="dxa"/>
            <w:shd w:val="clear" w:color="auto" w:fill="auto"/>
            <w:noWrap/>
            <w:vAlign w:val="bottom"/>
            <w:hideMark/>
          </w:tcPr>
          <w:p w14:paraId="0ABE9472"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12.8</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4C518060"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w:t>
            </w:r>
          </w:p>
        </w:tc>
        <w:tc>
          <w:tcPr>
            <w:tcW w:w="1109" w:type="dxa"/>
            <w:shd w:val="clear" w:color="auto" w:fill="auto"/>
            <w:noWrap/>
            <w:vAlign w:val="bottom"/>
            <w:hideMark/>
          </w:tcPr>
          <w:p w14:paraId="6DB6CE18"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21.2</w:t>
            </w:r>
            <w:r w:rsidRPr="00892114">
              <w:rPr>
                <w:rFonts w:ascii="Times New Roman" w:eastAsia="Times New Roman" w:hAnsi="Times New Roman" w:cs="Times New Roman"/>
                <w:color w:val="000000"/>
                <w:sz w:val="18"/>
                <w:szCs w:val="18"/>
                <w:lang w:eastAsia="en-US"/>
              </w:rPr>
              <w:t>%</w:t>
            </w:r>
          </w:p>
        </w:tc>
      </w:tr>
      <w:tr w:rsidR="00FE2C2A" w:rsidRPr="00892114" w14:paraId="7FAB5D63" w14:textId="77777777" w:rsidTr="00FE2C2A">
        <w:trPr>
          <w:trHeight w:val="300"/>
          <w:jc w:val="center"/>
        </w:trPr>
        <w:tc>
          <w:tcPr>
            <w:tcW w:w="1472" w:type="dxa"/>
            <w:shd w:val="clear" w:color="D9E1F2" w:fill="D9E1F2"/>
            <w:vAlign w:val="center"/>
            <w:hideMark/>
          </w:tcPr>
          <w:p w14:paraId="32FACA58"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1493" w:type="dxa"/>
            <w:shd w:val="clear" w:color="D9E1F2" w:fill="D9E1F2"/>
            <w:noWrap/>
            <w:vAlign w:val="bottom"/>
            <w:hideMark/>
          </w:tcPr>
          <w:p w14:paraId="5A3151F5"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1090</w:t>
            </w:r>
          </w:p>
        </w:tc>
        <w:tc>
          <w:tcPr>
            <w:tcW w:w="1440" w:type="dxa"/>
            <w:shd w:val="clear" w:color="D9E1F2" w:fill="D9E1F2"/>
            <w:noWrap/>
            <w:vAlign w:val="bottom"/>
            <w:hideMark/>
          </w:tcPr>
          <w:p w14:paraId="3122027D"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1260" w:type="dxa"/>
            <w:shd w:val="clear" w:color="D9E1F2" w:fill="D9E1F2"/>
            <w:noWrap/>
            <w:vAlign w:val="bottom"/>
            <w:hideMark/>
          </w:tcPr>
          <w:p w14:paraId="00C65120"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33</w:t>
            </w:r>
          </w:p>
        </w:tc>
        <w:tc>
          <w:tcPr>
            <w:tcW w:w="1109" w:type="dxa"/>
            <w:shd w:val="clear" w:color="D9E1F2" w:fill="D9E1F2"/>
            <w:noWrap/>
            <w:vAlign w:val="bottom"/>
            <w:hideMark/>
          </w:tcPr>
          <w:p w14:paraId="5322F8B0"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r>
    </w:tbl>
    <w:p w14:paraId="72F0C01C" w14:textId="77777777" w:rsidR="00FE2C2A" w:rsidRDefault="00FE2C2A" w:rsidP="00FE2C2A">
      <w:pPr>
        <w:spacing w:after="0" w:line="480" w:lineRule="auto"/>
        <w:rPr>
          <w:rFonts w:ascii="Times New Roman" w:eastAsia="Times New Roman" w:hAnsi="Times New Roman" w:cs="Times New Roman"/>
          <w:color w:val="000000"/>
          <w:sz w:val="24"/>
          <w:szCs w:val="24"/>
        </w:rPr>
      </w:pPr>
    </w:p>
    <w:p w14:paraId="791E276C" w14:textId="5F507A21" w:rsidR="00EF43AE" w:rsidRDefault="00A75AF6" w:rsidP="00FE2C2A">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family Colubridae, all </w:t>
      </w:r>
      <w:r w:rsidR="006F506A">
        <w:rPr>
          <w:rFonts w:ascii="Times New Roman" w:eastAsia="Times New Roman" w:hAnsi="Times New Roman" w:cs="Times New Roman"/>
          <w:color w:val="000000"/>
          <w:sz w:val="24"/>
          <w:szCs w:val="24"/>
        </w:rPr>
        <w:t xml:space="preserve">represented solely by vertebrae. A small portion of the sample comprised of very small numbers of carapace fragments from soft-shelled turtle.  </w:t>
      </w:r>
    </w:p>
    <w:p w14:paraId="72526BF0" w14:textId="49F80FC1" w:rsidR="00EF43AE" w:rsidRDefault="00AC7B1E" w:rsidP="00EF43AE">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Mammals represent </w:t>
      </w:r>
      <w:r w:rsidR="00A75AF6">
        <w:rPr>
          <w:rFonts w:ascii="Times New Roman" w:eastAsia="Times New Roman" w:hAnsi="Times New Roman" w:cs="Times New Roman"/>
          <w:color w:val="000000"/>
          <w:sz w:val="24"/>
          <w:szCs w:val="24"/>
        </w:rPr>
        <w:t xml:space="preserve">6.9% of the total identified NISP, and is composed of one identified genus, </w:t>
      </w:r>
      <w:r w:rsidR="00A75AF6" w:rsidRPr="00A865F3">
        <w:rPr>
          <w:rFonts w:ascii="Times New Roman" w:eastAsia="Times New Roman" w:hAnsi="Times New Roman" w:cs="Times New Roman"/>
          <w:i/>
          <w:color w:val="000000"/>
          <w:sz w:val="24"/>
          <w:szCs w:val="24"/>
        </w:rPr>
        <w:t>Sylvilagus</w:t>
      </w:r>
      <w:r w:rsidR="00CA119C">
        <w:rPr>
          <w:rFonts w:ascii="Times New Roman" w:eastAsia="Times New Roman" w:hAnsi="Times New Roman" w:cs="Times New Roman"/>
          <w:color w:val="000000"/>
          <w:sz w:val="24"/>
          <w:szCs w:val="24"/>
        </w:rPr>
        <w:t xml:space="preserve"> (rabbit)</w:t>
      </w:r>
      <w:r w:rsidR="00A75AF6">
        <w:rPr>
          <w:rFonts w:ascii="Times New Roman" w:eastAsia="Times New Roman" w:hAnsi="Times New Roman" w:cs="Times New Roman"/>
          <w:color w:val="000000"/>
          <w:sz w:val="24"/>
          <w:szCs w:val="24"/>
        </w:rPr>
        <w:t xml:space="preserve">. </w:t>
      </w:r>
      <w:r w:rsidR="00A75AF6" w:rsidRPr="00A865F3">
        <w:rPr>
          <w:rFonts w:ascii="Times New Roman" w:eastAsia="Times New Roman" w:hAnsi="Times New Roman" w:cs="Times New Roman"/>
          <w:i/>
          <w:color w:val="000000"/>
          <w:sz w:val="24"/>
          <w:szCs w:val="24"/>
        </w:rPr>
        <w:t>Sylvilagus</w:t>
      </w:r>
      <w:r w:rsidR="00A75AF6">
        <w:rPr>
          <w:rFonts w:ascii="Times New Roman" w:eastAsia="Times New Roman" w:hAnsi="Times New Roman" w:cs="Times New Roman"/>
          <w:color w:val="000000"/>
          <w:sz w:val="24"/>
          <w:szCs w:val="24"/>
        </w:rPr>
        <w:t xml:space="preserve"> can include both cottontail and marsh rabbits, and both individuals present in the Feature 201 sample are repres</w:t>
      </w:r>
      <w:r w:rsidR="00EF43AE">
        <w:rPr>
          <w:rFonts w:ascii="Times New Roman" w:eastAsia="Times New Roman" w:hAnsi="Times New Roman" w:cs="Times New Roman"/>
          <w:color w:val="000000"/>
          <w:sz w:val="24"/>
          <w:szCs w:val="24"/>
        </w:rPr>
        <w:t xml:space="preserve">ented only by skull fragments. </w:t>
      </w:r>
    </w:p>
    <w:p w14:paraId="4E933CE8" w14:textId="7641AB6B" w:rsidR="00637C69" w:rsidRDefault="00A75AF6" w:rsidP="00637C6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Birds and amphibians comprise 0.4% of the sample each. Birds are represented by one family (Anatidae) and one sub-family (Anatinae). The sole specimen identified to Anatinae, which includes all surface-feeding ducks, was composed of a coracoid fragment.</w:t>
      </w:r>
      <w:r w:rsidR="00AC7B1E">
        <w:rPr>
          <w:rFonts w:ascii="Times New Roman" w:eastAsia="Times New Roman" w:hAnsi="Times New Roman" w:cs="Times New Roman"/>
          <w:color w:val="000000"/>
          <w:sz w:val="24"/>
          <w:szCs w:val="24"/>
        </w:rPr>
        <w:t xml:space="preserve"> Due to its size, </w:t>
      </w:r>
      <w:r w:rsidR="001723C2">
        <w:rPr>
          <w:rFonts w:ascii="Times New Roman" w:eastAsia="Times New Roman" w:hAnsi="Times New Roman" w:cs="Times New Roman"/>
          <w:color w:val="000000"/>
          <w:sz w:val="24"/>
          <w:szCs w:val="24"/>
        </w:rPr>
        <w:t>a</w:t>
      </w:r>
      <w:r w:rsidR="00AC7B1E">
        <w:rPr>
          <w:rFonts w:ascii="Times New Roman" w:eastAsia="Times New Roman" w:hAnsi="Times New Roman" w:cs="Times New Roman"/>
          <w:color w:val="000000"/>
          <w:sz w:val="24"/>
          <w:szCs w:val="24"/>
        </w:rPr>
        <w:t xml:space="preserve"> quadrate was identified to the family Anatidae, which can include ducks, geese, and swans, is likely from a duck.</w:t>
      </w:r>
      <w:r>
        <w:rPr>
          <w:rFonts w:ascii="Times New Roman" w:eastAsia="Times New Roman" w:hAnsi="Times New Roman" w:cs="Times New Roman"/>
          <w:color w:val="000000"/>
          <w:sz w:val="24"/>
          <w:szCs w:val="24"/>
        </w:rPr>
        <w:t xml:space="preserve"> </w:t>
      </w:r>
      <w:r w:rsidR="00AC7B1E">
        <w:rPr>
          <w:rFonts w:ascii="Times New Roman" w:eastAsia="Times New Roman" w:hAnsi="Times New Roman" w:cs="Times New Roman"/>
          <w:color w:val="000000"/>
          <w:sz w:val="24"/>
          <w:szCs w:val="24"/>
        </w:rPr>
        <w:t>At least one</w:t>
      </w:r>
      <w:r>
        <w:rPr>
          <w:rFonts w:ascii="Times New Roman" w:eastAsia="Times New Roman" w:hAnsi="Times New Roman" w:cs="Times New Roman"/>
          <w:color w:val="000000"/>
          <w:sz w:val="24"/>
          <w:szCs w:val="24"/>
        </w:rPr>
        <w:t xml:space="preserve"> individual, represented by a coracoid fragment, was </w:t>
      </w:r>
      <w:r w:rsidR="00AC7B1E">
        <w:rPr>
          <w:rFonts w:ascii="Times New Roman" w:eastAsia="Times New Roman" w:hAnsi="Times New Roman" w:cs="Times New Roman"/>
          <w:color w:val="000000"/>
          <w:sz w:val="24"/>
          <w:szCs w:val="24"/>
        </w:rPr>
        <w:t>only identifiable to the class Aves. Amphibians are represented nearly equally by frogs and sirens, and were primarily identified via vertebrae.</w:t>
      </w:r>
    </w:p>
    <w:p w14:paraId="1B5CCF9A" w14:textId="53439AB6" w:rsidR="006F506A" w:rsidRDefault="00CF378A" w:rsidP="00FE2C2A">
      <w:pPr>
        <w:spacing w:after="0" w:line="480" w:lineRule="auto"/>
        <w:ind w:firstLine="720"/>
        <w:rPr>
          <w:rFonts w:ascii="Times New Roman" w:eastAsia="Times New Roman" w:hAnsi="Times New Roman" w:cs="Times New Roman"/>
          <w:color w:val="000000"/>
          <w:sz w:val="24"/>
          <w:szCs w:val="24"/>
        </w:rPr>
      </w:pPr>
      <w:r w:rsidRPr="00F42F64">
        <w:rPr>
          <w:rFonts w:ascii="Times New Roman" w:eastAsia="Times New Roman" w:hAnsi="Times New Roman" w:cs="Times New Roman"/>
          <w:sz w:val="24"/>
          <w:szCs w:val="24"/>
        </w:rPr>
        <w:t>The total numbe</w:t>
      </w:r>
      <w:r>
        <w:rPr>
          <w:rFonts w:ascii="Times New Roman" w:eastAsia="Times New Roman" w:hAnsi="Times New Roman" w:cs="Times New Roman"/>
          <w:sz w:val="24"/>
          <w:szCs w:val="24"/>
        </w:rPr>
        <w:t>r of individuals within Feature 201 is 33</w:t>
      </w:r>
      <w:r w:rsidRPr="00F42F64">
        <w:rPr>
          <w:rFonts w:ascii="Times New Roman" w:eastAsia="Times New Roman" w:hAnsi="Times New Roman" w:cs="Times New Roman"/>
          <w:sz w:val="24"/>
          <w:szCs w:val="24"/>
        </w:rPr>
        <w:t xml:space="preserve"> individuals. Of these, fish are </w:t>
      </w:r>
      <w:r>
        <w:rPr>
          <w:rFonts w:ascii="Times New Roman" w:eastAsia="Times New Roman" w:hAnsi="Times New Roman" w:cs="Times New Roman"/>
          <w:sz w:val="24"/>
          <w:szCs w:val="24"/>
        </w:rPr>
        <w:t>the most numerous, comprising 57.6</w:t>
      </w:r>
      <w:r w:rsidRPr="00F42F64">
        <w:rPr>
          <w:rFonts w:ascii="Times New Roman" w:eastAsia="Times New Roman" w:hAnsi="Times New Roman" w:cs="Times New Roman"/>
          <w:sz w:val="24"/>
          <w:szCs w:val="24"/>
        </w:rPr>
        <w:t>% of the sample. Reptiles are the nex</w:t>
      </w:r>
      <w:r>
        <w:rPr>
          <w:rFonts w:ascii="Times New Roman" w:eastAsia="Times New Roman" w:hAnsi="Times New Roman" w:cs="Times New Roman"/>
          <w:sz w:val="24"/>
          <w:szCs w:val="24"/>
        </w:rPr>
        <w:t>t numerous species, making up 21.2</w:t>
      </w:r>
      <w:r w:rsidRPr="00F42F64">
        <w:rPr>
          <w:rFonts w:ascii="Times New Roman" w:eastAsia="Times New Roman" w:hAnsi="Times New Roman" w:cs="Times New Roman"/>
          <w:sz w:val="24"/>
          <w:szCs w:val="24"/>
        </w:rPr>
        <w:t>% of t</w:t>
      </w:r>
      <w:r>
        <w:rPr>
          <w:rFonts w:ascii="Times New Roman" w:eastAsia="Times New Roman" w:hAnsi="Times New Roman" w:cs="Times New Roman"/>
          <w:sz w:val="24"/>
          <w:szCs w:val="24"/>
        </w:rPr>
        <w:t>he total number of individuals.</w:t>
      </w:r>
      <w:r w:rsidR="00AC7B1E" w:rsidRPr="00AC7B1E">
        <w:rPr>
          <w:rFonts w:ascii="Times New Roman" w:eastAsia="Times New Roman" w:hAnsi="Times New Roman" w:cs="Times New Roman"/>
          <w:color w:val="000000"/>
          <w:sz w:val="24"/>
          <w:szCs w:val="24"/>
        </w:rPr>
        <w:t xml:space="preserve"> </w:t>
      </w:r>
      <w:r w:rsidR="00AC7B1E">
        <w:rPr>
          <w:rFonts w:ascii="Times New Roman" w:eastAsia="Times New Roman" w:hAnsi="Times New Roman" w:cs="Times New Roman"/>
          <w:color w:val="000000"/>
          <w:sz w:val="24"/>
          <w:szCs w:val="24"/>
        </w:rPr>
        <w:t>No immature species were encountered within Feature 201 during analysis.</w:t>
      </w:r>
    </w:p>
    <w:p w14:paraId="4B8DB4AB" w14:textId="11F70AC9" w:rsidR="00BB4B58" w:rsidRDefault="00C02985" w:rsidP="00176F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7-7.</w:t>
      </w:r>
      <w:r w:rsidR="00BB4B58" w:rsidRPr="00D90E79">
        <w:rPr>
          <w:rFonts w:ascii="Times New Roman" w:eastAsia="Times New Roman" w:hAnsi="Times New Roman" w:cs="Times New Roman"/>
          <w:color w:val="000000"/>
          <w:sz w:val="24"/>
          <w:szCs w:val="24"/>
        </w:rPr>
        <w:t xml:space="preserve"> Absolute and Relative Frequencies of </w:t>
      </w:r>
      <w:r w:rsidR="00843B75">
        <w:rPr>
          <w:rFonts w:ascii="Times New Roman" w:eastAsia="Times New Roman" w:hAnsi="Times New Roman" w:cs="Times New Roman"/>
          <w:color w:val="000000"/>
          <w:sz w:val="24"/>
          <w:szCs w:val="24"/>
        </w:rPr>
        <w:t xml:space="preserve">All Vertebrate Fauna </w:t>
      </w:r>
      <w:r w:rsidR="00BB4B58">
        <w:rPr>
          <w:rFonts w:ascii="Times New Roman" w:eastAsia="Times New Roman" w:hAnsi="Times New Roman" w:cs="Times New Roman"/>
          <w:color w:val="000000"/>
          <w:sz w:val="24"/>
          <w:szCs w:val="24"/>
        </w:rPr>
        <w:t>for Feature 201</w:t>
      </w:r>
      <w:r w:rsidR="00BB4B58" w:rsidRPr="00D90E79">
        <w:rPr>
          <w:rFonts w:ascii="Times New Roman" w:eastAsia="Times New Roman" w:hAnsi="Times New Roman" w:cs="Times New Roman"/>
          <w:color w:val="000000"/>
          <w:sz w:val="24"/>
          <w:szCs w:val="24"/>
        </w:rPr>
        <w:t xml:space="preserve"> of the </w:t>
      </w:r>
      <w:r w:rsidR="0005027E">
        <w:rPr>
          <w:rFonts w:ascii="Times New Roman" w:eastAsia="Times New Roman" w:hAnsi="Times New Roman" w:cs="Times New Roman"/>
          <w:color w:val="000000"/>
          <w:sz w:val="24"/>
          <w:szCs w:val="24"/>
        </w:rPr>
        <w:t>Pre-M</w:t>
      </w:r>
      <w:r w:rsidR="00843B75">
        <w:rPr>
          <w:rFonts w:ascii="Times New Roman" w:eastAsia="Times New Roman" w:hAnsi="Times New Roman" w:cs="Times New Roman"/>
          <w:color w:val="000000"/>
          <w:sz w:val="24"/>
          <w:szCs w:val="24"/>
        </w:rPr>
        <w:t>t</w:t>
      </w:r>
      <w:r w:rsidR="0005027E">
        <w:rPr>
          <w:rFonts w:ascii="Times New Roman" w:eastAsia="Times New Roman" w:hAnsi="Times New Roman" w:cs="Times New Roman"/>
          <w:color w:val="000000"/>
          <w:sz w:val="24"/>
          <w:szCs w:val="24"/>
        </w:rPr>
        <w:t>.</w:t>
      </w:r>
      <w:r w:rsidR="00843B75">
        <w:rPr>
          <w:rFonts w:ascii="Times New Roman" w:eastAsia="Times New Roman" w:hAnsi="Times New Roman" w:cs="Times New Roman"/>
          <w:color w:val="000000"/>
          <w:sz w:val="24"/>
          <w:szCs w:val="24"/>
        </w:rPr>
        <w:t xml:space="preserve"> Taylor </w:t>
      </w:r>
      <w:r w:rsidR="00BB4B58" w:rsidRPr="00D90E79">
        <w:rPr>
          <w:rFonts w:ascii="Times New Roman" w:eastAsia="Times New Roman" w:hAnsi="Times New Roman" w:cs="Times New Roman"/>
          <w:color w:val="000000"/>
          <w:sz w:val="24"/>
          <w:szCs w:val="24"/>
        </w:rPr>
        <w:t>Component of Silver Glen Springs (8LA1-West).</w:t>
      </w:r>
    </w:p>
    <w:p w14:paraId="4D658F18" w14:textId="77777777" w:rsidR="00EF43AE" w:rsidRDefault="00EF43AE" w:rsidP="00176FE4">
      <w:pPr>
        <w:spacing w:after="0" w:line="240" w:lineRule="auto"/>
        <w:jc w:val="center"/>
        <w:rPr>
          <w:rFonts w:ascii="Times New Roman" w:eastAsia="Times New Roman" w:hAnsi="Times New Roman" w:cs="Times New Roman"/>
          <w:color w:val="000000"/>
          <w:sz w:val="24"/>
          <w:szCs w:val="24"/>
        </w:rPr>
      </w:pPr>
    </w:p>
    <w:tbl>
      <w:tblPr>
        <w:tblW w:w="5000" w:type="pct"/>
        <w:jc w:val="center"/>
        <w:tblLook w:val="04A0" w:firstRow="1" w:lastRow="0" w:firstColumn="1" w:lastColumn="0" w:noHBand="0" w:noVBand="1"/>
      </w:tblPr>
      <w:tblGrid>
        <w:gridCol w:w="1342"/>
        <w:gridCol w:w="1955"/>
        <w:gridCol w:w="1527"/>
        <w:gridCol w:w="627"/>
        <w:gridCol w:w="872"/>
        <w:gridCol w:w="586"/>
        <w:gridCol w:w="801"/>
        <w:gridCol w:w="776"/>
      </w:tblGrid>
      <w:tr w:rsidR="00CB47DC" w:rsidRPr="00892114" w14:paraId="0B1A5B24" w14:textId="4A6C97C0" w:rsidTr="00B236F7">
        <w:trPr>
          <w:trHeight w:val="300"/>
          <w:jc w:val="center"/>
        </w:trPr>
        <w:tc>
          <w:tcPr>
            <w:tcW w:w="79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18D8204"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1152"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CC1A606"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Scientific Name</w:t>
            </w:r>
          </w:p>
        </w:tc>
        <w:tc>
          <w:tcPr>
            <w:tcW w:w="900"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C0B1477"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Common Name</w:t>
            </w:r>
          </w:p>
        </w:tc>
        <w:tc>
          <w:tcPr>
            <w:tcW w:w="369"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01CDC5F" w14:textId="7646BFEC"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514"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E3ED266" w14:textId="1D2E9F5B"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345" w:type="pct"/>
            <w:tcBorders>
              <w:top w:val="single" w:sz="4" w:space="0" w:color="auto"/>
              <w:left w:val="single" w:sz="4" w:space="0" w:color="auto"/>
              <w:bottom w:val="single" w:sz="4" w:space="0" w:color="auto"/>
              <w:right w:val="single" w:sz="4" w:space="0" w:color="auto"/>
            </w:tcBorders>
            <w:shd w:val="clear" w:color="D9E1F2" w:fill="D9E1F2"/>
            <w:vAlign w:val="bottom"/>
          </w:tcPr>
          <w:p w14:paraId="50B4D91B" w14:textId="528ED46E"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472" w:type="pct"/>
            <w:tcBorders>
              <w:top w:val="single" w:sz="4" w:space="0" w:color="auto"/>
              <w:left w:val="single" w:sz="4" w:space="0" w:color="auto"/>
              <w:bottom w:val="single" w:sz="4" w:space="0" w:color="auto"/>
              <w:right w:val="single" w:sz="4" w:space="0" w:color="auto"/>
            </w:tcBorders>
            <w:shd w:val="clear" w:color="D9E1F2" w:fill="D9E1F2"/>
            <w:vAlign w:val="bottom"/>
          </w:tcPr>
          <w:p w14:paraId="03523AC8" w14:textId="2C078D05"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c>
          <w:tcPr>
            <w:tcW w:w="457" w:type="pct"/>
            <w:tcBorders>
              <w:top w:val="single" w:sz="4" w:space="0" w:color="auto"/>
              <w:left w:val="single" w:sz="4" w:space="0" w:color="auto"/>
              <w:bottom w:val="single" w:sz="4" w:space="0" w:color="auto"/>
              <w:right w:val="single" w:sz="4" w:space="0" w:color="auto"/>
            </w:tcBorders>
            <w:shd w:val="clear" w:color="D9E1F2" w:fill="D9E1F2"/>
            <w:vAlign w:val="bottom"/>
          </w:tcPr>
          <w:p w14:paraId="43067319" w14:textId="504571CD"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CB47DC" w:rsidRPr="00892114" w14:paraId="56A4D600" w14:textId="697A5175" w:rsidTr="00B236F7">
        <w:trPr>
          <w:trHeight w:val="300"/>
          <w:jc w:val="center"/>
        </w:trPr>
        <w:tc>
          <w:tcPr>
            <w:tcW w:w="7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271D84"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A41597"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900" w:type="pct"/>
            <w:tcBorders>
              <w:top w:val="nil"/>
              <w:left w:val="nil"/>
              <w:bottom w:val="single" w:sz="4" w:space="0" w:color="auto"/>
              <w:right w:val="single" w:sz="4" w:space="0" w:color="auto"/>
            </w:tcBorders>
            <w:shd w:val="clear" w:color="auto" w:fill="auto"/>
            <w:vAlign w:val="center"/>
            <w:hideMark/>
          </w:tcPr>
          <w:p w14:paraId="21DD0405"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Ray-Finned Fish</w:t>
            </w:r>
          </w:p>
        </w:tc>
        <w:tc>
          <w:tcPr>
            <w:tcW w:w="369" w:type="pct"/>
            <w:tcBorders>
              <w:top w:val="nil"/>
              <w:left w:val="nil"/>
              <w:bottom w:val="single" w:sz="4" w:space="0" w:color="auto"/>
              <w:right w:val="single" w:sz="4" w:space="0" w:color="auto"/>
            </w:tcBorders>
            <w:shd w:val="clear" w:color="auto" w:fill="auto"/>
            <w:noWrap/>
            <w:vAlign w:val="bottom"/>
            <w:hideMark/>
          </w:tcPr>
          <w:p w14:paraId="36EFF634"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686</w:t>
            </w:r>
          </w:p>
        </w:tc>
        <w:tc>
          <w:tcPr>
            <w:tcW w:w="514" w:type="pct"/>
            <w:tcBorders>
              <w:top w:val="nil"/>
              <w:left w:val="nil"/>
              <w:bottom w:val="single" w:sz="4" w:space="0" w:color="auto"/>
              <w:right w:val="single" w:sz="4" w:space="0" w:color="auto"/>
            </w:tcBorders>
            <w:shd w:val="clear" w:color="auto" w:fill="auto"/>
            <w:noWrap/>
            <w:vAlign w:val="bottom"/>
            <w:hideMark/>
          </w:tcPr>
          <w:p w14:paraId="2EC5002F"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32.3%</w:t>
            </w:r>
          </w:p>
        </w:tc>
        <w:tc>
          <w:tcPr>
            <w:tcW w:w="345" w:type="pct"/>
            <w:tcBorders>
              <w:top w:val="single" w:sz="4" w:space="0" w:color="auto"/>
              <w:left w:val="nil"/>
              <w:bottom w:val="single" w:sz="4" w:space="0" w:color="auto"/>
              <w:right w:val="single" w:sz="4" w:space="0" w:color="auto"/>
            </w:tcBorders>
            <w:vAlign w:val="bottom"/>
          </w:tcPr>
          <w:p w14:paraId="3A3E1234" w14:textId="4BE1F8B3"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62EC8D83" w14:textId="3B91C824"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1493EB5E" w14:textId="791771B6"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30.45</w:t>
            </w:r>
          </w:p>
        </w:tc>
      </w:tr>
      <w:tr w:rsidR="00CB47DC" w:rsidRPr="00892114" w14:paraId="545C245C" w14:textId="09B94447"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0CB2B06B"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6BA5C"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Amia Calva</w:t>
            </w:r>
          </w:p>
        </w:tc>
        <w:tc>
          <w:tcPr>
            <w:tcW w:w="900" w:type="pct"/>
            <w:tcBorders>
              <w:top w:val="nil"/>
              <w:left w:val="nil"/>
              <w:bottom w:val="single" w:sz="4" w:space="0" w:color="auto"/>
              <w:right w:val="single" w:sz="4" w:space="0" w:color="auto"/>
            </w:tcBorders>
            <w:shd w:val="clear" w:color="auto" w:fill="auto"/>
            <w:vAlign w:val="center"/>
            <w:hideMark/>
          </w:tcPr>
          <w:p w14:paraId="6EC82BD1"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Bowfin</w:t>
            </w:r>
          </w:p>
        </w:tc>
        <w:tc>
          <w:tcPr>
            <w:tcW w:w="369" w:type="pct"/>
            <w:tcBorders>
              <w:top w:val="nil"/>
              <w:left w:val="nil"/>
              <w:bottom w:val="single" w:sz="4" w:space="0" w:color="auto"/>
              <w:right w:val="single" w:sz="4" w:space="0" w:color="auto"/>
            </w:tcBorders>
            <w:shd w:val="clear" w:color="auto" w:fill="auto"/>
            <w:noWrap/>
            <w:vAlign w:val="bottom"/>
            <w:hideMark/>
          </w:tcPr>
          <w:p w14:paraId="1045ED4F"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24</w:t>
            </w:r>
          </w:p>
        </w:tc>
        <w:tc>
          <w:tcPr>
            <w:tcW w:w="514" w:type="pct"/>
            <w:tcBorders>
              <w:top w:val="nil"/>
              <w:left w:val="nil"/>
              <w:bottom w:val="single" w:sz="4" w:space="0" w:color="auto"/>
              <w:right w:val="single" w:sz="4" w:space="0" w:color="auto"/>
            </w:tcBorders>
            <w:shd w:val="clear" w:color="auto" w:fill="auto"/>
            <w:noWrap/>
            <w:vAlign w:val="bottom"/>
            <w:hideMark/>
          </w:tcPr>
          <w:p w14:paraId="65ADB741"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1.1%</w:t>
            </w:r>
          </w:p>
        </w:tc>
        <w:tc>
          <w:tcPr>
            <w:tcW w:w="345" w:type="pct"/>
            <w:tcBorders>
              <w:top w:val="single" w:sz="4" w:space="0" w:color="auto"/>
              <w:left w:val="nil"/>
              <w:bottom w:val="single" w:sz="4" w:space="0" w:color="auto"/>
              <w:right w:val="single" w:sz="4" w:space="0" w:color="auto"/>
            </w:tcBorders>
            <w:vAlign w:val="bottom"/>
          </w:tcPr>
          <w:p w14:paraId="7CE71A89" w14:textId="0236BB35"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4B753051" w14:textId="2036EF9B"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237D0414" w14:textId="1621A472"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3.45</w:t>
            </w:r>
          </w:p>
        </w:tc>
      </w:tr>
      <w:tr w:rsidR="00CB47DC" w:rsidRPr="00892114" w14:paraId="26727A7E" w14:textId="0E123428"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6DEBBEE7"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789D3"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Lepisosteus sp.</w:t>
            </w:r>
          </w:p>
        </w:tc>
        <w:tc>
          <w:tcPr>
            <w:tcW w:w="900" w:type="pct"/>
            <w:tcBorders>
              <w:top w:val="nil"/>
              <w:left w:val="nil"/>
              <w:bottom w:val="single" w:sz="4" w:space="0" w:color="auto"/>
              <w:right w:val="single" w:sz="4" w:space="0" w:color="auto"/>
            </w:tcBorders>
            <w:shd w:val="clear" w:color="auto" w:fill="auto"/>
            <w:vAlign w:val="center"/>
            <w:hideMark/>
          </w:tcPr>
          <w:p w14:paraId="243F1854"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Gar</w:t>
            </w:r>
          </w:p>
        </w:tc>
        <w:tc>
          <w:tcPr>
            <w:tcW w:w="369" w:type="pct"/>
            <w:tcBorders>
              <w:top w:val="nil"/>
              <w:left w:val="nil"/>
              <w:bottom w:val="single" w:sz="4" w:space="0" w:color="auto"/>
              <w:right w:val="single" w:sz="4" w:space="0" w:color="auto"/>
            </w:tcBorders>
            <w:shd w:val="clear" w:color="auto" w:fill="auto"/>
            <w:noWrap/>
            <w:vAlign w:val="bottom"/>
            <w:hideMark/>
          </w:tcPr>
          <w:p w14:paraId="23951C98"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61</w:t>
            </w:r>
          </w:p>
        </w:tc>
        <w:tc>
          <w:tcPr>
            <w:tcW w:w="514" w:type="pct"/>
            <w:tcBorders>
              <w:top w:val="nil"/>
              <w:left w:val="nil"/>
              <w:bottom w:val="single" w:sz="4" w:space="0" w:color="auto"/>
              <w:right w:val="single" w:sz="4" w:space="0" w:color="auto"/>
            </w:tcBorders>
            <w:shd w:val="clear" w:color="auto" w:fill="auto"/>
            <w:noWrap/>
            <w:vAlign w:val="bottom"/>
            <w:hideMark/>
          </w:tcPr>
          <w:p w14:paraId="2A76B109"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2.9%</w:t>
            </w:r>
          </w:p>
        </w:tc>
        <w:tc>
          <w:tcPr>
            <w:tcW w:w="345" w:type="pct"/>
            <w:tcBorders>
              <w:top w:val="single" w:sz="4" w:space="0" w:color="auto"/>
              <w:left w:val="nil"/>
              <w:bottom w:val="single" w:sz="4" w:space="0" w:color="auto"/>
              <w:right w:val="single" w:sz="4" w:space="0" w:color="auto"/>
            </w:tcBorders>
            <w:vAlign w:val="bottom"/>
          </w:tcPr>
          <w:p w14:paraId="0488A8CC" w14:textId="733CA10F"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3F369854" w14:textId="5E9F1BED"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6B67A18B" w14:textId="28E00A2A"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2.3</w:t>
            </w:r>
          </w:p>
        </w:tc>
      </w:tr>
      <w:tr w:rsidR="00CB47DC" w:rsidRPr="00892114" w14:paraId="448FFF65" w14:textId="01AD487D"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10D1ED8C"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92C90F"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xml:space="preserve">Ictaluridae </w:t>
            </w:r>
          </w:p>
        </w:tc>
        <w:tc>
          <w:tcPr>
            <w:tcW w:w="900" w:type="pct"/>
            <w:tcBorders>
              <w:top w:val="nil"/>
              <w:left w:val="nil"/>
              <w:bottom w:val="single" w:sz="4" w:space="0" w:color="auto"/>
              <w:right w:val="single" w:sz="4" w:space="0" w:color="auto"/>
            </w:tcBorders>
            <w:shd w:val="clear" w:color="auto" w:fill="auto"/>
            <w:vAlign w:val="center"/>
            <w:hideMark/>
          </w:tcPr>
          <w:p w14:paraId="7A381CF0"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Catfish</w:t>
            </w:r>
          </w:p>
        </w:tc>
        <w:tc>
          <w:tcPr>
            <w:tcW w:w="369" w:type="pct"/>
            <w:tcBorders>
              <w:top w:val="nil"/>
              <w:left w:val="nil"/>
              <w:bottom w:val="single" w:sz="4" w:space="0" w:color="auto"/>
              <w:right w:val="single" w:sz="4" w:space="0" w:color="auto"/>
            </w:tcBorders>
            <w:shd w:val="clear" w:color="auto" w:fill="auto"/>
            <w:noWrap/>
            <w:vAlign w:val="bottom"/>
            <w:hideMark/>
          </w:tcPr>
          <w:p w14:paraId="55BB10E2"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w:t>
            </w:r>
          </w:p>
        </w:tc>
        <w:tc>
          <w:tcPr>
            <w:tcW w:w="514" w:type="pct"/>
            <w:tcBorders>
              <w:top w:val="nil"/>
              <w:left w:val="nil"/>
              <w:bottom w:val="single" w:sz="4" w:space="0" w:color="auto"/>
              <w:right w:val="single" w:sz="4" w:space="0" w:color="auto"/>
            </w:tcBorders>
            <w:shd w:val="clear" w:color="auto" w:fill="auto"/>
            <w:noWrap/>
            <w:vAlign w:val="bottom"/>
            <w:hideMark/>
          </w:tcPr>
          <w:p w14:paraId="048384F3"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345" w:type="pct"/>
            <w:tcBorders>
              <w:top w:val="single" w:sz="4" w:space="0" w:color="auto"/>
              <w:left w:val="nil"/>
              <w:bottom w:val="single" w:sz="4" w:space="0" w:color="auto"/>
              <w:right w:val="single" w:sz="4" w:space="0" w:color="auto"/>
            </w:tcBorders>
            <w:vAlign w:val="bottom"/>
          </w:tcPr>
          <w:p w14:paraId="302873C7" w14:textId="5F88458A" w:rsidR="00CB47DC" w:rsidRPr="00892114" w:rsidRDefault="00753E98"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115864E2" w14:textId="626EB2CF"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6.1%</w:t>
            </w:r>
          </w:p>
        </w:tc>
        <w:tc>
          <w:tcPr>
            <w:tcW w:w="457" w:type="pct"/>
            <w:tcBorders>
              <w:top w:val="single" w:sz="4" w:space="0" w:color="auto"/>
              <w:left w:val="single" w:sz="4" w:space="0" w:color="auto"/>
              <w:bottom w:val="single" w:sz="4" w:space="0" w:color="auto"/>
              <w:right w:val="single" w:sz="4" w:space="0" w:color="auto"/>
            </w:tcBorders>
            <w:vAlign w:val="bottom"/>
          </w:tcPr>
          <w:p w14:paraId="6FC2819B" w14:textId="0AB80C60"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0.55</w:t>
            </w:r>
          </w:p>
        </w:tc>
      </w:tr>
      <w:tr w:rsidR="00CB47DC" w:rsidRPr="00892114" w14:paraId="2A2D268D" w14:textId="13F2F8DF"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6345AA78"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9A333"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Anguilla rostrata</w:t>
            </w:r>
          </w:p>
        </w:tc>
        <w:tc>
          <w:tcPr>
            <w:tcW w:w="900" w:type="pct"/>
            <w:tcBorders>
              <w:top w:val="nil"/>
              <w:left w:val="nil"/>
              <w:bottom w:val="single" w:sz="4" w:space="0" w:color="auto"/>
              <w:right w:val="single" w:sz="4" w:space="0" w:color="auto"/>
            </w:tcBorders>
            <w:shd w:val="clear" w:color="auto" w:fill="auto"/>
            <w:vAlign w:val="center"/>
            <w:hideMark/>
          </w:tcPr>
          <w:p w14:paraId="40E69AB1"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American Eel</w:t>
            </w:r>
          </w:p>
        </w:tc>
        <w:tc>
          <w:tcPr>
            <w:tcW w:w="369" w:type="pct"/>
            <w:tcBorders>
              <w:top w:val="nil"/>
              <w:left w:val="nil"/>
              <w:bottom w:val="single" w:sz="4" w:space="0" w:color="auto"/>
              <w:right w:val="single" w:sz="4" w:space="0" w:color="auto"/>
            </w:tcBorders>
            <w:shd w:val="clear" w:color="auto" w:fill="auto"/>
            <w:noWrap/>
            <w:vAlign w:val="bottom"/>
            <w:hideMark/>
          </w:tcPr>
          <w:p w14:paraId="69C956DC"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6C162F9A"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497E889E" w14:textId="05572F29"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5F66E09A" w14:textId="667825EB"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6B423A3B" w14:textId="5D15186E"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0888FCA2" w14:textId="66C0E49D"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212CAF97"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58E874"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Centrarchidae</w:t>
            </w:r>
          </w:p>
        </w:tc>
        <w:tc>
          <w:tcPr>
            <w:tcW w:w="900" w:type="pct"/>
            <w:tcBorders>
              <w:top w:val="nil"/>
              <w:left w:val="nil"/>
              <w:bottom w:val="single" w:sz="4" w:space="0" w:color="auto"/>
              <w:right w:val="single" w:sz="4" w:space="0" w:color="auto"/>
            </w:tcBorders>
            <w:shd w:val="clear" w:color="auto" w:fill="auto"/>
            <w:vAlign w:val="center"/>
            <w:hideMark/>
          </w:tcPr>
          <w:p w14:paraId="4FDA979C"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Sunfish</w:t>
            </w:r>
          </w:p>
        </w:tc>
        <w:tc>
          <w:tcPr>
            <w:tcW w:w="369" w:type="pct"/>
            <w:tcBorders>
              <w:top w:val="nil"/>
              <w:left w:val="nil"/>
              <w:bottom w:val="single" w:sz="4" w:space="0" w:color="auto"/>
              <w:right w:val="single" w:sz="4" w:space="0" w:color="auto"/>
            </w:tcBorders>
            <w:shd w:val="clear" w:color="auto" w:fill="auto"/>
            <w:noWrap/>
            <w:vAlign w:val="bottom"/>
            <w:hideMark/>
          </w:tcPr>
          <w:p w14:paraId="0FF723FA"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14</w:t>
            </w:r>
          </w:p>
        </w:tc>
        <w:tc>
          <w:tcPr>
            <w:tcW w:w="514" w:type="pct"/>
            <w:tcBorders>
              <w:top w:val="nil"/>
              <w:left w:val="nil"/>
              <w:bottom w:val="single" w:sz="4" w:space="0" w:color="auto"/>
              <w:right w:val="single" w:sz="4" w:space="0" w:color="auto"/>
            </w:tcBorders>
            <w:shd w:val="clear" w:color="auto" w:fill="auto"/>
            <w:noWrap/>
            <w:vAlign w:val="bottom"/>
            <w:hideMark/>
          </w:tcPr>
          <w:p w14:paraId="172BDB4E"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0.7%</w:t>
            </w:r>
          </w:p>
        </w:tc>
        <w:tc>
          <w:tcPr>
            <w:tcW w:w="345" w:type="pct"/>
            <w:tcBorders>
              <w:top w:val="single" w:sz="4" w:space="0" w:color="auto"/>
              <w:left w:val="nil"/>
              <w:bottom w:val="single" w:sz="4" w:space="0" w:color="auto"/>
              <w:right w:val="single" w:sz="4" w:space="0" w:color="auto"/>
            </w:tcBorders>
            <w:vAlign w:val="bottom"/>
          </w:tcPr>
          <w:p w14:paraId="7A2E6871" w14:textId="704DBCF4"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49F02E25" w14:textId="591B14C4"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110F4C8E" w14:textId="29E0A790"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1.4</w:t>
            </w:r>
          </w:p>
        </w:tc>
      </w:tr>
      <w:tr w:rsidR="00CB47DC" w:rsidRPr="00892114" w14:paraId="282A12CB" w14:textId="12F89E2F"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0A50764C"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D6F1DD"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Micropterus salmoides</w:t>
            </w:r>
          </w:p>
        </w:tc>
        <w:tc>
          <w:tcPr>
            <w:tcW w:w="900" w:type="pct"/>
            <w:tcBorders>
              <w:top w:val="nil"/>
              <w:left w:val="nil"/>
              <w:bottom w:val="single" w:sz="4" w:space="0" w:color="auto"/>
              <w:right w:val="single" w:sz="4" w:space="0" w:color="auto"/>
            </w:tcBorders>
            <w:shd w:val="clear" w:color="auto" w:fill="auto"/>
            <w:vAlign w:val="center"/>
            <w:hideMark/>
          </w:tcPr>
          <w:p w14:paraId="1009843A"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Large-Mouth Bass</w:t>
            </w:r>
          </w:p>
        </w:tc>
        <w:tc>
          <w:tcPr>
            <w:tcW w:w="369" w:type="pct"/>
            <w:tcBorders>
              <w:top w:val="nil"/>
              <w:left w:val="nil"/>
              <w:bottom w:val="single" w:sz="4" w:space="0" w:color="auto"/>
              <w:right w:val="single" w:sz="4" w:space="0" w:color="auto"/>
            </w:tcBorders>
            <w:shd w:val="clear" w:color="auto" w:fill="auto"/>
            <w:noWrap/>
            <w:vAlign w:val="bottom"/>
            <w:hideMark/>
          </w:tcPr>
          <w:p w14:paraId="58226FD9"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18</w:t>
            </w:r>
          </w:p>
        </w:tc>
        <w:tc>
          <w:tcPr>
            <w:tcW w:w="514" w:type="pct"/>
            <w:tcBorders>
              <w:top w:val="nil"/>
              <w:left w:val="nil"/>
              <w:bottom w:val="single" w:sz="4" w:space="0" w:color="auto"/>
              <w:right w:val="single" w:sz="4" w:space="0" w:color="auto"/>
            </w:tcBorders>
            <w:shd w:val="clear" w:color="auto" w:fill="auto"/>
            <w:noWrap/>
            <w:vAlign w:val="bottom"/>
            <w:hideMark/>
          </w:tcPr>
          <w:p w14:paraId="3C29BC50"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0.8%</w:t>
            </w:r>
          </w:p>
        </w:tc>
        <w:tc>
          <w:tcPr>
            <w:tcW w:w="345" w:type="pct"/>
            <w:tcBorders>
              <w:top w:val="single" w:sz="4" w:space="0" w:color="auto"/>
              <w:left w:val="nil"/>
              <w:bottom w:val="single" w:sz="4" w:space="0" w:color="auto"/>
              <w:right w:val="single" w:sz="4" w:space="0" w:color="auto"/>
            </w:tcBorders>
            <w:vAlign w:val="bottom"/>
          </w:tcPr>
          <w:p w14:paraId="2DBC8067" w14:textId="42F40B7A"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w:t>
            </w:r>
          </w:p>
        </w:tc>
        <w:tc>
          <w:tcPr>
            <w:tcW w:w="472" w:type="pct"/>
            <w:tcBorders>
              <w:top w:val="single" w:sz="4" w:space="0" w:color="auto"/>
              <w:left w:val="single" w:sz="4" w:space="0" w:color="auto"/>
              <w:bottom w:val="single" w:sz="4" w:space="0" w:color="auto"/>
              <w:right w:val="single" w:sz="4" w:space="0" w:color="auto"/>
            </w:tcBorders>
            <w:vAlign w:val="bottom"/>
          </w:tcPr>
          <w:p w14:paraId="5DEC83B7" w14:textId="127ECC57"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12.1%</w:t>
            </w:r>
          </w:p>
        </w:tc>
        <w:tc>
          <w:tcPr>
            <w:tcW w:w="457" w:type="pct"/>
            <w:tcBorders>
              <w:top w:val="single" w:sz="4" w:space="0" w:color="auto"/>
              <w:left w:val="single" w:sz="4" w:space="0" w:color="auto"/>
              <w:bottom w:val="single" w:sz="4" w:space="0" w:color="auto"/>
              <w:right w:val="single" w:sz="4" w:space="0" w:color="auto"/>
            </w:tcBorders>
            <w:vAlign w:val="bottom"/>
          </w:tcPr>
          <w:p w14:paraId="66D92632" w14:textId="568AA78A"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9.3</w:t>
            </w:r>
          </w:p>
        </w:tc>
      </w:tr>
      <w:tr w:rsidR="00CB47DC" w:rsidRPr="00892114" w14:paraId="20C0C9E5" w14:textId="339B440D"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711FC564"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E490C0"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sp.</w:t>
            </w:r>
          </w:p>
        </w:tc>
        <w:tc>
          <w:tcPr>
            <w:tcW w:w="900" w:type="pct"/>
            <w:tcBorders>
              <w:top w:val="nil"/>
              <w:left w:val="nil"/>
              <w:bottom w:val="single" w:sz="4" w:space="0" w:color="auto"/>
              <w:right w:val="single" w:sz="4" w:space="0" w:color="auto"/>
            </w:tcBorders>
            <w:shd w:val="clear" w:color="auto" w:fill="auto"/>
            <w:vAlign w:val="center"/>
            <w:hideMark/>
          </w:tcPr>
          <w:p w14:paraId="5D9206AA"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Bream</w:t>
            </w:r>
          </w:p>
        </w:tc>
        <w:tc>
          <w:tcPr>
            <w:tcW w:w="369" w:type="pct"/>
            <w:tcBorders>
              <w:top w:val="nil"/>
              <w:left w:val="nil"/>
              <w:bottom w:val="single" w:sz="4" w:space="0" w:color="auto"/>
              <w:right w:val="single" w:sz="4" w:space="0" w:color="auto"/>
            </w:tcBorders>
            <w:shd w:val="clear" w:color="auto" w:fill="auto"/>
            <w:noWrap/>
            <w:vAlign w:val="bottom"/>
            <w:hideMark/>
          </w:tcPr>
          <w:p w14:paraId="46169DC5"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9</w:t>
            </w:r>
          </w:p>
        </w:tc>
        <w:tc>
          <w:tcPr>
            <w:tcW w:w="514" w:type="pct"/>
            <w:tcBorders>
              <w:top w:val="nil"/>
              <w:left w:val="nil"/>
              <w:bottom w:val="single" w:sz="4" w:space="0" w:color="auto"/>
              <w:right w:val="single" w:sz="4" w:space="0" w:color="auto"/>
            </w:tcBorders>
            <w:shd w:val="clear" w:color="auto" w:fill="auto"/>
            <w:noWrap/>
            <w:vAlign w:val="bottom"/>
            <w:hideMark/>
          </w:tcPr>
          <w:p w14:paraId="6CAF6BA0"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0.4%</w:t>
            </w:r>
          </w:p>
        </w:tc>
        <w:tc>
          <w:tcPr>
            <w:tcW w:w="345" w:type="pct"/>
            <w:tcBorders>
              <w:top w:val="single" w:sz="4" w:space="0" w:color="auto"/>
              <w:left w:val="nil"/>
              <w:bottom w:val="single" w:sz="4" w:space="0" w:color="auto"/>
              <w:right w:val="single" w:sz="4" w:space="0" w:color="auto"/>
            </w:tcBorders>
            <w:vAlign w:val="bottom"/>
          </w:tcPr>
          <w:p w14:paraId="37020533" w14:textId="79080FE4"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5</w:t>
            </w:r>
          </w:p>
        </w:tc>
        <w:tc>
          <w:tcPr>
            <w:tcW w:w="472" w:type="pct"/>
            <w:tcBorders>
              <w:top w:val="single" w:sz="4" w:space="0" w:color="auto"/>
              <w:left w:val="single" w:sz="4" w:space="0" w:color="auto"/>
              <w:bottom w:val="single" w:sz="4" w:space="0" w:color="auto"/>
              <w:right w:val="single" w:sz="4" w:space="0" w:color="auto"/>
            </w:tcBorders>
            <w:vAlign w:val="bottom"/>
          </w:tcPr>
          <w:p w14:paraId="0BFE3F29" w14:textId="132DF136"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15.2%</w:t>
            </w:r>
          </w:p>
        </w:tc>
        <w:tc>
          <w:tcPr>
            <w:tcW w:w="457" w:type="pct"/>
            <w:tcBorders>
              <w:top w:val="single" w:sz="4" w:space="0" w:color="auto"/>
              <w:left w:val="single" w:sz="4" w:space="0" w:color="auto"/>
              <w:bottom w:val="single" w:sz="4" w:space="0" w:color="auto"/>
              <w:right w:val="single" w:sz="4" w:space="0" w:color="auto"/>
            </w:tcBorders>
            <w:vAlign w:val="bottom"/>
          </w:tcPr>
          <w:p w14:paraId="668E722C" w14:textId="337575E8"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0.5</w:t>
            </w:r>
          </w:p>
        </w:tc>
      </w:tr>
      <w:tr w:rsidR="00CB47DC" w:rsidRPr="00892114" w14:paraId="13DD6E4D" w14:textId="01BEFED2"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1F0E17E8"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7DE38"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microlophus</w:t>
            </w:r>
          </w:p>
        </w:tc>
        <w:tc>
          <w:tcPr>
            <w:tcW w:w="900" w:type="pct"/>
            <w:tcBorders>
              <w:top w:val="nil"/>
              <w:left w:val="nil"/>
              <w:bottom w:val="single" w:sz="4" w:space="0" w:color="auto"/>
              <w:right w:val="single" w:sz="4" w:space="0" w:color="auto"/>
            </w:tcBorders>
            <w:shd w:val="clear" w:color="auto" w:fill="auto"/>
            <w:vAlign w:val="center"/>
            <w:hideMark/>
          </w:tcPr>
          <w:p w14:paraId="7AD4FA5C"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Shellcracker</w:t>
            </w:r>
          </w:p>
        </w:tc>
        <w:tc>
          <w:tcPr>
            <w:tcW w:w="369" w:type="pct"/>
            <w:tcBorders>
              <w:top w:val="nil"/>
              <w:left w:val="nil"/>
              <w:bottom w:val="single" w:sz="4" w:space="0" w:color="auto"/>
              <w:right w:val="single" w:sz="4" w:space="0" w:color="auto"/>
            </w:tcBorders>
            <w:shd w:val="clear" w:color="auto" w:fill="auto"/>
            <w:noWrap/>
            <w:vAlign w:val="bottom"/>
            <w:hideMark/>
          </w:tcPr>
          <w:p w14:paraId="57958A8A"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29</w:t>
            </w:r>
          </w:p>
        </w:tc>
        <w:tc>
          <w:tcPr>
            <w:tcW w:w="514" w:type="pct"/>
            <w:tcBorders>
              <w:top w:val="nil"/>
              <w:left w:val="nil"/>
              <w:bottom w:val="single" w:sz="4" w:space="0" w:color="auto"/>
              <w:right w:val="single" w:sz="4" w:space="0" w:color="auto"/>
            </w:tcBorders>
            <w:shd w:val="clear" w:color="auto" w:fill="auto"/>
            <w:noWrap/>
            <w:vAlign w:val="bottom"/>
            <w:hideMark/>
          </w:tcPr>
          <w:p w14:paraId="1EF0B85C"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1.4%</w:t>
            </w:r>
          </w:p>
        </w:tc>
        <w:tc>
          <w:tcPr>
            <w:tcW w:w="345" w:type="pct"/>
            <w:tcBorders>
              <w:top w:val="single" w:sz="4" w:space="0" w:color="auto"/>
              <w:left w:val="nil"/>
              <w:bottom w:val="single" w:sz="4" w:space="0" w:color="auto"/>
              <w:right w:val="single" w:sz="4" w:space="0" w:color="auto"/>
            </w:tcBorders>
            <w:vAlign w:val="bottom"/>
          </w:tcPr>
          <w:p w14:paraId="61ADA72D" w14:textId="64EE6B5D"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60817683" w14:textId="01FFDA43"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174262EF" w14:textId="419603E0"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5.2</w:t>
            </w:r>
          </w:p>
        </w:tc>
      </w:tr>
      <w:tr w:rsidR="00CB47DC" w:rsidRPr="00892114" w14:paraId="5163A711" w14:textId="68DA177B"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30DD4163"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223C65"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Cypriniformes</w:t>
            </w:r>
          </w:p>
        </w:tc>
        <w:tc>
          <w:tcPr>
            <w:tcW w:w="900" w:type="pct"/>
            <w:tcBorders>
              <w:top w:val="nil"/>
              <w:left w:val="nil"/>
              <w:bottom w:val="single" w:sz="4" w:space="0" w:color="auto"/>
              <w:right w:val="single" w:sz="4" w:space="0" w:color="auto"/>
            </w:tcBorders>
            <w:shd w:val="clear" w:color="auto" w:fill="auto"/>
            <w:vAlign w:val="center"/>
            <w:hideMark/>
          </w:tcPr>
          <w:p w14:paraId="4373C8D5"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Minnow</w:t>
            </w:r>
          </w:p>
        </w:tc>
        <w:tc>
          <w:tcPr>
            <w:tcW w:w="369" w:type="pct"/>
            <w:tcBorders>
              <w:top w:val="nil"/>
              <w:left w:val="nil"/>
              <w:bottom w:val="single" w:sz="4" w:space="0" w:color="auto"/>
              <w:right w:val="single" w:sz="4" w:space="0" w:color="auto"/>
            </w:tcBorders>
            <w:shd w:val="clear" w:color="auto" w:fill="auto"/>
            <w:noWrap/>
            <w:vAlign w:val="bottom"/>
            <w:hideMark/>
          </w:tcPr>
          <w:p w14:paraId="4BEC5A8F"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w:t>
            </w:r>
          </w:p>
        </w:tc>
        <w:tc>
          <w:tcPr>
            <w:tcW w:w="514" w:type="pct"/>
            <w:tcBorders>
              <w:top w:val="nil"/>
              <w:left w:val="nil"/>
              <w:bottom w:val="single" w:sz="4" w:space="0" w:color="auto"/>
              <w:right w:val="single" w:sz="4" w:space="0" w:color="auto"/>
            </w:tcBorders>
            <w:shd w:val="clear" w:color="auto" w:fill="auto"/>
            <w:noWrap/>
            <w:vAlign w:val="bottom"/>
            <w:hideMark/>
          </w:tcPr>
          <w:p w14:paraId="455B0F38"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345" w:type="pct"/>
            <w:tcBorders>
              <w:top w:val="single" w:sz="4" w:space="0" w:color="auto"/>
              <w:left w:val="nil"/>
              <w:bottom w:val="single" w:sz="4" w:space="0" w:color="auto"/>
              <w:right w:val="single" w:sz="4" w:space="0" w:color="auto"/>
            </w:tcBorders>
            <w:vAlign w:val="bottom"/>
          </w:tcPr>
          <w:p w14:paraId="5D30C2E3" w14:textId="3774FB18"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30EEC916" w14:textId="2CD7C532"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11C3C46B" w14:textId="7B473946"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0.2</w:t>
            </w:r>
          </w:p>
        </w:tc>
      </w:tr>
      <w:tr w:rsidR="00CB47DC" w:rsidRPr="00892114" w14:paraId="3E97D164" w14:textId="1E530494"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770D1B34"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D98689"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Notemigonus crysoleucas</w:t>
            </w:r>
          </w:p>
        </w:tc>
        <w:tc>
          <w:tcPr>
            <w:tcW w:w="900" w:type="pct"/>
            <w:tcBorders>
              <w:top w:val="nil"/>
              <w:left w:val="nil"/>
              <w:bottom w:val="single" w:sz="4" w:space="0" w:color="auto"/>
              <w:right w:val="single" w:sz="4" w:space="0" w:color="auto"/>
            </w:tcBorders>
            <w:shd w:val="clear" w:color="auto" w:fill="auto"/>
            <w:vAlign w:val="center"/>
            <w:hideMark/>
          </w:tcPr>
          <w:p w14:paraId="500B1E4B"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Golden Shiner</w:t>
            </w:r>
          </w:p>
        </w:tc>
        <w:tc>
          <w:tcPr>
            <w:tcW w:w="369" w:type="pct"/>
            <w:tcBorders>
              <w:top w:val="nil"/>
              <w:left w:val="nil"/>
              <w:bottom w:val="single" w:sz="4" w:space="0" w:color="auto"/>
              <w:right w:val="single" w:sz="4" w:space="0" w:color="auto"/>
            </w:tcBorders>
            <w:shd w:val="clear" w:color="auto" w:fill="auto"/>
            <w:noWrap/>
            <w:vAlign w:val="bottom"/>
            <w:hideMark/>
          </w:tcPr>
          <w:p w14:paraId="55960BFF"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78570CED"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5944D21E" w14:textId="6F49A2FE"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7DBA54FA" w14:textId="5D8228B2"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71E37515" w14:textId="4497A453"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65C62107" w14:textId="3E0FA63B"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6148B561"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33217"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Erimyzon sucetta</w:t>
            </w:r>
          </w:p>
        </w:tc>
        <w:tc>
          <w:tcPr>
            <w:tcW w:w="900" w:type="pct"/>
            <w:tcBorders>
              <w:top w:val="nil"/>
              <w:left w:val="nil"/>
              <w:bottom w:val="single" w:sz="4" w:space="0" w:color="auto"/>
              <w:right w:val="single" w:sz="4" w:space="0" w:color="auto"/>
            </w:tcBorders>
            <w:shd w:val="clear" w:color="auto" w:fill="auto"/>
            <w:vAlign w:val="center"/>
            <w:hideMark/>
          </w:tcPr>
          <w:p w14:paraId="21856CC1"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Lake Chubsucker</w:t>
            </w:r>
          </w:p>
        </w:tc>
        <w:tc>
          <w:tcPr>
            <w:tcW w:w="369" w:type="pct"/>
            <w:tcBorders>
              <w:top w:val="nil"/>
              <w:left w:val="nil"/>
              <w:bottom w:val="single" w:sz="4" w:space="0" w:color="auto"/>
              <w:right w:val="single" w:sz="4" w:space="0" w:color="auto"/>
            </w:tcBorders>
            <w:shd w:val="clear" w:color="auto" w:fill="auto"/>
            <w:noWrap/>
            <w:vAlign w:val="bottom"/>
            <w:hideMark/>
          </w:tcPr>
          <w:p w14:paraId="16A9FE22"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128725E9"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1A1A017F" w14:textId="27791665"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6C1DD534" w14:textId="6BF209F3"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79690C28" w14:textId="4A636BA9"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7FEE1742" w14:textId="4E045BDB"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7CEDEB05"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E2B15"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Esox sp.</w:t>
            </w:r>
          </w:p>
        </w:tc>
        <w:tc>
          <w:tcPr>
            <w:tcW w:w="900" w:type="pct"/>
            <w:tcBorders>
              <w:top w:val="nil"/>
              <w:left w:val="nil"/>
              <w:bottom w:val="single" w:sz="4" w:space="0" w:color="auto"/>
              <w:right w:val="single" w:sz="4" w:space="0" w:color="auto"/>
            </w:tcBorders>
            <w:shd w:val="clear" w:color="auto" w:fill="auto"/>
            <w:vAlign w:val="center"/>
            <w:hideMark/>
          </w:tcPr>
          <w:p w14:paraId="0DA79FAC"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Pickerel</w:t>
            </w:r>
          </w:p>
        </w:tc>
        <w:tc>
          <w:tcPr>
            <w:tcW w:w="369" w:type="pct"/>
            <w:tcBorders>
              <w:top w:val="nil"/>
              <w:left w:val="nil"/>
              <w:bottom w:val="single" w:sz="4" w:space="0" w:color="auto"/>
              <w:right w:val="single" w:sz="4" w:space="0" w:color="auto"/>
            </w:tcBorders>
            <w:shd w:val="clear" w:color="auto" w:fill="auto"/>
            <w:noWrap/>
            <w:vAlign w:val="bottom"/>
            <w:hideMark/>
          </w:tcPr>
          <w:p w14:paraId="72A53132"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13</w:t>
            </w:r>
          </w:p>
        </w:tc>
        <w:tc>
          <w:tcPr>
            <w:tcW w:w="514" w:type="pct"/>
            <w:tcBorders>
              <w:top w:val="nil"/>
              <w:left w:val="nil"/>
              <w:bottom w:val="single" w:sz="4" w:space="0" w:color="auto"/>
              <w:right w:val="single" w:sz="4" w:space="0" w:color="auto"/>
            </w:tcBorders>
            <w:shd w:val="clear" w:color="auto" w:fill="auto"/>
            <w:noWrap/>
            <w:vAlign w:val="bottom"/>
            <w:hideMark/>
          </w:tcPr>
          <w:p w14:paraId="465D2F58"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0.6%</w:t>
            </w:r>
          </w:p>
        </w:tc>
        <w:tc>
          <w:tcPr>
            <w:tcW w:w="345" w:type="pct"/>
            <w:tcBorders>
              <w:top w:val="single" w:sz="4" w:space="0" w:color="auto"/>
              <w:left w:val="nil"/>
              <w:bottom w:val="single" w:sz="4" w:space="0" w:color="auto"/>
              <w:right w:val="single" w:sz="4" w:space="0" w:color="auto"/>
            </w:tcBorders>
            <w:vAlign w:val="bottom"/>
          </w:tcPr>
          <w:p w14:paraId="1BC5EE83" w14:textId="63F31C30"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5BEEEC28" w14:textId="2AD1C605"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1844CE2E" w14:textId="0AB5AEA6"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1.7</w:t>
            </w:r>
          </w:p>
        </w:tc>
      </w:tr>
      <w:tr w:rsidR="00CB47DC" w:rsidRPr="00892114" w14:paraId="5E35BB42" w14:textId="22A68A96" w:rsidTr="003109A5">
        <w:trPr>
          <w:trHeight w:val="300"/>
          <w:jc w:val="center"/>
        </w:trPr>
        <w:tc>
          <w:tcPr>
            <w:tcW w:w="28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FF4C70"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 Total</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4627E" w14:textId="7777777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869</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354B6" w14:textId="7777777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40.9%</w:t>
            </w:r>
          </w:p>
        </w:tc>
        <w:tc>
          <w:tcPr>
            <w:tcW w:w="345" w:type="pct"/>
            <w:tcBorders>
              <w:top w:val="single" w:sz="4" w:space="0" w:color="auto"/>
              <w:left w:val="single" w:sz="4" w:space="0" w:color="auto"/>
              <w:bottom w:val="single" w:sz="4" w:space="0" w:color="auto"/>
              <w:right w:val="single" w:sz="4" w:space="0" w:color="auto"/>
            </w:tcBorders>
            <w:vAlign w:val="bottom"/>
          </w:tcPr>
          <w:p w14:paraId="447B91FC" w14:textId="6C2CBB7E" w:rsidR="00CB47DC" w:rsidRPr="00892114" w:rsidRDefault="00291322"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19</w:t>
            </w:r>
          </w:p>
        </w:tc>
        <w:tc>
          <w:tcPr>
            <w:tcW w:w="472" w:type="pct"/>
            <w:tcBorders>
              <w:top w:val="single" w:sz="4" w:space="0" w:color="auto"/>
              <w:left w:val="single" w:sz="4" w:space="0" w:color="auto"/>
              <w:bottom w:val="single" w:sz="4" w:space="0" w:color="auto"/>
              <w:right w:val="single" w:sz="4" w:space="0" w:color="auto"/>
            </w:tcBorders>
            <w:vAlign w:val="bottom"/>
          </w:tcPr>
          <w:p w14:paraId="633E7909" w14:textId="3F1242BB" w:rsidR="00CB47DC" w:rsidRPr="00892114" w:rsidRDefault="00291322"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57.6%</w:t>
            </w:r>
          </w:p>
        </w:tc>
        <w:tc>
          <w:tcPr>
            <w:tcW w:w="457" w:type="pct"/>
            <w:tcBorders>
              <w:top w:val="single" w:sz="4" w:space="0" w:color="auto"/>
              <w:left w:val="single" w:sz="4" w:space="0" w:color="auto"/>
              <w:bottom w:val="single" w:sz="4" w:space="0" w:color="auto"/>
              <w:right w:val="single" w:sz="4" w:space="0" w:color="auto"/>
            </w:tcBorders>
            <w:vAlign w:val="bottom"/>
          </w:tcPr>
          <w:p w14:paraId="6A1F6818" w14:textId="483F0E21"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55.2</w:t>
            </w:r>
          </w:p>
        </w:tc>
      </w:tr>
      <w:tr w:rsidR="00CB47DC" w:rsidRPr="00892114" w14:paraId="530BF519" w14:textId="51E9451F" w:rsidTr="00B236F7">
        <w:trPr>
          <w:trHeight w:val="300"/>
          <w:jc w:val="center"/>
        </w:trPr>
        <w:tc>
          <w:tcPr>
            <w:tcW w:w="7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5DB774"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3CD3B"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Anura</w:t>
            </w:r>
          </w:p>
        </w:tc>
        <w:tc>
          <w:tcPr>
            <w:tcW w:w="900" w:type="pct"/>
            <w:tcBorders>
              <w:top w:val="nil"/>
              <w:left w:val="nil"/>
              <w:bottom w:val="single" w:sz="4" w:space="0" w:color="auto"/>
              <w:right w:val="single" w:sz="4" w:space="0" w:color="auto"/>
            </w:tcBorders>
            <w:shd w:val="clear" w:color="auto" w:fill="auto"/>
            <w:vAlign w:val="center"/>
            <w:hideMark/>
          </w:tcPr>
          <w:p w14:paraId="35F54672"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Frog</w:t>
            </w:r>
          </w:p>
        </w:tc>
        <w:tc>
          <w:tcPr>
            <w:tcW w:w="369" w:type="pct"/>
            <w:tcBorders>
              <w:top w:val="nil"/>
              <w:left w:val="nil"/>
              <w:bottom w:val="single" w:sz="4" w:space="0" w:color="auto"/>
              <w:right w:val="single" w:sz="4" w:space="0" w:color="auto"/>
            </w:tcBorders>
            <w:shd w:val="clear" w:color="auto" w:fill="auto"/>
            <w:noWrap/>
            <w:vAlign w:val="bottom"/>
            <w:hideMark/>
          </w:tcPr>
          <w:p w14:paraId="1D9C608D"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514" w:type="pct"/>
            <w:tcBorders>
              <w:top w:val="nil"/>
              <w:left w:val="nil"/>
              <w:bottom w:val="single" w:sz="4" w:space="0" w:color="auto"/>
              <w:right w:val="single" w:sz="4" w:space="0" w:color="auto"/>
            </w:tcBorders>
            <w:shd w:val="clear" w:color="auto" w:fill="auto"/>
            <w:noWrap/>
            <w:vAlign w:val="bottom"/>
            <w:hideMark/>
          </w:tcPr>
          <w:p w14:paraId="1330D299"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345" w:type="pct"/>
            <w:tcBorders>
              <w:top w:val="single" w:sz="4" w:space="0" w:color="auto"/>
              <w:left w:val="nil"/>
              <w:bottom w:val="single" w:sz="4" w:space="0" w:color="auto"/>
              <w:right w:val="single" w:sz="4" w:space="0" w:color="auto"/>
            </w:tcBorders>
            <w:vAlign w:val="bottom"/>
          </w:tcPr>
          <w:p w14:paraId="2DAACBF7" w14:textId="56CBA75C"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611B9E94" w14:textId="0515E3C8"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7D0D9F62" w14:textId="56F2EDCA"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CB47DC" w:rsidRPr="00892114" w14:paraId="76A3A147" w14:textId="0EA86CBD"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0CC69ECB"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69C00"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Siren sp.</w:t>
            </w:r>
          </w:p>
        </w:tc>
        <w:tc>
          <w:tcPr>
            <w:tcW w:w="900" w:type="pct"/>
            <w:tcBorders>
              <w:top w:val="nil"/>
              <w:left w:val="nil"/>
              <w:bottom w:val="single" w:sz="4" w:space="0" w:color="auto"/>
              <w:right w:val="single" w:sz="4" w:space="0" w:color="auto"/>
            </w:tcBorders>
            <w:shd w:val="clear" w:color="auto" w:fill="auto"/>
            <w:vAlign w:val="center"/>
            <w:hideMark/>
          </w:tcPr>
          <w:p w14:paraId="705B8610"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 xml:space="preserve">Siren </w:t>
            </w:r>
          </w:p>
        </w:tc>
        <w:tc>
          <w:tcPr>
            <w:tcW w:w="369" w:type="pct"/>
            <w:tcBorders>
              <w:top w:val="nil"/>
              <w:left w:val="nil"/>
              <w:bottom w:val="single" w:sz="4" w:space="0" w:color="auto"/>
              <w:right w:val="single" w:sz="4" w:space="0" w:color="auto"/>
            </w:tcBorders>
            <w:shd w:val="clear" w:color="auto" w:fill="auto"/>
            <w:noWrap/>
            <w:vAlign w:val="bottom"/>
            <w:hideMark/>
          </w:tcPr>
          <w:p w14:paraId="0232FA65"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78BC9B6D"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4A9363E2" w14:textId="7CD581C8"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307B8B1E" w14:textId="3D9079C7"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6E604521" w14:textId="26299452"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39EE92EF" w14:textId="7E490536" w:rsidTr="003109A5">
        <w:trPr>
          <w:trHeight w:val="300"/>
          <w:jc w:val="center"/>
        </w:trPr>
        <w:tc>
          <w:tcPr>
            <w:tcW w:w="28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6F1B4C"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 Total</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3237" w14:textId="7777777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E2859" w14:textId="7777777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0.1%</w:t>
            </w:r>
          </w:p>
        </w:tc>
        <w:tc>
          <w:tcPr>
            <w:tcW w:w="345" w:type="pct"/>
            <w:tcBorders>
              <w:top w:val="single" w:sz="4" w:space="0" w:color="auto"/>
              <w:left w:val="single" w:sz="4" w:space="0" w:color="auto"/>
              <w:bottom w:val="single" w:sz="4" w:space="0" w:color="auto"/>
              <w:right w:val="single" w:sz="4" w:space="0" w:color="auto"/>
            </w:tcBorders>
            <w:vAlign w:val="bottom"/>
          </w:tcPr>
          <w:p w14:paraId="26C6D258" w14:textId="6330A57A" w:rsidR="00CB47DC" w:rsidRPr="00892114" w:rsidRDefault="00291322"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7C50DFEB" w14:textId="0AE806A0" w:rsidR="00CB47DC" w:rsidRPr="00892114" w:rsidRDefault="00291322"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6.1%</w:t>
            </w:r>
          </w:p>
        </w:tc>
        <w:tc>
          <w:tcPr>
            <w:tcW w:w="457" w:type="pct"/>
            <w:tcBorders>
              <w:top w:val="single" w:sz="4" w:space="0" w:color="auto"/>
              <w:left w:val="single" w:sz="4" w:space="0" w:color="auto"/>
              <w:bottom w:val="single" w:sz="4" w:space="0" w:color="auto"/>
              <w:right w:val="single" w:sz="4" w:space="0" w:color="auto"/>
            </w:tcBorders>
            <w:vAlign w:val="bottom"/>
          </w:tcPr>
          <w:p w14:paraId="5259DD21" w14:textId="6EDB50C6"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0.15</w:t>
            </w:r>
          </w:p>
        </w:tc>
      </w:tr>
      <w:tr w:rsidR="00CB47DC" w:rsidRPr="00892114" w14:paraId="083EDDEF" w14:textId="5C852636" w:rsidTr="00B236F7">
        <w:trPr>
          <w:trHeight w:val="300"/>
          <w:jc w:val="center"/>
        </w:trPr>
        <w:tc>
          <w:tcPr>
            <w:tcW w:w="7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87A1F0"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Aves</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5C26C4"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Aves</w:t>
            </w:r>
          </w:p>
        </w:tc>
        <w:tc>
          <w:tcPr>
            <w:tcW w:w="900" w:type="pct"/>
            <w:tcBorders>
              <w:top w:val="nil"/>
              <w:left w:val="nil"/>
              <w:bottom w:val="single" w:sz="4" w:space="0" w:color="auto"/>
              <w:right w:val="single" w:sz="4" w:space="0" w:color="auto"/>
            </w:tcBorders>
            <w:shd w:val="clear" w:color="auto" w:fill="auto"/>
            <w:vAlign w:val="center"/>
            <w:hideMark/>
          </w:tcPr>
          <w:p w14:paraId="7047F7FB"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Bird</w:t>
            </w:r>
          </w:p>
        </w:tc>
        <w:tc>
          <w:tcPr>
            <w:tcW w:w="369" w:type="pct"/>
            <w:tcBorders>
              <w:top w:val="nil"/>
              <w:left w:val="nil"/>
              <w:bottom w:val="single" w:sz="4" w:space="0" w:color="auto"/>
              <w:right w:val="single" w:sz="4" w:space="0" w:color="auto"/>
            </w:tcBorders>
            <w:shd w:val="clear" w:color="auto" w:fill="auto"/>
            <w:noWrap/>
            <w:vAlign w:val="bottom"/>
            <w:hideMark/>
          </w:tcPr>
          <w:p w14:paraId="14013CAA"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514" w:type="pct"/>
            <w:tcBorders>
              <w:top w:val="nil"/>
              <w:left w:val="nil"/>
              <w:bottom w:val="single" w:sz="4" w:space="0" w:color="auto"/>
              <w:right w:val="single" w:sz="4" w:space="0" w:color="auto"/>
            </w:tcBorders>
            <w:shd w:val="clear" w:color="auto" w:fill="auto"/>
            <w:noWrap/>
            <w:vAlign w:val="bottom"/>
            <w:hideMark/>
          </w:tcPr>
          <w:p w14:paraId="0E810F91"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345" w:type="pct"/>
            <w:tcBorders>
              <w:top w:val="single" w:sz="4" w:space="0" w:color="auto"/>
              <w:left w:val="nil"/>
              <w:bottom w:val="single" w:sz="4" w:space="0" w:color="auto"/>
              <w:right w:val="single" w:sz="4" w:space="0" w:color="auto"/>
            </w:tcBorders>
            <w:vAlign w:val="bottom"/>
          </w:tcPr>
          <w:p w14:paraId="361CABE9" w14:textId="123F5D4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55492745" w14:textId="171D9BB3"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7B17BCAE" w14:textId="5AAFE4AD"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CB47DC" w:rsidRPr="00892114" w14:paraId="668F58A7" w14:textId="58AE61F6"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6ED4CC66"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B25632"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Anatidae</w:t>
            </w:r>
          </w:p>
        </w:tc>
        <w:tc>
          <w:tcPr>
            <w:tcW w:w="900" w:type="pct"/>
            <w:tcBorders>
              <w:top w:val="nil"/>
              <w:left w:val="nil"/>
              <w:bottom w:val="single" w:sz="4" w:space="0" w:color="auto"/>
              <w:right w:val="single" w:sz="4" w:space="0" w:color="auto"/>
            </w:tcBorders>
            <w:shd w:val="clear" w:color="auto" w:fill="auto"/>
            <w:vAlign w:val="center"/>
            <w:hideMark/>
          </w:tcPr>
          <w:p w14:paraId="78A1A0CA"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Ducks, Geese, Swans</w:t>
            </w:r>
          </w:p>
        </w:tc>
        <w:tc>
          <w:tcPr>
            <w:tcW w:w="369" w:type="pct"/>
            <w:tcBorders>
              <w:top w:val="nil"/>
              <w:left w:val="nil"/>
              <w:bottom w:val="single" w:sz="4" w:space="0" w:color="auto"/>
              <w:right w:val="single" w:sz="4" w:space="0" w:color="auto"/>
            </w:tcBorders>
            <w:shd w:val="clear" w:color="auto" w:fill="auto"/>
            <w:noWrap/>
            <w:vAlign w:val="bottom"/>
            <w:hideMark/>
          </w:tcPr>
          <w:p w14:paraId="6BA2637C"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4FCF80DC"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4FA60E75" w14:textId="19F84BBF"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74A90871" w14:textId="515D5376"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34F0F2DC" w14:textId="545FA156"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3C048280" w14:textId="1AA1A942"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2448EB9E"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3C3EC"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Anatinae</w:t>
            </w:r>
          </w:p>
        </w:tc>
        <w:tc>
          <w:tcPr>
            <w:tcW w:w="900" w:type="pct"/>
            <w:tcBorders>
              <w:top w:val="nil"/>
              <w:left w:val="nil"/>
              <w:bottom w:val="single" w:sz="4" w:space="0" w:color="auto"/>
              <w:right w:val="single" w:sz="4" w:space="0" w:color="auto"/>
            </w:tcBorders>
            <w:shd w:val="clear" w:color="auto" w:fill="auto"/>
            <w:vAlign w:val="center"/>
            <w:hideMark/>
          </w:tcPr>
          <w:p w14:paraId="05FFFF11"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Surface-feeding duck</w:t>
            </w:r>
          </w:p>
        </w:tc>
        <w:tc>
          <w:tcPr>
            <w:tcW w:w="369" w:type="pct"/>
            <w:tcBorders>
              <w:top w:val="nil"/>
              <w:left w:val="nil"/>
              <w:bottom w:val="single" w:sz="4" w:space="0" w:color="auto"/>
              <w:right w:val="single" w:sz="4" w:space="0" w:color="auto"/>
            </w:tcBorders>
            <w:shd w:val="clear" w:color="auto" w:fill="auto"/>
            <w:noWrap/>
            <w:vAlign w:val="bottom"/>
            <w:hideMark/>
          </w:tcPr>
          <w:p w14:paraId="48E8E9D8"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2A5FE5ED"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0D3284F4" w14:textId="162B8600"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416EB19A" w14:textId="73B3A0A8"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46E6F974" w14:textId="5AA1FB22"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7F43E961" w14:textId="25FCC4FD" w:rsidTr="003109A5">
        <w:trPr>
          <w:trHeight w:val="300"/>
          <w:jc w:val="center"/>
        </w:trPr>
        <w:tc>
          <w:tcPr>
            <w:tcW w:w="28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0F3455"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Aves Total</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74D77" w14:textId="7777777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384A0" w14:textId="7777777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0.2%</w:t>
            </w:r>
          </w:p>
        </w:tc>
        <w:tc>
          <w:tcPr>
            <w:tcW w:w="345" w:type="pct"/>
            <w:tcBorders>
              <w:top w:val="single" w:sz="4" w:space="0" w:color="auto"/>
              <w:left w:val="single" w:sz="4" w:space="0" w:color="auto"/>
              <w:bottom w:val="single" w:sz="4" w:space="0" w:color="auto"/>
              <w:right w:val="single" w:sz="4" w:space="0" w:color="auto"/>
            </w:tcBorders>
            <w:vAlign w:val="bottom"/>
          </w:tcPr>
          <w:p w14:paraId="6F0775C2" w14:textId="01432212" w:rsidR="00CB47DC" w:rsidRPr="00892114" w:rsidRDefault="00291322"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750D1667" w14:textId="480B0E07" w:rsidR="00CB47DC" w:rsidRPr="00892114" w:rsidRDefault="00291322"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6.1%</w:t>
            </w:r>
          </w:p>
        </w:tc>
        <w:tc>
          <w:tcPr>
            <w:tcW w:w="457" w:type="pct"/>
            <w:tcBorders>
              <w:top w:val="single" w:sz="4" w:space="0" w:color="auto"/>
              <w:left w:val="single" w:sz="4" w:space="0" w:color="auto"/>
              <w:bottom w:val="single" w:sz="4" w:space="0" w:color="auto"/>
              <w:right w:val="single" w:sz="4" w:space="0" w:color="auto"/>
            </w:tcBorders>
            <w:vAlign w:val="bottom"/>
          </w:tcPr>
          <w:p w14:paraId="6D1DDC53" w14:textId="5A97CF3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0.2</w:t>
            </w:r>
          </w:p>
        </w:tc>
      </w:tr>
      <w:tr w:rsidR="00CB47DC" w:rsidRPr="00892114" w14:paraId="11FDD8A0" w14:textId="2D9A41C2" w:rsidTr="00B236F7">
        <w:trPr>
          <w:trHeight w:val="300"/>
          <w:jc w:val="center"/>
        </w:trPr>
        <w:tc>
          <w:tcPr>
            <w:tcW w:w="7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5D26CC"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A643FC"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(Med.-Lg.)</w:t>
            </w:r>
          </w:p>
        </w:tc>
        <w:tc>
          <w:tcPr>
            <w:tcW w:w="900" w:type="pct"/>
            <w:tcBorders>
              <w:top w:val="nil"/>
              <w:left w:val="nil"/>
              <w:bottom w:val="single" w:sz="4" w:space="0" w:color="auto"/>
              <w:right w:val="single" w:sz="4" w:space="0" w:color="auto"/>
            </w:tcBorders>
            <w:shd w:val="clear" w:color="auto" w:fill="auto"/>
            <w:vAlign w:val="center"/>
            <w:hideMark/>
          </w:tcPr>
          <w:p w14:paraId="588B1FB1"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Med.-Lg. Mammal</w:t>
            </w:r>
          </w:p>
        </w:tc>
        <w:tc>
          <w:tcPr>
            <w:tcW w:w="369" w:type="pct"/>
            <w:tcBorders>
              <w:top w:val="nil"/>
              <w:left w:val="nil"/>
              <w:bottom w:val="single" w:sz="4" w:space="0" w:color="auto"/>
              <w:right w:val="single" w:sz="4" w:space="0" w:color="auto"/>
            </w:tcBorders>
            <w:shd w:val="clear" w:color="auto" w:fill="auto"/>
            <w:noWrap/>
            <w:vAlign w:val="bottom"/>
            <w:hideMark/>
          </w:tcPr>
          <w:p w14:paraId="6C4BC0F5"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24</w:t>
            </w:r>
          </w:p>
        </w:tc>
        <w:tc>
          <w:tcPr>
            <w:tcW w:w="514" w:type="pct"/>
            <w:tcBorders>
              <w:top w:val="nil"/>
              <w:left w:val="nil"/>
              <w:bottom w:val="single" w:sz="4" w:space="0" w:color="auto"/>
              <w:right w:val="single" w:sz="4" w:space="0" w:color="auto"/>
            </w:tcBorders>
            <w:shd w:val="clear" w:color="auto" w:fill="auto"/>
            <w:noWrap/>
            <w:vAlign w:val="bottom"/>
            <w:hideMark/>
          </w:tcPr>
          <w:p w14:paraId="31367A48"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1.1%</w:t>
            </w:r>
          </w:p>
        </w:tc>
        <w:tc>
          <w:tcPr>
            <w:tcW w:w="345" w:type="pct"/>
            <w:tcBorders>
              <w:top w:val="single" w:sz="4" w:space="0" w:color="auto"/>
              <w:left w:val="nil"/>
              <w:bottom w:val="single" w:sz="4" w:space="0" w:color="auto"/>
              <w:right w:val="single" w:sz="4" w:space="0" w:color="auto"/>
            </w:tcBorders>
            <w:vAlign w:val="bottom"/>
          </w:tcPr>
          <w:p w14:paraId="3106CF94" w14:textId="39C6F1FD"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26382CCA" w14:textId="3D2B23BA"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11D96EA5" w14:textId="501B457C"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8.15</w:t>
            </w:r>
          </w:p>
        </w:tc>
      </w:tr>
      <w:tr w:rsidR="00CB47DC" w:rsidRPr="00892114" w14:paraId="4F3401C0" w14:textId="5D766823"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526C3C01"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46CFF3"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(Sm.-Med.)</w:t>
            </w:r>
          </w:p>
        </w:tc>
        <w:tc>
          <w:tcPr>
            <w:tcW w:w="900" w:type="pct"/>
            <w:tcBorders>
              <w:top w:val="nil"/>
              <w:left w:val="nil"/>
              <w:bottom w:val="single" w:sz="4" w:space="0" w:color="auto"/>
              <w:right w:val="single" w:sz="4" w:space="0" w:color="auto"/>
            </w:tcBorders>
            <w:shd w:val="clear" w:color="auto" w:fill="auto"/>
            <w:vAlign w:val="center"/>
            <w:hideMark/>
          </w:tcPr>
          <w:p w14:paraId="40A47219"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Sm.-Med. Mammal</w:t>
            </w:r>
          </w:p>
        </w:tc>
        <w:tc>
          <w:tcPr>
            <w:tcW w:w="369" w:type="pct"/>
            <w:tcBorders>
              <w:top w:val="nil"/>
              <w:left w:val="nil"/>
              <w:bottom w:val="single" w:sz="4" w:space="0" w:color="auto"/>
              <w:right w:val="single" w:sz="4" w:space="0" w:color="auto"/>
            </w:tcBorders>
            <w:shd w:val="clear" w:color="auto" w:fill="auto"/>
            <w:noWrap/>
            <w:vAlign w:val="bottom"/>
            <w:hideMark/>
          </w:tcPr>
          <w:p w14:paraId="7FB9F43B"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42</w:t>
            </w:r>
          </w:p>
        </w:tc>
        <w:tc>
          <w:tcPr>
            <w:tcW w:w="514" w:type="pct"/>
            <w:tcBorders>
              <w:top w:val="nil"/>
              <w:left w:val="nil"/>
              <w:bottom w:val="single" w:sz="4" w:space="0" w:color="auto"/>
              <w:right w:val="single" w:sz="4" w:space="0" w:color="auto"/>
            </w:tcBorders>
            <w:shd w:val="clear" w:color="auto" w:fill="auto"/>
            <w:noWrap/>
            <w:vAlign w:val="bottom"/>
            <w:hideMark/>
          </w:tcPr>
          <w:p w14:paraId="1BDB82C2"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2.0%</w:t>
            </w:r>
          </w:p>
        </w:tc>
        <w:tc>
          <w:tcPr>
            <w:tcW w:w="345" w:type="pct"/>
            <w:tcBorders>
              <w:top w:val="single" w:sz="4" w:space="0" w:color="auto"/>
              <w:left w:val="nil"/>
              <w:bottom w:val="single" w:sz="4" w:space="0" w:color="auto"/>
              <w:right w:val="single" w:sz="4" w:space="0" w:color="auto"/>
            </w:tcBorders>
            <w:vAlign w:val="bottom"/>
          </w:tcPr>
          <w:p w14:paraId="2118B237" w14:textId="3936F241"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2E6ED133" w14:textId="6557B99B"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2285E966" w14:textId="2F59571E"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11.85</w:t>
            </w:r>
          </w:p>
        </w:tc>
      </w:tr>
      <w:tr w:rsidR="00CB47DC" w:rsidRPr="00892114" w14:paraId="1B934AC9" w14:textId="0657AA00"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19340236"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594D3"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Sylvilagus sp.</w:t>
            </w:r>
          </w:p>
        </w:tc>
        <w:tc>
          <w:tcPr>
            <w:tcW w:w="900" w:type="pct"/>
            <w:tcBorders>
              <w:top w:val="nil"/>
              <w:left w:val="nil"/>
              <w:bottom w:val="single" w:sz="4" w:space="0" w:color="auto"/>
              <w:right w:val="single" w:sz="4" w:space="0" w:color="auto"/>
            </w:tcBorders>
            <w:shd w:val="clear" w:color="auto" w:fill="auto"/>
            <w:vAlign w:val="center"/>
            <w:hideMark/>
          </w:tcPr>
          <w:p w14:paraId="376B603C"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Rabbit</w:t>
            </w:r>
          </w:p>
        </w:tc>
        <w:tc>
          <w:tcPr>
            <w:tcW w:w="369" w:type="pct"/>
            <w:tcBorders>
              <w:top w:val="nil"/>
              <w:left w:val="nil"/>
              <w:bottom w:val="single" w:sz="4" w:space="0" w:color="auto"/>
              <w:right w:val="single" w:sz="4" w:space="0" w:color="auto"/>
            </w:tcBorders>
            <w:shd w:val="clear" w:color="auto" w:fill="auto"/>
            <w:noWrap/>
            <w:vAlign w:val="bottom"/>
            <w:hideMark/>
          </w:tcPr>
          <w:p w14:paraId="2D57A1C2"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8</w:t>
            </w:r>
          </w:p>
        </w:tc>
        <w:tc>
          <w:tcPr>
            <w:tcW w:w="514" w:type="pct"/>
            <w:tcBorders>
              <w:top w:val="nil"/>
              <w:left w:val="nil"/>
              <w:bottom w:val="single" w:sz="4" w:space="0" w:color="auto"/>
              <w:right w:val="single" w:sz="4" w:space="0" w:color="auto"/>
            </w:tcBorders>
            <w:shd w:val="clear" w:color="auto" w:fill="auto"/>
            <w:noWrap/>
            <w:vAlign w:val="bottom"/>
            <w:hideMark/>
          </w:tcPr>
          <w:p w14:paraId="15E55FA7"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0.4%</w:t>
            </w:r>
          </w:p>
        </w:tc>
        <w:tc>
          <w:tcPr>
            <w:tcW w:w="345" w:type="pct"/>
            <w:tcBorders>
              <w:top w:val="single" w:sz="4" w:space="0" w:color="auto"/>
              <w:left w:val="nil"/>
              <w:bottom w:val="single" w:sz="4" w:space="0" w:color="auto"/>
              <w:right w:val="single" w:sz="4" w:space="0" w:color="auto"/>
            </w:tcBorders>
            <w:vAlign w:val="bottom"/>
          </w:tcPr>
          <w:p w14:paraId="1489DAF4" w14:textId="2C446B9D"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2F8A3297" w14:textId="24B2A6A6"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6.1%</w:t>
            </w:r>
          </w:p>
        </w:tc>
        <w:tc>
          <w:tcPr>
            <w:tcW w:w="457" w:type="pct"/>
            <w:tcBorders>
              <w:top w:val="single" w:sz="4" w:space="0" w:color="auto"/>
              <w:left w:val="single" w:sz="4" w:space="0" w:color="auto"/>
              <w:bottom w:val="single" w:sz="4" w:space="0" w:color="auto"/>
              <w:right w:val="single" w:sz="4" w:space="0" w:color="auto"/>
            </w:tcBorders>
            <w:vAlign w:val="bottom"/>
          </w:tcPr>
          <w:p w14:paraId="6C218176" w14:textId="253A7160"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3.85</w:t>
            </w:r>
          </w:p>
        </w:tc>
      </w:tr>
      <w:tr w:rsidR="00CB47DC" w:rsidRPr="00892114" w14:paraId="316E6711" w14:textId="5C70864C"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7CA8AE93"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E2806"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Rodentia</w:t>
            </w:r>
          </w:p>
        </w:tc>
        <w:tc>
          <w:tcPr>
            <w:tcW w:w="900" w:type="pct"/>
            <w:tcBorders>
              <w:top w:val="nil"/>
              <w:left w:val="nil"/>
              <w:bottom w:val="single" w:sz="4" w:space="0" w:color="auto"/>
              <w:right w:val="single" w:sz="4" w:space="0" w:color="auto"/>
            </w:tcBorders>
            <w:shd w:val="clear" w:color="auto" w:fill="auto"/>
            <w:vAlign w:val="center"/>
            <w:hideMark/>
          </w:tcPr>
          <w:p w14:paraId="61925A4D"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Rodent</w:t>
            </w:r>
          </w:p>
        </w:tc>
        <w:tc>
          <w:tcPr>
            <w:tcW w:w="369" w:type="pct"/>
            <w:tcBorders>
              <w:top w:val="nil"/>
              <w:left w:val="nil"/>
              <w:bottom w:val="single" w:sz="4" w:space="0" w:color="auto"/>
              <w:right w:val="single" w:sz="4" w:space="0" w:color="auto"/>
            </w:tcBorders>
            <w:shd w:val="clear" w:color="auto" w:fill="auto"/>
            <w:noWrap/>
            <w:vAlign w:val="bottom"/>
            <w:hideMark/>
          </w:tcPr>
          <w:p w14:paraId="469F1A02"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60B596FE"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593A2330" w14:textId="4F2FDC52"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623921DA" w14:textId="14D4442A"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63DD0A51" w14:textId="28DB8D9E"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54B21214" w14:textId="31E1B72B" w:rsidTr="003109A5">
        <w:trPr>
          <w:trHeight w:val="300"/>
          <w:jc w:val="center"/>
        </w:trPr>
        <w:tc>
          <w:tcPr>
            <w:tcW w:w="28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74B404"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Total</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AEA2C" w14:textId="7777777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75</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68968" w14:textId="7777777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3.5%</w:t>
            </w:r>
          </w:p>
        </w:tc>
        <w:tc>
          <w:tcPr>
            <w:tcW w:w="345" w:type="pct"/>
            <w:tcBorders>
              <w:top w:val="single" w:sz="4" w:space="0" w:color="auto"/>
              <w:left w:val="single" w:sz="4" w:space="0" w:color="auto"/>
              <w:bottom w:val="single" w:sz="4" w:space="0" w:color="auto"/>
              <w:right w:val="single" w:sz="4" w:space="0" w:color="auto"/>
            </w:tcBorders>
            <w:vAlign w:val="bottom"/>
          </w:tcPr>
          <w:p w14:paraId="05918C09" w14:textId="1574D2FC" w:rsidR="00CB47DC" w:rsidRPr="00892114" w:rsidRDefault="00291322"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w:t>
            </w:r>
          </w:p>
        </w:tc>
        <w:tc>
          <w:tcPr>
            <w:tcW w:w="472" w:type="pct"/>
            <w:tcBorders>
              <w:top w:val="single" w:sz="4" w:space="0" w:color="auto"/>
              <w:left w:val="single" w:sz="4" w:space="0" w:color="auto"/>
              <w:bottom w:val="single" w:sz="4" w:space="0" w:color="auto"/>
              <w:right w:val="single" w:sz="4" w:space="0" w:color="auto"/>
            </w:tcBorders>
            <w:vAlign w:val="bottom"/>
          </w:tcPr>
          <w:p w14:paraId="2C9AEABF" w14:textId="7B8B6370" w:rsidR="00CB47DC" w:rsidRPr="00892114" w:rsidRDefault="00291322"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9.1%</w:t>
            </w:r>
          </w:p>
        </w:tc>
        <w:tc>
          <w:tcPr>
            <w:tcW w:w="457" w:type="pct"/>
            <w:tcBorders>
              <w:top w:val="single" w:sz="4" w:space="0" w:color="auto"/>
              <w:left w:val="single" w:sz="4" w:space="0" w:color="auto"/>
              <w:bottom w:val="single" w:sz="4" w:space="0" w:color="auto"/>
              <w:right w:val="single" w:sz="4" w:space="0" w:color="auto"/>
            </w:tcBorders>
            <w:vAlign w:val="bottom"/>
          </w:tcPr>
          <w:p w14:paraId="3B3CBC1F" w14:textId="6B9E5EF7" w:rsidR="00CB47DC" w:rsidRPr="00892114" w:rsidRDefault="00CB47DC"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23.9</w:t>
            </w:r>
          </w:p>
        </w:tc>
      </w:tr>
      <w:tr w:rsidR="00CB47DC" w:rsidRPr="00892114" w14:paraId="22385492" w14:textId="2409C063" w:rsidTr="00B236F7">
        <w:trPr>
          <w:trHeight w:val="300"/>
          <w:jc w:val="center"/>
        </w:trPr>
        <w:tc>
          <w:tcPr>
            <w:tcW w:w="7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6C650D"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w:t>
            </w: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6D911F"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w:t>
            </w:r>
          </w:p>
        </w:tc>
        <w:tc>
          <w:tcPr>
            <w:tcW w:w="900" w:type="pct"/>
            <w:tcBorders>
              <w:top w:val="nil"/>
              <w:left w:val="nil"/>
              <w:bottom w:val="single" w:sz="4" w:space="0" w:color="auto"/>
              <w:right w:val="single" w:sz="4" w:space="0" w:color="auto"/>
            </w:tcBorders>
            <w:shd w:val="clear" w:color="auto" w:fill="auto"/>
            <w:vAlign w:val="center"/>
            <w:hideMark/>
          </w:tcPr>
          <w:p w14:paraId="19650D3C"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Reptile</w:t>
            </w:r>
          </w:p>
        </w:tc>
        <w:tc>
          <w:tcPr>
            <w:tcW w:w="369" w:type="pct"/>
            <w:tcBorders>
              <w:top w:val="nil"/>
              <w:left w:val="nil"/>
              <w:bottom w:val="single" w:sz="4" w:space="0" w:color="auto"/>
              <w:right w:val="single" w:sz="4" w:space="0" w:color="auto"/>
            </w:tcBorders>
            <w:shd w:val="clear" w:color="auto" w:fill="auto"/>
            <w:noWrap/>
            <w:vAlign w:val="bottom"/>
            <w:hideMark/>
          </w:tcPr>
          <w:p w14:paraId="54B96866"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67E6F455"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4A1F568B" w14:textId="671F612C"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197AC906" w14:textId="0091A856"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2526689D" w14:textId="01F6A802"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33953981" w14:textId="4D880FEC"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661129E5"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1339F"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Testudines</w:t>
            </w:r>
          </w:p>
        </w:tc>
        <w:tc>
          <w:tcPr>
            <w:tcW w:w="900" w:type="pct"/>
            <w:tcBorders>
              <w:top w:val="nil"/>
              <w:left w:val="nil"/>
              <w:bottom w:val="single" w:sz="4" w:space="0" w:color="auto"/>
              <w:right w:val="single" w:sz="4" w:space="0" w:color="auto"/>
            </w:tcBorders>
            <w:shd w:val="clear" w:color="auto" w:fill="auto"/>
            <w:vAlign w:val="center"/>
            <w:hideMark/>
          </w:tcPr>
          <w:p w14:paraId="66A63725"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Turtle</w:t>
            </w:r>
          </w:p>
        </w:tc>
        <w:tc>
          <w:tcPr>
            <w:tcW w:w="369" w:type="pct"/>
            <w:tcBorders>
              <w:top w:val="nil"/>
              <w:left w:val="nil"/>
              <w:bottom w:val="single" w:sz="4" w:space="0" w:color="auto"/>
              <w:right w:val="single" w:sz="4" w:space="0" w:color="auto"/>
            </w:tcBorders>
            <w:shd w:val="clear" w:color="auto" w:fill="auto"/>
            <w:noWrap/>
            <w:vAlign w:val="bottom"/>
            <w:hideMark/>
          </w:tcPr>
          <w:p w14:paraId="119E8539"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w:t>
            </w:r>
          </w:p>
        </w:tc>
        <w:tc>
          <w:tcPr>
            <w:tcW w:w="514" w:type="pct"/>
            <w:tcBorders>
              <w:top w:val="nil"/>
              <w:left w:val="nil"/>
              <w:bottom w:val="single" w:sz="4" w:space="0" w:color="auto"/>
              <w:right w:val="single" w:sz="4" w:space="0" w:color="auto"/>
            </w:tcBorders>
            <w:shd w:val="clear" w:color="auto" w:fill="auto"/>
            <w:noWrap/>
            <w:vAlign w:val="bottom"/>
            <w:hideMark/>
          </w:tcPr>
          <w:p w14:paraId="09699C13"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345" w:type="pct"/>
            <w:tcBorders>
              <w:top w:val="single" w:sz="4" w:space="0" w:color="auto"/>
              <w:left w:val="nil"/>
              <w:bottom w:val="single" w:sz="4" w:space="0" w:color="auto"/>
              <w:right w:val="single" w:sz="4" w:space="0" w:color="auto"/>
            </w:tcBorders>
            <w:vAlign w:val="bottom"/>
          </w:tcPr>
          <w:p w14:paraId="78059119" w14:textId="177EEC0E"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14768F3D" w14:textId="7EB9DD74"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77D7B61C" w14:textId="7A2A6492"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1.35</w:t>
            </w:r>
          </w:p>
        </w:tc>
      </w:tr>
      <w:tr w:rsidR="00CB47DC" w:rsidRPr="00892114" w14:paraId="2E170614" w14:textId="29724729"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7ECBD0F7"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1CA264"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Apalone ferox</w:t>
            </w:r>
          </w:p>
        </w:tc>
        <w:tc>
          <w:tcPr>
            <w:tcW w:w="900" w:type="pct"/>
            <w:tcBorders>
              <w:top w:val="nil"/>
              <w:left w:val="nil"/>
              <w:bottom w:val="single" w:sz="4" w:space="0" w:color="auto"/>
              <w:right w:val="single" w:sz="4" w:space="0" w:color="auto"/>
            </w:tcBorders>
            <w:shd w:val="clear" w:color="auto" w:fill="auto"/>
            <w:vAlign w:val="center"/>
            <w:hideMark/>
          </w:tcPr>
          <w:p w14:paraId="218ED08A"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Soft-shelled Turtle</w:t>
            </w:r>
          </w:p>
        </w:tc>
        <w:tc>
          <w:tcPr>
            <w:tcW w:w="369" w:type="pct"/>
            <w:tcBorders>
              <w:top w:val="nil"/>
              <w:left w:val="nil"/>
              <w:bottom w:val="single" w:sz="4" w:space="0" w:color="auto"/>
              <w:right w:val="single" w:sz="4" w:space="0" w:color="auto"/>
            </w:tcBorders>
            <w:shd w:val="clear" w:color="auto" w:fill="auto"/>
            <w:noWrap/>
            <w:vAlign w:val="bottom"/>
            <w:hideMark/>
          </w:tcPr>
          <w:p w14:paraId="7EE2FB7F"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514" w:type="pct"/>
            <w:tcBorders>
              <w:top w:val="nil"/>
              <w:left w:val="nil"/>
              <w:bottom w:val="single" w:sz="4" w:space="0" w:color="auto"/>
              <w:right w:val="single" w:sz="4" w:space="0" w:color="auto"/>
            </w:tcBorders>
            <w:shd w:val="clear" w:color="auto" w:fill="auto"/>
            <w:noWrap/>
            <w:vAlign w:val="bottom"/>
            <w:hideMark/>
          </w:tcPr>
          <w:p w14:paraId="64D72E45"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345" w:type="pct"/>
            <w:tcBorders>
              <w:top w:val="single" w:sz="4" w:space="0" w:color="auto"/>
              <w:left w:val="nil"/>
              <w:bottom w:val="single" w:sz="4" w:space="0" w:color="auto"/>
              <w:right w:val="single" w:sz="4" w:space="0" w:color="auto"/>
            </w:tcBorders>
            <w:vAlign w:val="bottom"/>
          </w:tcPr>
          <w:p w14:paraId="716F1B3C" w14:textId="519E1A9B"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7A8D968A" w14:textId="4DF8AA3A"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2020B475" w14:textId="731DB932"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1FEC5529" w14:textId="21B7A7B3"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4450EE27"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CD338B"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Kinosternidae</w:t>
            </w:r>
          </w:p>
        </w:tc>
        <w:tc>
          <w:tcPr>
            <w:tcW w:w="900" w:type="pct"/>
            <w:tcBorders>
              <w:top w:val="nil"/>
              <w:left w:val="nil"/>
              <w:bottom w:val="single" w:sz="4" w:space="0" w:color="auto"/>
              <w:right w:val="single" w:sz="4" w:space="0" w:color="auto"/>
            </w:tcBorders>
            <w:shd w:val="clear" w:color="auto" w:fill="auto"/>
            <w:vAlign w:val="center"/>
            <w:hideMark/>
          </w:tcPr>
          <w:p w14:paraId="2E3F527C"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Mud/Musk Turtle</w:t>
            </w:r>
          </w:p>
        </w:tc>
        <w:tc>
          <w:tcPr>
            <w:tcW w:w="369" w:type="pct"/>
            <w:tcBorders>
              <w:top w:val="nil"/>
              <w:left w:val="nil"/>
              <w:bottom w:val="single" w:sz="4" w:space="0" w:color="auto"/>
              <w:right w:val="single" w:sz="4" w:space="0" w:color="auto"/>
            </w:tcBorders>
            <w:shd w:val="clear" w:color="auto" w:fill="auto"/>
            <w:noWrap/>
            <w:vAlign w:val="bottom"/>
            <w:hideMark/>
          </w:tcPr>
          <w:p w14:paraId="4E4C239B"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87</w:t>
            </w:r>
          </w:p>
        </w:tc>
        <w:tc>
          <w:tcPr>
            <w:tcW w:w="514" w:type="pct"/>
            <w:tcBorders>
              <w:top w:val="nil"/>
              <w:left w:val="nil"/>
              <w:bottom w:val="single" w:sz="4" w:space="0" w:color="auto"/>
              <w:right w:val="single" w:sz="4" w:space="0" w:color="auto"/>
            </w:tcBorders>
            <w:shd w:val="clear" w:color="auto" w:fill="auto"/>
            <w:noWrap/>
            <w:vAlign w:val="bottom"/>
            <w:hideMark/>
          </w:tcPr>
          <w:p w14:paraId="59FED2DD"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4.1%</w:t>
            </w:r>
          </w:p>
        </w:tc>
        <w:tc>
          <w:tcPr>
            <w:tcW w:w="345" w:type="pct"/>
            <w:tcBorders>
              <w:top w:val="single" w:sz="4" w:space="0" w:color="auto"/>
              <w:left w:val="nil"/>
              <w:bottom w:val="single" w:sz="4" w:space="0" w:color="auto"/>
              <w:right w:val="single" w:sz="4" w:space="0" w:color="auto"/>
            </w:tcBorders>
            <w:vAlign w:val="bottom"/>
          </w:tcPr>
          <w:p w14:paraId="6D7F9DA5" w14:textId="6B50D38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1D979915" w14:textId="0130083D"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1DA9448A" w14:textId="3A179265"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4.6</w:t>
            </w:r>
          </w:p>
        </w:tc>
      </w:tr>
      <w:tr w:rsidR="00CB47DC" w:rsidRPr="00892114" w14:paraId="38D6249A" w14:textId="01B712B1"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488BB673"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3283A"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Kinosternon sp.</w:t>
            </w:r>
          </w:p>
        </w:tc>
        <w:tc>
          <w:tcPr>
            <w:tcW w:w="900" w:type="pct"/>
            <w:tcBorders>
              <w:top w:val="nil"/>
              <w:left w:val="nil"/>
              <w:bottom w:val="single" w:sz="4" w:space="0" w:color="auto"/>
              <w:right w:val="single" w:sz="4" w:space="0" w:color="auto"/>
            </w:tcBorders>
            <w:shd w:val="clear" w:color="auto" w:fill="auto"/>
            <w:vAlign w:val="center"/>
            <w:hideMark/>
          </w:tcPr>
          <w:p w14:paraId="4F8B19BA"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 Turtle</w:t>
            </w:r>
          </w:p>
        </w:tc>
        <w:tc>
          <w:tcPr>
            <w:tcW w:w="369" w:type="pct"/>
            <w:tcBorders>
              <w:top w:val="nil"/>
              <w:left w:val="nil"/>
              <w:bottom w:val="single" w:sz="4" w:space="0" w:color="auto"/>
              <w:right w:val="single" w:sz="4" w:space="0" w:color="auto"/>
            </w:tcBorders>
            <w:shd w:val="clear" w:color="auto" w:fill="auto"/>
            <w:noWrap/>
            <w:vAlign w:val="bottom"/>
            <w:hideMark/>
          </w:tcPr>
          <w:p w14:paraId="2666DA8D"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514" w:type="pct"/>
            <w:tcBorders>
              <w:top w:val="nil"/>
              <w:left w:val="nil"/>
              <w:bottom w:val="single" w:sz="4" w:space="0" w:color="auto"/>
              <w:right w:val="single" w:sz="4" w:space="0" w:color="auto"/>
            </w:tcBorders>
            <w:shd w:val="clear" w:color="auto" w:fill="auto"/>
            <w:noWrap/>
            <w:vAlign w:val="bottom"/>
            <w:hideMark/>
          </w:tcPr>
          <w:p w14:paraId="52DB0EDD"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345" w:type="pct"/>
            <w:tcBorders>
              <w:top w:val="single" w:sz="4" w:space="0" w:color="auto"/>
              <w:left w:val="nil"/>
              <w:bottom w:val="single" w:sz="4" w:space="0" w:color="auto"/>
              <w:right w:val="single" w:sz="4" w:space="0" w:color="auto"/>
            </w:tcBorders>
            <w:vAlign w:val="bottom"/>
          </w:tcPr>
          <w:p w14:paraId="6202F0D8" w14:textId="4E682739"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w:t>
            </w:r>
          </w:p>
        </w:tc>
        <w:tc>
          <w:tcPr>
            <w:tcW w:w="472" w:type="pct"/>
            <w:tcBorders>
              <w:top w:val="single" w:sz="4" w:space="0" w:color="auto"/>
              <w:left w:val="single" w:sz="4" w:space="0" w:color="auto"/>
              <w:bottom w:val="single" w:sz="4" w:space="0" w:color="auto"/>
              <w:right w:val="single" w:sz="4" w:space="0" w:color="auto"/>
            </w:tcBorders>
            <w:vAlign w:val="bottom"/>
          </w:tcPr>
          <w:p w14:paraId="1BB99451" w14:textId="208AD24B"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9.1%</w:t>
            </w:r>
          </w:p>
        </w:tc>
        <w:tc>
          <w:tcPr>
            <w:tcW w:w="457" w:type="pct"/>
            <w:tcBorders>
              <w:top w:val="single" w:sz="4" w:space="0" w:color="auto"/>
              <w:left w:val="single" w:sz="4" w:space="0" w:color="auto"/>
              <w:bottom w:val="single" w:sz="4" w:space="0" w:color="auto"/>
              <w:right w:val="single" w:sz="4" w:space="0" w:color="auto"/>
            </w:tcBorders>
            <w:vAlign w:val="bottom"/>
          </w:tcPr>
          <w:p w14:paraId="6754B863" w14:textId="0959D5D4"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1.2</w:t>
            </w:r>
          </w:p>
        </w:tc>
      </w:tr>
      <w:tr w:rsidR="00CB47DC" w:rsidRPr="00892114" w14:paraId="372597B5" w14:textId="38328EA0"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0A470C81"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B75B32" w14:textId="77777777" w:rsidR="00CB47DC" w:rsidRPr="00176FE4" w:rsidRDefault="00CB47DC"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Sternotherus sp.</w:t>
            </w:r>
          </w:p>
        </w:tc>
        <w:tc>
          <w:tcPr>
            <w:tcW w:w="900" w:type="pct"/>
            <w:tcBorders>
              <w:top w:val="nil"/>
              <w:left w:val="nil"/>
              <w:bottom w:val="single" w:sz="4" w:space="0" w:color="auto"/>
              <w:right w:val="single" w:sz="4" w:space="0" w:color="auto"/>
            </w:tcBorders>
            <w:shd w:val="clear" w:color="auto" w:fill="auto"/>
            <w:vAlign w:val="center"/>
            <w:hideMark/>
          </w:tcPr>
          <w:p w14:paraId="2F327F0E"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Musk Turtle</w:t>
            </w:r>
          </w:p>
        </w:tc>
        <w:tc>
          <w:tcPr>
            <w:tcW w:w="369" w:type="pct"/>
            <w:tcBorders>
              <w:top w:val="nil"/>
              <w:left w:val="nil"/>
              <w:bottom w:val="single" w:sz="4" w:space="0" w:color="auto"/>
              <w:right w:val="single" w:sz="4" w:space="0" w:color="auto"/>
            </w:tcBorders>
            <w:shd w:val="clear" w:color="auto" w:fill="auto"/>
            <w:noWrap/>
            <w:vAlign w:val="bottom"/>
            <w:hideMark/>
          </w:tcPr>
          <w:p w14:paraId="3F411986"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514" w:type="pct"/>
            <w:tcBorders>
              <w:top w:val="nil"/>
              <w:left w:val="nil"/>
              <w:bottom w:val="single" w:sz="4" w:space="0" w:color="auto"/>
              <w:right w:val="single" w:sz="4" w:space="0" w:color="auto"/>
            </w:tcBorders>
            <w:shd w:val="clear" w:color="auto" w:fill="auto"/>
            <w:noWrap/>
            <w:vAlign w:val="bottom"/>
            <w:hideMark/>
          </w:tcPr>
          <w:p w14:paraId="3F7CF090"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0.0%</w:t>
            </w:r>
          </w:p>
        </w:tc>
        <w:tc>
          <w:tcPr>
            <w:tcW w:w="345" w:type="pct"/>
            <w:tcBorders>
              <w:top w:val="single" w:sz="4" w:space="0" w:color="auto"/>
              <w:left w:val="nil"/>
              <w:bottom w:val="single" w:sz="4" w:space="0" w:color="auto"/>
              <w:right w:val="single" w:sz="4" w:space="0" w:color="auto"/>
            </w:tcBorders>
            <w:vAlign w:val="bottom"/>
          </w:tcPr>
          <w:p w14:paraId="60DB8A4B" w14:textId="4FF3F16E"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5684FAFE" w14:textId="68142398"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069666BF" w14:textId="10B98053"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04499CC6" w14:textId="52F05FF6"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3839DAF6"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1F1E6"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Serpentes</w:t>
            </w:r>
          </w:p>
        </w:tc>
        <w:tc>
          <w:tcPr>
            <w:tcW w:w="900" w:type="pct"/>
            <w:tcBorders>
              <w:top w:val="nil"/>
              <w:left w:val="nil"/>
              <w:bottom w:val="single" w:sz="4" w:space="0" w:color="auto"/>
              <w:right w:val="single" w:sz="4" w:space="0" w:color="auto"/>
            </w:tcBorders>
            <w:shd w:val="clear" w:color="auto" w:fill="auto"/>
            <w:vAlign w:val="center"/>
            <w:hideMark/>
          </w:tcPr>
          <w:p w14:paraId="5FF9D8EC"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Snake</w:t>
            </w:r>
          </w:p>
        </w:tc>
        <w:tc>
          <w:tcPr>
            <w:tcW w:w="369" w:type="pct"/>
            <w:tcBorders>
              <w:top w:val="nil"/>
              <w:left w:val="nil"/>
              <w:bottom w:val="single" w:sz="4" w:space="0" w:color="auto"/>
              <w:right w:val="single" w:sz="4" w:space="0" w:color="auto"/>
            </w:tcBorders>
            <w:shd w:val="clear" w:color="auto" w:fill="auto"/>
            <w:noWrap/>
            <w:vAlign w:val="bottom"/>
            <w:hideMark/>
          </w:tcPr>
          <w:p w14:paraId="0F03C3CF"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22</w:t>
            </w:r>
          </w:p>
        </w:tc>
        <w:tc>
          <w:tcPr>
            <w:tcW w:w="514" w:type="pct"/>
            <w:tcBorders>
              <w:top w:val="nil"/>
              <w:left w:val="nil"/>
              <w:bottom w:val="single" w:sz="4" w:space="0" w:color="auto"/>
              <w:right w:val="single" w:sz="4" w:space="0" w:color="auto"/>
            </w:tcBorders>
            <w:shd w:val="clear" w:color="auto" w:fill="auto"/>
            <w:noWrap/>
            <w:vAlign w:val="bottom"/>
            <w:hideMark/>
          </w:tcPr>
          <w:p w14:paraId="1E7B8929"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w:t>
            </w:r>
          </w:p>
        </w:tc>
        <w:tc>
          <w:tcPr>
            <w:tcW w:w="345" w:type="pct"/>
            <w:tcBorders>
              <w:top w:val="single" w:sz="4" w:space="0" w:color="auto"/>
              <w:left w:val="nil"/>
              <w:bottom w:val="single" w:sz="4" w:space="0" w:color="auto"/>
              <w:right w:val="single" w:sz="4" w:space="0" w:color="auto"/>
            </w:tcBorders>
            <w:vAlign w:val="bottom"/>
          </w:tcPr>
          <w:p w14:paraId="1D22B6AD" w14:textId="4099567B"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2F34B474" w14:textId="624373DA"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6A9E5182" w14:textId="4F066B13"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4.75</w:t>
            </w:r>
          </w:p>
        </w:tc>
      </w:tr>
      <w:tr w:rsidR="00CB47DC" w:rsidRPr="00892114" w14:paraId="04987529" w14:textId="56A9CCB4" w:rsidTr="00B236F7">
        <w:trPr>
          <w:trHeight w:val="300"/>
          <w:jc w:val="center"/>
        </w:trPr>
        <w:tc>
          <w:tcPr>
            <w:tcW w:w="791" w:type="pct"/>
            <w:vMerge/>
            <w:tcBorders>
              <w:top w:val="single" w:sz="4" w:space="0" w:color="auto"/>
              <w:left w:val="single" w:sz="4" w:space="0" w:color="auto"/>
              <w:bottom w:val="single" w:sz="4" w:space="0" w:color="auto"/>
              <w:right w:val="single" w:sz="4" w:space="0" w:color="auto"/>
            </w:tcBorders>
            <w:vAlign w:val="center"/>
            <w:hideMark/>
          </w:tcPr>
          <w:p w14:paraId="17101839" w14:textId="77777777" w:rsidR="00CB47DC" w:rsidRPr="00892114" w:rsidRDefault="00CB47DC" w:rsidP="00BB4B58">
            <w:pPr>
              <w:spacing w:after="0" w:line="240" w:lineRule="auto"/>
              <w:rPr>
                <w:rFonts w:ascii="Times New Roman" w:eastAsia="Times New Roman" w:hAnsi="Times New Roman" w:cs="Times New Roman"/>
                <w:b/>
                <w:bCs/>
                <w:color w:val="000000"/>
                <w:sz w:val="18"/>
                <w:szCs w:val="18"/>
                <w:lang w:eastAsia="en-US"/>
              </w:rPr>
            </w:pPr>
          </w:p>
        </w:tc>
        <w:tc>
          <w:tcPr>
            <w:tcW w:w="1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DF056" w14:textId="77777777" w:rsidR="00CB47DC" w:rsidRPr="00892114" w:rsidRDefault="00CB47DC"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Colubridae</w:t>
            </w:r>
          </w:p>
        </w:tc>
        <w:tc>
          <w:tcPr>
            <w:tcW w:w="900" w:type="pct"/>
            <w:tcBorders>
              <w:top w:val="nil"/>
              <w:left w:val="nil"/>
              <w:bottom w:val="single" w:sz="4" w:space="0" w:color="auto"/>
              <w:right w:val="single" w:sz="4" w:space="0" w:color="auto"/>
            </w:tcBorders>
            <w:shd w:val="clear" w:color="auto" w:fill="auto"/>
            <w:vAlign w:val="center"/>
            <w:hideMark/>
          </w:tcPr>
          <w:p w14:paraId="7D7A04D4" w14:textId="77777777" w:rsidR="00CB47DC" w:rsidRPr="00892114" w:rsidRDefault="00CB47DC"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Non-venomous snake</w:t>
            </w:r>
          </w:p>
        </w:tc>
        <w:tc>
          <w:tcPr>
            <w:tcW w:w="369" w:type="pct"/>
            <w:tcBorders>
              <w:top w:val="nil"/>
              <w:left w:val="nil"/>
              <w:bottom w:val="single" w:sz="4" w:space="0" w:color="auto"/>
              <w:right w:val="single" w:sz="4" w:space="0" w:color="auto"/>
            </w:tcBorders>
            <w:shd w:val="clear" w:color="auto" w:fill="auto"/>
            <w:noWrap/>
            <w:vAlign w:val="bottom"/>
            <w:hideMark/>
          </w:tcPr>
          <w:p w14:paraId="4D18474E"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17</w:t>
            </w:r>
          </w:p>
        </w:tc>
        <w:tc>
          <w:tcPr>
            <w:tcW w:w="514" w:type="pct"/>
            <w:tcBorders>
              <w:top w:val="nil"/>
              <w:left w:val="nil"/>
              <w:bottom w:val="single" w:sz="4" w:space="0" w:color="auto"/>
              <w:right w:val="single" w:sz="4" w:space="0" w:color="auto"/>
            </w:tcBorders>
            <w:shd w:val="clear" w:color="auto" w:fill="auto"/>
            <w:noWrap/>
            <w:vAlign w:val="bottom"/>
            <w:hideMark/>
          </w:tcPr>
          <w:p w14:paraId="377452C7" w14:textId="7777777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0.8%</w:t>
            </w:r>
          </w:p>
        </w:tc>
        <w:tc>
          <w:tcPr>
            <w:tcW w:w="345" w:type="pct"/>
            <w:tcBorders>
              <w:top w:val="single" w:sz="4" w:space="0" w:color="auto"/>
              <w:left w:val="nil"/>
              <w:bottom w:val="single" w:sz="4" w:space="0" w:color="auto"/>
              <w:right w:val="single" w:sz="4" w:space="0" w:color="auto"/>
            </w:tcBorders>
            <w:vAlign w:val="bottom"/>
          </w:tcPr>
          <w:p w14:paraId="0054D2C0" w14:textId="4C9E4EC7"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36ED5517" w14:textId="15323280" w:rsidR="00CB47DC" w:rsidRPr="00892114" w:rsidRDefault="00291322"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3.0%</w:t>
            </w:r>
          </w:p>
        </w:tc>
        <w:tc>
          <w:tcPr>
            <w:tcW w:w="457" w:type="pct"/>
            <w:tcBorders>
              <w:top w:val="single" w:sz="4" w:space="0" w:color="auto"/>
              <w:left w:val="single" w:sz="4" w:space="0" w:color="auto"/>
              <w:bottom w:val="single" w:sz="4" w:space="0" w:color="auto"/>
              <w:right w:val="single" w:sz="4" w:space="0" w:color="auto"/>
            </w:tcBorders>
            <w:vAlign w:val="bottom"/>
          </w:tcPr>
          <w:p w14:paraId="4B1F057C" w14:textId="35253164" w:rsidR="00CB47DC" w:rsidRPr="00892114" w:rsidRDefault="00CB47DC"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1.35</w:t>
            </w:r>
          </w:p>
        </w:tc>
      </w:tr>
    </w:tbl>
    <w:p w14:paraId="34138D50" w14:textId="14011F7F" w:rsidR="00157DFF" w:rsidRDefault="00B236F7" w:rsidP="00B236F7">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7-7. continued.</w:t>
      </w:r>
    </w:p>
    <w:tbl>
      <w:tblPr>
        <w:tblW w:w="5000" w:type="pct"/>
        <w:jc w:val="center"/>
        <w:tblLook w:val="04A0" w:firstRow="1" w:lastRow="0" w:firstColumn="1" w:lastColumn="0" w:noHBand="0" w:noVBand="1"/>
      </w:tblPr>
      <w:tblGrid>
        <w:gridCol w:w="1342"/>
        <w:gridCol w:w="1955"/>
        <w:gridCol w:w="1527"/>
        <w:gridCol w:w="627"/>
        <w:gridCol w:w="872"/>
        <w:gridCol w:w="586"/>
        <w:gridCol w:w="801"/>
        <w:gridCol w:w="776"/>
      </w:tblGrid>
      <w:tr w:rsidR="00B236F7" w:rsidRPr="00892114" w14:paraId="45D94C4A" w14:textId="77777777" w:rsidTr="00B236F7">
        <w:trPr>
          <w:trHeight w:val="300"/>
          <w:jc w:val="center"/>
        </w:trPr>
        <w:tc>
          <w:tcPr>
            <w:tcW w:w="79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87258D9"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1152"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5C73639"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Scientific Name</w:t>
            </w:r>
          </w:p>
        </w:tc>
        <w:tc>
          <w:tcPr>
            <w:tcW w:w="900"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6782E27"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Common Name</w:t>
            </w:r>
          </w:p>
        </w:tc>
        <w:tc>
          <w:tcPr>
            <w:tcW w:w="369"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B8F7B56"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514"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A7B851B"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345" w:type="pct"/>
            <w:tcBorders>
              <w:top w:val="single" w:sz="4" w:space="0" w:color="auto"/>
              <w:left w:val="single" w:sz="4" w:space="0" w:color="auto"/>
              <w:bottom w:val="single" w:sz="4" w:space="0" w:color="auto"/>
              <w:right w:val="single" w:sz="4" w:space="0" w:color="auto"/>
            </w:tcBorders>
            <w:shd w:val="clear" w:color="D9E1F2" w:fill="D9E1F2"/>
            <w:vAlign w:val="bottom"/>
          </w:tcPr>
          <w:p w14:paraId="7FAE482D"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472" w:type="pct"/>
            <w:tcBorders>
              <w:top w:val="single" w:sz="4" w:space="0" w:color="auto"/>
              <w:left w:val="single" w:sz="4" w:space="0" w:color="auto"/>
              <w:bottom w:val="single" w:sz="4" w:space="0" w:color="auto"/>
              <w:right w:val="single" w:sz="4" w:space="0" w:color="auto"/>
            </w:tcBorders>
            <w:shd w:val="clear" w:color="D9E1F2" w:fill="D9E1F2"/>
            <w:vAlign w:val="bottom"/>
          </w:tcPr>
          <w:p w14:paraId="5C13F1B6"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c>
          <w:tcPr>
            <w:tcW w:w="457" w:type="pct"/>
            <w:tcBorders>
              <w:top w:val="single" w:sz="4" w:space="0" w:color="auto"/>
              <w:left w:val="single" w:sz="4" w:space="0" w:color="auto"/>
              <w:bottom w:val="single" w:sz="4" w:space="0" w:color="auto"/>
              <w:right w:val="single" w:sz="4" w:space="0" w:color="auto"/>
            </w:tcBorders>
            <w:shd w:val="clear" w:color="D9E1F2" w:fill="D9E1F2"/>
            <w:vAlign w:val="bottom"/>
          </w:tcPr>
          <w:p w14:paraId="042CCDA1"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B236F7" w:rsidRPr="00892114" w14:paraId="0DC2F291" w14:textId="77777777" w:rsidTr="00B236F7">
        <w:trPr>
          <w:trHeight w:val="300"/>
          <w:jc w:val="center"/>
        </w:trPr>
        <w:tc>
          <w:tcPr>
            <w:tcW w:w="28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509291"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 Total</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39CCA"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139</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2E299"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6.5%</w:t>
            </w:r>
          </w:p>
        </w:tc>
        <w:tc>
          <w:tcPr>
            <w:tcW w:w="345" w:type="pct"/>
            <w:tcBorders>
              <w:top w:val="single" w:sz="4" w:space="0" w:color="auto"/>
              <w:left w:val="single" w:sz="4" w:space="0" w:color="auto"/>
              <w:bottom w:val="single" w:sz="4" w:space="0" w:color="auto"/>
              <w:right w:val="single" w:sz="4" w:space="0" w:color="auto"/>
            </w:tcBorders>
            <w:vAlign w:val="bottom"/>
          </w:tcPr>
          <w:p w14:paraId="1B6BF31B"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w:t>
            </w:r>
          </w:p>
        </w:tc>
        <w:tc>
          <w:tcPr>
            <w:tcW w:w="472" w:type="pct"/>
            <w:tcBorders>
              <w:top w:val="single" w:sz="4" w:space="0" w:color="auto"/>
              <w:left w:val="single" w:sz="4" w:space="0" w:color="auto"/>
              <w:bottom w:val="single" w:sz="4" w:space="0" w:color="auto"/>
              <w:right w:val="single" w:sz="4" w:space="0" w:color="auto"/>
            </w:tcBorders>
            <w:vAlign w:val="bottom"/>
          </w:tcPr>
          <w:p w14:paraId="175A1F63"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21.2%</w:t>
            </w:r>
          </w:p>
        </w:tc>
        <w:tc>
          <w:tcPr>
            <w:tcW w:w="457" w:type="pct"/>
            <w:tcBorders>
              <w:top w:val="single" w:sz="4" w:space="0" w:color="auto"/>
              <w:left w:val="single" w:sz="4" w:space="0" w:color="auto"/>
              <w:bottom w:val="single" w:sz="4" w:space="0" w:color="auto"/>
              <w:right w:val="single" w:sz="4" w:space="0" w:color="auto"/>
            </w:tcBorders>
            <w:vAlign w:val="bottom"/>
          </w:tcPr>
          <w:p w14:paraId="7772E4DD"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13.85</w:t>
            </w:r>
          </w:p>
        </w:tc>
      </w:tr>
      <w:tr w:rsidR="00B236F7" w:rsidRPr="00892114" w14:paraId="1B10A2EA" w14:textId="77777777" w:rsidTr="00B236F7">
        <w:trPr>
          <w:trHeight w:val="300"/>
          <w:jc w:val="center"/>
        </w:trPr>
        <w:tc>
          <w:tcPr>
            <w:tcW w:w="194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E056F5"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Vertebrata</w:t>
            </w:r>
          </w:p>
        </w:tc>
        <w:tc>
          <w:tcPr>
            <w:tcW w:w="900" w:type="pct"/>
            <w:tcBorders>
              <w:top w:val="nil"/>
              <w:left w:val="nil"/>
              <w:bottom w:val="single" w:sz="4" w:space="0" w:color="auto"/>
              <w:right w:val="single" w:sz="4" w:space="0" w:color="auto"/>
            </w:tcBorders>
            <w:shd w:val="clear" w:color="auto" w:fill="auto"/>
            <w:vAlign w:val="center"/>
            <w:hideMark/>
          </w:tcPr>
          <w:p w14:paraId="5B74A3E8" w14:textId="77777777" w:rsidR="00B236F7" w:rsidRPr="00892114" w:rsidRDefault="00B236F7" w:rsidP="00B236F7">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UID Vertebrate</w:t>
            </w:r>
          </w:p>
        </w:tc>
        <w:tc>
          <w:tcPr>
            <w:tcW w:w="369" w:type="pct"/>
            <w:tcBorders>
              <w:top w:val="nil"/>
              <w:left w:val="nil"/>
              <w:bottom w:val="single" w:sz="4" w:space="0" w:color="auto"/>
              <w:right w:val="single" w:sz="4" w:space="0" w:color="auto"/>
            </w:tcBorders>
            <w:shd w:val="clear" w:color="auto" w:fill="auto"/>
            <w:noWrap/>
            <w:vAlign w:val="bottom"/>
            <w:hideMark/>
          </w:tcPr>
          <w:p w14:paraId="24C0F03F" w14:textId="77777777" w:rsidR="00B236F7" w:rsidRPr="00892114" w:rsidRDefault="00B236F7"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1037</w:t>
            </w:r>
          </w:p>
        </w:tc>
        <w:tc>
          <w:tcPr>
            <w:tcW w:w="514" w:type="pct"/>
            <w:tcBorders>
              <w:top w:val="nil"/>
              <w:left w:val="nil"/>
              <w:bottom w:val="single" w:sz="4" w:space="0" w:color="auto"/>
              <w:right w:val="single" w:sz="4" w:space="0" w:color="auto"/>
            </w:tcBorders>
            <w:shd w:val="clear" w:color="auto" w:fill="auto"/>
            <w:noWrap/>
            <w:vAlign w:val="bottom"/>
            <w:hideMark/>
          </w:tcPr>
          <w:p w14:paraId="18CD691F" w14:textId="77777777" w:rsidR="00B236F7" w:rsidRPr="00892114" w:rsidRDefault="00B236F7"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48.8%</w:t>
            </w:r>
          </w:p>
        </w:tc>
        <w:tc>
          <w:tcPr>
            <w:tcW w:w="345" w:type="pct"/>
            <w:tcBorders>
              <w:top w:val="single" w:sz="4" w:space="0" w:color="auto"/>
              <w:left w:val="nil"/>
              <w:bottom w:val="single" w:sz="4" w:space="0" w:color="auto"/>
              <w:right w:val="single" w:sz="4" w:space="0" w:color="auto"/>
            </w:tcBorders>
            <w:vAlign w:val="bottom"/>
          </w:tcPr>
          <w:p w14:paraId="1B4681A3" w14:textId="77777777" w:rsidR="00B236F7" w:rsidRPr="00892114" w:rsidRDefault="00B236F7" w:rsidP="00B236F7">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7AE8069B" w14:textId="77777777" w:rsidR="00B236F7" w:rsidRPr="00892114" w:rsidRDefault="00B236F7"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32525196" w14:textId="77777777" w:rsidR="00B236F7" w:rsidRPr="00892114" w:rsidRDefault="00B236F7"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48.85</w:t>
            </w:r>
          </w:p>
        </w:tc>
      </w:tr>
      <w:tr w:rsidR="00B236F7" w:rsidRPr="00892114" w14:paraId="0135A602" w14:textId="77777777" w:rsidTr="00B236F7">
        <w:trPr>
          <w:trHeight w:val="300"/>
          <w:jc w:val="center"/>
        </w:trPr>
        <w:tc>
          <w:tcPr>
            <w:tcW w:w="28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46A00E"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xml:space="preserve">Vertebrata </w:t>
            </w:r>
            <w:r w:rsidRPr="00892114">
              <w:rPr>
                <w:rFonts w:ascii="Times New Roman" w:eastAsia="Times New Roman" w:hAnsi="Times New Roman" w:cs="Times New Roman"/>
                <w:b/>
                <w:bCs/>
                <w:color w:val="000000"/>
                <w:sz w:val="18"/>
                <w:szCs w:val="18"/>
                <w:lang w:eastAsia="en-US"/>
              </w:rPr>
              <w:t>Total</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72A00"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1037</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337F1"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48.8%</w:t>
            </w:r>
          </w:p>
        </w:tc>
        <w:tc>
          <w:tcPr>
            <w:tcW w:w="345" w:type="pct"/>
            <w:tcBorders>
              <w:top w:val="single" w:sz="4" w:space="0" w:color="auto"/>
              <w:left w:val="single" w:sz="4" w:space="0" w:color="auto"/>
              <w:bottom w:val="single" w:sz="4" w:space="0" w:color="auto"/>
              <w:right w:val="single" w:sz="4" w:space="0" w:color="auto"/>
            </w:tcBorders>
            <w:vAlign w:val="bottom"/>
          </w:tcPr>
          <w:p w14:paraId="40D5C86E"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6477006C"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44580E9E"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48.85</w:t>
            </w:r>
          </w:p>
        </w:tc>
      </w:tr>
      <w:tr w:rsidR="00B236F7" w:rsidRPr="00892114" w14:paraId="77190B67" w14:textId="77777777" w:rsidTr="00B236F7">
        <w:trPr>
          <w:trHeight w:val="300"/>
          <w:jc w:val="center"/>
        </w:trPr>
        <w:tc>
          <w:tcPr>
            <w:tcW w:w="2842" w:type="pct"/>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022E4FB4" w14:textId="77777777" w:rsidR="00B236F7" w:rsidRPr="00892114"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369"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5B46FFA"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2127</w:t>
            </w:r>
          </w:p>
        </w:tc>
        <w:tc>
          <w:tcPr>
            <w:tcW w:w="514"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638A904"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345" w:type="pct"/>
            <w:tcBorders>
              <w:top w:val="single" w:sz="4" w:space="0" w:color="auto"/>
              <w:left w:val="single" w:sz="4" w:space="0" w:color="auto"/>
              <w:bottom w:val="single" w:sz="4" w:space="0" w:color="auto"/>
              <w:right w:val="single" w:sz="4" w:space="0" w:color="auto"/>
            </w:tcBorders>
            <w:shd w:val="clear" w:color="D9E1F2" w:fill="D9E1F2"/>
            <w:vAlign w:val="bottom"/>
          </w:tcPr>
          <w:p w14:paraId="36B8CBDB"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33</w:t>
            </w:r>
          </w:p>
        </w:tc>
        <w:tc>
          <w:tcPr>
            <w:tcW w:w="472" w:type="pct"/>
            <w:tcBorders>
              <w:top w:val="single" w:sz="4" w:space="0" w:color="auto"/>
              <w:left w:val="single" w:sz="4" w:space="0" w:color="auto"/>
              <w:bottom w:val="single" w:sz="4" w:space="0" w:color="auto"/>
              <w:right w:val="single" w:sz="4" w:space="0" w:color="auto"/>
            </w:tcBorders>
            <w:shd w:val="clear" w:color="D9E1F2" w:fill="D9E1F2"/>
            <w:vAlign w:val="bottom"/>
          </w:tcPr>
          <w:p w14:paraId="6A715C62"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100.0%</w:t>
            </w:r>
          </w:p>
        </w:tc>
        <w:tc>
          <w:tcPr>
            <w:tcW w:w="457" w:type="pct"/>
            <w:tcBorders>
              <w:top w:val="single" w:sz="4" w:space="0" w:color="auto"/>
              <w:left w:val="single" w:sz="4" w:space="0" w:color="auto"/>
              <w:bottom w:val="single" w:sz="4" w:space="0" w:color="auto"/>
              <w:right w:val="single" w:sz="4" w:space="0" w:color="auto"/>
            </w:tcBorders>
            <w:shd w:val="clear" w:color="D9E1F2" w:fill="D9E1F2"/>
            <w:vAlign w:val="bottom"/>
          </w:tcPr>
          <w:p w14:paraId="19F214EA" w14:textId="77777777" w:rsidR="00B236F7" w:rsidRPr="00892114"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142.15</w:t>
            </w:r>
          </w:p>
        </w:tc>
      </w:tr>
    </w:tbl>
    <w:p w14:paraId="5C7D55D9" w14:textId="77777777" w:rsidR="00B236F7" w:rsidRDefault="00B236F7" w:rsidP="00BB4988">
      <w:pPr>
        <w:spacing w:after="0" w:line="480" w:lineRule="auto"/>
        <w:rPr>
          <w:rFonts w:ascii="Times New Roman" w:eastAsia="Times New Roman" w:hAnsi="Times New Roman" w:cs="Times New Roman"/>
          <w:color w:val="000000"/>
          <w:sz w:val="24"/>
          <w:szCs w:val="24"/>
        </w:rPr>
      </w:pPr>
    </w:p>
    <w:p w14:paraId="62E94B3A" w14:textId="3214A150" w:rsidR="00BB4988" w:rsidRPr="00AB7C8A" w:rsidRDefault="00BB4988" w:rsidP="00BB4988">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Weathering</w:t>
      </w:r>
    </w:p>
    <w:p w14:paraId="190683A1" w14:textId="4444FBD0" w:rsidR="00574B29" w:rsidRPr="00574B29" w:rsidRDefault="00574B29" w:rsidP="00BB4988">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
          <w:iCs/>
          <w:color w:val="000000"/>
          <w:sz w:val="24"/>
          <w:szCs w:val="24"/>
        </w:rPr>
        <w:tab/>
      </w:r>
      <w:r>
        <w:rPr>
          <w:rFonts w:ascii="Times New Roman" w:eastAsia="Times New Roman" w:hAnsi="Times New Roman" w:cs="Times New Roman"/>
          <w:iCs/>
          <w:color w:val="000000"/>
          <w:sz w:val="24"/>
          <w:szCs w:val="24"/>
        </w:rPr>
        <w:t>Weathering was present on 3% o</w:t>
      </w:r>
      <w:r w:rsidR="008D52AD">
        <w:rPr>
          <w:rFonts w:ascii="Times New Roman" w:eastAsia="Times New Roman" w:hAnsi="Times New Roman" w:cs="Times New Roman"/>
          <w:iCs/>
          <w:color w:val="000000"/>
          <w:sz w:val="24"/>
          <w:szCs w:val="24"/>
        </w:rPr>
        <w:t>f all specimens from Feature 201</w:t>
      </w:r>
      <w:r>
        <w:rPr>
          <w:rFonts w:ascii="Times New Roman" w:eastAsia="Times New Roman" w:hAnsi="Times New Roman" w:cs="Times New Roman"/>
          <w:iCs/>
          <w:color w:val="000000"/>
          <w:sz w:val="24"/>
          <w:szCs w:val="24"/>
        </w:rPr>
        <w:t>, including both burnt and unburnt specimens</w:t>
      </w:r>
      <w:r w:rsidR="00B77C30">
        <w:rPr>
          <w:rFonts w:ascii="Times New Roman" w:eastAsia="Times New Roman" w:hAnsi="Times New Roman" w:cs="Times New Roman"/>
          <w:iCs/>
          <w:color w:val="000000"/>
          <w:sz w:val="24"/>
          <w:szCs w:val="24"/>
        </w:rPr>
        <w:t xml:space="preserve"> (Table 7-8</w:t>
      </w:r>
      <w:r w:rsidR="008131EE">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Of all the classes, the most </w:t>
      </w:r>
      <w:r w:rsidR="000C2A54">
        <w:rPr>
          <w:rFonts w:ascii="Times New Roman" w:eastAsia="Times New Roman" w:hAnsi="Times New Roman" w:cs="Times New Roman"/>
          <w:iCs/>
          <w:color w:val="000000"/>
          <w:sz w:val="24"/>
          <w:szCs w:val="24"/>
        </w:rPr>
        <w:t xml:space="preserve">proportionally </w:t>
      </w:r>
      <w:r>
        <w:rPr>
          <w:rFonts w:ascii="Times New Roman" w:eastAsia="Times New Roman" w:hAnsi="Times New Roman" w:cs="Times New Roman"/>
          <w:iCs/>
          <w:color w:val="000000"/>
          <w:sz w:val="24"/>
          <w:szCs w:val="24"/>
        </w:rPr>
        <w:t>prevalent weathering was fou</w:t>
      </w:r>
      <w:r w:rsidR="008D52AD">
        <w:rPr>
          <w:rFonts w:ascii="Times New Roman" w:eastAsia="Times New Roman" w:hAnsi="Times New Roman" w:cs="Times New Roman"/>
          <w:iCs/>
          <w:color w:val="000000"/>
          <w:sz w:val="24"/>
          <w:szCs w:val="24"/>
        </w:rPr>
        <w:t>nd in mammal specimens, where 32</w:t>
      </w:r>
      <w:r>
        <w:rPr>
          <w:rFonts w:ascii="Times New Roman" w:eastAsia="Times New Roman" w:hAnsi="Times New Roman" w:cs="Times New Roman"/>
          <w:iCs/>
          <w:color w:val="000000"/>
          <w:sz w:val="24"/>
          <w:szCs w:val="24"/>
        </w:rPr>
        <w:t xml:space="preserve">% </w:t>
      </w:r>
      <w:r w:rsidR="008D52AD">
        <w:rPr>
          <w:rFonts w:ascii="Times New Roman" w:eastAsia="Times New Roman" w:hAnsi="Times New Roman" w:cs="Times New Roman"/>
          <w:iCs/>
          <w:color w:val="000000"/>
          <w:sz w:val="24"/>
          <w:szCs w:val="24"/>
        </w:rPr>
        <w:t>s</w:t>
      </w:r>
      <w:r w:rsidR="000A48E7">
        <w:rPr>
          <w:rFonts w:ascii="Times New Roman" w:eastAsia="Times New Roman" w:hAnsi="Times New Roman" w:cs="Times New Roman"/>
          <w:iCs/>
          <w:color w:val="000000"/>
          <w:sz w:val="24"/>
          <w:szCs w:val="24"/>
        </w:rPr>
        <w:t>howed evidence of weathering. Ten percent</w:t>
      </w:r>
      <w:r w:rsidR="003B3A73">
        <w:rPr>
          <w:rFonts w:ascii="Times New Roman" w:eastAsia="Times New Roman" w:hAnsi="Times New Roman" w:cs="Times New Roman"/>
          <w:iCs/>
          <w:color w:val="000000"/>
          <w:sz w:val="24"/>
          <w:szCs w:val="24"/>
        </w:rPr>
        <w:t xml:space="preserve"> (NISP = 230)</w:t>
      </w:r>
      <w:r>
        <w:rPr>
          <w:rFonts w:ascii="Times New Roman" w:eastAsia="Times New Roman" w:hAnsi="Times New Roman" w:cs="Times New Roman"/>
          <w:iCs/>
          <w:color w:val="000000"/>
          <w:sz w:val="24"/>
          <w:szCs w:val="24"/>
        </w:rPr>
        <w:t xml:space="preserve"> of the total number of specimens were too covered in concretion or damaged to be able to determine the presence or absence of weathering. </w:t>
      </w:r>
    </w:p>
    <w:p w14:paraId="4533B6FF" w14:textId="5DB633C9" w:rsidR="00574B29" w:rsidRDefault="00C02985" w:rsidP="00574B29">
      <w:pPr>
        <w:spacing w:after="0" w:line="48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Table 7-8.</w:t>
      </w:r>
      <w:r w:rsidR="00574B29">
        <w:rPr>
          <w:rFonts w:ascii="Times New Roman" w:eastAsia="Times New Roman" w:hAnsi="Times New Roman" w:cs="Times New Roman"/>
          <w:iCs/>
          <w:color w:val="000000"/>
          <w:sz w:val="24"/>
          <w:szCs w:val="24"/>
        </w:rPr>
        <w:t xml:space="preserve"> Weathered Specimens in Feature 201</w:t>
      </w:r>
    </w:p>
    <w:tbl>
      <w:tblPr>
        <w:tblW w:w="6920" w:type="dxa"/>
        <w:jc w:val="center"/>
        <w:tblLook w:val="04A0" w:firstRow="1" w:lastRow="0" w:firstColumn="1" w:lastColumn="0" w:noHBand="0" w:noVBand="1"/>
      </w:tblPr>
      <w:tblGrid>
        <w:gridCol w:w="1440"/>
        <w:gridCol w:w="2200"/>
        <w:gridCol w:w="2040"/>
        <w:gridCol w:w="1240"/>
      </w:tblGrid>
      <w:tr w:rsidR="00574B29" w:rsidRPr="008D52AD" w14:paraId="49DF49B6" w14:textId="77777777" w:rsidTr="00574B29">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3213A49"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Class</w:t>
            </w:r>
          </w:p>
        </w:tc>
        <w:tc>
          <w:tcPr>
            <w:tcW w:w="22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CC5BEE9"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Scientific Name</w:t>
            </w:r>
          </w:p>
        </w:tc>
        <w:tc>
          <w:tcPr>
            <w:tcW w:w="2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939D9EB"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Common Name</w:t>
            </w:r>
          </w:p>
        </w:tc>
        <w:tc>
          <w:tcPr>
            <w:tcW w:w="12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B69EE15"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Sum of NISP</w:t>
            </w:r>
          </w:p>
        </w:tc>
      </w:tr>
      <w:tr w:rsidR="00574B29" w:rsidRPr="008D52AD" w14:paraId="01C733BE" w14:textId="77777777" w:rsidTr="00574B29">
        <w:trPr>
          <w:trHeight w:val="300"/>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1B99CB"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Mammalia</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7CFF2"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Mammalia (Med.-Lg.)</w:t>
            </w:r>
          </w:p>
        </w:tc>
        <w:tc>
          <w:tcPr>
            <w:tcW w:w="2040" w:type="dxa"/>
            <w:tcBorders>
              <w:top w:val="nil"/>
              <w:left w:val="nil"/>
              <w:bottom w:val="single" w:sz="4" w:space="0" w:color="auto"/>
              <w:right w:val="single" w:sz="4" w:space="0" w:color="auto"/>
            </w:tcBorders>
            <w:shd w:val="clear" w:color="auto" w:fill="auto"/>
            <w:vAlign w:val="center"/>
            <w:hideMark/>
          </w:tcPr>
          <w:p w14:paraId="47215087" w14:textId="77777777" w:rsidR="00574B29" w:rsidRPr="008D52AD"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8D52AD">
              <w:rPr>
                <w:rFonts w:ascii="Times New Roman" w:eastAsia="Times New Roman" w:hAnsi="Times New Roman" w:cs="Times New Roman"/>
                <w:color w:val="000000"/>
                <w:sz w:val="18"/>
                <w:szCs w:val="18"/>
                <w:lang w:eastAsia="en-US"/>
              </w:rPr>
              <w:t>Med.-Lg. Mammal</w:t>
            </w:r>
          </w:p>
        </w:tc>
        <w:tc>
          <w:tcPr>
            <w:tcW w:w="1240" w:type="dxa"/>
            <w:tcBorders>
              <w:top w:val="nil"/>
              <w:left w:val="nil"/>
              <w:bottom w:val="single" w:sz="4" w:space="0" w:color="auto"/>
              <w:right w:val="single" w:sz="4" w:space="0" w:color="auto"/>
            </w:tcBorders>
            <w:shd w:val="clear" w:color="auto" w:fill="auto"/>
            <w:noWrap/>
            <w:vAlign w:val="bottom"/>
            <w:hideMark/>
          </w:tcPr>
          <w:p w14:paraId="641B2E2C" w14:textId="77777777" w:rsidR="00574B29" w:rsidRPr="008D52AD"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8D52AD">
              <w:rPr>
                <w:rFonts w:ascii="Times New Roman" w:eastAsia="Times New Roman" w:hAnsi="Times New Roman" w:cs="Times New Roman"/>
                <w:color w:val="000000"/>
                <w:sz w:val="18"/>
                <w:szCs w:val="18"/>
                <w:lang w:eastAsia="en-US"/>
              </w:rPr>
              <w:t>5</w:t>
            </w:r>
          </w:p>
        </w:tc>
      </w:tr>
      <w:tr w:rsidR="00574B29" w:rsidRPr="008D52AD" w14:paraId="1E5951E8" w14:textId="77777777" w:rsidTr="00574B29">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5218A6C3" w14:textId="77777777" w:rsidR="00574B29" w:rsidRPr="008D52AD" w:rsidRDefault="00574B29" w:rsidP="00574B29">
            <w:pPr>
              <w:spacing w:after="0" w:line="240" w:lineRule="auto"/>
              <w:rPr>
                <w:rFonts w:ascii="Times New Roman" w:eastAsia="Times New Roman" w:hAnsi="Times New Roman" w:cs="Times New Roman"/>
                <w:b/>
                <w:bCs/>
                <w:color w:val="000000"/>
                <w:sz w:val="18"/>
                <w:szCs w:val="18"/>
                <w:lang w:eastAsia="en-US"/>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25D2A"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Mammalia (Sm.-Med.)</w:t>
            </w:r>
          </w:p>
        </w:tc>
        <w:tc>
          <w:tcPr>
            <w:tcW w:w="2040" w:type="dxa"/>
            <w:tcBorders>
              <w:top w:val="nil"/>
              <w:left w:val="nil"/>
              <w:bottom w:val="single" w:sz="4" w:space="0" w:color="auto"/>
              <w:right w:val="single" w:sz="4" w:space="0" w:color="auto"/>
            </w:tcBorders>
            <w:shd w:val="clear" w:color="auto" w:fill="auto"/>
            <w:vAlign w:val="center"/>
            <w:hideMark/>
          </w:tcPr>
          <w:p w14:paraId="397CC1F7" w14:textId="77777777" w:rsidR="00574B29" w:rsidRPr="008D52AD"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8D52AD">
              <w:rPr>
                <w:rFonts w:ascii="Times New Roman" w:eastAsia="Times New Roman" w:hAnsi="Times New Roman" w:cs="Times New Roman"/>
                <w:color w:val="000000"/>
                <w:sz w:val="18"/>
                <w:szCs w:val="18"/>
                <w:lang w:eastAsia="en-US"/>
              </w:rPr>
              <w:t>Sm.-Med. Mammal</w:t>
            </w:r>
          </w:p>
        </w:tc>
        <w:tc>
          <w:tcPr>
            <w:tcW w:w="1240" w:type="dxa"/>
            <w:tcBorders>
              <w:top w:val="nil"/>
              <w:left w:val="nil"/>
              <w:bottom w:val="single" w:sz="4" w:space="0" w:color="auto"/>
              <w:right w:val="single" w:sz="4" w:space="0" w:color="auto"/>
            </w:tcBorders>
            <w:shd w:val="clear" w:color="auto" w:fill="auto"/>
            <w:noWrap/>
            <w:vAlign w:val="bottom"/>
            <w:hideMark/>
          </w:tcPr>
          <w:p w14:paraId="0229F2EE" w14:textId="77777777" w:rsidR="00574B29" w:rsidRPr="008D52AD"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8D52AD">
              <w:rPr>
                <w:rFonts w:ascii="Times New Roman" w:eastAsia="Times New Roman" w:hAnsi="Times New Roman" w:cs="Times New Roman"/>
                <w:color w:val="000000"/>
                <w:sz w:val="18"/>
                <w:szCs w:val="18"/>
                <w:lang w:eastAsia="en-US"/>
              </w:rPr>
              <w:t>19</w:t>
            </w:r>
          </w:p>
        </w:tc>
      </w:tr>
      <w:tr w:rsidR="00574B29" w:rsidRPr="008D52AD" w14:paraId="7307468D"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A7E2A9"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Mammalia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F52C6" w14:textId="77777777" w:rsidR="00574B29" w:rsidRPr="008D52AD"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24</w:t>
            </w:r>
          </w:p>
        </w:tc>
      </w:tr>
      <w:tr w:rsidR="008D52AD" w:rsidRPr="008D52AD" w14:paraId="1F0EEEDC" w14:textId="77777777" w:rsidTr="000219CB">
        <w:trPr>
          <w:trHeight w:val="300"/>
          <w:jc w:val="center"/>
        </w:trPr>
        <w:tc>
          <w:tcPr>
            <w:tcW w:w="3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9CBF12" w14:textId="77777777" w:rsidR="008D52AD" w:rsidRPr="008D52AD" w:rsidRDefault="008D52AD"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Vertebrata</w:t>
            </w:r>
          </w:p>
        </w:tc>
        <w:tc>
          <w:tcPr>
            <w:tcW w:w="2040" w:type="dxa"/>
            <w:tcBorders>
              <w:top w:val="nil"/>
              <w:left w:val="nil"/>
              <w:bottom w:val="single" w:sz="4" w:space="0" w:color="auto"/>
              <w:right w:val="single" w:sz="4" w:space="0" w:color="auto"/>
            </w:tcBorders>
            <w:shd w:val="clear" w:color="auto" w:fill="auto"/>
            <w:vAlign w:val="center"/>
            <w:hideMark/>
          </w:tcPr>
          <w:p w14:paraId="315B0974" w14:textId="77777777" w:rsidR="008D52AD" w:rsidRPr="008D52AD" w:rsidRDefault="008D52AD" w:rsidP="00574B29">
            <w:pPr>
              <w:spacing w:after="0" w:line="240" w:lineRule="auto"/>
              <w:jc w:val="center"/>
              <w:rPr>
                <w:rFonts w:ascii="Times New Roman" w:eastAsia="Times New Roman" w:hAnsi="Times New Roman" w:cs="Times New Roman"/>
                <w:color w:val="000000"/>
                <w:sz w:val="18"/>
                <w:szCs w:val="18"/>
                <w:lang w:eastAsia="en-US"/>
              </w:rPr>
            </w:pPr>
            <w:r w:rsidRPr="008D52AD">
              <w:rPr>
                <w:rFonts w:ascii="Times New Roman" w:eastAsia="Times New Roman" w:hAnsi="Times New Roman" w:cs="Times New Roman"/>
                <w:color w:val="000000"/>
                <w:sz w:val="18"/>
                <w:szCs w:val="18"/>
                <w:lang w:eastAsia="en-US"/>
              </w:rPr>
              <w:t>UID Vertebrate</w:t>
            </w:r>
          </w:p>
        </w:tc>
        <w:tc>
          <w:tcPr>
            <w:tcW w:w="1240" w:type="dxa"/>
            <w:tcBorders>
              <w:top w:val="nil"/>
              <w:left w:val="nil"/>
              <w:bottom w:val="single" w:sz="4" w:space="0" w:color="auto"/>
              <w:right w:val="single" w:sz="4" w:space="0" w:color="auto"/>
            </w:tcBorders>
            <w:shd w:val="clear" w:color="auto" w:fill="auto"/>
            <w:noWrap/>
            <w:vAlign w:val="bottom"/>
            <w:hideMark/>
          </w:tcPr>
          <w:p w14:paraId="0C8680FC" w14:textId="77777777" w:rsidR="008D52AD" w:rsidRPr="008D52AD" w:rsidRDefault="008D52AD" w:rsidP="00574B29">
            <w:pPr>
              <w:spacing w:after="0" w:line="240" w:lineRule="auto"/>
              <w:jc w:val="right"/>
              <w:rPr>
                <w:rFonts w:ascii="Times New Roman" w:eastAsia="Times New Roman" w:hAnsi="Times New Roman" w:cs="Times New Roman"/>
                <w:color w:val="000000"/>
                <w:sz w:val="18"/>
                <w:szCs w:val="18"/>
                <w:lang w:eastAsia="en-US"/>
              </w:rPr>
            </w:pPr>
            <w:r w:rsidRPr="008D52AD">
              <w:rPr>
                <w:rFonts w:ascii="Times New Roman" w:eastAsia="Times New Roman" w:hAnsi="Times New Roman" w:cs="Times New Roman"/>
                <w:color w:val="000000"/>
                <w:sz w:val="18"/>
                <w:szCs w:val="18"/>
                <w:lang w:eastAsia="en-US"/>
              </w:rPr>
              <w:t>48</w:t>
            </w:r>
          </w:p>
        </w:tc>
      </w:tr>
      <w:tr w:rsidR="00574B29" w:rsidRPr="008D52AD" w14:paraId="1CE8989E"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EE20F3" w14:textId="01EB169A" w:rsidR="00574B29" w:rsidRPr="008D52AD" w:rsidRDefault="008D52AD"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Vertebrata</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2D881" w14:textId="77777777" w:rsidR="00574B29" w:rsidRPr="008D52AD"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48</w:t>
            </w:r>
          </w:p>
        </w:tc>
      </w:tr>
      <w:tr w:rsidR="00574B29" w:rsidRPr="008D52AD" w14:paraId="13463700"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2233B161" w14:textId="77777777" w:rsidR="00574B29" w:rsidRPr="008D52AD"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Grand Total</w:t>
            </w:r>
          </w:p>
        </w:tc>
        <w:tc>
          <w:tcPr>
            <w:tcW w:w="12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42890C2" w14:textId="77777777" w:rsidR="00574B29" w:rsidRPr="008D52AD"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72</w:t>
            </w:r>
          </w:p>
        </w:tc>
      </w:tr>
    </w:tbl>
    <w:p w14:paraId="7FD5B589" w14:textId="70C5DEA3" w:rsidR="00574B29" w:rsidRDefault="00574B29" w:rsidP="00BB4988">
      <w:pPr>
        <w:spacing w:after="0" w:line="480" w:lineRule="auto"/>
        <w:rPr>
          <w:rFonts w:ascii="Times New Roman" w:eastAsia="Times New Roman" w:hAnsi="Times New Roman" w:cs="Times New Roman"/>
          <w:i/>
          <w:iCs/>
          <w:color w:val="000000"/>
          <w:sz w:val="24"/>
          <w:szCs w:val="24"/>
        </w:rPr>
      </w:pPr>
    </w:p>
    <w:p w14:paraId="5A57C991" w14:textId="58FD4D50" w:rsidR="00BB4988" w:rsidRPr="00AB7C8A" w:rsidRDefault="00BB4988" w:rsidP="00BB4988">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Cultural Modification</w:t>
      </w:r>
    </w:p>
    <w:p w14:paraId="34568A11" w14:textId="77777777" w:rsidR="00B236F7" w:rsidRDefault="00237C18" w:rsidP="00BB4988">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b/>
        <w:t xml:space="preserve">The only evidence of cultural modification on the Feature 201 specimens is burning. Only 13% of the total Feature 201 sample is burnt. Furthermore, only 6% of the total Feature 201 sample was burnt and able to be identified to at least class. Of the identified specimens, fish make up 65% of the total burnt sample, followed by reptiles </w:t>
      </w:r>
    </w:p>
    <w:p w14:paraId="43B99DA0" w14:textId="77777777" w:rsidR="00B236F7" w:rsidRPr="008124C5" w:rsidRDefault="00B236F7" w:rsidP="00B236F7">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lastRenderedPageBreak/>
        <w:t>Table 7-9. Class NISP for Burnt Specimens in Feature 201</w:t>
      </w:r>
    </w:p>
    <w:tbl>
      <w:tblPr>
        <w:tblW w:w="4692" w:type="dxa"/>
        <w:jc w:val="center"/>
        <w:tblLook w:val="04A0" w:firstRow="1" w:lastRow="0" w:firstColumn="1" w:lastColumn="0" w:noHBand="0" w:noVBand="1"/>
      </w:tblPr>
      <w:tblGrid>
        <w:gridCol w:w="1472"/>
        <w:gridCol w:w="2200"/>
        <w:gridCol w:w="1020"/>
      </w:tblGrid>
      <w:tr w:rsidR="00B236F7" w:rsidRPr="00AE410D" w14:paraId="035BDBF3" w14:textId="77777777" w:rsidTr="00B236F7">
        <w:trPr>
          <w:trHeight w:val="300"/>
          <w:jc w:val="center"/>
        </w:trPr>
        <w:tc>
          <w:tcPr>
            <w:tcW w:w="1472"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2E0E5A8" w14:textId="77777777" w:rsidR="00B236F7" w:rsidRPr="00AE410D"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Class</w:t>
            </w:r>
          </w:p>
        </w:tc>
        <w:tc>
          <w:tcPr>
            <w:tcW w:w="22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8D73266" w14:textId="77777777" w:rsidR="00B236F7" w:rsidRPr="00AE410D"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Sum of NISP</w:t>
            </w:r>
          </w:p>
        </w:tc>
        <w:tc>
          <w:tcPr>
            <w:tcW w:w="102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2B56121" w14:textId="77777777" w:rsidR="00B236F7" w:rsidRPr="00AE410D"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 of Total</w:t>
            </w:r>
          </w:p>
        </w:tc>
      </w:tr>
      <w:tr w:rsidR="00B236F7" w:rsidRPr="00AE410D" w14:paraId="78D6DCDC" w14:textId="77777777" w:rsidTr="00B236F7">
        <w:trPr>
          <w:trHeight w:val="300"/>
          <w:jc w:val="center"/>
        </w:trPr>
        <w:tc>
          <w:tcPr>
            <w:tcW w:w="1472" w:type="dxa"/>
            <w:tcBorders>
              <w:top w:val="nil"/>
              <w:left w:val="single" w:sz="4" w:space="0" w:color="auto"/>
              <w:bottom w:val="single" w:sz="4" w:space="0" w:color="auto"/>
              <w:right w:val="single" w:sz="4" w:space="0" w:color="auto"/>
            </w:tcBorders>
            <w:shd w:val="clear" w:color="auto" w:fill="auto"/>
            <w:vAlign w:val="center"/>
            <w:hideMark/>
          </w:tcPr>
          <w:p w14:paraId="7611AC27" w14:textId="77777777" w:rsidR="00B236F7" w:rsidRPr="00AE410D" w:rsidRDefault="00B236F7" w:rsidP="00B236F7">
            <w:pPr>
              <w:spacing w:after="0" w:line="240" w:lineRule="auto"/>
              <w:jc w:val="center"/>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Actinopterygii</w:t>
            </w:r>
          </w:p>
        </w:tc>
        <w:tc>
          <w:tcPr>
            <w:tcW w:w="2200" w:type="dxa"/>
            <w:tcBorders>
              <w:top w:val="nil"/>
              <w:left w:val="nil"/>
              <w:bottom w:val="single" w:sz="4" w:space="0" w:color="auto"/>
              <w:right w:val="single" w:sz="4" w:space="0" w:color="auto"/>
            </w:tcBorders>
            <w:shd w:val="clear" w:color="auto" w:fill="auto"/>
            <w:noWrap/>
            <w:vAlign w:val="bottom"/>
            <w:hideMark/>
          </w:tcPr>
          <w:p w14:paraId="1F0651D1" w14:textId="77777777" w:rsidR="00B236F7" w:rsidRPr="00AE410D" w:rsidRDefault="00B236F7" w:rsidP="00B236F7">
            <w:pPr>
              <w:spacing w:after="0" w:line="240" w:lineRule="auto"/>
              <w:jc w:val="right"/>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92</w:t>
            </w:r>
          </w:p>
        </w:tc>
        <w:tc>
          <w:tcPr>
            <w:tcW w:w="1020" w:type="dxa"/>
            <w:tcBorders>
              <w:top w:val="nil"/>
              <w:left w:val="nil"/>
              <w:bottom w:val="single" w:sz="4" w:space="0" w:color="auto"/>
              <w:right w:val="single" w:sz="4" w:space="0" w:color="auto"/>
            </w:tcBorders>
            <w:shd w:val="clear" w:color="auto" w:fill="auto"/>
            <w:noWrap/>
            <w:vAlign w:val="bottom"/>
            <w:hideMark/>
          </w:tcPr>
          <w:p w14:paraId="507D7AA5" w14:textId="77777777" w:rsidR="00B236F7" w:rsidRPr="00AE410D" w:rsidRDefault="00B236F7"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65.7</w:t>
            </w:r>
            <w:r w:rsidRPr="00AE410D">
              <w:rPr>
                <w:rFonts w:ascii="Times New Roman" w:eastAsia="Times New Roman" w:hAnsi="Times New Roman" w:cs="Times New Roman"/>
                <w:color w:val="000000"/>
                <w:sz w:val="18"/>
                <w:szCs w:val="18"/>
                <w:lang w:eastAsia="en-US"/>
              </w:rPr>
              <w:t>%</w:t>
            </w:r>
          </w:p>
        </w:tc>
      </w:tr>
      <w:tr w:rsidR="00B236F7" w:rsidRPr="00AE410D" w14:paraId="74BBAC1B" w14:textId="77777777" w:rsidTr="00B236F7">
        <w:trPr>
          <w:trHeight w:val="300"/>
          <w:jc w:val="center"/>
        </w:trPr>
        <w:tc>
          <w:tcPr>
            <w:tcW w:w="1472" w:type="dxa"/>
            <w:tcBorders>
              <w:top w:val="nil"/>
              <w:left w:val="single" w:sz="4" w:space="0" w:color="auto"/>
              <w:bottom w:val="single" w:sz="4" w:space="0" w:color="auto"/>
              <w:right w:val="single" w:sz="4" w:space="0" w:color="auto"/>
            </w:tcBorders>
            <w:shd w:val="clear" w:color="auto" w:fill="auto"/>
            <w:vAlign w:val="center"/>
            <w:hideMark/>
          </w:tcPr>
          <w:p w14:paraId="65E3EAB7" w14:textId="77777777" w:rsidR="00B236F7" w:rsidRPr="00AE410D" w:rsidRDefault="00B236F7" w:rsidP="00B236F7">
            <w:pPr>
              <w:spacing w:after="0" w:line="240" w:lineRule="auto"/>
              <w:jc w:val="center"/>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Amphibia</w:t>
            </w:r>
          </w:p>
        </w:tc>
        <w:tc>
          <w:tcPr>
            <w:tcW w:w="2200" w:type="dxa"/>
            <w:tcBorders>
              <w:top w:val="nil"/>
              <w:left w:val="nil"/>
              <w:bottom w:val="single" w:sz="4" w:space="0" w:color="auto"/>
              <w:right w:val="single" w:sz="4" w:space="0" w:color="auto"/>
            </w:tcBorders>
            <w:shd w:val="clear" w:color="auto" w:fill="auto"/>
            <w:noWrap/>
            <w:vAlign w:val="bottom"/>
            <w:hideMark/>
          </w:tcPr>
          <w:p w14:paraId="73B065FD" w14:textId="77777777" w:rsidR="00B236F7" w:rsidRPr="00AE410D" w:rsidRDefault="00B236F7" w:rsidP="00B236F7">
            <w:pPr>
              <w:spacing w:after="0" w:line="240" w:lineRule="auto"/>
              <w:jc w:val="right"/>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2</w:t>
            </w:r>
          </w:p>
        </w:tc>
        <w:tc>
          <w:tcPr>
            <w:tcW w:w="1020" w:type="dxa"/>
            <w:tcBorders>
              <w:top w:val="nil"/>
              <w:left w:val="nil"/>
              <w:bottom w:val="single" w:sz="4" w:space="0" w:color="auto"/>
              <w:right w:val="single" w:sz="4" w:space="0" w:color="auto"/>
            </w:tcBorders>
            <w:shd w:val="clear" w:color="auto" w:fill="auto"/>
            <w:noWrap/>
            <w:vAlign w:val="bottom"/>
            <w:hideMark/>
          </w:tcPr>
          <w:p w14:paraId="5145903F" w14:textId="77777777" w:rsidR="00B236F7" w:rsidRPr="00AE410D" w:rsidRDefault="00B236F7"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1.4</w:t>
            </w:r>
            <w:r w:rsidRPr="00AE410D">
              <w:rPr>
                <w:rFonts w:ascii="Times New Roman" w:eastAsia="Times New Roman" w:hAnsi="Times New Roman" w:cs="Times New Roman"/>
                <w:color w:val="000000"/>
                <w:sz w:val="18"/>
                <w:szCs w:val="18"/>
                <w:lang w:eastAsia="en-US"/>
              </w:rPr>
              <w:t>%</w:t>
            </w:r>
          </w:p>
        </w:tc>
      </w:tr>
      <w:tr w:rsidR="00B236F7" w:rsidRPr="00AE410D" w14:paraId="6B4E77F0" w14:textId="77777777" w:rsidTr="00B236F7">
        <w:trPr>
          <w:trHeight w:val="300"/>
          <w:jc w:val="center"/>
        </w:trPr>
        <w:tc>
          <w:tcPr>
            <w:tcW w:w="1472" w:type="dxa"/>
            <w:tcBorders>
              <w:top w:val="nil"/>
              <w:left w:val="single" w:sz="4" w:space="0" w:color="auto"/>
              <w:bottom w:val="single" w:sz="4" w:space="0" w:color="auto"/>
              <w:right w:val="single" w:sz="4" w:space="0" w:color="auto"/>
            </w:tcBorders>
            <w:shd w:val="clear" w:color="auto" w:fill="auto"/>
            <w:vAlign w:val="center"/>
            <w:hideMark/>
          </w:tcPr>
          <w:p w14:paraId="5EC6853D" w14:textId="77777777" w:rsidR="00B236F7" w:rsidRPr="00AE410D" w:rsidRDefault="00B236F7" w:rsidP="00B236F7">
            <w:pPr>
              <w:spacing w:after="0" w:line="240" w:lineRule="auto"/>
              <w:jc w:val="center"/>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Mammalia</w:t>
            </w:r>
          </w:p>
        </w:tc>
        <w:tc>
          <w:tcPr>
            <w:tcW w:w="2200" w:type="dxa"/>
            <w:tcBorders>
              <w:top w:val="nil"/>
              <w:left w:val="nil"/>
              <w:bottom w:val="single" w:sz="4" w:space="0" w:color="auto"/>
              <w:right w:val="single" w:sz="4" w:space="0" w:color="auto"/>
            </w:tcBorders>
            <w:shd w:val="clear" w:color="auto" w:fill="auto"/>
            <w:noWrap/>
            <w:vAlign w:val="bottom"/>
            <w:hideMark/>
          </w:tcPr>
          <w:p w14:paraId="00F251B3" w14:textId="77777777" w:rsidR="00B236F7" w:rsidRPr="00AE410D" w:rsidRDefault="00B236F7" w:rsidP="00B236F7">
            <w:pPr>
              <w:spacing w:after="0" w:line="240" w:lineRule="auto"/>
              <w:jc w:val="right"/>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11</w:t>
            </w:r>
          </w:p>
        </w:tc>
        <w:tc>
          <w:tcPr>
            <w:tcW w:w="1020" w:type="dxa"/>
            <w:tcBorders>
              <w:top w:val="nil"/>
              <w:left w:val="nil"/>
              <w:bottom w:val="single" w:sz="4" w:space="0" w:color="auto"/>
              <w:right w:val="single" w:sz="4" w:space="0" w:color="auto"/>
            </w:tcBorders>
            <w:shd w:val="clear" w:color="auto" w:fill="auto"/>
            <w:noWrap/>
            <w:vAlign w:val="bottom"/>
            <w:hideMark/>
          </w:tcPr>
          <w:p w14:paraId="6B350004" w14:textId="77777777" w:rsidR="00B236F7" w:rsidRPr="00AE410D" w:rsidRDefault="00B236F7"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7.9</w:t>
            </w:r>
            <w:r w:rsidRPr="00AE410D">
              <w:rPr>
                <w:rFonts w:ascii="Times New Roman" w:eastAsia="Times New Roman" w:hAnsi="Times New Roman" w:cs="Times New Roman"/>
                <w:color w:val="000000"/>
                <w:sz w:val="18"/>
                <w:szCs w:val="18"/>
                <w:lang w:eastAsia="en-US"/>
              </w:rPr>
              <w:t>%</w:t>
            </w:r>
          </w:p>
        </w:tc>
      </w:tr>
      <w:tr w:rsidR="00B236F7" w:rsidRPr="00AE410D" w14:paraId="6B12BE20" w14:textId="77777777" w:rsidTr="00B236F7">
        <w:trPr>
          <w:trHeight w:val="300"/>
          <w:jc w:val="center"/>
        </w:trPr>
        <w:tc>
          <w:tcPr>
            <w:tcW w:w="1472" w:type="dxa"/>
            <w:tcBorders>
              <w:top w:val="nil"/>
              <w:left w:val="single" w:sz="4" w:space="0" w:color="auto"/>
              <w:bottom w:val="single" w:sz="4" w:space="0" w:color="auto"/>
              <w:right w:val="single" w:sz="4" w:space="0" w:color="auto"/>
            </w:tcBorders>
            <w:shd w:val="clear" w:color="auto" w:fill="auto"/>
            <w:vAlign w:val="center"/>
            <w:hideMark/>
          </w:tcPr>
          <w:p w14:paraId="3C5C1984" w14:textId="77777777" w:rsidR="00B236F7" w:rsidRPr="00AE410D" w:rsidRDefault="00B236F7" w:rsidP="00B236F7">
            <w:pPr>
              <w:spacing w:after="0" w:line="240" w:lineRule="auto"/>
              <w:jc w:val="center"/>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Reptilia</w:t>
            </w:r>
          </w:p>
        </w:tc>
        <w:tc>
          <w:tcPr>
            <w:tcW w:w="2200" w:type="dxa"/>
            <w:tcBorders>
              <w:top w:val="nil"/>
              <w:left w:val="nil"/>
              <w:bottom w:val="single" w:sz="4" w:space="0" w:color="auto"/>
              <w:right w:val="single" w:sz="4" w:space="0" w:color="auto"/>
            </w:tcBorders>
            <w:shd w:val="clear" w:color="auto" w:fill="auto"/>
            <w:noWrap/>
            <w:vAlign w:val="bottom"/>
            <w:hideMark/>
          </w:tcPr>
          <w:p w14:paraId="344BA303" w14:textId="77777777" w:rsidR="00B236F7" w:rsidRPr="00AE410D" w:rsidRDefault="00B236F7" w:rsidP="00B236F7">
            <w:pPr>
              <w:spacing w:after="0" w:line="240" w:lineRule="auto"/>
              <w:jc w:val="right"/>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35</w:t>
            </w:r>
          </w:p>
        </w:tc>
        <w:tc>
          <w:tcPr>
            <w:tcW w:w="1020" w:type="dxa"/>
            <w:tcBorders>
              <w:top w:val="nil"/>
              <w:left w:val="nil"/>
              <w:bottom w:val="single" w:sz="4" w:space="0" w:color="auto"/>
              <w:right w:val="single" w:sz="4" w:space="0" w:color="auto"/>
            </w:tcBorders>
            <w:shd w:val="clear" w:color="auto" w:fill="auto"/>
            <w:noWrap/>
            <w:vAlign w:val="bottom"/>
            <w:hideMark/>
          </w:tcPr>
          <w:p w14:paraId="54B97D8F" w14:textId="77777777" w:rsidR="00B236F7" w:rsidRPr="00AE410D" w:rsidRDefault="00B236F7" w:rsidP="00B236F7">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25.0</w:t>
            </w:r>
            <w:r w:rsidRPr="00AE410D">
              <w:rPr>
                <w:rFonts w:ascii="Times New Roman" w:eastAsia="Times New Roman" w:hAnsi="Times New Roman" w:cs="Times New Roman"/>
                <w:color w:val="000000"/>
                <w:sz w:val="18"/>
                <w:szCs w:val="18"/>
                <w:lang w:eastAsia="en-US"/>
              </w:rPr>
              <w:t>%</w:t>
            </w:r>
          </w:p>
        </w:tc>
      </w:tr>
      <w:tr w:rsidR="00B236F7" w:rsidRPr="00AE410D" w14:paraId="19CDA94C" w14:textId="77777777" w:rsidTr="00B236F7">
        <w:trPr>
          <w:trHeight w:val="300"/>
          <w:jc w:val="center"/>
        </w:trPr>
        <w:tc>
          <w:tcPr>
            <w:tcW w:w="1472"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4914B009" w14:textId="77777777" w:rsidR="00B236F7" w:rsidRPr="00AE410D" w:rsidRDefault="00B236F7" w:rsidP="00B236F7">
            <w:pPr>
              <w:spacing w:after="0" w:line="240" w:lineRule="auto"/>
              <w:jc w:val="center"/>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Grand Total</w:t>
            </w:r>
          </w:p>
        </w:tc>
        <w:tc>
          <w:tcPr>
            <w:tcW w:w="22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9B21E04" w14:textId="77777777" w:rsidR="00B236F7" w:rsidRPr="00AE410D"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140</w:t>
            </w:r>
          </w:p>
        </w:tc>
        <w:tc>
          <w:tcPr>
            <w:tcW w:w="102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13643A4" w14:textId="77777777" w:rsidR="00B236F7" w:rsidRPr="00AE410D" w:rsidRDefault="00B236F7" w:rsidP="00B236F7">
            <w:pPr>
              <w:spacing w:after="0" w:line="240" w:lineRule="auto"/>
              <w:jc w:val="right"/>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100.0%</w:t>
            </w:r>
          </w:p>
        </w:tc>
      </w:tr>
    </w:tbl>
    <w:p w14:paraId="41B5FEDA" w14:textId="77777777" w:rsidR="00B236F7" w:rsidRDefault="00B236F7" w:rsidP="00BB4988">
      <w:pPr>
        <w:spacing w:after="0" w:line="480" w:lineRule="auto"/>
        <w:rPr>
          <w:rFonts w:ascii="Times New Roman" w:eastAsia="Times New Roman" w:hAnsi="Times New Roman" w:cs="Times New Roman"/>
          <w:iCs/>
          <w:color w:val="000000"/>
          <w:sz w:val="24"/>
          <w:szCs w:val="24"/>
        </w:rPr>
      </w:pPr>
    </w:p>
    <w:p w14:paraId="2F333A9F" w14:textId="63795B72" w:rsidR="00AE410D" w:rsidRPr="00B236F7" w:rsidRDefault="00237C18" w:rsidP="00BB4988">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at 25.0%</w:t>
      </w:r>
      <w:r w:rsidR="00B77C30">
        <w:rPr>
          <w:rFonts w:ascii="Times New Roman" w:eastAsia="Times New Roman" w:hAnsi="Times New Roman" w:cs="Times New Roman"/>
          <w:iCs/>
          <w:color w:val="000000"/>
          <w:sz w:val="24"/>
          <w:szCs w:val="24"/>
        </w:rPr>
        <w:t xml:space="preserve"> (Table 7-9</w:t>
      </w:r>
      <w:r w:rsidR="008131EE">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The most abundant specie</w:t>
      </w:r>
      <w:r w:rsidR="000A48E7">
        <w:rPr>
          <w:rFonts w:ascii="Times New Roman" w:eastAsia="Times New Roman" w:hAnsi="Times New Roman" w:cs="Times New Roman"/>
          <w:iCs/>
          <w:color w:val="000000"/>
          <w:sz w:val="24"/>
          <w:szCs w:val="24"/>
        </w:rPr>
        <w:t>s of burnt fish was gar, followed by s</w:t>
      </w:r>
      <w:r>
        <w:rPr>
          <w:rFonts w:ascii="Times New Roman" w:eastAsia="Times New Roman" w:hAnsi="Times New Roman" w:cs="Times New Roman"/>
          <w:iCs/>
          <w:color w:val="000000"/>
          <w:sz w:val="24"/>
          <w:szCs w:val="24"/>
        </w:rPr>
        <w:t>hellcracker. Of the reptiles,</w:t>
      </w:r>
      <w:r w:rsidR="000A48E7">
        <w:rPr>
          <w:rFonts w:ascii="Times New Roman" w:eastAsia="Times New Roman" w:hAnsi="Times New Roman" w:cs="Times New Roman"/>
          <w:iCs/>
          <w:color w:val="000000"/>
          <w:sz w:val="24"/>
          <w:szCs w:val="24"/>
        </w:rPr>
        <w:t xml:space="preserve"> the most abundant species was mud/m</w:t>
      </w:r>
      <w:r>
        <w:rPr>
          <w:rFonts w:ascii="Times New Roman" w:eastAsia="Times New Roman" w:hAnsi="Times New Roman" w:cs="Times New Roman"/>
          <w:iCs/>
          <w:color w:val="000000"/>
          <w:sz w:val="24"/>
          <w:szCs w:val="24"/>
        </w:rPr>
        <w:t>usk turtle</w:t>
      </w:r>
      <w:r w:rsidR="00B77C30">
        <w:rPr>
          <w:rFonts w:ascii="Times New Roman" w:eastAsia="Times New Roman" w:hAnsi="Times New Roman" w:cs="Times New Roman"/>
          <w:iCs/>
          <w:color w:val="000000"/>
          <w:sz w:val="24"/>
          <w:szCs w:val="24"/>
        </w:rPr>
        <w:t xml:space="preserve"> (Table 7-10</w:t>
      </w:r>
      <w:r w:rsidR="008131EE">
        <w:rPr>
          <w:rFonts w:ascii="Times New Roman" w:eastAsia="Times New Roman" w:hAnsi="Times New Roman" w:cs="Times New Roman"/>
          <w:iCs/>
          <w:color w:val="000000"/>
          <w:sz w:val="24"/>
          <w:szCs w:val="24"/>
        </w:rPr>
        <w:t>)</w:t>
      </w:r>
      <w:r w:rsidR="00FE2C2A">
        <w:rPr>
          <w:rFonts w:ascii="Times New Roman" w:eastAsia="Times New Roman" w:hAnsi="Times New Roman" w:cs="Times New Roman"/>
          <w:iCs/>
          <w:color w:val="000000"/>
          <w:sz w:val="24"/>
          <w:szCs w:val="24"/>
        </w:rPr>
        <w:t>.</w:t>
      </w:r>
    </w:p>
    <w:p w14:paraId="1F8EEE85" w14:textId="7B2F95EE" w:rsidR="00176ADF" w:rsidRDefault="00C02985" w:rsidP="00176AD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7-10.</w:t>
      </w:r>
      <w:r w:rsidR="00176ADF">
        <w:rPr>
          <w:rFonts w:ascii="Times New Roman" w:eastAsia="Times New Roman" w:hAnsi="Times New Roman" w:cs="Times New Roman"/>
          <w:color w:val="000000"/>
          <w:sz w:val="24"/>
          <w:szCs w:val="24"/>
        </w:rPr>
        <w:t xml:space="preserve"> Absolute </w:t>
      </w:r>
      <w:r w:rsidR="00176ADF" w:rsidRPr="00D90E79">
        <w:rPr>
          <w:rFonts w:ascii="Times New Roman" w:eastAsia="Times New Roman" w:hAnsi="Times New Roman" w:cs="Times New Roman"/>
          <w:color w:val="000000"/>
          <w:sz w:val="24"/>
          <w:szCs w:val="24"/>
        </w:rPr>
        <w:t>Frequen</w:t>
      </w:r>
      <w:r w:rsidR="00176ADF">
        <w:rPr>
          <w:rFonts w:ascii="Times New Roman" w:eastAsia="Times New Roman" w:hAnsi="Times New Roman" w:cs="Times New Roman"/>
          <w:color w:val="000000"/>
          <w:sz w:val="24"/>
          <w:szCs w:val="24"/>
        </w:rPr>
        <w:t>cies of Burnt Vertebrate Fauna for Feature 201</w:t>
      </w:r>
      <w:r w:rsidR="00176ADF" w:rsidRPr="00D90E79">
        <w:rPr>
          <w:rFonts w:ascii="Times New Roman" w:eastAsia="Times New Roman" w:hAnsi="Times New Roman" w:cs="Times New Roman"/>
          <w:color w:val="000000"/>
          <w:sz w:val="24"/>
          <w:szCs w:val="24"/>
        </w:rPr>
        <w:t xml:space="preserve"> of the </w:t>
      </w:r>
      <w:r w:rsidR="0005027E">
        <w:rPr>
          <w:rFonts w:ascii="Times New Roman" w:eastAsia="Times New Roman" w:hAnsi="Times New Roman" w:cs="Times New Roman"/>
          <w:color w:val="000000"/>
          <w:sz w:val="24"/>
          <w:szCs w:val="24"/>
        </w:rPr>
        <w:t>Pre-M</w:t>
      </w:r>
      <w:r w:rsidR="00843B75">
        <w:rPr>
          <w:rFonts w:ascii="Times New Roman" w:eastAsia="Times New Roman" w:hAnsi="Times New Roman" w:cs="Times New Roman"/>
          <w:color w:val="000000"/>
          <w:sz w:val="24"/>
          <w:szCs w:val="24"/>
        </w:rPr>
        <w:t>t</w:t>
      </w:r>
      <w:r w:rsidR="0005027E">
        <w:rPr>
          <w:rFonts w:ascii="Times New Roman" w:eastAsia="Times New Roman" w:hAnsi="Times New Roman" w:cs="Times New Roman"/>
          <w:color w:val="000000"/>
          <w:sz w:val="24"/>
          <w:szCs w:val="24"/>
        </w:rPr>
        <w:t>.</w:t>
      </w:r>
      <w:r w:rsidR="00843B75">
        <w:rPr>
          <w:rFonts w:ascii="Times New Roman" w:eastAsia="Times New Roman" w:hAnsi="Times New Roman" w:cs="Times New Roman"/>
          <w:color w:val="000000"/>
          <w:sz w:val="24"/>
          <w:szCs w:val="24"/>
        </w:rPr>
        <w:t xml:space="preserve"> Taylor</w:t>
      </w:r>
      <w:r w:rsidR="00176ADF" w:rsidRPr="00D90E79">
        <w:rPr>
          <w:rFonts w:ascii="Times New Roman" w:eastAsia="Times New Roman" w:hAnsi="Times New Roman" w:cs="Times New Roman"/>
          <w:color w:val="000000"/>
          <w:sz w:val="24"/>
          <w:szCs w:val="24"/>
        </w:rPr>
        <w:t xml:space="preserve"> </w:t>
      </w:r>
      <w:r w:rsidR="00176ADF">
        <w:rPr>
          <w:rFonts w:ascii="Times New Roman" w:eastAsia="Times New Roman" w:hAnsi="Times New Roman" w:cs="Times New Roman"/>
          <w:color w:val="000000"/>
          <w:sz w:val="24"/>
          <w:szCs w:val="24"/>
        </w:rPr>
        <w:t xml:space="preserve">component </w:t>
      </w:r>
      <w:r w:rsidR="00176ADF" w:rsidRPr="00D90E79">
        <w:rPr>
          <w:rFonts w:ascii="Times New Roman" w:eastAsia="Times New Roman" w:hAnsi="Times New Roman" w:cs="Times New Roman"/>
          <w:color w:val="000000"/>
          <w:sz w:val="24"/>
          <w:szCs w:val="24"/>
        </w:rPr>
        <w:t>of Silver Glen Springs (8LA1-West).</w:t>
      </w:r>
    </w:p>
    <w:p w14:paraId="0FBB700D" w14:textId="77777777" w:rsidR="00CB0AC0" w:rsidRDefault="00CB0AC0" w:rsidP="00176ADF">
      <w:pPr>
        <w:spacing w:after="0" w:line="240" w:lineRule="auto"/>
        <w:jc w:val="center"/>
        <w:rPr>
          <w:rFonts w:ascii="Times New Roman" w:eastAsia="Times New Roman" w:hAnsi="Times New Roman" w:cs="Times New Roman"/>
          <w:color w:val="000000"/>
          <w:sz w:val="24"/>
          <w:szCs w:val="24"/>
        </w:rPr>
      </w:pPr>
    </w:p>
    <w:tbl>
      <w:tblPr>
        <w:tblW w:w="5000" w:type="pct"/>
        <w:jc w:val="center"/>
        <w:tblLook w:val="04A0" w:firstRow="1" w:lastRow="0" w:firstColumn="1" w:lastColumn="0" w:noHBand="0" w:noVBand="1"/>
      </w:tblPr>
      <w:tblGrid>
        <w:gridCol w:w="1455"/>
        <w:gridCol w:w="2028"/>
        <w:gridCol w:w="1455"/>
        <w:gridCol w:w="1217"/>
        <w:gridCol w:w="1456"/>
        <w:gridCol w:w="875"/>
      </w:tblGrid>
      <w:tr w:rsidR="00CB47DC" w:rsidRPr="00892114" w14:paraId="026DE9C0" w14:textId="4BA4943A" w:rsidTr="003109A5">
        <w:trPr>
          <w:trHeight w:val="300"/>
          <w:jc w:val="center"/>
        </w:trPr>
        <w:tc>
          <w:tcPr>
            <w:tcW w:w="866"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293F69D"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1203"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168AD7D"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Scientific Name</w:t>
            </w:r>
          </w:p>
        </w:tc>
        <w:tc>
          <w:tcPr>
            <w:tcW w:w="866"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7D4870D"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Common Name</w:t>
            </w:r>
          </w:p>
        </w:tc>
        <w:tc>
          <w:tcPr>
            <w:tcW w:w="674"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F4DD445"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Sum of NISP</w:t>
            </w:r>
          </w:p>
        </w:tc>
        <w:tc>
          <w:tcPr>
            <w:tcW w:w="866"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7D506AD"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of Total</w:t>
            </w:r>
          </w:p>
        </w:tc>
        <w:tc>
          <w:tcPr>
            <w:tcW w:w="524" w:type="pct"/>
            <w:tcBorders>
              <w:top w:val="single" w:sz="4" w:space="0" w:color="auto"/>
              <w:left w:val="single" w:sz="4" w:space="0" w:color="auto"/>
              <w:bottom w:val="single" w:sz="4" w:space="0" w:color="auto"/>
              <w:right w:val="single" w:sz="4" w:space="0" w:color="auto"/>
            </w:tcBorders>
            <w:shd w:val="clear" w:color="D9E1F2" w:fill="D9E1F2"/>
          </w:tcPr>
          <w:p w14:paraId="03D755BB" w14:textId="3587E552"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CB47DC" w:rsidRPr="00892114" w14:paraId="617D8522" w14:textId="7700A68B" w:rsidTr="003109A5">
        <w:trPr>
          <w:trHeight w:val="300"/>
          <w:jc w:val="center"/>
        </w:trPr>
        <w:tc>
          <w:tcPr>
            <w:tcW w:w="8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AD287E"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F73708"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866" w:type="pct"/>
            <w:tcBorders>
              <w:top w:val="nil"/>
              <w:left w:val="nil"/>
              <w:bottom w:val="single" w:sz="4" w:space="0" w:color="auto"/>
              <w:right w:val="single" w:sz="4" w:space="0" w:color="auto"/>
            </w:tcBorders>
            <w:shd w:val="clear" w:color="auto" w:fill="auto"/>
            <w:vAlign w:val="center"/>
            <w:hideMark/>
          </w:tcPr>
          <w:p w14:paraId="5506DC70"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Ray-Finned Fish</w:t>
            </w:r>
          </w:p>
        </w:tc>
        <w:tc>
          <w:tcPr>
            <w:tcW w:w="674" w:type="pct"/>
            <w:tcBorders>
              <w:top w:val="nil"/>
              <w:left w:val="nil"/>
              <w:bottom w:val="single" w:sz="4" w:space="0" w:color="auto"/>
              <w:right w:val="single" w:sz="4" w:space="0" w:color="auto"/>
            </w:tcBorders>
            <w:shd w:val="clear" w:color="auto" w:fill="auto"/>
            <w:noWrap/>
            <w:vAlign w:val="bottom"/>
            <w:hideMark/>
          </w:tcPr>
          <w:p w14:paraId="034386D0"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72</w:t>
            </w:r>
          </w:p>
        </w:tc>
        <w:tc>
          <w:tcPr>
            <w:tcW w:w="866" w:type="pct"/>
            <w:tcBorders>
              <w:top w:val="nil"/>
              <w:left w:val="nil"/>
              <w:bottom w:val="single" w:sz="4" w:space="0" w:color="auto"/>
              <w:right w:val="single" w:sz="4" w:space="0" w:color="auto"/>
            </w:tcBorders>
            <w:shd w:val="clear" w:color="auto" w:fill="auto"/>
            <w:noWrap/>
            <w:vAlign w:val="bottom"/>
            <w:hideMark/>
          </w:tcPr>
          <w:p w14:paraId="50979009"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25.1%</w:t>
            </w:r>
          </w:p>
        </w:tc>
        <w:tc>
          <w:tcPr>
            <w:tcW w:w="524" w:type="pct"/>
            <w:tcBorders>
              <w:top w:val="nil"/>
              <w:left w:val="nil"/>
              <w:bottom w:val="single" w:sz="4" w:space="0" w:color="auto"/>
              <w:right w:val="single" w:sz="4" w:space="0" w:color="auto"/>
            </w:tcBorders>
            <w:vAlign w:val="bottom"/>
          </w:tcPr>
          <w:p w14:paraId="6F022ADD" w14:textId="25CC326D"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2.75</w:t>
            </w:r>
          </w:p>
        </w:tc>
      </w:tr>
      <w:tr w:rsidR="00CB47DC" w:rsidRPr="00892114" w14:paraId="66FA166D" w14:textId="4133509A" w:rsidTr="003109A5">
        <w:trPr>
          <w:trHeight w:val="300"/>
          <w:jc w:val="center"/>
        </w:trPr>
        <w:tc>
          <w:tcPr>
            <w:tcW w:w="866" w:type="pct"/>
            <w:vMerge/>
            <w:tcBorders>
              <w:top w:val="single" w:sz="4" w:space="0" w:color="auto"/>
              <w:left w:val="single" w:sz="4" w:space="0" w:color="auto"/>
              <w:bottom w:val="single" w:sz="4" w:space="0" w:color="auto"/>
              <w:right w:val="single" w:sz="4" w:space="0" w:color="auto"/>
            </w:tcBorders>
            <w:vAlign w:val="center"/>
            <w:hideMark/>
          </w:tcPr>
          <w:p w14:paraId="27694E5B" w14:textId="77777777" w:rsidR="00CB47DC" w:rsidRPr="00892114" w:rsidRDefault="00CB47DC" w:rsidP="00176ADF">
            <w:pPr>
              <w:spacing w:after="0" w:line="240" w:lineRule="auto"/>
              <w:rPr>
                <w:rFonts w:ascii="Times New Roman" w:eastAsia="Times New Roman" w:hAnsi="Times New Roman" w:cs="Times New Roman"/>
                <w:b/>
                <w:bCs/>
                <w:color w:val="000000"/>
                <w:sz w:val="18"/>
                <w:szCs w:val="18"/>
                <w:lang w:eastAsia="en-US"/>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EFCD35" w14:textId="77777777" w:rsidR="00CB47DC" w:rsidRPr="00176FE4" w:rsidRDefault="00CB47DC" w:rsidP="00176ADF">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Lepisosteus sp.</w:t>
            </w:r>
          </w:p>
        </w:tc>
        <w:tc>
          <w:tcPr>
            <w:tcW w:w="866" w:type="pct"/>
            <w:tcBorders>
              <w:top w:val="nil"/>
              <w:left w:val="nil"/>
              <w:bottom w:val="single" w:sz="4" w:space="0" w:color="auto"/>
              <w:right w:val="single" w:sz="4" w:space="0" w:color="auto"/>
            </w:tcBorders>
            <w:shd w:val="clear" w:color="auto" w:fill="auto"/>
            <w:vAlign w:val="center"/>
            <w:hideMark/>
          </w:tcPr>
          <w:p w14:paraId="43A01D0E"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Gar</w:t>
            </w:r>
          </w:p>
        </w:tc>
        <w:tc>
          <w:tcPr>
            <w:tcW w:w="674" w:type="pct"/>
            <w:tcBorders>
              <w:top w:val="nil"/>
              <w:left w:val="nil"/>
              <w:bottom w:val="single" w:sz="4" w:space="0" w:color="auto"/>
              <w:right w:val="single" w:sz="4" w:space="0" w:color="auto"/>
            </w:tcBorders>
            <w:shd w:val="clear" w:color="auto" w:fill="auto"/>
            <w:noWrap/>
            <w:vAlign w:val="bottom"/>
            <w:hideMark/>
          </w:tcPr>
          <w:p w14:paraId="708781C4"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12</w:t>
            </w:r>
          </w:p>
        </w:tc>
        <w:tc>
          <w:tcPr>
            <w:tcW w:w="866" w:type="pct"/>
            <w:tcBorders>
              <w:top w:val="nil"/>
              <w:left w:val="nil"/>
              <w:bottom w:val="single" w:sz="4" w:space="0" w:color="auto"/>
              <w:right w:val="single" w:sz="4" w:space="0" w:color="auto"/>
            </w:tcBorders>
            <w:shd w:val="clear" w:color="auto" w:fill="auto"/>
            <w:noWrap/>
            <w:vAlign w:val="bottom"/>
            <w:hideMark/>
          </w:tcPr>
          <w:p w14:paraId="198A3AAF"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4.2%</w:t>
            </w:r>
          </w:p>
        </w:tc>
        <w:tc>
          <w:tcPr>
            <w:tcW w:w="524" w:type="pct"/>
            <w:tcBorders>
              <w:top w:val="nil"/>
              <w:left w:val="nil"/>
              <w:bottom w:val="single" w:sz="4" w:space="0" w:color="auto"/>
              <w:right w:val="single" w:sz="4" w:space="0" w:color="auto"/>
            </w:tcBorders>
            <w:vAlign w:val="bottom"/>
          </w:tcPr>
          <w:p w14:paraId="68A80892" w14:textId="37F21F65"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0.35</w:t>
            </w:r>
          </w:p>
        </w:tc>
      </w:tr>
      <w:tr w:rsidR="00CB47DC" w:rsidRPr="00892114" w14:paraId="3882BC3F" w14:textId="115DC712" w:rsidTr="003109A5">
        <w:trPr>
          <w:trHeight w:val="300"/>
          <w:jc w:val="center"/>
        </w:trPr>
        <w:tc>
          <w:tcPr>
            <w:tcW w:w="866" w:type="pct"/>
            <w:vMerge/>
            <w:tcBorders>
              <w:top w:val="single" w:sz="4" w:space="0" w:color="auto"/>
              <w:left w:val="single" w:sz="4" w:space="0" w:color="auto"/>
              <w:bottom w:val="single" w:sz="4" w:space="0" w:color="auto"/>
              <w:right w:val="single" w:sz="4" w:space="0" w:color="auto"/>
            </w:tcBorders>
            <w:vAlign w:val="center"/>
            <w:hideMark/>
          </w:tcPr>
          <w:p w14:paraId="233B3F0C" w14:textId="77777777" w:rsidR="00CB47DC" w:rsidRPr="00892114" w:rsidRDefault="00CB47DC" w:rsidP="00176ADF">
            <w:pPr>
              <w:spacing w:after="0" w:line="240" w:lineRule="auto"/>
              <w:rPr>
                <w:rFonts w:ascii="Times New Roman" w:eastAsia="Times New Roman" w:hAnsi="Times New Roman" w:cs="Times New Roman"/>
                <w:b/>
                <w:bCs/>
                <w:color w:val="000000"/>
                <w:sz w:val="18"/>
                <w:szCs w:val="18"/>
                <w:lang w:eastAsia="en-US"/>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E74F8"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xml:space="preserve">Ictaluridae </w:t>
            </w:r>
          </w:p>
        </w:tc>
        <w:tc>
          <w:tcPr>
            <w:tcW w:w="866" w:type="pct"/>
            <w:tcBorders>
              <w:top w:val="nil"/>
              <w:left w:val="nil"/>
              <w:bottom w:val="single" w:sz="4" w:space="0" w:color="auto"/>
              <w:right w:val="single" w:sz="4" w:space="0" w:color="auto"/>
            </w:tcBorders>
            <w:shd w:val="clear" w:color="auto" w:fill="auto"/>
            <w:vAlign w:val="center"/>
            <w:hideMark/>
          </w:tcPr>
          <w:p w14:paraId="010A1E1F"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Catfish</w:t>
            </w:r>
          </w:p>
        </w:tc>
        <w:tc>
          <w:tcPr>
            <w:tcW w:w="674" w:type="pct"/>
            <w:tcBorders>
              <w:top w:val="nil"/>
              <w:left w:val="nil"/>
              <w:bottom w:val="single" w:sz="4" w:space="0" w:color="auto"/>
              <w:right w:val="single" w:sz="4" w:space="0" w:color="auto"/>
            </w:tcBorders>
            <w:shd w:val="clear" w:color="auto" w:fill="auto"/>
            <w:noWrap/>
            <w:vAlign w:val="bottom"/>
            <w:hideMark/>
          </w:tcPr>
          <w:p w14:paraId="7C323E6F"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866" w:type="pct"/>
            <w:tcBorders>
              <w:top w:val="nil"/>
              <w:left w:val="nil"/>
              <w:bottom w:val="single" w:sz="4" w:space="0" w:color="auto"/>
              <w:right w:val="single" w:sz="4" w:space="0" w:color="auto"/>
            </w:tcBorders>
            <w:shd w:val="clear" w:color="auto" w:fill="auto"/>
            <w:noWrap/>
            <w:vAlign w:val="bottom"/>
            <w:hideMark/>
          </w:tcPr>
          <w:p w14:paraId="2E922ADA"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524" w:type="pct"/>
            <w:tcBorders>
              <w:top w:val="nil"/>
              <w:left w:val="nil"/>
              <w:bottom w:val="single" w:sz="4" w:space="0" w:color="auto"/>
              <w:right w:val="single" w:sz="4" w:space="0" w:color="auto"/>
            </w:tcBorders>
            <w:vAlign w:val="bottom"/>
          </w:tcPr>
          <w:p w14:paraId="55AAC4F2" w14:textId="325B32AB"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4A50B1E2" w14:textId="135255BA" w:rsidTr="003109A5">
        <w:trPr>
          <w:trHeight w:val="300"/>
          <w:jc w:val="center"/>
        </w:trPr>
        <w:tc>
          <w:tcPr>
            <w:tcW w:w="866" w:type="pct"/>
            <w:vMerge/>
            <w:tcBorders>
              <w:top w:val="single" w:sz="4" w:space="0" w:color="auto"/>
              <w:left w:val="single" w:sz="4" w:space="0" w:color="auto"/>
              <w:bottom w:val="single" w:sz="4" w:space="0" w:color="auto"/>
              <w:right w:val="single" w:sz="4" w:space="0" w:color="auto"/>
            </w:tcBorders>
            <w:vAlign w:val="center"/>
            <w:hideMark/>
          </w:tcPr>
          <w:p w14:paraId="0A7C8891" w14:textId="77777777" w:rsidR="00CB47DC" w:rsidRPr="00892114" w:rsidRDefault="00CB47DC" w:rsidP="00176ADF">
            <w:pPr>
              <w:spacing w:after="0" w:line="240" w:lineRule="auto"/>
              <w:rPr>
                <w:rFonts w:ascii="Times New Roman" w:eastAsia="Times New Roman" w:hAnsi="Times New Roman" w:cs="Times New Roman"/>
                <w:b/>
                <w:bCs/>
                <w:color w:val="000000"/>
                <w:sz w:val="18"/>
                <w:szCs w:val="18"/>
                <w:lang w:eastAsia="en-US"/>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8FE7AF" w14:textId="77777777" w:rsidR="00CB47DC" w:rsidRPr="00176FE4" w:rsidRDefault="00CB47DC" w:rsidP="00176ADF">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microlophus</w:t>
            </w:r>
          </w:p>
        </w:tc>
        <w:tc>
          <w:tcPr>
            <w:tcW w:w="866" w:type="pct"/>
            <w:tcBorders>
              <w:top w:val="nil"/>
              <w:left w:val="nil"/>
              <w:bottom w:val="single" w:sz="4" w:space="0" w:color="auto"/>
              <w:right w:val="single" w:sz="4" w:space="0" w:color="auto"/>
            </w:tcBorders>
            <w:shd w:val="clear" w:color="auto" w:fill="auto"/>
            <w:vAlign w:val="center"/>
            <w:hideMark/>
          </w:tcPr>
          <w:p w14:paraId="39B80994"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Shellcracker</w:t>
            </w:r>
          </w:p>
        </w:tc>
        <w:tc>
          <w:tcPr>
            <w:tcW w:w="674" w:type="pct"/>
            <w:tcBorders>
              <w:top w:val="nil"/>
              <w:left w:val="nil"/>
              <w:bottom w:val="single" w:sz="4" w:space="0" w:color="auto"/>
              <w:right w:val="single" w:sz="4" w:space="0" w:color="auto"/>
            </w:tcBorders>
            <w:shd w:val="clear" w:color="auto" w:fill="auto"/>
            <w:noWrap/>
            <w:vAlign w:val="bottom"/>
            <w:hideMark/>
          </w:tcPr>
          <w:p w14:paraId="645446E9"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w:t>
            </w:r>
          </w:p>
        </w:tc>
        <w:tc>
          <w:tcPr>
            <w:tcW w:w="866" w:type="pct"/>
            <w:tcBorders>
              <w:top w:val="nil"/>
              <w:left w:val="nil"/>
              <w:bottom w:val="single" w:sz="4" w:space="0" w:color="auto"/>
              <w:right w:val="single" w:sz="4" w:space="0" w:color="auto"/>
            </w:tcBorders>
            <w:shd w:val="clear" w:color="auto" w:fill="auto"/>
            <w:noWrap/>
            <w:vAlign w:val="bottom"/>
            <w:hideMark/>
          </w:tcPr>
          <w:p w14:paraId="103131D0"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2.4%</w:t>
            </w:r>
          </w:p>
        </w:tc>
        <w:tc>
          <w:tcPr>
            <w:tcW w:w="524" w:type="pct"/>
            <w:tcBorders>
              <w:top w:val="nil"/>
              <w:left w:val="nil"/>
              <w:bottom w:val="single" w:sz="4" w:space="0" w:color="auto"/>
              <w:right w:val="single" w:sz="4" w:space="0" w:color="auto"/>
            </w:tcBorders>
            <w:vAlign w:val="bottom"/>
          </w:tcPr>
          <w:p w14:paraId="58AF83EE" w14:textId="55862696"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0.6</w:t>
            </w:r>
          </w:p>
        </w:tc>
      </w:tr>
      <w:tr w:rsidR="00CB47DC" w:rsidRPr="00892114" w14:paraId="3CAA67A5" w14:textId="6065269D"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C50338"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 Total</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94632"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92</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6D79D"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32.1%</w:t>
            </w:r>
          </w:p>
        </w:tc>
        <w:tc>
          <w:tcPr>
            <w:tcW w:w="524" w:type="pct"/>
            <w:tcBorders>
              <w:top w:val="single" w:sz="4" w:space="0" w:color="auto"/>
              <w:left w:val="single" w:sz="4" w:space="0" w:color="auto"/>
              <w:bottom w:val="single" w:sz="4" w:space="0" w:color="auto"/>
              <w:right w:val="single" w:sz="4" w:space="0" w:color="auto"/>
            </w:tcBorders>
            <w:vAlign w:val="bottom"/>
          </w:tcPr>
          <w:p w14:paraId="2387371E" w14:textId="7F45BC23" w:rsidR="00CB47DC" w:rsidRPr="00892114" w:rsidRDefault="004D5674" w:rsidP="00176ADF">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3.75</w:t>
            </w:r>
          </w:p>
        </w:tc>
      </w:tr>
      <w:tr w:rsidR="00CB47DC" w:rsidRPr="00892114" w14:paraId="2BE8C79F" w14:textId="155A4AD3" w:rsidTr="003109A5">
        <w:trPr>
          <w:trHeight w:val="300"/>
          <w:jc w:val="center"/>
        </w:trPr>
        <w:tc>
          <w:tcPr>
            <w:tcW w:w="8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56F4F6"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008145"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Anura</w:t>
            </w:r>
          </w:p>
        </w:tc>
        <w:tc>
          <w:tcPr>
            <w:tcW w:w="866" w:type="pct"/>
            <w:tcBorders>
              <w:top w:val="nil"/>
              <w:left w:val="nil"/>
              <w:bottom w:val="single" w:sz="4" w:space="0" w:color="auto"/>
              <w:right w:val="single" w:sz="4" w:space="0" w:color="auto"/>
            </w:tcBorders>
            <w:shd w:val="clear" w:color="auto" w:fill="auto"/>
            <w:vAlign w:val="center"/>
            <w:hideMark/>
          </w:tcPr>
          <w:p w14:paraId="556C104D"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Frog</w:t>
            </w:r>
          </w:p>
        </w:tc>
        <w:tc>
          <w:tcPr>
            <w:tcW w:w="674" w:type="pct"/>
            <w:tcBorders>
              <w:top w:val="nil"/>
              <w:left w:val="nil"/>
              <w:bottom w:val="single" w:sz="4" w:space="0" w:color="auto"/>
              <w:right w:val="single" w:sz="4" w:space="0" w:color="auto"/>
            </w:tcBorders>
            <w:shd w:val="clear" w:color="auto" w:fill="auto"/>
            <w:noWrap/>
            <w:vAlign w:val="bottom"/>
            <w:hideMark/>
          </w:tcPr>
          <w:p w14:paraId="2DBA4AD1"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866" w:type="pct"/>
            <w:tcBorders>
              <w:top w:val="nil"/>
              <w:left w:val="nil"/>
              <w:bottom w:val="single" w:sz="4" w:space="0" w:color="auto"/>
              <w:right w:val="single" w:sz="4" w:space="0" w:color="auto"/>
            </w:tcBorders>
            <w:shd w:val="clear" w:color="auto" w:fill="auto"/>
            <w:noWrap/>
            <w:vAlign w:val="bottom"/>
            <w:hideMark/>
          </w:tcPr>
          <w:p w14:paraId="5ED4FC88"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0.7%</w:t>
            </w:r>
          </w:p>
        </w:tc>
        <w:tc>
          <w:tcPr>
            <w:tcW w:w="524" w:type="pct"/>
            <w:tcBorders>
              <w:top w:val="nil"/>
              <w:left w:val="nil"/>
              <w:bottom w:val="single" w:sz="4" w:space="0" w:color="auto"/>
              <w:right w:val="single" w:sz="4" w:space="0" w:color="auto"/>
            </w:tcBorders>
            <w:vAlign w:val="bottom"/>
          </w:tcPr>
          <w:p w14:paraId="43F53AB9" w14:textId="69357793"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CB47DC" w:rsidRPr="00892114" w14:paraId="320D86FA" w14:textId="31DA9C48"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3EECEA"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 Total</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391CB"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CE8D8"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0.7%</w:t>
            </w:r>
          </w:p>
        </w:tc>
        <w:tc>
          <w:tcPr>
            <w:tcW w:w="524" w:type="pct"/>
            <w:tcBorders>
              <w:top w:val="single" w:sz="4" w:space="0" w:color="auto"/>
              <w:left w:val="single" w:sz="4" w:space="0" w:color="auto"/>
              <w:bottom w:val="single" w:sz="4" w:space="0" w:color="auto"/>
              <w:right w:val="single" w:sz="4" w:space="0" w:color="auto"/>
            </w:tcBorders>
            <w:vAlign w:val="bottom"/>
          </w:tcPr>
          <w:p w14:paraId="2AAA3E2A" w14:textId="00119BD9" w:rsidR="00CB47DC" w:rsidRPr="00892114" w:rsidRDefault="004D5674" w:rsidP="00176ADF">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0.1</w:t>
            </w:r>
          </w:p>
        </w:tc>
      </w:tr>
      <w:tr w:rsidR="00CB47DC" w:rsidRPr="00892114" w14:paraId="6EA68DB4" w14:textId="601F9A16" w:rsidTr="003109A5">
        <w:trPr>
          <w:trHeight w:val="300"/>
          <w:jc w:val="center"/>
        </w:trPr>
        <w:tc>
          <w:tcPr>
            <w:tcW w:w="8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FFFCDC"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946E2C"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(Med.-Lg.)</w:t>
            </w:r>
          </w:p>
        </w:tc>
        <w:tc>
          <w:tcPr>
            <w:tcW w:w="866" w:type="pct"/>
            <w:tcBorders>
              <w:top w:val="nil"/>
              <w:left w:val="nil"/>
              <w:bottom w:val="single" w:sz="4" w:space="0" w:color="auto"/>
              <w:right w:val="single" w:sz="4" w:space="0" w:color="auto"/>
            </w:tcBorders>
            <w:shd w:val="clear" w:color="auto" w:fill="auto"/>
            <w:vAlign w:val="center"/>
            <w:hideMark/>
          </w:tcPr>
          <w:p w14:paraId="77535730"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Med.-Lg. Mammal</w:t>
            </w:r>
          </w:p>
        </w:tc>
        <w:tc>
          <w:tcPr>
            <w:tcW w:w="674" w:type="pct"/>
            <w:tcBorders>
              <w:top w:val="nil"/>
              <w:left w:val="nil"/>
              <w:bottom w:val="single" w:sz="4" w:space="0" w:color="auto"/>
              <w:right w:val="single" w:sz="4" w:space="0" w:color="auto"/>
            </w:tcBorders>
            <w:shd w:val="clear" w:color="auto" w:fill="auto"/>
            <w:noWrap/>
            <w:vAlign w:val="bottom"/>
            <w:hideMark/>
          </w:tcPr>
          <w:p w14:paraId="5344B809"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w:t>
            </w:r>
          </w:p>
        </w:tc>
        <w:tc>
          <w:tcPr>
            <w:tcW w:w="866" w:type="pct"/>
            <w:tcBorders>
              <w:top w:val="nil"/>
              <w:left w:val="nil"/>
              <w:bottom w:val="single" w:sz="4" w:space="0" w:color="auto"/>
              <w:right w:val="single" w:sz="4" w:space="0" w:color="auto"/>
            </w:tcBorders>
            <w:shd w:val="clear" w:color="auto" w:fill="auto"/>
            <w:noWrap/>
            <w:vAlign w:val="bottom"/>
            <w:hideMark/>
          </w:tcPr>
          <w:p w14:paraId="0E5504D1"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1.4%</w:t>
            </w:r>
          </w:p>
        </w:tc>
        <w:tc>
          <w:tcPr>
            <w:tcW w:w="524" w:type="pct"/>
            <w:tcBorders>
              <w:top w:val="nil"/>
              <w:left w:val="nil"/>
              <w:bottom w:val="single" w:sz="4" w:space="0" w:color="auto"/>
              <w:right w:val="single" w:sz="4" w:space="0" w:color="auto"/>
            </w:tcBorders>
            <w:vAlign w:val="bottom"/>
          </w:tcPr>
          <w:p w14:paraId="37672D1D" w14:textId="0D951C36"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r>
      <w:tr w:rsidR="00CB47DC" w:rsidRPr="00892114" w14:paraId="34D6B47A" w14:textId="0C3A7353" w:rsidTr="003109A5">
        <w:trPr>
          <w:trHeight w:val="300"/>
          <w:jc w:val="center"/>
        </w:trPr>
        <w:tc>
          <w:tcPr>
            <w:tcW w:w="866" w:type="pct"/>
            <w:vMerge/>
            <w:tcBorders>
              <w:top w:val="single" w:sz="4" w:space="0" w:color="auto"/>
              <w:left w:val="single" w:sz="4" w:space="0" w:color="auto"/>
              <w:bottom w:val="single" w:sz="4" w:space="0" w:color="auto"/>
              <w:right w:val="single" w:sz="4" w:space="0" w:color="auto"/>
            </w:tcBorders>
            <w:vAlign w:val="center"/>
            <w:hideMark/>
          </w:tcPr>
          <w:p w14:paraId="0697330C" w14:textId="77777777" w:rsidR="00CB47DC" w:rsidRPr="00892114" w:rsidRDefault="00CB47DC" w:rsidP="00176ADF">
            <w:pPr>
              <w:spacing w:after="0" w:line="240" w:lineRule="auto"/>
              <w:rPr>
                <w:rFonts w:ascii="Times New Roman" w:eastAsia="Times New Roman" w:hAnsi="Times New Roman" w:cs="Times New Roman"/>
                <w:b/>
                <w:bCs/>
                <w:color w:val="000000"/>
                <w:sz w:val="18"/>
                <w:szCs w:val="18"/>
                <w:lang w:eastAsia="en-US"/>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8E0230"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(Sm.-Med.)</w:t>
            </w:r>
          </w:p>
        </w:tc>
        <w:tc>
          <w:tcPr>
            <w:tcW w:w="866" w:type="pct"/>
            <w:tcBorders>
              <w:top w:val="nil"/>
              <w:left w:val="nil"/>
              <w:bottom w:val="single" w:sz="4" w:space="0" w:color="auto"/>
              <w:right w:val="single" w:sz="4" w:space="0" w:color="auto"/>
            </w:tcBorders>
            <w:shd w:val="clear" w:color="auto" w:fill="auto"/>
            <w:vAlign w:val="center"/>
            <w:hideMark/>
          </w:tcPr>
          <w:p w14:paraId="6FF6D96E"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Sm.-Med. Mammal</w:t>
            </w:r>
          </w:p>
        </w:tc>
        <w:tc>
          <w:tcPr>
            <w:tcW w:w="674" w:type="pct"/>
            <w:tcBorders>
              <w:top w:val="nil"/>
              <w:left w:val="nil"/>
              <w:bottom w:val="single" w:sz="4" w:space="0" w:color="auto"/>
              <w:right w:val="single" w:sz="4" w:space="0" w:color="auto"/>
            </w:tcBorders>
            <w:shd w:val="clear" w:color="auto" w:fill="auto"/>
            <w:noWrap/>
            <w:vAlign w:val="bottom"/>
            <w:hideMark/>
          </w:tcPr>
          <w:p w14:paraId="6C0043AC"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w:t>
            </w:r>
          </w:p>
        </w:tc>
        <w:tc>
          <w:tcPr>
            <w:tcW w:w="866" w:type="pct"/>
            <w:tcBorders>
              <w:top w:val="nil"/>
              <w:left w:val="nil"/>
              <w:bottom w:val="single" w:sz="4" w:space="0" w:color="auto"/>
              <w:right w:val="single" w:sz="4" w:space="0" w:color="auto"/>
            </w:tcBorders>
            <w:shd w:val="clear" w:color="auto" w:fill="auto"/>
            <w:noWrap/>
            <w:vAlign w:val="bottom"/>
            <w:hideMark/>
          </w:tcPr>
          <w:p w14:paraId="61312148"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2.4%</w:t>
            </w:r>
          </w:p>
        </w:tc>
        <w:tc>
          <w:tcPr>
            <w:tcW w:w="524" w:type="pct"/>
            <w:tcBorders>
              <w:top w:val="nil"/>
              <w:left w:val="nil"/>
              <w:bottom w:val="single" w:sz="4" w:space="0" w:color="auto"/>
              <w:right w:val="single" w:sz="4" w:space="0" w:color="auto"/>
            </w:tcBorders>
            <w:vAlign w:val="bottom"/>
          </w:tcPr>
          <w:p w14:paraId="3966FD10" w14:textId="438A0E3A"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0.45</w:t>
            </w:r>
          </w:p>
        </w:tc>
      </w:tr>
      <w:tr w:rsidR="00CB47DC" w:rsidRPr="00892114" w14:paraId="610F13D2" w14:textId="3F071459"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D686AF"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Total</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9C3A9"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11</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40D4E"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3.8%</w:t>
            </w:r>
          </w:p>
        </w:tc>
        <w:tc>
          <w:tcPr>
            <w:tcW w:w="524" w:type="pct"/>
            <w:tcBorders>
              <w:top w:val="single" w:sz="4" w:space="0" w:color="auto"/>
              <w:left w:val="single" w:sz="4" w:space="0" w:color="auto"/>
              <w:bottom w:val="single" w:sz="4" w:space="0" w:color="auto"/>
              <w:right w:val="single" w:sz="4" w:space="0" w:color="auto"/>
            </w:tcBorders>
            <w:vAlign w:val="bottom"/>
          </w:tcPr>
          <w:p w14:paraId="0DA46364" w14:textId="0DF607DC" w:rsidR="00CB47DC" w:rsidRPr="00892114" w:rsidRDefault="004D5674" w:rsidP="00176ADF">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1.45</w:t>
            </w:r>
          </w:p>
        </w:tc>
      </w:tr>
      <w:tr w:rsidR="00CB47DC" w:rsidRPr="00892114" w14:paraId="740EA5E4" w14:textId="7685AA9F" w:rsidTr="003109A5">
        <w:trPr>
          <w:trHeight w:val="300"/>
          <w:jc w:val="center"/>
        </w:trPr>
        <w:tc>
          <w:tcPr>
            <w:tcW w:w="8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7838C2"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26194F"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Testudines</w:t>
            </w:r>
          </w:p>
        </w:tc>
        <w:tc>
          <w:tcPr>
            <w:tcW w:w="866" w:type="pct"/>
            <w:tcBorders>
              <w:top w:val="nil"/>
              <w:left w:val="nil"/>
              <w:bottom w:val="single" w:sz="4" w:space="0" w:color="auto"/>
              <w:right w:val="single" w:sz="4" w:space="0" w:color="auto"/>
            </w:tcBorders>
            <w:shd w:val="clear" w:color="auto" w:fill="auto"/>
            <w:vAlign w:val="center"/>
            <w:hideMark/>
          </w:tcPr>
          <w:p w14:paraId="7DA5B354"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Turtle</w:t>
            </w:r>
          </w:p>
        </w:tc>
        <w:tc>
          <w:tcPr>
            <w:tcW w:w="674" w:type="pct"/>
            <w:tcBorders>
              <w:top w:val="nil"/>
              <w:left w:val="nil"/>
              <w:bottom w:val="single" w:sz="4" w:space="0" w:color="auto"/>
              <w:right w:val="single" w:sz="4" w:space="0" w:color="auto"/>
            </w:tcBorders>
            <w:shd w:val="clear" w:color="auto" w:fill="auto"/>
            <w:noWrap/>
            <w:vAlign w:val="bottom"/>
            <w:hideMark/>
          </w:tcPr>
          <w:p w14:paraId="58DD903B"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866" w:type="pct"/>
            <w:tcBorders>
              <w:top w:val="nil"/>
              <w:left w:val="nil"/>
              <w:bottom w:val="single" w:sz="4" w:space="0" w:color="auto"/>
              <w:right w:val="single" w:sz="4" w:space="0" w:color="auto"/>
            </w:tcBorders>
            <w:shd w:val="clear" w:color="auto" w:fill="auto"/>
            <w:noWrap/>
            <w:vAlign w:val="bottom"/>
            <w:hideMark/>
          </w:tcPr>
          <w:p w14:paraId="46F304DE"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524" w:type="pct"/>
            <w:tcBorders>
              <w:top w:val="nil"/>
              <w:left w:val="nil"/>
              <w:bottom w:val="single" w:sz="4" w:space="0" w:color="auto"/>
              <w:right w:val="single" w:sz="4" w:space="0" w:color="auto"/>
            </w:tcBorders>
            <w:vAlign w:val="bottom"/>
          </w:tcPr>
          <w:p w14:paraId="00EF97EB" w14:textId="02E88846"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0.2</w:t>
            </w:r>
          </w:p>
        </w:tc>
      </w:tr>
      <w:tr w:rsidR="00CB47DC" w:rsidRPr="00892114" w14:paraId="1F217608" w14:textId="02A3B31E" w:rsidTr="003109A5">
        <w:trPr>
          <w:trHeight w:val="300"/>
          <w:jc w:val="center"/>
        </w:trPr>
        <w:tc>
          <w:tcPr>
            <w:tcW w:w="866" w:type="pct"/>
            <w:vMerge/>
            <w:tcBorders>
              <w:top w:val="single" w:sz="4" w:space="0" w:color="auto"/>
              <w:left w:val="single" w:sz="4" w:space="0" w:color="auto"/>
              <w:bottom w:val="single" w:sz="4" w:space="0" w:color="auto"/>
              <w:right w:val="single" w:sz="4" w:space="0" w:color="auto"/>
            </w:tcBorders>
            <w:vAlign w:val="center"/>
            <w:hideMark/>
          </w:tcPr>
          <w:p w14:paraId="70FF1595" w14:textId="77777777" w:rsidR="00CB47DC" w:rsidRPr="00892114" w:rsidRDefault="00CB47DC" w:rsidP="00176ADF">
            <w:pPr>
              <w:spacing w:after="0" w:line="240" w:lineRule="auto"/>
              <w:rPr>
                <w:rFonts w:ascii="Times New Roman" w:eastAsia="Times New Roman" w:hAnsi="Times New Roman" w:cs="Times New Roman"/>
                <w:b/>
                <w:bCs/>
                <w:color w:val="000000"/>
                <w:sz w:val="18"/>
                <w:szCs w:val="18"/>
                <w:lang w:eastAsia="en-US"/>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BFBC7" w14:textId="77777777" w:rsidR="00CB47DC" w:rsidRPr="00176FE4" w:rsidRDefault="00CB47DC" w:rsidP="00176ADF">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Apalone ferox</w:t>
            </w:r>
          </w:p>
        </w:tc>
        <w:tc>
          <w:tcPr>
            <w:tcW w:w="866" w:type="pct"/>
            <w:tcBorders>
              <w:top w:val="nil"/>
              <w:left w:val="nil"/>
              <w:bottom w:val="single" w:sz="4" w:space="0" w:color="auto"/>
              <w:right w:val="single" w:sz="4" w:space="0" w:color="auto"/>
            </w:tcBorders>
            <w:shd w:val="clear" w:color="auto" w:fill="auto"/>
            <w:vAlign w:val="center"/>
            <w:hideMark/>
          </w:tcPr>
          <w:p w14:paraId="6C26C480"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Soft-shelled Turtle</w:t>
            </w:r>
          </w:p>
        </w:tc>
        <w:tc>
          <w:tcPr>
            <w:tcW w:w="674" w:type="pct"/>
            <w:tcBorders>
              <w:top w:val="nil"/>
              <w:left w:val="nil"/>
              <w:bottom w:val="single" w:sz="4" w:space="0" w:color="auto"/>
              <w:right w:val="single" w:sz="4" w:space="0" w:color="auto"/>
            </w:tcBorders>
            <w:shd w:val="clear" w:color="auto" w:fill="auto"/>
            <w:noWrap/>
            <w:vAlign w:val="bottom"/>
            <w:hideMark/>
          </w:tcPr>
          <w:p w14:paraId="264D6015"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866" w:type="pct"/>
            <w:tcBorders>
              <w:top w:val="nil"/>
              <w:left w:val="nil"/>
              <w:bottom w:val="single" w:sz="4" w:space="0" w:color="auto"/>
              <w:right w:val="single" w:sz="4" w:space="0" w:color="auto"/>
            </w:tcBorders>
            <w:shd w:val="clear" w:color="auto" w:fill="auto"/>
            <w:noWrap/>
            <w:vAlign w:val="bottom"/>
            <w:hideMark/>
          </w:tcPr>
          <w:p w14:paraId="016BC998"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524" w:type="pct"/>
            <w:tcBorders>
              <w:top w:val="nil"/>
              <w:left w:val="nil"/>
              <w:bottom w:val="single" w:sz="4" w:space="0" w:color="auto"/>
              <w:right w:val="single" w:sz="4" w:space="0" w:color="auto"/>
            </w:tcBorders>
            <w:vAlign w:val="bottom"/>
          </w:tcPr>
          <w:p w14:paraId="5D1B47D6" w14:textId="5B902443"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B47DC" w:rsidRPr="00892114" w14:paraId="4FA947BE" w14:textId="7A9FBC15" w:rsidTr="003109A5">
        <w:trPr>
          <w:trHeight w:val="300"/>
          <w:jc w:val="center"/>
        </w:trPr>
        <w:tc>
          <w:tcPr>
            <w:tcW w:w="866" w:type="pct"/>
            <w:vMerge/>
            <w:tcBorders>
              <w:top w:val="single" w:sz="4" w:space="0" w:color="auto"/>
              <w:left w:val="single" w:sz="4" w:space="0" w:color="auto"/>
              <w:bottom w:val="single" w:sz="4" w:space="0" w:color="auto"/>
              <w:right w:val="single" w:sz="4" w:space="0" w:color="auto"/>
            </w:tcBorders>
            <w:vAlign w:val="center"/>
            <w:hideMark/>
          </w:tcPr>
          <w:p w14:paraId="61B9D205" w14:textId="77777777" w:rsidR="00CB47DC" w:rsidRPr="00892114" w:rsidRDefault="00CB47DC" w:rsidP="00176ADF">
            <w:pPr>
              <w:spacing w:after="0" w:line="240" w:lineRule="auto"/>
              <w:rPr>
                <w:rFonts w:ascii="Times New Roman" w:eastAsia="Times New Roman" w:hAnsi="Times New Roman" w:cs="Times New Roman"/>
                <w:b/>
                <w:bCs/>
                <w:color w:val="000000"/>
                <w:sz w:val="18"/>
                <w:szCs w:val="18"/>
                <w:lang w:eastAsia="en-US"/>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AE93D"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Kinosternidae</w:t>
            </w:r>
          </w:p>
        </w:tc>
        <w:tc>
          <w:tcPr>
            <w:tcW w:w="866" w:type="pct"/>
            <w:tcBorders>
              <w:top w:val="nil"/>
              <w:left w:val="nil"/>
              <w:bottom w:val="single" w:sz="4" w:space="0" w:color="auto"/>
              <w:right w:val="single" w:sz="4" w:space="0" w:color="auto"/>
            </w:tcBorders>
            <w:shd w:val="clear" w:color="auto" w:fill="auto"/>
            <w:vAlign w:val="center"/>
            <w:hideMark/>
          </w:tcPr>
          <w:p w14:paraId="0D929C09"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Mud/Musk Turtle</w:t>
            </w:r>
          </w:p>
        </w:tc>
        <w:tc>
          <w:tcPr>
            <w:tcW w:w="674" w:type="pct"/>
            <w:tcBorders>
              <w:top w:val="nil"/>
              <w:left w:val="nil"/>
              <w:bottom w:val="single" w:sz="4" w:space="0" w:color="auto"/>
              <w:right w:val="single" w:sz="4" w:space="0" w:color="auto"/>
            </w:tcBorders>
            <w:shd w:val="clear" w:color="auto" w:fill="auto"/>
            <w:noWrap/>
            <w:vAlign w:val="bottom"/>
            <w:hideMark/>
          </w:tcPr>
          <w:p w14:paraId="4C78B4B3"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24</w:t>
            </w:r>
          </w:p>
        </w:tc>
        <w:tc>
          <w:tcPr>
            <w:tcW w:w="866" w:type="pct"/>
            <w:tcBorders>
              <w:top w:val="nil"/>
              <w:left w:val="nil"/>
              <w:bottom w:val="single" w:sz="4" w:space="0" w:color="auto"/>
              <w:right w:val="single" w:sz="4" w:space="0" w:color="auto"/>
            </w:tcBorders>
            <w:shd w:val="clear" w:color="auto" w:fill="auto"/>
            <w:noWrap/>
            <w:vAlign w:val="bottom"/>
            <w:hideMark/>
          </w:tcPr>
          <w:p w14:paraId="4DB9100B"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8.4%</w:t>
            </w:r>
          </w:p>
        </w:tc>
        <w:tc>
          <w:tcPr>
            <w:tcW w:w="524" w:type="pct"/>
            <w:tcBorders>
              <w:top w:val="nil"/>
              <w:left w:val="nil"/>
              <w:bottom w:val="single" w:sz="4" w:space="0" w:color="auto"/>
              <w:right w:val="single" w:sz="4" w:space="0" w:color="auto"/>
            </w:tcBorders>
            <w:vAlign w:val="bottom"/>
          </w:tcPr>
          <w:p w14:paraId="5CFF7354" w14:textId="4DB971B5"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1.1</w:t>
            </w:r>
          </w:p>
        </w:tc>
      </w:tr>
      <w:tr w:rsidR="00CB47DC" w:rsidRPr="00892114" w14:paraId="19A6A39D" w14:textId="4EF8478A" w:rsidTr="003109A5">
        <w:trPr>
          <w:trHeight w:val="300"/>
          <w:jc w:val="center"/>
        </w:trPr>
        <w:tc>
          <w:tcPr>
            <w:tcW w:w="866" w:type="pct"/>
            <w:vMerge/>
            <w:tcBorders>
              <w:top w:val="single" w:sz="4" w:space="0" w:color="auto"/>
              <w:left w:val="single" w:sz="4" w:space="0" w:color="auto"/>
              <w:bottom w:val="single" w:sz="4" w:space="0" w:color="auto"/>
              <w:right w:val="single" w:sz="4" w:space="0" w:color="auto"/>
            </w:tcBorders>
            <w:vAlign w:val="center"/>
            <w:hideMark/>
          </w:tcPr>
          <w:p w14:paraId="2C322462" w14:textId="77777777" w:rsidR="00CB47DC" w:rsidRPr="00892114" w:rsidRDefault="00CB47DC" w:rsidP="00176ADF">
            <w:pPr>
              <w:spacing w:after="0" w:line="240" w:lineRule="auto"/>
              <w:rPr>
                <w:rFonts w:ascii="Times New Roman" w:eastAsia="Times New Roman" w:hAnsi="Times New Roman" w:cs="Times New Roman"/>
                <w:b/>
                <w:bCs/>
                <w:color w:val="000000"/>
                <w:sz w:val="18"/>
                <w:szCs w:val="18"/>
                <w:lang w:eastAsia="en-US"/>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AA8DB5"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Serpentes</w:t>
            </w:r>
          </w:p>
        </w:tc>
        <w:tc>
          <w:tcPr>
            <w:tcW w:w="866" w:type="pct"/>
            <w:tcBorders>
              <w:top w:val="nil"/>
              <w:left w:val="nil"/>
              <w:bottom w:val="single" w:sz="4" w:space="0" w:color="auto"/>
              <w:right w:val="single" w:sz="4" w:space="0" w:color="auto"/>
            </w:tcBorders>
            <w:shd w:val="clear" w:color="auto" w:fill="auto"/>
            <w:vAlign w:val="center"/>
            <w:hideMark/>
          </w:tcPr>
          <w:p w14:paraId="1C0B24E2"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Snake</w:t>
            </w:r>
          </w:p>
        </w:tc>
        <w:tc>
          <w:tcPr>
            <w:tcW w:w="674" w:type="pct"/>
            <w:tcBorders>
              <w:top w:val="nil"/>
              <w:left w:val="nil"/>
              <w:bottom w:val="single" w:sz="4" w:space="0" w:color="auto"/>
              <w:right w:val="single" w:sz="4" w:space="0" w:color="auto"/>
            </w:tcBorders>
            <w:shd w:val="clear" w:color="auto" w:fill="auto"/>
            <w:noWrap/>
            <w:vAlign w:val="bottom"/>
            <w:hideMark/>
          </w:tcPr>
          <w:p w14:paraId="7292BA8E"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w:t>
            </w:r>
          </w:p>
        </w:tc>
        <w:tc>
          <w:tcPr>
            <w:tcW w:w="866" w:type="pct"/>
            <w:tcBorders>
              <w:top w:val="nil"/>
              <w:left w:val="nil"/>
              <w:bottom w:val="single" w:sz="4" w:space="0" w:color="auto"/>
              <w:right w:val="single" w:sz="4" w:space="0" w:color="auto"/>
            </w:tcBorders>
            <w:shd w:val="clear" w:color="auto" w:fill="auto"/>
            <w:noWrap/>
            <w:vAlign w:val="bottom"/>
            <w:hideMark/>
          </w:tcPr>
          <w:p w14:paraId="020BCC3B"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2.1%</w:t>
            </w:r>
          </w:p>
        </w:tc>
        <w:tc>
          <w:tcPr>
            <w:tcW w:w="524" w:type="pct"/>
            <w:tcBorders>
              <w:top w:val="nil"/>
              <w:left w:val="nil"/>
              <w:bottom w:val="single" w:sz="4" w:space="0" w:color="auto"/>
              <w:right w:val="single" w:sz="4" w:space="0" w:color="auto"/>
            </w:tcBorders>
            <w:vAlign w:val="bottom"/>
          </w:tcPr>
          <w:p w14:paraId="25DD53CC" w14:textId="032E1E72"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0.65</w:t>
            </w:r>
          </w:p>
        </w:tc>
      </w:tr>
      <w:tr w:rsidR="00CB47DC" w:rsidRPr="00892114" w14:paraId="431AA43A" w14:textId="36E48AB5" w:rsidTr="003109A5">
        <w:trPr>
          <w:trHeight w:val="300"/>
          <w:jc w:val="center"/>
        </w:trPr>
        <w:tc>
          <w:tcPr>
            <w:tcW w:w="866" w:type="pct"/>
            <w:vMerge/>
            <w:tcBorders>
              <w:top w:val="single" w:sz="4" w:space="0" w:color="auto"/>
              <w:left w:val="single" w:sz="4" w:space="0" w:color="auto"/>
              <w:bottom w:val="single" w:sz="4" w:space="0" w:color="auto"/>
              <w:right w:val="single" w:sz="4" w:space="0" w:color="auto"/>
            </w:tcBorders>
            <w:vAlign w:val="center"/>
            <w:hideMark/>
          </w:tcPr>
          <w:p w14:paraId="28DF9003" w14:textId="77777777" w:rsidR="00CB47DC" w:rsidRPr="00892114" w:rsidRDefault="00CB47DC" w:rsidP="00176ADF">
            <w:pPr>
              <w:spacing w:after="0" w:line="240" w:lineRule="auto"/>
              <w:rPr>
                <w:rFonts w:ascii="Times New Roman" w:eastAsia="Times New Roman" w:hAnsi="Times New Roman" w:cs="Times New Roman"/>
                <w:b/>
                <w:bCs/>
                <w:color w:val="000000"/>
                <w:sz w:val="18"/>
                <w:szCs w:val="18"/>
                <w:lang w:eastAsia="en-US"/>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482A2"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Colubridae</w:t>
            </w:r>
          </w:p>
        </w:tc>
        <w:tc>
          <w:tcPr>
            <w:tcW w:w="866" w:type="pct"/>
            <w:tcBorders>
              <w:top w:val="nil"/>
              <w:left w:val="nil"/>
              <w:bottom w:val="single" w:sz="4" w:space="0" w:color="auto"/>
              <w:right w:val="single" w:sz="4" w:space="0" w:color="auto"/>
            </w:tcBorders>
            <w:shd w:val="clear" w:color="auto" w:fill="auto"/>
            <w:vAlign w:val="center"/>
            <w:hideMark/>
          </w:tcPr>
          <w:p w14:paraId="79343586"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Non-venomous snake</w:t>
            </w:r>
          </w:p>
        </w:tc>
        <w:tc>
          <w:tcPr>
            <w:tcW w:w="674" w:type="pct"/>
            <w:tcBorders>
              <w:top w:val="nil"/>
              <w:left w:val="nil"/>
              <w:bottom w:val="single" w:sz="4" w:space="0" w:color="auto"/>
              <w:right w:val="single" w:sz="4" w:space="0" w:color="auto"/>
            </w:tcBorders>
            <w:shd w:val="clear" w:color="auto" w:fill="auto"/>
            <w:noWrap/>
            <w:vAlign w:val="bottom"/>
            <w:hideMark/>
          </w:tcPr>
          <w:p w14:paraId="62F64A1E"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866" w:type="pct"/>
            <w:tcBorders>
              <w:top w:val="nil"/>
              <w:left w:val="nil"/>
              <w:bottom w:val="single" w:sz="4" w:space="0" w:color="auto"/>
              <w:right w:val="single" w:sz="4" w:space="0" w:color="auto"/>
            </w:tcBorders>
            <w:shd w:val="clear" w:color="auto" w:fill="auto"/>
            <w:noWrap/>
            <w:vAlign w:val="bottom"/>
            <w:hideMark/>
          </w:tcPr>
          <w:p w14:paraId="1D86453B"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w:t>
            </w:r>
          </w:p>
        </w:tc>
        <w:tc>
          <w:tcPr>
            <w:tcW w:w="524" w:type="pct"/>
            <w:tcBorders>
              <w:top w:val="nil"/>
              <w:left w:val="nil"/>
              <w:bottom w:val="single" w:sz="4" w:space="0" w:color="auto"/>
              <w:right w:val="single" w:sz="4" w:space="0" w:color="auto"/>
            </w:tcBorders>
            <w:vAlign w:val="bottom"/>
          </w:tcPr>
          <w:p w14:paraId="78AA142C" w14:textId="748D300F"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0.25</w:t>
            </w:r>
          </w:p>
        </w:tc>
      </w:tr>
      <w:tr w:rsidR="00CB47DC" w:rsidRPr="00892114" w14:paraId="4725B8E1" w14:textId="2FD4D4B2"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1B1CF5"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 Total</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2E5AD"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35</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215A8"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12.2%</w:t>
            </w:r>
          </w:p>
        </w:tc>
        <w:tc>
          <w:tcPr>
            <w:tcW w:w="524" w:type="pct"/>
            <w:tcBorders>
              <w:top w:val="single" w:sz="4" w:space="0" w:color="auto"/>
              <w:left w:val="single" w:sz="4" w:space="0" w:color="auto"/>
              <w:bottom w:val="single" w:sz="4" w:space="0" w:color="auto"/>
              <w:right w:val="single" w:sz="4" w:space="0" w:color="auto"/>
            </w:tcBorders>
            <w:vAlign w:val="bottom"/>
          </w:tcPr>
          <w:p w14:paraId="12F07C1F" w14:textId="4876FE5E" w:rsidR="00CB47DC" w:rsidRPr="00892114" w:rsidRDefault="004D5674" w:rsidP="00176ADF">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2.25</w:t>
            </w:r>
          </w:p>
        </w:tc>
      </w:tr>
      <w:tr w:rsidR="00CB47DC" w:rsidRPr="00892114" w14:paraId="45270016" w14:textId="2ED6615E" w:rsidTr="003109A5">
        <w:trPr>
          <w:trHeight w:val="300"/>
          <w:jc w:val="center"/>
        </w:trPr>
        <w:tc>
          <w:tcPr>
            <w:tcW w:w="207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25E324"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Vertebrata</w:t>
            </w:r>
          </w:p>
        </w:tc>
        <w:tc>
          <w:tcPr>
            <w:tcW w:w="866" w:type="pct"/>
            <w:tcBorders>
              <w:top w:val="nil"/>
              <w:left w:val="nil"/>
              <w:bottom w:val="single" w:sz="4" w:space="0" w:color="auto"/>
              <w:right w:val="single" w:sz="4" w:space="0" w:color="auto"/>
            </w:tcBorders>
            <w:shd w:val="clear" w:color="auto" w:fill="auto"/>
            <w:vAlign w:val="center"/>
            <w:hideMark/>
          </w:tcPr>
          <w:p w14:paraId="6287D8FB" w14:textId="77777777" w:rsidR="00CB47DC" w:rsidRPr="00892114" w:rsidRDefault="00CB47DC" w:rsidP="00176ADF">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UID Vertebrate</w:t>
            </w:r>
          </w:p>
        </w:tc>
        <w:tc>
          <w:tcPr>
            <w:tcW w:w="674" w:type="pct"/>
            <w:tcBorders>
              <w:top w:val="nil"/>
              <w:left w:val="nil"/>
              <w:bottom w:val="single" w:sz="4" w:space="0" w:color="auto"/>
              <w:right w:val="single" w:sz="4" w:space="0" w:color="auto"/>
            </w:tcBorders>
            <w:shd w:val="clear" w:color="auto" w:fill="auto"/>
            <w:noWrap/>
            <w:vAlign w:val="bottom"/>
            <w:hideMark/>
          </w:tcPr>
          <w:p w14:paraId="109C0D86"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147</w:t>
            </w:r>
          </w:p>
        </w:tc>
        <w:tc>
          <w:tcPr>
            <w:tcW w:w="866" w:type="pct"/>
            <w:tcBorders>
              <w:top w:val="nil"/>
              <w:left w:val="nil"/>
              <w:bottom w:val="single" w:sz="4" w:space="0" w:color="auto"/>
              <w:right w:val="single" w:sz="4" w:space="0" w:color="auto"/>
            </w:tcBorders>
            <w:shd w:val="clear" w:color="auto" w:fill="auto"/>
            <w:noWrap/>
            <w:vAlign w:val="bottom"/>
            <w:hideMark/>
          </w:tcPr>
          <w:p w14:paraId="4DBF7637" w14:textId="77777777" w:rsidR="00CB47DC" w:rsidRPr="00892114" w:rsidRDefault="00CB47DC" w:rsidP="00176ADF">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51.2%</w:t>
            </w:r>
          </w:p>
        </w:tc>
        <w:tc>
          <w:tcPr>
            <w:tcW w:w="524" w:type="pct"/>
            <w:tcBorders>
              <w:top w:val="nil"/>
              <w:left w:val="nil"/>
              <w:bottom w:val="single" w:sz="4" w:space="0" w:color="auto"/>
              <w:right w:val="single" w:sz="4" w:space="0" w:color="auto"/>
            </w:tcBorders>
            <w:vAlign w:val="bottom"/>
          </w:tcPr>
          <w:p w14:paraId="71621E26" w14:textId="154041BC" w:rsidR="00CB47DC" w:rsidRPr="00892114" w:rsidRDefault="004D5674" w:rsidP="00176ADF">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6.85</w:t>
            </w:r>
          </w:p>
        </w:tc>
      </w:tr>
      <w:tr w:rsidR="00CB47DC" w:rsidRPr="00892114" w14:paraId="215DBEB3" w14:textId="5C2B9130"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3B193F" w14:textId="27182782"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Vertebrata</w:t>
            </w:r>
            <w:r w:rsidRPr="00892114">
              <w:rPr>
                <w:rFonts w:ascii="Times New Roman" w:eastAsia="Times New Roman" w:hAnsi="Times New Roman" w:cs="Times New Roman"/>
                <w:b/>
                <w:bCs/>
                <w:color w:val="000000"/>
                <w:sz w:val="18"/>
                <w:szCs w:val="18"/>
                <w:lang w:eastAsia="en-US"/>
              </w:rPr>
              <w:t xml:space="preserve"> Total</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443C6"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147</w:t>
            </w:r>
          </w:p>
        </w:tc>
        <w:tc>
          <w:tcPr>
            <w:tcW w:w="8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9047B"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51.2%</w:t>
            </w:r>
          </w:p>
        </w:tc>
        <w:tc>
          <w:tcPr>
            <w:tcW w:w="524" w:type="pct"/>
            <w:tcBorders>
              <w:top w:val="single" w:sz="4" w:space="0" w:color="auto"/>
              <w:left w:val="single" w:sz="4" w:space="0" w:color="auto"/>
              <w:bottom w:val="single" w:sz="4" w:space="0" w:color="auto"/>
              <w:right w:val="single" w:sz="4" w:space="0" w:color="auto"/>
            </w:tcBorders>
            <w:vAlign w:val="bottom"/>
          </w:tcPr>
          <w:p w14:paraId="0E6DC22C" w14:textId="5D4DAAA0" w:rsidR="00CB47DC" w:rsidRPr="00892114" w:rsidRDefault="004D5674" w:rsidP="00176ADF">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6.85</w:t>
            </w:r>
          </w:p>
        </w:tc>
      </w:tr>
      <w:tr w:rsidR="00CB47DC" w:rsidRPr="00892114" w14:paraId="38AD87CD" w14:textId="23BEBC65"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24698E9A" w14:textId="77777777" w:rsidR="00CB47DC" w:rsidRPr="00892114" w:rsidRDefault="00CB47DC" w:rsidP="00176ADF">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674"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0907EEB"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287</w:t>
            </w:r>
          </w:p>
        </w:tc>
        <w:tc>
          <w:tcPr>
            <w:tcW w:w="866"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261B019" w14:textId="77777777" w:rsidR="00CB47DC" w:rsidRPr="00892114" w:rsidRDefault="00CB47DC" w:rsidP="00176ADF">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524" w:type="pct"/>
            <w:tcBorders>
              <w:top w:val="single" w:sz="4" w:space="0" w:color="auto"/>
              <w:left w:val="single" w:sz="4" w:space="0" w:color="auto"/>
              <w:bottom w:val="single" w:sz="4" w:space="0" w:color="auto"/>
              <w:right w:val="single" w:sz="4" w:space="0" w:color="auto"/>
            </w:tcBorders>
            <w:shd w:val="clear" w:color="D9E1F2" w:fill="D9E1F2"/>
            <w:vAlign w:val="bottom"/>
          </w:tcPr>
          <w:p w14:paraId="674E412F" w14:textId="442EB523" w:rsidR="00CB47DC" w:rsidRPr="00892114" w:rsidRDefault="004D5674" w:rsidP="00176ADF">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14.4</w:t>
            </w:r>
          </w:p>
        </w:tc>
      </w:tr>
    </w:tbl>
    <w:p w14:paraId="00DC8E27" w14:textId="605EEC06" w:rsidR="00B77C30" w:rsidRDefault="00B77C30" w:rsidP="00B236F7">
      <w:pPr>
        <w:spacing w:after="0" w:line="480" w:lineRule="auto"/>
        <w:rPr>
          <w:rFonts w:ascii="Times New Roman" w:eastAsia="Times New Roman" w:hAnsi="Times New Roman" w:cs="Times New Roman"/>
          <w:iCs/>
          <w:color w:val="000000"/>
          <w:sz w:val="24"/>
          <w:szCs w:val="24"/>
        </w:rPr>
      </w:pPr>
    </w:p>
    <w:p w14:paraId="5942AB81" w14:textId="79931A89" w:rsidR="00BB4988" w:rsidRPr="00AB7C8A" w:rsidRDefault="00BB4988" w:rsidP="00BB4988">
      <w:pPr>
        <w:spacing w:after="0" w:line="480" w:lineRule="auto"/>
        <w:jc w:val="center"/>
        <w:rPr>
          <w:rFonts w:ascii="Times New Roman" w:eastAsia="Times New Roman" w:hAnsi="Times New Roman" w:cs="Times New Roman"/>
          <w:b/>
          <w:iCs/>
          <w:color w:val="000000"/>
          <w:sz w:val="24"/>
          <w:szCs w:val="24"/>
        </w:rPr>
      </w:pPr>
      <w:r w:rsidRPr="00AB7C8A">
        <w:rPr>
          <w:rFonts w:ascii="Times New Roman" w:eastAsia="Times New Roman" w:hAnsi="Times New Roman" w:cs="Times New Roman"/>
          <w:b/>
          <w:iCs/>
          <w:color w:val="000000"/>
          <w:sz w:val="24"/>
          <w:szCs w:val="24"/>
        </w:rPr>
        <w:lastRenderedPageBreak/>
        <w:t>Feature 200</w:t>
      </w:r>
      <w:r w:rsidR="004C2094" w:rsidRPr="00AB7C8A">
        <w:rPr>
          <w:rFonts w:ascii="Times New Roman" w:eastAsia="Times New Roman" w:hAnsi="Times New Roman" w:cs="Times New Roman"/>
          <w:b/>
          <w:iCs/>
          <w:color w:val="000000"/>
          <w:sz w:val="24"/>
          <w:szCs w:val="24"/>
        </w:rPr>
        <w:t xml:space="preserve"> (7170</w:t>
      </w:r>
      <w:r w:rsidR="004C2094" w:rsidRPr="00AB7C8A">
        <w:rPr>
          <w:rFonts w:ascii="Times New Roman" w:eastAsia="Times New Roman" w:hAnsi="Times New Roman" w:cs="Times New Roman"/>
          <w:b/>
          <w:color w:val="000000"/>
          <w:sz w:val="24"/>
          <w:szCs w:val="24"/>
        </w:rPr>
        <w:t>–</w:t>
      </w:r>
      <w:r w:rsidR="007B61C8" w:rsidRPr="00AB7C8A">
        <w:rPr>
          <w:rFonts w:ascii="Times New Roman" w:eastAsia="Times New Roman" w:hAnsi="Times New Roman" w:cs="Times New Roman"/>
          <w:b/>
          <w:iCs/>
          <w:color w:val="000000"/>
          <w:sz w:val="24"/>
          <w:szCs w:val="24"/>
        </w:rPr>
        <w:t>6970 cal BP)</w:t>
      </w:r>
    </w:p>
    <w:p w14:paraId="7F233BB6" w14:textId="25F6B116" w:rsidR="00BB4988" w:rsidRPr="00AB7C8A" w:rsidRDefault="00BB4988" w:rsidP="00BB4988">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Faunal Inventory</w:t>
      </w:r>
    </w:p>
    <w:p w14:paraId="37C945F3" w14:textId="06687B0F" w:rsidR="00132E29" w:rsidRPr="00F42F64" w:rsidRDefault="00132E29" w:rsidP="00132E29">
      <w:pPr>
        <w:spacing w:after="0" w:line="480" w:lineRule="auto"/>
        <w:ind w:firstLine="720"/>
        <w:rPr>
          <w:rFonts w:ascii="Times New Roman" w:eastAsia="Times New Roman" w:hAnsi="Times New Roman" w:cs="Times New Roman"/>
          <w:sz w:val="24"/>
          <w:szCs w:val="24"/>
        </w:rPr>
      </w:pPr>
      <w:r w:rsidRPr="00F42F64">
        <w:rPr>
          <w:rFonts w:ascii="Times New Roman" w:eastAsia="Times New Roman" w:hAnsi="Times New Roman" w:cs="Times New Roman"/>
          <w:sz w:val="24"/>
          <w:szCs w:val="24"/>
        </w:rPr>
        <w:t xml:space="preserve">The total number of faunal specimens recovered from Feature 200 comes to 1977 specimens. The total number of specimens identified to order, family, genus, or species was </w:t>
      </w:r>
      <w:r w:rsidR="00F42F64">
        <w:rPr>
          <w:rFonts w:ascii="Times New Roman" w:eastAsia="Times New Roman" w:hAnsi="Times New Roman" w:cs="Times New Roman"/>
          <w:sz w:val="24"/>
          <w:szCs w:val="24"/>
        </w:rPr>
        <w:t>320</w:t>
      </w:r>
      <w:r w:rsidRPr="00F42F64">
        <w:rPr>
          <w:rFonts w:ascii="Times New Roman" w:eastAsia="Times New Roman" w:hAnsi="Times New Roman" w:cs="Times New Roman"/>
          <w:sz w:val="24"/>
          <w:szCs w:val="24"/>
        </w:rPr>
        <w:t>. The remainder of the sample was composed of spec</w:t>
      </w:r>
      <w:r w:rsidR="00F42F64">
        <w:rPr>
          <w:rFonts w:ascii="Times New Roman" w:eastAsia="Times New Roman" w:hAnsi="Times New Roman" w:cs="Times New Roman"/>
          <w:sz w:val="24"/>
          <w:szCs w:val="24"/>
        </w:rPr>
        <w:t>imens identified to class (708</w:t>
      </w:r>
      <w:r w:rsidRPr="00F42F64">
        <w:rPr>
          <w:rFonts w:ascii="Times New Roman" w:eastAsia="Times New Roman" w:hAnsi="Times New Roman" w:cs="Times New Roman"/>
          <w:sz w:val="24"/>
          <w:szCs w:val="24"/>
        </w:rPr>
        <w:t xml:space="preserve"> specimens)</w:t>
      </w:r>
      <w:r w:rsidR="00F42F64">
        <w:rPr>
          <w:rFonts w:ascii="Times New Roman" w:eastAsia="Times New Roman" w:hAnsi="Times New Roman" w:cs="Times New Roman"/>
          <w:sz w:val="24"/>
          <w:szCs w:val="24"/>
        </w:rPr>
        <w:t xml:space="preserve"> and unidentified fragments (949</w:t>
      </w:r>
      <w:r w:rsidRPr="00F42F64">
        <w:rPr>
          <w:rFonts w:ascii="Times New Roman" w:eastAsia="Times New Roman" w:hAnsi="Times New Roman" w:cs="Times New Roman"/>
          <w:sz w:val="24"/>
          <w:szCs w:val="24"/>
        </w:rPr>
        <w:t xml:space="preserve"> specimens)</w:t>
      </w:r>
      <w:r w:rsidR="007F45FB">
        <w:rPr>
          <w:rFonts w:ascii="Times New Roman" w:eastAsia="Times New Roman" w:hAnsi="Times New Roman" w:cs="Times New Roman"/>
          <w:sz w:val="24"/>
          <w:szCs w:val="24"/>
        </w:rPr>
        <w:t xml:space="preserve"> (Table 7-11, 7-12)</w:t>
      </w:r>
      <w:r w:rsidRPr="00F42F64">
        <w:rPr>
          <w:rFonts w:ascii="Times New Roman" w:eastAsia="Times New Roman" w:hAnsi="Times New Roman" w:cs="Times New Roman"/>
          <w:sz w:val="24"/>
          <w:szCs w:val="24"/>
        </w:rPr>
        <w:t xml:space="preserve">. </w:t>
      </w:r>
    </w:p>
    <w:p w14:paraId="5923792E" w14:textId="24A76F5C" w:rsidR="00614E74" w:rsidRDefault="00132E29" w:rsidP="00132E29">
      <w:pPr>
        <w:spacing w:after="0" w:line="480" w:lineRule="auto"/>
        <w:ind w:firstLine="720"/>
        <w:rPr>
          <w:rFonts w:ascii="Times New Roman" w:eastAsia="Times New Roman" w:hAnsi="Times New Roman" w:cs="Times New Roman"/>
          <w:sz w:val="24"/>
          <w:szCs w:val="24"/>
        </w:rPr>
      </w:pPr>
      <w:r w:rsidRPr="00F42F64">
        <w:rPr>
          <w:rFonts w:ascii="Times New Roman" w:eastAsia="Times New Roman" w:hAnsi="Times New Roman" w:cs="Times New Roman"/>
          <w:sz w:val="24"/>
          <w:szCs w:val="24"/>
        </w:rPr>
        <w:t xml:space="preserve">Specimens from </w:t>
      </w:r>
      <w:r w:rsidR="00CF378A">
        <w:rPr>
          <w:rFonts w:ascii="Times New Roman" w:eastAsia="Times New Roman" w:hAnsi="Times New Roman" w:cs="Times New Roman"/>
          <w:sz w:val="24"/>
          <w:szCs w:val="24"/>
        </w:rPr>
        <w:t>four</w:t>
      </w:r>
      <w:r w:rsidRPr="00F42F64">
        <w:rPr>
          <w:rFonts w:ascii="Times New Roman" w:eastAsia="Times New Roman" w:hAnsi="Times New Roman" w:cs="Times New Roman"/>
          <w:sz w:val="24"/>
          <w:szCs w:val="24"/>
        </w:rPr>
        <w:t xml:space="preserve"> classes</w:t>
      </w:r>
      <w:r w:rsidR="00614E74">
        <w:rPr>
          <w:rFonts w:ascii="Times New Roman" w:eastAsia="Times New Roman" w:hAnsi="Times New Roman" w:cs="Times New Roman"/>
          <w:sz w:val="24"/>
          <w:szCs w:val="24"/>
        </w:rPr>
        <w:t xml:space="preserve"> (fish, reptile, mammal, and amphibian)</w:t>
      </w:r>
      <w:r w:rsidRPr="00F42F64">
        <w:rPr>
          <w:rFonts w:ascii="Times New Roman" w:eastAsia="Times New Roman" w:hAnsi="Times New Roman" w:cs="Times New Roman"/>
          <w:sz w:val="24"/>
          <w:szCs w:val="24"/>
        </w:rPr>
        <w:t xml:space="preserve"> are represented in </w:t>
      </w:r>
      <w:r w:rsidR="00A54B0F" w:rsidRPr="00F42F64">
        <w:rPr>
          <w:rFonts w:ascii="Times New Roman" w:eastAsia="Times New Roman" w:hAnsi="Times New Roman" w:cs="Times New Roman"/>
          <w:sz w:val="24"/>
          <w:szCs w:val="24"/>
        </w:rPr>
        <w:t>Feature 200</w:t>
      </w:r>
      <w:r w:rsidRPr="00F42F64">
        <w:rPr>
          <w:rFonts w:ascii="Times New Roman" w:eastAsia="Times New Roman" w:hAnsi="Times New Roman" w:cs="Times New Roman"/>
          <w:sz w:val="24"/>
          <w:szCs w:val="24"/>
        </w:rPr>
        <w:t>. Ident</w:t>
      </w:r>
      <w:r w:rsidR="00F42F64">
        <w:rPr>
          <w:rFonts w:ascii="Times New Roman" w:eastAsia="Times New Roman" w:hAnsi="Times New Roman" w:cs="Times New Roman"/>
          <w:sz w:val="24"/>
          <w:szCs w:val="24"/>
        </w:rPr>
        <w:t>ified specimens composed of 52</w:t>
      </w:r>
      <w:r w:rsidRPr="00F42F64">
        <w:rPr>
          <w:rFonts w:ascii="Times New Roman" w:eastAsia="Times New Roman" w:hAnsi="Times New Roman" w:cs="Times New Roman"/>
          <w:sz w:val="24"/>
          <w:szCs w:val="24"/>
        </w:rPr>
        <w:t xml:space="preserve">% of the sample. Excluding unidentified specimens, the </w:t>
      </w:r>
      <w:r w:rsidR="00F42F64">
        <w:rPr>
          <w:rFonts w:ascii="Times New Roman" w:eastAsia="Times New Roman" w:hAnsi="Times New Roman" w:cs="Times New Roman"/>
          <w:sz w:val="24"/>
          <w:szCs w:val="24"/>
        </w:rPr>
        <w:t>combined contribution of fish taxa is 77.3</w:t>
      </w:r>
      <w:r w:rsidRPr="00F42F64">
        <w:rPr>
          <w:rFonts w:ascii="Times New Roman" w:eastAsia="Times New Roman" w:hAnsi="Times New Roman" w:cs="Times New Roman"/>
          <w:sz w:val="24"/>
          <w:szCs w:val="24"/>
        </w:rPr>
        <w:t>%, making it the most numerous of all the represented taxa</w:t>
      </w:r>
      <w:r w:rsidR="00B77C30">
        <w:rPr>
          <w:rFonts w:ascii="Times New Roman" w:eastAsia="Times New Roman" w:hAnsi="Times New Roman" w:cs="Times New Roman"/>
          <w:sz w:val="24"/>
          <w:szCs w:val="24"/>
        </w:rPr>
        <w:t xml:space="preserve"> (Table 7-11</w:t>
      </w:r>
      <w:r w:rsidR="008131EE">
        <w:rPr>
          <w:rFonts w:ascii="Times New Roman" w:eastAsia="Times New Roman" w:hAnsi="Times New Roman" w:cs="Times New Roman"/>
          <w:sz w:val="24"/>
          <w:szCs w:val="24"/>
        </w:rPr>
        <w:t>)</w:t>
      </w:r>
      <w:r w:rsidRPr="00F42F64">
        <w:rPr>
          <w:rFonts w:ascii="Times New Roman" w:eastAsia="Times New Roman" w:hAnsi="Times New Roman" w:cs="Times New Roman"/>
          <w:sz w:val="24"/>
          <w:szCs w:val="24"/>
        </w:rPr>
        <w:t xml:space="preserve">. </w:t>
      </w:r>
      <w:r w:rsidR="00614E74">
        <w:rPr>
          <w:rFonts w:ascii="Times New Roman" w:eastAsia="Times New Roman" w:hAnsi="Times New Roman" w:cs="Times New Roman"/>
          <w:sz w:val="24"/>
          <w:szCs w:val="24"/>
        </w:rPr>
        <w:t xml:space="preserve">Fish are represented by four species, two genera, and two families. </w:t>
      </w:r>
      <w:r w:rsidR="001E2746">
        <w:rPr>
          <w:rFonts w:ascii="Times New Roman" w:eastAsia="Times New Roman" w:hAnsi="Times New Roman" w:cs="Times New Roman"/>
          <w:sz w:val="24"/>
          <w:szCs w:val="24"/>
        </w:rPr>
        <w:t>Nearly all the identified fish are from the sunfish family, and are primarily represented by large-mouth bass and shellcracker</w:t>
      </w:r>
      <w:r w:rsidR="00B77C30">
        <w:rPr>
          <w:rFonts w:ascii="Times New Roman" w:eastAsia="Times New Roman" w:hAnsi="Times New Roman" w:cs="Times New Roman"/>
          <w:sz w:val="24"/>
          <w:szCs w:val="24"/>
        </w:rPr>
        <w:t xml:space="preserve"> (Table 7-12</w:t>
      </w:r>
      <w:r w:rsidR="00F948E4">
        <w:rPr>
          <w:rFonts w:ascii="Times New Roman" w:eastAsia="Times New Roman" w:hAnsi="Times New Roman" w:cs="Times New Roman"/>
          <w:sz w:val="24"/>
          <w:szCs w:val="24"/>
        </w:rPr>
        <w:t>)</w:t>
      </w:r>
      <w:r w:rsidR="001E2746">
        <w:rPr>
          <w:rFonts w:ascii="Times New Roman" w:eastAsia="Times New Roman" w:hAnsi="Times New Roman" w:cs="Times New Roman"/>
          <w:sz w:val="24"/>
          <w:szCs w:val="24"/>
        </w:rPr>
        <w:t xml:space="preserve">. Black crappie, another member of the sunfish family, is present in a very small amount. Gar is the next most represented taxa according to NISP but, again, this is likely due to the ease of identification of gar scales, which comprised approximately half of all the identified gar specimens. Bowfin and minnows are present in the sample in </w:t>
      </w:r>
      <w:r w:rsidR="001723C2">
        <w:rPr>
          <w:rFonts w:ascii="Times New Roman" w:eastAsia="Times New Roman" w:hAnsi="Times New Roman" w:cs="Times New Roman"/>
          <w:sz w:val="24"/>
          <w:szCs w:val="24"/>
        </w:rPr>
        <w:t>lesser</w:t>
      </w:r>
      <w:r w:rsidR="008131EE">
        <w:rPr>
          <w:rFonts w:ascii="Times New Roman" w:eastAsia="Times New Roman" w:hAnsi="Times New Roman" w:cs="Times New Roman"/>
          <w:sz w:val="24"/>
          <w:szCs w:val="24"/>
        </w:rPr>
        <w:t xml:space="preserve"> amounts</w:t>
      </w:r>
      <w:r w:rsidR="001E2746">
        <w:rPr>
          <w:rFonts w:ascii="Times New Roman" w:eastAsia="Times New Roman" w:hAnsi="Times New Roman" w:cs="Times New Roman"/>
          <w:sz w:val="24"/>
          <w:szCs w:val="24"/>
        </w:rPr>
        <w:t xml:space="preserve">. </w:t>
      </w:r>
    </w:p>
    <w:p w14:paraId="0C1B122A" w14:textId="77777777" w:rsidR="00FE2C2A" w:rsidRDefault="00132E29" w:rsidP="001E2746">
      <w:pPr>
        <w:spacing w:after="0" w:line="480" w:lineRule="auto"/>
        <w:ind w:firstLine="720"/>
        <w:rPr>
          <w:rFonts w:ascii="Times New Roman" w:eastAsia="Times New Roman" w:hAnsi="Times New Roman" w:cs="Times New Roman"/>
          <w:color w:val="000000"/>
          <w:sz w:val="24"/>
          <w:szCs w:val="24"/>
        </w:rPr>
      </w:pPr>
      <w:r w:rsidRPr="00F42F64">
        <w:rPr>
          <w:rFonts w:ascii="Times New Roman" w:eastAsia="Times New Roman" w:hAnsi="Times New Roman" w:cs="Times New Roman"/>
          <w:sz w:val="24"/>
          <w:szCs w:val="24"/>
        </w:rPr>
        <w:t xml:space="preserve">The next most represented </w:t>
      </w:r>
      <w:r w:rsidR="001E2746">
        <w:rPr>
          <w:rFonts w:ascii="Times New Roman" w:eastAsia="Times New Roman" w:hAnsi="Times New Roman" w:cs="Times New Roman"/>
          <w:sz w:val="24"/>
          <w:szCs w:val="24"/>
        </w:rPr>
        <w:t xml:space="preserve">taxon is reptile (14.4%), which is represented by </w:t>
      </w:r>
      <w:r w:rsidR="001E2746">
        <w:rPr>
          <w:rFonts w:ascii="Times New Roman" w:eastAsia="Times New Roman" w:hAnsi="Times New Roman" w:cs="Times New Roman"/>
          <w:color w:val="000000"/>
          <w:sz w:val="24"/>
          <w:szCs w:val="24"/>
        </w:rPr>
        <w:t xml:space="preserve">one species, three genera, and two families. The reptile sample was dominated by members of the family Kinosternidae and included both mud and musk turtles. The remainder of the reptile sample was comprised of snakes, including members of the non-venomous family Colubridae, all represented solely by vertebrae. One specimen, a single vertebra, </w:t>
      </w:r>
    </w:p>
    <w:p w14:paraId="05069BA0" w14:textId="77777777" w:rsidR="00FE2C2A" w:rsidRDefault="00FE2C2A" w:rsidP="00FE2C2A">
      <w:pPr>
        <w:spacing w:after="0" w:line="480" w:lineRule="auto"/>
        <w:rPr>
          <w:rFonts w:ascii="Times New Roman" w:eastAsia="Times New Roman" w:hAnsi="Times New Roman" w:cs="Times New Roman"/>
          <w:color w:val="000000"/>
          <w:sz w:val="24"/>
          <w:szCs w:val="24"/>
        </w:rPr>
      </w:pPr>
    </w:p>
    <w:p w14:paraId="38AD9AF1" w14:textId="77777777" w:rsidR="00FE2C2A" w:rsidRPr="00C414FB" w:rsidRDefault="00FE2C2A" w:rsidP="00FE2C2A">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lastRenderedPageBreak/>
        <w:t>Table 7-11. Class NISP and MNI total for Feature 200 (Burnt and Unburnt)</w:t>
      </w:r>
    </w:p>
    <w:tbl>
      <w:tblPr>
        <w:tblW w:w="6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493"/>
        <w:gridCol w:w="1440"/>
        <w:gridCol w:w="1260"/>
        <w:gridCol w:w="1109"/>
      </w:tblGrid>
      <w:tr w:rsidR="00FE2C2A" w:rsidRPr="00892114" w14:paraId="4021CB92" w14:textId="77777777" w:rsidTr="00FE2C2A">
        <w:trPr>
          <w:trHeight w:val="300"/>
          <w:jc w:val="center"/>
        </w:trPr>
        <w:tc>
          <w:tcPr>
            <w:tcW w:w="1472" w:type="dxa"/>
            <w:shd w:val="clear" w:color="D9E1F2" w:fill="D9E1F2"/>
            <w:noWrap/>
            <w:vAlign w:val="bottom"/>
            <w:hideMark/>
          </w:tcPr>
          <w:p w14:paraId="771DDBE6"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bookmarkStart w:id="4" w:name="_Hlk496177301"/>
            <w:r w:rsidRPr="00892114">
              <w:rPr>
                <w:rFonts w:ascii="Times New Roman" w:eastAsia="Times New Roman" w:hAnsi="Times New Roman" w:cs="Times New Roman"/>
                <w:b/>
                <w:bCs/>
                <w:color w:val="000000"/>
                <w:sz w:val="18"/>
                <w:szCs w:val="18"/>
                <w:lang w:eastAsia="en-US"/>
              </w:rPr>
              <w:t>Class</w:t>
            </w:r>
          </w:p>
        </w:tc>
        <w:tc>
          <w:tcPr>
            <w:tcW w:w="1493" w:type="dxa"/>
            <w:shd w:val="clear" w:color="D9E1F2" w:fill="D9E1F2"/>
            <w:noWrap/>
            <w:vAlign w:val="bottom"/>
            <w:hideMark/>
          </w:tcPr>
          <w:p w14:paraId="4F8A0A47"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1440" w:type="dxa"/>
            <w:shd w:val="clear" w:color="D9E1F2" w:fill="D9E1F2"/>
            <w:noWrap/>
            <w:vAlign w:val="bottom"/>
            <w:hideMark/>
          </w:tcPr>
          <w:p w14:paraId="7DB92C37"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1260" w:type="dxa"/>
            <w:shd w:val="clear" w:color="D9E1F2" w:fill="D9E1F2"/>
            <w:noWrap/>
            <w:vAlign w:val="bottom"/>
            <w:hideMark/>
          </w:tcPr>
          <w:p w14:paraId="43E245CC"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1109" w:type="dxa"/>
            <w:shd w:val="clear" w:color="D9E1F2" w:fill="D9E1F2"/>
            <w:noWrap/>
            <w:vAlign w:val="bottom"/>
            <w:hideMark/>
          </w:tcPr>
          <w:p w14:paraId="5A9C7AD9"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r>
      <w:tr w:rsidR="00FE2C2A" w:rsidRPr="00892114" w14:paraId="421E807E" w14:textId="77777777" w:rsidTr="00FE2C2A">
        <w:trPr>
          <w:trHeight w:val="300"/>
          <w:jc w:val="center"/>
        </w:trPr>
        <w:tc>
          <w:tcPr>
            <w:tcW w:w="1472" w:type="dxa"/>
            <w:shd w:val="clear" w:color="auto" w:fill="auto"/>
            <w:vAlign w:val="center"/>
            <w:hideMark/>
          </w:tcPr>
          <w:p w14:paraId="6B8B79BA"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Actinopterygii</w:t>
            </w:r>
          </w:p>
        </w:tc>
        <w:tc>
          <w:tcPr>
            <w:tcW w:w="1493" w:type="dxa"/>
            <w:shd w:val="clear" w:color="auto" w:fill="auto"/>
            <w:noWrap/>
            <w:vAlign w:val="bottom"/>
            <w:hideMark/>
          </w:tcPr>
          <w:p w14:paraId="60C9BEAB"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795</w:t>
            </w:r>
          </w:p>
        </w:tc>
        <w:tc>
          <w:tcPr>
            <w:tcW w:w="1440" w:type="dxa"/>
            <w:shd w:val="clear" w:color="auto" w:fill="auto"/>
            <w:noWrap/>
            <w:vAlign w:val="bottom"/>
            <w:hideMark/>
          </w:tcPr>
          <w:p w14:paraId="36A487C1"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77.3</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60F8C496"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22</w:t>
            </w:r>
          </w:p>
        </w:tc>
        <w:tc>
          <w:tcPr>
            <w:tcW w:w="1109" w:type="dxa"/>
            <w:shd w:val="clear" w:color="auto" w:fill="auto"/>
            <w:noWrap/>
            <w:vAlign w:val="bottom"/>
            <w:hideMark/>
          </w:tcPr>
          <w:p w14:paraId="429AA7A7"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71.0</w:t>
            </w:r>
            <w:r w:rsidRPr="00892114">
              <w:rPr>
                <w:rFonts w:ascii="Times New Roman" w:eastAsia="Times New Roman" w:hAnsi="Times New Roman" w:cs="Times New Roman"/>
                <w:color w:val="000000"/>
                <w:sz w:val="18"/>
                <w:szCs w:val="18"/>
                <w:lang w:eastAsia="en-US"/>
              </w:rPr>
              <w:t>%</w:t>
            </w:r>
          </w:p>
        </w:tc>
      </w:tr>
      <w:tr w:rsidR="00FE2C2A" w:rsidRPr="00892114" w14:paraId="57C7F14F" w14:textId="77777777" w:rsidTr="00FE2C2A">
        <w:trPr>
          <w:trHeight w:val="300"/>
          <w:jc w:val="center"/>
        </w:trPr>
        <w:tc>
          <w:tcPr>
            <w:tcW w:w="1472" w:type="dxa"/>
            <w:shd w:val="clear" w:color="auto" w:fill="auto"/>
            <w:vAlign w:val="center"/>
            <w:hideMark/>
          </w:tcPr>
          <w:p w14:paraId="27343EE9"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Amphibia</w:t>
            </w:r>
          </w:p>
        </w:tc>
        <w:tc>
          <w:tcPr>
            <w:tcW w:w="1493" w:type="dxa"/>
            <w:shd w:val="clear" w:color="auto" w:fill="auto"/>
            <w:noWrap/>
            <w:vAlign w:val="bottom"/>
            <w:hideMark/>
          </w:tcPr>
          <w:p w14:paraId="1A5E4205"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w:t>
            </w:r>
          </w:p>
        </w:tc>
        <w:tc>
          <w:tcPr>
            <w:tcW w:w="1440" w:type="dxa"/>
            <w:shd w:val="clear" w:color="auto" w:fill="auto"/>
            <w:noWrap/>
            <w:vAlign w:val="bottom"/>
            <w:hideMark/>
          </w:tcPr>
          <w:p w14:paraId="2D177756"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7849D696"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1109" w:type="dxa"/>
            <w:shd w:val="clear" w:color="auto" w:fill="auto"/>
            <w:noWrap/>
            <w:vAlign w:val="bottom"/>
            <w:hideMark/>
          </w:tcPr>
          <w:p w14:paraId="43BA291C"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r w:rsidRPr="00892114">
              <w:rPr>
                <w:rFonts w:ascii="Times New Roman" w:eastAsia="Times New Roman" w:hAnsi="Times New Roman" w:cs="Times New Roman"/>
                <w:color w:val="000000"/>
                <w:sz w:val="18"/>
                <w:szCs w:val="18"/>
                <w:lang w:eastAsia="en-US"/>
              </w:rPr>
              <w:t>%</w:t>
            </w:r>
          </w:p>
        </w:tc>
      </w:tr>
      <w:tr w:rsidR="00FE2C2A" w:rsidRPr="00892114" w14:paraId="390E0228" w14:textId="77777777" w:rsidTr="00FE2C2A">
        <w:trPr>
          <w:trHeight w:val="300"/>
          <w:jc w:val="center"/>
        </w:trPr>
        <w:tc>
          <w:tcPr>
            <w:tcW w:w="1472" w:type="dxa"/>
            <w:shd w:val="clear" w:color="auto" w:fill="auto"/>
            <w:vAlign w:val="center"/>
            <w:hideMark/>
          </w:tcPr>
          <w:p w14:paraId="2C81513F"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Mammalia</w:t>
            </w:r>
          </w:p>
        </w:tc>
        <w:tc>
          <w:tcPr>
            <w:tcW w:w="1493" w:type="dxa"/>
            <w:shd w:val="clear" w:color="auto" w:fill="auto"/>
            <w:noWrap/>
            <w:vAlign w:val="bottom"/>
            <w:hideMark/>
          </w:tcPr>
          <w:p w14:paraId="7816A6CA"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82</w:t>
            </w:r>
          </w:p>
        </w:tc>
        <w:tc>
          <w:tcPr>
            <w:tcW w:w="1440" w:type="dxa"/>
            <w:shd w:val="clear" w:color="auto" w:fill="auto"/>
            <w:noWrap/>
            <w:vAlign w:val="bottom"/>
            <w:hideMark/>
          </w:tcPr>
          <w:p w14:paraId="18098979"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8.0</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40EBA4A0"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1109" w:type="dxa"/>
            <w:shd w:val="clear" w:color="auto" w:fill="auto"/>
            <w:noWrap/>
            <w:vAlign w:val="bottom"/>
            <w:hideMark/>
          </w:tcPr>
          <w:p w14:paraId="2B175469"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6.5</w:t>
            </w:r>
            <w:r w:rsidRPr="00892114">
              <w:rPr>
                <w:rFonts w:ascii="Times New Roman" w:eastAsia="Times New Roman" w:hAnsi="Times New Roman" w:cs="Times New Roman"/>
                <w:color w:val="000000"/>
                <w:sz w:val="18"/>
                <w:szCs w:val="18"/>
                <w:lang w:eastAsia="en-US"/>
              </w:rPr>
              <w:t>%</w:t>
            </w:r>
          </w:p>
        </w:tc>
      </w:tr>
      <w:tr w:rsidR="00FE2C2A" w:rsidRPr="00892114" w14:paraId="1F75A0BE" w14:textId="77777777" w:rsidTr="00FE2C2A">
        <w:trPr>
          <w:trHeight w:val="300"/>
          <w:jc w:val="center"/>
        </w:trPr>
        <w:tc>
          <w:tcPr>
            <w:tcW w:w="1472" w:type="dxa"/>
            <w:shd w:val="clear" w:color="auto" w:fill="auto"/>
            <w:vAlign w:val="center"/>
            <w:hideMark/>
          </w:tcPr>
          <w:p w14:paraId="69759358" w14:textId="77777777" w:rsidR="00FE2C2A" w:rsidRPr="00892114"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Reptilia</w:t>
            </w:r>
          </w:p>
        </w:tc>
        <w:tc>
          <w:tcPr>
            <w:tcW w:w="1493" w:type="dxa"/>
            <w:shd w:val="clear" w:color="auto" w:fill="auto"/>
            <w:noWrap/>
            <w:vAlign w:val="bottom"/>
            <w:hideMark/>
          </w:tcPr>
          <w:p w14:paraId="5EA27680"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148</w:t>
            </w:r>
          </w:p>
        </w:tc>
        <w:tc>
          <w:tcPr>
            <w:tcW w:w="1440" w:type="dxa"/>
            <w:shd w:val="clear" w:color="auto" w:fill="auto"/>
            <w:noWrap/>
            <w:vAlign w:val="bottom"/>
            <w:hideMark/>
          </w:tcPr>
          <w:p w14:paraId="19A8FD0C"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14.4</w:t>
            </w:r>
            <w:r w:rsidRPr="00892114">
              <w:rPr>
                <w:rFonts w:ascii="Times New Roman" w:eastAsia="Times New Roman" w:hAnsi="Times New Roman" w:cs="Times New Roman"/>
                <w:color w:val="000000"/>
                <w:sz w:val="18"/>
                <w:szCs w:val="18"/>
                <w:lang w:eastAsia="en-US"/>
              </w:rPr>
              <w:t>%</w:t>
            </w:r>
          </w:p>
        </w:tc>
        <w:tc>
          <w:tcPr>
            <w:tcW w:w="1260" w:type="dxa"/>
            <w:shd w:val="clear" w:color="auto" w:fill="auto"/>
            <w:noWrap/>
            <w:vAlign w:val="bottom"/>
            <w:hideMark/>
          </w:tcPr>
          <w:p w14:paraId="03006218"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w:t>
            </w:r>
          </w:p>
        </w:tc>
        <w:tc>
          <w:tcPr>
            <w:tcW w:w="1109" w:type="dxa"/>
            <w:shd w:val="clear" w:color="auto" w:fill="auto"/>
            <w:noWrap/>
            <w:vAlign w:val="bottom"/>
            <w:hideMark/>
          </w:tcPr>
          <w:p w14:paraId="40BFF70E" w14:textId="77777777" w:rsidR="00FE2C2A" w:rsidRPr="00892114"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19.4</w:t>
            </w:r>
            <w:r w:rsidRPr="00892114">
              <w:rPr>
                <w:rFonts w:ascii="Times New Roman" w:eastAsia="Times New Roman" w:hAnsi="Times New Roman" w:cs="Times New Roman"/>
                <w:color w:val="000000"/>
                <w:sz w:val="18"/>
                <w:szCs w:val="18"/>
                <w:lang w:eastAsia="en-US"/>
              </w:rPr>
              <w:t>%</w:t>
            </w:r>
          </w:p>
        </w:tc>
      </w:tr>
      <w:tr w:rsidR="00FE2C2A" w:rsidRPr="00892114" w14:paraId="4B932DC8" w14:textId="77777777" w:rsidTr="00FE2C2A">
        <w:trPr>
          <w:trHeight w:val="300"/>
          <w:jc w:val="center"/>
        </w:trPr>
        <w:tc>
          <w:tcPr>
            <w:tcW w:w="1472" w:type="dxa"/>
            <w:shd w:val="clear" w:color="D9E1F2" w:fill="D9E1F2"/>
            <w:vAlign w:val="center"/>
            <w:hideMark/>
          </w:tcPr>
          <w:p w14:paraId="7EA45C88" w14:textId="77777777" w:rsidR="00FE2C2A" w:rsidRPr="00892114"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1493" w:type="dxa"/>
            <w:shd w:val="clear" w:color="D9E1F2" w:fill="D9E1F2"/>
            <w:noWrap/>
            <w:vAlign w:val="bottom"/>
            <w:hideMark/>
          </w:tcPr>
          <w:p w14:paraId="027EC080"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1028</w:t>
            </w:r>
          </w:p>
        </w:tc>
        <w:tc>
          <w:tcPr>
            <w:tcW w:w="1440" w:type="dxa"/>
            <w:shd w:val="clear" w:color="D9E1F2" w:fill="D9E1F2"/>
            <w:noWrap/>
            <w:vAlign w:val="bottom"/>
            <w:hideMark/>
          </w:tcPr>
          <w:p w14:paraId="53ABA1FA"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1260" w:type="dxa"/>
            <w:shd w:val="clear" w:color="D9E1F2" w:fill="D9E1F2"/>
            <w:noWrap/>
            <w:vAlign w:val="bottom"/>
            <w:hideMark/>
          </w:tcPr>
          <w:p w14:paraId="7A71C57E"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31</w:t>
            </w:r>
          </w:p>
        </w:tc>
        <w:tc>
          <w:tcPr>
            <w:tcW w:w="1109" w:type="dxa"/>
            <w:shd w:val="clear" w:color="D9E1F2" w:fill="D9E1F2"/>
            <w:noWrap/>
            <w:vAlign w:val="bottom"/>
            <w:hideMark/>
          </w:tcPr>
          <w:p w14:paraId="79B2632A" w14:textId="77777777" w:rsidR="00FE2C2A" w:rsidRPr="00892114"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r>
      <w:bookmarkEnd w:id="4"/>
    </w:tbl>
    <w:p w14:paraId="34B99764" w14:textId="77777777" w:rsidR="00FE2C2A" w:rsidRDefault="00FE2C2A" w:rsidP="00FE2C2A">
      <w:pPr>
        <w:spacing w:after="0" w:line="480" w:lineRule="auto"/>
        <w:rPr>
          <w:rFonts w:ascii="Times New Roman" w:eastAsia="Times New Roman" w:hAnsi="Times New Roman" w:cs="Times New Roman"/>
          <w:color w:val="000000"/>
          <w:sz w:val="24"/>
          <w:szCs w:val="24"/>
        </w:rPr>
      </w:pPr>
    </w:p>
    <w:p w14:paraId="615AB532" w14:textId="38C5086F" w:rsidR="00EF43AE" w:rsidRPr="00FE2C2A" w:rsidRDefault="001E2746" w:rsidP="00FE2C2A">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was identified to the genus water snake (Nerodia). A single carapace fragment represented the sole contribution of soft-shelled turtle to the sample.  </w:t>
      </w:r>
    </w:p>
    <w:p w14:paraId="3F8D53FE" w14:textId="14FA4CA3" w:rsidR="00132E29" w:rsidRPr="00F42F64" w:rsidRDefault="001E2746" w:rsidP="001E274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Mammals represented 8.0% of the sample, and the only identified taxon was white-tailed deer, which was represented by a mandible and metacarpal fragment. Amphibians comprised the remainder of the sample at 0.3% and were only represented by sirens. No birds were identified within Feature 200.</w:t>
      </w:r>
    </w:p>
    <w:p w14:paraId="03F466EC" w14:textId="5523CAC4" w:rsidR="00132E29" w:rsidRPr="00A92770" w:rsidRDefault="00132E29" w:rsidP="00A92770">
      <w:pPr>
        <w:spacing w:after="0" w:line="480" w:lineRule="auto"/>
        <w:ind w:firstLine="720"/>
        <w:rPr>
          <w:rFonts w:ascii="Times New Roman" w:eastAsia="Times New Roman" w:hAnsi="Times New Roman" w:cs="Times New Roman"/>
          <w:sz w:val="24"/>
          <w:szCs w:val="24"/>
        </w:rPr>
      </w:pPr>
      <w:r w:rsidRPr="00F42F64">
        <w:rPr>
          <w:rFonts w:ascii="Times New Roman" w:eastAsia="Times New Roman" w:hAnsi="Times New Roman" w:cs="Times New Roman"/>
          <w:sz w:val="24"/>
          <w:szCs w:val="24"/>
        </w:rPr>
        <w:t>The total numbe</w:t>
      </w:r>
      <w:r w:rsidR="00F42F64">
        <w:rPr>
          <w:rFonts w:ascii="Times New Roman" w:eastAsia="Times New Roman" w:hAnsi="Times New Roman" w:cs="Times New Roman"/>
          <w:sz w:val="24"/>
          <w:szCs w:val="24"/>
        </w:rPr>
        <w:t>r of individuals within Feature 200</w:t>
      </w:r>
      <w:r w:rsidR="00A92770">
        <w:rPr>
          <w:rFonts w:ascii="Times New Roman" w:eastAsia="Times New Roman" w:hAnsi="Times New Roman" w:cs="Times New Roman"/>
          <w:sz w:val="24"/>
          <w:szCs w:val="24"/>
        </w:rPr>
        <w:t xml:space="preserve"> is 31</w:t>
      </w:r>
      <w:r w:rsidRPr="00F42F64">
        <w:rPr>
          <w:rFonts w:ascii="Times New Roman" w:eastAsia="Times New Roman" w:hAnsi="Times New Roman" w:cs="Times New Roman"/>
          <w:sz w:val="24"/>
          <w:szCs w:val="24"/>
        </w:rPr>
        <w:t xml:space="preserve"> individuals. Of these, fish are </w:t>
      </w:r>
      <w:r w:rsidR="00A92770">
        <w:rPr>
          <w:rFonts w:ascii="Times New Roman" w:eastAsia="Times New Roman" w:hAnsi="Times New Roman" w:cs="Times New Roman"/>
          <w:sz w:val="24"/>
          <w:szCs w:val="24"/>
        </w:rPr>
        <w:t>the most numerous, comprising 71</w:t>
      </w:r>
      <w:r w:rsidRPr="00F42F64">
        <w:rPr>
          <w:rFonts w:ascii="Times New Roman" w:eastAsia="Times New Roman" w:hAnsi="Times New Roman" w:cs="Times New Roman"/>
          <w:sz w:val="24"/>
          <w:szCs w:val="24"/>
        </w:rPr>
        <w:t>% of the sample</w:t>
      </w:r>
      <w:r w:rsidR="002D61A8">
        <w:rPr>
          <w:rFonts w:ascii="Times New Roman" w:eastAsia="Times New Roman" w:hAnsi="Times New Roman" w:cs="Times New Roman"/>
          <w:sz w:val="24"/>
          <w:szCs w:val="24"/>
        </w:rPr>
        <w:t>, and are dominated by shellcracker</w:t>
      </w:r>
      <w:r w:rsidRPr="00F42F64">
        <w:rPr>
          <w:rFonts w:ascii="Times New Roman" w:eastAsia="Times New Roman" w:hAnsi="Times New Roman" w:cs="Times New Roman"/>
          <w:sz w:val="24"/>
          <w:szCs w:val="24"/>
        </w:rPr>
        <w:t>. Reptiles are the nex</w:t>
      </w:r>
      <w:r w:rsidR="00A92770">
        <w:rPr>
          <w:rFonts w:ascii="Times New Roman" w:eastAsia="Times New Roman" w:hAnsi="Times New Roman" w:cs="Times New Roman"/>
          <w:sz w:val="24"/>
          <w:szCs w:val="24"/>
        </w:rPr>
        <w:t>t numerous species, making up 19.4</w:t>
      </w:r>
      <w:r w:rsidRPr="00F42F64">
        <w:rPr>
          <w:rFonts w:ascii="Times New Roman" w:eastAsia="Times New Roman" w:hAnsi="Times New Roman" w:cs="Times New Roman"/>
          <w:sz w:val="24"/>
          <w:szCs w:val="24"/>
        </w:rPr>
        <w:t>% of t</w:t>
      </w:r>
      <w:r w:rsidR="00A92770">
        <w:rPr>
          <w:rFonts w:ascii="Times New Roman" w:eastAsia="Times New Roman" w:hAnsi="Times New Roman" w:cs="Times New Roman"/>
          <w:sz w:val="24"/>
          <w:szCs w:val="24"/>
        </w:rPr>
        <w:t>he total number of individuals.</w:t>
      </w:r>
    </w:p>
    <w:p w14:paraId="50485EC2" w14:textId="77777777" w:rsidR="00C414FB" w:rsidRDefault="00C414FB" w:rsidP="00BB4988">
      <w:pPr>
        <w:spacing w:after="0" w:line="480" w:lineRule="auto"/>
        <w:rPr>
          <w:rFonts w:ascii="Times New Roman" w:eastAsia="Times New Roman" w:hAnsi="Times New Roman" w:cs="Times New Roman"/>
          <w:i/>
          <w:iCs/>
          <w:color w:val="000000"/>
          <w:sz w:val="24"/>
          <w:szCs w:val="24"/>
        </w:rPr>
      </w:pPr>
    </w:p>
    <w:p w14:paraId="471640C3" w14:textId="77777777" w:rsidR="00EF43AE" w:rsidRDefault="00EF43AE" w:rsidP="00BB4B58">
      <w:pPr>
        <w:spacing w:after="0" w:line="240" w:lineRule="auto"/>
        <w:jc w:val="center"/>
        <w:rPr>
          <w:rFonts w:ascii="Times New Roman" w:eastAsia="Times New Roman" w:hAnsi="Times New Roman" w:cs="Times New Roman"/>
          <w:color w:val="000000"/>
          <w:sz w:val="24"/>
          <w:szCs w:val="24"/>
        </w:rPr>
      </w:pPr>
    </w:p>
    <w:p w14:paraId="11D81EE4" w14:textId="77777777" w:rsidR="00EF43AE" w:rsidRDefault="00EF43AE" w:rsidP="00BB4B58">
      <w:pPr>
        <w:spacing w:after="0" w:line="240" w:lineRule="auto"/>
        <w:jc w:val="center"/>
        <w:rPr>
          <w:rFonts w:ascii="Times New Roman" w:eastAsia="Times New Roman" w:hAnsi="Times New Roman" w:cs="Times New Roman"/>
          <w:color w:val="000000"/>
          <w:sz w:val="24"/>
          <w:szCs w:val="24"/>
        </w:rPr>
      </w:pPr>
    </w:p>
    <w:p w14:paraId="0D83361D" w14:textId="77777777" w:rsidR="00EF43AE" w:rsidRDefault="00EF43AE" w:rsidP="00BB4B58">
      <w:pPr>
        <w:spacing w:after="0" w:line="240" w:lineRule="auto"/>
        <w:jc w:val="center"/>
        <w:rPr>
          <w:rFonts w:ascii="Times New Roman" w:eastAsia="Times New Roman" w:hAnsi="Times New Roman" w:cs="Times New Roman"/>
          <w:color w:val="000000"/>
          <w:sz w:val="24"/>
          <w:szCs w:val="24"/>
        </w:rPr>
      </w:pPr>
    </w:p>
    <w:p w14:paraId="7F132288" w14:textId="77777777" w:rsidR="00EF43AE" w:rsidRDefault="00EF43AE" w:rsidP="00BB4B58">
      <w:pPr>
        <w:spacing w:after="0" w:line="240" w:lineRule="auto"/>
        <w:jc w:val="center"/>
        <w:rPr>
          <w:rFonts w:ascii="Times New Roman" w:eastAsia="Times New Roman" w:hAnsi="Times New Roman" w:cs="Times New Roman"/>
          <w:color w:val="000000"/>
          <w:sz w:val="24"/>
          <w:szCs w:val="24"/>
        </w:rPr>
      </w:pPr>
    </w:p>
    <w:p w14:paraId="4338F7EC" w14:textId="77777777" w:rsidR="00EF43AE" w:rsidRDefault="00EF43AE" w:rsidP="00BB4B58">
      <w:pPr>
        <w:spacing w:after="0" w:line="240" w:lineRule="auto"/>
        <w:jc w:val="center"/>
        <w:rPr>
          <w:rFonts w:ascii="Times New Roman" w:eastAsia="Times New Roman" w:hAnsi="Times New Roman" w:cs="Times New Roman"/>
          <w:color w:val="000000"/>
          <w:sz w:val="24"/>
          <w:szCs w:val="24"/>
        </w:rPr>
      </w:pPr>
    </w:p>
    <w:p w14:paraId="4F141F0A" w14:textId="77777777" w:rsidR="00EF43AE" w:rsidRDefault="00EF43AE" w:rsidP="00BB4B58">
      <w:pPr>
        <w:spacing w:after="0" w:line="240" w:lineRule="auto"/>
        <w:jc w:val="center"/>
        <w:rPr>
          <w:rFonts w:ascii="Times New Roman" w:eastAsia="Times New Roman" w:hAnsi="Times New Roman" w:cs="Times New Roman"/>
          <w:color w:val="000000"/>
          <w:sz w:val="24"/>
          <w:szCs w:val="24"/>
        </w:rPr>
      </w:pPr>
    </w:p>
    <w:p w14:paraId="058F222C" w14:textId="77777777" w:rsidR="00EF43AE" w:rsidRDefault="00EF43AE" w:rsidP="00BB4B58">
      <w:pPr>
        <w:spacing w:after="0" w:line="240" w:lineRule="auto"/>
        <w:jc w:val="center"/>
        <w:rPr>
          <w:rFonts w:ascii="Times New Roman" w:eastAsia="Times New Roman" w:hAnsi="Times New Roman" w:cs="Times New Roman"/>
          <w:color w:val="000000"/>
          <w:sz w:val="24"/>
          <w:szCs w:val="24"/>
        </w:rPr>
      </w:pPr>
    </w:p>
    <w:p w14:paraId="28C7137D" w14:textId="5C6AFB3A" w:rsidR="00EF43AE" w:rsidRDefault="00EF43AE" w:rsidP="00643C0B">
      <w:pPr>
        <w:spacing w:after="0" w:line="240" w:lineRule="auto"/>
        <w:rPr>
          <w:rFonts w:ascii="Times New Roman" w:eastAsia="Times New Roman" w:hAnsi="Times New Roman" w:cs="Times New Roman"/>
          <w:color w:val="000000"/>
          <w:sz w:val="24"/>
          <w:szCs w:val="24"/>
        </w:rPr>
      </w:pPr>
    </w:p>
    <w:p w14:paraId="0F34C022" w14:textId="7764D0C7" w:rsidR="00B236F7" w:rsidRDefault="00B236F7" w:rsidP="00643C0B">
      <w:pPr>
        <w:spacing w:after="0" w:line="240" w:lineRule="auto"/>
        <w:rPr>
          <w:rFonts w:ascii="Times New Roman" w:eastAsia="Times New Roman" w:hAnsi="Times New Roman" w:cs="Times New Roman"/>
          <w:color w:val="000000"/>
          <w:sz w:val="24"/>
          <w:szCs w:val="24"/>
        </w:rPr>
      </w:pPr>
    </w:p>
    <w:p w14:paraId="71AA663D" w14:textId="4A25179F" w:rsidR="00B236F7" w:rsidRDefault="00B236F7" w:rsidP="00643C0B">
      <w:pPr>
        <w:spacing w:after="0" w:line="240" w:lineRule="auto"/>
        <w:rPr>
          <w:rFonts w:ascii="Times New Roman" w:eastAsia="Times New Roman" w:hAnsi="Times New Roman" w:cs="Times New Roman"/>
          <w:color w:val="000000"/>
          <w:sz w:val="24"/>
          <w:szCs w:val="24"/>
        </w:rPr>
      </w:pPr>
    </w:p>
    <w:p w14:paraId="0C08077B" w14:textId="2D3A36C5" w:rsidR="00B236F7" w:rsidRDefault="00B236F7" w:rsidP="00643C0B">
      <w:pPr>
        <w:spacing w:after="0" w:line="240" w:lineRule="auto"/>
        <w:rPr>
          <w:rFonts w:ascii="Times New Roman" w:eastAsia="Times New Roman" w:hAnsi="Times New Roman" w:cs="Times New Roman"/>
          <w:color w:val="000000"/>
          <w:sz w:val="24"/>
          <w:szCs w:val="24"/>
        </w:rPr>
      </w:pPr>
    </w:p>
    <w:p w14:paraId="2D53E86D" w14:textId="3EEFD347" w:rsidR="00B236F7" w:rsidRDefault="00B236F7" w:rsidP="00643C0B">
      <w:pPr>
        <w:spacing w:after="0" w:line="240" w:lineRule="auto"/>
        <w:rPr>
          <w:rFonts w:ascii="Times New Roman" w:eastAsia="Times New Roman" w:hAnsi="Times New Roman" w:cs="Times New Roman"/>
          <w:color w:val="000000"/>
          <w:sz w:val="24"/>
          <w:szCs w:val="24"/>
        </w:rPr>
      </w:pPr>
    </w:p>
    <w:p w14:paraId="11891221" w14:textId="77777777" w:rsidR="00B236F7" w:rsidRDefault="00B236F7" w:rsidP="00643C0B">
      <w:pPr>
        <w:spacing w:after="0" w:line="240" w:lineRule="auto"/>
        <w:rPr>
          <w:rFonts w:ascii="Times New Roman" w:eastAsia="Times New Roman" w:hAnsi="Times New Roman" w:cs="Times New Roman"/>
          <w:color w:val="000000"/>
          <w:sz w:val="24"/>
          <w:szCs w:val="24"/>
        </w:rPr>
      </w:pPr>
    </w:p>
    <w:p w14:paraId="7F945B6D" w14:textId="6259C428" w:rsidR="00BB4B58" w:rsidRDefault="00C02985" w:rsidP="00BB4B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7-12.</w:t>
      </w:r>
      <w:r w:rsidR="00BB4B58" w:rsidRPr="00D90E79">
        <w:rPr>
          <w:rFonts w:ascii="Times New Roman" w:eastAsia="Times New Roman" w:hAnsi="Times New Roman" w:cs="Times New Roman"/>
          <w:color w:val="000000"/>
          <w:sz w:val="24"/>
          <w:szCs w:val="24"/>
        </w:rPr>
        <w:t xml:space="preserve"> Absolute and Relative Frequencies of</w:t>
      </w:r>
      <w:r w:rsidR="00843B75">
        <w:rPr>
          <w:rFonts w:ascii="Times New Roman" w:eastAsia="Times New Roman" w:hAnsi="Times New Roman" w:cs="Times New Roman"/>
          <w:color w:val="000000"/>
          <w:sz w:val="24"/>
          <w:szCs w:val="24"/>
        </w:rPr>
        <w:t xml:space="preserve"> all Vertebrate Fauna </w:t>
      </w:r>
      <w:r w:rsidR="00BB4B58">
        <w:rPr>
          <w:rFonts w:ascii="Times New Roman" w:eastAsia="Times New Roman" w:hAnsi="Times New Roman" w:cs="Times New Roman"/>
          <w:color w:val="000000"/>
          <w:sz w:val="24"/>
          <w:szCs w:val="24"/>
        </w:rPr>
        <w:t>for Feature 200</w:t>
      </w:r>
      <w:r w:rsidR="00BB4B58" w:rsidRPr="00D90E79">
        <w:rPr>
          <w:rFonts w:ascii="Times New Roman" w:eastAsia="Times New Roman" w:hAnsi="Times New Roman" w:cs="Times New Roman"/>
          <w:color w:val="000000"/>
          <w:sz w:val="24"/>
          <w:szCs w:val="24"/>
        </w:rPr>
        <w:t xml:space="preserve"> of the </w:t>
      </w:r>
      <w:r w:rsidR="0005027E">
        <w:rPr>
          <w:rFonts w:ascii="Times New Roman" w:eastAsia="Times New Roman" w:hAnsi="Times New Roman" w:cs="Times New Roman"/>
          <w:color w:val="000000"/>
          <w:sz w:val="24"/>
          <w:szCs w:val="24"/>
        </w:rPr>
        <w:t>M</w:t>
      </w:r>
      <w:r w:rsidR="00843B75">
        <w:rPr>
          <w:rFonts w:ascii="Times New Roman" w:eastAsia="Times New Roman" w:hAnsi="Times New Roman" w:cs="Times New Roman"/>
          <w:color w:val="000000"/>
          <w:sz w:val="24"/>
          <w:szCs w:val="24"/>
        </w:rPr>
        <w:t>t</w:t>
      </w:r>
      <w:r w:rsidR="0005027E">
        <w:rPr>
          <w:rFonts w:ascii="Times New Roman" w:eastAsia="Times New Roman" w:hAnsi="Times New Roman" w:cs="Times New Roman"/>
          <w:color w:val="000000"/>
          <w:sz w:val="24"/>
          <w:szCs w:val="24"/>
        </w:rPr>
        <w:t>.</w:t>
      </w:r>
      <w:r w:rsidR="00843B75">
        <w:rPr>
          <w:rFonts w:ascii="Times New Roman" w:eastAsia="Times New Roman" w:hAnsi="Times New Roman" w:cs="Times New Roman"/>
          <w:color w:val="000000"/>
          <w:sz w:val="24"/>
          <w:szCs w:val="24"/>
        </w:rPr>
        <w:t xml:space="preserve"> Taylor </w:t>
      </w:r>
      <w:r w:rsidR="00BB4B58" w:rsidRPr="00D90E79">
        <w:rPr>
          <w:rFonts w:ascii="Times New Roman" w:eastAsia="Times New Roman" w:hAnsi="Times New Roman" w:cs="Times New Roman"/>
          <w:color w:val="000000"/>
          <w:sz w:val="24"/>
          <w:szCs w:val="24"/>
        </w:rPr>
        <w:t>Component of Silver Glen Springs (8LA1-West).</w:t>
      </w:r>
    </w:p>
    <w:p w14:paraId="45FB8BEE" w14:textId="77777777" w:rsidR="00BB4B58" w:rsidRPr="00BB4B58" w:rsidRDefault="00BB4B58" w:rsidP="00BB4B58">
      <w:pPr>
        <w:spacing w:after="0" w:line="240" w:lineRule="auto"/>
        <w:jc w:val="center"/>
        <w:rPr>
          <w:rFonts w:ascii="Times New Roman" w:eastAsia="Times New Roman" w:hAnsi="Times New Roman" w:cs="Times New Roman"/>
          <w:color w:val="000000"/>
          <w:sz w:val="24"/>
          <w:szCs w:val="24"/>
        </w:rPr>
      </w:pPr>
    </w:p>
    <w:tbl>
      <w:tblPr>
        <w:tblW w:w="5000" w:type="pct"/>
        <w:jc w:val="center"/>
        <w:tblLook w:val="04A0" w:firstRow="1" w:lastRow="0" w:firstColumn="1" w:lastColumn="0" w:noHBand="0" w:noVBand="1"/>
      </w:tblPr>
      <w:tblGrid>
        <w:gridCol w:w="1354"/>
        <w:gridCol w:w="1682"/>
        <w:gridCol w:w="1600"/>
        <w:gridCol w:w="702"/>
        <w:gridCol w:w="852"/>
        <w:gridCol w:w="719"/>
        <w:gridCol w:w="801"/>
        <w:gridCol w:w="776"/>
      </w:tblGrid>
      <w:tr w:rsidR="004D5674" w:rsidRPr="00892114" w14:paraId="4BC185F6" w14:textId="6C9900C0" w:rsidTr="003109A5">
        <w:trPr>
          <w:trHeight w:val="300"/>
          <w:jc w:val="center"/>
        </w:trPr>
        <w:tc>
          <w:tcPr>
            <w:tcW w:w="818"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496F009"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101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D832AEA"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Scientific Name</w:t>
            </w:r>
          </w:p>
        </w:tc>
        <w:tc>
          <w:tcPr>
            <w:tcW w:w="963"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C121BD7"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Common Name</w:t>
            </w:r>
          </w:p>
        </w:tc>
        <w:tc>
          <w:tcPr>
            <w:tcW w:w="433"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DC2CFDB" w14:textId="57E87276"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NISP</w:t>
            </w:r>
          </w:p>
        </w:tc>
        <w:tc>
          <w:tcPr>
            <w:tcW w:w="472"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5AD1313" w14:textId="291476A5"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NISP</w:t>
            </w:r>
          </w:p>
        </w:tc>
        <w:tc>
          <w:tcPr>
            <w:tcW w:w="443" w:type="pct"/>
            <w:tcBorders>
              <w:top w:val="single" w:sz="4" w:space="0" w:color="auto"/>
              <w:left w:val="single" w:sz="4" w:space="0" w:color="auto"/>
              <w:bottom w:val="single" w:sz="4" w:space="0" w:color="auto"/>
              <w:right w:val="single" w:sz="4" w:space="0" w:color="auto"/>
            </w:tcBorders>
            <w:shd w:val="clear" w:color="D9E1F2" w:fill="D9E1F2"/>
            <w:vAlign w:val="bottom"/>
          </w:tcPr>
          <w:p w14:paraId="66CF10FC" w14:textId="0FA6A1B2"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445" w:type="pct"/>
            <w:tcBorders>
              <w:top w:val="single" w:sz="4" w:space="0" w:color="auto"/>
              <w:left w:val="single" w:sz="4" w:space="0" w:color="auto"/>
              <w:bottom w:val="single" w:sz="4" w:space="0" w:color="auto"/>
              <w:right w:val="single" w:sz="4" w:space="0" w:color="auto"/>
            </w:tcBorders>
            <w:shd w:val="clear" w:color="D9E1F2" w:fill="D9E1F2"/>
            <w:vAlign w:val="bottom"/>
          </w:tcPr>
          <w:p w14:paraId="27301FCC" w14:textId="70878B03"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c>
          <w:tcPr>
            <w:tcW w:w="415" w:type="pct"/>
            <w:tcBorders>
              <w:top w:val="single" w:sz="4" w:space="0" w:color="auto"/>
              <w:left w:val="single" w:sz="4" w:space="0" w:color="auto"/>
              <w:bottom w:val="single" w:sz="4" w:space="0" w:color="auto"/>
              <w:right w:val="single" w:sz="4" w:space="0" w:color="auto"/>
            </w:tcBorders>
            <w:shd w:val="clear" w:color="D9E1F2" w:fill="D9E1F2"/>
            <w:vAlign w:val="bottom"/>
          </w:tcPr>
          <w:p w14:paraId="44BEB970" w14:textId="70B57C41"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4D5674" w:rsidRPr="00892114" w14:paraId="38F5432D" w14:textId="63DCE8E8" w:rsidTr="003109A5">
        <w:trPr>
          <w:trHeight w:val="300"/>
          <w:jc w:val="center"/>
        </w:trPr>
        <w:tc>
          <w:tcPr>
            <w:tcW w:w="8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3D01D6"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7C55EA"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w:t>
            </w:r>
          </w:p>
        </w:tc>
        <w:tc>
          <w:tcPr>
            <w:tcW w:w="963" w:type="pct"/>
            <w:tcBorders>
              <w:top w:val="nil"/>
              <w:left w:val="nil"/>
              <w:bottom w:val="single" w:sz="4" w:space="0" w:color="auto"/>
              <w:right w:val="single" w:sz="4" w:space="0" w:color="auto"/>
            </w:tcBorders>
            <w:shd w:val="clear" w:color="auto" w:fill="auto"/>
            <w:vAlign w:val="center"/>
            <w:hideMark/>
          </w:tcPr>
          <w:p w14:paraId="49F8F6C8"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Ray-Finned Fish</w:t>
            </w:r>
          </w:p>
        </w:tc>
        <w:tc>
          <w:tcPr>
            <w:tcW w:w="433" w:type="pct"/>
            <w:tcBorders>
              <w:top w:val="nil"/>
              <w:left w:val="nil"/>
              <w:bottom w:val="single" w:sz="4" w:space="0" w:color="auto"/>
              <w:right w:val="single" w:sz="4" w:space="0" w:color="auto"/>
            </w:tcBorders>
            <w:shd w:val="clear" w:color="auto" w:fill="auto"/>
            <w:noWrap/>
            <w:vAlign w:val="bottom"/>
            <w:hideMark/>
          </w:tcPr>
          <w:p w14:paraId="6F202B66"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627</w:t>
            </w:r>
          </w:p>
        </w:tc>
        <w:tc>
          <w:tcPr>
            <w:tcW w:w="472" w:type="pct"/>
            <w:tcBorders>
              <w:top w:val="nil"/>
              <w:left w:val="nil"/>
              <w:bottom w:val="single" w:sz="4" w:space="0" w:color="auto"/>
              <w:right w:val="single" w:sz="4" w:space="0" w:color="auto"/>
            </w:tcBorders>
            <w:shd w:val="clear" w:color="auto" w:fill="auto"/>
            <w:noWrap/>
            <w:vAlign w:val="bottom"/>
            <w:hideMark/>
          </w:tcPr>
          <w:p w14:paraId="402DD29A"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31.7%</w:t>
            </w:r>
          </w:p>
        </w:tc>
        <w:tc>
          <w:tcPr>
            <w:tcW w:w="443" w:type="pct"/>
            <w:tcBorders>
              <w:top w:val="single" w:sz="4" w:space="0" w:color="auto"/>
              <w:left w:val="nil"/>
              <w:bottom w:val="single" w:sz="4" w:space="0" w:color="auto"/>
              <w:right w:val="single" w:sz="4" w:space="0" w:color="auto"/>
            </w:tcBorders>
            <w:vAlign w:val="bottom"/>
          </w:tcPr>
          <w:p w14:paraId="0949C875" w14:textId="746B04EF"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45" w:type="pct"/>
            <w:tcBorders>
              <w:top w:val="single" w:sz="4" w:space="0" w:color="auto"/>
              <w:left w:val="single" w:sz="4" w:space="0" w:color="auto"/>
              <w:bottom w:val="single" w:sz="4" w:space="0" w:color="auto"/>
              <w:right w:val="single" w:sz="4" w:space="0" w:color="auto"/>
            </w:tcBorders>
            <w:vAlign w:val="bottom"/>
          </w:tcPr>
          <w:p w14:paraId="5448C2B4" w14:textId="2456BE5D"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15" w:type="pct"/>
            <w:tcBorders>
              <w:top w:val="single" w:sz="4" w:space="0" w:color="auto"/>
              <w:left w:val="single" w:sz="4" w:space="0" w:color="auto"/>
              <w:bottom w:val="single" w:sz="4" w:space="0" w:color="auto"/>
              <w:right w:val="single" w:sz="4" w:space="0" w:color="auto"/>
            </w:tcBorders>
            <w:vAlign w:val="bottom"/>
          </w:tcPr>
          <w:p w14:paraId="2CE009B6" w14:textId="69C22A28"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42.75</w:t>
            </w:r>
          </w:p>
        </w:tc>
      </w:tr>
      <w:tr w:rsidR="004D5674" w:rsidRPr="00892114" w14:paraId="34D7E281" w14:textId="29E16781"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341ED809"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529E13"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Amia Calva</w:t>
            </w:r>
          </w:p>
        </w:tc>
        <w:tc>
          <w:tcPr>
            <w:tcW w:w="963" w:type="pct"/>
            <w:tcBorders>
              <w:top w:val="nil"/>
              <w:left w:val="nil"/>
              <w:bottom w:val="single" w:sz="4" w:space="0" w:color="auto"/>
              <w:right w:val="single" w:sz="4" w:space="0" w:color="auto"/>
            </w:tcBorders>
            <w:shd w:val="clear" w:color="auto" w:fill="auto"/>
            <w:vAlign w:val="center"/>
            <w:hideMark/>
          </w:tcPr>
          <w:p w14:paraId="6286F958"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Bowfin</w:t>
            </w:r>
          </w:p>
        </w:tc>
        <w:tc>
          <w:tcPr>
            <w:tcW w:w="433" w:type="pct"/>
            <w:tcBorders>
              <w:top w:val="nil"/>
              <w:left w:val="nil"/>
              <w:bottom w:val="single" w:sz="4" w:space="0" w:color="auto"/>
              <w:right w:val="single" w:sz="4" w:space="0" w:color="auto"/>
            </w:tcBorders>
            <w:shd w:val="clear" w:color="auto" w:fill="auto"/>
            <w:noWrap/>
            <w:vAlign w:val="bottom"/>
            <w:hideMark/>
          </w:tcPr>
          <w:p w14:paraId="6F1898E1"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8</w:t>
            </w:r>
          </w:p>
        </w:tc>
        <w:tc>
          <w:tcPr>
            <w:tcW w:w="472" w:type="pct"/>
            <w:tcBorders>
              <w:top w:val="nil"/>
              <w:left w:val="nil"/>
              <w:bottom w:val="single" w:sz="4" w:space="0" w:color="auto"/>
              <w:right w:val="single" w:sz="4" w:space="0" w:color="auto"/>
            </w:tcBorders>
            <w:shd w:val="clear" w:color="auto" w:fill="auto"/>
            <w:noWrap/>
            <w:vAlign w:val="bottom"/>
            <w:hideMark/>
          </w:tcPr>
          <w:p w14:paraId="1DADEFDE"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0.4%</w:t>
            </w:r>
          </w:p>
        </w:tc>
        <w:tc>
          <w:tcPr>
            <w:tcW w:w="443" w:type="pct"/>
            <w:tcBorders>
              <w:top w:val="single" w:sz="4" w:space="0" w:color="auto"/>
              <w:left w:val="nil"/>
              <w:bottom w:val="single" w:sz="4" w:space="0" w:color="auto"/>
              <w:right w:val="single" w:sz="4" w:space="0" w:color="auto"/>
            </w:tcBorders>
            <w:vAlign w:val="bottom"/>
          </w:tcPr>
          <w:p w14:paraId="6CF34C73" w14:textId="3B4FA083"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070841C7" w14:textId="7F816970"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474C9847" w14:textId="036B2760"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0.85</w:t>
            </w:r>
          </w:p>
        </w:tc>
      </w:tr>
      <w:tr w:rsidR="004D5674" w:rsidRPr="00892114" w14:paraId="32DA0E90" w14:textId="607AC285"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591933F2"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EAB6E3"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Lepisosteus sp.</w:t>
            </w:r>
          </w:p>
        </w:tc>
        <w:tc>
          <w:tcPr>
            <w:tcW w:w="963" w:type="pct"/>
            <w:tcBorders>
              <w:top w:val="nil"/>
              <w:left w:val="nil"/>
              <w:bottom w:val="single" w:sz="4" w:space="0" w:color="auto"/>
              <w:right w:val="single" w:sz="4" w:space="0" w:color="auto"/>
            </w:tcBorders>
            <w:shd w:val="clear" w:color="auto" w:fill="auto"/>
            <w:vAlign w:val="center"/>
            <w:hideMark/>
          </w:tcPr>
          <w:p w14:paraId="6576F27C"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Gar</w:t>
            </w:r>
          </w:p>
        </w:tc>
        <w:tc>
          <w:tcPr>
            <w:tcW w:w="433" w:type="pct"/>
            <w:tcBorders>
              <w:top w:val="nil"/>
              <w:left w:val="nil"/>
              <w:bottom w:val="single" w:sz="4" w:space="0" w:color="auto"/>
              <w:right w:val="single" w:sz="4" w:space="0" w:color="auto"/>
            </w:tcBorders>
            <w:shd w:val="clear" w:color="auto" w:fill="auto"/>
            <w:noWrap/>
            <w:vAlign w:val="bottom"/>
            <w:hideMark/>
          </w:tcPr>
          <w:p w14:paraId="1F417EF4"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41</w:t>
            </w:r>
          </w:p>
        </w:tc>
        <w:tc>
          <w:tcPr>
            <w:tcW w:w="472" w:type="pct"/>
            <w:tcBorders>
              <w:top w:val="nil"/>
              <w:left w:val="nil"/>
              <w:bottom w:val="single" w:sz="4" w:space="0" w:color="auto"/>
              <w:right w:val="single" w:sz="4" w:space="0" w:color="auto"/>
            </w:tcBorders>
            <w:shd w:val="clear" w:color="auto" w:fill="auto"/>
            <w:noWrap/>
            <w:vAlign w:val="bottom"/>
            <w:hideMark/>
          </w:tcPr>
          <w:p w14:paraId="2EB00C71"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2.1%</w:t>
            </w:r>
          </w:p>
        </w:tc>
        <w:tc>
          <w:tcPr>
            <w:tcW w:w="443" w:type="pct"/>
            <w:tcBorders>
              <w:top w:val="single" w:sz="4" w:space="0" w:color="auto"/>
              <w:left w:val="nil"/>
              <w:bottom w:val="single" w:sz="4" w:space="0" w:color="auto"/>
              <w:right w:val="single" w:sz="4" w:space="0" w:color="auto"/>
            </w:tcBorders>
            <w:vAlign w:val="bottom"/>
          </w:tcPr>
          <w:p w14:paraId="4D04AD1B" w14:textId="52A80004"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66962871" w14:textId="1EF20125"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60854347" w14:textId="6DE2809F"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9.2</w:t>
            </w:r>
          </w:p>
        </w:tc>
      </w:tr>
      <w:tr w:rsidR="004D5674" w:rsidRPr="00892114" w14:paraId="66F90594" w14:textId="7372E843"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726D7709"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7C9478"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xml:space="preserve">Ictaluridae </w:t>
            </w:r>
          </w:p>
        </w:tc>
        <w:tc>
          <w:tcPr>
            <w:tcW w:w="963" w:type="pct"/>
            <w:tcBorders>
              <w:top w:val="nil"/>
              <w:left w:val="nil"/>
              <w:bottom w:val="single" w:sz="4" w:space="0" w:color="auto"/>
              <w:right w:val="single" w:sz="4" w:space="0" w:color="auto"/>
            </w:tcBorders>
            <w:shd w:val="clear" w:color="auto" w:fill="auto"/>
            <w:vAlign w:val="center"/>
            <w:hideMark/>
          </w:tcPr>
          <w:p w14:paraId="0258B7B5"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Catfish</w:t>
            </w:r>
          </w:p>
        </w:tc>
        <w:tc>
          <w:tcPr>
            <w:tcW w:w="433" w:type="pct"/>
            <w:tcBorders>
              <w:top w:val="nil"/>
              <w:left w:val="nil"/>
              <w:bottom w:val="single" w:sz="4" w:space="0" w:color="auto"/>
              <w:right w:val="single" w:sz="4" w:space="0" w:color="auto"/>
            </w:tcBorders>
            <w:shd w:val="clear" w:color="auto" w:fill="auto"/>
            <w:noWrap/>
            <w:vAlign w:val="bottom"/>
            <w:hideMark/>
          </w:tcPr>
          <w:p w14:paraId="208C54D3"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472" w:type="pct"/>
            <w:tcBorders>
              <w:top w:val="nil"/>
              <w:left w:val="nil"/>
              <w:bottom w:val="single" w:sz="4" w:space="0" w:color="auto"/>
              <w:right w:val="single" w:sz="4" w:space="0" w:color="auto"/>
            </w:tcBorders>
            <w:shd w:val="clear" w:color="auto" w:fill="auto"/>
            <w:noWrap/>
            <w:vAlign w:val="bottom"/>
            <w:hideMark/>
          </w:tcPr>
          <w:p w14:paraId="429EF3BA"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443" w:type="pct"/>
            <w:tcBorders>
              <w:top w:val="single" w:sz="4" w:space="0" w:color="auto"/>
              <w:left w:val="nil"/>
              <w:bottom w:val="single" w:sz="4" w:space="0" w:color="auto"/>
              <w:right w:val="single" w:sz="4" w:space="0" w:color="auto"/>
            </w:tcBorders>
            <w:vAlign w:val="bottom"/>
          </w:tcPr>
          <w:p w14:paraId="73E7BE3D" w14:textId="492DF0A6" w:rsidR="004D5674" w:rsidRPr="00892114" w:rsidRDefault="00B873CB"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445" w:type="pct"/>
            <w:tcBorders>
              <w:top w:val="single" w:sz="4" w:space="0" w:color="auto"/>
              <w:left w:val="single" w:sz="4" w:space="0" w:color="auto"/>
              <w:bottom w:val="single" w:sz="4" w:space="0" w:color="auto"/>
              <w:right w:val="single" w:sz="4" w:space="0" w:color="auto"/>
            </w:tcBorders>
            <w:vAlign w:val="bottom"/>
          </w:tcPr>
          <w:p w14:paraId="240C1F3D" w14:textId="426BF600"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6.5%</w:t>
            </w:r>
          </w:p>
        </w:tc>
        <w:tc>
          <w:tcPr>
            <w:tcW w:w="415" w:type="pct"/>
            <w:tcBorders>
              <w:top w:val="single" w:sz="4" w:space="0" w:color="auto"/>
              <w:left w:val="single" w:sz="4" w:space="0" w:color="auto"/>
              <w:bottom w:val="single" w:sz="4" w:space="0" w:color="auto"/>
              <w:right w:val="single" w:sz="4" w:space="0" w:color="auto"/>
            </w:tcBorders>
            <w:vAlign w:val="bottom"/>
          </w:tcPr>
          <w:p w14:paraId="1A453AA5" w14:textId="74A05319"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0.75</w:t>
            </w:r>
          </w:p>
        </w:tc>
      </w:tr>
      <w:tr w:rsidR="004D5674" w:rsidRPr="00892114" w14:paraId="2036CD91" w14:textId="6CE7796C"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7A57E4E4"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F4EEC6"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Centrarchidae</w:t>
            </w:r>
          </w:p>
        </w:tc>
        <w:tc>
          <w:tcPr>
            <w:tcW w:w="963" w:type="pct"/>
            <w:tcBorders>
              <w:top w:val="nil"/>
              <w:left w:val="nil"/>
              <w:bottom w:val="single" w:sz="4" w:space="0" w:color="auto"/>
              <w:right w:val="single" w:sz="4" w:space="0" w:color="auto"/>
            </w:tcBorders>
            <w:shd w:val="clear" w:color="auto" w:fill="auto"/>
            <w:vAlign w:val="center"/>
            <w:hideMark/>
          </w:tcPr>
          <w:p w14:paraId="0778E3CC"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Sunfish</w:t>
            </w:r>
          </w:p>
        </w:tc>
        <w:tc>
          <w:tcPr>
            <w:tcW w:w="433" w:type="pct"/>
            <w:tcBorders>
              <w:top w:val="nil"/>
              <w:left w:val="nil"/>
              <w:bottom w:val="single" w:sz="4" w:space="0" w:color="auto"/>
              <w:right w:val="single" w:sz="4" w:space="0" w:color="auto"/>
            </w:tcBorders>
            <w:shd w:val="clear" w:color="auto" w:fill="auto"/>
            <w:noWrap/>
            <w:vAlign w:val="bottom"/>
            <w:hideMark/>
          </w:tcPr>
          <w:p w14:paraId="43C7AF9F"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33</w:t>
            </w:r>
          </w:p>
        </w:tc>
        <w:tc>
          <w:tcPr>
            <w:tcW w:w="472" w:type="pct"/>
            <w:tcBorders>
              <w:top w:val="nil"/>
              <w:left w:val="nil"/>
              <w:bottom w:val="single" w:sz="4" w:space="0" w:color="auto"/>
              <w:right w:val="single" w:sz="4" w:space="0" w:color="auto"/>
            </w:tcBorders>
            <w:shd w:val="clear" w:color="auto" w:fill="auto"/>
            <w:noWrap/>
            <w:vAlign w:val="bottom"/>
            <w:hideMark/>
          </w:tcPr>
          <w:p w14:paraId="5EA94E89"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1.7%</w:t>
            </w:r>
          </w:p>
        </w:tc>
        <w:tc>
          <w:tcPr>
            <w:tcW w:w="443" w:type="pct"/>
            <w:tcBorders>
              <w:top w:val="single" w:sz="4" w:space="0" w:color="auto"/>
              <w:left w:val="nil"/>
              <w:bottom w:val="single" w:sz="4" w:space="0" w:color="auto"/>
              <w:right w:val="single" w:sz="4" w:space="0" w:color="auto"/>
            </w:tcBorders>
            <w:vAlign w:val="bottom"/>
          </w:tcPr>
          <w:p w14:paraId="137BFD32" w14:textId="579A883A"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45" w:type="pct"/>
            <w:tcBorders>
              <w:top w:val="single" w:sz="4" w:space="0" w:color="auto"/>
              <w:left w:val="single" w:sz="4" w:space="0" w:color="auto"/>
              <w:bottom w:val="single" w:sz="4" w:space="0" w:color="auto"/>
              <w:right w:val="single" w:sz="4" w:space="0" w:color="auto"/>
            </w:tcBorders>
            <w:vAlign w:val="bottom"/>
          </w:tcPr>
          <w:p w14:paraId="13A49706" w14:textId="313C11D6"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15" w:type="pct"/>
            <w:tcBorders>
              <w:top w:val="single" w:sz="4" w:space="0" w:color="auto"/>
              <w:left w:val="single" w:sz="4" w:space="0" w:color="auto"/>
              <w:bottom w:val="single" w:sz="4" w:space="0" w:color="auto"/>
              <w:right w:val="single" w:sz="4" w:space="0" w:color="auto"/>
            </w:tcBorders>
            <w:vAlign w:val="bottom"/>
          </w:tcPr>
          <w:p w14:paraId="072A07E5" w14:textId="118BFFAF"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r>
      <w:tr w:rsidR="004D5674" w:rsidRPr="00892114" w14:paraId="5FBE4424" w14:textId="727D7FC8"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7178E773"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541453"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Micropterus salmoides</w:t>
            </w:r>
          </w:p>
        </w:tc>
        <w:tc>
          <w:tcPr>
            <w:tcW w:w="963" w:type="pct"/>
            <w:tcBorders>
              <w:top w:val="nil"/>
              <w:left w:val="nil"/>
              <w:bottom w:val="single" w:sz="4" w:space="0" w:color="auto"/>
              <w:right w:val="single" w:sz="4" w:space="0" w:color="auto"/>
            </w:tcBorders>
            <w:shd w:val="clear" w:color="auto" w:fill="auto"/>
            <w:vAlign w:val="center"/>
            <w:hideMark/>
          </w:tcPr>
          <w:p w14:paraId="229C7D36"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Large-Mouth Bass</w:t>
            </w:r>
          </w:p>
        </w:tc>
        <w:tc>
          <w:tcPr>
            <w:tcW w:w="433" w:type="pct"/>
            <w:tcBorders>
              <w:top w:val="nil"/>
              <w:left w:val="nil"/>
              <w:bottom w:val="single" w:sz="4" w:space="0" w:color="auto"/>
              <w:right w:val="single" w:sz="4" w:space="0" w:color="auto"/>
            </w:tcBorders>
            <w:shd w:val="clear" w:color="auto" w:fill="auto"/>
            <w:noWrap/>
            <w:vAlign w:val="bottom"/>
            <w:hideMark/>
          </w:tcPr>
          <w:p w14:paraId="687C37EA"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w:t>
            </w:r>
          </w:p>
        </w:tc>
        <w:tc>
          <w:tcPr>
            <w:tcW w:w="472" w:type="pct"/>
            <w:tcBorders>
              <w:top w:val="nil"/>
              <w:left w:val="nil"/>
              <w:bottom w:val="single" w:sz="4" w:space="0" w:color="auto"/>
              <w:right w:val="single" w:sz="4" w:space="0" w:color="auto"/>
            </w:tcBorders>
            <w:shd w:val="clear" w:color="auto" w:fill="auto"/>
            <w:noWrap/>
            <w:vAlign w:val="bottom"/>
            <w:hideMark/>
          </w:tcPr>
          <w:p w14:paraId="0079E7CD"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0.5%</w:t>
            </w:r>
          </w:p>
        </w:tc>
        <w:tc>
          <w:tcPr>
            <w:tcW w:w="443" w:type="pct"/>
            <w:tcBorders>
              <w:top w:val="single" w:sz="4" w:space="0" w:color="auto"/>
              <w:left w:val="nil"/>
              <w:bottom w:val="single" w:sz="4" w:space="0" w:color="auto"/>
              <w:right w:val="single" w:sz="4" w:space="0" w:color="auto"/>
            </w:tcBorders>
            <w:vAlign w:val="bottom"/>
          </w:tcPr>
          <w:p w14:paraId="0BFD5F12" w14:textId="3344C26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445" w:type="pct"/>
            <w:tcBorders>
              <w:top w:val="single" w:sz="4" w:space="0" w:color="auto"/>
              <w:left w:val="single" w:sz="4" w:space="0" w:color="auto"/>
              <w:bottom w:val="single" w:sz="4" w:space="0" w:color="auto"/>
              <w:right w:val="single" w:sz="4" w:space="0" w:color="auto"/>
            </w:tcBorders>
            <w:vAlign w:val="bottom"/>
          </w:tcPr>
          <w:p w14:paraId="0F67CEFF" w14:textId="29E97222"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6.5%</w:t>
            </w:r>
          </w:p>
        </w:tc>
        <w:tc>
          <w:tcPr>
            <w:tcW w:w="415" w:type="pct"/>
            <w:tcBorders>
              <w:top w:val="single" w:sz="4" w:space="0" w:color="auto"/>
              <w:left w:val="single" w:sz="4" w:space="0" w:color="auto"/>
              <w:bottom w:val="single" w:sz="4" w:space="0" w:color="auto"/>
              <w:right w:val="single" w:sz="4" w:space="0" w:color="auto"/>
            </w:tcBorders>
            <w:vAlign w:val="bottom"/>
          </w:tcPr>
          <w:p w14:paraId="539C0036" w14:textId="183A858B"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1.95</w:t>
            </w:r>
          </w:p>
        </w:tc>
      </w:tr>
      <w:tr w:rsidR="004D5674" w:rsidRPr="00892114" w14:paraId="451646AA" w14:textId="22C0E878"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2148FA6A"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B7194"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sp.</w:t>
            </w:r>
          </w:p>
        </w:tc>
        <w:tc>
          <w:tcPr>
            <w:tcW w:w="963" w:type="pct"/>
            <w:tcBorders>
              <w:top w:val="single" w:sz="4" w:space="0" w:color="auto"/>
              <w:left w:val="nil"/>
              <w:bottom w:val="single" w:sz="4" w:space="0" w:color="auto"/>
              <w:right w:val="single" w:sz="4" w:space="0" w:color="auto"/>
            </w:tcBorders>
            <w:shd w:val="clear" w:color="auto" w:fill="auto"/>
            <w:vAlign w:val="center"/>
            <w:hideMark/>
          </w:tcPr>
          <w:p w14:paraId="3D00EFAA"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Bream</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67F72FBC"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9</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14:paraId="10EF3D7B"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0.5%</w:t>
            </w:r>
          </w:p>
        </w:tc>
        <w:tc>
          <w:tcPr>
            <w:tcW w:w="443" w:type="pct"/>
            <w:tcBorders>
              <w:top w:val="single" w:sz="4" w:space="0" w:color="auto"/>
              <w:left w:val="nil"/>
              <w:bottom w:val="single" w:sz="4" w:space="0" w:color="auto"/>
              <w:right w:val="single" w:sz="4" w:space="0" w:color="auto"/>
            </w:tcBorders>
            <w:vAlign w:val="bottom"/>
          </w:tcPr>
          <w:p w14:paraId="124976B9" w14:textId="0E7D28CC" w:rsidR="004D5674" w:rsidRPr="00892114" w:rsidRDefault="00B873CB"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w:t>
            </w:r>
          </w:p>
        </w:tc>
        <w:tc>
          <w:tcPr>
            <w:tcW w:w="445" w:type="pct"/>
            <w:tcBorders>
              <w:top w:val="single" w:sz="4" w:space="0" w:color="auto"/>
              <w:left w:val="single" w:sz="4" w:space="0" w:color="auto"/>
              <w:bottom w:val="single" w:sz="4" w:space="0" w:color="auto"/>
              <w:right w:val="single" w:sz="4" w:space="0" w:color="auto"/>
            </w:tcBorders>
            <w:vAlign w:val="bottom"/>
          </w:tcPr>
          <w:p w14:paraId="799DC1CC" w14:textId="5F3136EA"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12.9%</w:t>
            </w:r>
          </w:p>
        </w:tc>
        <w:tc>
          <w:tcPr>
            <w:tcW w:w="415" w:type="pct"/>
            <w:tcBorders>
              <w:top w:val="single" w:sz="4" w:space="0" w:color="auto"/>
              <w:left w:val="single" w:sz="4" w:space="0" w:color="auto"/>
              <w:bottom w:val="single" w:sz="4" w:space="0" w:color="auto"/>
              <w:right w:val="single" w:sz="4" w:space="0" w:color="auto"/>
            </w:tcBorders>
            <w:vAlign w:val="bottom"/>
          </w:tcPr>
          <w:p w14:paraId="5DA2F6B2" w14:textId="1A68C8A0"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p>
        </w:tc>
      </w:tr>
      <w:tr w:rsidR="004D5674" w:rsidRPr="00892114" w14:paraId="25F2A26B" w14:textId="4FDEDFDB"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02A1BD54"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903A1"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microlophus</w:t>
            </w:r>
          </w:p>
        </w:tc>
        <w:tc>
          <w:tcPr>
            <w:tcW w:w="963" w:type="pct"/>
            <w:tcBorders>
              <w:top w:val="single" w:sz="4" w:space="0" w:color="auto"/>
              <w:left w:val="nil"/>
              <w:bottom w:val="single" w:sz="4" w:space="0" w:color="auto"/>
              <w:right w:val="single" w:sz="4" w:space="0" w:color="auto"/>
            </w:tcBorders>
            <w:shd w:val="clear" w:color="auto" w:fill="auto"/>
            <w:vAlign w:val="center"/>
            <w:hideMark/>
          </w:tcPr>
          <w:p w14:paraId="333CEF3D"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Shellcracker</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43B2C709"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56</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14:paraId="3C8A6FDF"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2.8%</w:t>
            </w:r>
          </w:p>
        </w:tc>
        <w:tc>
          <w:tcPr>
            <w:tcW w:w="443" w:type="pct"/>
            <w:tcBorders>
              <w:top w:val="single" w:sz="4" w:space="0" w:color="auto"/>
              <w:left w:val="nil"/>
              <w:bottom w:val="single" w:sz="4" w:space="0" w:color="auto"/>
              <w:right w:val="single" w:sz="4" w:space="0" w:color="auto"/>
            </w:tcBorders>
            <w:vAlign w:val="bottom"/>
          </w:tcPr>
          <w:p w14:paraId="1D58EE57" w14:textId="20E0D9F0"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10</w:t>
            </w:r>
          </w:p>
        </w:tc>
        <w:tc>
          <w:tcPr>
            <w:tcW w:w="445" w:type="pct"/>
            <w:tcBorders>
              <w:top w:val="single" w:sz="4" w:space="0" w:color="auto"/>
              <w:left w:val="single" w:sz="4" w:space="0" w:color="auto"/>
              <w:bottom w:val="single" w:sz="4" w:space="0" w:color="auto"/>
              <w:right w:val="single" w:sz="4" w:space="0" w:color="auto"/>
            </w:tcBorders>
            <w:vAlign w:val="bottom"/>
          </w:tcPr>
          <w:p w14:paraId="64FB017F" w14:textId="7F6D0629"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32.3%</w:t>
            </w:r>
          </w:p>
        </w:tc>
        <w:tc>
          <w:tcPr>
            <w:tcW w:w="415" w:type="pct"/>
            <w:tcBorders>
              <w:top w:val="single" w:sz="4" w:space="0" w:color="auto"/>
              <w:left w:val="single" w:sz="4" w:space="0" w:color="auto"/>
              <w:bottom w:val="single" w:sz="4" w:space="0" w:color="auto"/>
              <w:right w:val="single" w:sz="4" w:space="0" w:color="auto"/>
            </w:tcBorders>
            <w:vAlign w:val="bottom"/>
          </w:tcPr>
          <w:p w14:paraId="343EC28E" w14:textId="049A1233"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15.75</w:t>
            </w:r>
          </w:p>
        </w:tc>
      </w:tr>
      <w:tr w:rsidR="004D5674" w:rsidRPr="00892114" w14:paraId="6294D250" w14:textId="66BA8DF0"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684DA5A1"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D80BA0"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Pomoxis nigromaculatus</w:t>
            </w:r>
          </w:p>
        </w:tc>
        <w:tc>
          <w:tcPr>
            <w:tcW w:w="963" w:type="pct"/>
            <w:tcBorders>
              <w:top w:val="single" w:sz="4" w:space="0" w:color="auto"/>
              <w:left w:val="nil"/>
              <w:bottom w:val="single" w:sz="4" w:space="0" w:color="auto"/>
              <w:right w:val="single" w:sz="4" w:space="0" w:color="auto"/>
            </w:tcBorders>
            <w:shd w:val="clear" w:color="auto" w:fill="auto"/>
            <w:vAlign w:val="center"/>
            <w:hideMark/>
          </w:tcPr>
          <w:p w14:paraId="4C42AF73"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Black Crappie</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35519CB4"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14:paraId="16F57BA3"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43" w:type="pct"/>
            <w:tcBorders>
              <w:top w:val="single" w:sz="4" w:space="0" w:color="auto"/>
              <w:left w:val="nil"/>
              <w:bottom w:val="single" w:sz="4" w:space="0" w:color="auto"/>
              <w:right w:val="single" w:sz="4" w:space="0" w:color="auto"/>
            </w:tcBorders>
            <w:vAlign w:val="bottom"/>
          </w:tcPr>
          <w:p w14:paraId="0BCF497C" w14:textId="40896D8B"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0928EC8E" w14:textId="5BB87E7F"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1DE40D8D" w14:textId="704AB967"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4D5674" w:rsidRPr="00892114" w14:paraId="3A5A423E" w14:textId="50E89A23"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02552673"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B0C606"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Cypriniformes</w:t>
            </w:r>
          </w:p>
        </w:tc>
        <w:tc>
          <w:tcPr>
            <w:tcW w:w="963" w:type="pct"/>
            <w:tcBorders>
              <w:top w:val="single" w:sz="4" w:space="0" w:color="auto"/>
              <w:left w:val="nil"/>
              <w:bottom w:val="single" w:sz="4" w:space="0" w:color="auto"/>
              <w:right w:val="single" w:sz="4" w:space="0" w:color="auto"/>
            </w:tcBorders>
            <w:shd w:val="clear" w:color="auto" w:fill="auto"/>
            <w:vAlign w:val="center"/>
            <w:hideMark/>
          </w:tcPr>
          <w:p w14:paraId="73A98927"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Minnow</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49FF9E1F"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7</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14:paraId="6E61D5F6"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0.4%</w:t>
            </w:r>
          </w:p>
        </w:tc>
        <w:tc>
          <w:tcPr>
            <w:tcW w:w="443" w:type="pct"/>
            <w:tcBorders>
              <w:top w:val="single" w:sz="4" w:space="0" w:color="auto"/>
              <w:left w:val="nil"/>
              <w:bottom w:val="single" w:sz="4" w:space="0" w:color="auto"/>
              <w:right w:val="single" w:sz="4" w:space="0" w:color="auto"/>
            </w:tcBorders>
            <w:vAlign w:val="bottom"/>
          </w:tcPr>
          <w:p w14:paraId="5E12F386" w14:textId="3FB18773"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7F317985" w14:textId="45AA2F19"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066E083C" w14:textId="2697F979"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0.35</w:t>
            </w:r>
          </w:p>
        </w:tc>
      </w:tr>
      <w:tr w:rsidR="004D5674" w:rsidRPr="00892114" w14:paraId="23375B0D" w14:textId="463E9F44" w:rsidTr="003109A5">
        <w:trPr>
          <w:trHeight w:val="300"/>
          <w:jc w:val="center"/>
        </w:trPr>
        <w:tc>
          <w:tcPr>
            <w:tcW w:w="279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AC1260"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Actinopterygii Total</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9BC26"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795</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3DE64"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40.2%</w:t>
            </w:r>
          </w:p>
        </w:tc>
        <w:tc>
          <w:tcPr>
            <w:tcW w:w="443" w:type="pct"/>
            <w:tcBorders>
              <w:top w:val="single" w:sz="4" w:space="0" w:color="auto"/>
              <w:left w:val="single" w:sz="4" w:space="0" w:color="auto"/>
              <w:bottom w:val="single" w:sz="4" w:space="0" w:color="auto"/>
              <w:right w:val="single" w:sz="4" w:space="0" w:color="auto"/>
            </w:tcBorders>
            <w:vAlign w:val="bottom"/>
          </w:tcPr>
          <w:p w14:paraId="04FD0F97" w14:textId="244E3E73"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22</w:t>
            </w:r>
          </w:p>
        </w:tc>
        <w:tc>
          <w:tcPr>
            <w:tcW w:w="445" w:type="pct"/>
            <w:tcBorders>
              <w:top w:val="single" w:sz="4" w:space="0" w:color="auto"/>
              <w:left w:val="single" w:sz="4" w:space="0" w:color="auto"/>
              <w:bottom w:val="single" w:sz="4" w:space="0" w:color="auto"/>
              <w:right w:val="single" w:sz="4" w:space="0" w:color="auto"/>
            </w:tcBorders>
            <w:vAlign w:val="bottom"/>
          </w:tcPr>
          <w:p w14:paraId="0610DD21" w14:textId="11CACB4E"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71.0%</w:t>
            </w:r>
          </w:p>
        </w:tc>
        <w:tc>
          <w:tcPr>
            <w:tcW w:w="415" w:type="pct"/>
            <w:tcBorders>
              <w:top w:val="single" w:sz="4" w:space="0" w:color="auto"/>
              <w:left w:val="single" w:sz="4" w:space="0" w:color="auto"/>
              <w:bottom w:val="single" w:sz="4" w:space="0" w:color="auto"/>
              <w:right w:val="single" w:sz="4" w:space="0" w:color="auto"/>
            </w:tcBorders>
            <w:vAlign w:val="bottom"/>
          </w:tcPr>
          <w:p w14:paraId="6B70D9C1" w14:textId="1A7F805C" w:rsidR="004D5674" w:rsidRPr="00892114" w:rsidRDefault="00C16FEF"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75.55</w:t>
            </w:r>
          </w:p>
        </w:tc>
      </w:tr>
      <w:tr w:rsidR="004D5674" w:rsidRPr="00892114" w14:paraId="75A4542C" w14:textId="635EAA16" w:rsidTr="003109A5">
        <w:trPr>
          <w:trHeight w:val="300"/>
          <w:jc w:val="center"/>
        </w:trPr>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ACC875"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2F5F7"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Siren sp.</w:t>
            </w:r>
          </w:p>
        </w:tc>
        <w:tc>
          <w:tcPr>
            <w:tcW w:w="963" w:type="pct"/>
            <w:tcBorders>
              <w:top w:val="single" w:sz="4" w:space="0" w:color="auto"/>
              <w:left w:val="nil"/>
              <w:bottom w:val="single" w:sz="4" w:space="0" w:color="auto"/>
              <w:right w:val="single" w:sz="4" w:space="0" w:color="auto"/>
            </w:tcBorders>
            <w:shd w:val="clear" w:color="auto" w:fill="auto"/>
            <w:vAlign w:val="center"/>
            <w:hideMark/>
          </w:tcPr>
          <w:p w14:paraId="08F2C6D2"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 xml:space="preserve">Siren </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64C221B5"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14:paraId="0693F82C"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0.2%</w:t>
            </w:r>
          </w:p>
        </w:tc>
        <w:tc>
          <w:tcPr>
            <w:tcW w:w="443" w:type="pct"/>
            <w:tcBorders>
              <w:top w:val="single" w:sz="4" w:space="0" w:color="auto"/>
              <w:left w:val="nil"/>
              <w:bottom w:val="single" w:sz="4" w:space="0" w:color="auto"/>
              <w:right w:val="single" w:sz="4" w:space="0" w:color="auto"/>
            </w:tcBorders>
            <w:vAlign w:val="bottom"/>
          </w:tcPr>
          <w:p w14:paraId="24E5DCA8" w14:textId="391013DD"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27A00616" w14:textId="2A89D176"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41AFFA44" w14:textId="34D3A81E"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0.95</w:t>
            </w:r>
          </w:p>
        </w:tc>
      </w:tr>
      <w:tr w:rsidR="004D5674" w:rsidRPr="00892114" w14:paraId="1DAF308B" w14:textId="1720C83D" w:rsidTr="003109A5">
        <w:trPr>
          <w:trHeight w:val="300"/>
          <w:jc w:val="center"/>
        </w:trPr>
        <w:tc>
          <w:tcPr>
            <w:tcW w:w="279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3E11EC"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Amphibia Total</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260FA"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3</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F3347"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0.2%</w:t>
            </w:r>
          </w:p>
        </w:tc>
        <w:tc>
          <w:tcPr>
            <w:tcW w:w="443" w:type="pct"/>
            <w:tcBorders>
              <w:top w:val="single" w:sz="4" w:space="0" w:color="auto"/>
              <w:left w:val="single" w:sz="4" w:space="0" w:color="auto"/>
              <w:bottom w:val="single" w:sz="4" w:space="0" w:color="auto"/>
              <w:right w:val="single" w:sz="4" w:space="0" w:color="auto"/>
            </w:tcBorders>
            <w:vAlign w:val="bottom"/>
          </w:tcPr>
          <w:p w14:paraId="6A4FC322" w14:textId="2C529DC1"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0E649D88" w14:textId="3792B58F"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5FAE9537" w14:textId="3FE5D62A" w:rsidR="004D5674" w:rsidRPr="00892114" w:rsidRDefault="00C16FEF"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0.95</w:t>
            </w:r>
          </w:p>
        </w:tc>
      </w:tr>
      <w:tr w:rsidR="004D5674" w:rsidRPr="00892114" w14:paraId="4BBE397C" w14:textId="479F3CA4" w:rsidTr="003109A5">
        <w:trPr>
          <w:trHeight w:val="300"/>
          <w:jc w:val="center"/>
        </w:trPr>
        <w:tc>
          <w:tcPr>
            <w:tcW w:w="8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E600D0"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BA0DDE"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Odocoileus virginianus</w:t>
            </w:r>
          </w:p>
        </w:tc>
        <w:tc>
          <w:tcPr>
            <w:tcW w:w="963" w:type="pct"/>
            <w:tcBorders>
              <w:top w:val="single" w:sz="4" w:space="0" w:color="auto"/>
              <w:left w:val="nil"/>
              <w:bottom w:val="single" w:sz="4" w:space="0" w:color="auto"/>
              <w:right w:val="single" w:sz="4" w:space="0" w:color="auto"/>
            </w:tcBorders>
            <w:shd w:val="clear" w:color="auto" w:fill="auto"/>
            <w:vAlign w:val="center"/>
            <w:hideMark/>
          </w:tcPr>
          <w:p w14:paraId="0AB2E37B"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White-tailed Deer</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0BCD9365"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14:paraId="689C3586"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43" w:type="pct"/>
            <w:tcBorders>
              <w:top w:val="single" w:sz="4" w:space="0" w:color="auto"/>
              <w:left w:val="nil"/>
              <w:bottom w:val="single" w:sz="4" w:space="0" w:color="auto"/>
              <w:right w:val="single" w:sz="4" w:space="0" w:color="auto"/>
            </w:tcBorders>
            <w:vAlign w:val="bottom"/>
          </w:tcPr>
          <w:p w14:paraId="76AE4558" w14:textId="77D3E186"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17F08ED1" w14:textId="02A32757"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42E63B5E" w14:textId="27257A8D"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10.2</w:t>
            </w:r>
          </w:p>
        </w:tc>
      </w:tr>
      <w:tr w:rsidR="004D5674" w:rsidRPr="00892114" w14:paraId="35E2A7C8" w14:textId="15804C2F"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5BB021C9"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0D10C3"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(Med.-Lg.)</w:t>
            </w:r>
          </w:p>
        </w:tc>
        <w:tc>
          <w:tcPr>
            <w:tcW w:w="963" w:type="pct"/>
            <w:tcBorders>
              <w:top w:val="single" w:sz="4" w:space="0" w:color="auto"/>
              <w:left w:val="nil"/>
              <w:bottom w:val="single" w:sz="4" w:space="0" w:color="auto"/>
              <w:right w:val="single" w:sz="4" w:space="0" w:color="auto"/>
            </w:tcBorders>
            <w:shd w:val="clear" w:color="auto" w:fill="auto"/>
            <w:vAlign w:val="center"/>
            <w:hideMark/>
          </w:tcPr>
          <w:p w14:paraId="0348BC2B"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Med.-Lg. Mammal</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1867815C"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20</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14:paraId="55DA61B1"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1.0%</w:t>
            </w:r>
          </w:p>
        </w:tc>
        <w:tc>
          <w:tcPr>
            <w:tcW w:w="443" w:type="pct"/>
            <w:tcBorders>
              <w:top w:val="single" w:sz="4" w:space="0" w:color="auto"/>
              <w:left w:val="nil"/>
              <w:bottom w:val="single" w:sz="4" w:space="0" w:color="auto"/>
              <w:right w:val="single" w:sz="4" w:space="0" w:color="auto"/>
            </w:tcBorders>
            <w:vAlign w:val="bottom"/>
          </w:tcPr>
          <w:p w14:paraId="287F121D" w14:textId="3753FDEF"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45" w:type="pct"/>
            <w:tcBorders>
              <w:top w:val="single" w:sz="4" w:space="0" w:color="auto"/>
              <w:left w:val="single" w:sz="4" w:space="0" w:color="auto"/>
              <w:bottom w:val="single" w:sz="4" w:space="0" w:color="auto"/>
              <w:right w:val="single" w:sz="4" w:space="0" w:color="auto"/>
            </w:tcBorders>
            <w:vAlign w:val="bottom"/>
          </w:tcPr>
          <w:p w14:paraId="5DAC80A0" w14:textId="1C169194"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15" w:type="pct"/>
            <w:tcBorders>
              <w:top w:val="single" w:sz="4" w:space="0" w:color="auto"/>
              <w:left w:val="single" w:sz="4" w:space="0" w:color="auto"/>
              <w:bottom w:val="single" w:sz="4" w:space="0" w:color="auto"/>
              <w:right w:val="single" w:sz="4" w:space="0" w:color="auto"/>
            </w:tcBorders>
            <w:vAlign w:val="bottom"/>
          </w:tcPr>
          <w:p w14:paraId="75F7620A" w14:textId="486FFAE2"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26</w:t>
            </w:r>
          </w:p>
        </w:tc>
      </w:tr>
      <w:tr w:rsidR="004D5674" w:rsidRPr="00892114" w14:paraId="27DB1691" w14:textId="2E7917F7"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534B6D63"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B03E9E"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(Sm.-Med.)</w:t>
            </w:r>
          </w:p>
        </w:tc>
        <w:tc>
          <w:tcPr>
            <w:tcW w:w="963" w:type="pct"/>
            <w:tcBorders>
              <w:top w:val="single" w:sz="4" w:space="0" w:color="auto"/>
              <w:left w:val="nil"/>
              <w:bottom w:val="single" w:sz="4" w:space="0" w:color="auto"/>
              <w:right w:val="single" w:sz="4" w:space="0" w:color="auto"/>
            </w:tcBorders>
            <w:shd w:val="clear" w:color="auto" w:fill="auto"/>
            <w:vAlign w:val="center"/>
            <w:hideMark/>
          </w:tcPr>
          <w:p w14:paraId="775EEA18"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Sm.-Med. Mammal</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14:paraId="0F478B7D"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60</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14:paraId="46BEFC1F"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3.0%</w:t>
            </w:r>
          </w:p>
        </w:tc>
        <w:tc>
          <w:tcPr>
            <w:tcW w:w="443" w:type="pct"/>
            <w:tcBorders>
              <w:top w:val="single" w:sz="4" w:space="0" w:color="auto"/>
              <w:left w:val="nil"/>
              <w:bottom w:val="single" w:sz="4" w:space="0" w:color="auto"/>
              <w:right w:val="single" w:sz="4" w:space="0" w:color="auto"/>
            </w:tcBorders>
            <w:vAlign w:val="bottom"/>
          </w:tcPr>
          <w:p w14:paraId="05AAB983" w14:textId="2ACC8DCF"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5913CE07" w14:textId="52B43809"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76991BCB" w14:textId="6F466E36"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6.15</w:t>
            </w:r>
          </w:p>
        </w:tc>
      </w:tr>
      <w:tr w:rsidR="004D5674" w:rsidRPr="00892114" w14:paraId="22008C62" w14:textId="6ACC3C5F" w:rsidTr="003109A5">
        <w:trPr>
          <w:trHeight w:val="300"/>
          <w:jc w:val="center"/>
        </w:trPr>
        <w:tc>
          <w:tcPr>
            <w:tcW w:w="279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FD8255"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Mammalia Total</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DBF90"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82</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AB222"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4.1%</w:t>
            </w:r>
          </w:p>
        </w:tc>
        <w:tc>
          <w:tcPr>
            <w:tcW w:w="443" w:type="pct"/>
            <w:tcBorders>
              <w:top w:val="single" w:sz="4" w:space="0" w:color="auto"/>
              <w:left w:val="single" w:sz="4" w:space="0" w:color="auto"/>
              <w:bottom w:val="single" w:sz="4" w:space="0" w:color="auto"/>
              <w:right w:val="single" w:sz="4" w:space="0" w:color="auto"/>
            </w:tcBorders>
            <w:vAlign w:val="bottom"/>
          </w:tcPr>
          <w:p w14:paraId="45717257" w14:textId="15BA9BF1"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w:t>
            </w:r>
          </w:p>
        </w:tc>
        <w:tc>
          <w:tcPr>
            <w:tcW w:w="445" w:type="pct"/>
            <w:tcBorders>
              <w:top w:val="single" w:sz="4" w:space="0" w:color="auto"/>
              <w:left w:val="single" w:sz="4" w:space="0" w:color="auto"/>
              <w:bottom w:val="single" w:sz="4" w:space="0" w:color="auto"/>
              <w:right w:val="single" w:sz="4" w:space="0" w:color="auto"/>
            </w:tcBorders>
            <w:vAlign w:val="bottom"/>
          </w:tcPr>
          <w:p w14:paraId="44FF5E75" w14:textId="6BC12A42"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6.5%</w:t>
            </w:r>
          </w:p>
        </w:tc>
        <w:tc>
          <w:tcPr>
            <w:tcW w:w="415" w:type="pct"/>
            <w:tcBorders>
              <w:top w:val="single" w:sz="4" w:space="0" w:color="auto"/>
              <w:left w:val="single" w:sz="4" w:space="0" w:color="auto"/>
              <w:bottom w:val="single" w:sz="4" w:space="0" w:color="auto"/>
              <w:right w:val="single" w:sz="4" w:space="0" w:color="auto"/>
            </w:tcBorders>
            <w:vAlign w:val="bottom"/>
          </w:tcPr>
          <w:p w14:paraId="3834EBA5" w14:textId="6B1C74CA" w:rsidR="004D5674" w:rsidRPr="00892114" w:rsidRDefault="00C16FEF"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42.35</w:t>
            </w:r>
          </w:p>
        </w:tc>
      </w:tr>
      <w:tr w:rsidR="004D5674" w:rsidRPr="00892114" w14:paraId="3C24B871" w14:textId="6140D867" w:rsidTr="003109A5">
        <w:trPr>
          <w:trHeight w:val="300"/>
          <w:jc w:val="center"/>
        </w:trPr>
        <w:tc>
          <w:tcPr>
            <w:tcW w:w="8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1650C4"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25156B"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w:t>
            </w:r>
          </w:p>
        </w:tc>
        <w:tc>
          <w:tcPr>
            <w:tcW w:w="963" w:type="pct"/>
            <w:tcBorders>
              <w:top w:val="nil"/>
              <w:left w:val="nil"/>
              <w:bottom w:val="single" w:sz="4" w:space="0" w:color="auto"/>
              <w:right w:val="single" w:sz="4" w:space="0" w:color="auto"/>
            </w:tcBorders>
            <w:shd w:val="clear" w:color="auto" w:fill="auto"/>
            <w:vAlign w:val="center"/>
            <w:hideMark/>
          </w:tcPr>
          <w:p w14:paraId="4AB375C6"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Reptile</w:t>
            </w:r>
          </w:p>
        </w:tc>
        <w:tc>
          <w:tcPr>
            <w:tcW w:w="433" w:type="pct"/>
            <w:tcBorders>
              <w:top w:val="nil"/>
              <w:left w:val="nil"/>
              <w:bottom w:val="single" w:sz="4" w:space="0" w:color="auto"/>
              <w:right w:val="single" w:sz="4" w:space="0" w:color="auto"/>
            </w:tcBorders>
            <w:shd w:val="clear" w:color="auto" w:fill="auto"/>
            <w:noWrap/>
            <w:vAlign w:val="bottom"/>
            <w:hideMark/>
          </w:tcPr>
          <w:p w14:paraId="61BA06D8"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nil"/>
              <w:left w:val="nil"/>
              <w:bottom w:val="single" w:sz="4" w:space="0" w:color="auto"/>
              <w:right w:val="single" w:sz="4" w:space="0" w:color="auto"/>
            </w:tcBorders>
            <w:shd w:val="clear" w:color="auto" w:fill="auto"/>
            <w:noWrap/>
            <w:vAlign w:val="bottom"/>
            <w:hideMark/>
          </w:tcPr>
          <w:p w14:paraId="38A5651C"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43" w:type="pct"/>
            <w:tcBorders>
              <w:top w:val="single" w:sz="4" w:space="0" w:color="auto"/>
              <w:left w:val="nil"/>
              <w:bottom w:val="single" w:sz="4" w:space="0" w:color="auto"/>
              <w:right w:val="single" w:sz="4" w:space="0" w:color="auto"/>
            </w:tcBorders>
            <w:vAlign w:val="bottom"/>
          </w:tcPr>
          <w:p w14:paraId="22767467" w14:textId="251E4D24"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45" w:type="pct"/>
            <w:tcBorders>
              <w:top w:val="single" w:sz="4" w:space="0" w:color="auto"/>
              <w:left w:val="single" w:sz="4" w:space="0" w:color="auto"/>
              <w:bottom w:val="single" w:sz="4" w:space="0" w:color="auto"/>
              <w:right w:val="single" w:sz="4" w:space="0" w:color="auto"/>
            </w:tcBorders>
            <w:vAlign w:val="bottom"/>
          </w:tcPr>
          <w:p w14:paraId="4F2BE2EA" w14:textId="4D37F688"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15" w:type="pct"/>
            <w:tcBorders>
              <w:top w:val="single" w:sz="4" w:space="0" w:color="auto"/>
              <w:left w:val="single" w:sz="4" w:space="0" w:color="auto"/>
              <w:bottom w:val="single" w:sz="4" w:space="0" w:color="auto"/>
              <w:right w:val="single" w:sz="4" w:space="0" w:color="auto"/>
            </w:tcBorders>
            <w:vAlign w:val="bottom"/>
          </w:tcPr>
          <w:p w14:paraId="0FBAE1DB" w14:textId="29EB8387"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4D5674" w:rsidRPr="00892114" w14:paraId="15DF8E03" w14:textId="0F773A65"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67C495A6"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DEFE5"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Testudines</w:t>
            </w:r>
          </w:p>
        </w:tc>
        <w:tc>
          <w:tcPr>
            <w:tcW w:w="963" w:type="pct"/>
            <w:tcBorders>
              <w:top w:val="nil"/>
              <w:left w:val="nil"/>
              <w:bottom w:val="single" w:sz="4" w:space="0" w:color="auto"/>
              <w:right w:val="single" w:sz="4" w:space="0" w:color="auto"/>
            </w:tcBorders>
            <w:shd w:val="clear" w:color="auto" w:fill="auto"/>
            <w:vAlign w:val="center"/>
            <w:hideMark/>
          </w:tcPr>
          <w:p w14:paraId="5AD9284A"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Turtle</w:t>
            </w:r>
          </w:p>
        </w:tc>
        <w:tc>
          <w:tcPr>
            <w:tcW w:w="433" w:type="pct"/>
            <w:tcBorders>
              <w:top w:val="nil"/>
              <w:left w:val="nil"/>
              <w:bottom w:val="single" w:sz="4" w:space="0" w:color="auto"/>
              <w:right w:val="single" w:sz="4" w:space="0" w:color="auto"/>
            </w:tcBorders>
            <w:shd w:val="clear" w:color="auto" w:fill="auto"/>
            <w:noWrap/>
            <w:vAlign w:val="bottom"/>
            <w:hideMark/>
          </w:tcPr>
          <w:p w14:paraId="57EB81B6"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12</w:t>
            </w:r>
          </w:p>
        </w:tc>
        <w:tc>
          <w:tcPr>
            <w:tcW w:w="472" w:type="pct"/>
            <w:tcBorders>
              <w:top w:val="nil"/>
              <w:left w:val="nil"/>
              <w:bottom w:val="single" w:sz="4" w:space="0" w:color="auto"/>
              <w:right w:val="single" w:sz="4" w:space="0" w:color="auto"/>
            </w:tcBorders>
            <w:shd w:val="clear" w:color="auto" w:fill="auto"/>
            <w:noWrap/>
            <w:vAlign w:val="bottom"/>
            <w:hideMark/>
          </w:tcPr>
          <w:p w14:paraId="00DC135D"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0.6%</w:t>
            </w:r>
          </w:p>
        </w:tc>
        <w:tc>
          <w:tcPr>
            <w:tcW w:w="443" w:type="pct"/>
            <w:tcBorders>
              <w:top w:val="single" w:sz="4" w:space="0" w:color="auto"/>
              <w:left w:val="nil"/>
              <w:bottom w:val="single" w:sz="4" w:space="0" w:color="auto"/>
              <w:right w:val="single" w:sz="4" w:space="0" w:color="auto"/>
            </w:tcBorders>
            <w:vAlign w:val="bottom"/>
          </w:tcPr>
          <w:p w14:paraId="33432C65" w14:textId="6D948B19"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45" w:type="pct"/>
            <w:tcBorders>
              <w:top w:val="single" w:sz="4" w:space="0" w:color="auto"/>
              <w:left w:val="single" w:sz="4" w:space="0" w:color="auto"/>
              <w:bottom w:val="single" w:sz="4" w:space="0" w:color="auto"/>
              <w:right w:val="single" w:sz="4" w:space="0" w:color="auto"/>
            </w:tcBorders>
            <w:vAlign w:val="bottom"/>
          </w:tcPr>
          <w:p w14:paraId="47EFEFDD" w14:textId="2E574232"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15" w:type="pct"/>
            <w:tcBorders>
              <w:top w:val="single" w:sz="4" w:space="0" w:color="auto"/>
              <w:left w:val="single" w:sz="4" w:space="0" w:color="auto"/>
              <w:bottom w:val="single" w:sz="4" w:space="0" w:color="auto"/>
              <w:right w:val="single" w:sz="4" w:space="0" w:color="auto"/>
            </w:tcBorders>
            <w:vAlign w:val="bottom"/>
          </w:tcPr>
          <w:p w14:paraId="6C07F221" w14:textId="7ED60A17"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13.2</w:t>
            </w:r>
          </w:p>
        </w:tc>
      </w:tr>
      <w:tr w:rsidR="004D5674" w:rsidRPr="00892114" w14:paraId="6CF1CBC0" w14:textId="07E0DA19"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3C57B78C"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294C84"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Apalone ferox</w:t>
            </w:r>
          </w:p>
        </w:tc>
        <w:tc>
          <w:tcPr>
            <w:tcW w:w="963" w:type="pct"/>
            <w:tcBorders>
              <w:top w:val="nil"/>
              <w:left w:val="nil"/>
              <w:bottom w:val="single" w:sz="4" w:space="0" w:color="auto"/>
              <w:right w:val="single" w:sz="4" w:space="0" w:color="auto"/>
            </w:tcBorders>
            <w:shd w:val="clear" w:color="auto" w:fill="auto"/>
            <w:vAlign w:val="center"/>
            <w:hideMark/>
          </w:tcPr>
          <w:p w14:paraId="27692D3C"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Soft-shelled Turtle</w:t>
            </w:r>
          </w:p>
        </w:tc>
        <w:tc>
          <w:tcPr>
            <w:tcW w:w="433" w:type="pct"/>
            <w:tcBorders>
              <w:top w:val="nil"/>
              <w:left w:val="nil"/>
              <w:bottom w:val="single" w:sz="4" w:space="0" w:color="auto"/>
              <w:right w:val="single" w:sz="4" w:space="0" w:color="auto"/>
            </w:tcBorders>
            <w:shd w:val="clear" w:color="auto" w:fill="auto"/>
            <w:noWrap/>
            <w:vAlign w:val="bottom"/>
            <w:hideMark/>
          </w:tcPr>
          <w:p w14:paraId="08F92301"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nil"/>
              <w:left w:val="nil"/>
              <w:bottom w:val="single" w:sz="4" w:space="0" w:color="auto"/>
              <w:right w:val="single" w:sz="4" w:space="0" w:color="auto"/>
            </w:tcBorders>
            <w:shd w:val="clear" w:color="auto" w:fill="auto"/>
            <w:noWrap/>
            <w:vAlign w:val="bottom"/>
            <w:hideMark/>
          </w:tcPr>
          <w:p w14:paraId="58C0866C"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43" w:type="pct"/>
            <w:tcBorders>
              <w:top w:val="single" w:sz="4" w:space="0" w:color="auto"/>
              <w:left w:val="nil"/>
              <w:bottom w:val="single" w:sz="4" w:space="0" w:color="auto"/>
              <w:right w:val="single" w:sz="4" w:space="0" w:color="auto"/>
            </w:tcBorders>
            <w:vAlign w:val="bottom"/>
          </w:tcPr>
          <w:p w14:paraId="452CDF41" w14:textId="085D6AAD"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3C9B659C" w14:textId="1232D849"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581B992B" w14:textId="3DE4A98C"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p>
        </w:tc>
      </w:tr>
      <w:tr w:rsidR="004D5674" w:rsidRPr="00892114" w14:paraId="34AD3278" w14:textId="35CFE748"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132281E2"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DD7BC4"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Kinosternidae</w:t>
            </w:r>
          </w:p>
        </w:tc>
        <w:tc>
          <w:tcPr>
            <w:tcW w:w="963" w:type="pct"/>
            <w:tcBorders>
              <w:top w:val="nil"/>
              <w:left w:val="nil"/>
              <w:bottom w:val="single" w:sz="4" w:space="0" w:color="auto"/>
              <w:right w:val="single" w:sz="4" w:space="0" w:color="auto"/>
            </w:tcBorders>
            <w:shd w:val="clear" w:color="auto" w:fill="auto"/>
            <w:vAlign w:val="center"/>
            <w:hideMark/>
          </w:tcPr>
          <w:p w14:paraId="24E1DEAE"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Mud/Musk Turtle</w:t>
            </w:r>
          </w:p>
        </w:tc>
        <w:tc>
          <w:tcPr>
            <w:tcW w:w="433" w:type="pct"/>
            <w:tcBorders>
              <w:top w:val="nil"/>
              <w:left w:val="nil"/>
              <w:bottom w:val="single" w:sz="4" w:space="0" w:color="auto"/>
              <w:right w:val="single" w:sz="4" w:space="0" w:color="auto"/>
            </w:tcBorders>
            <w:shd w:val="clear" w:color="auto" w:fill="auto"/>
            <w:noWrap/>
            <w:vAlign w:val="bottom"/>
            <w:hideMark/>
          </w:tcPr>
          <w:p w14:paraId="08286FD6"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90</w:t>
            </w:r>
          </w:p>
        </w:tc>
        <w:tc>
          <w:tcPr>
            <w:tcW w:w="472" w:type="pct"/>
            <w:tcBorders>
              <w:top w:val="nil"/>
              <w:left w:val="nil"/>
              <w:bottom w:val="single" w:sz="4" w:space="0" w:color="auto"/>
              <w:right w:val="single" w:sz="4" w:space="0" w:color="auto"/>
            </w:tcBorders>
            <w:shd w:val="clear" w:color="auto" w:fill="auto"/>
            <w:noWrap/>
            <w:vAlign w:val="bottom"/>
            <w:hideMark/>
          </w:tcPr>
          <w:p w14:paraId="1257282E"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4.6%</w:t>
            </w:r>
          </w:p>
        </w:tc>
        <w:tc>
          <w:tcPr>
            <w:tcW w:w="443" w:type="pct"/>
            <w:tcBorders>
              <w:top w:val="single" w:sz="4" w:space="0" w:color="auto"/>
              <w:left w:val="nil"/>
              <w:bottom w:val="single" w:sz="4" w:space="0" w:color="auto"/>
              <w:right w:val="single" w:sz="4" w:space="0" w:color="auto"/>
            </w:tcBorders>
            <w:vAlign w:val="bottom"/>
          </w:tcPr>
          <w:p w14:paraId="1D2576A1" w14:textId="77009B33"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45" w:type="pct"/>
            <w:tcBorders>
              <w:top w:val="single" w:sz="4" w:space="0" w:color="auto"/>
              <w:left w:val="single" w:sz="4" w:space="0" w:color="auto"/>
              <w:bottom w:val="single" w:sz="4" w:space="0" w:color="auto"/>
              <w:right w:val="single" w:sz="4" w:space="0" w:color="auto"/>
            </w:tcBorders>
            <w:vAlign w:val="bottom"/>
          </w:tcPr>
          <w:p w14:paraId="00E0A4A1" w14:textId="7459A422"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15" w:type="pct"/>
            <w:tcBorders>
              <w:top w:val="single" w:sz="4" w:space="0" w:color="auto"/>
              <w:left w:val="single" w:sz="4" w:space="0" w:color="auto"/>
              <w:bottom w:val="single" w:sz="4" w:space="0" w:color="auto"/>
              <w:right w:val="single" w:sz="4" w:space="0" w:color="auto"/>
            </w:tcBorders>
            <w:vAlign w:val="bottom"/>
          </w:tcPr>
          <w:p w14:paraId="03E874C6" w14:textId="647E2F50"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4.65</w:t>
            </w:r>
          </w:p>
        </w:tc>
      </w:tr>
      <w:tr w:rsidR="004D5674" w:rsidRPr="00892114" w14:paraId="46E5A2D3" w14:textId="07D48B94"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7376038D"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32FE3"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Kinosternon sp.</w:t>
            </w:r>
          </w:p>
        </w:tc>
        <w:tc>
          <w:tcPr>
            <w:tcW w:w="963" w:type="pct"/>
            <w:tcBorders>
              <w:top w:val="nil"/>
              <w:left w:val="nil"/>
              <w:bottom w:val="single" w:sz="4" w:space="0" w:color="auto"/>
              <w:right w:val="single" w:sz="4" w:space="0" w:color="auto"/>
            </w:tcBorders>
            <w:shd w:val="clear" w:color="auto" w:fill="auto"/>
            <w:vAlign w:val="center"/>
            <w:hideMark/>
          </w:tcPr>
          <w:p w14:paraId="0B00CE17"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Mud Turtle</w:t>
            </w:r>
          </w:p>
        </w:tc>
        <w:tc>
          <w:tcPr>
            <w:tcW w:w="433" w:type="pct"/>
            <w:tcBorders>
              <w:top w:val="nil"/>
              <w:left w:val="nil"/>
              <w:bottom w:val="single" w:sz="4" w:space="0" w:color="auto"/>
              <w:right w:val="single" w:sz="4" w:space="0" w:color="auto"/>
            </w:tcBorders>
            <w:shd w:val="clear" w:color="auto" w:fill="auto"/>
            <w:noWrap/>
            <w:vAlign w:val="bottom"/>
            <w:hideMark/>
          </w:tcPr>
          <w:p w14:paraId="38EF0BCB"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5</w:t>
            </w:r>
          </w:p>
        </w:tc>
        <w:tc>
          <w:tcPr>
            <w:tcW w:w="472" w:type="pct"/>
            <w:tcBorders>
              <w:top w:val="nil"/>
              <w:left w:val="nil"/>
              <w:bottom w:val="single" w:sz="4" w:space="0" w:color="auto"/>
              <w:right w:val="single" w:sz="4" w:space="0" w:color="auto"/>
            </w:tcBorders>
            <w:shd w:val="clear" w:color="auto" w:fill="auto"/>
            <w:noWrap/>
            <w:vAlign w:val="bottom"/>
            <w:hideMark/>
          </w:tcPr>
          <w:p w14:paraId="45A43081"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0.3%</w:t>
            </w:r>
          </w:p>
        </w:tc>
        <w:tc>
          <w:tcPr>
            <w:tcW w:w="443" w:type="pct"/>
            <w:tcBorders>
              <w:top w:val="single" w:sz="4" w:space="0" w:color="auto"/>
              <w:left w:val="nil"/>
              <w:bottom w:val="single" w:sz="4" w:space="0" w:color="auto"/>
              <w:right w:val="single" w:sz="4" w:space="0" w:color="auto"/>
            </w:tcBorders>
            <w:vAlign w:val="bottom"/>
          </w:tcPr>
          <w:p w14:paraId="03272583" w14:textId="418BE939"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55BDB05E" w14:textId="40B430B9"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7FFB505A" w14:textId="4694B918"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1.55</w:t>
            </w:r>
          </w:p>
        </w:tc>
      </w:tr>
      <w:tr w:rsidR="004D5674" w:rsidRPr="00892114" w14:paraId="7E2B1051" w14:textId="6746979C"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72A449F2"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B5CC31"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Sternotherus sp.</w:t>
            </w:r>
          </w:p>
        </w:tc>
        <w:tc>
          <w:tcPr>
            <w:tcW w:w="963" w:type="pct"/>
            <w:tcBorders>
              <w:top w:val="nil"/>
              <w:left w:val="nil"/>
              <w:bottom w:val="single" w:sz="4" w:space="0" w:color="auto"/>
              <w:right w:val="single" w:sz="4" w:space="0" w:color="auto"/>
            </w:tcBorders>
            <w:shd w:val="clear" w:color="auto" w:fill="auto"/>
            <w:vAlign w:val="center"/>
            <w:hideMark/>
          </w:tcPr>
          <w:p w14:paraId="10673045"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Musk Turtle</w:t>
            </w:r>
          </w:p>
        </w:tc>
        <w:tc>
          <w:tcPr>
            <w:tcW w:w="433" w:type="pct"/>
            <w:tcBorders>
              <w:top w:val="nil"/>
              <w:left w:val="nil"/>
              <w:bottom w:val="single" w:sz="4" w:space="0" w:color="auto"/>
              <w:right w:val="single" w:sz="4" w:space="0" w:color="auto"/>
            </w:tcBorders>
            <w:shd w:val="clear" w:color="auto" w:fill="auto"/>
            <w:noWrap/>
            <w:vAlign w:val="bottom"/>
            <w:hideMark/>
          </w:tcPr>
          <w:p w14:paraId="61B390F2"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w:t>
            </w:r>
          </w:p>
        </w:tc>
        <w:tc>
          <w:tcPr>
            <w:tcW w:w="472" w:type="pct"/>
            <w:tcBorders>
              <w:top w:val="nil"/>
              <w:left w:val="nil"/>
              <w:bottom w:val="single" w:sz="4" w:space="0" w:color="auto"/>
              <w:right w:val="single" w:sz="4" w:space="0" w:color="auto"/>
            </w:tcBorders>
            <w:shd w:val="clear" w:color="auto" w:fill="auto"/>
            <w:noWrap/>
            <w:vAlign w:val="bottom"/>
            <w:hideMark/>
          </w:tcPr>
          <w:p w14:paraId="40CC7180"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43" w:type="pct"/>
            <w:tcBorders>
              <w:top w:val="single" w:sz="4" w:space="0" w:color="auto"/>
              <w:left w:val="nil"/>
              <w:bottom w:val="single" w:sz="4" w:space="0" w:color="auto"/>
              <w:right w:val="single" w:sz="4" w:space="0" w:color="auto"/>
            </w:tcBorders>
            <w:vAlign w:val="bottom"/>
          </w:tcPr>
          <w:p w14:paraId="3AFB2890" w14:textId="75C3EAFF"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2023E0C8" w14:textId="3DD73319"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1A3332E3" w14:textId="74367696"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0.4</w:t>
            </w:r>
          </w:p>
        </w:tc>
      </w:tr>
      <w:tr w:rsidR="004D5674" w:rsidRPr="00892114" w14:paraId="16512E8C" w14:textId="3933E191"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551DE4F1"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E4D294"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Serpentes</w:t>
            </w:r>
          </w:p>
        </w:tc>
        <w:tc>
          <w:tcPr>
            <w:tcW w:w="963" w:type="pct"/>
            <w:tcBorders>
              <w:top w:val="nil"/>
              <w:left w:val="nil"/>
              <w:bottom w:val="single" w:sz="4" w:space="0" w:color="auto"/>
              <w:right w:val="single" w:sz="4" w:space="0" w:color="auto"/>
            </w:tcBorders>
            <w:shd w:val="clear" w:color="auto" w:fill="auto"/>
            <w:vAlign w:val="center"/>
            <w:hideMark/>
          </w:tcPr>
          <w:p w14:paraId="436F8096"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Snake</w:t>
            </w:r>
          </w:p>
        </w:tc>
        <w:tc>
          <w:tcPr>
            <w:tcW w:w="433" w:type="pct"/>
            <w:tcBorders>
              <w:top w:val="nil"/>
              <w:left w:val="nil"/>
              <w:bottom w:val="single" w:sz="4" w:space="0" w:color="auto"/>
              <w:right w:val="single" w:sz="4" w:space="0" w:color="auto"/>
            </w:tcBorders>
            <w:shd w:val="clear" w:color="auto" w:fill="auto"/>
            <w:noWrap/>
            <w:vAlign w:val="bottom"/>
            <w:hideMark/>
          </w:tcPr>
          <w:p w14:paraId="27A4C80B"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24</w:t>
            </w:r>
          </w:p>
        </w:tc>
        <w:tc>
          <w:tcPr>
            <w:tcW w:w="472" w:type="pct"/>
            <w:tcBorders>
              <w:top w:val="nil"/>
              <w:left w:val="nil"/>
              <w:bottom w:val="single" w:sz="4" w:space="0" w:color="auto"/>
              <w:right w:val="single" w:sz="4" w:space="0" w:color="auto"/>
            </w:tcBorders>
            <w:shd w:val="clear" w:color="auto" w:fill="auto"/>
            <w:noWrap/>
            <w:vAlign w:val="bottom"/>
            <w:hideMark/>
          </w:tcPr>
          <w:p w14:paraId="779B27C2"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1.2%</w:t>
            </w:r>
          </w:p>
        </w:tc>
        <w:tc>
          <w:tcPr>
            <w:tcW w:w="443" w:type="pct"/>
            <w:tcBorders>
              <w:top w:val="single" w:sz="4" w:space="0" w:color="auto"/>
              <w:left w:val="nil"/>
              <w:bottom w:val="single" w:sz="4" w:space="0" w:color="auto"/>
              <w:right w:val="single" w:sz="4" w:space="0" w:color="auto"/>
            </w:tcBorders>
            <w:vAlign w:val="bottom"/>
          </w:tcPr>
          <w:p w14:paraId="23644D38" w14:textId="352F02F4"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2C53F019" w14:textId="304A02BA"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16614CDF" w14:textId="7F90CF6B"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r>
      <w:tr w:rsidR="004D5674" w:rsidRPr="00892114" w14:paraId="394C11F2" w14:textId="2DCECEA5"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43736815"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CC273"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Colubridae</w:t>
            </w:r>
          </w:p>
        </w:tc>
        <w:tc>
          <w:tcPr>
            <w:tcW w:w="963" w:type="pct"/>
            <w:tcBorders>
              <w:top w:val="nil"/>
              <w:left w:val="nil"/>
              <w:bottom w:val="single" w:sz="4" w:space="0" w:color="auto"/>
              <w:right w:val="single" w:sz="4" w:space="0" w:color="auto"/>
            </w:tcBorders>
            <w:shd w:val="clear" w:color="auto" w:fill="auto"/>
            <w:vAlign w:val="center"/>
            <w:hideMark/>
          </w:tcPr>
          <w:p w14:paraId="106C80EF"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Non-venomous snake</w:t>
            </w:r>
          </w:p>
        </w:tc>
        <w:tc>
          <w:tcPr>
            <w:tcW w:w="433" w:type="pct"/>
            <w:tcBorders>
              <w:top w:val="nil"/>
              <w:left w:val="nil"/>
              <w:bottom w:val="single" w:sz="4" w:space="0" w:color="auto"/>
              <w:right w:val="single" w:sz="4" w:space="0" w:color="auto"/>
            </w:tcBorders>
            <w:shd w:val="clear" w:color="auto" w:fill="auto"/>
            <w:noWrap/>
            <w:vAlign w:val="bottom"/>
            <w:hideMark/>
          </w:tcPr>
          <w:p w14:paraId="2D9B0B6B"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12</w:t>
            </w:r>
          </w:p>
        </w:tc>
        <w:tc>
          <w:tcPr>
            <w:tcW w:w="472" w:type="pct"/>
            <w:tcBorders>
              <w:top w:val="nil"/>
              <w:left w:val="nil"/>
              <w:bottom w:val="single" w:sz="4" w:space="0" w:color="auto"/>
              <w:right w:val="single" w:sz="4" w:space="0" w:color="auto"/>
            </w:tcBorders>
            <w:shd w:val="clear" w:color="auto" w:fill="auto"/>
            <w:noWrap/>
            <w:vAlign w:val="bottom"/>
            <w:hideMark/>
          </w:tcPr>
          <w:p w14:paraId="3011E35C"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0.6%</w:t>
            </w:r>
          </w:p>
        </w:tc>
        <w:tc>
          <w:tcPr>
            <w:tcW w:w="443" w:type="pct"/>
            <w:tcBorders>
              <w:top w:val="single" w:sz="4" w:space="0" w:color="auto"/>
              <w:left w:val="nil"/>
              <w:bottom w:val="single" w:sz="4" w:space="0" w:color="auto"/>
              <w:right w:val="single" w:sz="4" w:space="0" w:color="auto"/>
            </w:tcBorders>
            <w:vAlign w:val="bottom"/>
          </w:tcPr>
          <w:p w14:paraId="5D09F7C3" w14:textId="305B4BA3"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383BACD2" w14:textId="4E3844AE"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71DA5C4A" w14:textId="53050105"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8.9</w:t>
            </w:r>
          </w:p>
        </w:tc>
      </w:tr>
      <w:tr w:rsidR="004D5674" w:rsidRPr="00892114" w14:paraId="4467B7A5" w14:textId="6113869B" w:rsidTr="003109A5">
        <w:trPr>
          <w:trHeight w:val="300"/>
          <w:jc w:val="center"/>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36593C5E" w14:textId="77777777" w:rsidR="004D5674" w:rsidRPr="00892114" w:rsidRDefault="004D5674" w:rsidP="00BB4B58">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6DB89E" w14:textId="77777777" w:rsidR="004D5674" w:rsidRPr="00176FE4" w:rsidRDefault="004D5674" w:rsidP="00BB4B58">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Nerodia sp.</w:t>
            </w:r>
          </w:p>
        </w:tc>
        <w:tc>
          <w:tcPr>
            <w:tcW w:w="963" w:type="pct"/>
            <w:tcBorders>
              <w:top w:val="nil"/>
              <w:left w:val="nil"/>
              <w:bottom w:val="single" w:sz="4" w:space="0" w:color="auto"/>
              <w:right w:val="single" w:sz="4" w:space="0" w:color="auto"/>
            </w:tcBorders>
            <w:shd w:val="clear" w:color="auto" w:fill="auto"/>
            <w:vAlign w:val="center"/>
            <w:hideMark/>
          </w:tcPr>
          <w:p w14:paraId="44505067"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Water Snake</w:t>
            </w:r>
          </w:p>
        </w:tc>
        <w:tc>
          <w:tcPr>
            <w:tcW w:w="433" w:type="pct"/>
            <w:tcBorders>
              <w:top w:val="nil"/>
              <w:left w:val="nil"/>
              <w:bottom w:val="single" w:sz="4" w:space="0" w:color="auto"/>
              <w:right w:val="single" w:sz="4" w:space="0" w:color="auto"/>
            </w:tcBorders>
            <w:shd w:val="clear" w:color="auto" w:fill="auto"/>
            <w:noWrap/>
            <w:vAlign w:val="bottom"/>
            <w:hideMark/>
          </w:tcPr>
          <w:p w14:paraId="58295270"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72" w:type="pct"/>
            <w:tcBorders>
              <w:top w:val="nil"/>
              <w:left w:val="nil"/>
              <w:bottom w:val="single" w:sz="4" w:space="0" w:color="auto"/>
              <w:right w:val="single" w:sz="4" w:space="0" w:color="auto"/>
            </w:tcBorders>
            <w:shd w:val="clear" w:color="auto" w:fill="auto"/>
            <w:noWrap/>
            <w:vAlign w:val="bottom"/>
            <w:hideMark/>
          </w:tcPr>
          <w:p w14:paraId="444C766B"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0.1%</w:t>
            </w:r>
          </w:p>
        </w:tc>
        <w:tc>
          <w:tcPr>
            <w:tcW w:w="443" w:type="pct"/>
            <w:tcBorders>
              <w:top w:val="single" w:sz="4" w:space="0" w:color="auto"/>
              <w:left w:val="nil"/>
              <w:bottom w:val="single" w:sz="4" w:space="0" w:color="auto"/>
              <w:right w:val="single" w:sz="4" w:space="0" w:color="auto"/>
            </w:tcBorders>
            <w:vAlign w:val="bottom"/>
          </w:tcPr>
          <w:p w14:paraId="6A37F325" w14:textId="66DBA1E2"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1</w:t>
            </w:r>
          </w:p>
        </w:tc>
        <w:tc>
          <w:tcPr>
            <w:tcW w:w="445" w:type="pct"/>
            <w:tcBorders>
              <w:top w:val="single" w:sz="4" w:space="0" w:color="auto"/>
              <w:left w:val="single" w:sz="4" w:space="0" w:color="auto"/>
              <w:bottom w:val="single" w:sz="4" w:space="0" w:color="auto"/>
              <w:right w:val="single" w:sz="4" w:space="0" w:color="auto"/>
            </w:tcBorders>
            <w:vAlign w:val="bottom"/>
          </w:tcPr>
          <w:p w14:paraId="13762478" w14:textId="04BEF05F"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p>
        </w:tc>
        <w:tc>
          <w:tcPr>
            <w:tcW w:w="415" w:type="pct"/>
            <w:tcBorders>
              <w:top w:val="single" w:sz="4" w:space="0" w:color="auto"/>
              <w:left w:val="single" w:sz="4" w:space="0" w:color="auto"/>
              <w:bottom w:val="single" w:sz="4" w:space="0" w:color="auto"/>
              <w:right w:val="single" w:sz="4" w:space="0" w:color="auto"/>
            </w:tcBorders>
            <w:vAlign w:val="bottom"/>
          </w:tcPr>
          <w:p w14:paraId="451FCEBC" w14:textId="17FD5BE2"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p>
        </w:tc>
      </w:tr>
      <w:tr w:rsidR="004D5674" w:rsidRPr="00892114" w14:paraId="174C11A3" w14:textId="704AE7BF" w:rsidTr="003109A5">
        <w:trPr>
          <w:trHeight w:val="300"/>
          <w:jc w:val="center"/>
        </w:trPr>
        <w:tc>
          <w:tcPr>
            <w:tcW w:w="279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FD0770"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Reptilia Total</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32D00"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148</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246A0"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7.5%</w:t>
            </w:r>
          </w:p>
        </w:tc>
        <w:tc>
          <w:tcPr>
            <w:tcW w:w="443" w:type="pct"/>
            <w:tcBorders>
              <w:top w:val="single" w:sz="4" w:space="0" w:color="auto"/>
              <w:left w:val="single" w:sz="4" w:space="0" w:color="auto"/>
              <w:bottom w:val="single" w:sz="4" w:space="0" w:color="auto"/>
              <w:right w:val="single" w:sz="4" w:space="0" w:color="auto"/>
            </w:tcBorders>
            <w:vAlign w:val="bottom"/>
          </w:tcPr>
          <w:p w14:paraId="334330D4" w14:textId="7D269EE9"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6</w:t>
            </w:r>
          </w:p>
        </w:tc>
        <w:tc>
          <w:tcPr>
            <w:tcW w:w="445" w:type="pct"/>
            <w:tcBorders>
              <w:top w:val="single" w:sz="4" w:space="0" w:color="auto"/>
              <w:left w:val="single" w:sz="4" w:space="0" w:color="auto"/>
              <w:bottom w:val="single" w:sz="4" w:space="0" w:color="auto"/>
              <w:right w:val="single" w:sz="4" w:space="0" w:color="auto"/>
            </w:tcBorders>
            <w:vAlign w:val="bottom"/>
          </w:tcPr>
          <w:p w14:paraId="62A75721" w14:textId="4E2D633A"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19.4%</w:t>
            </w:r>
          </w:p>
        </w:tc>
        <w:tc>
          <w:tcPr>
            <w:tcW w:w="415" w:type="pct"/>
            <w:tcBorders>
              <w:top w:val="single" w:sz="4" w:space="0" w:color="auto"/>
              <w:left w:val="single" w:sz="4" w:space="0" w:color="auto"/>
              <w:bottom w:val="single" w:sz="4" w:space="0" w:color="auto"/>
              <w:right w:val="single" w:sz="4" w:space="0" w:color="auto"/>
            </w:tcBorders>
            <w:vAlign w:val="bottom"/>
          </w:tcPr>
          <w:p w14:paraId="04A98858" w14:textId="5DCBC48F" w:rsidR="004D5674" w:rsidRPr="00892114" w:rsidRDefault="00C16FEF"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31.35</w:t>
            </w:r>
          </w:p>
        </w:tc>
      </w:tr>
      <w:tr w:rsidR="004D5674" w:rsidRPr="00892114" w14:paraId="65E9113D" w14:textId="76E0587B" w:rsidTr="003109A5">
        <w:trPr>
          <w:trHeight w:val="300"/>
          <w:jc w:val="center"/>
        </w:trPr>
        <w:tc>
          <w:tcPr>
            <w:tcW w:w="182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47E755"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Vertebrata</w:t>
            </w:r>
          </w:p>
        </w:tc>
        <w:tc>
          <w:tcPr>
            <w:tcW w:w="963" w:type="pct"/>
            <w:tcBorders>
              <w:top w:val="nil"/>
              <w:left w:val="nil"/>
              <w:bottom w:val="single" w:sz="4" w:space="0" w:color="auto"/>
              <w:right w:val="single" w:sz="4" w:space="0" w:color="auto"/>
            </w:tcBorders>
            <w:shd w:val="clear" w:color="auto" w:fill="auto"/>
            <w:vAlign w:val="center"/>
            <w:hideMark/>
          </w:tcPr>
          <w:p w14:paraId="01826AA5" w14:textId="77777777" w:rsidR="004D5674" w:rsidRPr="00892114" w:rsidRDefault="004D5674" w:rsidP="00BB4B58">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UID Vertebrate</w:t>
            </w:r>
          </w:p>
        </w:tc>
        <w:tc>
          <w:tcPr>
            <w:tcW w:w="433" w:type="pct"/>
            <w:tcBorders>
              <w:top w:val="nil"/>
              <w:left w:val="nil"/>
              <w:bottom w:val="single" w:sz="4" w:space="0" w:color="auto"/>
              <w:right w:val="single" w:sz="4" w:space="0" w:color="auto"/>
            </w:tcBorders>
            <w:shd w:val="clear" w:color="auto" w:fill="auto"/>
            <w:noWrap/>
            <w:vAlign w:val="bottom"/>
            <w:hideMark/>
          </w:tcPr>
          <w:p w14:paraId="0341E95A"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949</w:t>
            </w:r>
          </w:p>
        </w:tc>
        <w:tc>
          <w:tcPr>
            <w:tcW w:w="472" w:type="pct"/>
            <w:tcBorders>
              <w:top w:val="nil"/>
              <w:left w:val="nil"/>
              <w:bottom w:val="single" w:sz="4" w:space="0" w:color="auto"/>
              <w:right w:val="single" w:sz="4" w:space="0" w:color="auto"/>
            </w:tcBorders>
            <w:shd w:val="clear" w:color="auto" w:fill="auto"/>
            <w:noWrap/>
            <w:vAlign w:val="bottom"/>
            <w:hideMark/>
          </w:tcPr>
          <w:p w14:paraId="12A1D806" w14:textId="77777777"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48.0%</w:t>
            </w:r>
          </w:p>
        </w:tc>
        <w:tc>
          <w:tcPr>
            <w:tcW w:w="443" w:type="pct"/>
            <w:tcBorders>
              <w:top w:val="single" w:sz="4" w:space="0" w:color="auto"/>
              <w:left w:val="nil"/>
              <w:bottom w:val="single" w:sz="4" w:space="0" w:color="auto"/>
              <w:right w:val="single" w:sz="4" w:space="0" w:color="auto"/>
            </w:tcBorders>
            <w:vAlign w:val="bottom"/>
          </w:tcPr>
          <w:p w14:paraId="441EB832" w14:textId="677485C0" w:rsidR="004D5674" w:rsidRPr="00892114" w:rsidRDefault="004D5674" w:rsidP="00BB4B58">
            <w:pPr>
              <w:spacing w:after="0" w:line="240" w:lineRule="auto"/>
              <w:jc w:val="right"/>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0</w:t>
            </w:r>
          </w:p>
        </w:tc>
        <w:tc>
          <w:tcPr>
            <w:tcW w:w="445" w:type="pct"/>
            <w:tcBorders>
              <w:top w:val="single" w:sz="4" w:space="0" w:color="auto"/>
              <w:left w:val="single" w:sz="4" w:space="0" w:color="auto"/>
              <w:bottom w:val="single" w:sz="4" w:space="0" w:color="auto"/>
              <w:right w:val="single" w:sz="4" w:space="0" w:color="auto"/>
            </w:tcBorders>
            <w:vAlign w:val="bottom"/>
          </w:tcPr>
          <w:p w14:paraId="7E7D8385" w14:textId="57D1E10A" w:rsidR="004D5674" w:rsidRPr="00892114" w:rsidRDefault="000C27C4"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15" w:type="pct"/>
            <w:tcBorders>
              <w:top w:val="single" w:sz="4" w:space="0" w:color="auto"/>
              <w:left w:val="single" w:sz="4" w:space="0" w:color="auto"/>
              <w:bottom w:val="single" w:sz="4" w:space="0" w:color="auto"/>
              <w:right w:val="single" w:sz="4" w:space="0" w:color="auto"/>
            </w:tcBorders>
            <w:vAlign w:val="bottom"/>
          </w:tcPr>
          <w:p w14:paraId="17AF4F96" w14:textId="049E7E3E" w:rsidR="004D5674" w:rsidRPr="00892114" w:rsidRDefault="00C16FEF" w:rsidP="00BB4B58">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57.6</w:t>
            </w:r>
          </w:p>
        </w:tc>
      </w:tr>
      <w:tr w:rsidR="004D5674" w:rsidRPr="00892114" w14:paraId="129A4D35" w14:textId="3B8CEC5C" w:rsidTr="003109A5">
        <w:trPr>
          <w:trHeight w:val="300"/>
          <w:jc w:val="center"/>
        </w:trPr>
        <w:tc>
          <w:tcPr>
            <w:tcW w:w="279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47456A" w14:textId="6D7AA712"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xml:space="preserve">Vertebrata </w:t>
            </w:r>
            <w:r w:rsidRPr="00892114">
              <w:rPr>
                <w:rFonts w:ascii="Times New Roman" w:eastAsia="Times New Roman" w:hAnsi="Times New Roman" w:cs="Times New Roman"/>
                <w:b/>
                <w:bCs/>
                <w:color w:val="000000"/>
                <w:sz w:val="18"/>
                <w:szCs w:val="18"/>
                <w:lang w:eastAsia="en-US"/>
              </w:rPr>
              <w:t>Total</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EB30B"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949</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7AE66"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48.0%</w:t>
            </w:r>
          </w:p>
        </w:tc>
        <w:tc>
          <w:tcPr>
            <w:tcW w:w="443" w:type="pct"/>
            <w:tcBorders>
              <w:top w:val="single" w:sz="4" w:space="0" w:color="auto"/>
              <w:left w:val="single" w:sz="4" w:space="0" w:color="auto"/>
              <w:bottom w:val="single" w:sz="4" w:space="0" w:color="auto"/>
              <w:right w:val="single" w:sz="4" w:space="0" w:color="auto"/>
            </w:tcBorders>
            <w:vAlign w:val="bottom"/>
          </w:tcPr>
          <w:p w14:paraId="69351F7F" w14:textId="5283121B"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0</w:t>
            </w:r>
          </w:p>
        </w:tc>
        <w:tc>
          <w:tcPr>
            <w:tcW w:w="445" w:type="pct"/>
            <w:tcBorders>
              <w:top w:val="single" w:sz="4" w:space="0" w:color="auto"/>
              <w:left w:val="single" w:sz="4" w:space="0" w:color="auto"/>
              <w:bottom w:val="single" w:sz="4" w:space="0" w:color="auto"/>
              <w:right w:val="single" w:sz="4" w:space="0" w:color="auto"/>
            </w:tcBorders>
            <w:vAlign w:val="bottom"/>
          </w:tcPr>
          <w:p w14:paraId="10CDAFB8" w14:textId="17C678E2"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0.0%</w:t>
            </w:r>
          </w:p>
        </w:tc>
        <w:tc>
          <w:tcPr>
            <w:tcW w:w="415" w:type="pct"/>
            <w:tcBorders>
              <w:top w:val="single" w:sz="4" w:space="0" w:color="auto"/>
              <w:left w:val="single" w:sz="4" w:space="0" w:color="auto"/>
              <w:bottom w:val="single" w:sz="4" w:space="0" w:color="auto"/>
              <w:right w:val="single" w:sz="4" w:space="0" w:color="auto"/>
            </w:tcBorders>
            <w:vAlign w:val="bottom"/>
          </w:tcPr>
          <w:p w14:paraId="2854481C" w14:textId="1A8A5B98" w:rsidR="004D5674" w:rsidRPr="00892114" w:rsidRDefault="00C16FEF"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57.6</w:t>
            </w:r>
          </w:p>
        </w:tc>
      </w:tr>
      <w:tr w:rsidR="004D5674" w:rsidRPr="00892114" w14:paraId="6737C717" w14:textId="445F26F9" w:rsidTr="003109A5">
        <w:trPr>
          <w:trHeight w:val="300"/>
          <w:jc w:val="center"/>
        </w:trPr>
        <w:tc>
          <w:tcPr>
            <w:tcW w:w="2791" w:type="pct"/>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4490AF0A" w14:textId="77777777" w:rsidR="004D5674" w:rsidRPr="00892114" w:rsidRDefault="004D5674" w:rsidP="00BB4B58">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433"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D97E2BA"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1977</w:t>
            </w:r>
          </w:p>
        </w:tc>
        <w:tc>
          <w:tcPr>
            <w:tcW w:w="472"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6E20071" w14:textId="77777777" w:rsidR="004D5674" w:rsidRPr="00892114" w:rsidRDefault="004D5674" w:rsidP="00BB4B58">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443" w:type="pct"/>
            <w:tcBorders>
              <w:top w:val="single" w:sz="4" w:space="0" w:color="auto"/>
              <w:left w:val="single" w:sz="4" w:space="0" w:color="auto"/>
              <w:bottom w:val="single" w:sz="4" w:space="0" w:color="auto"/>
              <w:right w:val="single" w:sz="4" w:space="0" w:color="auto"/>
            </w:tcBorders>
            <w:shd w:val="clear" w:color="D9E1F2" w:fill="D9E1F2"/>
            <w:vAlign w:val="bottom"/>
          </w:tcPr>
          <w:p w14:paraId="29EFA101" w14:textId="3B95AE12"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31</w:t>
            </w:r>
          </w:p>
        </w:tc>
        <w:tc>
          <w:tcPr>
            <w:tcW w:w="445" w:type="pct"/>
            <w:tcBorders>
              <w:top w:val="single" w:sz="4" w:space="0" w:color="auto"/>
              <w:left w:val="single" w:sz="4" w:space="0" w:color="auto"/>
              <w:bottom w:val="single" w:sz="4" w:space="0" w:color="auto"/>
              <w:right w:val="single" w:sz="4" w:space="0" w:color="auto"/>
            </w:tcBorders>
            <w:shd w:val="clear" w:color="D9E1F2" w:fill="D9E1F2"/>
            <w:vAlign w:val="bottom"/>
          </w:tcPr>
          <w:p w14:paraId="10CA0536" w14:textId="2D691978" w:rsidR="004D5674" w:rsidRPr="00892114" w:rsidRDefault="000C27C4"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100.0%</w:t>
            </w:r>
          </w:p>
        </w:tc>
        <w:tc>
          <w:tcPr>
            <w:tcW w:w="415" w:type="pct"/>
            <w:tcBorders>
              <w:top w:val="single" w:sz="4" w:space="0" w:color="auto"/>
              <w:left w:val="single" w:sz="4" w:space="0" w:color="auto"/>
              <w:bottom w:val="single" w:sz="4" w:space="0" w:color="auto"/>
              <w:right w:val="single" w:sz="4" w:space="0" w:color="auto"/>
            </w:tcBorders>
            <w:shd w:val="clear" w:color="D9E1F2" w:fill="D9E1F2"/>
            <w:vAlign w:val="bottom"/>
          </w:tcPr>
          <w:p w14:paraId="1166FF44" w14:textId="3553758D" w:rsidR="004D5674" w:rsidRPr="00892114" w:rsidRDefault="00C16FEF" w:rsidP="00BB4B58">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207.8</w:t>
            </w:r>
          </w:p>
        </w:tc>
      </w:tr>
    </w:tbl>
    <w:p w14:paraId="7A72D463" w14:textId="77777777" w:rsidR="00BB4B58" w:rsidRDefault="00BB4B58" w:rsidP="00BB4988">
      <w:pPr>
        <w:spacing w:after="0" w:line="480" w:lineRule="auto"/>
        <w:rPr>
          <w:rFonts w:ascii="Times New Roman" w:eastAsia="Times New Roman" w:hAnsi="Times New Roman" w:cs="Times New Roman"/>
          <w:i/>
          <w:iCs/>
          <w:color w:val="000000"/>
          <w:sz w:val="24"/>
          <w:szCs w:val="24"/>
        </w:rPr>
      </w:pPr>
    </w:p>
    <w:p w14:paraId="487BCF2A" w14:textId="77777777" w:rsidR="00EF43AE" w:rsidRDefault="00EF43AE" w:rsidP="00BB4988">
      <w:pPr>
        <w:spacing w:after="0" w:line="480" w:lineRule="auto"/>
        <w:rPr>
          <w:rFonts w:ascii="Times New Roman" w:eastAsia="Times New Roman" w:hAnsi="Times New Roman" w:cs="Times New Roman"/>
          <w:b/>
          <w:i/>
          <w:iCs/>
          <w:color w:val="000000"/>
          <w:sz w:val="24"/>
          <w:szCs w:val="24"/>
        </w:rPr>
      </w:pPr>
    </w:p>
    <w:p w14:paraId="15CDF769" w14:textId="77777777" w:rsidR="00EF43AE" w:rsidRDefault="00EF43AE" w:rsidP="00BB4988">
      <w:pPr>
        <w:spacing w:after="0" w:line="480" w:lineRule="auto"/>
        <w:rPr>
          <w:rFonts w:ascii="Times New Roman" w:eastAsia="Times New Roman" w:hAnsi="Times New Roman" w:cs="Times New Roman"/>
          <w:b/>
          <w:i/>
          <w:iCs/>
          <w:color w:val="000000"/>
          <w:sz w:val="24"/>
          <w:szCs w:val="24"/>
        </w:rPr>
      </w:pPr>
    </w:p>
    <w:p w14:paraId="192563CD" w14:textId="4E11A403" w:rsidR="00BB4988" w:rsidRPr="00AB7C8A" w:rsidRDefault="00BB4988" w:rsidP="00BB4988">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lastRenderedPageBreak/>
        <w:t>Weathering</w:t>
      </w:r>
    </w:p>
    <w:p w14:paraId="11462CEB" w14:textId="704A1496" w:rsidR="00574B29" w:rsidRPr="00574B29" w:rsidRDefault="00574B29" w:rsidP="00BB4988">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
          <w:iCs/>
          <w:color w:val="000000"/>
          <w:sz w:val="24"/>
          <w:szCs w:val="24"/>
        </w:rPr>
        <w:tab/>
      </w:r>
      <w:r>
        <w:rPr>
          <w:rFonts w:ascii="Times New Roman" w:eastAsia="Times New Roman" w:hAnsi="Times New Roman" w:cs="Times New Roman"/>
          <w:iCs/>
          <w:color w:val="000000"/>
          <w:sz w:val="24"/>
          <w:szCs w:val="24"/>
        </w:rPr>
        <w:t xml:space="preserve">Weathering was present on 3% of all specimens from Feature 200, including both burnt and unburnt specimens. Of all the classes, the most </w:t>
      </w:r>
      <w:r w:rsidR="000C2A54">
        <w:rPr>
          <w:rFonts w:ascii="Times New Roman" w:eastAsia="Times New Roman" w:hAnsi="Times New Roman" w:cs="Times New Roman"/>
          <w:iCs/>
          <w:color w:val="000000"/>
          <w:sz w:val="24"/>
          <w:szCs w:val="24"/>
        </w:rPr>
        <w:t xml:space="preserve">proportionally </w:t>
      </w:r>
      <w:r>
        <w:rPr>
          <w:rFonts w:ascii="Times New Roman" w:eastAsia="Times New Roman" w:hAnsi="Times New Roman" w:cs="Times New Roman"/>
          <w:iCs/>
          <w:color w:val="000000"/>
          <w:sz w:val="24"/>
          <w:szCs w:val="24"/>
        </w:rPr>
        <w:t>prevalent weathering was found in mammal specimens, where 13% showed evidence of weathering</w:t>
      </w:r>
      <w:r w:rsidR="00B77C30">
        <w:rPr>
          <w:rFonts w:ascii="Times New Roman" w:eastAsia="Times New Roman" w:hAnsi="Times New Roman" w:cs="Times New Roman"/>
          <w:iCs/>
          <w:color w:val="000000"/>
          <w:sz w:val="24"/>
          <w:szCs w:val="24"/>
        </w:rPr>
        <w:t xml:space="preserve"> (Table 7-13</w:t>
      </w:r>
      <w:r w:rsidR="00F948E4">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xml:space="preserve">. </w:t>
      </w:r>
      <w:r w:rsidR="00AB7C8A">
        <w:rPr>
          <w:rFonts w:ascii="Times New Roman" w:eastAsia="Times New Roman" w:hAnsi="Times New Roman" w:cs="Times New Roman"/>
          <w:iCs/>
          <w:color w:val="000000"/>
          <w:sz w:val="24"/>
          <w:szCs w:val="24"/>
        </w:rPr>
        <w:t>Five</w:t>
      </w:r>
      <w:r w:rsidR="007F45FB">
        <w:rPr>
          <w:rFonts w:ascii="Times New Roman" w:eastAsia="Times New Roman" w:hAnsi="Times New Roman" w:cs="Times New Roman"/>
          <w:iCs/>
          <w:color w:val="000000"/>
          <w:sz w:val="24"/>
          <w:szCs w:val="24"/>
        </w:rPr>
        <w:t xml:space="preserve"> per cent </w:t>
      </w:r>
      <w:r w:rsidR="003B3A73">
        <w:rPr>
          <w:rFonts w:ascii="Times New Roman" w:eastAsia="Times New Roman" w:hAnsi="Times New Roman" w:cs="Times New Roman"/>
          <w:iCs/>
          <w:color w:val="000000"/>
          <w:sz w:val="24"/>
          <w:szCs w:val="24"/>
        </w:rPr>
        <w:t xml:space="preserve">(NISP = 113) </w:t>
      </w:r>
      <w:r>
        <w:rPr>
          <w:rFonts w:ascii="Times New Roman" w:eastAsia="Times New Roman" w:hAnsi="Times New Roman" w:cs="Times New Roman"/>
          <w:iCs/>
          <w:color w:val="000000"/>
          <w:sz w:val="24"/>
          <w:szCs w:val="24"/>
        </w:rPr>
        <w:t xml:space="preserve">of the total number of specimens were too covered in concretion or damaged to be able to determine the presence or absence of weathering. </w:t>
      </w:r>
    </w:p>
    <w:p w14:paraId="70BE28F5" w14:textId="0C8ADA93" w:rsidR="00574B29" w:rsidRPr="00574B29" w:rsidRDefault="00C02985" w:rsidP="00574B29">
      <w:pPr>
        <w:spacing w:after="0" w:line="48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Table 7-13.</w:t>
      </w:r>
      <w:r w:rsidR="00574B29">
        <w:rPr>
          <w:rFonts w:ascii="Times New Roman" w:eastAsia="Times New Roman" w:hAnsi="Times New Roman" w:cs="Times New Roman"/>
          <w:iCs/>
          <w:color w:val="000000"/>
          <w:sz w:val="24"/>
          <w:szCs w:val="24"/>
        </w:rPr>
        <w:t xml:space="preserve"> Weathered Specimens in Feature 200</w:t>
      </w:r>
    </w:p>
    <w:tbl>
      <w:tblPr>
        <w:tblW w:w="6920" w:type="dxa"/>
        <w:jc w:val="center"/>
        <w:tblLook w:val="04A0" w:firstRow="1" w:lastRow="0" w:firstColumn="1" w:lastColumn="0" w:noHBand="0" w:noVBand="1"/>
      </w:tblPr>
      <w:tblGrid>
        <w:gridCol w:w="1440"/>
        <w:gridCol w:w="2200"/>
        <w:gridCol w:w="2040"/>
        <w:gridCol w:w="1240"/>
      </w:tblGrid>
      <w:tr w:rsidR="00574B29" w:rsidRPr="000C2A54" w14:paraId="4A630943" w14:textId="77777777" w:rsidTr="00574B29">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469D594"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Class</w:t>
            </w:r>
          </w:p>
        </w:tc>
        <w:tc>
          <w:tcPr>
            <w:tcW w:w="22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B337F7E"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Scientific Name</w:t>
            </w:r>
          </w:p>
        </w:tc>
        <w:tc>
          <w:tcPr>
            <w:tcW w:w="2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1AEFC83"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Common Name</w:t>
            </w:r>
          </w:p>
        </w:tc>
        <w:tc>
          <w:tcPr>
            <w:tcW w:w="12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119EB42"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Sum of NISP</w:t>
            </w:r>
          </w:p>
        </w:tc>
      </w:tr>
      <w:tr w:rsidR="00574B29" w:rsidRPr="000C2A54" w14:paraId="4DF52E31" w14:textId="77777777" w:rsidTr="00574B29">
        <w:trPr>
          <w:trHeight w:val="300"/>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67285B"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Actinopterygii</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3FCCF"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Actinopterygii</w:t>
            </w:r>
          </w:p>
        </w:tc>
        <w:tc>
          <w:tcPr>
            <w:tcW w:w="2040" w:type="dxa"/>
            <w:tcBorders>
              <w:top w:val="nil"/>
              <w:left w:val="nil"/>
              <w:bottom w:val="single" w:sz="4" w:space="0" w:color="auto"/>
              <w:right w:val="single" w:sz="4" w:space="0" w:color="auto"/>
            </w:tcBorders>
            <w:shd w:val="clear" w:color="auto" w:fill="auto"/>
            <w:vAlign w:val="center"/>
            <w:hideMark/>
          </w:tcPr>
          <w:p w14:paraId="26864B32"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Ray-Finned Fish</w:t>
            </w:r>
          </w:p>
        </w:tc>
        <w:tc>
          <w:tcPr>
            <w:tcW w:w="1240" w:type="dxa"/>
            <w:tcBorders>
              <w:top w:val="nil"/>
              <w:left w:val="nil"/>
              <w:bottom w:val="single" w:sz="4" w:space="0" w:color="auto"/>
              <w:right w:val="single" w:sz="4" w:space="0" w:color="auto"/>
            </w:tcBorders>
            <w:shd w:val="clear" w:color="auto" w:fill="auto"/>
            <w:noWrap/>
            <w:vAlign w:val="bottom"/>
            <w:hideMark/>
          </w:tcPr>
          <w:p w14:paraId="08FF8746"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21</w:t>
            </w:r>
          </w:p>
        </w:tc>
      </w:tr>
      <w:tr w:rsidR="00574B29" w:rsidRPr="000C2A54" w14:paraId="7FFBD6C6" w14:textId="77777777" w:rsidTr="00574B29">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51F9FC9E" w14:textId="77777777" w:rsidR="00574B29" w:rsidRPr="000C2A54" w:rsidRDefault="00574B29" w:rsidP="00574B29">
            <w:pPr>
              <w:spacing w:after="0" w:line="240" w:lineRule="auto"/>
              <w:rPr>
                <w:rFonts w:ascii="Times New Roman" w:eastAsia="Times New Roman" w:hAnsi="Times New Roman" w:cs="Times New Roman"/>
                <w:b/>
                <w:bCs/>
                <w:color w:val="000000"/>
                <w:sz w:val="18"/>
                <w:szCs w:val="18"/>
                <w:lang w:eastAsia="en-US"/>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D2C09" w14:textId="77777777" w:rsidR="00574B29" w:rsidRPr="00176FE4" w:rsidRDefault="00574B29" w:rsidP="00574B29">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Lepisosteus sp.</w:t>
            </w:r>
          </w:p>
        </w:tc>
        <w:tc>
          <w:tcPr>
            <w:tcW w:w="2040" w:type="dxa"/>
            <w:tcBorders>
              <w:top w:val="nil"/>
              <w:left w:val="nil"/>
              <w:bottom w:val="single" w:sz="4" w:space="0" w:color="auto"/>
              <w:right w:val="single" w:sz="4" w:space="0" w:color="auto"/>
            </w:tcBorders>
            <w:shd w:val="clear" w:color="auto" w:fill="auto"/>
            <w:vAlign w:val="center"/>
            <w:hideMark/>
          </w:tcPr>
          <w:p w14:paraId="576F5206"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Gar</w:t>
            </w:r>
          </w:p>
        </w:tc>
        <w:tc>
          <w:tcPr>
            <w:tcW w:w="1240" w:type="dxa"/>
            <w:tcBorders>
              <w:top w:val="nil"/>
              <w:left w:val="nil"/>
              <w:bottom w:val="single" w:sz="4" w:space="0" w:color="auto"/>
              <w:right w:val="single" w:sz="4" w:space="0" w:color="auto"/>
            </w:tcBorders>
            <w:shd w:val="clear" w:color="auto" w:fill="auto"/>
            <w:noWrap/>
            <w:vAlign w:val="bottom"/>
            <w:hideMark/>
          </w:tcPr>
          <w:p w14:paraId="64AA9AA7"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1</w:t>
            </w:r>
          </w:p>
        </w:tc>
      </w:tr>
      <w:tr w:rsidR="00574B29" w:rsidRPr="000C2A54" w14:paraId="6EC8EF1D" w14:textId="77777777" w:rsidTr="00574B29">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7B6B6F86" w14:textId="77777777" w:rsidR="00574B29" w:rsidRPr="000C2A54" w:rsidRDefault="00574B29" w:rsidP="00574B29">
            <w:pPr>
              <w:spacing w:after="0" w:line="240" w:lineRule="auto"/>
              <w:rPr>
                <w:rFonts w:ascii="Times New Roman" w:eastAsia="Times New Roman" w:hAnsi="Times New Roman" w:cs="Times New Roman"/>
                <w:b/>
                <w:bCs/>
                <w:color w:val="000000"/>
                <w:sz w:val="18"/>
                <w:szCs w:val="18"/>
                <w:lang w:eastAsia="en-US"/>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262C9" w14:textId="77777777" w:rsidR="00574B29" w:rsidRPr="00176FE4" w:rsidRDefault="00574B29" w:rsidP="00574B29">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microlophus</w:t>
            </w:r>
          </w:p>
        </w:tc>
        <w:tc>
          <w:tcPr>
            <w:tcW w:w="2040" w:type="dxa"/>
            <w:tcBorders>
              <w:top w:val="nil"/>
              <w:left w:val="nil"/>
              <w:bottom w:val="single" w:sz="4" w:space="0" w:color="auto"/>
              <w:right w:val="single" w:sz="4" w:space="0" w:color="auto"/>
            </w:tcBorders>
            <w:shd w:val="clear" w:color="auto" w:fill="auto"/>
            <w:vAlign w:val="center"/>
            <w:hideMark/>
          </w:tcPr>
          <w:p w14:paraId="67B4A3A4"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Shellcracker</w:t>
            </w:r>
          </w:p>
        </w:tc>
        <w:tc>
          <w:tcPr>
            <w:tcW w:w="1240" w:type="dxa"/>
            <w:tcBorders>
              <w:top w:val="nil"/>
              <w:left w:val="nil"/>
              <w:bottom w:val="single" w:sz="4" w:space="0" w:color="auto"/>
              <w:right w:val="single" w:sz="4" w:space="0" w:color="auto"/>
            </w:tcBorders>
            <w:shd w:val="clear" w:color="auto" w:fill="auto"/>
            <w:noWrap/>
            <w:vAlign w:val="bottom"/>
            <w:hideMark/>
          </w:tcPr>
          <w:p w14:paraId="17F6B6A1"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1</w:t>
            </w:r>
          </w:p>
        </w:tc>
      </w:tr>
      <w:tr w:rsidR="00574B29" w:rsidRPr="000C2A54" w14:paraId="026405B9"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8A2751"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Actinopterygii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32AF7" w14:textId="77777777" w:rsidR="00574B29" w:rsidRPr="000C2A54"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23</w:t>
            </w:r>
          </w:p>
        </w:tc>
      </w:tr>
      <w:tr w:rsidR="00574B29" w:rsidRPr="000C2A54" w14:paraId="4F1EF89F" w14:textId="77777777" w:rsidTr="00574B29">
        <w:trPr>
          <w:trHeight w:val="300"/>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3C4254"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Mammalia</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96C3A" w14:textId="77777777" w:rsidR="00574B29" w:rsidRPr="00176FE4" w:rsidRDefault="00574B29" w:rsidP="00574B29">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Odocoileus virginianus</w:t>
            </w:r>
          </w:p>
        </w:tc>
        <w:tc>
          <w:tcPr>
            <w:tcW w:w="2040" w:type="dxa"/>
            <w:tcBorders>
              <w:top w:val="nil"/>
              <w:left w:val="nil"/>
              <w:bottom w:val="single" w:sz="4" w:space="0" w:color="auto"/>
              <w:right w:val="single" w:sz="4" w:space="0" w:color="auto"/>
            </w:tcBorders>
            <w:shd w:val="clear" w:color="auto" w:fill="auto"/>
            <w:vAlign w:val="center"/>
            <w:hideMark/>
          </w:tcPr>
          <w:p w14:paraId="0649EA81"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White-tailed Deer</w:t>
            </w:r>
          </w:p>
        </w:tc>
        <w:tc>
          <w:tcPr>
            <w:tcW w:w="1240" w:type="dxa"/>
            <w:tcBorders>
              <w:top w:val="nil"/>
              <w:left w:val="nil"/>
              <w:bottom w:val="single" w:sz="4" w:space="0" w:color="auto"/>
              <w:right w:val="single" w:sz="4" w:space="0" w:color="auto"/>
            </w:tcBorders>
            <w:shd w:val="clear" w:color="auto" w:fill="auto"/>
            <w:noWrap/>
            <w:vAlign w:val="bottom"/>
            <w:hideMark/>
          </w:tcPr>
          <w:p w14:paraId="5CB60D09"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2</w:t>
            </w:r>
          </w:p>
        </w:tc>
      </w:tr>
      <w:tr w:rsidR="00574B29" w:rsidRPr="000C2A54" w14:paraId="2421A02D" w14:textId="77777777" w:rsidTr="00574B29">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7234CA3E" w14:textId="77777777" w:rsidR="00574B29" w:rsidRPr="000C2A54" w:rsidRDefault="00574B29" w:rsidP="00574B29">
            <w:pPr>
              <w:spacing w:after="0" w:line="240" w:lineRule="auto"/>
              <w:rPr>
                <w:rFonts w:ascii="Times New Roman" w:eastAsia="Times New Roman" w:hAnsi="Times New Roman" w:cs="Times New Roman"/>
                <w:b/>
                <w:bCs/>
                <w:color w:val="000000"/>
                <w:sz w:val="18"/>
                <w:szCs w:val="18"/>
                <w:lang w:eastAsia="en-US"/>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FAE99"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Mammalia (Med.-Lg.)</w:t>
            </w:r>
          </w:p>
        </w:tc>
        <w:tc>
          <w:tcPr>
            <w:tcW w:w="2040" w:type="dxa"/>
            <w:tcBorders>
              <w:top w:val="nil"/>
              <w:left w:val="nil"/>
              <w:bottom w:val="single" w:sz="4" w:space="0" w:color="auto"/>
              <w:right w:val="single" w:sz="4" w:space="0" w:color="auto"/>
            </w:tcBorders>
            <w:shd w:val="clear" w:color="auto" w:fill="auto"/>
            <w:vAlign w:val="center"/>
            <w:hideMark/>
          </w:tcPr>
          <w:p w14:paraId="1C1A0A03"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Med.-Lg. Mammal</w:t>
            </w:r>
          </w:p>
        </w:tc>
        <w:tc>
          <w:tcPr>
            <w:tcW w:w="1240" w:type="dxa"/>
            <w:tcBorders>
              <w:top w:val="nil"/>
              <w:left w:val="nil"/>
              <w:bottom w:val="single" w:sz="4" w:space="0" w:color="auto"/>
              <w:right w:val="single" w:sz="4" w:space="0" w:color="auto"/>
            </w:tcBorders>
            <w:shd w:val="clear" w:color="auto" w:fill="auto"/>
            <w:noWrap/>
            <w:vAlign w:val="bottom"/>
            <w:hideMark/>
          </w:tcPr>
          <w:p w14:paraId="2DFED441"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8</w:t>
            </w:r>
          </w:p>
        </w:tc>
      </w:tr>
      <w:tr w:rsidR="00574B29" w:rsidRPr="000C2A54" w14:paraId="6CA48680" w14:textId="77777777" w:rsidTr="00574B29">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390A9AAA" w14:textId="77777777" w:rsidR="00574B29" w:rsidRPr="000C2A54" w:rsidRDefault="00574B29" w:rsidP="00574B29">
            <w:pPr>
              <w:spacing w:after="0" w:line="240" w:lineRule="auto"/>
              <w:rPr>
                <w:rFonts w:ascii="Times New Roman" w:eastAsia="Times New Roman" w:hAnsi="Times New Roman" w:cs="Times New Roman"/>
                <w:b/>
                <w:bCs/>
                <w:color w:val="000000"/>
                <w:sz w:val="18"/>
                <w:szCs w:val="18"/>
                <w:lang w:eastAsia="en-US"/>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C4E10"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Mammalia (Sm.-Med.)</w:t>
            </w:r>
          </w:p>
        </w:tc>
        <w:tc>
          <w:tcPr>
            <w:tcW w:w="2040" w:type="dxa"/>
            <w:tcBorders>
              <w:top w:val="nil"/>
              <w:left w:val="nil"/>
              <w:bottom w:val="single" w:sz="4" w:space="0" w:color="auto"/>
              <w:right w:val="single" w:sz="4" w:space="0" w:color="auto"/>
            </w:tcBorders>
            <w:shd w:val="clear" w:color="auto" w:fill="auto"/>
            <w:vAlign w:val="center"/>
            <w:hideMark/>
          </w:tcPr>
          <w:p w14:paraId="2CABA1A4"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Sm.-Med. Mammal</w:t>
            </w:r>
          </w:p>
        </w:tc>
        <w:tc>
          <w:tcPr>
            <w:tcW w:w="1240" w:type="dxa"/>
            <w:tcBorders>
              <w:top w:val="nil"/>
              <w:left w:val="nil"/>
              <w:bottom w:val="single" w:sz="4" w:space="0" w:color="auto"/>
              <w:right w:val="single" w:sz="4" w:space="0" w:color="auto"/>
            </w:tcBorders>
            <w:shd w:val="clear" w:color="auto" w:fill="auto"/>
            <w:noWrap/>
            <w:vAlign w:val="bottom"/>
            <w:hideMark/>
          </w:tcPr>
          <w:p w14:paraId="4F64E4A6"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1</w:t>
            </w:r>
          </w:p>
        </w:tc>
      </w:tr>
      <w:tr w:rsidR="00574B29" w:rsidRPr="000C2A54" w14:paraId="1887F5B8"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C8C04D"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Mammalia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64813" w14:textId="77777777" w:rsidR="00574B29" w:rsidRPr="000C2A54"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11</w:t>
            </w:r>
          </w:p>
        </w:tc>
      </w:tr>
      <w:tr w:rsidR="00574B29" w:rsidRPr="000C2A54" w14:paraId="1957EC98" w14:textId="77777777" w:rsidTr="00574B29">
        <w:trPr>
          <w:trHeight w:val="300"/>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EA4E37"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Reptilia</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75A90"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Reptilia</w:t>
            </w:r>
          </w:p>
        </w:tc>
        <w:tc>
          <w:tcPr>
            <w:tcW w:w="2040" w:type="dxa"/>
            <w:tcBorders>
              <w:top w:val="nil"/>
              <w:left w:val="nil"/>
              <w:bottom w:val="single" w:sz="4" w:space="0" w:color="auto"/>
              <w:right w:val="single" w:sz="4" w:space="0" w:color="auto"/>
            </w:tcBorders>
            <w:shd w:val="clear" w:color="auto" w:fill="auto"/>
            <w:vAlign w:val="center"/>
            <w:hideMark/>
          </w:tcPr>
          <w:p w14:paraId="37EA2433"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Reptile</w:t>
            </w:r>
          </w:p>
        </w:tc>
        <w:tc>
          <w:tcPr>
            <w:tcW w:w="1240" w:type="dxa"/>
            <w:tcBorders>
              <w:top w:val="nil"/>
              <w:left w:val="nil"/>
              <w:bottom w:val="single" w:sz="4" w:space="0" w:color="auto"/>
              <w:right w:val="single" w:sz="4" w:space="0" w:color="auto"/>
            </w:tcBorders>
            <w:shd w:val="clear" w:color="auto" w:fill="auto"/>
            <w:noWrap/>
            <w:vAlign w:val="bottom"/>
            <w:hideMark/>
          </w:tcPr>
          <w:p w14:paraId="2C7B82DC"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1</w:t>
            </w:r>
          </w:p>
        </w:tc>
      </w:tr>
      <w:tr w:rsidR="00574B29" w:rsidRPr="000C2A54" w14:paraId="57DF5374" w14:textId="77777777" w:rsidTr="00574B29">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5D1C3F4F" w14:textId="77777777" w:rsidR="00574B29" w:rsidRPr="000C2A54" w:rsidRDefault="00574B29" w:rsidP="00574B29">
            <w:pPr>
              <w:spacing w:after="0" w:line="240" w:lineRule="auto"/>
              <w:rPr>
                <w:rFonts w:ascii="Times New Roman" w:eastAsia="Times New Roman" w:hAnsi="Times New Roman" w:cs="Times New Roman"/>
                <w:b/>
                <w:bCs/>
                <w:color w:val="000000"/>
                <w:sz w:val="18"/>
                <w:szCs w:val="18"/>
                <w:lang w:eastAsia="en-US"/>
              </w:rPr>
            </w:pP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5AD77"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Kinosternidae</w:t>
            </w:r>
          </w:p>
        </w:tc>
        <w:tc>
          <w:tcPr>
            <w:tcW w:w="2040" w:type="dxa"/>
            <w:tcBorders>
              <w:top w:val="nil"/>
              <w:left w:val="nil"/>
              <w:bottom w:val="single" w:sz="4" w:space="0" w:color="auto"/>
              <w:right w:val="single" w:sz="4" w:space="0" w:color="auto"/>
            </w:tcBorders>
            <w:shd w:val="clear" w:color="auto" w:fill="auto"/>
            <w:vAlign w:val="center"/>
            <w:hideMark/>
          </w:tcPr>
          <w:p w14:paraId="17CC7A10"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Mud/Musk Turtle</w:t>
            </w:r>
          </w:p>
        </w:tc>
        <w:tc>
          <w:tcPr>
            <w:tcW w:w="1240" w:type="dxa"/>
            <w:tcBorders>
              <w:top w:val="nil"/>
              <w:left w:val="nil"/>
              <w:bottom w:val="single" w:sz="4" w:space="0" w:color="auto"/>
              <w:right w:val="single" w:sz="4" w:space="0" w:color="auto"/>
            </w:tcBorders>
            <w:shd w:val="clear" w:color="auto" w:fill="auto"/>
            <w:noWrap/>
            <w:vAlign w:val="bottom"/>
            <w:hideMark/>
          </w:tcPr>
          <w:p w14:paraId="1A736466"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1</w:t>
            </w:r>
          </w:p>
        </w:tc>
      </w:tr>
      <w:tr w:rsidR="00574B29" w:rsidRPr="000C2A54" w14:paraId="452C462A"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915E09"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Reptilia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5164" w14:textId="77777777" w:rsidR="00574B29" w:rsidRPr="000C2A54"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2</w:t>
            </w:r>
          </w:p>
        </w:tc>
      </w:tr>
      <w:tr w:rsidR="00574B29" w:rsidRPr="000C2A54" w14:paraId="4ADE4313" w14:textId="77777777" w:rsidTr="00574B29">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C951F"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(blank)</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19444"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Vertebrata</w:t>
            </w:r>
          </w:p>
        </w:tc>
        <w:tc>
          <w:tcPr>
            <w:tcW w:w="2040" w:type="dxa"/>
            <w:tcBorders>
              <w:top w:val="nil"/>
              <w:left w:val="nil"/>
              <w:bottom w:val="single" w:sz="4" w:space="0" w:color="auto"/>
              <w:right w:val="single" w:sz="4" w:space="0" w:color="auto"/>
            </w:tcBorders>
            <w:shd w:val="clear" w:color="auto" w:fill="auto"/>
            <w:vAlign w:val="center"/>
            <w:hideMark/>
          </w:tcPr>
          <w:p w14:paraId="28E1AB8D" w14:textId="77777777" w:rsidR="00574B29" w:rsidRPr="000C2A54" w:rsidRDefault="00574B29" w:rsidP="00574B29">
            <w:pPr>
              <w:spacing w:after="0" w:line="240" w:lineRule="auto"/>
              <w:jc w:val="center"/>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UID Vertebrate</w:t>
            </w:r>
          </w:p>
        </w:tc>
        <w:tc>
          <w:tcPr>
            <w:tcW w:w="1240" w:type="dxa"/>
            <w:tcBorders>
              <w:top w:val="nil"/>
              <w:left w:val="nil"/>
              <w:bottom w:val="single" w:sz="4" w:space="0" w:color="auto"/>
              <w:right w:val="single" w:sz="4" w:space="0" w:color="auto"/>
            </w:tcBorders>
            <w:shd w:val="clear" w:color="auto" w:fill="auto"/>
            <w:noWrap/>
            <w:vAlign w:val="bottom"/>
            <w:hideMark/>
          </w:tcPr>
          <w:p w14:paraId="747F1890" w14:textId="77777777" w:rsidR="00574B29" w:rsidRPr="000C2A54" w:rsidRDefault="00574B29" w:rsidP="00574B29">
            <w:pPr>
              <w:spacing w:after="0" w:line="240" w:lineRule="auto"/>
              <w:jc w:val="right"/>
              <w:rPr>
                <w:rFonts w:ascii="Times New Roman" w:eastAsia="Times New Roman" w:hAnsi="Times New Roman" w:cs="Times New Roman"/>
                <w:color w:val="000000"/>
                <w:sz w:val="18"/>
                <w:szCs w:val="18"/>
                <w:lang w:eastAsia="en-US"/>
              </w:rPr>
            </w:pPr>
            <w:r w:rsidRPr="000C2A54">
              <w:rPr>
                <w:rFonts w:ascii="Times New Roman" w:eastAsia="Times New Roman" w:hAnsi="Times New Roman" w:cs="Times New Roman"/>
                <w:color w:val="000000"/>
                <w:sz w:val="18"/>
                <w:szCs w:val="18"/>
                <w:lang w:eastAsia="en-US"/>
              </w:rPr>
              <w:t>35</w:t>
            </w:r>
          </w:p>
        </w:tc>
      </w:tr>
      <w:tr w:rsidR="00574B29" w:rsidRPr="000C2A54" w14:paraId="07CECA86"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BC005FF"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(blank)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2D62A" w14:textId="77777777" w:rsidR="00574B29" w:rsidRPr="000C2A54"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35</w:t>
            </w:r>
          </w:p>
        </w:tc>
      </w:tr>
      <w:tr w:rsidR="00574B29" w:rsidRPr="000C2A54" w14:paraId="3E777095" w14:textId="77777777" w:rsidTr="00574B29">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233C322D" w14:textId="77777777" w:rsidR="00574B29" w:rsidRPr="000C2A54" w:rsidRDefault="00574B29" w:rsidP="00574B29">
            <w:pPr>
              <w:spacing w:after="0" w:line="240" w:lineRule="auto"/>
              <w:jc w:val="center"/>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Grand Total</w:t>
            </w:r>
          </w:p>
        </w:tc>
        <w:tc>
          <w:tcPr>
            <w:tcW w:w="12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75DA45D" w14:textId="77777777" w:rsidR="00574B29" w:rsidRPr="000C2A54" w:rsidRDefault="00574B29" w:rsidP="00574B29">
            <w:pPr>
              <w:spacing w:after="0" w:line="240" w:lineRule="auto"/>
              <w:jc w:val="right"/>
              <w:rPr>
                <w:rFonts w:ascii="Times New Roman" w:eastAsia="Times New Roman" w:hAnsi="Times New Roman" w:cs="Times New Roman"/>
                <w:b/>
                <w:bCs/>
                <w:color w:val="000000"/>
                <w:sz w:val="18"/>
                <w:szCs w:val="18"/>
                <w:lang w:eastAsia="en-US"/>
              </w:rPr>
            </w:pPr>
            <w:r w:rsidRPr="000C2A54">
              <w:rPr>
                <w:rFonts w:ascii="Times New Roman" w:eastAsia="Times New Roman" w:hAnsi="Times New Roman" w:cs="Times New Roman"/>
                <w:b/>
                <w:bCs/>
                <w:color w:val="000000"/>
                <w:sz w:val="18"/>
                <w:szCs w:val="18"/>
                <w:lang w:eastAsia="en-US"/>
              </w:rPr>
              <w:t>71</w:t>
            </w:r>
          </w:p>
        </w:tc>
      </w:tr>
    </w:tbl>
    <w:p w14:paraId="626DFFC8" w14:textId="77777777" w:rsidR="00574B29" w:rsidRDefault="00574B29" w:rsidP="00BB4988">
      <w:pPr>
        <w:spacing w:after="0" w:line="480" w:lineRule="auto"/>
        <w:rPr>
          <w:rFonts w:ascii="Times New Roman" w:eastAsia="Times New Roman" w:hAnsi="Times New Roman" w:cs="Times New Roman"/>
          <w:i/>
          <w:iCs/>
          <w:color w:val="000000"/>
          <w:sz w:val="24"/>
          <w:szCs w:val="24"/>
        </w:rPr>
      </w:pPr>
    </w:p>
    <w:p w14:paraId="3D963E34" w14:textId="0E064DCE" w:rsidR="00BB4988" w:rsidRPr="00AB7C8A" w:rsidRDefault="00BB4988" w:rsidP="00BB4988">
      <w:pPr>
        <w:spacing w:after="0" w:line="480" w:lineRule="auto"/>
        <w:rPr>
          <w:rFonts w:ascii="Times New Roman" w:eastAsia="Times New Roman" w:hAnsi="Times New Roman" w:cs="Times New Roman"/>
          <w:b/>
          <w:i/>
          <w:iCs/>
          <w:color w:val="000000"/>
          <w:sz w:val="24"/>
          <w:szCs w:val="24"/>
        </w:rPr>
      </w:pPr>
      <w:r w:rsidRPr="00AB7C8A">
        <w:rPr>
          <w:rFonts w:ascii="Times New Roman" w:eastAsia="Times New Roman" w:hAnsi="Times New Roman" w:cs="Times New Roman"/>
          <w:b/>
          <w:i/>
          <w:iCs/>
          <w:color w:val="000000"/>
          <w:sz w:val="24"/>
          <w:szCs w:val="24"/>
        </w:rPr>
        <w:t>Cultural Modification</w:t>
      </w:r>
    </w:p>
    <w:p w14:paraId="76C74F24" w14:textId="23A7008F" w:rsidR="00FE2C2A" w:rsidRDefault="007516B4" w:rsidP="003109A5">
      <w:pPr>
        <w:spacing w:after="0" w:line="480" w:lineRule="auto"/>
        <w:ind w:firstLine="72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E</w:t>
      </w:r>
      <w:r w:rsidR="00237C18">
        <w:rPr>
          <w:rFonts w:ascii="Times New Roman" w:eastAsia="Times New Roman" w:hAnsi="Times New Roman" w:cs="Times New Roman"/>
          <w:iCs/>
          <w:color w:val="000000"/>
          <w:sz w:val="24"/>
          <w:szCs w:val="24"/>
        </w:rPr>
        <w:t>vidence of cultural</w:t>
      </w:r>
      <w:r w:rsidR="00C3433B">
        <w:rPr>
          <w:rFonts w:ascii="Times New Roman" w:eastAsia="Times New Roman" w:hAnsi="Times New Roman" w:cs="Times New Roman"/>
          <w:iCs/>
          <w:color w:val="000000"/>
          <w:sz w:val="24"/>
          <w:szCs w:val="24"/>
        </w:rPr>
        <w:t xml:space="preserve"> modi</w:t>
      </w:r>
      <w:r>
        <w:rPr>
          <w:rFonts w:ascii="Times New Roman" w:eastAsia="Times New Roman" w:hAnsi="Times New Roman" w:cs="Times New Roman"/>
          <w:iCs/>
          <w:color w:val="000000"/>
          <w:sz w:val="24"/>
          <w:szCs w:val="24"/>
        </w:rPr>
        <w:t xml:space="preserve">fication in </w:t>
      </w:r>
      <w:r w:rsidR="00C3433B">
        <w:rPr>
          <w:rFonts w:ascii="Times New Roman" w:eastAsia="Times New Roman" w:hAnsi="Times New Roman" w:cs="Times New Roman"/>
          <w:iCs/>
          <w:color w:val="000000"/>
          <w:sz w:val="24"/>
          <w:szCs w:val="24"/>
        </w:rPr>
        <w:t xml:space="preserve">Feature 200 </w:t>
      </w:r>
      <w:r>
        <w:rPr>
          <w:rFonts w:ascii="Times New Roman" w:eastAsia="Times New Roman" w:hAnsi="Times New Roman" w:cs="Times New Roman"/>
          <w:iCs/>
          <w:color w:val="000000"/>
          <w:sz w:val="24"/>
          <w:szCs w:val="24"/>
        </w:rPr>
        <w:t xml:space="preserve">includes burning and </w:t>
      </w:r>
      <w:r w:rsidR="00120883">
        <w:rPr>
          <w:rFonts w:ascii="Times New Roman" w:eastAsia="Times New Roman" w:hAnsi="Times New Roman" w:cs="Times New Roman"/>
          <w:iCs/>
          <w:color w:val="000000"/>
          <w:sz w:val="24"/>
          <w:szCs w:val="24"/>
        </w:rPr>
        <w:t>evidence of tool manufacture.</w:t>
      </w:r>
      <w:r w:rsidR="00C3433B">
        <w:rPr>
          <w:rFonts w:ascii="Times New Roman" w:eastAsia="Times New Roman" w:hAnsi="Times New Roman" w:cs="Times New Roman"/>
          <w:iCs/>
          <w:color w:val="000000"/>
          <w:sz w:val="24"/>
          <w:szCs w:val="24"/>
        </w:rPr>
        <w:t xml:space="preserve"> Only 7% of the total Feature 200</w:t>
      </w:r>
      <w:r w:rsidR="00237C18">
        <w:rPr>
          <w:rFonts w:ascii="Times New Roman" w:eastAsia="Times New Roman" w:hAnsi="Times New Roman" w:cs="Times New Roman"/>
          <w:iCs/>
          <w:color w:val="000000"/>
          <w:sz w:val="24"/>
          <w:szCs w:val="24"/>
        </w:rPr>
        <w:t xml:space="preserve"> sample is burnt. Furthermore, only </w:t>
      </w:r>
      <w:r w:rsidR="00C3433B">
        <w:rPr>
          <w:rFonts w:ascii="Times New Roman" w:eastAsia="Times New Roman" w:hAnsi="Times New Roman" w:cs="Times New Roman"/>
          <w:iCs/>
          <w:color w:val="000000"/>
          <w:sz w:val="24"/>
          <w:szCs w:val="24"/>
        </w:rPr>
        <w:t>3% of the total Feature 200</w:t>
      </w:r>
      <w:r w:rsidR="00237C18">
        <w:rPr>
          <w:rFonts w:ascii="Times New Roman" w:eastAsia="Times New Roman" w:hAnsi="Times New Roman" w:cs="Times New Roman"/>
          <w:iCs/>
          <w:color w:val="000000"/>
          <w:sz w:val="24"/>
          <w:szCs w:val="24"/>
        </w:rPr>
        <w:t xml:space="preserve"> sample was burnt and able to be identified to at least class. Of the ident</w:t>
      </w:r>
      <w:r w:rsidR="00C3433B">
        <w:rPr>
          <w:rFonts w:ascii="Times New Roman" w:eastAsia="Times New Roman" w:hAnsi="Times New Roman" w:cs="Times New Roman"/>
          <w:iCs/>
          <w:color w:val="000000"/>
          <w:sz w:val="24"/>
          <w:szCs w:val="24"/>
        </w:rPr>
        <w:t>ified specimens, fish make up 64.4</w:t>
      </w:r>
      <w:r w:rsidR="00237C18">
        <w:rPr>
          <w:rFonts w:ascii="Times New Roman" w:eastAsia="Times New Roman" w:hAnsi="Times New Roman" w:cs="Times New Roman"/>
          <w:iCs/>
          <w:color w:val="000000"/>
          <w:sz w:val="24"/>
          <w:szCs w:val="24"/>
        </w:rPr>
        <w:t>% of the total burnt sa</w:t>
      </w:r>
      <w:r w:rsidR="00C3433B">
        <w:rPr>
          <w:rFonts w:ascii="Times New Roman" w:eastAsia="Times New Roman" w:hAnsi="Times New Roman" w:cs="Times New Roman"/>
          <w:iCs/>
          <w:color w:val="000000"/>
          <w:sz w:val="24"/>
          <w:szCs w:val="24"/>
        </w:rPr>
        <w:t xml:space="preserve">mple, </w:t>
      </w:r>
    </w:p>
    <w:p w14:paraId="58CD28EB" w14:textId="77777777" w:rsidR="003109A5" w:rsidRDefault="003109A5" w:rsidP="003109A5">
      <w:pPr>
        <w:spacing w:after="0" w:line="480" w:lineRule="auto"/>
        <w:ind w:firstLine="720"/>
        <w:rPr>
          <w:rFonts w:ascii="Times New Roman" w:eastAsia="Times New Roman" w:hAnsi="Times New Roman" w:cs="Times New Roman"/>
          <w:iCs/>
          <w:color w:val="000000"/>
          <w:sz w:val="24"/>
          <w:szCs w:val="24"/>
        </w:rPr>
      </w:pPr>
    </w:p>
    <w:p w14:paraId="31B88C1B" w14:textId="77777777" w:rsidR="00FE2C2A" w:rsidRPr="00AE410D" w:rsidRDefault="00FE2C2A" w:rsidP="00FE2C2A">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lastRenderedPageBreak/>
        <w:t>Table 7-14. Class NISP for Burnt Specimens in Feature 200</w:t>
      </w:r>
    </w:p>
    <w:tbl>
      <w:tblPr>
        <w:tblW w:w="4692" w:type="dxa"/>
        <w:jc w:val="center"/>
        <w:tblLook w:val="04A0" w:firstRow="1" w:lastRow="0" w:firstColumn="1" w:lastColumn="0" w:noHBand="0" w:noVBand="1"/>
      </w:tblPr>
      <w:tblGrid>
        <w:gridCol w:w="1472"/>
        <w:gridCol w:w="2200"/>
        <w:gridCol w:w="1020"/>
      </w:tblGrid>
      <w:tr w:rsidR="00FE2C2A" w:rsidRPr="00AE410D" w14:paraId="42E17972" w14:textId="77777777" w:rsidTr="00FE2C2A">
        <w:trPr>
          <w:trHeight w:val="300"/>
          <w:jc w:val="center"/>
        </w:trPr>
        <w:tc>
          <w:tcPr>
            <w:tcW w:w="1472"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FE3AC12" w14:textId="77777777" w:rsidR="00FE2C2A" w:rsidRPr="00AE410D"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Class</w:t>
            </w:r>
          </w:p>
        </w:tc>
        <w:tc>
          <w:tcPr>
            <w:tcW w:w="22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C4CF439" w14:textId="77777777" w:rsidR="00FE2C2A" w:rsidRPr="00AE410D"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Sum of NISP</w:t>
            </w:r>
          </w:p>
        </w:tc>
        <w:tc>
          <w:tcPr>
            <w:tcW w:w="102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F4205B3" w14:textId="77777777" w:rsidR="00FE2C2A" w:rsidRPr="00AE410D"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 of Total</w:t>
            </w:r>
          </w:p>
        </w:tc>
      </w:tr>
      <w:tr w:rsidR="00FE2C2A" w:rsidRPr="00AE410D" w14:paraId="67BEC02B" w14:textId="77777777" w:rsidTr="00FE2C2A">
        <w:trPr>
          <w:trHeight w:val="300"/>
          <w:jc w:val="center"/>
        </w:trPr>
        <w:tc>
          <w:tcPr>
            <w:tcW w:w="1472" w:type="dxa"/>
            <w:tcBorders>
              <w:top w:val="nil"/>
              <w:left w:val="single" w:sz="4" w:space="0" w:color="auto"/>
              <w:bottom w:val="single" w:sz="4" w:space="0" w:color="auto"/>
              <w:right w:val="single" w:sz="4" w:space="0" w:color="auto"/>
            </w:tcBorders>
            <w:shd w:val="clear" w:color="auto" w:fill="auto"/>
            <w:vAlign w:val="center"/>
            <w:hideMark/>
          </w:tcPr>
          <w:p w14:paraId="5EFCE6F3" w14:textId="77777777" w:rsidR="00FE2C2A" w:rsidRPr="00AE410D"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Actinopterygii</w:t>
            </w:r>
          </w:p>
        </w:tc>
        <w:tc>
          <w:tcPr>
            <w:tcW w:w="2200" w:type="dxa"/>
            <w:tcBorders>
              <w:top w:val="nil"/>
              <w:left w:val="nil"/>
              <w:bottom w:val="single" w:sz="4" w:space="0" w:color="auto"/>
              <w:right w:val="single" w:sz="4" w:space="0" w:color="auto"/>
            </w:tcBorders>
            <w:shd w:val="clear" w:color="auto" w:fill="auto"/>
            <w:noWrap/>
            <w:vAlign w:val="bottom"/>
            <w:hideMark/>
          </w:tcPr>
          <w:p w14:paraId="2734DEA2" w14:textId="77777777" w:rsidR="00FE2C2A" w:rsidRPr="00AE410D"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47</w:t>
            </w:r>
          </w:p>
        </w:tc>
        <w:tc>
          <w:tcPr>
            <w:tcW w:w="1020" w:type="dxa"/>
            <w:tcBorders>
              <w:top w:val="nil"/>
              <w:left w:val="nil"/>
              <w:bottom w:val="single" w:sz="4" w:space="0" w:color="auto"/>
              <w:right w:val="single" w:sz="4" w:space="0" w:color="auto"/>
            </w:tcBorders>
            <w:shd w:val="clear" w:color="auto" w:fill="auto"/>
            <w:noWrap/>
            <w:vAlign w:val="bottom"/>
            <w:hideMark/>
          </w:tcPr>
          <w:p w14:paraId="324DA4F9" w14:textId="77777777" w:rsidR="00FE2C2A" w:rsidRPr="00AE410D"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64.4</w:t>
            </w:r>
            <w:r w:rsidRPr="00AE410D">
              <w:rPr>
                <w:rFonts w:ascii="Times New Roman" w:eastAsia="Times New Roman" w:hAnsi="Times New Roman" w:cs="Times New Roman"/>
                <w:color w:val="000000"/>
                <w:sz w:val="18"/>
                <w:szCs w:val="18"/>
                <w:lang w:eastAsia="en-US"/>
              </w:rPr>
              <w:t>%</w:t>
            </w:r>
          </w:p>
        </w:tc>
      </w:tr>
      <w:tr w:rsidR="00FE2C2A" w:rsidRPr="00AE410D" w14:paraId="46D346F8" w14:textId="77777777" w:rsidTr="00FE2C2A">
        <w:trPr>
          <w:trHeight w:val="300"/>
          <w:jc w:val="center"/>
        </w:trPr>
        <w:tc>
          <w:tcPr>
            <w:tcW w:w="1472" w:type="dxa"/>
            <w:tcBorders>
              <w:top w:val="nil"/>
              <w:left w:val="single" w:sz="4" w:space="0" w:color="auto"/>
              <w:bottom w:val="single" w:sz="4" w:space="0" w:color="auto"/>
              <w:right w:val="single" w:sz="4" w:space="0" w:color="auto"/>
            </w:tcBorders>
            <w:shd w:val="clear" w:color="auto" w:fill="auto"/>
            <w:vAlign w:val="center"/>
            <w:hideMark/>
          </w:tcPr>
          <w:p w14:paraId="1BDF180D" w14:textId="77777777" w:rsidR="00FE2C2A" w:rsidRPr="00AE410D"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Mammalia</w:t>
            </w:r>
          </w:p>
        </w:tc>
        <w:tc>
          <w:tcPr>
            <w:tcW w:w="2200" w:type="dxa"/>
            <w:tcBorders>
              <w:top w:val="nil"/>
              <w:left w:val="nil"/>
              <w:bottom w:val="single" w:sz="4" w:space="0" w:color="auto"/>
              <w:right w:val="single" w:sz="4" w:space="0" w:color="auto"/>
            </w:tcBorders>
            <w:shd w:val="clear" w:color="auto" w:fill="auto"/>
            <w:noWrap/>
            <w:vAlign w:val="bottom"/>
            <w:hideMark/>
          </w:tcPr>
          <w:p w14:paraId="58AA69D0" w14:textId="77777777" w:rsidR="00FE2C2A" w:rsidRPr="00AE410D"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6</w:t>
            </w:r>
          </w:p>
        </w:tc>
        <w:tc>
          <w:tcPr>
            <w:tcW w:w="1020" w:type="dxa"/>
            <w:tcBorders>
              <w:top w:val="nil"/>
              <w:left w:val="nil"/>
              <w:bottom w:val="single" w:sz="4" w:space="0" w:color="auto"/>
              <w:right w:val="single" w:sz="4" w:space="0" w:color="auto"/>
            </w:tcBorders>
            <w:shd w:val="clear" w:color="auto" w:fill="auto"/>
            <w:noWrap/>
            <w:vAlign w:val="bottom"/>
            <w:hideMark/>
          </w:tcPr>
          <w:p w14:paraId="1CAA2828" w14:textId="77777777" w:rsidR="00FE2C2A" w:rsidRPr="00AE410D"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8.2</w:t>
            </w:r>
            <w:r w:rsidRPr="00AE410D">
              <w:rPr>
                <w:rFonts w:ascii="Times New Roman" w:eastAsia="Times New Roman" w:hAnsi="Times New Roman" w:cs="Times New Roman"/>
                <w:color w:val="000000"/>
                <w:sz w:val="18"/>
                <w:szCs w:val="18"/>
                <w:lang w:eastAsia="en-US"/>
              </w:rPr>
              <w:t>%</w:t>
            </w:r>
          </w:p>
        </w:tc>
      </w:tr>
      <w:tr w:rsidR="00FE2C2A" w:rsidRPr="00AE410D" w14:paraId="5B0F032A" w14:textId="77777777" w:rsidTr="00FE2C2A">
        <w:trPr>
          <w:trHeight w:val="300"/>
          <w:jc w:val="center"/>
        </w:trPr>
        <w:tc>
          <w:tcPr>
            <w:tcW w:w="1472" w:type="dxa"/>
            <w:tcBorders>
              <w:top w:val="nil"/>
              <w:left w:val="single" w:sz="4" w:space="0" w:color="auto"/>
              <w:bottom w:val="single" w:sz="4" w:space="0" w:color="auto"/>
              <w:right w:val="single" w:sz="4" w:space="0" w:color="auto"/>
            </w:tcBorders>
            <w:shd w:val="clear" w:color="auto" w:fill="auto"/>
            <w:vAlign w:val="center"/>
            <w:hideMark/>
          </w:tcPr>
          <w:p w14:paraId="32567A07" w14:textId="77777777" w:rsidR="00FE2C2A" w:rsidRPr="00AE410D"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Reptilia</w:t>
            </w:r>
          </w:p>
        </w:tc>
        <w:tc>
          <w:tcPr>
            <w:tcW w:w="2200" w:type="dxa"/>
            <w:tcBorders>
              <w:top w:val="nil"/>
              <w:left w:val="nil"/>
              <w:bottom w:val="single" w:sz="4" w:space="0" w:color="auto"/>
              <w:right w:val="single" w:sz="4" w:space="0" w:color="auto"/>
            </w:tcBorders>
            <w:shd w:val="clear" w:color="auto" w:fill="auto"/>
            <w:noWrap/>
            <w:vAlign w:val="bottom"/>
            <w:hideMark/>
          </w:tcPr>
          <w:p w14:paraId="3A942188" w14:textId="77777777" w:rsidR="00FE2C2A" w:rsidRPr="00AE410D"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AE410D">
              <w:rPr>
                <w:rFonts w:ascii="Times New Roman" w:eastAsia="Times New Roman" w:hAnsi="Times New Roman" w:cs="Times New Roman"/>
                <w:color w:val="000000"/>
                <w:sz w:val="18"/>
                <w:szCs w:val="18"/>
                <w:lang w:eastAsia="en-US"/>
              </w:rPr>
              <w:t>20</w:t>
            </w:r>
          </w:p>
        </w:tc>
        <w:tc>
          <w:tcPr>
            <w:tcW w:w="1020" w:type="dxa"/>
            <w:tcBorders>
              <w:top w:val="nil"/>
              <w:left w:val="nil"/>
              <w:bottom w:val="single" w:sz="4" w:space="0" w:color="auto"/>
              <w:right w:val="single" w:sz="4" w:space="0" w:color="auto"/>
            </w:tcBorders>
            <w:shd w:val="clear" w:color="auto" w:fill="auto"/>
            <w:noWrap/>
            <w:vAlign w:val="bottom"/>
            <w:hideMark/>
          </w:tcPr>
          <w:p w14:paraId="5FD720B7" w14:textId="77777777" w:rsidR="00FE2C2A" w:rsidRPr="00AE410D"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27.4</w:t>
            </w:r>
            <w:r w:rsidRPr="00AE410D">
              <w:rPr>
                <w:rFonts w:ascii="Times New Roman" w:eastAsia="Times New Roman" w:hAnsi="Times New Roman" w:cs="Times New Roman"/>
                <w:color w:val="000000"/>
                <w:sz w:val="18"/>
                <w:szCs w:val="18"/>
                <w:lang w:eastAsia="en-US"/>
              </w:rPr>
              <w:t>%</w:t>
            </w:r>
          </w:p>
        </w:tc>
      </w:tr>
      <w:tr w:rsidR="00FE2C2A" w:rsidRPr="00AE410D" w14:paraId="114D3AB6" w14:textId="77777777" w:rsidTr="00FE2C2A">
        <w:trPr>
          <w:trHeight w:val="300"/>
          <w:jc w:val="center"/>
        </w:trPr>
        <w:tc>
          <w:tcPr>
            <w:tcW w:w="1472"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69F957AB" w14:textId="77777777" w:rsidR="00FE2C2A" w:rsidRPr="00AE410D"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Grand Total</w:t>
            </w:r>
          </w:p>
        </w:tc>
        <w:tc>
          <w:tcPr>
            <w:tcW w:w="22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DA52D2A" w14:textId="77777777" w:rsidR="00FE2C2A" w:rsidRPr="00AE410D"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73</w:t>
            </w:r>
          </w:p>
        </w:tc>
        <w:tc>
          <w:tcPr>
            <w:tcW w:w="102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4C26944" w14:textId="77777777" w:rsidR="00FE2C2A" w:rsidRPr="00AE410D"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AE410D">
              <w:rPr>
                <w:rFonts w:ascii="Times New Roman" w:eastAsia="Times New Roman" w:hAnsi="Times New Roman" w:cs="Times New Roman"/>
                <w:b/>
                <w:bCs/>
                <w:color w:val="000000"/>
                <w:sz w:val="18"/>
                <w:szCs w:val="18"/>
                <w:lang w:eastAsia="en-US"/>
              </w:rPr>
              <w:t>100.0%</w:t>
            </w:r>
          </w:p>
        </w:tc>
      </w:tr>
    </w:tbl>
    <w:p w14:paraId="03C8C6B8" w14:textId="77777777" w:rsidR="00FE2C2A" w:rsidRDefault="00FE2C2A" w:rsidP="00FE2C2A">
      <w:pPr>
        <w:spacing w:after="0" w:line="480" w:lineRule="auto"/>
        <w:rPr>
          <w:rFonts w:ascii="Times New Roman" w:eastAsia="Times New Roman" w:hAnsi="Times New Roman" w:cs="Times New Roman"/>
          <w:iCs/>
          <w:color w:val="000000"/>
          <w:sz w:val="24"/>
          <w:szCs w:val="24"/>
        </w:rPr>
      </w:pPr>
    </w:p>
    <w:p w14:paraId="5EF5B6F6" w14:textId="5F6F8AFB" w:rsidR="00AE410D" w:rsidRDefault="003109A5" w:rsidP="00FE2C2A">
      <w:pPr>
        <w:spacing w:after="0" w:line="48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Cs/>
          <w:color w:val="000000"/>
          <w:sz w:val="24"/>
          <w:szCs w:val="24"/>
        </w:rPr>
        <w:t xml:space="preserve">followed by reptiles at 27.4% (Table 7-14). The most abundant species of burnt fish was gar and </w:t>
      </w:r>
      <w:r w:rsidR="00707699">
        <w:rPr>
          <w:rFonts w:ascii="Times New Roman" w:eastAsia="Times New Roman" w:hAnsi="Times New Roman" w:cs="Times New Roman"/>
          <w:iCs/>
          <w:color w:val="000000"/>
          <w:sz w:val="24"/>
          <w:szCs w:val="24"/>
        </w:rPr>
        <w:t>s</w:t>
      </w:r>
      <w:r w:rsidR="00237C18">
        <w:rPr>
          <w:rFonts w:ascii="Times New Roman" w:eastAsia="Times New Roman" w:hAnsi="Times New Roman" w:cs="Times New Roman"/>
          <w:iCs/>
          <w:color w:val="000000"/>
          <w:sz w:val="24"/>
          <w:szCs w:val="24"/>
        </w:rPr>
        <w:t>hellcracker</w:t>
      </w:r>
      <w:r w:rsidR="00B77C30">
        <w:rPr>
          <w:rFonts w:ascii="Times New Roman" w:eastAsia="Times New Roman" w:hAnsi="Times New Roman" w:cs="Times New Roman"/>
          <w:iCs/>
          <w:color w:val="000000"/>
          <w:sz w:val="24"/>
          <w:szCs w:val="24"/>
        </w:rPr>
        <w:t xml:space="preserve"> (Table 7-15</w:t>
      </w:r>
      <w:r w:rsidR="00F948E4">
        <w:rPr>
          <w:rFonts w:ascii="Times New Roman" w:eastAsia="Times New Roman" w:hAnsi="Times New Roman" w:cs="Times New Roman"/>
          <w:iCs/>
          <w:color w:val="000000"/>
          <w:sz w:val="24"/>
          <w:szCs w:val="24"/>
        </w:rPr>
        <w:t>)</w:t>
      </w:r>
      <w:r w:rsidR="00237C18">
        <w:rPr>
          <w:rFonts w:ascii="Times New Roman" w:eastAsia="Times New Roman" w:hAnsi="Times New Roman" w:cs="Times New Roman"/>
          <w:iCs/>
          <w:color w:val="000000"/>
          <w:sz w:val="24"/>
          <w:szCs w:val="24"/>
        </w:rPr>
        <w:t>. Of the reptiles,</w:t>
      </w:r>
      <w:r w:rsidR="00F948E4">
        <w:rPr>
          <w:rFonts w:ascii="Times New Roman" w:eastAsia="Times New Roman" w:hAnsi="Times New Roman" w:cs="Times New Roman"/>
          <w:iCs/>
          <w:color w:val="000000"/>
          <w:sz w:val="24"/>
          <w:szCs w:val="24"/>
        </w:rPr>
        <w:t xml:space="preserve"> the most abundant species was mud/m</w:t>
      </w:r>
      <w:r w:rsidR="00237C18">
        <w:rPr>
          <w:rFonts w:ascii="Times New Roman" w:eastAsia="Times New Roman" w:hAnsi="Times New Roman" w:cs="Times New Roman"/>
          <w:iCs/>
          <w:color w:val="000000"/>
          <w:sz w:val="24"/>
          <w:szCs w:val="24"/>
        </w:rPr>
        <w:t>usk turtle.</w:t>
      </w:r>
    </w:p>
    <w:p w14:paraId="15247906" w14:textId="7F5CCECC" w:rsidR="00CB0AC0" w:rsidRPr="00843B75" w:rsidRDefault="00C02985" w:rsidP="00843B7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7-15.</w:t>
      </w:r>
      <w:r w:rsidR="00CB0AC0">
        <w:rPr>
          <w:rFonts w:ascii="Times New Roman" w:eastAsia="Times New Roman" w:hAnsi="Times New Roman" w:cs="Times New Roman"/>
          <w:color w:val="000000"/>
          <w:sz w:val="24"/>
          <w:szCs w:val="24"/>
        </w:rPr>
        <w:t xml:space="preserve"> Absolute </w:t>
      </w:r>
      <w:r w:rsidR="00CB0AC0" w:rsidRPr="00D90E79">
        <w:rPr>
          <w:rFonts w:ascii="Times New Roman" w:eastAsia="Times New Roman" w:hAnsi="Times New Roman" w:cs="Times New Roman"/>
          <w:color w:val="000000"/>
          <w:sz w:val="24"/>
          <w:szCs w:val="24"/>
        </w:rPr>
        <w:t>Frequen</w:t>
      </w:r>
      <w:r w:rsidR="00CB0AC0">
        <w:rPr>
          <w:rFonts w:ascii="Times New Roman" w:eastAsia="Times New Roman" w:hAnsi="Times New Roman" w:cs="Times New Roman"/>
          <w:color w:val="000000"/>
          <w:sz w:val="24"/>
          <w:szCs w:val="24"/>
        </w:rPr>
        <w:t>cies of Burnt Vertebrate Fauna for Feature 200</w:t>
      </w:r>
      <w:r w:rsidR="00CB0AC0" w:rsidRPr="00D90E79">
        <w:rPr>
          <w:rFonts w:ascii="Times New Roman" w:eastAsia="Times New Roman" w:hAnsi="Times New Roman" w:cs="Times New Roman"/>
          <w:color w:val="000000"/>
          <w:sz w:val="24"/>
          <w:szCs w:val="24"/>
        </w:rPr>
        <w:t xml:space="preserve"> of the </w:t>
      </w:r>
      <w:r w:rsidR="0005027E">
        <w:rPr>
          <w:rFonts w:ascii="Times New Roman" w:eastAsia="Times New Roman" w:hAnsi="Times New Roman" w:cs="Times New Roman"/>
          <w:color w:val="000000"/>
          <w:sz w:val="24"/>
          <w:szCs w:val="24"/>
        </w:rPr>
        <w:t>M</w:t>
      </w:r>
      <w:r w:rsidR="00843B75">
        <w:rPr>
          <w:rFonts w:ascii="Times New Roman" w:eastAsia="Times New Roman" w:hAnsi="Times New Roman" w:cs="Times New Roman"/>
          <w:color w:val="000000"/>
          <w:sz w:val="24"/>
          <w:szCs w:val="24"/>
        </w:rPr>
        <w:t>t</w:t>
      </w:r>
      <w:r w:rsidR="0005027E">
        <w:rPr>
          <w:rFonts w:ascii="Times New Roman" w:eastAsia="Times New Roman" w:hAnsi="Times New Roman" w:cs="Times New Roman"/>
          <w:color w:val="000000"/>
          <w:sz w:val="24"/>
          <w:szCs w:val="24"/>
        </w:rPr>
        <w:t>.</w:t>
      </w:r>
      <w:r w:rsidR="00843B75">
        <w:rPr>
          <w:rFonts w:ascii="Times New Roman" w:eastAsia="Times New Roman" w:hAnsi="Times New Roman" w:cs="Times New Roman"/>
          <w:color w:val="000000"/>
          <w:sz w:val="24"/>
          <w:szCs w:val="24"/>
        </w:rPr>
        <w:t xml:space="preserve"> Taylor</w:t>
      </w:r>
      <w:r w:rsidR="00CB0AC0" w:rsidRPr="00D90E79">
        <w:rPr>
          <w:rFonts w:ascii="Times New Roman" w:eastAsia="Times New Roman" w:hAnsi="Times New Roman" w:cs="Times New Roman"/>
          <w:color w:val="000000"/>
          <w:sz w:val="24"/>
          <w:szCs w:val="24"/>
        </w:rPr>
        <w:t xml:space="preserve"> </w:t>
      </w:r>
      <w:r w:rsidR="00CB0AC0">
        <w:rPr>
          <w:rFonts w:ascii="Times New Roman" w:eastAsia="Times New Roman" w:hAnsi="Times New Roman" w:cs="Times New Roman"/>
          <w:color w:val="000000"/>
          <w:sz w:val="24"/>
          <w:szCs w:val="24"/>
        </w:rPr>
        <w:t xml:space="preserve">component </w:t>
      </w:r>
      <w:r w:rsidR="00CB0AC0" w:rsidRPr="00D90E79">
        <w:rPr>
          <w:rFonts w:ascii="Times New Roman" w:eastAsia="Times New Roman" w:hAnsi="Times New Roman" w:cs="Times New Roman"/>
          <w:color w:val="000000"/>
          <w:sz w:val="24"/>
          <w:szCs w:val="24"/>
        </w:rPr>
        <w:t>of Silver Glen Springs (8LA1-West).</w:t>
      </w:r>
    </w:p>
    <w:tbl>
      <w:tblPr>
        <w:tblW w:w="5000" w:type="pct"/>
        <w:jc w:val="center"/>
        <w:tblLook w:val="04A0" w:firstRow="1" w:lastRow="0" w:firstColumn="1" w:lastColumn="0" w:noHBand="0" w:noVBand="1"/>
      </w:tblPr>
      <w:tblGrid>
        <w:gridCol w:w="1685"/>
        <w:gridCol w:w="1685"/>
        <w:gridCol w:w="1685"/>
        <w:gridCol w:w="1217"/>
        <w:gridCol w:w="1357"/>
        <w:gridCol w:w="857"/>
      </w:tblGrid>
      <w:tr w:rsidR="00C16FEF" w:rsidRPr="00CB0AC0" w14:paraId="36A0C553" w14:textId="5BD27533" w:rsidTr="003109A5">
        <w:trPr>
          <w:trHeight w:val="300"/>
          <w:jc w:val="center"/>
        </w:trPr>
        <w:tc>
          <w:tcPr>
            <w:tcW w:w="101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EFDC5B4"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Class</w:t>
            </w:r>
          </w:p>
        </w:tc>
        <w:tc>
          <w:tcPr>
            <w:tcW w:w="101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896322E"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Scientific Name</w:t>
            </w:r>
          </w:p>
        </w:tc>
        <w:tc>
          <w:tcPr>
            <w:tcW w:w="101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50FD37E"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Common Name</w:t>
            </w:r>
          </w:p>
        </w:tc>
        <w:tc>
          <w:tcPr>
            <w:tcW w:w="626"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B317F3B"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Sum of NISP</w:t>
            </w:r>
          </w:p>
        </w:tc>
        <w:tc>
          <w:tcPr>
            <w:tcW w:w="818"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4EB0161"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 of Total</w:t>
            </w:r>
          </w:p>
        </w:tc>
        <w:tc>
          <w:tcPr>
            <w:tcW w:w="524" w:type="pct"/>
            <w:tcBorders>
              <w:top w:val="single" w:sz="4" w:space="0" w:color="auto"/>
              <w:left w:val="single" w:sz="4" w:space="0" w:color="auto"/>
              <w:bottom w:val="single" w:sz="4" w:space="0" w:color="auto"/>
              <w:right w:val="single" w:sz="4" w:space="0" w:color="auto"/>
            </w:tcBorders>
            <w:shd w:val="clear" w:color="D9E1F2" w:fill="D9E1F2"/>
          </w:tcPr>
          <w:p w14:paraId="33E71699" w14:textId="602621F0"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C16FEF" w:rsidRPr="00CB0AC0" w14:paraId="7FA69502" w14:textId="435AB9BB" w:rsidTr="003109A5">
        <w:trPr>
          <w:trHeight w:val="300"/>
          <w:jc w:val="center"/>
        </w:trPr>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BEC7E2"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Actinopterygii</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0714EC"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Actinopterygii</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A8A30"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Ray-Finned Fish</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40EDC"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40</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AC2F8"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27.8%</w:t>
            </w:r>
          </w:p>
        </w:tc>
        <w:tc>
          <w:tcPr>
            <w:tcW w:w="524" w:type="pct"/>
            <w:tcBorders>
              <w:top w:val="single" w:sz="4" w:space="0" w:color="auto"/>
              <w:left w:val="single" w:sz="4" w:space="0" w:color="auto"/>
              <w:bottom w:val="single" w:sz="4" w:space="0" w:color="auto"/>
              <w:right w:val="single" w:sz="4" w:space="0" w:color="auto"/>
            </w:tcBorders>
            <w:vAlign w:val="bottom"/>
          </w:tcPr>
          <w:p w14:paraId="0A942616" w14:textId="51331D99"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1.7</w:t>
            </w:r>
          </w:p>
        </w:tc>
      </w:tr>
      <w:tr w:rsidR="00C16FEF" w:rsidRPr="00CB0AC0" w14:paraId="2E90CE6F" w14:textId="7085C3BA" w:rsidTr="003109A5">
        <w:trPr>
          <w:trHeight w:val="300"/>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34AF63BD" w14:textId="77777777" w:rsidR="00C16FEF" w:rsidRPr="00CB0AC0" w:rsidRDefault="00C16FEF" w:rsidP="00CB0AC0">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9226CC" w14:textId="77777777" w:rsidR="00C16FEF" w:rsidRPr="00176FE4" w:rsidRDefault="00C16FEF" w:rsidP="00CB0AC0">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Lepisosteus sp.</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7317B"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Gar</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21F90"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3</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1B606"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2.1%</w:t>
            </w:r>
          </w:p>
        </w:tc>
        <w:tc>
          <w:tcPr>
            <w:tcW w:w="524" w:type="pct"/>
            <w:tcBorders>
              <w:top w:val="single" w:sz="4" w:space="0" w:color="auto"/>
              <w:left w:val="single" w:sz="4" w:space="0" w:color="auto"/>
              <w:bottom w:val="single" w:sz="4" w:space="0" w:color="auto"/>
              <w:right w:val="single" w:sz="4" w:space="0" w:color="auto"/>
            </w:tcBorders>
            <w:vAlign w:val="bottom"/>
          </w:tcPr>
          <w:p w14:paraId="56B29714" w14:textId="7C319F0B"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C16FEF" w:rsidRPr="00CB0AC0" w14:paraId="401C867A" w14:textId="1C5AB24F" w:rsidTr="003109A5">
        <w:trPr>
          <w:trHeight w:val="300"/>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044C5264" w14:textId="77777777" w:rsidR="00C16FEF" w:rsidRPr="00CB0AC0" w:rsidRDefault="00C16FEF" w:rsidP="00CB0AC0">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01868A" w14:textId="77777777" w:rsidR="00C16FEF" w:rsidRPr="00176FE4" w:rsidRDefault="00C16FEF" w:rsidP="00CB0AC0">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Micropterus salmoides</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934F85"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Large-Mouth Bass</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E9707"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1</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4CF2B"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0.7%</w:t>
            </w:r>
          </w:p>
        </w:tc>
        <w:tc>
          <w:tcPr>
            <w:tcW w:w="524" w:type="pct"/>
            <w:tcBorders>
              <w:top w:val="single" w:sz="4" w:space="0" w:color="auto"/>
              <w:left w:val="single" w:sz="4" w:space="0" w:color="auto"/>
              <w:bottom w:val="single" w:sz="4" w:space="0" w:color="auto"/>
              <w:right w:val="single" w:sz="4" w:space="0" w:color="auto"/>
            </w:tcBorders>
            <w:vAlign w:val="bottom"/>
          </w:tcPr>
          <w:p w14:paraId="5E774495" w14:textId="01F7A4B9"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16FEF" w:rsidRPr="00CB0AC0" w14:paraId="309EDC0F" w14:textId="208EF7B3" w:rsidTr="003109A5">
        <w:trPr>
          <w:trHeight w:val="300"/>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215FD8B4" w14:textId="77777777" w:rsidR="00C16FEF" w:rsidRPr="00CB0AC0" w:rsidRDefault="00C16FEF" w:rsidP="00CB0AC0">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0937D2" w14:textId="77777777" w:rsidR="00C16FEF" w:rsidRPr="00176FE4" w:rsidRDefault="00C16FEF" w:rsidP="00CB0AC0">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microlophus</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AF6999"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Shellcracker</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30B97"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3</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0872E"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2.1%</w:t>
            </w:r>
          </w:p>
        </w:tc>
        <w:tc>
          <w:tcPr>
            <w:tcW w:w="524" w:type="pct"/>
            <w:tcBorders>
              <w:top w:val="single" w:sz="4" w:space="0" w:color="auto"/>
              <w:left w:val="single" w:sz="4" w:space="0" w:color="auto"/>
              <w:bottom w:val="single" w:sz="4" w:space="0" w:color="auto"/>
              <w:right w:val="single" w:sz="4" w:space="0" w:color="auto"/>
            </w:tcBorders>
            <w:vAlign w:val="bottom"/>
          </w:tcPr>
          <w:p w14:paraId="27C15343" w14:textId="67F1CAD5"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0.4</w:t>
            </w:r>
          </w:p>
        </w:tc>
      </w:tr>
      <w:tr w:rsidR="00C16FEF" w:rsidRPr="00CB0AC0" w14:paraId="4A5E61F4" w14:textId="3EA404E3" w:rsidTr="003109A5">
        <w:trPr>
          <w:trHeight w:val="300"/>
          <w:jc w:val="center"/>
        </w:trPr>
        <w:tc>
          <w:tcPr>
            <w:tcW w:w="30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6CF7F3"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Actinopterygii Total</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11093"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47</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5B570"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32.6%</w:t>
            </w:r>
          </w:p>
        </w:tc>
        <w:tc>
          <w:tcPr>
            <w:tcW w:w="524" w:type="pct"/>
            <w:tcBorders>
              <w:top w:val="single" w:sz="4" w:space="0" w:color="auto"/>
              <w:left w:val="single" w:sz="4" w:space="0" w:color="auto"/>
              <w:bottom w:val="single" w:sz="4" w:space="0" w:color="auto"/>
              <w:right w:val="single" w:sz="4" w:space="0" w:color="auto"/>
            </w:tcBorders>
            <w:vAlign w:val="bottom"/>
          </w:tcPr>
          <w:p w14:paraId="355C403F" w14:textId="751C228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2.25</w:t>
            </w:r>
          </w:p>
        </w:tc>
      </w:tr>
      <w:tr w:rsidR="00C16FEF" w:rsidRPr="00CB0AC0" w14:paraId="5057AD2F" w14:textId="2F198B2D" w:rsidTr="003109A5">
        <w:trPr>
          <w:trHeight w:val="300"/>
          <w:jc w:val="center"/>
        </w:trPr>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E0A66F"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Mammalia</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5DAD2B"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Mammalia (Med.-Lg.)</w:t>
            </w:r>
          </w:p>
        </w:tc>
        <w:tc>
          <w:tcPr>
            <w:tcW w:w="1011" w:type="pct"/>
            <w:tcBorders>
              <w:top w:val="nil"/>
              <w:left w:val="nil"/>
              <w:bottom w:val="single" w:sz="4" w:space="0" w:color="auto"/>
              <w:right w:val="single" w:sz="4" w:space="0" w:color="auto"/>
            </w:tcBorders>
            <w:shd w:val="clear" w:color="auto" w:fill="auto"/>
            <w:vAlign w:val="center"/>
            <w:hideMark/>
          </w:tcPr>
          <w:p w14:paraId="1EC910FB"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Med.-Lg. Mammal</w:t>
            </w:r>
          </w:p>
        </w:tc>
        <w:tc>
          <w:tcPr>
            <w:tcW w:w="626" w:type="pct"/>
            <w:tcBorders>
              <w:top w:val="nil"/>
              <w:left w:val="nil"/>
              <w:bottom w:val="single" w:sz="4" w:space="0" w:color="auto"/>
              <w:right w:val="single" w:sz="4" w:space="0" w:color="auto"/>
            </w:tcBorders>
            <w:shd w:val="clear" w:color="auto" w:fill="auto"/>
            <w:noWrap/>
            <w:vAlign w:val="bottom"/>
            <w:hideMark/>
          </w:tcPr>
          <w:p w14:paraId="229D362A"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1</w:t>
            </w:r>
          </w:p>
        </w:tc>
        <w:tc>
          <w:tcPr>
            <w:tcW w:w="818" w:type="pct"/>
            <w:tcBorders>
              <w:top w:val="nil"/>
              <w:left w:val="nil"/>
              <w:bottom w:val="single" w:sz="4" w:space="0" w:color="auto"/>
              <w:right w:val="single" w:sz="4" w:space="0" w:color="auto"/>
            </w:tcBorders>
            <w:shd w:val="clear" w:color="auto" w:fill="auto"/>
            <w:noWrap/>
            <w:vAlign w:val="bottom"/>
            <w:hideMark/>
          </w:tcPr>
          <w:p w14:paraId="0433BFF4"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0.7%</w:t>
            </w:r>
          </w:p>
        </w:tc>
        <w:tc>
          <w:tcPr>
            <w:tcW w:w="524" w:type="pct"/>
            <w:tcBorders>
              <w:top w:val="nil"/>
              <w:left w:val="nil"/>
              <w:bottom w:val="single" w:sz="4" w:space="0" w:color="auto"/>
              <w:right w:val="single" w:sz="4" w:space="0" w:color="auto"/>
            </w:tcBorders>
            <w:vAlign w:val="bottom"/>
          </w:tcPr>
          <w:p w14:paraId="01FD1278" w14:textId="19676C86"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3.3</w:t>
            </w:r>
          </w:p>
        </w:tc>
      </w:tr>
      <w:tr w:rsidR="00C16FEF" w:rsidRPr="00CB0AC0" w14:paraId="685186AF" w14:textId="64BA4641" w:rsidTr="003109A5">
        <w:trPr>
          <w:trHeight w:val="300"/>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4E9BD118" w14:textId="77777777" w:rsidR="00C16FEF" w:rsidRPr="00CB0AC0" w:rsidRDefault="00C16FEF" w:rsidP="00CB0AC0">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B16A92"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Mammalia (Sm.-Med.)</w:t>
            </w:r>
          </w:p>
        </w:tc>
        <w:tc>
          <w:tcPr>
            <w:tcW w:w="1011" w:type="pct"/>
            <w:tcBorders>
              <w:top w:val="nil"/>
              <w:left w:val="nil"/>
              <w:bottom w:val="single" w:sz="4" w:space="0" w:color="auto"/>
              <w:right w:val="single" w:sz="4" w:space="0" w:color="auto"/>
            </w:tcBorders>
            <w:shd w:val="clear" w:color="auto" w:fill="auto"/>
            <w:vAlign w:val="center"/>
            <w:hideMark/>
          </w:tcPr>
          <w:p w14:paraId="13524F9D"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Sm.-Med. Mammal</w:t>
            </w:r>
          </w:p>
        </w:tc>
        <w:tc>
          <w:tcPr>
            <w:tcW w:w="626" w:type="pct"/>
            <w:tcBorders>
              <w:top w:val="nil"/>
              <w:left w:val="nil"/>
              <w:bottom w:val="single" w:sz="4" w:space="0" w:color="auto"/>
              <w:right w:val="single" w:sz="4" w:space="0" w:color="auto"/>
            </w:tcBorders>
            <w:shd w:val="clear" w:color="auto" w:fill="auto"/>
            <w:noWrap/>
            <w:vAlign w:val="bottom"/>
            <w:hideMark/>
          </w:tcPr>
          <w:p w14:paraId="57C4F514"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5</w:t>
            </w:r>
          </w:p>
        </w:tc>
        <w:tc>
          <w:tcPr>
            <w:tcW w:w="818" w:type="pct"/>
            <w:tcBorders>
              <w:top w:val="nil"/>
              <w:left w:val="nil"/>
              <w:bottom w:val="single" w:sz="4" w:space="0" w:color="auto"/>
              <w:right w:val="single" w:sz="4" w:space="0" w:color="auto"/>
            </w:tcBorders>
            <w:shd w:val="clear" w:color="auto" w:fill="auto"/>
            <w:noWrap/>
            <w:vAlign w:val="bottom"/>
            <w:hideMark/>
          </w:tcPr>
          <w:p w14:paraId="39FADF33"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3.5%</w:t>
            </w:r>
          </w:p>
        </w:tc>
        <w:tc>
          <w:tcPr>
            <w:tcW w:w="524" w:type="pct"/>
            <w:tcBorders>
              <w:top w:val="nil"/>
              <w:left w:val="nil"/>
              <w:bottom w:val="single" w:sz="4" w:space="0" w:color="auto"/>
              <w:right w:val="single" w:sz="4" w:space="0" w:color="auto"/>
            </w:tcBorders>
            <w:vAlign w:val="bottom"/>
          </w:tcPr>
          <w:p w14:paraId="59262273" w14:textId="3240511D"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0.4</w:t>
            </w:r>
          </w:p>
        </w:tc>
      </w:tr>
      <w:tr w:rsidR="00C16FEF" w:rsidRPr="00CB0AC0" w14:paraId="174779A4" w14:textId="270489C5" w:rsidTr="003109A5">
        <w:trPr>
          <w:trHeight w:val="300"/>
          <w:jc w:val="center"/>
        </w:trPr>
        <w:tc>
          <w:tcPr>
            <w:tcW w:w="30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A8DBA4"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Mammalia Total</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EE3EA"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6</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A70D4"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4.2%</w:t>
            </w:r>
          </w:p>
        </w:tc>
        <w:tc>
          <w:tcPr>
            <w:tcW w:w="524" w:type="pct"/>
            <w:tcBorders>
              <w:top w:val="single" w:sz="4" w:space="0" w:color="auto"/>
              <w:left w:val="single" w:sz="4" w:space="0" w:color="auto"/>
              <w:bottom w:val="single" w:sz="4" w:space="0" w:color="auto"/>
              <w:right w:val="single" w:sz="4" w:space="0" w:color="auto"/>
            </w:tcBorders>
            <w:vAlign w:val="bottom"/>
          </w:tcPr>
          <w:p w14:paraId="742604EF" w14:textId="6E6ECA55"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3.7</w:t>
            </w:r>
          </w:p>
        </w:tc>
      </w:tr>
      <w:tr w:rsidR="00C16FEF" w:rsidRPr="00CB0AC0" w14:paraId="75B7C9B6" w14:textId="719831C4" w:rsidTr="003109A5">
        <w:trPr>
          <w:trHeight w:val="300"/>
          <w:jc w:val="center"/>
        </w:trPr>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124F89"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Reptilia</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21522"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Testudines</w:t>
            </w:r>
          </w:p>
        </w:tc>
        <w:tc>
          <w:tcPr>
            <w:tcW w:w="1011" w:type="pct"/>
            <w:tcBorders>
              <w:top w:val="nil"/>
              <w:left w:val="nil"/>
              <w:bottom w:val="single" w:sz="4" w:space="0" w:color="auto"/>
              <w:right w:val="single" w:sz="4" w:space="0" w:color="auto"/>
            </w:tcBorders>
            <w:shd w:val="clear" w:color="auto" w:fill="auto"/>
            <w:vAlign w:val="center"/>
            <w:hideMark/>
          </w:tcPr>
          <w:p w14:paraId="7A71956F"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Turtle</w:t>
            </w:r>
          </w:p>
        </w:tc>
        <w:tc>
          <w:tcPr>
            <w:tcW w:w="626" w:type="pct"/>
            <w:tcBorders>
              <w:top w:val="nil"/>
              <w:left w:val="nil"/>
              <w:bottom w:val="single" w:sz="4" w:space="0" w:color="auto"/>
              <w:right w:val="single" w:sz="4" w:space="0" w:color="auto"/>
            </w:tcBorders>
            <w:shd w:val="clear" w:color="auto" w:fill="auto"/>
            <w:noWrap/>
            <w:vAlign w:val="bottom"/>
            <w:hideMark/>
          </w:tcPr>
          <w:p w14:paraId="727ECC97"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1</w:t>
            </w:r>
          </w:p>
        </w:tc>
        <w:tc>
          <w:tcPr>
            <w:tcW w:w="818" w:type="pct"/>
            <w:tcBorders>
              <w:top w:val="nil"/>
              <w:left w:val="nil"/>
              <w:bottom w:val="single" w:sz="4" w:space="0" w:color="auto"/>
              <w:right w:val="single" w:sz="4" w:space="0" w:color="auto"/>
            </w:tcBorders>
            <w:shd w:val="clear" w:color="auto" w:fill="auto"/>
            <w:noWrap/>
            <w:vAlign w:val="bottom"/>
            <w:hideMark/>
          </w:tcPr>
          <w:p w14:paraId="057BB412"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0.7%</w:t>
            </w:r>
          </w:p>
        </w:tc>
        <w:tc>
          <w:tcPr>
            <w:tcW w:w="524" w:type="pct"/>
            <w:tcBorders>
              <w:top w:val="nil"/>
              <w:left w:val="nil"/>
              <w:bottom w:val="single" w:sz="4" w:space="0" w:color="auto"/>
              <w:right w:val="single" w:sz="4" w:space="0" w:color="auto"/>
            </w:tcBorders>
            <w:vAlign w:val="bottom"/>
          </w:tcPr>
          <w:p w14:paraId="76BA3099" w14:textId="54481616"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16FEF" w:rsidRPr="00CB0AC0" w14:paraId="43EBB0C2" w14:textId="5FE75C49" w:rsidTr="003109A5">
        <w:trPr>
          <w:trHeight w:val="300"/>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26C24DA5" w14:textId="77777777" w:rsidR="00C16FEF" w:rsidRPr="00CB0AC0" w:rsidRDefault="00C16FEF" w:rsidP="00CB0AC0">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29769B"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Kinosternidae</w:t>
            </w:r>
          </w:p>
        </w:tc>
        <w:tc>
          <w:tcPr>
            <w:tcW w:w="1011" w:type="pct"/>
            <w:tcBorders>
              <w:top w:val="nil"/>
              <w:left w:val="nil"/>
              <w:bottom w:val="single" w:sz="4" w:space="0" w:color="auto"/>
              <w:right w:val="single" w:sz="4" w:space="0" w:color="auto"/>
            </w:tcBorders>
            <w:shd w:val="clear" w:color="auto" w:fill="auto"/>
            <w:vAlign w:val="center"/>
            <w:hideMark/>
          </w:tcPr>
          <w:p w14:paraId="5CB7CC9B"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Mud/Musk Turtle</w:t>
            </w:r>
          </w:p>
        </w:tc>
        <w:tc>
          <w:tcPr>
            <w:tcW w:w="626" w:type="pct"/>
            <w:tcBorders>
              <w:top w:val="nil"/>
              <w:left w:val="nil"/>
              <w:bottom w:val="single" w:sz="4" w:space="0" w:color="auto"/>
              <w:right w:val="single" w:sz="4" w:space="0" w:color="auto"/>
            </w:tcBorders>
            <w:shd w:val="clear" w:color="auto" w:fill="auto"/>
            <w:noWrap/>
            <w:vAlign w:val="bottom"/>
            <w:hideMark/>
          </w:tcPr>
          <w:p w14:paraId="12314E46"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15</w:t>
            </w:r>
          </w:p>
        </w:tc>
        <w:tc>
          <w:tcPr>
            <w:tcW w:w="818" w:type="pct"/>
            <w:tcBorders>
              <w:top w:val="nil"/>
              <w:left w:val="nil"/>
              <w:bottom w:val="single" w:sz="4" w:space="0" w:color="auto"/>
              <w:right w:val="single" w:sz="4" w:space="0" w:color="auto"/>
            </w:tcBorders>
            <w:shd w:val="clear" w:color="auto" w:fill="auto"/>
            <w:noWrap/>
            <w:vAlign w:val="bottom"/>
            <w:hideMark/>
          </w:tcPr>
          <w:p w14:paraId="08947F7E"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10.4%</w:t>
            </w:r>
          </w:p>
        </w:tc>
        <w:tc>
          <w:tcPr>
            <w:tcW w:w="524" w:type="pct"/>
            <w:tcBorders>
              <w:top w:val="nil"/>
              <w:left w:val="nil"/>
              <w:bottom w:val="single" w:sz="4" w:space="0" w:color="auto"/>
              <w:right w:val="single" w:sz="4" w:space="0" w:color="auto"/>
            </w:tcBorders>
            <w:vAlign w:val="bottom"/>
          </w:tcPr>
          <w:p w14:paraId="49CC3C5A" w14:textId="395E6600"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0.8</w:t>
            </w:r>
          </w:p>
        </w:tc>
      </w:tr>
      <w:tr w:rsidR="00C16FEF" w:rsidRPr="00CB0AC0" w14:paraId="78B0F732" w14:textId="3B342EC0" w:rsidTr="003109A5">
        <w:trPr>
          <w:trHeight w:val="300"/>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43E8CDDB" w14:textId="77777777" w:rsidR="00C16FEF" w:rsidRPr="00CB0AC0" w:rsidRDefault="00C16FEF" w:rsidP="00CB0AC0">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2E1A0E"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Serpentes</w:t>
            </w:r>
          </w:p>
        </w:tc>
        <w:tc>
          <w:tcPr>
            <w:tcW w:w="1011" w:type="pct"/>
            <w:tcBorders>
              <w:top w:val="nil"/>
              <w:left w:val="nil"/>
              <w:bottom w:val="single" w:sz="4" w:space="0" w:color="auto"/>
              <w:right w:val="single" w:sz="4" w:space="0" w:color="auto"/>
            </w:tcBorders>
            <w:shd w:val="clear" w:color="auto" w:fill="auto"/>
            <w:vAlign w:val="center"/>
            <w:hideMark/>
          </w:tcPr>
          <w:p w14:paraId="64AA8092"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Snake</w:t>
            </w:r>
          </w:p>
        </w:tc>
        <w:tc>
          <w:tcPr>
            <w:tcW w:w="626" w:type="pct"/>
            <w:tcBorders>
              <w:top w:val="nil"/>
              <w:left w:val="nil"/>
              <w:bottom w:val="single" w:sz="4" w:space="0" w:color="auto"/>
              <w:right w:val="single" w:sz="4" w:space="0" w:color="auto"/>
            </w:tcBorders>
            <w:shd w:val="clear" w:color="auto" w:fill="auto"/>
            <w:noWrap/>
            <w:vAlign w:val="bottom"/>
            <w:hideMark/>
          </w:tcPr>
          <w:p w14:paraId="7C135A0B"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3</w:t>
            </w:r>
          </w:p>
        </w:tc>
        <w:tc>
          <w:tcPr>
            <w:tcW w:w="818" w:type="pct"/>
            <w:tcBorders>
              <w:top w:val="nil"/>
              <w:left w:val="nil"/>
              <w:bottom w:val="single" w:sz="4" w:space="0" w:color="auto"/>
              <w:right w:val="single" w:sz="4" w:space="0" w:color="auto"/>
            </w:tcBorders>
            <w:shd w:val="clear" w:color="auto" w:fill="auto"/>
            <w:noWrap/>
            <w:vAlign w:val="bottom"/>
            <w:hideMark/>
          </w:tcPr>
          <w:p w14:paraId="0D72659D"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2.1%</w:t>
            </w:r>
          </w:p>
        </w:tc>
        <w:tc>
          <w:tcPr>
            <w:tcW w:w="524" w:type="pct"/>
            <w:tcBorders>
              <w:top w:val="nil"/>
              <w:left w:val="nil"/>
              <w:bottom w:val="single" w:sz="4" w:space="0" w:color="auto"/>
              <w:right w:val="single" w:sz="4" w:space="0" w:color="auto"/>
            </w:tcBorders>
            <w:vAlign w:val="bottom"/>
          </w:tcPr>
          <w:p w14:paraId="5BF23E5C" w14:textId="28FBA94F"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0.15</w:t>
            </w:r>
          </w:p>
        </w:tc>
      </w:tr>
      <w:tr w:rsidR="00C16FEF" w:rsidRPr="00CB0AC0" w14:paraId="016A3EE0" w14:textId="774F3B9E" w:rsidTr="003109A5">
        <w:trPr>
          <w:trHeight w:val="300"/>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38083E16" w14:textId="77777777" w:rsidR="00C16FEF" w:rsidRPr="00CB0AC0" w:rsidRDefault="00C16FEF" w:rsidP="00CB0AC0">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2B4D3"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Colubridae</w:t>
            </w:r>
          </w:p>
        </w:tc>
        <w:tc>
          <w:tcPr>
            <w:tcW w:w="1011" w:type="pct"/>
            <w:tcBorders>
              <w:top w:val="nil"/>
              <w:left w:val="nil"/>
              <w:bottom w:val="single" w:sz="4" w:space="0" w:color="auto"/>
              <w:right w:val="single" w:sz="4" w:space="0" w:color="auto"/>
            </w:tcBorders>
            <w:shd w:val="clear" w:color="auto" w:fill="auto"/>
            <w:vAlign w:val="center"/>
            <w:hideMark/>
          </w:tcPr>
          <w:p w14:paraId="2D1FCC88"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Non-venomous snake</w:t>
            </w:r>
          </w:p>
        </w:tc>
        <w:tc>
          <w:tcPr>
            <w:tcW w:w="626" w:type="pct"/>
            <w:tcBorders>
              <w:top w:val="nil"/>
              <w:left w:val="nil"/>
              <w:bottom w:val="single" w:sz="4" w:space="0" w:color="auto"/>
              <w:right w:val="single" w:sz="4" w:space="0" w:color="auto"/>
            </w:tcBorders>
            <w:shd w:val="clear" w:color="auto" w:fill="auto"/>
            <w:noWrap/>
            <w:vAlign w:val="bottom"/>
            <w:hideMark/>
          </w:tcPr>
          <w:p w14:paraId="37F65AFE"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1</w:t>
            </w:r>
          </w:p>
        </w:tc>
        <w:tc>
          <w:tcPr>
            <w:tcW w:w="818" w:type="pct"/>
            <w:tcBorders>
              <w:top w:val="nil"/>
              <w:left w:val="nil"/>
              <w:bottom w:val="single" w:sz="4" w:space="0" w:color="auto"/>
              <w:right w:val="single" w:sz="4" w:space="0" w:color="auto"/>
            </w:tcBorders>
            <w:shd w:val="clear" w:color="auto" w:fill="auto"/>
            <w:noWrap/>
            <w:vAlign w:val="bottom"/>
            <w:hideMark/>
          </w:tcPr>
          <w:p w14:paraId="010D9719"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0.7%</w:t>
            </w:r>
          </w:p>
        </w:tc>
        <w:tc>
          <w:tcPr>
            <w:tcW w:w="524" w:type="pct"/>
            <w:tcBorders>
              <w:top w:val="nil"/>
              <w:left w:val="nil"/>
              <w:bottom w:val="single" w:sz="4" w:space="0" w:color="auto"/>
              <w:right w:val="single" w:sz="4" w:space="0" w:color="auto"/>
            </w:tcBorders>
            <w:vAlign w:val="bottom"/>
          </w:tcPr>
          <w:p w14:paraId="35AF0154" w14:textId="226A3311"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16FEF" w:rsidRPr="00CB0AC0" w14:paraId="7754BAF9" w14:textId="15D2C0C5" w:rsidTr="003109A5">
        <w:trPr>
          <w:trHeight w:val="300"/>
          <w:jc w:val="center"/>
        </w:trPr>
        <w:tc>
          <w:tcPr>
            <w:tcW w:w="30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FAD1F8"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Reptilia Total</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5FE15"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20</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134D6"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13.9%</w:t>
            </w:r>
          </w:p>
        </w:tc>
        <w:tc>
          <w:tcPr>
            <w:tcW w:w="524" w:type="pct"/>
            <w:tcBorders>
              <w:top w:val="single" w:sz="4" w:space="0" w:color="auto"/>
              <w:left w:val="single" w:sz="4" w:space="0" w:color="auto"/>
              <w:bottom w:val="single" w:sz="4" w:space="0" w:color="auto"/>
              <w:right w:val="single" w:sz="4" w:space="0" w:color="auto"/>
            </w:tcBorders>
            <w:vAlign w:val="bottom"/>
          </w:tcPr>
          <w:p w14:paraId="513A0375" w14:textId="7BE26111"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1.05</w:t>
            </w:r>
          </w:p>
        </w:tc>
      </w:tr>
      <w:tr w:rsidR="00C16FEF" w:rsidRPr="00CB0AC0" w14:paraId="7C137E57" w14:textId="39A37AB1" w:rsidTr="003109A5">
        <w:trPr>
          <w:trHeight w:val="300"/>
          <w:jc w:val="center"/>
        </w:trPr>
        <w:tc>
          <w:tcPr>
            <w:tcW w:w="20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33CA00"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Vertebrata</w:t>
            </w:r>
          </w:p>
        </w:tc>
        <w:tc>
          <w:tcPr>
            <w:tcW w:w="1011" w:type="pct"/>
            <w:tcBorders>
              <w:top w:val="nil"/>
              <w:left w:val="nil"/>
              <w:bottom w:val="single" w:sz="4" w:space="0" w:color="auto"/>
              <w:right w:val="single" w:sz="4" w:space="0" w:color="auto"/>
            </w:tcBorders>
            <w:shd w:val="clear" w:color="auto" w:fill="auto"/>
            <w:vAlign w:val="center"/>
            <w:hideMark/>
          </w:tcPr>
          <w:p w14:paraId="75D9699E" w14:textId="77777777" w:rsidR="00C16FEF" w:rsidRPr="00CB0AC0" w:rsidRDefault="00C16FEF" w:rsidP="00CB0AC0">
            <w:pPr>
              <w:spacing w:after="0" w:line="240" w:lineRule="auto"/>
              <w:jc w:val="center"/>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UID Vertebrate</w:t>
            </w:r>
          </w:p>
        </w:tc>
        <w:tc>
          <w:tcPr>
            <w:tcW w:w="626" w:type="pct"/>
            <w:tcBorders>
              <w:top w:val="nil"/>
              <w:left w:val="nil"/>
              <w:bottom w:val="single" w:sz="4" w:space="0" w:color="auto"/>
              <w:right w:val="single" w:sz="4" w:space="0" w:color="auto"/>
            </w:tcBorders>
            <w:shd w:val="clear" w:color="auto" w:fill="auto"/>
            <w:noWrap/>
            <w:vAlign w:val="bottom"/>
            <w:hideMark/>
          </w:tcPr>
          <w:p w14:paraId="30B5C9E9"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71</w:t>
            </w:r>
          </w:p>
        </w:tc>
        <w:tc>
          <w:tcPr>
            <w:tcW w:w="818" w:type="pct"/>
            <w:tcBorders>
              <w:top w:val="nil"/>
              <w:left w:val="nil"/>
              <w:bottom w:val="single" w:sz="4" w:space="0" w:color="auto"/>
              <w:right w:val="single" w:sz="4" w:space="0" w:color="auto"/>
            </w:tcBorders>
            <w:shd w:val="clear" w:color="auto" w:fill="auto"/>
            <w:noWrap/>
            <w:vAlign w:val="bottom"/>
            <w:hideMark/>
          </w:tcPr>
          <w:p w14:paraId="490FBEB2" w14:textId="77777777"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sidRPr="00CB0AC0">
              <w:rPr>
                <w:rFonts w:ascii="Times New Roman" w:eastAsia="Times New Roman" w:hAnsi="Times New Roman" w:cs="Times New Roman"/>
                <w:color w:val="000000"/>
                <w:sz w:val="18"/>
                <w:szCs w:val="18"/>
                <w:lang w:eastAsia="en-US"/>
              </w:rPr>
              <w:t>49.3%</w:t>
            </w:r>
          </w:p>
        </w:tc>
        <w:tc>
          <w:tcPr>
            <w:tcW w:w="524" w:type="pct"/>
            <w:tcBorders>
              <w:top w:val="nil"/>
              <w:left w:val="nil"/>
              <w:bottom w:val="single" w:sz="4" w:space="0" w:color="auto"/>
              <w:right w:val="single" w:sz="4" w:space="0" w:color="auto"/>
            </w:tcBorders>
            <w:vAlign w:val="bottom"/>
          </w:tcPr>
          <w:p w14:paraId="4FA6B450" w14:textId="52FBEFC5" w:rsidR="00C16FEF" w:rsidRPr="00CB0AC0" w:rsidRDefault="00C16FEF" w:rsidP="00CB0AC0">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4.5</w:t>
            </w:r>
          </w:p>
        </w:tc>
      </w:tr>
      <w:tr w:rsidR="00C16FEF" w:rsidRPr="00CB0AC0" w14:paraId="3BF9542A" w14:textId="49603D00" w:rsidTr="003109A5">
        <w:trPr>
          <w:trHeight w:val="300"/>
          <w:jc w:val="center"/>
        </w:trPr>
        <w:tc>
          <w:tcPr>
            <w:tcW w:w="30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E2BAFB" w14:textId="560AB34C"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Vertebrata</w:t>
            </w:r>
            <w:r w:rsidRPr="00CB0AC0">
              <w:rPr>
                <w:rFonts w:ascii="Times New Roman" w:eastAsia="Times New Roman" w:hAnsi="Times New Roman" w:cs="Times New Roman"/>
                <w:b/>
                <w:bCs/>
                <w:color w:val="000000"/>
                <w:sz w:val="18"/>
                <w:szCs w:val="18"/>
                <w:lang w:eastAsia="en-US"/>
              </w:rPr>
              <w:t xml:space="preserve"> Total</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BEDE7"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71</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26BAA"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49.3%</w:t>
            </w:r>
          </w:p>
        </w:tc>
        <w:tc>
          <w:tcPr>
            <w:tcW w:w="524" w:type="pct"/>
            <w:tcBorders>
              <w:top w:val="single" w:sz="4" w:space="0" w:color="auto"/>
              <w:left w:val="single" w:sz="4" w:space="0" w:color="auto"/>
              <w:bottom w:val="single" w:sz="4" w:space="0" w:color="auto"/>
              <w:right w:val="single" w:sz="4" w:space="0" w:color="auto"/>
            </w:tcBorders>
            <w:vAlign w:val="bottom"/>
          </w:tcPr>
          <w:p w14:paraId="0C10FDF9" w14:textId="6ED63CE5"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4.5</w:t>
            </w:r>
          </w:p>
        </w:tc>
      </w:tr>
      <w:tr w:rsidR="00C16FEF" w:rsidRPr="00CB0AC0" w14:paraId="6E87621E" w14:textId="02EBEC30" w:rsidTr="003109A5">
        <w:trPr>
          <w:trHeight w:val="300"/>
          <w:jc w:val="center"/>
        </w:trPr>
        <w:tc>
          <w:tcPr>
            <w:tcW w:w="3032" w:type="pct"/>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671EAF64" w14:textId="77777777" w:rsidR="00C16FEF" w:rsidRPr="00CB0AC0" w:rsidRDefault="00C16FEF" w:rsidP="00CB0AC0">
            <w:pPr>
              <w:spacing w:after="0" w:line="240" w:lineRule="auto"/>
              <w:jc w:val="center"/>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Grand Total</w:t>
            </w:r>
          </w:p>
        </w:tc>
        <w:tc>
          <w:tcPr>
            <w:tcW w:w="626"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F3B6AE5"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144</w:t>
            </w:r>
          </w:p>
        </w:tc>
        <w:tc>
          <w:tcPr>
            <w:tcW w:w="818"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5808552" w14:textId="77777777"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sidRPr="00CB0AC0">
              <w:rPr>
                <w:rFonts w:ascii="Times New Roman" w:eastAsia="Times New Roman" w:hAnsi="Times New Roman" w:cs="Times New Roman"/>
                <w:b/>
                <w:bCs/>
                <w:color w:val="000000"/>
                <w:sz w:val="18"/>
                <w:szCs w:val="18"/>
                <w:lang w:eastAsia="en-US"/>
              </w:rPr>
              <w:t>100.0%</w:t>
            </w:r>
          </w:p>
        </w:tc>
        <w:tc>
          <w:tcPr>
            <w:tcW w:w="524" w:type="pct"/>
            <w:tcBorders>
              <w:top w:val="single" w:sz="4" w:space="0" w:color="auto"/>
              <w:left w:val="single" w:sz="4" w:space="0" w:color="auto"/>
              <w:bottom w:val="single" w:sz="4" w:space="0" w:color="auto"/>
              <w:right w:val="single" w:sz="4" w:space="0" w:color="auto"/>
            </w:tcBorders>
            <w:shd w:val="clear" w:color="D9E1F2" w:fill="D9E1F2"/>
            <w:vAlign w:val="bottom"/>
          </w:tcPr>
          <w:p w14:paraId="2FD09FCA" w14:textId="32A61781" w:rsidR="00C16FEF" w:rsidRPr="00CB0AC0" w:rsidRDefault="00C16FEF" w:rsidP="00CB0AC0">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11.5</w:t>
            </w:r>
          </w:p>
        </w:tc>
      </w:tr>
    </w:tbl>
    <w:p w14:paraId="39188B97" w14:textId="0FEE5215" w:rsidR="00FF2F76" w:rsidRDefault="00FF2F76" w:rsidP="00372B5F">
      <w:pPr>
        <w:spacing w:after="0" w:line="480" w:lineRule="auto"/>
        <w:rPr>
          <w:rFonts w:ascii="Times New Roman" w:eastAsia="Times New Roman" w:hAnsi="Times New Roman" w:cs="Times New Roman"/>
          <w:iCs/>
          <w:color w:val="000000"/>
          <w:sz w:val="24"/>
          <w:szCs w:val="24"/>
        </w:rPr>
      </w:pPr>
    </w:p>
    <w:p w14:paraId="4D5D1A99" w14:textId="79DB0E2B" w:rsidR="00CE07CF" w:rsidRDefault="007516B4" w:rsidP="00372B5F">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b/>
      </w:r>
      <w:r w:rsidR="001E2746">
        <w:rPr>
          <w:rFonts w:ascii="Times New Roman" w:eastAsia="Times New Roman" w:hAnsi="Times New Roman" w:cs="Times New Roman"/>
          <w:iCs/>
          <w:color w:val="000000"/>
          <w:sz w:val="24"/>
          <w:szCs w:val="24"/>
        </w:rPr>
        <w:t xml:space="preserve">Feature 200 contained the only evidence of bone tool </w:t>
      </w:r>
      <w:r w:rsidR="00B7454D">
        <w:rPr>
          <w:rFonts w:ascii="Times New Roman" w:eastAsia="Times New Roman" w:hAnsi="Times New Roman" w:cs="Times New Roman"/>
          <w:iCs/>
          <w:color w:val="000000"/>
          <w:sz w:val="24"/>
          <w:szCs w:val="24"/>
        </w:rPr>
        <w:t>manufacture.</w:t>
      </w:r>
      <w:r>
        <w:rPr>
          <w:rFonts w:ascii="Times New Roman" w:eastAsia="Times New Roman" w:hAnsi="Times New Roman" w:cs="Times New Roman"/>
          <w:iCs/>
          <w:color w:val="000000"/>
          <w:sz w:val="24"/>
          <w:szCs w:val="24"/>
        </w:rPr>
        <w:t xml:space="preserve"> </w:t>
      </w:r>
      <w:r w:rsidR="00B7454D">
        <w:rPr>
          <w:rFonts w:ascii="Times New Roman" w:eastAsia="Times New Roman" w:hAnsi="Times New Roman" w:cs="Times New Roman"/>
          <w:iCs/>
          <w:color w:val="000000"/>
          <w:sz w:val="24"/>
          <w:szCs w:val="24"/>
        </w:rPr>
        <w:t>T</w:t>
      </w:r>
      <w:r w:rsidR="00120883">
        <w:rPr>
          <w:rFonts w:ascii="Times New Roman" w:eastAsia="Times New Roman" w:hAnsi="Times New Roman" w:cs="Times New Roman"/>
          <w:iCs/>
          <w:color w:val="000000"/>
          <w:sz w:val="24"/>
          <w:szCs w:val="24"/>
        </w:rPr>
        <w:t>his specimen is represented by the distal condyle of the</w:t>
      </w:r>
      <w:r>
        <w:rPr>
          <w:rFonts w:ascii="Times New Roman" w:eastAsia="Times New Roman" w:hAnsi="Times New Roman" w:cs="Times New Roman"/>
          <w:iCs/>
          <w:color w:val="000000"/>
          <w:sz w:val="24"/>
          <w:szCs w:val="24"/>
        </w:rPr>
        <w:t xml:space="preserve"> metacarpal of a white-tailed deer (</w:t>
      </w:r>
      <w:r w:rsidRPr="002D61A8">
        <w:rPr>
          <w:rFonts w:ascii="Times New Roman" w:eastAsia="Times New Roman" w:hAnsi="Times New Roman" w:cs="Times New Roman"/>
          <w:i/>
          <w:iCs/>
          <w:color w:val="000000"/>
          <w:sz w:val="24"/>
          <w:szCs w:val="24"/>
        </w:rPr>
        <w:t>Odocoileus virginianus</w:t>
      </w:r>
      <w:r>
        <w:rPr>
          <w:rFonts w:ascii="Times New Roman" w:eastAsia="Times New Roman" w:hAnsi="Times New Roman" w:cs="Times New Roman"/>
          <w:iCs/>
          <w:color w:val="000000"/>
          <w:sz w:val="24"/>
          <w:szCs w:val="24"/>
        </w:rPr>
        <w:t xml:space="preserve">) (Specimen ID #113.1). </w:t>
      </w:r>
      <w:r w:rsidR="00120883">
        <w:rPr>
          <w:rFonts w:ascii="Times New Roman" w:eastAsia="Times New Roman" w:hAnsi="Times New Roman" w:cs="Times New Roman"/>
          <w:iCs/>
          <w:color w:val="000000"/>
          <w:sz w:val="24"/>
          <w:szCs w:val="24"/>
        </w:rPr>
        <w:t xml:space="preserve">The modifications appear consistent </w:t>
      </w:r>
      <w:r w:rsidR="00120883">
        <w:rPr>
          <w:rFonts w:ascii="Times New Roman" w:eastAsia="Times New Roman" w:hAnsi="Times New Roman" w:cs="Times New Roman"/>
          <w:iCs/>
          <w:color w:val="000000"/>
          <w:sz w:val="24"/>
          <w:szCs w:val="24"/>
        </w:rPr>
        <w:lastRenderedPageBreak/>
        <w:t xml:space="preserve">with manufacturing debris from ‘groove and snap’ technology. Using the </w:t>
      </w:r>
      <w:r w:rsidR="00C84694">
        <w:rPr>
          <w:rFonts w:ascii="Times New Roman" w:eastAsia="Times New Roman" w:hAnsi="Times New Roman" w:cs="Times New Roman"/>
          <w:iCs/>
          <w:color w:val="000000"/>
          <w:sz w:val="24"/>
          <w:szCs w:val="24"/>
        </w:rPr>
        <w:t>‘</w:t>
      </w:r>
      <w:r w:rsidR="00120883">
        <w:rPr>
          <w:rFonts w:ascii="Times New Roman" w:eastAsia="Times New Roman" w:hAnsi="Times New Roman" w:cs="Times New Roman"/>
          <w:iCs/>
          <w:color w:val="000000"/>
          <w:sz w:val="24"/>
          <w:szCs w:val="24"/>
        </w:rPr>
        <w:t>groove and snap</w:t>
      </w:r>
      <w:r w:rsidR="00C84694">
        <w:rPr>
          <w:rFonts w:ascii="Times New Roman" w:eastAsia="Times New Roman" w:hAnsi="Times New Roman" w:cs="Times New Roman"/>
          <w:iCs/>
          <w:color w:val="000000"/>
          <w:sz w:val="24"/>
          <w:szCs w:val="24"/>
        </w:rPr>
        <w:t>’</w:t>
      </w:r>
      <w:r w:rsidR="00120883">
        <w:rPr>
          <w:rFonts w:ascii="Times New Roman" w:eastAsia="Times New Roman" w:hAnsi="Times New Roman" w:cs="Times New Roman"/>
          <w:iCs/>
          <w:color w:val="000000"/>
          <w:sz w:val="24"/>
          <w:szCs w:val="24"/>
        </w:rPr>
        <w:t xml:space="preserve"> method, a linear, transverse groove was carved around the diameter of a metapodial at the base of </w:t>
      </w:r>
      <w:r w:rsidR="001723C2">
        <w:rPr>
          <w:rFonts w:ascii="Times New Roman" w:eastAsia="Times New Roman" w:hAnsi="Times New Roman" w:cs="Times New Roman"/>
          <w:iCs/>
          <w:color w:val="000000"/>
          <w:sz w:val="24"/>
          <w:szCs w:val="24"/>
        </w:rPr>
        <w:t xml:space="preserve">the </w:t>
      </w:r>
      <w:r w:rsidR="00120883">
        <w:rPr>
          <w:rFonts w:ascii="Times New Roman" w:eastAsia="Times New Roman" w:hAnsi="Times New Roman" w:cs="Times New Roman"/>
          <w:iCs/>
          <w:color w:val="000000"/>
          <w:sz w:val="24"/>
          <w:szCs w:val="24"/>
        </w:rPr>
        <w:t>proximal and distal condyles and pressure was applied to snap the condyles from the shaft. On this specimen, it does not appear that the groove on the anterior side of the metacarpal was deep enough when the element was snapped. As a result, a portion of the anterior shaft was left attached to the distal condyles and the groove where the element</w:t>
      </w:r>
      <w:r w:rsidR="00595437">
        <w:rPr>
          <w:rFonts w:ascii="Times New Roman" w:eastAsia="Times New Roman" w:hAnsi="Times New Roman" w:cs="Times New Roman"/>
          <w:iCs/>
          <w:color w:val="000000"/>
          <w:sz w:val="24"/>
          <w:szCs w:val="24"/>
        </w:rPr>
        <w:t xml:space="preserve"> was</w:t>
      </w:r>
      <w:r w:rsidR="00C84694">
        <w:rPr>
          <w:rFonts w:ascii="Times New Roman" w:eastAsia="Times New Roman" w:hAnsi="Times New Roman" w:cs="Times New Roman"/>
          <w:iCs/>
          <w:color w:val="000000"/>
          <w:sz w:val="24"/>
          <w:szCs w:val="24"/>
        </w:rPr>
        <w:t xml:space="preserve"> supposed to snap remains</w:t>
      </w:r>
      <w:r w:rsidR="00120883">
        <w:rPr>
          <w:rFonts w:ascii="Times New Roman" w:eastAsia="Times New Roman" w:hAnsi="Times New Roman" w:cs="Times New Roman"/>
          <w:iCs/>
          <w:color w:val="000000"/>
          <w:sz w:val="24"/>
          <w:szCs w:val="24"/>
        </w:rPr>
        <w:t xml:space="preserve"> visible. </w:t>
      </w:r>
      <w:r w:rsidR="00C84694">
        <w:rPr>
          <w:rFonts w:ascii="Times New Roman" w:eastAsia="Times New Roman" w:hAnsi="Times New Roman" w:cs="Times New Roman"/>
          <w:iCs/>
          <w:color w:val="000000"/>
          <w:sz w:val="24"/>
          <w:szCs w:val="24"/>
        </w:rPr>
        <w:t>The ‘groove and snap’ method is generally used to turn metapodials into long tubes, which can both expose marrow cavities and allow the metapodial to be further refined into other tools such as awls or handles for scrapers</w:t>
      </w:r>
      <w:r w:rsidR="00707699">
        <w:rPr>
          <w:rFonts w:ascii="Times New Roman" w:eastAsia="Times New Roman" w:hAnsi="Times New Roman" w:cs="Times New Roman"/>
          <w:iCs/>
          <w:color w:val="000000"/>
          <w:sz w:val="24"/>
          <w:szCs w:val="24"/>
        </w:rPr>
        <w:t xml:space="preserve"> (</w:t>
      </w:r>
      <w:r w:rsidR="006D2DC4">
        <w:rPr>
          <w:rFonts w:ascii="Times New Roman" w:eastAsia="Times New Roman" w:hAnsi="Times New Roman" w:cs="Times New Roman"/>
          <w:iCs/>
          <w:color w:val="000000"/>
          <w:sz w:val="24"/>
          <w:szCs w:val="24"/>
        </w:rPr>
        <w:t xml:space="preserve">Byrd 2011; </w:t>
      </w:r>
      <w:r w:rsidR="00F93F68">
        <w:rPr>
          <w:rFonts w:ascii="Times New Roman" w:eastAsia="Times New Roman" w:hAnsi="Times New Roman" w:cs="Times New Roman"/>
          <w:iCs/>
          <w:color w:val="000000"/>
          <w:sz w:val="24"/>
          <w:szCs w:val="24"/>
        </w:rPr>
        <w:t>Coughlin 1996)</w:t>
      </w:r>
      <w:r w:rsidR="007F45FB">
        <w:rPr>
          <w:rFonts w:ascii="Times New Roman" w:eastAsia="Times New Roman" w:hAnsi="Times New Roman" w:cs="Times New Roman"/>
          <w:iCs/>
          <w:color w:val="000000"/>
          <w:sz w:val="24"/>
          <w:szCs w:val="24"/>
        </w:rPr>
        <w:t>.</w:t>
      </w:r>
      <w:r w:rsidR="00C07E64">
        <w:rPr>
          <w:rFonts w:ascii="Times New Roman" w:eastAsia="Times New Roman" w:hAnsi="Times New Roman" w:cs="Times New Roman"/>
          <w:iCs/>
          <w:color w:val="000000"/>
          <w:sz w:val="24"/>
          <w:szCs w:val="24"/>
        </w:rPr>
        <w:t xml:space="preserve"> </w:t>
      </w:r>
    </w:p>
    <w:p w14:paraId="1196B3FB" w14:textId="423A1D47" w:rsidR="00421D99" w:rsidRDefault="00421D99" w:rsidP="00421D99">
      <w:pPr>
        <w:spacing w:after="0" w:line="48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noProof/>
          <w:color w:val="FF0000"/>
          <w:sz w:val="24"/>
          <w:szCs w:val="24"/>
          <w:lang w:eastAsia="en-US"/>
        </w:rPr>
        <w:drawing>
          <wp:inline distT="0" distB="0" distL="0" distR="0" wp14:anchorId="0FB06E8F" wp14:editId="69AEF5CE">
            <wp:extent cx="4301372" cy="4171950"/>
            <wp:effectExtent l="0" t="0" r="4445" b="0"/>
            <wp:docPr id="12" name="Picture 12" descr="C:\Users\robert\AppData\Local\Microsoft\Windows\INetCache\Content.Word\8LA1W 113.1 Anterior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ert\AppData\Local\Microsoft\Windows\INetCache\Content.Word\8LA1W 113.1 Anterior Cropp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02315" cy="4172865"/>
                    </a:xfrm>
                    <a:prstGeom prst="rect">
                      <a:avLst/>
                    </a:prstGeom>
                    <a:noFill/>
                    <a:ln>
                      <a:noFill/>
                    </a:ln>
                  </pic:spPr>
                </pic:pic>
              </a:graphicData>
            </a:graphic>
          </wp:inline>
        </w:drawing>
      </w:r>
    </w:p>
    <w:p w14:paraId="4A820F79" w14:textId="13F67DC4" w:rsidR="00FE60D2" w:rsidRPr="007542E6" w:rsidRDefault="00FE60D2" w:rsidP="007542E6">
      <w:pPr>
        <w:spacing w:after="0" w:line="480" w:lineRule="auto"/>
        <w:jc w:val="center"/>
        <w:rPr>
          <w:rFonts w:ascii="Times New Roman" w:eastAsia="Times New Roman" w:hAnsi="Times New Roman" w:cs="Times New Roman"/>
          <w:iCs/>
          <w:color w:val="FF0000"/>
          <w:sz w:val="24"/>
          <w:szCs w:val="24"/>
        </w:rPr>
      </w:pPr>
      <w:r>
        <w:rPr>
          <w:rFonts w:ascii="Times New Roman" w:eastAsia="Times New Roman" w:hAnsi="Times New Roman" w:cs="Times New Roman"/>
          <w:iCs/>
          <w:color w:val="000000"/>
          <w:sz w:val="24"/>
          <w:szCs w:val="24"/>
        </w:rPr>
        <w:t>Figure 7-1. Specimen #113.1, Anterior View</w:t>
      </w:r>
    </w:p>
    <w:p w14:paraId="6FD15ED0" w14:textId="4B623DB7" w:rsidR="00BB4988" w:rsidRPr="00176FE4" w:rsidRDefault="00900A32" w:rsidP="00900A32">
      <w:pPr>
        <w:spacing w:after="0" w:line="480" w:lineRule="auto"/>
        <w:ind w:firstLine="720"/>
        <w:jc w:val="center"/>
        <w:rPr>
          <w:rFonts w:ascii="Times New Roman" w:eastAsia="Times New Roman" w:hAnsi="Times New Roman" w:cs="Times New Roman"/>
          <w:b/>
          <w:color w:val="000000"/>
          <w:sz w:val="24"/>
          <w:szCs w:val="24"/>
        </w:rPr>
      </w:pPr>
      <w:r w:rsidRPr="00176FE4">
        <w:rPr>
          <w:rFonts w:ascii="Times New Roman" w:eastAsia="Times New Roman" w:hAnsi="Times New Roman" w:cs="Times New Roman"/>
          <w:b/>
          <w:color w:val="000000"/>
          <w:sz w:val="24"/>
          <w:szCs w:val="24"/>
        </w:rPr>
        <w:lastRenderedPageBreak/>
        <w:t>Slot Trench 2</w:t>
      </w:r>
      <w:r w:rsidR="00F948E4" w:rsidRPr="00176FE4">
        <w:rPr>
          <w:rFonts w:ascii="Times New Roman" w:eastAsia="Times New Roman" w:hAnsi="Times New Roman" w:cs="Times New Roman"/>
          <w:b/>
          <w:color w:val="000000"/>
          <w:sz w:val="24"/>
          <w:szCs w:val="24"/>
        </w:rPr>
        <w:t xml:space="preserve"> (Pre-Mt. Taylor)</w:t>
      </w:r>
    </w:p>
    <w:p w14:paraId="51C1E0B6" w14:textId="2C079B49" w:rsidR="00900A32" w:rsidRPr="00176FE4" w:rsidRDefault="00900A32" w:rsidP="00900A32">
      <w:pPr>
        <w:spacing w:after="0" w:line="480" w:lineRule="auto"/>
        <w:rPr>
          <w:rFonts w:ascii="Times New Roman" w:eastAsia="Times New Roman" w:hAnsi="Times New Roman" w:cs="Times New Roman"/>
          <w:b/>
          <w:i/>
          <w:color w:val="000000"/>
          <w:sz w:val="24"/>
          <w:szCs w:val="24"/>
        </w:rPr>
      </w:pPr>
      <w:r w:rsidRPr="00176FE4">
        <w:rPr>
          <w:rFonts w:ascii="Times New Roman" w:eastAsia="Times New Roman" w:hAnsi="Times New Roman" w:cs="Times New Roman"/>
          <w:b/>
          <w:i/>
          <w:color w:val="000000"/>
          <w:sz w:val="24"/>
          <w:szCs w:val="24"/>
        </w:rPr>
        <w:t>Faunal Inventory</w:t>
      </w:r>
    </w:p>
    <w:p w14:paraId="624FE4BB" w14:textId="60644255" w:rsidR="00B7454D" w:rsidRPr="002E2C27" w:rsidRDefault="000219CB" w:rsidP="002E2C27">
      <w:pPr>
        <w:spacing w:after="0" w:line="480" w:lineRule="auto"/>
        <w:ind w:firstLine="720"/>
        <w:rPr>
          <w:rFonts w:ascii="Times New Roman" w:eastAsia="Times New Roman" w:hAnsi="Times New Roman" w:cs="Times New Roman"/>
          <w:sz w:val="24"/>
          <w:szCs w:val="24"/>
        </w:rPr>
      </w:pPr>
      <w:r w:rsidRPr="00CF378A">
        <w:rPr>
          <w:rFonts w:ascii="Times New Roman" w:eastAsia="Times New Roman" w:hAnsi="Times New Roman" w:cs="Times New Roman"/>
          <w:sz w:val="24"/>
          <w:szCs w:val="24"/>
        </w:rPr>
        <w:t>The total number of faunal specimens recovere</w:t>
      </w:r>
      <w:r w:rsidR="00CF378A" w:rsidRPr="00CF378A">
        <w:rPr>
          <w:rFonts w:ascii="Times New Roman" w:eastAsia="Times New Roman" w:hAnsi="Times New Roman" w:cs="Times New Roman"/>
          <w:sz w:val="24"/>
          <w:szCs w:val="24"/>
        </w:rPr>
        <w:t>d from Slot Trench 2 comes to 36</w:t>
      </w:r>
      <w:r w:rsidRPr="00CF378A">
        <w:rPr>
          <w:rFonts w:ascii="Times New Roman" w:eastAsia="Times New Roman" w:hAnsi="Times New Roman" w:cs="Times New Roman"/>
          <w:sz w:val="24"/>
          <w:szCs w:val="24"/>
        </w:rPr>
        <w:t>7 specimens. The total number of specimens identified to order, f</w:t>
      </w:r>
      <w:r w:rsidR="00CF378A" w:rsidRPr="00CF378A">
        <w:rPr>
          <w:rFonts w:ascii="Times New Roman" w:eastAsia="Times New Roman" w:hAnsi="Times New Roman" w:cs="Times New Roman"/>
          <w:sz w:val="24"/>
          <w:szCs w:val="24"/>
        </w:rPr>
        <w:t>amily, genus, or species was 186</w:t>
      </w:r>
      <w:r w:rsidRPr="00CF378A">
        <w:rPr>
          <w:rFonts w:ascii="Times New Roman" w:eastAsia="Times New Roman" w:hAnsi="Times New Roman" w:cs="Times New Roman"/>
          <w:sz w:val="24"/>
          <w:szCs w:val="24"/>
        </w:rPr>
        <w:t>. The remainder of the sample was composed of s</w:t>
      </w:r>
      <w:r w:rsidR="00CF378A" w:rsidRPr="00CF378A">
        <w:rPr>
          <w:rFonts w:ascii="Times New Roman" w:eastAsia="Times New Roman" w:hAnsi="Times New Roman" w:cs="Times New Roman"/>
          <w:sz w:val="24"/>
          <w:szCs w:val="24"/>
        </w:rPr>
        <w:t>pecimens identified to class (40</w:t>
      </w:r>
      <w:r w:rsidRPr="00CF378A">
        <w:rPr>
          <w:rFonts w:ascii="Times New Roman" w:eastAsia="Times New Roman" w:hAnsi="Times New Roman" w:cs="Times New Roman"/>
          <w:sz w:val="24"/>
          <w:szCs w:val="24"/>
        </w:rPr>
        <w:t xml:space="preserve"> specimens) and unidentified fragments (14</w:t>
      </w:r>
      <w:r w:rsidR="002E2C27">
        <w:rPr>
          <w:rFonts w:ascii="Times New Roman" w:eastAsia="Times New Roman" w:hAnsi="Times New Roman" w:cs="Times New Roman"/>
          <w:sz w:val="24"/>
          <w:szCs w:val="24"/>
        </w:rPr>
        <w:t xml:space="preserve">1 specimens). </w:t>
      </w:r>
      <w:r w:rsidRPr="00D90E79">
        <w:rPr>
          <w:rFonts w:ascii="Times New Roman" w:eastAsia="Times New Roman" w:hAnsi="Times New Roman" w:cs="Times New Roman"/>
          <w:color w:val="000000"/>
          <w:sz w:val="24"/>
          <w:szCs w:val="24"/>
        </w:rPr>
        <w:t>Specimens from all five classe</w:t>
      </w:r>
      <w:r>
        <w:rPr>
          <w:rFonts w:ascii="Times New Roman" w:eastAsia="Times New Roman" w:hAnsi="Times New Roman" w:cs="Times New Roman"/>
          <w:color w:val="000000"/>
          <w:sz w:val="24"/>
          <w:szCs w:val="24"/>
        </w:rPr>
        <w:t>s are r</w:t>
      </w:r>
      <w:r w:rsidR="00132E29">
        <w:rPr>
          <w:rFonts w:ascii="Times New Roman" w:eastAsia="Times New Roman" w:hAnsi="Times New Roman" w:cs="Times New Roman"/>
          <w:color w:val="000000"/>
          <w:sz w:val="24"/>
          <w:szCs w:val="24"/>
        </w:rPr>
        <w:t>epresented in Slot Trench 2</w:t>
      </w:r>
      <w:r w:rsidR="007F45FB">
        <w:rPr>
          <w:rFonts w:ascii="Times New Roman" w:eastAsia="Times New Roman" w:hAnsi="Times New Roman" w:cs="Times New Roman"/>
          <w:color w:val="000000"/>
          <w:sz w:val="24"/>
          <w:szCs w:val="24"/>
        </w:rPr>
        <w:t xml:space="preserve"> (Table 7-16, 7-17)</w:t>
      </w:r>
      <w:r w:rsidRPr="00D90E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Ide</w:t>
      </w:r>
      <w:r w:rsidR="00132E29">
        <w:rPr>
          <w:rFonts w:ascii="Times New Roman" w:eastAsia="Times New Roman" w:hAnsi="Times New Roman" w:cs="Times New Roman"/>
          <w:color w:val="000000"/>
          <w:sz w:val="24"/>
          <w:szCs w:val="24"/>
        </w:rPr>
        <w:t>ntified specimens composed of 61.5</w:t>
      </w:r>
      <w:r>
        <w:rPr>
          <w:rFonts w:ascii="Times New Roman" w:eastAsia="Times New Roman" w:hAnsi="Times New Roman" w:cs="Times New Roman"/>
          <w:color w:val="000000"/>
          <w:sz w:val="24"/>
          <w:szCs w:val="24"/>
        </w:rPr>
        <w:t xml:space="preserve">% of the sample. </w:t>
      </w:r>
    </w:p>
    <w:p w14:paraId="5D970EB2" w14:textId="68479C27" w:rsidR="00B7454D" w:rsidRDefault="000219CB" w:rsidP="00132E2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Excluding unidentified specimens, t</w:t>
      </w:r>
      <w:r w:rsidRPr="00D90E79">
        <w:rPr>
          <w:rFonts w:ascii="Times New Roman" w:eastAsia="Times New Roman" w:hAnsi="Times New Roman" w:cs="Times New Roman"/>
          <w:color w:val="000000"/>
          <w:sz w:val="24"/>
          <w:szCs w:val="24"/>
        </w:rPr>
        <w:t>he combined c</w:t>
      </w:r>
      <w:r w:rsidR="00132E29">
        <w:rPr>
          <w:rFonts w:ascii="Times New Roman" w:eastAsia="Times New Roman" w:hAnsi="Times New Roman" w:cs="Times New Roman"/>
          <w:color w:val="000000"/>
          <w:sz w:val="24"/>
          <w:szCs w:val="24"/>
        </w:rPr>
        <w:t>ontribution of reptile taxa is 46.5</w:t>
      </w:r>
      <w:r w:rsidRPr="00D90E79">
        <w:rPr>
          <w:rFonts w:ascii="Times New Roman" w:eastAsia="Times New Roman" w:hAnsi="Times New Roman" w:cs="Times New Roman"/>
          <w:color w:val="000000"/>
          <w:sz w:val="24"/>
          <w:szCs w:val="24"/>
        </w:rPr>
        <w:t>%, making it the most numerous of all the represented taxa</w:t>
      </w:r>
      <w:r w:rsidR="00B77C30">
        <w:rPr>
          <w:rFonts w:ascii="Times New Roman" w:eastAsia="Times New Roman" w:hAnsi="Times New Roman" w:cs="Times New Roman"/>
          <w:color w:val="000000"/>
          <w:sz w:val="24"/>
          <w:szCs w:val="24"/>
        </w:rPr>
        <w:t xml:space="preserve"> (Table 7-16</w:t>
      </w:r>
      <w:r w:rsidR="00F948E4">
        <w:rPr>
          <w:rFonts w:ascii="Times New Roman" w:eastAsia="Times New Roman" w:hAnsi="Times New Roman" w:cs="Times New Roman"/>
          <w:color w:val="000000"/>
          <w:sz w:val="24"/>
          <w:szCs w:val="24"/>
        </w:rPr>
        <w:t>)</w:t>
      </w:r>
      <w:r w:rsidRPr="00D90E79">
        <w:rPr>
          <w:rFonts w:ascii="Times New Roman" w:eastAsia="Times New Roman" w:hAnsi="Times New Roman" w:cs="Times New Roman"/>
          <w:color w:val="000000"/>
          <w:sz w:val="24"/>
          <w:szCs w:val="24"/>
        </w:rPr>
        <w:t xml:space="preserve">. </w:t>
      </w:r>
      <w:r w:rsidR="00B7454D">
        <w:rPr>
          <w:rFonts w:ascii="Times New Roman" w:eastAsia="Times New Roman" w:hAnsi="Times New Roman" w:cs="Times New Roman"/>
          <w:color w:val="000000"/>
          <w:sz w:val="24"/>
          <w:szCs w:val="24"/>
        </w:rPr>
        <w:t xml:space="preserve">Reptiles are comprised of one species and two genera. Most of the identified reptile NISP belonged to either mud or musk turtles. Snakes were the next largest contribution to the sample, and the very small remainder was composed of soft-shelled turtle. </w:t>
      </w:r>
    </w:p>
    <w:p w14:paraId="1F41B1D0" w14:textId="77777777" w:rsidR="00FE2C2A" w:rsidRPr="00BB4988" w:rsidRDefault="00FE2C2A" w:rsidP="00FE2C2A">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Table 7-16. Class NISP and MNI total for Slot Trench 2 (Burnt and Unburnt)</w:t>
      </w:r>
    </w:p>
    <w:tbl>
      <w:tblPr>
        <w:tblW w:w="6775" w:type="dxa"/>
        <w:jc w:val="center"/>
        <w:tblLook w:val="04A0" w:firstRow="1" w:lastRow="0" w:firstColumn="1" w:lastColumn="0" w:noHBand="0" w:noVBand="1"/>
      </w:tblPr>
      <w:tblGrid>
        <w:gridCol w:w="1266"/>
        <w:gridCol w:w="1705"/>
        <w:gridCol w:w="1890"/>
        <w:gridCol w:w="984"/>
        <w:gridCol w:w="930"/>
      </w:tblGrid>
      <w:tr w:rsidR="00FE2C2A" w:rsidRPr="00900A32" w14:paraId="29B21D6C" w14:textId="77777777" w:rsidTr="00FE2C2A">
        <w:trPr>
          <w:trHeight w:val="300"/>
          <w:jc w:val="center"/>
        </w:trPr>
        <w:tc>
          <w:tcPr>
            <w:tcW w:w="1266"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64F3987" w14:textId="77777777" w:rsidR="00FE2C2A" w:rsidRPr="00900A32"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Class</w:t>
            </w:r>
          </w:p>
        </w:tc>
        <w:tc>
          <w:tcPr>
            <w:tcW w:w="170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85EB607" w14:textId="77777777" w:rsidR="00FE2C2A" w:rsidRPr="00900A32"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NISP</w:t>
            </w:r>
          </w:p>
        </w:tc>
        <w:tc>
          <w:tcPr>
            <w:tcW w:w="189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479F70C" w14:textId="77777777" w:rsidR="00FE2C2A" w:rsidRPr="00900A32"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 xml:space="preserve">% </w:t>
            </w:r>
            <w:r>
              <w:rPr>
                <w:rFonts w:ascii="Times New Roman" w:eastAsia="Times New Roman" w:hAnsi="Times New Roman" w:cs="Times New Roman"/>
                <w:b/>
                <w:bCs/>
                <w:color w:val="000000"/>
                <w:sz w:val="18"/>
                <w:szCs w:val="18"/>
                <w:lang w:eastAsia="en-US"/>
              </w:rPr>
              <w:t>NISP</w:t>
            </w:r>
          </w:p>
        </w:tc>
        <w:tc>
          <w:tcPr>
            <w:tcW w:w="984" w:type="dxa"/>
            <w:tcBorders>
              <w:top w:val="single" w:sz="4" w:space="0" w:color="auto"/>
              <w:left w:val="single" w:sz="4" w:space="0" w:color="auto"/>
              <w:bottom w:val="single" w:sz="4" w:space="0" w:color="auto"/>
              <w:right w:val="single" w:sz="4" w:space="0" w:color="auto"/>
            </w:tcBorders>
            <w:shd w:val="clear" w:color="D9E1F2" w:fill="D9E1F2"/>
            <w:vAlign w:val="bottom"/>
          </w:tcPr>
          <w:p w14:paraId="56074C4B" w14:textId="77777777" w:rsidR="00FE2C2A" w:rsidRPr="00900A32"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MNI</w:t>
            </w:r>
          </w:p>
        </w:tc>
        <w:tc>
          <w:tcPr>
            <w:tcW w:w="930" w:type="dxa"/>
            <w:tcBorders>
              <w:top w:val="single" w:sz="4" w:space="0" w:color="auto"/>
              <w:left w:val="single" w:sz="4" w:space="0" w:color="auto"/>
              <w:bottom w:val="single" w:sz="4" w:space="0" w:color="auto"/>
              <w:right w:val="single" w:sz="4" w:space="0" w:color="auto"/>
            </w:tcBorders>
            <w:shd w:val="clear" w:color="D9E1F2" w:fill="D9E1F2"/>
            <w:vAlign w:val="bottom"/>
          </w:tcPr>
          <w:p w14:paraId="7106B747" w14:textId="77777777" w:rsidR="00FE2C2A" w:rsidRPr="00900A32"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MNI</w:t>
            </w:r>
          </w:p>
        </w:tc>
      </w:tr>
      <w:tr w:rsidR="00FE2C2A" w:rsidRPr="00900A32" w14:paraId="3DFB01B8" w14:textId="77777777" w:rsidTr="00FE2C2A">
        <w:trPr>
          <w:trHeight w:val="300"/>
          <w:jc w:val="center"/>
        </w:trPr>
        <w:tc>
          <w:tcPr>
            <w:tcW w:w="1266" w:type="dxa"/>
            <w:tcBorders>
              <w:top w:val="nil"/>
              <w:left w:val="single" w:sz="4" w:space="0" w:color="auto"/>
              <w:bottom w:val="single" w:sz="4" w:space="0" w:color="auto"/>
              <w:right w:val="single" w:sz="4" w:space="0" w:color="auto"/>
            </w:tcBorders>
            <w:shd w:val="clear" w:color="auto" w:fill="auto"/>
            <w:vAlign w:val="center"/>
            <w:hideMark/>
          </w:tcPr>
          <w:p w14:paraId="311F912D" w14:textId="77777777" w:rsidR="00FE2C2A" w:rsidRPr="00900A32"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Actinopterygii</w:t>
            </w:r>
          </w:p>
        </w:tc>
        <w:tc>
          <w:tcPr>
            <w:tcW w:w="1705" w:type="dxa"/>
            <w:tcBorders>
              <w:top w:val="nil"/>
              <w:left w:val="nil"/>
              <w:bottom w:val="single" w:sz="4" w:space="0" w:color="auto"/>
              <w:right w:val="single" w:sz="4" w:space="0" w:color="auto"/>
            </w:tcBorders>
            <w:shd w:val="clear" w:color="auto" w:fill="auto"/>
            <w:noWrap/>
            <w:vAlign w:val="bottom"/>
            <w:hideMark/>
          </w:tcPr>
          <w:p w14:paraId="23113621"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83</w:t>
            </w:r>
          </w:p>
        </w:tc>
        <w:tc>
          <w:tcPr>
            <w:tcW w:w="1890" w:type="dxa"/>
            <w:tcBorders>
              <w:top w:val="nil"/>
              <w:left w:val="nil"/>
              <w:bottom w:val="single" w:sz="4" w:space="0" w:color="auto"/>
              <w:right w:val="single" w:sz="4" w:space="0" w:color="auto"/>
            </w:tcBorders>
            <w:shd w:val="clear" w:color="auto" w:fill="auto"/>
            <w:noWrap/>
            <w:vAlign w:val="bottom"/>
            <w:hideMark/>
          </w:tcPr>
          <w:p w14:paraId="66564E1A"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36.7</w:t>
            </w:r>
            <w:r w:rsidRPr="00900A32">
              <w:rPr>
                <w:rFonts w:ascii="Times New Roman" w:eastAsia="Times New Roman" w:hAnsi="Times New Roman" w:cs="Times New Roman"/>
                <w:color w:val="000000"/>
                <w:sz w:val="18"/>
                <w:szCs w:val="18"/>
                <w:lang w:eastAsia="en-US"/>
              </w:rPr>
              <w:t>%</w:t>
            </w:r>
          </w:p>
        </w:tc>
        <w:tc>
          <w:tcPr>
            <w:tcW w:w="984" w:type="dxa"/>
            <w:tcBorders>
              <w:top w:val="nil"/>
              <w:left w:val="nil"/>
              <w:bottom w:val="single" w:sz="4" w:space="0" w:color="auto"/>
              <w:right w:val="single" w:sz="4" w:space="0" w:color="auto"/>
            </w:tcBorders>
            <w:vAlign w:val="bottom"/>
          </w:tcPr>
          <w:p w14:paraId="17FF2B8A"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14</w:t>
            </w:r>
          </w:p>
        </w:tc>
        <w:tc>
          <w:tcPr>
            <w:tcW w:w="930" w:type="dxa"/>
            <w:tcBorders>
              <w:top w:val="nil"/>
              <w:left w:val="nil"/>
              <w:bottom w:val="single" w:sz="4" w:space="0" w:color="auto"/>
              <w:right w:val="single" w:sz="4" w:space="0" w:color="auto"/>
            </w:tcBorders>
            <w:vAlign w:val="bottom"/>
          </w:tcPr>
          <w:p w14:paraId="33361CC8" w14:textId="77777777" w:rsidR="00FE2C2A" w:rsidRPr="00900A32" w:rsidRDefault="00FE2C2A" w:rsidP="00FE2C2A">
            <w:pPr>
              <w:tabs>
                <w:tab w:val="left" w:pos="335"/>
              </w:tabs>
              <w:spacing w:after="0" w:line="240" w:lineRule="auto"/>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ab/>
              <w:t>50%</w:t>
            </w:r>
          </w:p>
        </w:tc>
      </w:tr>
      <w:tr w:rsidR="00FE2C2A" w:rsidRPr="00900A32" w14:paraId="4094594A" w14:textId="77777777" w:rsidTr="00FE2C2A">
        <w:trPr>
          <w:trHeight w:val="300"/>
          <w:jc w:val="center"/>
        </w:trPr>
        <w:tc>
          <w:tcPr>
            <w:tcW w:w="1266" w:type="dxa"/>
            <w:tcBorders>
              <w:top w:val="nil"/>
              <w:left w:val="single" w:sz="4" w:space="0" w:color="auto"/>
              <w:bottom w:val="single" w:sz="4" w:space="0" w:color="auto"/>
              <w:right w:val="single" w:sz="4" w:space="0" w:color="auto"/>
            </w:tcBorders>
            <w:shd w:val="clear" w:color="auto" w:fill="auto"/>
            <w:vAlign w:val="center"/>
            <w:hideMark/>
          </w:tcPr>
          <w:p w14:paraId="617DBA3F" w14:textId="77777777" w:rsidR="00FE2C2A" w:rsidRPr="00900A32"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Amphibia</w:t>
            </w:r>
          </w:p>
        </w:tc>
        <w:tc>
          <w:tcPr>
            <w:tcW w:w="1705" w:type="dxa"/>
            <w:tcBorders>
              <w:top w:val="nil"/>
              <w:left w:val="nil"/>
              <w:bottom w:val="single" w:sz="4" w:space="0" w:color="auto"/>
              <w:right w:val="single" w:sz="4" w:space="0" w:color="auto"/>
            </w:tcBorders>
            <w:shd w:val="clear" w:color="auto" w:fill="auto"/>
            <w:noWrap/>
            <w:vAlign w:val="bottom"/>
            <w:hideMark/>
          </w:tcPr>
          <w:p w14:paraId="2F5EEAE3"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6</w:t>
            </w:r>
          </w:p>
        </w:tc>
        <w:tc>
          <w:tcPr>
            <w:tcW w:w="1890" w:type="dxa"/>
            <w:tcBorders>
              <w:top w:val="nil"/>
              <w:left w:val="nil"/>
              <w:bottom w:val="single" w:sz="4" w:space="0" w:color="auto"/>
              <w:right w:val="single" w:sz="4" w:space="0" w:color="auto"/>
            </w:tcBorders>
            <w:shd w:val="clear" w:color="auto" w:fill="auto"/>
            <w:noWrap/>
            <w:vAlign w:val="bottom"/>
            <w:hideMark/>
          </w:tcPr>
          <w:p w14:paraId="6765E4CC"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2.7</w:t>
            </w:r>
            <w:r w:rsidRPr="00900A32">
              <w:rPr>
                <w:rFonts w:ascii="Times New Roman" w:eastAsia="Times New Roman" w:hAnsi="Times New Roman" w:cs="Times New Roman"/>
                <w:color w:val="000000"/>
                <w:sz w:val="18"/>
                <w:szCs w:val="18"/>
                <w:lang w:eastAsia="en-US"/>
              </w:rPr>
              <w:t>%</w:t>
            </w:r>
          </w:p>
        </w:tc>
        <w:tc>
          <w:tcPr>
            <w:tcW w:w="984" w:type="dxa"/>
            <w:tcBorders>
              <w:top w:val="nil"/>
              <w:left w:val="nil"/>
              <w:bottom w:val="single" w:sz="4" w:space="0" w:color="auto"/>
              <w:right w:val="single" w:sz="4" w:space="0" w:color="auto"/>
            </w:tcBorders>
            <w:vAlign w:val="bottom"/>
          </w:tcPr>
          <w:p w14:paraId="4B075A3F"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930" w:type="dxa"/>
            <w:tcBorders>
              <w:top w:val="nil"/>
              <w:left w:val="nil"/>
              <w:bottom w:val="single" w:sz="4" w:space="0" w:color="auto"/>
              <w:right w:val="single" w:sz="4" w:space="0" w:color="auto"/>
            </w:tcBorders>
            <w:vAlign w:val="bottom"/>
          </w:tcPr>
          <w:p w14:paraId="741E118E"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7.1%</w:t>
            </w:r>
          </w:p>
        </w:tc>
      </w:tr>
      <w:tr w:rsidR="00FE2C2A" w:rsidRPr="00900A32" w14:paraId="4B69174A" w14:textId="77777777" w:rsidTr="00FE2C2A">
        <w:trPr>
          <w:trHeight w:val="300"/>
          <w:jc w:val="center"/>
        </w:trPr>
        <w:tc>
          <w:tcPr>
            <w:tcW w:w="1266" w:type="dxa"/>
            <w:tcBorders>
              <w:top w:val="nil"/>
              <w:left w:val="single" w:sz="4" w:space="0" w:color="auto"/>
              <w:bottom w:val="single" w:sz="4" w:space="0" w:color="auto"/>
              <w:right w:val="single" w:sz="4" w:space="0" w:color="auto"/>
            </w:tcBorders>
            <w:shd w:val="clear" w:color="auto" w:fill="auto"/>
            <w:vAlign w:val="center"/>
            <w:hideMark/>
          </w:tcPr>
          <w:p w14:paraId="16324A85" w14:textId="77777777" w:rsidR="00FE2C2A" w:rsidRPr="00900A32"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Aves</w:t>
            </w:r>
          </w:p>
        </w:tc>
        <w:tc>
          <w:tcPr>
            <w:tcW w:w="1705" w:type="dxa"/>
            <w:tcBorders>
              <w:top w:val="nil"/>
              <w:left w:val="nil"/>
              <w:bottom w:val="single" w:sz="4" w:space="0" w:color="auto"/>
              <w:right w:val="single" w:sz="4" w:space="0" w:color="auto"/>
            </w:tcBorders>
            <w:shd w:val="clear" w:color="auto" w:fill="auto"/>
            <w:noWrap/>
            <w:vAlign w:val="bottom"/>
            <w:hideMark/>
          </w:tcPr>
          <w:p w14:paraId="2261939B"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5</w:t>
            </w:r>
          </w:p>
        </w:tc>
        <w:tc>
          <w:tcPr>
            <w:tcW w:w="1890" w:type="dxa"/>
            <w:tcBorders>
              <w:top w:val="nil"/>
              <w:left w:val="nil"/>
              <w:bottom w:val="single" w:sz="4" w:space="0" w:color="auto"/>
              <w:right w:val="single" w:sz="4" w:space="0" w:color="auto"/>
            </w:tcBorders>
            <w:shd w:val="clear" w:color="auto" w:fill="auto"/>
            <w:noWrap/>
            <w:vAlign w:val="bottom"/>
            <w:hideMark/>
          </w:tcPr>
          <w:p w14:paraId="14685922"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2.7</w:t>
            </w:r>
            <w:r w:rsidRPr="00900A32">
              <w:rPr>
                <w:rFonts w:ascii="Times New Roman" w:eastAsia="Times New Roman" w:hAnsi="Times New Roman" w:cs="Times New Roman"/>
                <w:color w:val="000000"/>
                <w:sz w:val="18"/>
                <w:szCs w:val="18"/>
                <w:lang w:eastAsia="en-US"/>
              </w:rPr>
              <w:t>%</w:t>
            </w:r>
          </w:p>
        </w:tc>
        <w:tc>
          <w:tcPr>
            <w:tcW w:w="984" w:type="dxa"/>
            <w:tcBorders>
              <w:top w:val="nil"/>
              <w:left w:val="nil"/>
              <w:bottom w:val="single" w:sz="4" w:space="0" w:color="auto"/>
              <w:right w:val="single" w:sz="4" w:space="0" w:color="auto"/>
            </w:tcBorders>
            <w:vAlign w:val="bottom"/>
          </w:tcPr>
          <w:p w14:paraId="02302D32"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930" w:type="dxa"/>
            <w:tcBorders>
              <w:top w:val="nil"/>
              <w:left w:val="nil"/>
              <w:bottom w:val="single" w:sz="4" w:space="0" w:color="auto"/>
              <w:right w:val="single" w:sz="4" w:space="0" w:color="auto"/>
            </w:tcBorders>
            <w:vAlign w:val="bottom"/>
          </w:tcPr>
          <w:p w14:paraId="0D42815A"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7.1%</w:t>
            </w:r>
          </w:p>
        </w:tc>
      </w:tr>
      <w:tr w:rsidR="00FE2C2A" w:rsidRPr="00900A32" w14:paraId="173C5D54" w14:textId="77777777" w:rsidTr="00FE2C2A">
        <w:trPr>
          <w:trHeight w:val="300"/>
          <w:jc w:val="center"/>
        </w:trPr>
        <w:tc>
          <w:tcPr>
            <w:tcW w:w="1266" w:type="dxa"/>
            <w:tcBorders>
              <w:top w:val="nil"/>
              <w:left w:val="single" w:sz="4" w:space="0" w:color="auto"/>
              <w:bottom w:val="single" w:sz="4" w:space="0" w:color="auto"/>
              <w:right w:val="single" w:sz="4" w:space="0" w:color="auto"/>
            </w:tcBorders>
            <w:shd w:val="clear" w:color="auto" w:fill="auto"/>
            <w:vAlign w:val="center"/>
            <w:hideMark/>
          </w:tcPr>
          <w:p w14:paraId="19AF4832" w14:textId="77777777" w:rsidR="00FE2C2A" w:rsidRPr="00900A32"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Mammalia</w:t>
            </w:r>
          </w:p>
        </w:tc>
        <w:tc>
          <w:tcPr>
            <w:tcW w:w="1705" w:type="dxa"/>
            <w:tcBorders>
              <w:top w:val="nil"/>
              <w:left w:val="nil"/>
              <w:bottom w:val="single" w:sz="4" w:space="0" w:color="auto"/>
              <w:right w:val="single" w:sz="4" w:space="0" w:color="auto"/>
            </w:tcBorders>
            <w:shd w:val="clear" w:color="auto" w:fill="auto"/>
            <w:noWrap/>
            <w:vAlign w:val="bottom"/>
            <w:hideMark/>
          </w:tcPr>
          <w:p w14:paraId="747153F1"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27</w:t>
            </w:r>
          </w:p>
        </w:tc>
        <w:tc>
          <w:tcPr>
            <w:tcW w:w="1890" w:type="dxa"/>
            <w:tcBorders>
              <w:top w:val="nil"/>
              <w:left w:val="nil"/>
              <w:bottom w:val="single" w:sz="4" w:space="0" w:color="auto"/>
              <w:right w:val="single" w:sz="4" w:space="0" w:color="auto"/>
            </w:tcBorders>
            <w:shd w:val="clear" w:color="auto" w:fill="auto"/>
            <w:noWrap/>
            <w:vAlign w:val="bottom"/>
            <w:hideMark/>
          </w:tcPr>
          <w:p w14:paraId="3AAE4414"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11.9</w:t>
            </w:r>
            <w:r w:rsidRPr="00900A32">
              <w:rPr>
                <w:rFonts w:ascii="Times New Roman" w:eastAsia="Times New Roman" w:hAnsi="Times New Roman" w:cs="Times New Roman"/>
                <w:color w:val="000000"/>
                <w:sz w:val="18"/>
                <w:szCs w:val="18"/>
                <w:lang w:eastAsia="en-US"/>
              </w:rPr>
              <w:t>%</w:t>
            </w:r>
          </w:p>
        </w:tc>
        <w:tc>
          <w:tcPr>
            <w:tcW w:w="984" w:type="dxa"/>
            <w:tcBorders>
              <w:top w:val="nil"/>
              <w:left w:val="nil"/>
              <w:bottom w:val="single" w:sz="4" w:space="0" w:color="auto"/>
              <w:right w:val="single" w:sz="4" w:space="0" w:color="auto"/>
            </w:tcBorders>
            <w:vAlign w:val="bottom"/>
          </w:tcPr>
          <w:p w14:paraId="4A769319"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930" w:type="dxa"/>
            <w:tcBorders>
              <w:top w:val="nil"/>
              <w:left w:val="nil"/>
              <w:bottom w:val="single" w:sz="4" w:space="0" w:color="auto"/>
              <w:right w:val="single" w:sz="4" w:space="0" w:color="auto"/>
            </w:tcBorders>
            <w:vAlign w:val="bottom"/>
          </w:tcPr>
          <w:p w14:paraId="41F60C22"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7.1%</w:t>
            </w:r>
          </w:p>
        </w:tc>
      </w:tr>
      <w:tr w:rsidR="00FE2C2A" w:rsidRPr="00900A32" w14:paraId="788416A9" w14:textId="77777777" w:rsidTr="00FE2C2A">
        <w:trPr>
          <w:trHeight w:val="300"/>
          <w:jc w:val="center"/>
        </w:trPr>
        <w:tc>
          <w:tcPr>
            <w:tcW w:w="1266" w:type="dxa"/>
            <w:tcBorders>
              <w:top w:val="nil"/>
              <w:left w:val="single" w:sz="4" w:space="0" w:color="auto"/>
              <w:bottom w:val="single" w:sz="4" w:space="0" w:color="auto"/>
              <w:right w:val="single" w:sz="4" w:space="0" w:color="auto"/>
            </w:tcBorders>
            <w:shd w:val="clear" w:color="auto" w:fill="auto"/>
            <w:vAlign w:val="center"/>
            <w:hideMark/>
          </w:tcPr>
          <w:p w14:paraId="01D5255A" w14:textId="77777777" w:rsidR="00FE2C2A" w:rsidRPr="00900A32" w:rsidRDefault="00FE2C2A" w:rsidP="00FE2C2A">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Reptilia</w:t>
            </w:r>
          </w:p>
        </w:tc>
        <w:tc>
          <w:tcPr>
            <w:tcW w:w="1705" w:type="dxa"/>
            <w:tcBorders>
              <w:top w:val="nil"/>
              <w:left w:val="nil"/>
              <w:bottom w:val="single" w:sz="4" w:space="0" w:color="auto"/>
              <w:right w:val="single" w:sz="4" w:space="0" w:color="auto"/>
            </w:tcBorders>
            <w:shd w:val="clear" w:color="auto" w:fill="auto"/>
            <w:noWrap/>
            <w:vAlign w:val="bottom"/>
            <w:hideMark/>
          </w:tcPr>
          <w:p w14:paraId="6906AC42"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105</w:t>
            </w:r>
          </w:p>
        </w:tc>
        <w:tc>
          <w:tcPr>
            <w:tcW w:w="1890" w:type="dxa"/>
            <w:tcBorders>
              <w:top w:val="nil"/>
              <w:left w:val="nil"/>
              <w:bottom w:val="single" w:sz="4" w:space="0" w:color="auto"/>
              <w:right w:val="single" w:sz="4" w:space="0" w:color="auto"/>
            </w:tcBorders>
            <w:shd w:val="clear" w:color="auto" w:fill="auto"/>
            <w:noWrap/>
            <w:vAlign w:val="bottom"/>
            <w:hideMark/>
          </w:tcPr>
          <w:p w14:paraId="400B5385"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46.5</w:t>
            </w:r>
            <w:r w:rsidRPr="00900A32">
              <w:rPr>
                <w:rFonts w:ascii="Times New Roman" w:eastAsia="Times New Roman" w:hAnsi="Times New Roman" w:cs="Times New Roman"/>
                <w:color w:val="000000"/>
                <w:sz w:val="18"/>
                <w:szCs w:val="18"/>
                <w:lang w:eastAsia="en-US"/>
              </w:rPr>
              <w:t>%</w:t>
            </w:r>
          </w:p>
        </w:tc>
        <w:tc>
          <w:tcPr>
            <w:tcW w:w="984" w:type="dxa"/>
            <w:tcBorders>
              <w:top w:val="nil"/>
              <w:left w:val="nil"/>
              <w:bottom w:val="single" w:sz="4" w:space="0" w:color="auto"/>
              <w:right w:val="single" w:sz="4" w:space="0" w:color="auto"/>
            </w:tcBorders>
            <w:vAlign w:val="bottom"/>
          </w:tcPr>
          <w:p w14:paraId="0D8FE33F"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w:t>
            </w:r>
          </w:p>
        </w:tc>
        <w:tc>
          <w:tcPr>
            <w:tcW w:w="930" w:type="dxa"/>
            <w:tcBorders>
              <w:top w:val="nil"/>
              <w:left w:val="nil"/>
              <w:bottom w:val="single" w:sz="4" w:space="0" w:color="auto"/>
              <w:right w:val="single" w:sz="4" w:space="0" w:color="auto"/>
            </w:tcBorders>
            <w:vAlign w:val="bottom"/>
          </w:tcPr>
          <w:p w14:paraId="640D97C4" w14:textId="77777777" w:rsidR="00FE2C2A" w:rsidRPr="00900A32" w:rsidRDefault="00FE2C2A" w:rsidP="00FE2C2A">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28.6%</w:t>
            </w:r>
          </w:p>
        </w:tc>
      </w:tr>
      <w:tr w:rsidR="00FE2C2A" w:rsidRPr="00900A32" w14:paraId="4C7C5A4C" w14:textId="77777777" w:rsidTr="00FE2C2A">
        <w:trPr>
          <w:trHeight w:val="300"/>
          <w:jc w:val="center"/>
        </w:trPr>
        <w:tc>
          <w:tcPr>
            <w:tcW w:w="1266"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7E665723" w14:textId="77777777" w:rsidR="00FE2C2A" w:rsidRPr="00900A32" w:rsidRDefault="00FE2C2A" w:rsidP="00FE2C2A">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Grand Total</w:t>
            </w:r>
          </w:p>
        </w:tc>
        <w:tc>
          <w:tcPr>
            <w:tcW w:w="170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729E2C2" w14:textId="77777777" w:rsidR="00FE2C2A" w:rsidRPr="00900A32"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226</w:t>
            </w:r>
          </w:p>
        </w:tc>
        <w:tc>
          <w:tcPr>
            <w:tcW w:w="189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CED0EDB" w14:textId="77777777" w:rsidR="00FE2C2A" w:rsidRPr="00900A32"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100.0%</w:t>
            </w:r>
          </w:p>
        </w:tc>
        <w:tc>
          <w:tcPr>
            <w:tcW w:w="984" w:type="dxa"/>
            <w:tcBorders>
              <w:top w:val="single" w:sz="4" w:space="0" w:color="auto"/>
              <w:left w:val="single" w:sz="4" w:space="0" w:color="auto"/>
              <w:bottom w:val="single" w:sz="4" w:space="0" w:color="auto"/>
              <w:right w:val="single" w:sz="4" w:space="0" w:color="auto"/>
            </w:tcBorders>
            <w:shd w:val="clear" w:color="D9E1F2" w:fill="D9E1F2"/>
            <w:vAlign w:val="bottom"/>
          </w:tcPr>
          <w:p w14:paraId="0D5FD45C" w14:textId="77777777" w:rsidR="00FE2C2A" w:rsidRPr="00900A32"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28</w:t>
            </w:r>
          </w:p>
        </w:tc>
        <w:tc>
          <w:tcPr>
            <w:tcW w:w="930" w:type="dxa"/>
            <w:tcBorders>
              <w:top w:val="single" w:sz="4" w:space="0" w:color="auto"/>
              <w:left w:val="single" w:sz="4" w:space="0" w:color="auto"/>
              <w:bottom w:val="single" w:sz="4" w:space="0" w:color="auto"/>
              <w:right w:val="single" w:sz="4" w:space="0" w:color="auto"/>
            </w:tcBorders>
            <w:shd w:val="clear" w:color="D9E1F2" w:fill="D9E1F2"/>
            <w:vAlign w:val="bottom"/>
          </w:tcPr>
          <w:p w14:paraId="30627702" w14:textId="77777777" w:rsidR="00FE2C2A" w:rsidRPr="00900A32" w:rsidRDefault="00FE2C2A" w:rsidP="00FE2C2A">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100.0%</w:t>
            </w:r>
          </w:p>
        </w:tc>
      </w:tr>
    </w:tbl>
    <w:p w14:paraId="47BB2BC2" w14:textId="671629BE" w:rsidR="00FE2C2A" w:rsidRDefault="00FE2C2A" w:rsidP="00FE2C2A">
      <w:pPr>
        <w:spacing w:after="0" w:line="480" w:lineRule="auto"/>
        <w:rPr>
          <w:rFonts w:ascii="Times New Roman" w:eastAsia="Times New Roman" w:hAnsi="Times New Roman" w:cs="Times New Roman"/>
          <w:color w:val="000000"/>
          <w:sz w:val="24"/>
          <w:szCs w:val="24"/>
        </w:rPr>
      </w:pPr>
    </w:p>
    <w:p w14:paraId="07BCCCEE" w14:textId="1B63337E" w:rsidR="00EF43AE" w:rsidRDefault="000219CB" w:rsidP="00FE2C2A">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The next most re</w:t>
      </w:r>
      <w:r w:rsidR="00132E29">
        <w:rPr>
          <w:rFonts w:ascii="Times New Roman" w:eastAsia="Times New Roman" w:hAnsi="Times New Roman" w:cs="Times New Roman"/>
          <w:color w:val="000000"/>
          <w:sz w:val="24"/>
          <w:szCs w:val="24"/>
        </w:rPr>
        <w:t>presented taxa are fish (36.7</w:t>
      </w:r>
      <w:r w:rsidRPr="00D90E79">
        <w:rPr>
          <w:rFonts w:ascii="Times New Roman" w:eastAsia="Times New Roman" w:hAnsi="Times New Roman" w:cs="Times New Roman"/>
          <w:color w:val="000000"/>
          <w:sz w:val="24"/>
          <w:szCs w:val="24"/>
        </w:rPr>
        <w:t xml:space="preserve">%), </w:t>
      </w:r>
      <w:r w:rsidR="00B7454D">
        <w:rPr>
          <w:rFonts w:ascii="Times New Roman" w:eastAsia="Times New Roman" w:hAnsi="Times New Roman" w:cs="Times New Roman"/>
          <w:color w:val="000000"/>
          <w:sz w:val="24"/>
          <w:szCs w:val="24"/>
        </w:rPr>
        <w:t xml:space="preserve">which is represented in large part by members of the sunfish family, primarily shellcracker with a small contribution of large-mouth bass. Gar were the next most common fish according to NISP. Bowfin made up a small portion of the fishes, and minnows, catfish, and mullet made an even smaller contribution. </w:t>
      </w:r>
    </w:p>
    <w:p w14:paraId="66A25ACE" w14:textId="43E2AC92" w:rsidR="00B7454D" w:rsidRDefault="00B7454D" w:rsidP="00132E2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Mammals were the next most represented taxon at 11.9%, and were composed of</w:t>
      </w:r>
      <w:r w:rsidR="00B9704C">
        <w:rPr>
          <w:rFonts w:ascii="Times New Roman" w:eastAsia="Times New Roman" w:hAnsi="Times New Roman" w:cs="Times New Roman"/>
          <w:color w:val="000000"/>
          <w:sz w:val="24"/>
          <w:szCs w:val="24"/>
        </w:rPr>
        <w:t xml:space="preserve"> one species, white-tailed deer, and one genus, marsh rat. Both taxa were represented only by a single specimen. White-tailed deer were represented by a humerus fragment </w:t>
      </w:r>
      <w:r w:rsidR="001723C2">
        <w:rPr>
          <w:rFonts w:ascii="Times New Roman" w:eastAsia="Times New Roman" w:hAnsi="Times New Roman" w:cs="Times New Roman"/>
          <w:color w:val="000000"/>
          <w:sz w:val="24"/>
          <w:szCs w:val="24"/>
        </w:rPr>
        <w:t xml:space="preserve">and </w:t>
      </w:r>
      <w:r w:rsidR="00B9704C">
        <w:rPr>
          <w:rFonts w:ascii="Times New Roman" w:eastAsia="Times New Roman" w:hAnsi="Times New Roman" w:cs="Times New Roman"/>
          <w:color w:val="000000"/>
          <w:sz w:val="24"/>
          <w:szCs w:val="24"/>
        </w:rPr>
        <w:t>marsh rat</w:t>
      </w:r>
      <w:r w:rsidR="001723C2">
        <w:rPr>
          <w:rFonts w:ascii="Times New Roman" w:eastAsia="Times New Roman" w:hAnsi="Times New Roman" w:cs="Times New Roman"/>
          <w:color w:val="000000"/>
          <w:sz w:val="24"/>
          <w:szCs w:val="24"/>
        </w:rPr>
        <w:t xml:space="preserve"> by a mandible</w:t>
      </w:r>
      <w:r w:rsidR="00B9704C">
        <w:rPr>
          <w:rFonts w:ascii="Times New Roman" w:eastAsia="Times New Roman" w:hAnsi="Times New Roman" w:cs="Times New Roman"/>
          <w:color w:val="000000"/>
          <w:sz w:val="24"/>
          <w:szCs w:val="24"/>
        </w:rPr>
        <w:t xml:space="preserve">. </w:t>
      </w:r>
    </w:p>
    <w:p w14:paraId="3ADD074D" w14:textId="0B496303" w:rsidR="000219CB" w:rsidRDefault="00B9704C" w:rsidP="00B8689A">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Birds comprised 2.7% of the sample, and were represented by one species and one family. A scapula and sternum represented the two specimens from the family Anatidae, which can include geese, ducks, and swans. Due to the size of the specimens, it’s likely that both are from ducks, rather than geese or swans. A pelvis and ulna represent the two specimens from wild turkey. </w:t>
      </w:r>
      <w:r w:rsidR="00B8689A">
        <w:rPr>
          <w:rFonts w:ascii="Times New Roman" w:eastAsia="Times New Roman" w:hAnsi="Times New Roman" w:cs="Times New Roman"/>
          <w:color w:val="000000"/>
          <w:sz w:val="24"/>
          <w:szCs w:val="24"/>
        </w:rPr>
        <w:t>Amphibians</w:t>
      </w:r>
      <w:r w:rsidR="000219CB" w:rsidRPr="00D90E79">
        <w:rPr>
          <w:rFonts w:ascii="Times New Roman" w:eastAsia="Times New Roman" w:hAnsi="Times New Roman" w:cs="Times New Roman"/>
          <w:color w:val="000000"/>
          <w:sz w:val="24"/>
          <w:szCs w:val="24"/>
        </w:rPr>
        <w:t xml:space="preserve"> make up th</w:t>
      </w:r>
      <w:r w:rsidR="000219CB">
        <w:rPr>
          <w:rFonts w:ascii="Times New Roman" w:eastAsia="Times New Roman" w:hAnsi="Times New Roman" w:cs="Times New Roman"/>
          <w:color w:val="000000"/>
          <w:sz w:val="24"/>
          <w:szCs w:val="24"/>
        </w:rPr>
        <w:t>e remainder of the</w:t>
      </w:r>
      <w:r w:rsidR="00132E29">
        <w:rPr>
          <w:rFonts w:ascii="Times New Roman" w:eastAsia="Times New Roman" w:hAnsi="Times New Roman" w:cs="Times New Roman"/>
          <w:color w:val="000000"/>
          <w:sz w:val="24"/>
          <w:szCs w:val="24"/>
        </w:rPr>
        <w:t xml:space="preserve"> sample at 2.7</w:t>
      </w:r>
      <w:r w:rsidR="000219CB">
        <w:rPr>
          <w:rFonts w:ascii="Times New Roman" w:eastAsia="Times New Roman" w:hAnsi="Times New Roman" w:cs="Times New Roman"/>
          <w:color w:val="000000"/>
          <w:sz w:val="24"/>
          <w:szCs w:val="24"/>
        </w:rPr>
        <w:t>%</w:t>
      </w:r>
      <w:r w:rsidR="00B8689A">
        <w:rPr>
          <w:rFonts w:ascii="Times New Roman" w:eastAsia="Times New Roman" w:hAnsi="Times New Roman" w:cs="Times New Roman"/>
          <w:color w:val="000000"/>
          <w:sz w:val="24"/>
          <w:szCs w:val="24"/>
        </w:rPr>
        <w:t>, and are represented by sirens and frogs.</w:t>
      </w:r>
      <w:r w:rsidR="00B77C30">
        <w:rPr>
          <w:rFonts w:ascii="Times New Roman" w:eastAsia="Times New Roman" w:hAnsi="Times New Roman" w:cs="Times New Roman"/>
          <w:color w:val="000000"/>
          <w:sz w:val="24"/>
          <w:szCs w:val="24"/>
        </w:rPr>
        <w:t xml:space="preserve"> (Table 7-17</w:t>
      </w:r>
      <w:r w:rsidR="000219CB">
        <w:rPr>
          <w:rFonts w:ascii="Times New Roman" w:eastAsia="Times New Roman" w:hAnsi="Times New Roman" w:cs="Times New Roman"/>
          <w:color w:val="000000"/>
          <w:sz w:val="24"/>
          <w:szCs w:val="24"/>
        </w:rPr>
        <w:t xml:space="preserve">) </w:t>
      </w:r>
    </w:p>
    <w:p w14:paraId="15504F25" w14:textId="77777777" w:rsidR="00421D99" w:rsidRDefault="00132E29" w:rsidP="00421D99">
      <w:pPr>
        <w:spacing w:after="0" w:line="480" w:lineRule="auto"/>
        <w:ind w:firstLine="720"/>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 xml:space="preserve">The total number of individuals within Slot Trench 2 is 28 individuals. Of these, fish are the most numerous, comprising 50% of the sample. Reptiles are the next </w:t>
      </w:r>
      <w:r w:rsidR="00421D99">
        <w:rPr>
          <w:rFonts w:ascii="Times New Roman" w:eastAsia="Times New Roman" w:hAnsi="Times New Roman" w:cs="Times New Roman"/>
          <w:color w:val="000000"/>
          <w:sz w:val="24"/>
          <w:szCs w:val="24"/>
        </w:rPr>
        <w:t>numerous species, making up 28% of the total number of individuals.</w:t>
      </w:r>
      <w:r w:rsidR="00421D99" w:rsidRPr="00B8689A">
        <w:rPr>
          <w:rFonts w:ascii="Times New Roman" w:eastAsia="Times New Roman" w:hAnsi="Times New Roman" w:cs="Times New Roman"/>
          <w:color w:val="000000"/>
          <w:sz w:val="24"/>
          <w:szCs w:val="24"/>
        </w:rPr>
        <w:t xml:space="preserve"> </w:t>
      </w:r>
      <w:r w:rsidR="00421D99">
        <w:rPr>
          <w:rFonts w:ascii="Times New Roman" w:eastAsia="Times New Roman" w:hAnsi="Times New Roman" w:cs="Times New Roman"/>
          <w:color w:val="000000"/>
          <w:sz w:val="24"/>
          <w:szCs w:val="24"/>
        </w:rPr>
        <w:t>No immature species were encountered within Slot Trench 2 during analysis.</w:t>
      </w:r>
    </w:p>
    <w:p w14:paraId="1A567E3D" w14:textId="2062BB0F" w:rsidR="00EF43AE" w:rsidRDefault="00EF43AE" w:rsidP="003109A5">
      <w:pPr>
        <w:spacing w:after="0" w:line="480" w:lineRule="auto"/>
        <w:ind w:firstLine="720"/>
        <w:rPr>
          <w:rFonts w:ascii="Times New Roman" w:eastAsia="Times New Roman" w:hAnsi="Times New Roman" w:cs="Times New Roman"/>
          <w:color w:val="000000"/>
          <w:sz w:val="24"/>
          <w:szCs w:val="24"/>
        </w:rPr>
      </w:pPr>
    </w:p>
    <w:p w14:paraId="06AEED8B" w14:textId="06DFB3E6" w:rsidR="00421D99" w:rsidRDefault="00421D99" w:rsidP="003109A5">
      <w:pPr>
        <w:spacing w:after="0" w:line="480" w:lineRule="auto"/>
        <w:ind w:firstLine="720"/>
        <w:rPr>
          <w:rFonts w:ascii="Times New Roman" w:eastAsia="Times New Roman" w:hAnsi="Times New Roman" w:cs="Times New Roman"/>
          <w:color w:val="000000"/>
          <w:sz w:val="24"/>
          <w:szCs w:val="24"/>
        </w:rPr>
      </w:pPr>
    </w:p>
    <w:p w14:paraId="4F05290A" w14:textId="70C6E7CC" w:rsidR="00421D99" w:rsidRDefault="00421D99" w:rsidP="003109A5">
      <w:pPr>
        <w:spacing w:after="0" w:line="480" w:lineRule="auto"/>
        <w:ind w:firstLine="720"/>
        <w:rPr>
          <w:rFonts w:ascii="Times New Roman" w:eastAsia="Times New Roman" w:hAnsi="Times New Roman" w:cs="Times New Roman"/>
          <w:color w:val="000000"/>
          <w:sz w:val="24"/>
          <w:szCs w:val="24"/>
        </w:rPr>
      </w:pPr>
    </w:p>
    <w:p w14:paraId="19B78136" w14:textId="49879DF2" w:rsidR="00421D99" w:rsidRDefault="00421D99" w:rsidP="003109A5">
      <w:pPr>
        <w:spacing w:after="0" w:line="480" w:lineRule="auto"/>
        <w:ind w:firstLine="720"/>
        <w:rPr>
          <w:rFonts w:ascii="Times New Roman" w:eastAsia="Times New Roman" w:hAnsi="Times New Roman" w:cs="Times New Roman"/>
          <w:color w:val="000000"/>
          <w:sz w:val="24"/>
          <w:szCs w:val="24"/>
        </w:rPr>
      </w:pPr>
    </w:p>
    <w:p w14:paraId="72C32241" w14:textId="5D072D00" w:rsidR="00421D99" w:rsidRDefault="00421D99" w:rsidP="003109A5">
      <w:pPr>
        <w:spacing w:after="0" w:line="480" w:lineRule="auto"/>
        <w:ind w:firstLine="720"/>
        <w:rPr>
          <w:rFonts w:ascii="Times New Roman" w:eastAsia="Times New Roman" w:hAnsi="Times New Roman" w:cs="Times New Roman"/>
          <w:color w:val="000000"/>
          <w:sz w:val="24"/>
          <w:szCs w:val="24"/>
        </w:rPr>
      </w:pPr>
    </w:p>
    <w:p w14:paraId="775645B8" w14:textId="77333C4C" w:rsidR="004F2B52" w:rsidRDefault="004F2B52" w:rsidP="003109A5">
      <w:pPr>
        <w:spacing w:after="0" w:line="480" w:lineRule="auto"/>
        <w:ind w:firstLine="720"/>
        <w:rPr>
          <w:rFonts w:ascii="Times New Roman" w:eastAsia="Times New Roman" w:hAnsi="Times New Roman" w:cs="Times New Roman"/>
          <w:color w:val="000000"/>
          <w:sz w:val="24"/>
          <w:szCs w:val="24"/>
        </w:rPr>
      </w:pPr>
    </w:p>
    <w:p w14:paraId="039D1A63" w14:textId="77777777" w:rsidR="004F2B52" w:rsidRDefault="004F2B52" w:rsidP="003109A5">
      <w:pPr>
        <w:spacing w:after="0" w:line="480" w:lineRule="auto"/>
        <w:ind w:firstLine="720"/>
        <w:rPr>
          <w:rFonts w:ascii="Times New Roman" w:eastAsia="Times New Roman" w:hAnsi="Times New Roman" w:cs="Times New Roman"/>
          <w:color w:val="000000"/>
          <w:sz w:val="24"/>
          <w:szCs w:val="24"/>
        </w:rPr>
      </w:pPr>
    </w:p>
    <w:p w14:paraId="124A6C5F" w14:textId="5FD195A6" w:rsidR="00421D99" w:rsidRDefault="00421D99" w:rsidP="003109A5">
      <w:pPr>
        <w:spacing w:after="0" w:line="480" w:lineRule="auto"/>
        <w:ind w:firstLine="720"/>
        <w:rPr>
          <w:rFonts w:ascii="Times New Roman" w:eastAsia="Times New Roman" w:hAnsi="Times New Roman" w:cs="Times New Roman"/>
          <w:color w:val="000000"/>
          <w:sz w:val="24"/>
          <w:szCs w:val="24"/>
        </w:rPr>
      </w:pPr>
    </w:p>
    <w:p w14:paraId="076CABC0" w14:textId="77777777" w:rsidR="00421D99" w:rsidRPr="00EF43AE" w:rsidRDefault="00421D99" w:rsidP="00231729">
      <w:pPr>
        <w:spacing w:after="0" w:line="480" w:lineRule="auto"/>
        <w:rPr>
          <w:rFonts w:ascii="Times New Roman" w:eastAsia="Times New Roman" w:hAnsi="Times New Roman" w:cs="Times New Roman"/>
          <w:color w:val="000000"/>
          <w:sz w:val="24"/>
          <w:szCs w:val="24"/>
        </w:rPr>
      </w:pPr>
    </w:p>
    <w:p w14:paraId="507AFCE0" w14:textId="5A9D0CCF" w:rsidR="00900A32" w:rsidRDefault="00C02985" w:rsidP="00900A3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7-17.</w:t>
      </w:r>
      <w:r w:rsidR="00900A32" w:rsidRPr="00D90E79">
        <w:rPr>
          <w:rFonts w:ascii="Times New Roman" w:eastAsia="Times New Roman" w:hAnsi="Times New Roman" w:cs="Times New Roman"/>
          <w:color w:val="000000"/>
          <w:sz w:val="24"/>
          <w:szCs w:val="24"/>
        </w:rPr>
        <w:t xml:space="preserve"> Absolute and Relative Frequencies of </w:t>
      </w:r>
      <w:r w:rsidR="00843B75">
        <w:rPr>
          <w:rFonts w:ascii="Times New Roman" w:eastAsia="Times New Roman" w:hAnsi="Times New Roman" w:cs="Times New Roman"/>
          <w:color w:val="000000"/>
          <w:sz w:val="24"/>
          <w:szCs w:val="24"/>
        </w:rPr>
        <w:t xml:space="preserve">all Vertebrate Fauna </w:t>
      </w:r>
      <w:r w:rsidR="00900A32">
        <w:rPr>
          <w:rFonts w:ascii="Times New Roman" w:eastAsia="Times New Roman" w:hAnsi="Times New Roman" w:cs="Times New Roman"/>
          <w:color w:val="000000"/>
          <w:sz w:val="24"/>
          <w:szCs w:val="24"/>
        </w:rPr>
        <w:t>for Slot Trench 2</w:t>
      </w:r>
      <w:r w:rsidR="00900A32" w:rsidRPr="00D90E79">
        <w:rPr>
          <w:rFonts w:ascii="Times New Roman" w:eastAsia="Times New Roman" w:hAnsi="Times New Roman" w:cs="Times New Roman"/>
          <w:color w:val="000000"/>
          <w:sz w:val="24"/>
          <w:szCs w:val="24"/>
        </w:rPr>
        <w:t xml:space="preserve"> (8LA1-West).</w:t>
      </w:r>
    </w:p>
    <w:p w14:paraId="7DEBCB4C" w14:textId="77777777" w:rsidR="00900A32" w:rsidRPr="00900A32" w:rsidRDefault="00900A32" w:rsidP="00900A32">
      <w:pPr>
        <w:spacing w:after="0" w:line="240" w:lineRule="auto"/>
        <w:jc w:val="center"/>
        <w:rPr>
          <w:rFonts w:ascii="Times New Roman" w:eastAsia="Times New Roman" w:hAnsi="Times New Roman" w:cs="Times New Roman"/>
          <w:color w:val="000000"/>
          <w:sz w:val="24"/>
          <w:szCs w:val="24"/>
        </w:rPr>
      </w:pPr>
    </w:p>
    <w:tbl>
      <w:tblPr>
        <w:tblW w:w="5000" w:type="pct"/>
        <w:tblLook w:val="04A0" w:firstRow="1" w:lastRow="0" w:firstColumn="1" w:lastColumn="0" w:noHBand="0" w:noVBand="1"/>
      </w:tblPr>
      <w:tblGrid>
        <w:gridCol w:w="1374"/>
        <w:gridCol w:w="1538"/>
        <w:gridCol w:w="1538"/>
        <w:gridCol w:w="803"/>
        <w:gridCol w:w="884"/>
        <w:gridCol w:w="772"/>
        <w:gridCol w:w="801"/>
        <w:gridCol w:w="776"/>
      </w:tblGrid>
      <w:tr w:rsidR="00C16FEF" w:rsidRPr="00900A32" w14:paraId="5612B777" w14:textId="0043A594" w:rsidTr="00DB0113">
        <w:trPr>
          <w:trHeight w:val="300"/>
        </w:trPr>
        <w:tc>
          <w:tcPr>
            <w:tcW w:w="810"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6BA2009"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Class</w:t>
            </w:r>
          </w:p>
        </w:tc>
        <w:tc>
          <w:tcPr>
            <w:tcW w:w="906"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D6BCE04"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Scientific Name</w:t>
            </w:r>
          </w:p>
        </w:tc>
        <w:tc>
          <w:tcPr>
            <w:tcW w:w="906"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BCB33A3"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Common Name</w:t>
            </w:r>
          </w:p>
        </w:tc>
        <w:tc>
          <w:tcPr>
            <w:tcW w:w="473"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D88D94B" w14:textId="6E4ACB7A"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NISP</w:t>
            </w:r>
          </w:p>
        </w:tc>
        <w:tc>
          <w:tcPr>
            <w:tcW w:w="52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604ED5D" w14:textId="12DCE8D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 NISP</w:t>
            </w:r>
          </w:p>
        </w:tc>
        <w:tc>
          <w:tcPr>
            <w:tcW w:w="455" w:type="pct"/>
            <w:tcBorders>
              <w:top w:val="single" w:sz="4" w:space="0" w:color="auto"/>
              <w:left w:val="single" w:sz="4" w:space="0" w:color="auto"/>
              <w:bottom w:val="single" w:sz="4" w:space="0" w:color="auto"/>
              <w:right w:val="single" w:sz="4" w:space="0" w:color="auto"/>
            </w:tcBorders>
            <w:shd w:val="clear" w:color="D9E1F2" w:fill="D9E1F2"/>
            <w:vAlign w:val="bottom"/>
          </w:tcPr>
          <w:p w14:paraId="024E19AF" w14:textId="05C1E8F6"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MNI</w:t>
            </w:r>
          </w:p>
        </w:tc>
        <w:tc>
          <w:tcPr>
            <w:tcW w:w="472" w:type="pct"/>
            <w:tcBorders>
              <w:top w:val="single" w:sz="4" w:space="0" w:color="auto"/>
              <w:left w:val="single" w:sz="4" w:space="0" w:color="auto"/>
              <w:bottom w:val="single" w:sz="4" w:space="0" w:color="auto"/>
              <w:right w:val="single" w:sz="4" w:space="0" w:color="auto"/>
            </w:tcBorders>
            <w:shd w:val="clear" w:color="D9E1F2" w:fill="D9E1F2"/>
            <w:vAlign w:val="bottom"/>
          </w:tcPr>
          <w:p w14:paraId="0F48B45F" w14:textId="55F0D784"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 MNI</w:t>
            </w:r>
          </w:p>
        </w:tc>
        <w:tc>
          <w:tcPr>
            <w:tcW w:w="457" w:type="pct"/>
            <w:tcBorders>
              <w:top w:val="single" w:sz="4" w:space="0" w:color="auto"/>
              <w:left w:val="single" w:sz="4" w:space="0" w:color="auto"/>
              <w:bottom w:val="single" w:sz="4" w:space="0" w:color="auto"/>
              <w:right w:val="single" w:sz="4" w:space="0" w:color="auto"/>
            </w:tcBorders>
            <w:shd w:val="clear" w:color="D9E1F2" w:fill="D9E1F2"/>
            <w:vAlign w:val="bottom"/>
          </w:tcPr>
          <w:p w14:paraId="3E33C9DA" w14:textId="6AA0E904"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C16FEF" w:rsidRPr="00900A32" w14:paraId="3A3CD0E7" w14:textId="63D374AE" w:rsidTr="00DB0113">
        <w:trPr>
          <w:trHeight w:val="300"/>
        </w:trPr>
        <w:tc>
          <w:tcPr>
            <w:tcW w:w="8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15304A"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Actinopterygii</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A5B79"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Actinopterygii</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23C433EF"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Ray-Finned Fish</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39091EC8"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17</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2DEEB905"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4.6%</w:t>
            </w:r>
          </w:p>
        </w:tc>
        <w:tc>
          <w:tcPr>
            <w:tcW w:w="455" w:type="pct"/>
            <w:tcBorders>
              <w:top w:val="single" w:sz="4" w:space="0" w:color="auto"/>
              <w:left w:val="nil"/>
              <w:bottom w:val="single" w:sz="4" w:space="0" w:color="auto"/>
              <w:right w:val="single" w:sz="4" w:space="0" w:color="auto"/>
            </w:tcBorders>
            <w:vAlign w:val="bottom"/>
          </w:tcPr>
          <w:p w14:paraId="5E107F6E" w14:textId="6E80EA02"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6C57E39D" w14:textId="10E8F5EB"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42302030" w14:textId="479CC268"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9.3</w:t>
            </w:r>
          </w:p>
        </w:tc>
      </w:tr>
      <w:tr w:rsidR="00C16FEF" w:rsidRPr="00900A32" w14:paraId="6D623B48" w14:textId="4B4F9745"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4A2710D3"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BD3F80"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Amia Calva</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1239EAF8"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Bowfin</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52F7DAEC"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6</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09967DBC"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1.6%</w:t>
            </w:r>
          </w:p>
        </w:tc>
        <w:tc>
          <w:tcPr>
            <w:tcW w:w="455" w:type="pct"/>
            <w:tcBorders>
              <w:top w:val="single" w:sz="4" w:space="0" w:color="auto"/>
              <w:left w:val="nil"/>
              <w:bottom w:val="single" w:sz="4" w:space="0" w:color="auto"/>
              <w:right w:val="single" w:sz="4" w:space="0" w:color="auto"/>
            </w:tcBorders>
            <w:vAlign w:val="bottom"/>
          </w:tcPr>
          <w:p w14:paraId="1BBA0885" w14:textId="34C3A443"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3322C5BD" w14:textId="682A2D19"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476B16FF" w14:textId="33365F0F"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0.65</w:t>
            </w:r>
          </w:p>
        </w:tc>
      </w:tr>
      <w:tr w:rsidR="00C16FEF" w:rsidRPr="00900A32" w14:paraId="5261E6B8" w14:textId="725E01CF"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6C893CE1"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F16A2A"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Lepisosteus sp.</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3382B2C9"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Gar</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3811A794"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10</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1856BB73"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2.7%</w:t>
            </w:r>
          </w:p>
        </w:tc>
        <w:tc>
          <w:tcPr>
            <w:tcW w:w="455" w:type="pct"/>
            <w:tcBorders>
              <w:top w:val="single" w:sz="4" w:space="0" w:color="auto"/>
              <w:left w:val="nil"/>
              <w:bottom w:val="single" w:sz="4" w:space="0" w:color="auto"/>
              <w:right w:val="single" w:sz="4" w:space="0" w:color="auto"/>
            </w:tcBorders>
            <w:vAlign w:val="bottom"/>
          </w:tcPr>
          <w:p w14:paraId="64CF8C4D" w14:textId="6CB79E1C"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5E868C46" w14:textId="1401B0DF"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1B7865DA" w14:textId="1F09F4B0"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2.75</w:t>
            </w:r>
          </w:p>
        </w:tc>
      </w:tr>
      <w:tr w:rsidR="00C16FEF" w:rsidRPr="00900A32" w14:paraId="53E45E0C" w14:textId="74E81536"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10DD06AD"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55C88F"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 xml:space="preserve">Ictaluridae </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17FBC1C9"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Catfish</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3045F976"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077FFB9D"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0.3%</w:t>
            </w:r>
          </w:p>
        </w:tc>
        <w:tc>
          <w:tcPr>
            <w:tcW w:w="455" w:type="pct"/>
            <w:tcBorders>
              <w:top w:val="single" w:sz="4" w:space="0" w:color="auto"/>
              <w:left w:val="nil"/>
              <w:bottom w:val="single" w:sz="4" w:space="0" w:color="auto"/>
              <w:right w:val="single" w:sz="4" w:space="0" w:color="auto"/>
            </w:tcBorders>
            <w:vAlign w:val="bottom"/>
          </w:tcPr>
          <w:p w14:paraId="6A9A173C" w14:textId="1328FA34"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6CAF1663" w14:textId="7AC88361"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0682C197" w14:textId="2FF748EC"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16FEF" w:rsidRPr="00900A32" w14:paraId="1883EE69" w14:textId="614972D4"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7AF8CC0C"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8D275"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Mugil sp.</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0E6EB424"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Mullet</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48017031"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7A39DA98"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0.3%</w:t>
            </w:r>
          </w:p>
        </w:tc>
        <w:tc>
          <w:tcPr>
            <w:tcW w:w="455" w:type="pct"/>
            <w:tcBorders>
              <w:top w:val="single" w:sz="4" w:space="0" w:color="auto"/>
              <w:left w:val="nil"/>
              <w:bottom w:val="single" w:sz="4" w:space="0" w:color="auto"/>
              <w:right w:val="single" w:sz="4" w:space="0" w:color="auto"/>
            </w:tcBorders>
            <w:vAlign w:val="bottom"/>
          </w:tcPr>
          <w:p w14:paraId="54564AF0" w14:textId="0D7E8779"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18488BC5" w14:textId="71F15A36"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59C718F7" w14:textId="07B9366F"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16FEF" w:rsidRPr="00900A32" w14:paraId="438FCD2A" w14:textId="46158F6D"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185DE8EB"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BD50BE"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Centrarchidae</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2ACF6CE8"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Sunfish</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7291B8A0"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19</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5B64C2BE"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5.2%</w:t>
            </w:r>
          </w:p>
        </w:tc>
        <w:tc>
          <w:tcPr>
            <w:tcW w:w="455" w:type="pct"/>
            <w:tcBorders>
              <w:top w:val="single" w:sz="4" w:space="0" w:color="auto"/>
              <w:left w:val="nil"/>
              <w:bottom w:val="single" w:sz="4" w:space="0" w:color="auto"/>
              <w:right w:val="single" w:sz="4" w:space="0" w:color="auto"/>
            </w:tcBorders>
            <w:vAlign w:val="bottom"/>
          </w:tcPr>
          <w:p w14:paraId="6042A1E8" w14:textId="5D07701B"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1169BB71" w14:textId="1755C2E4"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442C1E51" w14:textId="37E18D43"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5.75</w:t>
            </w:r>
          </w:p>
        </w:tc>
      </w:tr>
      <w:tr w:rsidR="00C16FEF" w:rsidRPr="00900A32" w14:paraId="0408548B" w14:textId="6B93DB78"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7EBE8B70"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836F4"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Micropterus salmoides</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436124CD"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Large-Mouth Bass</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00CDB78D"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6</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6F073EFD"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1.6%</w:t>
            </w:r>
          </w:p>
        </w:tc>
        <w:tc>
          <w:tcPr>
            <w:tcW w:w="455" w:type="pct"/>
            <w:tcBorders>
              <w:top w:val="single" w:sz="4" w:space="0" w:color="auto"/>
              <w:left w:val="nil"/>
              <w:bottom w:val="single" w:sz="4" w:space="0" w:color="auto"/>
              <w:right w:val="single" w:sz="4" w:space="0" w:color="auto"/>
            </w:tcBorders>
            <w:vAlign w:val="bottom"/>
          </w:tcPr>
          <w:p w14:paraId="74CDBA17" w14:textId="06AEAE5D"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19A7E95E" w14:textId="1FDA5F5E"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7.1%</w:t>
            </w:r>
          </w:p>
        </w:tc>
        <w:tc>
          <w:tcPr>
            <w:tcW w:w="457" w:type="pct"/>
            <w:tcBorders>
              <w:top w:val="single" w:sz="4" w:space="0" w:color="auto"/>
              <w:left w:val="single" w:sz="4" w:space="0" w:color="auto"/>
              <w:bottom w:val="single" w:sz="4" w:space="0" w:color="auto"/>
              <w:right w:val="single" w:sz="4" w:space="0" w:color="auto"/>
            </w:tcBorders>
            <w:vAlign w:val="bottom"/>
          </w:tcPr>
          <w:p w14:paraId="225786D4" w14:textId="07892A0A"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8.45</w:t>
            </w:r>
          </w:p>
        </w:tc>
      </w:tr>
      <w:tr w:rsidR="00C16FEF" w:rsidRPr="00900A32" w14:paraId="1D2B3EA1" w14:textId="12DC2CCA"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4EA0156A"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6250D5"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sp.</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4CC3E69A"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Bream</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12727917"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6</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4C9C2459"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1.6%</w:t>
            </w:r>
          </w:p>
        </w:tc>
        <w:tc>
          <w:tcPr>
            <w:tcW w:w="455" w:type="pct"/>
            <w:tcBorders>
              <w:top w:val="single" w:sz="4" w:space="0" w:color="auto"/>
              <w:left w:val="nil"/>
              <w:bottom w:val="single" w:sz="4" w:space="0" w:color="auto"/>
              <w:right w:val="single" w:sz="4" w:space="0" w:color="auto"/>
            </w:tcBorders>
            <w:vAlign w:val="bottom"/>
          </w:tcPr>
          <w:p w14:paraId="3C6E0FE4" w14:textId="5BABA3C1" w:rsidR="00C16FEF" w:rsidRPr="00900A32" w:rsidRDefault="00E63BA7"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607CA2B3" w14:textId="68CC7348"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23AEF695" w14:textId="319FFE08"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7.6</w:t>
            </w:r>
          </w:p>
        </w:tc>
      </w:tr>
      <w:tr w:rsidR="00C16FEF" w:rsidRPr="00900A32" w14:paraId="134CF09E" w14:textId="0A368A9F"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1F0E673B"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9AF384"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Lepomis microlophus</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017CC175"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Shellcracker</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2A166951"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16</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38D30AAA"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4.4%</w:t>
            </w:r>
          </w:p>
        </w:tc>
        <w:tc>
          <w:tcPr>
            <w:tcW w:w="455" w:type="pct"/>
            <w:tcBorders>
              <w:top w:val="single" w:sz="4" w:space="0" w:color="auto"/>
              <w:left w:val="nil"/>
              <w:bottom w:val="single" w:sz="4" w:space="0" w:color="auto"/>
              <w:right w:val="single" w:sz="4" w:space="0" w:color="auto"/>
            </w:tcBorders>
            <w:vAlign w:val="bottom"/>
          </w:tcPr>
          <w:p w14:paraId="57F12814" w14:textId="74937057" w:rsidR="00C16FEF" w:rsidRPr="00900A32" w:rsidRDefault="00E63BA7"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w:t>
            </w:r>
          </w:p>
        </w:tc>
        <w:tc>
          <w:tcPr>
            <w:tcW w:w="472" w:type="pct"/>
            <w:tcBorders>
              <w:top w:val="single" w:sz="4" w:space="0" w:color="auto"/>
              <w:left w:val="single" w:sz="4" w:space="0" w:color="auto"/>
              <w:bottom w:val="single" w:sz="4" w:space="0" w:color="auto"/>
              <w:right w:val="single" w:sz="4" w:space="0" w:color="auto"/>
            </w:tcBorders>
            <w:vAlign w:val="bottom"/>
          </w:tcPr>
          <w:p w14:paraId="03D6334F" w14:textId="7B1CC5ED"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25.0%</w:t>
            </w:r>
          </w:p>
        </w:tc>
        <w:tc>
          <w:tcPr>
            <w:tcW w:w="457" w:type="pct"/>
            <w:tcBorders>
              <w:top w:val="single" w:sz="4" w:space="0" w:color="auto"/>
              <w:left w:val="single" w:sz="4" w:space="0" w:color="auto"/>
              <w:bottom w:val="single" w:sz="4" w:space="0" w:color="auto"/>
              <w:right w:val="single" w:sz="4" w:space="0" w:color="auto"/>
            </w:tcBorders>
            <w:vAlign w:val="bottom"/>
          </w:tcPr>
          <w:p w14:paraId="6970BD17" w14:textId="74A54ED5"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17.5</w:t>
            </w:r>
          </w:p>
        </w:tc>
      </w:tr>
      <w:tr w:rsidR="00C16FEF" w:rsidRPr="00900A32" w14:paraId="45AF8B5E" w14:textId="25131890"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09B798E5"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14535"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Cypriniformes</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0B78EF0E"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Minnow</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397795AC"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3BB5BA0E"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0.3%</w:t>
            </w:r>
          </w:p>
        </w:tc>
        <w:tc>
          <w:tcPr>
            <w:tcW w:w="455" w:type="pct"/>
            <w:tcBorders>
              <w:top w:val="single" w:sz="4" w:space="0" w:color="auto"/>
              <w:left w:val="nil"/>
              <w:bottom w:val="single" w:sz="4" w:space="0" w:color="auto"/>
              <w:right w:val="single" w:sz="4" w:space="0" w:color="auto"/>
            </w:tcBorders>
            <w:vAlign w:val="bottom"/>
          </w:tcPr>
          <w:p w14:paraId="3CAC0F28" w14:textId="358F91DB"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4CE40AC9" w14:textId="61246E2E"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68A213CB" w14:textId="7D1E61B2"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0.2</w:t>
            </w:r>
          </w:p>
        </w:tc>
      </w:tr>
      <w:tr w:rsidR="00C16FEF" w:rsidRPr="00900A32" w14:paraId="294668DE" w14:textId="2CDE3787" w:rsidTr="00DB0113">
        <w:trPr>
          <w:trHeight w:val="300"/>
        </w:trPr>
        <w:tc>
          <w:tcPr>
            <w:tcW w:w="262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827EA5"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Actinopterygii Total</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1768D"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83</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DEDBF"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22.6%</w:t>
            </w:r>
          </w:p>
        </w:tc>
        <w:tc>
          <w:tcPr>
            <w:tcW w:w="455" w:type="pct"/>
            <w:tcBorders>
              <w:top w:val="single" w:sz="4" w:space="0" w:color="auto"/>
              <w:left w:val="single" w:sz="4" w:space="0" w:color="auto"/>
              <w:bottom w:val="single" w:sz="4" w:space="0" w:color="auto"/>
              <w:right w:val="single" w:sz="4" w:space="0" w:color="auto"/>
            </w:tcBorders>
            <w:vAlign w:val="bottom"/>
          </w:tcPr>
          <w:p w14:paraId="18312D0F" w14:textId="24D150D8"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14</w:t>
            </w:r>
          </w:p>
        </w:tc>
        <w:tc>
          <w:tcPr>
            <w:tcW w:w="472" w:type="pct"/>
            <w:tcBorders>
              <w:top w:val="single" w:sz="4" w:space="0" w:color="auto"/>
              <w:left w:val="single" w:sz="4" w:space="0" w:color="auto"/>
              <w:bottom w:val="single" w:sz="4" w:space="0" w:color="auto"/>
              <w:right w:val="single" w:sz="4" w:space="0" w:color="auto"/>
            </w:tcBorders>
            <w:vAlign w:val="bottom"/>
          </w:tcPr>
          <w:p w14:paraId="0A1EE613" w14:textId="4B6191FC"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50.0%</w:t>
            </w:r>
          </w:p>
        </w:tc>
        <w:tc>
          <w:tcPr>
            <w:tcW w:w="457" w:type="pct"/>
            <w:tcBorders>
              <w:top w:val="single" w:sz="4" w:space="0" w:color="auto"/>
              <w:left w:val="single" w:sz="4" w:space="0" w:color="auto"/>
              <w:bottom w:val="single" w:sz="4" w:space="0" w:color="auto"/>
              <w:right w:val="single" w:sz="4" w:space="0" w:color="auto"/>
            </w:tcBorders>
            <w:vAlign w:val="bottom"/>
          </w:tcPr>
          <w:p w14:paraId="6404F548" w14:textId="6D6B0924"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52.3</w:t>
            </w:r>
          </w:p>
        </w:tc>
      </w:tr>
      <w:tr w:rsidR="00C16FEF" w:rsidRPr="00900A32" w14:paraId="55EA1AA6" w14:textId="2D42B0B0" w:rsidTr="00DB0113">
        <w:trPr>
          <w:trHeight w:val="300"/>
        </w:trPr>
        <w:tc>
          <w:tcPr>
            <w:tcW w:w="8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31D422"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Amphibia</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3DAC4"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Anura</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680C76CE"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Frog</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4136A25D"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67FFA858"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0.5%</w:t>
            </w:r>
          </w:p>
        </w:tc>
        <w:tc>
          <w:tcPr>
            <w:tcW w:w="455" w:type="pct"/>
            <w:tcBorders>
              <w:top w:val="single" w:sz="4" w:space="0" w:color="auto"/>
              <w:left w:val="nil"/>
              <w:bottom w:val="single" w:sz="4" w:space="0" w:color="auto"/>
              <w:right w:val="single" w:sz="4" w:space="0" w:color="auto"/>
            </w:tcBorders>
            <w:vAlign w:val="bottom"/>
          </w:tcPr>
          <w:p w14:paraId="06B03CAA" w14:textId="4CDB8C10"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18D0C17A" w14:textId="2E079A88"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72810822" w14:textId="0EFCEDD5"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0.1</w:t>
            </w:r>
          </w:p>
        </w:tc>
      </w:tr>
      <w:tr w:rsidR="00C16FEF" w:rsidRPr="00900A32" w14:paraId="2E4287B0" w14:textId="5B21E308"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110D349D"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A82A80"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Caudata</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48734492"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Salamander</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091A673D"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54F74C9A"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0.5%</w:t>
            </w:r>
          </w:p>
        </w:tc>
        <w:tc>
          <w:tcPr>
            <w:tcW w:w="455" w:type="pct"/>
            <w:tcBorders>
              <w:top w:val="single" w:sz="4" w:space="0" w:color="auto"/>
              <w:left w:val="nil"/>
              <w:bottom w:val="single" w:sz="4" w:space="0" w:color="auto"/>
              <w:right w:val="single" w:sz="4" w:space="0" w:color="auto"/>
            </w:tcBorders>
            <w:vAlign w:val="bottom"/>
          </w:tcPr>
          <w:p w14:paraId="40A9C2DC" w14:textId="64098C8C"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2877B742" w14:textId="17217986"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3E0F8C4A" w14:textId="5D9823DD"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0.6</w:t>
            </w:r>
          </w:p>
        </w:tc>
      </w:tr>
      <w:tr w:rsidR="00C16FEF" w:rsidRPr="00900A32" w14:paraId="0B6DC88E" w14:textId="7585B950"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495C3950"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0F8BC0"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Siren sp.</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59712ED9"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 xml:space="preserve">Siren </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661F1C76"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5293CEB5"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0.5%</w:t>
            </w:r>
          </w:p>
        </w:tc>
        <w:tc>
          <w:tcPr>
            <w:tcW w:w="455" w:type="pct"/>
            <w:tcBorders>
              <w:top w:val="single" w:sz="4" w:space="0" w:color="auto"/>
              <w:left w:val="nil"/>
              <w:bottom w:val="single" w:sz="4" w:space="0" w:color="auto"/>
              <w:right w:val="single" w:sz="4" w:space="0" w:color="auto"/>
            </w:tcBorders>
            <w:vAlign w:val="bottom"/>
          </w:tcPr>
          <w:p w14:paraId="20AE5A20" w14:textId="6720B3E2"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7F270EAE" w14:textId="00680E30"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26232860" w14:textId="26681D1C"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p>
        </w:tc>
      </w:tr>
      <w:tr w:rsidR="00C16FEF" w:rsidRPr="00900A32" w14:paraId="3371DD1B" w14:textId="2DD0BD86" w:rsidTr="00DB0113">
        <w:trPr>
          <w:trHeight w:val="300"/>
        </w:trPr>
        <w:tc>
          <w:tcPr>
            <w:tcW w:w="262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B3980D"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Amphibia Total</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CE17F"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6</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39682"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1.6%</w:t>
            </w:r>
          </w:p>
        </w:tc>
        <w:tc>
          <w:tcPr>
            <w:tcW w:w="455" w:type="pct"/>
            <w:tcBorders>
              <w:top w:val="single" w:sz="4" w:space="0" w:color="auto"/>
              <w:left w:val="single" w:sz="4" w:space="0" w:color="auto"/>
              <w:bottom w:val="single" w:sz="4" w:space="0" w:color="auto"/>
              <w:right w:val="single" w:sz="4" w:space="0" w:color="auto"/>
            </w:tcBorders>
            <w:vAlign w:val="bottom"/>
          </w:tcPr>
          <w:p w14:paraId="11CA568B" w14:textId="1C848207"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5ECADFBD" w14:textId="73402CAD"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7.1%</w:t>
            </w:r>
          </w:p>
        </w:tc>
        <w:tc>
          <w:tcPr>
            <w:tcW w:w="457" w:type="pct"/>
            <w:tcBorders>
              <w:top w:val="single" w:sz="4" w:space="0" w:color="auto"/>
              <w:left w:val="single" w:sz="4" w:space="0" w:color="auto"/>
              <w:bottom w:val="single" w:sz="4" w:space="0" w:color="auto"/>
              <w:right w:val="single" w:sz="4" w:space="0" w:color="auto"/>
            </w:tcBorders>
            <w:vAlign w:val="bottom"/>
          </w:tcPr>
          <w:p w14:paraId="3C037E91" w14:textId="4A6F1B61"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w:t>
            </w:r>
          </w:p>
        </w:tc>
      </w:tr>
      <w:tr w:rsidR="00C16FEF" w:rsidRPr="00900A32" w14:paraId="4E20099A" w14:textId="6D1B660D" w:rsidTr="00DB0113">
        <w:trPr>
          <w:trHeight w:val="300"/>
        </w:trPr>
        <w:tc>
          <w:tcPr>
            <w:tcW w:w="8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3C3385"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Aves</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913F92"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Aves</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41409E1A"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Bird</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66FE3205"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40D1DD35"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0.3%</w:t>
            </w:r>
          </w:p>
        </w:tc>
        <w:tc>
          <w:tcPr>
            <w:tcW w:w="455" w:type="pct"/>
            <w:tcBorders>
              <w:top w:val="single" w:sz="4" w:space="0" w:color="auto"/>
              <w:left w:val="nil"/>
              <w:bottom w:val="single" w:sz="4" w:space="0" w:color="auto"/>
              <w:right w:val="single" w:sz="4" w:space="0" w:color="auto"/>
            </w:tcBorders>
            <w:vAlign w:val="bottom"/>
          </w:tcPr>
          <w:p w14:paraId="72196665" w14:textId="73567802"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2C01A23B" w14:textId="1C5DDF6E"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4F26F7B5" w14:textId="5944F6B2"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0.4</w:t>
            </w:r>
          </w:p>
        </w:tc>
      </w:tr>
      <w:tr w:rsidR="00C16FEF" w:rsidRPr="00900A32" w14:paraId="21D9E157" w14:textId="24F9C5AE"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3E1D407F"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02307"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Anatidae</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4E8C83AE"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Ducks, Geese, Swans</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7FA496A2"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6833AF53"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0.5%</w:t>
            </w:r>
          </w:p>
        </w:tc>
        <w:tc>
          <w:tcPr>
            <w:tcW w:w="455" w:type="pct"/>
            <w:tcBorders>
              <w:top w:val="single" w:sz="4" w:space="0" w:color="auto"/>
              <w:left w:val="nil"/>
              <w:bottom w:val="single" w:sz="4" w:space="0" w:color="auto"/>
              <w:right w:val="single" w:sz="4" w:space="0" w:color="auto"/>
            </w:tcBorders>
            <w:vAlign w:val="bottom"/>
          </w:tcPr>
          <w:p w14:paraId="11A9F341" w14:textId="11E8BE0B"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49A533AA" w14:textId="65126055"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1D215F68" w14:textId="32FFEF19"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8.1</w:t>
            </w:r>
          </w:p>
        </w:tc>
      </w:tr>
      <w:tr w:rsidR="00C16FEF" w:rsidRPr="00900A32" w14:paraId="1851917A" w14:textId="2455DF4A"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3EA68672"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093F7"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Meleagris gallopavo</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00B92853"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Turkey</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5A4CB777"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4C273CBA"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0.5%</w:t>
            </w:r>
          </w:p>
        </w:tc>
        <w:tc>
          <w:tcPr>
            <w:tcW w:w="455" w:type="pct"/>
            <w:tcBorders>
              <w:top w:val="single" w:sz="4" w:space="0" w:color="auto"/>
              <w:left w:val="nil"/>
              <w:bottom w:val="single" w:sz="4" w:space="0" w:color="auto"/>
              <w:right w:val="single" w:sz="4" w:space="0" w:color="auto"/>
            </w:tcBorders>
            <w:vAlign w:val="bottom"/>
          </w:tcPr>
          <w:p w14:paraId="6C9D2776" w14:textId="767BC014"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7C7C2B3F" w14:textId="4512CFED"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0D63F0CE" w14:textId="51F9F03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w:t>
            </w:r>
          </w:p>
        </w:tc>
      </w:tr>
      <w:tr w:rsidR="00C16FEF" w:rsidRPr="00900A32" w14:paraId="2C56EAD5" w14:textId="4E19B6EC" w:rsidTr="00DB0113">
        <w:trPr>
          <w:trHeight w:val="300"/>
        </w:trPr>
        <w:tc>
          <w:tcPr>
            <w:tcW w:w="262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46AA00"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Aves Total</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469B7"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5</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84F4B"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1.4%</w:t>
            </w:r>
          </w:p>
        </w:tc>
        <w:tc>
          <w:tcPr>
            <w:tcW w:w="455" w:type="pct"/>
            <w:tcBorders>
              <w:top w:val="single" w:sz="4" w:space="0" w:color="auto"/>
              <w:left w:val="single" w:sz="4" w:space="0" w:color="auto"/>
              <w:bottom w:val="single" w:sz="4" w:space="0" w:color="auto"/>
              <w:right w:val="single" w:sz="4" w:space="0" w:color="auto"/>
            </w:tcBorders>
            <w:vAlign w:val="bottom"/>
          </w:tcPr>
          <w:p w14:paraId="68D69C49" w14:textId="64A2FBFF"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42D00FD5" w14:textId="07B003B6"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7.1%</w:t>
            </w:r>
          </w:p>
        </w:tc>
        <w:tc>
          <w:tcPr>
            <w:tcW w:w="457" w:type="pct"/>
            <w:tcBorders>
              <w:top w:val="single" w:sz="4" w:space="0" w:color="auto"/>
              <w:left w:val="single" w:sz="4" w:space="0" w:color="auto"/>
              <w:bottom w:val="single" w:sz="4" w:space="0" w:color="auto"/>
              <w:right w:val="single" w:sz="4" w:space="0" w:color="auto"/>
            </w:tcBorders>
            <w:vAlign w:val="bottom"/>
          </w:tcPr>
          <w:p w14:paraId="4B8B5C64" w14:textId="684AF846"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16.5</w:t>
            </w:r>
          </w:p>
        </w:tc>
      </w:tr>
      <w:tr w:rsidR="00C16FEF" w:rsidRPr="00900A32" w14:paraId="2458A7F8" w14:textId="3C644E4E" w:rsidTr="00DB0113">
        <w:trPr>
          <w:trHeight w:val="300"/>
        </w:trPr>
        <w:tc>
          <w:tcPr>
            <w:tcW w:w="8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7BA727"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Mammalia</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8385E"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Odocoileus virginianus</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3B2746A4"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White-tailed Deer</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6CCDC8E8"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2DA1697D"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0.3%</w:t>
            </w:r>
          </w:p>
        </w:tc>
        <w:tc>
          <w:tcPr>
            <w:tcW w:w="455" w:type="pct"/>
            <w:tcBorders>
              <w:top w:val="single" w:sz="4" w:space="0" w:color="auto"/>
              <w:left w:val="nil"/>
              <w:bottom w:val="single" w:sz="4" w:space="0" w:color="auto"/>
              <w:right w:val="single" w:sz="4" w:space="0" w:color="auto"/>
            </w:tcBorders>
            <w:vAlign w:val="bottom"/>
          </w:tcPr>
          <w:p w14:paraId="265DD46C" w14:textId="75640A0B"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61812874" w14:textId="536E837F"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6F1CE857" w14:textId="28C906F5"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43.3</w:t>
            </w:r>
          </w:p>
        </w:tc>
      </w:tr>
      <w:tr w:rsidR="00C16FEF" w:rsidRPr="00900A32" w14:paraId="34DCCCE7" w14:textId="430A41EC"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78309A79"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31BCC"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Mammalia (Med.-Lg.)</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3B6E6D73"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Med.-Lg. Mammal</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1669B6DD"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7</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7098E6D7"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1.9%</w:t>
            </w:r>
          </w:p>
        </w:tc>
        <w:tc>
          <w:tcPr>
            <w:tcW w:w="455" w:type="pct"/>
            <w:tcBorders>
              <w:top w:val="single" w:sz="4" w:space="0" w:color="auto"/>
              <w:left w:val="nil"/>
              <w:bottom w:val="single" w:sz="4" w:space="0" w:color="auto"/>
              <w:right w:val="single" w:sz="4" w:space="0" w:color="auto"/>
            </w:tcBorders>
            <w:vAlign w:val="bottom"/>
          </w:tcPr>
          <w:p w14:paraId="54D3C711" w14:textId="262035D0"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34FF8D6A" w14:textId="2815FBA0"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7B8FDF5C" w14:textId="0BDEB982"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16.5</w:t>
            </w:r>
          </w:p>
        </w:tc>
      </w:tr>
      <w:tr w:rsidR="00C16FEF" w:rsidRPr="00900A32" w14:paraId="4915E675" w14:textId="5978CA73"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15AD8B11"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BCDA27"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Mammalia (Sm.-Med.)</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1109CEE1"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Sm.-Med. Mammal</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405256DE"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15</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31DB6747"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4.1%</w:t>
            </w:r>
          </w:p>
        </w:tc>
        <w:tc>
          <w:tcPr>
            <w:tcW w:w="455" w:type="pct"/>
            <w:tcBorders>
              <w:top w:val="single" w:sz="4" w:space="0" w:color="auto"/>
              <w:left w:val="nil"/>
              <w:bottom w:val="single" w:sz="4" w:space="0" w:color="auto"/>
              <w:right w:val="single" w:sz="4" w:space="0" w:color="auto"/>
            </w:tcBorders>
            <w:vAlign w:val="bottom"/>
          </w:tcPr>
          <w:p w14:paraId="255ABF5F" w14:textId="3FBFC66E"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31625DD4" w14:textId="4155935D"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09FB8BB3" w14:textId="53DFD0F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10.5</w:t>
            </w:r>
          </w:p>
        </w:tc>
      </w:tr>
      <w:tr w:rsidR="00C16FEF" w:rsidRPr="00900A32" w14:paraId="1ECA9BAA" w14:textId="122B176A"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68370446"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ABCF3E"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Rodentia</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573A40E2"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Rodent</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70D80341"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3</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2A01B6B2"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0.8%</w:t>
            </w:r>
          </w:p>
        </w:tc>
        <w:tc>
          <w:tcPr>
            <w:tcW w:w="455" w:type="pct"/>
            <w:tcBorders>
              <w:top w:val="single" w:sz="4" w:space="0" w:color="auto"/>
              <w:left w:val="nil"/>
              <w:bottom w:val="single" w:sz="4" w:space="0" w:color="auto"/>
              <w:right w:val="single" w:sz="4" w:space="0" w:color="auto"/>
            </w:tcBorders>
            <w:vAlign w:val="bottom"/>
          </w:tcPr>
          <w:p w14:paraId="47BE4553" w14:textId="528ED59C"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5D9C1DB1" w14:textId="65B01732"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1A2DF8A1" w14:textId="4500F9BA"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0.3</w:t>
            </w:r>
          </w:p>
        </w:tc>
      </w:tr>
      <w:tr w:rsidR="00C16FEF" w:rsidRPr="00900A32" w14:paraId="5ABA569E" w14:textId="70A7F806"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5DC289CB"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D2410"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Oryzomys sp.</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5DCD4231"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Marsh Rat</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26713D7A"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61502578"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0.3%</w:t>
            </w:r>
          </w:p>
        </w:tc>
        <w:tc>
          <w:tcPr>
            <w:tcW w:w="455" w:type="pct"/>
            <w:tcBorders>
              <w:top w:val="single" w:sz="4" w:space="0" w:color="auto"/>
              <w:left w:val="nil"/>
              <w:bottom w:val="single" w:sz="4" w:space="0" w:color="auto"/>
              <w:right w:val="single" w:sz="4" w:space="0" w:color="auto"/>
            </w:tcBorders>
            <w:vAlign w:val="bottom"/>
          </w:tcPr>
          <w:p w14:paraId="7B4022F2" w14:textId="5A2527C4"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36FA6077" w14:textId="6BEE4626"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76E2FF94" w14:textId="33353C2E"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0.05</w:t>
            </w:r>
          </w:p>
        </w:tc>
      </w:tr>
      <w:tr w:rsidR="00C16FEF" w:rsidRPr="00900A32" w14:paraId="29D43006" w14:textId="7D73C547" w:rsidTr="00DB0113">
        <w:trPr>
          <w:trHeight w:val="300"/>
        </w:trPr>
        <w:tc>
          <w:tcPr>
            <w:tcW w:w="262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99C610"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Mammalia Total</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02568"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27</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7FF91"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7.4%</w:t>
            </w:r>
          </w:p>
        </w:tc>
        <w:tc>
          <w:tcPr>
            <w:tcW w:w="455" w:type="pct"/>
            <w:tcBorders>
              <w:top w:val="single" w:sz="4" w:space="0" w:color="auto"/>
              <w:left w:val="single" w:sz="4" w:space="0" w:color="auto"/>
              <w:bottom w:val="single" w:sz="4" w:space="0" w:color="auto"/>
              <w:right w:val="single" w:sz="4" w:space="0" w:color="auto"/>
            </w:tcBorders>
            <w:vAlign w:val="bottom"/>
          </w:tcPr>
          <w:p w14:paraId="45591B1D" w14:textId="0A9AC331"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22BF0417" w14:textId="048589F6"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7.1%</w:t>
            </w:r>
          </w:p>
        </w:tc>
        <w:tc>
          <w:tcPr>
            <w:tcW w:w="457" w:type="pct"/>
            <w:tcBorders>
              <w:top w:val="single" w:sz="4" w:space="0" w:color="auto"/>
              <w:left w:val="single" w:sz="4" w:space="0" w:color="auto"/>
              <w:bottom w:val="single" w:sz="4" w:space="0" w:color="auto"/>
              <w:right w:val="single" w:sz="4" w:space="0" w:color="auto"/>
            </w:tcBorders>
            <w:vAlign w:val="bottom"/>
          </w:tcPr>
          <w:p w14:paraId="5D642004" w14:textId="22EDEFC0"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70.65</w:t>
            </w:r>
          </w:p>
        </w:tc>
      </w:tr>
      <w:tr w:rsidR="00C16FEF" w:rsidRPr="00900A32" w14:paraId="2220A4B1" w14:textId="652D1098" w:rsidTr="00DB0113">
        <w:trPr>
          <w:trHeight w:val="300"/>
        </w:trPr>
        <w:tc>
          <w:tcPr>
            <w:tcW w:w="8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43218F"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Reptilia</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6B3A73"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Testudines</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1AAE1CE7"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Turtle</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24979C91"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65</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675E2790"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17.7%</w:t>
            </w:r>
          </w:p>
        </w:tc>
        <w:tc>
          <w:tcPr>
            <w:tcW w:w="455" w:type="pct"/>
            <w:tcBorders>
              <w:top w:val="single" w:sz="4" w:space="0" w:color="auto"/>
              <w:left w:val="nil"/>
              <w:bottom w:val="single" w:sz="4" w:space="0" w:color="auto"/>
              <w:right w:val="single" w:sz="4" w:space="0" w:color="auto"/>
            </w:tcBorders>
            <w:vAlign w:val="bottom"/>
          </w:tcPr>
          <w:p w14:paraId="6154D2E5" w14:textId="4269FC05"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20FA6098" w14:textId="06EEEAD8"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0CE27A94" w14:textId="00E9DBFC"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41.55</w:t>
            </w:r>
          </w:p>
        </w:tc>
      </w:tr>
      <w:tr w:rsidR="00C16FEF" w:rsidRPr="00900A32" w14:paraId="2D3044D8" w14:textId="67852DB2"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595AEAEC"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F34AA9"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Apalone ferox</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0383F098"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Soft-shelled Turtle</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77B1975C"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3</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7308A1B3"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0.8%</w:t>
            </w:r>
          </w:p>
        </w:tc>
        <w:tc>
          <w:tcPr>
            <w:tcW w:w="455" w:type="pct"/>
            <w:tcBorders>
              <w:top w:val="single" w:sz="4" w:space="0" w:color="auto"/>
              <w:left w:val="nil"/>
              <w:bottom w:val="single" w:sz="4" w:space="0" w:color="auto"/>
              <w:right w:val="single" w:sz="4" w:space="0" w:color="auto"/>
            </w:tcBorders>
            <w:vAlign w:val="bottom"/>
          </w:tcPr>
          <w:p w14:paraId="37408288" w14:textId="211EADB5"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1B67F023" w14:textId="26280CFC"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7B36ECC3" w14:textId="7A960F5A"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7.2</w:t>
            </w:r>
          </w:p>
        </w:tc>
      </w:tr>
      <w:tr w:rsidR="00C16FEF" w:rsidRPr="00900A32" w14:paraId="3D75F970" w14:textId="0525F2A6"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2FCDCCD7"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81AB1"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Kinosternon sp.</w:t>
            </w:r>
          </w:p>
        </w:tc>
        <w:tc>
          <w:tcPr>
            <w:tcW w:w="906" w:type="pct"/>
            <w:tcBorders>
              <w:top w:val="single" w:sz="4" w:space="0" w:color="auto"/>
              <w:left w:val="nil"/>
              <w:bottom w:val="single" w:sz="4" w:space="0" w:color="auto"/>
              <w:right w:val="single" w:sz="4" w:space="0" w:color="auto"/>
            </w:tcBorders>
            <w:shd w:val="clear" w:color="auto" w:fill="auto"/>
            <w:vAlign w:val="center"/>
            <w:hideMark/>
          </w:tcPr>
          <w:p w14:paraId="5464AFD2"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Mud Turtle</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35B9FBFB"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6</w:t>
            </w:r>
          </w:p>
        </w:tc>
        <w:tc>
          <w:tcPr>
            <w:tcW w:w="521" w:type="pct"/>
            <w:tcBorders>
              <w:top w:val="single" w:sz="4" w:space="0" w:color="auto"/>
              <w:left w:val="nil"/>
              <w:bottom w:val="single" w:sz="4" w:space="0" w:color="auto"/>
              <w:right w:val="single" w:sz="4" w:space="0" w:color="auto"/>
            </w:tcBorders>
            <w:shd w:val="clear" w:color="auto" w:fill="auto"/>
            <w:noWrap/>
            <w:vAlign w:val="bottom"/>
            <w:hideMark/>
          </w:tcPr>
          <w:p w14:paraId="3B04AD37"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1.6%</w:t>
            </w:r>
          </w:p>
        </w:tc>
        <w:tc>
          <w:tcPr>
            <w:tcW w:w="455" w:type="pct"/>
            <w:tcBorders>
              <w:top w:val="single" w:sz="4" w:space="0" w:color="auto"/>
              <w:left w:val="nil"/>
              <w:bottom w:val="single" w:sz="4" w:space="0" w:color="auto"/>
              <w:right w:val="single" w:sz="4" w:space="0" w:color="auto"/>
            </w:tcBorders>
            <w:vAlign w:val="bottom"/>
          </w:tcPr>
          <w:p w14:paraId="63D5ABB4" w14:textId="7ACB3D07"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472" w:type="pct"/>
            <w:tcBorders>
              <w:top w:val="single" w:sz="4" w:space="0" w:color="auto"/>
              <w:left w:val="single" w:sz="4" w:space="0" w:color="auto"/>
              <w:bottom w:val="single" w:sz="4" w:space="0" w:color="auto"/>
              <w:right w:val="single" w:sz="4" w:space="0" w:color="auto"/>
            </w:tcBorders>
            <w:vAlign w:val="bottom"/>
          </w:tcPr>
          <w:p w14:paraId="6CB21390" w14:textId="3BE83154"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7.1%</w:t>
            </w:r>
          </w:p>
        </w:tc>
        <w:tc>
          <w:tcPr>
            <w:tcW w:w="457" w:type="pct"/>
            <w:tcBorders>
              <w:top w:val="single" w:sz="4" w:space="0" w:color="auto"/>
              <w:left w:val="single" w:sz="4" w:space="0" w:color="auto"/>
              <w:bottom w:val="single" w:sz="4" w:space="0" w:color="auto"/>
              <w:right w:val="single" w:sz="4" w:space="0" w:color="auto"/>
            </w:tcBorders>
            <w:vAlign w:val="bottom"/>
          </w:tcPr>
          <w:p w14:paraId="1BDA7CE2" w14:textId="04576B1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2.6</w:t>
            </w:r>
          </w:p>
        </w:tc>
      </w:tr>
      <w:tr w:rsidR="00C16FEF" w:rsidRPr="00900A32" w14:paraId="2DB7C85B" w14:textId="27F5B4E2"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71EF0B16"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893D2E"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Sternotherus sp.</w:t>
            </w:r>
          </w:p>
        </w:tc>
        <w:tc>
          <w:tcPr>
            <w:tcW w:w="906" w:type="pct"/>
            <w:tcBorders>
              <w:top w:val="nil"/>
              <w:left w:val="nil"/>
              <w:bottom w:val="single" w:sz="4" w:space="0" w:color="auto"/>
              <w:right w:val="single" w:sz="4" w:space="0" w:color="auto"/>
            </w:tcBorders>
            <w:shd w:val="clear" w:color="auto" w:fill="auto"/>
            <w:vAlign w:val="center"/>
            <w:hideMark/>
          </w:tcPr>
          <w:p w14:paraId="7DFD0704"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Musk Turtle</w:t>
            </w:r>
          </w:p>
        </w:tc>
        <w:tc>
          <w:tcPr>
            <w:tcW w:w="473" w:type="pct"/>
            <w:tcBorders>
              <w:top w:val="nil"/>
              <w:left w:val="nil"/>
              <w:bottom w:val="single" w:sz="4" w:space="0" w:color="auto"/>
              <w:right w:val="single" w:sz="4" w:space="0" w:color="auto"/>
            </w:tcBorders>
            <w:shd w:val="clear" w:color="auto" w:fill="auto"/>
            <w:noWrap/>
            <w:vAlign w:val="bottom"/>
            <w:hideMark/>
          </w:tcPr>
          <w:p w14:paraId="6F0327A6"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10</w:t>
            </w:r>
          </w:p>
        </w:tc>
        <w:tc>
          <w:tcPr>
            <w:tcW w:w="521" w:type="pct"/>
            <w:tcBorders>
              <w:top w:val="nil"/>
              <w:left w:val="nil"/>
              <w:bottom w:val="single" w:sz="4" w:space="0" w:color="auto"/>
              <w:right w:val="single" w:sz="4" w:space="0" w:color="auto"/>
            </w:tcBorders>
            <w:shd w:val="clear" w:color="auto" w:fill="auto"/>
            <w:noWrap/>
            <w:vAlign w:val="bottom"/>
            <w:hideMark/>
          </w:tcPr>
          <w:p w14:paraId="67150D9A"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2.7%</w:t>
            </w:r>
          </w:p>
        </w:tc>
        <w:tc>
          <w:tcPr>
            <w:tcW w:w="455" w:type="pct"/>
            <w:tcBorders>
              <w:top w:val="single" w:sz="4" w:space="0" w:color="auto"/>
              <w:left w:val="nil"/>
              <w:bottom w:val="single" w:sz="4" w:space="0" w:color="auto"/>
              <w:right w:val="single" w:sz="4" w:space="0" w:color="auto"/>
            </w:tcBorders>
            <w:vAlign w:val="bottom"/>
          </w:tcPr>
          <w:p w14:paraId="1D3A010F" w14:textId="2E54EBF1"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w:t>
            </w:r>
          </w:p>
        </w:tc>
        <w:tc>
          <w:tcPr>
            <w:tcW w:w="472" w:type="pct"/>
            <w:tcBorders>
              <w:top w:val="single" w:sz="4" w:space="0" w:color="auto"/>
              <w:left w:val="single" w:sz="4" w:space="0" w:color="auto"/>
              <w:bottom w:val="single" w:sz="4" w:space="0" w:color="auto"/>
              <w:right w:val="single" w:sz="4" w:space="0" w:color="auto"/>
            </w:tcBorders>
            <w:vAlign w:val="bottom"/>
          </w:tcPr>
          <w:p w14:paraId="14389772" w14:textId="0EE0F6CC"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14.3%</w:t>
            </w:r>
          </w:p>
        </w:tc>
        <w:tc>
          <w:tcPr>
            <w:tcW w:w="457" w:type="pct"/>
            <w:tcBorders>
              <w:top w:val="single" w:sz="4" w:space="0" w:color="auto"/>
              <w:left w:val="single" w:sz="4" w:space="0" w:color="auto"/>
              <w:bottom w:val="single" w:sz="4" w:space="0" w:color="auto"/>
              <w:right w:val="single" w:sz="4" w:space="0" w:color="auto"/>
            </w:tcBorders>
            <w:vAlign w:val="bottom"/>
          </w:tcPr>
          <w:p w14:paraId="18290038" w14:textId="2B768B98"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2.65</w:t>
            </w:r>
          </w:p>
        </w:tc>
      </w:tr>
      <w:tr w:rsidR="00C16FEF" w:rsidRPr="00900A32" w14:paraId="144F3747" w14:textId="77FA2E12" w:rsidTr="00DB0113">
        <w:trPr>
          <w:trHeight w:val="300"/>
        </w:trPr>
        <w:tc>
          <w:tcPr>
            <w:tcW w:w="810" w:type="pct"/>
            <w:vMerge/>
            <w:tcBorders>
              <w:top w:val="single" w:sz="4" w:space="0" w:color="auto"/>
              <w:left w:val="single" w:sz="4" w:space="0" w:color="auto"/>
              <w:bottom w:val="single" w:sz="4" w:space="0" w:color="auto"/>
              <w:right w:val="single" w:sz="4" w:space="0" w:color="auto"/>
            </w:tcBorders>
            <w:vAlign w:val="center"/>
            <w:hideMark/>
          </w:tcPr>
          <w:p w14:paraId="7E8E04C0"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5934B6"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Serpentes</w:t>
            </w:r>
          </w:p>
        </w:tc>
        <w:tc>
          <w:tcPr>
            <w:tcW w:w="906" w:type="pct"/>
            <w:tcBorders>
              <w:top w:val="nil"/>
              <w:left w:val="nil"/>
              <w:bottom w:val="single" w:sz="4" w:space="0" w:color="auto"/>
              <w:right w:val="single" w:sz="4" w:space="0" w:color="auto"/>
            </w:tcBorders>
            <w:shd w:val="clear" w:color="auto" w:fill="auto"/>
            <w:vAlign w:val="center"/>
            <w:hideMark/>
          </w:tcPr>
          <w:p w14:paraId="5E47E070"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Snake</w:t>
            </w:r>
          </w:p>
        </w:tc>
        <w:tc>
          <w:tcPr>
            <w:tcW w:w="473" w:type="pct"/>
            <w:tcBorders>
              <w:top w:val="nil"/>
              <w:left w:val="nil"/>
              <w:bottom w:val="single" w:sz="4" w:space="0" w:color="auto"/>
              <w:right w:val="single" w:sz="4" w:space="0" w:color="auto"/>
            </w:tcBorders>
            <w:shd w:val="clear" w:color="auto" w:fill="auto"/>
            <w:noWrap/>
            <w:vAlign w:val="bottom"/>
            <w:hideMark/>
          </w:tcPr>
          <w:p w14:paraId="067A1CFB"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21</w:t>
            </w:r>
          </w:p>
        </w:tc>
        <w:tc>
          <w:tcPr>
            <w:tcW w:w="521" w:type="pct"/>
            <w:tcBorders>
              <w:top w:val="nil"/>
              <w:left w:val="nil"/>
              <w:bottom w:val="single" w:sz="4" w:space="0" w:color="auto"/>
              <w:right w:val="single" w:sz="4" w:space="0" w:color="auto"/>
            </w:tcBorders>
            <w:shd w:val="clear" w:color="auto" w:fill="auto"/>
            <w:noWrap/>
            <w:vAlign w:val="bottom"/>
            <w:hideMark/>
          </w:tcPr>
          <w:p w14:paraId="15B67911"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5.7%</w:t>
            </w:r>
          </w:p>
        </w:tc>
        <w:tc>
          <w:tcPr>
            <w:tcW w:w="455" w:type="pct"/>
            <w:tcBorders>
              <w:top w:val="single" w:sz="4" w:space="0" w:color="auto"/>
              <w:left w:val="nil"/>
              <w:bottom w:val="single" w:sz="4" w:space="0" w:color="auto"/>
              <w:right w:val="single" w:sz="4" w:space="0" w:color="auto"/>
            </w:tcBorders>
            <w:vAlign w:val="bottom"/>
          </w:tcPr>
          <w:p w14:paraId="2E364D39" w14:textId="69E679E0"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472" w:type="pct"/>
            <w:tcBorders>
              <w:top w:val="single" w:sz="4" w:space="0" w:color="auto"/>
              <w:left w:val="single" w:sz="4" w:space="0" w:color="auto"/>
              <w:bottom w:val="single" w:sz="4" w:space="0" w:color="auto"/>
              <w:right w:val="single" w:sz="4" w:space="0" w:color="auto"/>
            </w:tcBorders>
            <w:vAlign w:val="bottom"/>
          </w:tcPr>
          <w:p w14:paraId="33FE77F4" w14:textId="7CEA0DAC" w:rsidR="00C16FEF" w:rsidRPr="00900A32" w:rsidRDefault="00204BE6"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3.6%</w:t>
            </w:r>
          </w:p>
        </w:tc>
        <w:tc>
          <w:tcPr>
            <w:tcW w:w="457" w:type="pct"/>
            <w:tcBorders>
              <w:top w:val="single" w:sz="4" w:space="0" w:color="auto"/>
              <w:left w:val="single" w:sz="4" w:space="0" w:color="auto"/>
              <w:bottom w:val="single" w:sz="4" w:space="0" w:color="auto"/>
              <w:right w:val="single" w:sz="4" w:space="0" w:color="auto"/>
            </w:tcBorders>
            <w:vAlign w:val="bottom"/>
          </w:tcPr>
          <w:p w14:paraId="53C65E8D" w14:textId="7F1E76E1"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6.35</w:t>
            </w:r>
          </w:p>
        </w:tc>
      </w:tr>
      <w:tr w:rsidR="00C16FEF" w:rsidRPr="00900A32" w14:paraId="0B8AEDF5" w14:textId="7C26245B" w:rsidTr="00DB0113">
        <w:trPr>
          <w:trHeight w:val="300"/>
        </w:trPr>
        <w:tc>
          <w:tcPr>
            <w:tcW w:w="262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0857D0"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Reptilia Total</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DA92B"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105</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FB1F5"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28.6%</w:t>
            </w:r>
          </w:p>
        </w:tc>
        <w:tc>
          <w:tcPr>
            <w:tcW w:w="455" w:type="pct"/>
            <w:tcBorders>
              <w:top w:val="single" w:sz="4" w:space="0" w:color="auto"/>
              <w:left w:val="single" w:sz="4" w:space="0" w:color="auto"/>
              <w:bottom w:val="single" w:sz="4" w:space="0" w:color="auto"/>
              <w:right w:val="single" w:sz="4" w:space="0" w:color="auto"/>
            </w:tcBorders>
            <w:vAlign w:val="bottom"/>
          </w:tcPr>
          <w:p w14:paraId="71D8AE6A" w14:textId="278DF236"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8</w:t>
            </w:r>
          </w:p>
        </w:tc>
        <w:tc>
          <w:tcPr>
            <w:tcW w:w="472" w:type="pct"/>
            <w:tcBorders>
              <w:top w:val="single" w:sz="4" w:space="0" w:color="auto"/>
              <w:left w:val="single" w:sz="4" w:space="0" w:color="auto"/>
              <w:bottom w:val="single" w:sz="4" w:space="0" w:color="auto"/>
              <w:right w:val="single" w:sz="4" w:space="0" w:color="auto"/>
            </w:tcBorders>
            <w:vAlign w:val="bottom"/>
          </w:tcPr>
          <w:p w14:paraId="4C134A3E" w14:textId="0558C0E9"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28.6%</w:t>
            </w:r>
          </w:p>
        </w:tc>
        <w:tc>
          <w:tcPr>
            <w:tcW w:w="457" w:type="pct"/>
            <w:tcBorders>
              <w:top w:val="single" w:sz="4" w:space="0" w:color="auto"/>
              <w:left w:val="single" w:sz="4" w:space="0" w:color="auto"/>
              <w:bottom w:val="single" w:sz="4" w:space="0" w:color="auto"/>
              <w:right w:val="single" w:sz="4" w:space="0" w:color="auto"/>
            </w:tcBorders>
            <w:vAlign w:val="bottom"/>
          </w:tcPr>
          <w:p w14:paraId="5E4DAECB" w14:textId="7AA7E726"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60.35</w:t>
            </w:r>
          </w:p>
        </w:tc>
      </w:tr>
      <w:tr w:rsidR="00DB0113" w:rsidRPr="00900A32" w14:paraId="6047938C" w14:textId="653785C6" w:rsidTr="00DB0113">
        <w:trPr>
          <w:trHeight w:val="300"/>
        </w:trPr>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F021F6" w14:textId="77777777" w:rsidR="00DB0113" w:rsidRPr="00900A32" w:rsidRDefault="00DB0113"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Vertebrata</w:t>
            </w:r>
          </w:p>
        </w:tc>
        <w:tc>
          <w:tcPr>
            <w:tcW w:w="906" w:type="pct"/>
            <w:tcBorders>
              <w:top w:val="nil"/>
              <w:left w:val="nil"/>
              <w:bottom w:val="single" w:sz="4" w:space="0" w:color="auto"/>
              <w:right w:val="single" w:sz="4" w:space="0" w:color="auto"/>
            </w:tcBorders>
            <w:shd w:val="clear" w:color="auto" w:fill="auto"/>
            <w:vAlign w:val="center"/>
            <w:hideMark/>
          </w:tcPr>
          <w:p w14:paraId="4B53AC6A" w14:textId="77777777" w:rsidR="00DB0113" w:rsidRPr="00900A32" w:rsidRDefault="00DB0113"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UID Vertebrate</w:t>
            </w:r>
          </w:p>
        </w:tc>
        <w:tc>
          <w:tcPr>
            <w:tcW w:w="473" w:type="pct"/>
            <w:tcBorders>
              <w:top w:val="nil"/>
              <w:left w:val="nil"/>
              <w:bottom w:val="single" w:sz="4" w:space="0" w:color="auto"/>
              <w:right w:val="single" w:sz="4" w:space="0" w:color="auto"/>
            </w:tcBorders>
            <w:shd w:val="clear" w:color="auto" w:fill="auto"/>
            <w:noWrap/>
            <w:vAlign w:val="bottom"/>
            <w:hideMark/>
          </w:tcPr>
          <w:p w14:paraId="640A3460" w14:textId="77777777" w:rsidR="00DB0113" w:rsidRPr="00900A32" w:rsidRDefault="00DB0113"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141</w:t>
            </w:r>
          </w:p>
        </w:tc>
        <w:tc>
          <w:tcPr>
            <w:tcW w:w="521" w:type="pct"/>
            <w:tcBorders>
              <w:top w:val="nil"/>
              <w:left w:val="nil"/>
              <w:bottom w:val="single" w:sz="4" w:space="0" w:color="auto"/>
              <w:right w:val="single" w:sz="4" w:space="0" w:color="auto"/>
            </w:tcBorders>
            <w:shd w:val="clear" w:color="auto" w:fill="auto"/>
            <w:noWrap/>
            <w:vAlign w:val="bottom"/>
            <w:hideMark/>
          </w:tcPr>
          <w:p w14:paraId="768826DB" w14:textId="77777777" w:rsidR="00DB0113" w:rsidRPr="00900A32" w:rsidRDefault="00DB0113"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38.4%</w:t>
            </w:r>
          </w:p>
        </w:tc>
        <w:tc>
          <w:tcPr>
            <w:tcW w:w="455" w:type="pct"/>
            <w:tcBorders>
              <w:top w:val="single" w:sz="4" w:space="0" w:color="auto"/>
              <w:left w:val="nil"/>
              <w:bottom w:val="single" w:sz="4" w:space="0" w:color="auto"/>
              <w:right w:val="single" w:sz="4" w:space="0" w:color="auto"/>
            </w:tcBorders>
            <w:vAlign w:val="bottom"/>
          </w:tcPr>
          <w:p w14:paraId="6C418A6E" w14:textId="67709C10" w:rsidR="00DB0113" w:rsidRPr="00900A32" w:rsidRDefault="00DB0113"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6ABACA27" w14:textId="638BAC07" w:rsidR="00DB0113" w:rsidRPr="00900A32" w:rsidRDefault="00DB0113"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1E13E994" w14:textId="45855828" w:rsidR="00DB0113" w:rsidRPr="00900A32" w:rsidRDefault="00DB0113"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25.9</w:t>
            </w:r>
          </w:p>
        </w:tc>
      </w:tr>
      <w:tr w:rsidR="00C16FEF" w:rsidRPr="00900A32" w14:paraId="758C10BF" w14:textId="7CF494C6" w:rsidTr="00DB0113">
        <w:trPr>
          <w:trHeight w:val="300"/>
        </w:trPr>
        <w:tc>
          <w:tcPr>
            <w:tcW w:w="262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F44298" w14:textId="6E3AE8A5" w:rsidR="00C16FEF" w:rsidRPr="00900A32" w:rsidRDefault="00DB0113" w:rsidP="00900A32">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xml:space="preserve">Vertebrata </w:t>
            </w:r>
            <w:r w:rsidR="00C16FEF" w:rsidRPr="00900A32">
              <w:rPr>
                <w:rFonts w:ascii="Times New Roman" w:eastAsia="Times New Roman" w:hAnsi="Times New Roman" w:cs="Times New Roman"/>
                <w:b/>
                <w:bCs/>
                <w:color w:val="000000"/>
                <w:sz w:val="18"/>
                <w:szCs w:val="18"/>
                <w:lang w:eastAsia="en-US"/>
              </w:rPr>
              <w:t>Total</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B87CE"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141</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5A15B"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38.4%</w:t>
            </w:r>
          </w:p>
        </w:tc>
        <w:tc>
          <w:tcPr>
            <w:tcW w:w="455" w:type="pct"/>
            <w:tcBorders>
              <w:top w:val="single" w:sz="4" w:space="0" w:color="auto"/>
              <w:left w:val="single" w:sz="4" w:space="0" w:color="auto"/>
              <w:bottom w:val="single" w:sz="4" w:space="0" w:color="auto"/>
              <w:right w:val="single" w:sz="4" w:space="0" w:color="auto"/>
            </w:tcBorders>
            <w:vAlign w:val="bottom"/>
          </w:tcPr>
          <w:p w14:paraId="2B917990" w14:textId="6DC4A0D4"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w:t>
            </w:r>
          </w:p>
        </w:tc>
        <w:tc>
          <w:tcPr>
            <w:tcW w:w="472" w:type="pct"/>
            <w:tcBorders>
              <w:top w:val="single" w:sz="4" w:space="0" w:color="auto"/>
              <w:left w:val="single" w:sz="4" w:space="0" w:color="auto"/>
              <w:bottom w:val="single" w:sz="4" w:space="0" w:color="auto"/>
              <w:right w:val="single" w:sz="4" w:space="0" w:color="auto"/>
            </w:tcBorders>
            <w:vAlign w:val="bottom"/>
          </w:tcPr>
          <w:p w14:paraId="2469DBBB" w14:textId="47FC4491"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0.0%</w:t>
            </w:r>
          </w:p>
        </w:tc>
        <w:tc>
          <w:tcPr>
            <w:tcW w:w="457" w:type="pct"/>
            <w:tcBorders>
              <w:top w:val="single" w:sz="4" w:space="0" w:color="auto"/>
              <w:left w:val="single" w:sz="4" w:space="0" w:color="auto"/>
              <w:bottom w:val="single" w:sz="4" w:space="0" w:color="auto"/>
              <w:right w:val="single" w:sz="4" w:space="0" w:color="auto"/>
            </w:tcBorders>
            <w:vAlign w:val="bottom"/>
          </w:tcPr>
          <w:p w14:paraId="4DFC711B" w14:textId="32369C2B"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25.9</w:t>
            </w:r>
          </w:p>
        </w:tc>
      </w:tr>
      <w:tr w:rsidR="00C16FEF" w:rsidRPr="00900A32" w14:paraId="7CCDDEE7" w14:textId="688BF857" w:rsidTr="00DB0113">
        <w:trPr>
          <w:trHeight w:val="300"/>
        </w:trPr>
        <w:tc>
          <w:tcPr>
            <w:tcW w:w="2621" w:type="pct"/>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196B76C9"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Grand Total</w:t>
            </w:r>
          </w:p>
        </w:tc>
        <w:tc>
          <w:tcPr>
            <w:tcW w:w="473"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AB8B930"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367</w:t>
            </w:r>
          </w:p>
        </w:tc>
        <w:tc>
          <w:tcPr>
            <w:tcW w:w="52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BA53ACF"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100.0%</w:t>
            </w:r>
          </w:p>
        </w:tc>
        <w:tc>
          <w:tcPr>
            <w:tcW w:w="455" w:type="pct"/>
            <w:tcBorders>
              <w:top w:val="single" w:sz="4" w:space="0" w:color="auto"/>
              <w:left w:val="single" w:sz="4" w:space="0" w:color="auto"/>
              <w:bottom w:val="single" w:sz="4" w:space="0" w:color="auto"/>
              <w:right w:val="single" w:sz="4" w:space="0" w:color="auto"/>
            </w:tcBorders>
            <w:shd w:val="clear" w:color="D9E1F2" w:fill="D9E1F2"/>
            <w:vAlign w:val="bottom"/>
          </w:tcPr>
          <w:p w14:paraId="743C4EEF" w14:textId="3F5F5BBA"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28</w:t>
            </w:r>
          </w:p>
        </w:tc>
        <w:tc>
          <w:tcPr>
            <w:tcW w:w="472" w:type="pct"/>
            <w:tcBorders>
              <w:top w:val="single" w:sz="4" w:space="0" w:color="auto"/>
              <w:left w:val="single" w:sz="4" w:space="0" w:color="auto"/>
              <w:bottom w:val="single" w:sz="4" w:space="0" w:color="auto"/>
              <w:right w:val="single" w:sz="4" w:space="0" w:color="auto"/>
            </w:tcBorders>
            <w:shd w:val="clear" w:color="D9E1F2" w:fill="D9E1F2"/>
            <w:vAlign w:val="bottom"/>
          </w:tcPr>
          <w:p w14:paraId="2C28DC45" w14:textId="45C67B42" w:rsidR="00C16FEF" w:rsidRPr="00900A32" w:rsidRDefault="00204BE6"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100.0%</w:t>
            </w:r>
          </w:p>
        </w:tc>
        <w:tc>
          <w:tcPr>
            <w:tcW w:w="457" w:type="pct"/>
            <w:tcBorders>
              <w:top w:val="single" w:sz="4" w:space="0" w:color="auto"/>
              <w:left w:val="single" w:sz="4" w:space="0" w:color="auto"/>
              <w:bottom w:val="single" w:sz="4" w:space="0" w:color="auto"/>
              <w:right w:val="single" w:sz="4" w:space="0" w:color="auto"/>
            </w:tcBorders>
            <w:shd w:val="clear" w:color="D9E1F2" w:fill="D9E1F2"/>
            <w:vAlign w:val="bottom"/>
          </w:tcPr>
          <w:p w14:paraId="5CC31225" w14:textId="739E513A"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226.7</w:t>
            </w:r>
          </w:p>
        </w:tc>
      </w:tr>
    </w:tbl>
    <w:p w14:paraId="71BC30D9" w14:textId="054C444C" w:rsidR="008D52AD" w:rsidRPr="00176FE4" w:rsidRDefault="008D52AD" w:rsidP="00900A32">
      <w:pPr>
        <w:spacing w:after="0" w:line="480" w:lineRule="auto"/>
        <w:rPr>
          <w:rFonts w:ascii="Times New Roman" w:eastAsia="Times New Roman" w:hAnsi="Times New Roman" w:cs="Times New Roman"/>
          <w:b/>
          <w:i/>
          <w:color w:val="000000"/>
          <w:sz w:val="24"/>
          <w:szCs w:val="24"/>
        </w:rPr>
      </w:pPr>
      <w:r w:rsidRPr="00176FE4">
        <w:rPr>
          <w:rFonts w:ascii="Times New Roman" w:eastAsia="Times New Roman" w:hAnsi="Times New Roman" w:cs="Times New Roman"/>
          <w:b/>
          <w:i/>
          <w:color w:val="000000"/>
          <w:sz w:val="24"/>
          <w:szCs w:val="24"/>
        </w:rPr>
        <w:lastRenderedPageBreak/>
        <w:t>Weathering</w:t>
      </w:r>
    </w:p>
    <w:p w14:paraId="753A658A" w14:textId="467DA7DA" w:rsidR="008D52AD" w:rsidRPr="00574B29" w:rsidRDefault="008D52AD" w:rsidP="008D52AD">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
          <w:iCs/>
          <w:color w:val="000000"/>
          <w:sz w:val="24"/>
          <w:szCs w:val="24"/>
        </w:rPr>
        <w:tab/>
      </w:r>
      <w:r>
        <w:rPr>
          <w:rFonts w:ascii="Times New Roman" w:eastAsia="Times New Roman" w:hAnsi="Times New Roman" w:cs="Times New Roman"/>
          <w:iCs/>
          <w:color w:val="000000"/>
          <w:sz w:val="24"/>
          <w:szCs w:val="24"/>
        </w:rPr>
        <w:t xml:space="preserve">Weathering was present on 0.5% of all specimens from Slot Trench 2, including both </w:t>
      </w:r>
      <w:r w:rsidR="000C2A54">
        <w:rPr>
          <w:rFonts w:ascii="Times New Roman" w:eastAsia="Times New Roman" w:hAnsi="Times New Roman" w:cs="Times New Roman"/>
          <w:iCs/>
          <w:color w:val="000000"/>
          <w:sz w:val="24"/>
          <w:szCs w:val="24"/>
        </w:rPr>
        <w:t>burnt and unburnt specimens. The only class which had specimens with weathering were mammals, where 7</w:t>
      </w:r>
      <w:r>
        <w:rPr>
          <w:rFonts w:ascii="Times New Roman" w:eastAsia="Times New Roman" w:hAnsi="Times New Roman" w:cs="Times New Roman"/>
          <w:iCs/>
          <w:color w:val="000000"/>
          <w:sz w:val="24"/>
          <w:szCs w:val="24"/>
        </w:rPr>
        <w:t xml:space="preserve">% </w:t>
      </w:r>
      <w:r w:rsidR="000C2A54">
        <w:rPr>
          <w:rFonts w:ascii="Times New Roman" w:eastAsia="Times New Roman" w:hAnsi="Times New Roman" w:cs="Times New Roman"/>
          <w:iCs/>
          <w:color w:val="000000"/>
          <w:sz w:val="24"/>
          <w:szCs w:val="24"/>
        </w:rPr>
        <w:t>showed evidence of weathering</w:t>
      </w:r>
      <w:r w:rsidR="00B77C30">
        <w:rPr>
          <w:rFonts w:ascii="Times New Roman" w:eastAsia="Times New Roman" w:hAnsi="Times New Roman" w:cs="Times New Roman"/>
          <w:iCs/>
          <w:color w:val="000000"/>
          <w:sz w:val="24"/>
          <w:szCs w:val="24"/>
        </w:rPr>
        <w:t xml:space="preserve"> (Table 7-18</w:t>
      </w:r>
      <w:r w:rsidR="00F948E4">
        <w:rPr>
          <w:rFonts w:ascii="Times New Roman" w:eastAsia="Times New Roman" w:hAnsi="Times New Roman" w:cs="Times New Roman"/>
          <w:iCs/>
          <w:color w:val="000000"/>
          <w:sz w:val="24"/>
          <w:szCs w:val="24"/>
        </w:rPr>
        <w:t xml:space="preserve">). Thirty-eight percent </w:t>
      </w:r>
      <w:r w:rsidR="003B3A73">
        <w:rPr>
          <w:rFonts w:ascii="Times New Roman" w:eastAsia="Times New Roman" w:hAnsi="Times New Roman" w:cs="Times New Roman"/>
          <w:iCs/>
          <w:color w:val="000000"/>
          <w:sz w:val="24"/>
          <w:szCs w:val="24"/>
        </w:rPr>
        <w:t xml:space="preserve">(NISP = 141) </w:t>
      </w:r>
      <w:r>
        <w:rPr>
          <w:rFonts w:ascii="Times New Roman" w:eastAsia="Times New Roman" w:hAnsi="Times New Roman" w:cs="Times New Roman"/>
          <w:iCs/>
          <w:color w:val="000000"/>
          <w:sz w:val="24"/>
          <w:szCs w:val="24"/>
        </w:rPr>
        <w:t xml:space="preserve">of the total number of specimens were too covered in concretion or damaged to be able to determine the presence or absence of weathering. </w:t>
      </w:r>
    </w:p>
    <w:p w14:paraId="59C47BB7" w14:textId="36FF0AE2" w:rsidR="008D52AD" w:rsidRPr="000C2A54" w:rsidRDefault="00A67336" w:rsidP="000C2A54">
      <w:pPr>
        <w:spacing w:after="0" w:line="480" w:lineRule="auto"/>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Table 7-18</w:t>
      </w:r>
      <w:r w:rsidR="00C02985">
        <w:rPr>
          <w:rFonts w:ascii="Times New Roman" w:eastAsia="Times New Roman" w:hAnsi="Times New Roman" w:cs="Times New Roman"/>
          <w:iCs/>
          <w:color w:val="000000"/>
          <w:sz w:val="24"/>
          <w:szCs w:val="24"/>
        </w:rPr>
        <w:t>.</w:t>
      </w:r>
      <w:r w:rsidR="000C2A54">
        <w:rPr>
          <w:rFonts w:ascii="Times New Roman" w:eastAsia="Times New Roman" w:hAnsi="Times New Roman" w:cs="Times New Roman"/>
          <w:iCs/>
          <w:color w:val="000000"/>
          <w:sz w:val="24"/>
          <w:szCs w:val="24"/>
        </w:rPr>
        <w:t xml:space="preserve"> Weathered Specimens in Slot Trench 2</w:t>
      </w:r>
    </w:p>
    <w:tbl>
      <w:tblPr>
        <w:tblW w:w="6920" w:type="dxa"/>
        <w:jc w:val="center"/>
        <w:tblLook w:val="04A0" w:firstRow="1" w:lastRow="0" w:firstColumn="1" w:lastColumn="0" w:noHBand="0" w:noVBand="1"/>
      </w:tblPr>
      <w:tblGrid>
        <w:gridCol w:w="1440"/>
        <w:gridCol w:w="2200"/>
        <w:gridCol w:w="2040"/>
        <w:gridCol w:w="1240"/>
      </w:tblGrid>
      <w:tr w:rsidR="008D52AD" w:rsidRPr="008D52AD" w14:paraId="3802808D" w14:textId="77777777" w:rsidTr="008D52AD">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3C701E9" w14:textId="77777777" w:rsidR="008D52AD" w:rsidRPr="008D52AD" w:rsidRDefault="008D52AD" w:rsidP="008D52AD">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Class</w:t>
            </w:r>
          </w:p>
        </w:tc>
        <w:tc>
          <w:tcPr>
            <w:tcW w:w="22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4A114BE" w14:textId="77777777" w:rsidR="008D52AD" w:rsidRPr="008D52AD" w:rsidRDefault="008D52AD" w:rsidP="008D52AD">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Scientific Name</w:t>
            </w:r>
          </w:p>
        </w:tc>
        <w:tc>
          <w:tcPr>
            <w:tcW w:w="20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2A5B9B4" w14:textId="77777777" w:rsidR="008D52AD" w:rsidRPr="008D52AD" w:rsidRDefault="008D52AD" w:rsidP="008D52AD">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Common Name</w:t>
            </w:r>
          </w:p>
        </w:tc>
        <w:tc>
          <w:tcPr>
            <w:tcW w:w="12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AD211D3" w14:textId="77777777" w:rsidR="008D52AD" w:rsidRPr="008D52AD" w:rsidRDefault="008D52AD" w:rsidP="008D52AD">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Sum of NISP</w:t>
            </w:r>
          </w:p>
        </w:tc>
      </w:tr>
      <w:tr w:rsidR="008D52AD" w:rsidRPr="008D52AD" w14:paraId="360CD9EE" w14:textId="77777777" w:rsidTr="008D52AD">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A8434" w14:textId="77777777" w:rsidR="008D52AD" w:rsidRPr="008D52AD" w:rsidRDefault="008D52AD" w:rsidP="008D52AD">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Mammalia</w:t>
            </w:r>
          </w:p>
        </w:tc>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E96B5" w14:textId="77777777" w:rsidR="008D52AD" w:rsidRPr="008D52AD" w:rsidRDefault="008D52AD" w:rsidP="008D52AD">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Mammalia (Med.-Lg.)</w:t>
            </w:r>
          </w:p>
        </w:tc>
        <w:tc>
          <w:tcPr>
            <w:tcW w:w="2040" w:type="dxa"/>
            <w:tcBorders>
              <w:top w:val="nil"/>
              <w:left w:val="nil"/>
              <w:bottom w:val="single" w:sz="4" w:space="0" w:color="auto"/>
              <w:right w:val="single" w:sz="4" w:space="0" w:color="auto"/>
            </w:tcBorders>
            <w:shd w:val="clear" w:color="auto" w:fill="auto"/>
            <w:vAlign w:val="center"/>
            <w:hideMark/>
          </w:tcPr>
          <w:p w14:paraId="74687318" w14:textId="77777777" w:rsidR="008D52AD" w:rsidRPr="008D52AD" w:rsidRDefault="008D52AD" w:rsidP="008D52AD">
            <w:pPr>
              <w:spacing w:after="0" w:line="240" w:lineRule="auto"/>
              <w:jc w:val="center"/>
              <w:rPr>
                <w:rFonts w:ascii="Times New Roman" w:eastAsia="Times New Roman" w:hAnsi="Times New Roman" w:cs="Times New Roman"/>
                <w:color w:val="000000"/>
                <w:sz w:val="18"/>
                <w:szCs w:val="18"/>
                <w:lang w:eastAsia="en-US"/>
              </w:rPr>
            </w:pPr>
            <w:r w:rsidRPr="008D52AD">
              <w:rPr>
                <w:rFonts w:ascii="Times New Roman" w:eastAsia="Times New Roman" w:hAnsi="Times New Roman" w:cs="Times New Roman"/>
                <w:color w:val="000000"/>
                <w:sz w:val="18"/>
                <w:szCs w:val="18"/>
                <w:lang w:eastAsia="en-US"/>
              </w:rPr>
              <w:t>Med.-Lg. Mammal</w:t>
            </w:r>
          </w:p>
        </w:tc>
        <w:tc>
          <w:tcPr>
            <w:tcW w:w="1240" w:type="dxa"/>
            <w:tcBorders>
              <w:top w:val="nil"/>
              <w:left w:val="nil"/>
              <w:bottom w:val="single" w:sz="4" w:space="0" w:color="auto"/>
              <w:right w:val="single" w:sz="4" w:space="0" w:color="auto"/>
            </w:tcBorders>
            <w:shd w:val="clear" w:color="auto" w:fill="auto"/>
            <w:noWrap/>
            <w:vAlign w:val="bottom"/>
            <w:hideMark/>
          </w:tcPr>
          <w:p w14:paraId="66145BA6" w14:textId="77777777" w:rsidR="008D52AD" w:rsidRPr="008D52AD" w:rsidRDefault="008D52AD" w:rsidP="008D52AD">
            <w:pPr>
              <w:spacing w:after="0" w:line="240" w:lineRule="auto"/>
              <w:jc w:val="right"/>
              <w:rPr>
                <w:rFonts w:ascii="Times New Roman" w:eastAsia="Times New Roman" w:hAnsi="Times New Roman" w:cs="Times New Roman"/>
                <w:color w:val="000000"/>
                <w:sz w:val="18"/>
                <w:szCs w:val="18"/>
                <w:lang w:eastAsia="en-US"/>
              </w:rPr>
            </w:pPr>
            <w:r w:rsidRPr="008D52AD">
              <w:rPr>
                <w:rFonts w:ascii="Times New Roman" w:eastAsia="Times New Roman" w:hAnsi="Times New Roman" w:cs="Times New Roman"/>
                <w:color w:val="000000"/>
                <w:sz w:val="18"/>
                <w:szCs w:val="18"/>
                <w:lang w:eastAsia="en-US"/>
              </w:rPr>
              <w:t>2</w:t>
            </w:r>
          </w:p>
        </w:tc>
      </w:tr>
      <w:tr w:rsidR="008D52AD" w:rsidRPr="008D52AD" w14:paraId="49D73EBE" w14:textId="77777777" w:rsidTr="008D52AD">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114525" w14:textId="77777777" w:rsidR="008D52AD" w:rsidRPr="008D52AD" w:rsidRDefault="008D52AD" w:rsidP="008D52AD">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Mammalia Total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6736E" w14:textId="77777777" w:rsidR="008D52AD" w:rsidRPr="008D52AD" w:rsidRDefault="008D52AD" w:rsidP="008D52AD">
            <w:pPr>
              <w:spacing w:after="0" w:line="240" w:lineRule="auto"/>
              <w:jc w:val="right"/>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2</w:t>
            </w:r>
          </w:p>
        </w:tc>
      </w:tr>
      <w:tr w:rsidR="008D52AD" w:rsidRPr="008D52AD" w14:paraId="04E1DF76" w14:textId="77777777" w:rsidTr="008D52AD">
        <w:trPr>
          <w:trHeight w:val="300"/>
          <w:jc w:val="center"/>
        </w:trPr>
        <w:tc>
          <w:tcPr>
            <w:tcW w:w="5680" w:type="dxa"/>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618EDB8F" w14:textId="77777777" w:rsidR="008D52AD" w:rsidRPr="008D52AD" w:rsidRDefault="008D52AD" w:rsidP="008D52AD">
            <w:pPr>
              <w:spacing w:after="0" w:line="240" w:lineRule="auto"/>
              <w:jc w:val="center"/>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Grand Total</w:t>
            </w:r>
          </w:p>
        </w:tc>
        <w:tc>
          <w:tcPr>
            <w:tcW w:w="12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089E34D" w14:textId="77777777" w:rsidR="008D52AD" w:rsidRPr="008D52AD" w:rsidRDefault="008D52AD" w:rsidP="008D52AD">
            <w:pPr>
              <w:spacing w:after="0" w:line="240" w:lineRule="auto"/>
              <w:jc w:val="right"/>
              <w:rPr>
                <w:rFonts w:ascii="Times New Roman" w:eastAsia="Times New Roman" w:hAnsi="Times New Roman" w:cs="Times New Roman"/>
                <w:b/>
                <w:bCs/>
                <w:color w:val="000000"/>
                <w:sz w:val="18"/>
                <w:szCs w:val="18"/>
                <w:lang w:eastAsia="en-US"/>
              </w:rPr>
            </w:pPr>
            <w:r w:rsidRPr="008D52AD">
              <w:rPr>
                <w:rFonts w:ascii="Times New Roman" w:eastAsia="Times New Roman" w:hAnsi="Times New Roman" w:cs="Times New Roman"/>
                <w:b/>
                <w:bCs/>
                <w:color w:val="000000"/>
                <w:sz w:val="18"/>
                <w:szCs w:val="18"/>
                <w:lang w:eastAsia="en-US"/>
              </w:rPr>
              <w:t>2</w:t>
            </w:r>
          </w:p>
        </w:tc>
      </w:tr>
    </w:tbl>
    <w:p w14:paraId="54762798" w14:textId="77777777" w:rsidR="008D52AD" w:rsidRDefault="008D52AD" w:rsidP="00900A32">
      <w:pPr>
        <w:spacing w:after="0" w:line="480" w:lineRule="auto"/>
        <w:rPr>
          <w:rFonts w:ascii="Times New Roman" w:eastAsia="Times New Roman" w:hAnsi="Times New Roman" w:cs="Times New Roman"/>
          <w:i/>
          <w:color w:val="000000"/>
          <w:sz w:val="24"/>
          <w:szCs w:val="24"/>
        </w:rPr>
      </w:pPr>
    </w:p>
    <w:p w14:paraId="74428EA0" w14:textId="15FE364F" w:rsidR="00900A32" w:rsidRPr="00176FE4" w:rsidRDefault="00900A32" w:rsidP="00900A32">
      <w:pPr>
        <w:spacing w:after="0" w:line="480" w:lineRule="auto"/>
        <w:rPr>
          <w:rFonts w:ascii="Times New Roman" w:eastAsia="Times New Roman" w:hAnsi="Times New Roman" w:cs="Times New Roman"/>
          <w:b/>
          <w:i/>
          <w:color w:val="000000"/>
          <w:sz w:val="24"/>
          <w:szCs w:val="24"/>
        </w:rPr>
      </w:pPr>
      <w:r w:rsidRPr="00176FE4">
        <w:rPr>
          <w:rFonts w:ascii="Times New Roman" w:eastAsia="Times New Roman" w:hAnsi="Times New Roman" w:cs="Times New Roman"/>
          <w:b/>
          <w:i/>
          <w:color w:val="000000"/>
          <w:sz w:val="24"/>
          <w:szCs w:val="24"/>
        </w:rPr>
        <w:t>Cultural Modification</w:t>
      </w:r>
    </w:p>
    <w:p w14:paraId="62DA5362" w14:textId="54F0BB0B" w:rsidR="003109A5" w:rsidRPr="00421D99" w:rsidRDefault="007516B4" w:rsidP="00421D99">
      <w:pPr>
        <w:spacing w:after="0" w:line="480" w:lineRule="auto"/>
        <w:ind w:firstLine="72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The only evidence of cultural modification on the Slot Trench 2 specimens is burning. Only 8% of the total </w:t>
      </w:r>
      <w:r w:rsidR="000A48E7">
        <w:rPr>
          <w:rFonts w:ascii="Times New Roman" w:eastAsia="Times New Roman" w:hAnsi="Times New Roman" w:cs="Times New Roman"/>
          <w:iCs/>
          <w:color w:val="000000"/>
          <w:sz w:val="24"/>
          <w:szCs w:val="24"/>
        </w:rPr>
        <w:t>Slot Trench 2</w:t>
      </w:r>
      <w:r>
        <w:rPr>
          <w:rFonts w:ascii="Times New Roman" w:eastAsia="Times New Roman" w:hAnsi="Times New Roman" w:cs="Times New Roman"/>
          <w:iCs/>
          <w:color w:val="000000"/>
          <w:sz w:val="24"/>
          <w:szCs w:val="24"/>
        </w:rPr>
        <w:t xml:space="preserve"> sample is burnt. Furthermore, only 4% of the total Slot Trench 2 sample was burnt and able to be identified to at least class. Of the identified specimens, reptiles make up 73.3% of the total burnt sample, followed by fish at 20.0%</w:t>
      </w:r>
      <w:r w:rsidR="00B77C30">
        <w:rPr>
          <w:rFonts w:ascii="Times New Roman" w:eastAsia="Times New Roman" w:hAnsi="Times New Roman" w:cs="Times New Roman"/>
          <w:iCs/>
          <w:color w:val="000000"/>
          <w:sz w:val="24"/>
          <w:szCs w:val="24"/>
        </w:rPr>
        <w:t xml:space="preserve"> (Table 7-19</w:t>
      </w:r>
      <w:r w:rsidR="00F948E4">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 Reptiles were only represented by unidentified turtle, and the only identified species of burnt fish was gar</w:t>
      </w:r>
      <w:r w:rsidR="00B77C30">
        <w:rPr>
          <w:rFonts w:ascii="Times New Roman" w:eastAsia="Times New Roman" w:hAnsi="Times New Roman" w:cs="Times New Roman"/>
          <w:iCs/>
          <w:color w:val="000000"/>
          <w:sz w:val="24"/>
          <w:szCs w:val="24"/>
        </w:rPr>
        <w:t xml:space="preserve"> (Table 7-20</w:t>
      </w:r>
      <w:r w:rsidR="00F948E4">
        <w:rPr>
          <w:rFonts w:ascii="Times New Roman" w:eastAsia="Times New Roman" w:hAnsi="Times New Roman" w:cs="Times New Roman"/>
          <w:iCs/>
          <w:color w:val="000000"/>
          <w:sz w:val="24"/>
          <w:szCs w:val="24"/>
        </w:rPr>
        <w:t>)</w:t>
      </w:r>
      <w:r>
        <w:rPr>
          <w:rFonts w:ascii="Times New Roman" w:eastAsia="Times New Roman" w:hAnsi="Times New Roman" w:cs="Times New Roman"/>
          <w:iCs/>
          <w:color w:val="000000"/>
          <w:sz w:val="24"/>
          <w:szCs w:val="24"/>
        </w:rPr>
        <w:t>.</w:t>
      </w:r>
    </w:p>
    <w:p w14:paraId="6F97E528" w14:textId="6909C0E7" w:rsidR="00C16FEF" w:rsidRPr="00AE410D" w:rsidRDefault="00A67336" w:rsidP="00C16FEF">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Table 7-19</w:t>
      </w:r>
      <w:r w:rsidR="00C02985">
        <w:rPr>
          <w:rFonts w:ascii="Times New Roman" w:eastAsia="Times New Roman" w:hAnsi="Times New Roman" w:cs="Times New Roman"/>
          <w:iCs/>
          <w:color w:val="000000"/>
          <w:sz w:val="24"/>
          <w:szCs w:val="24"/>
        </w:rPr>
        <w:t>.</w:t>
      </w:r>
      <w:r w:rsidR="00C16FEF">
        <w:rPr>
          <w:rFonts w:ascii="Times New Roman" w:eastAsia="Times New Roman" w:hAnsi="Times New Roman" w:cs="Times New Roman"/>
          <w:iCs/>
          <w:color w:val="000000"/>
          <w:sz w:val="24"/>
          <w:szCs w:val="24"/>
        </w:rPr>
        <w:t xml:space="preserve"> Class NISP for Burnt Specimens in Slot Trench 2</w:t>
      </w:r>
    </w:p>
    <w:tbl>
      <w:tblPr>
        <w:tblW w:w="5900" w:type="dxa"/>
        <w:jc w:val="center"/>
        <w:tblLook w:val="04A0" w:firstRow="1" w:lastRow="0" w:firstColumn="1" w:lastColumn="0" w:noHBand="0" w:noVBand="1"/>
      </w:tblPr>
      <w:tblGrid>
        <w:gridCol w:w="1440"/>
        <w:gridCol w:w="2335"/>
        <w:gridCol w:w="2125"/>
      </w:tblGrid>
      <w:tr w:rsidR="00C16FEF" w:rsidRPr="00C51791" w14:paraId="7121CB57" w14:textId="77777777" w:rsidTr="000B59EB">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13F1715" w14:textId="77777777" w:rsidR="00C16FEF" w:rsidRPr="00C51791" w:rsidRDefault="00C16FEF" w:rsidP="000B59EB">
            <w:pPr>
              <w:spacing w:after="0" w:line="240" w:lineRule="auto"/>
              <w:jc w:val="center"/>
              <w:rPr>
                <w:rFonts w:ascii="Times New Roman" w:eastAsia="Times New Roman" w:hAnsi="Times New Roman" w:cs="Times New Roman"/>
                <w:b/>
                <w:bCs/>
                <w:color w:val="000000"/>
                <w:sz w:val="18"/>
                <w:szCs w:val="18"/>
                <w:lang w:eastAsia="en-US"/>
              </w:rPr>
            </w:pPr>
            <w:r w:rsidRPr="00C51791">
              <w:rPr>
                <w:rFonts w:ascii="Times New Roman" w:eastAsia="Times New Roman" w:hAnsi="Times New Roman" w:cs="Times New Roman"/>
                <w:b/>
                <w:bCs/>
                <w:color w:val="000000"/>
                <w:sz w:val="18"/>
                <w:szCs w:val="18"/>
                <w:lang w:eastAsia="en-US"/>
              </w:rPr>
              <w:t>Class</w:t>
            </w:r>
          </w:p>
        </w:tc>
        <w:tc>
          <w:tcPr>
            <w:tcW w:w="233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C655BAA" w14:textId="77777777" w:rsidR="00C16FEF" w:rsidRPr="00C51791" w:rsidRDefault="00C16FEF" w:rsidP="000B59EB">
            <w:pPr>
              <w:spacing w:after="0" w:line="240" w:lineRule="auto"/>
              <w:jc w:val="center"/>
              <w:rPr>
                <w:rFonts w:ascii="Times New Roman" w:eastAsia="Times New Roman" w:hAnsi="Times New Roman" w:cs="Times New Roman"/>
                <w:b/>
                <w:bCs/>
                <w:color w:val="000000"/>
                <w:sz w:val="18"/>
                <w:szCs w:val="18"/>
                <w:lang w:eastAsia="en-US"/>
              </w:rPr>
            </w:pPr>
            <w:r w:rsidRPr="00C51791">
              <w:rPr>
                <w:rFonts w:ascii="Times New Roman" w:eastAsia="Times New Roman" w:hAnsi="Times New Roman" w:cs="Times New Roman"/>
                <w:b/>
                <w:bCs/>
                <w:color w:val="000000"/>
                <w:sz w:val="18"/>
                <w:szCs w:val="18"/>
                <w:lang w:eastAsia="en-US"/>
              </w:rPr>
              <w:t>Sum of NISP</w:t>
            </w:r>
          </w:p>
        </w:tc>
        <w:tc>
          <w:tcPr>
            <w:tcW w:w="212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77A7D32" w14:textId="77777777" w:rsidR="00C16FEF" w:rsidRPr="00C51791" w:rsidRDefault="00C16FEF" w:rsidP="000B59EB">
            <w:pPr>
              <w:spacing w:after="0" w:line="240" w:lineRule="auto"/>
              <w:jc w:val="center"/>
              <w:rPr>
                <w:rFonts w:ascii="Times New Roman" w:eastAsia="Times New Roman" w:hAnsi="Times New Roman" w:cs="Times New Roman"/>
                <w:b/>
                <w:bCs/>
                <w:color w:val="000000"/>
                <w:sz w:val="18"/>
                <w:szCs w:val="18"/>
                <w:lang w:eastAsia="en-US"/>
              </w:rPr>
            </w:pPr>
            <w:r w:rsidRPr="00C51791">
              <w:rPr>
                <w:rFonts w:ascii="Times New Roman" w:eastAsia="Times New Roman" w:hAnsi="Times New Roman" w:cs="Times New Roman"/>
                <w:b/>
                <w:bCs/>
                <w:color w:val="000000"/>
                <w:sz w:val="18"/>
                <w:szCs w:val="18"/>
                <w:lang w:eastAsia="en-US"/>
              </w:rPr>
              <w:t>% of Total</w:t>
            </w:r>
          </w:p>
        </w:tc>
      </w:tr>
      <w:tr w:rsidR="00C16FEF" w:rsidRPr="00C51791" w14:paraId="5CDE606F" w14:textId="77777777" w:rsidTr="000B59EB">
        <w:trPr>
          <w:trHeight w:val="30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3882C330" w14:textId="77777777" w:rsidR="00C16FEF" w:rsidRPr="00C51791" w:rsidRDefault="00C16FEF" w:rsidP="000B59EB">
            <w:pPr>
              <w:spacing w:after="0" w:line="240" w:lineRule="auto"/>
              <w:jc w:val="center"/>
              <w:rPr>
                <w:rFonts w:ascii="Times New Roman" w:eastAsia="Times New Roman" w:hAnsi="Times New Roman" w:cs="Times New Roman"/>
                <w:color w:val="000000"/>
                <w:sz w:val="18"/>
                <w:szCs w:val="18"/>
                <w:lang w:eastAsia="en-US"/>
              </w:rPr>
            </w:pPr>
            <w:r w:rsidRPr="00C51791">
              <w:rPr>
                <w:rFonts w:ascii="Times New Roman" w:eastAsia="Times New Roman" w:hAnsi="Times New Roman" w:cs="Times New Roman"/>
                <w:color w:val="000000"/>
                <w:sz w:val="18"/>
                <w:szCs w:val="18"/>
                <w:lang w:eastAsia="en-US"/>
              </w:rPr>
              <w:t>Actinopterygii</w:t>
            </w:r>
          </w:p>
        </w:tc>
        <w:tc>
          <w:tcPr>
            <w:tcW w:w="2335" w:type="dxa"/>
            <w:tcBorders>
              <w:top w:val="nil"/>
              <w:left w:val="nil"/>
              <w:bottom w:val="single" w:sz="4" w:space="0" w:color="auto"/>
              <w:right w:val="single" w:sz="4" w:space="0" w:color="auto"/>
            </w:tcBorders>
            <w:shd w:val="clear" w:color="auto" w:fill="auto"/>
            <w:noWrap/>
            <w:vAlign w:val="bottom"/>
            <w:hideMark/>
          </w:tcPr>
          <w:p w14:paraId="0B86E893" w14:textId="77777777" w:rsidR="00C16FEF" w:rsidRPr="00C51791" w:rsidRDefault="00C16FEF" w:rsidP="000B59EB">
            <w:pPr>
              <w:spacing w:after="0" w:line="240" w:lineRule="auto"/>
              <w:jc w:val="right"/>
              <w:rPr>
                <w:rFonts w:ascii="Times New Roman" w:eastAsia="Times New Roman" w:hAnsi="Times New Roman" w:cs="Times New Roman"/>
                <w:color w:val="000000"/>
                <w:sz w:val="18"/>
                <w:szCs w:val="18"/>
                <w:lang w:eastAsia="en-US"/>
              </w:rPr>
            </w:pPr>
            <w:r w:rsidRPr="00C51791">
              <w:rPr>
                <w:rFonts w:ascii="Times New Roman" w:eastAsia="Times New Roman" w:hAnsi="Times New Roman" w:cs="Times New Roman"/>
                <w:color w:val="000000"/>
                <w:sz w:val="18"/>
                <w:szCs w:val="18"/>
                <w:lang w:eastAsia="en-US"/>
              </w:rPr>
              <w:t>3</w:t>
            </w:r>
          </w:p>
        </w:tc>
        <w:tc>
          <w:tcPr>
            <w:tcW w:w="2125" w:type="dxa"/>
            <w:tcBorders>
              <w:top w:val="nil"/>
              <w:left w:val="nil"/>
              <w:bottom w:val="single" w:sz="4" w:space="0" w:color="auto"/>
              <w:right w:val="single" w:sz="4" w:space="0" w:color="auto"/>
            </w:tcBorders>
            <w:shd w:val="clear" w:color="auto" w:fill="auto"/>
            <w:noWrap/>
            <w:vAlign w:val="bottom"/>
            <w:hideMark/>
          </w:tcPr>
          <w:p w14:paraId="5195049A" w14:textId="77777777" w:rsidR="00C16FEF" w:rsidRPr="00C51791" w:rsidRDefault="00C16FEF" w:rsidP="000B59EB">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20.0</w:t>
            </w:r>
            <w:r w:rsidRPr="00C51791">
              <w:rPr>
                <w:rFonts w:ascii="Times New Roman" w:eastAsia="Times New Roman" w:hAnsi="Times New Roman" w:cs="Times New Roman"/>
                <w:color w:val="000000"/>
                <w:sz w:val="18"/>
                <w:szCs w:val="18"/>
                <w:lang w:eastAsia="en-US"/>
              </w:rPr>
              <w:t>%</w:t>
            </w:r>
          </w:p>
        </w:tc>
      </w:tr>
      <w:tr w:rsidR="00C16FEF" w:rsidRPr="00C51791" w14:paraId="698ADE27" w14:textId="77777777" w:rsidTr="000B59EB">
        <w:trPr>
          <w:trHeight w:val="30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A267005" w14:textId="77777777" w:rsidR="00C16FEF" w:rsidRPr="00C51791" w:rsidRDefault="00C16FEF" w:rsidP="000B59EB">
            <w:pPr>
              <w:spacing w:after="0" w:line="240" w:lineRule="auto"/>
              <w:jc w:val="center"/>
              <w:rPr>
                <w:rFonts w:ascii="Times New Roman" w:eastAsia="Times New Roman" w:hAnsi="Times New Roman" w:cs="Times New Roman"/>
                <w:color w:val="000000"/>
                <w:sz w:val="18"/>
                <w:szCs w:val="18"/>
                <w:lang w:eastAsia="en-US"/>
              </w:rPr>
            </w:pPr>
            <w:r w:rsidRPr="00C51791">
              <w:rPr>
                <w:rFonts w:ascii="Times New Roman" w:eastAsia="Times New Roman" w:hAnsi="Times New Roman" w:cs="Times New Roman"/>
                <w:color w:val="000000"/>
                <w:sz w:val="18"/>
                <w:szCs w:val="18"/>
                <w:lang w:eastAsia="en-US"/>
              </w:rPr>
              <w:t>Mammalia</w:t>
            </w:r>
          </w:p>
        </w:tc>
        <w:tc>
          <w:tcPr>
            <w:tcW w:w="2335" w:type="dxa"/>
            <w:tcBorders>
              <w:top w:val="nil"/>
              <w:left w:val="nil"/>
              <w:bottom w:val="single" w:sz="4" w:space="0" w:color="auto"/>
              <w:right w:val="single" w:sz="4" w:space="0" w:color="auto"/>
            </w:tcBorders>
            <w:shd w:val="clear" w:color="auto" w:fill="auto"/>
            <w:noWrap/>
            <w:vAlign w:val="bottom"/>
            <w:hideMark/>
          </w:tcPr>
          <w:p w14:paraId="0FA446A9" w14:textId="77777777" w:rsidR="00C16FEF" w:rsidRPr="00C51791" w:rsidRDefault="00C16FEF" w:rsidP="000B59EB">
            <w:pPr>
              <w:spacing w:after="0" w:line="240" w:lineRule="auto"/>
              <w:jc w:val="right"/>
              <w:rPr>
                <w:rFonts w:ascii="Times New Roman" w:eastAsia="Times New Roman" w:hAnsi="Times New Roman" w:cs="Times New Roman"/>
                <w:color w:val="000000"/>
                <w:sz w:val="18"/>
                <w:szCs w:val="18"/>
                <w:lang w:eastAsia="en-US"/>
              </w:rPr>
            </w:pPr>
            <w:r w:rsidRPr="00C51791">
              <w:rPr>
                <w:rFonts w:ascii="Times New Roman" w:eastAsia="Times New Roman" w:hAnsi="Times New Roman" w:cs="Times New Roman"/>
                <w:color w:val="000000"/>
                <w:sz w:val="18"/>
                <w:szCs w:val="18"/>
                <w:lang w:eastAsia="en-US"/>
              </w:rPr>
              <w:t>1</w:t>
            </w:r>
          </w:p>
        </w:tc>
        <w:tc>
          <w:tcPr>
            <w:tcW w:w="2125" w:type="dxa"/>
            <w:tcBorders>
              <w:top w:val="nil"/>
              <w:left w:val="nil"/>
              <w:bottom w:val="single" w:sz="4" w:space="0" w:color="auto"/>
              <w:right w:val="single" w:sz="4" w:space="0" w:color="auto"/>
            </w:tcBorders>
            <w:shd w:val="clear" w:color="auto" w:fill="auto"/>
            <w:noWrap/>
            <w:vAlign w:val="bottom"/>
            <w:hideMark/>
          </w:tcPr>
          <w:p w14:paraId="2C3788E1" w14:textId="77777777" w:rsidR="00C16FEF" w:rsidRPr="00C51791" w:rsidRDefault="00C16FEF" w:rsidP="000B59EB">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6.7</w:t>
            </w:r>
            <w:r w:rsidRPr="00C51791">
              <w:rPr>
                <w:rFonts w:ascii="Times New Roman" w:eastAsia="Times New Roman" w:hAnsi="Times New Roman" w:cs="Times New Roman"/>
                <w:color w:val="000000"/>
                <w:sz w:val="18"/>
                <w:szCs w:val="18"/>
                <w:lang w:eastAsia="en-US"/>
              </w:rPr>
              <w:t>%</w:t>
            </w:r>
          </w:p>
        </w:tc>
      </w:tr>
      <w:tr w:rsidR="00C16FEF" w:rsidRPr="00C51791" w14:paraId="17C0B37A" w14:textId="77777777" w:rsidTr="000B59EB">
        <w:trPr>
          <w:trHeight w:val="30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0F7963C6" w14:textId="77777777" w:rsidR="00C16FEF" w:rsidRPr="00C51791" w:rsidRDefault="00C16FEF" w:rsidP="000B59EB">
            <w:pPr>
              <w:spacing w:after="0" w:line="240" w:lineRule="auto"/>
              <w:jc w:val="center"/>
              <w:rPr>
                <w:rFonts w:ascii="Times New Roman" w:eastAsia="Times New Roman" w:hAnsi="Times New Roman" w:cs="Times New Roman"/>
                <w:color w:val="000000"/>
                <w:sz w:val="18"/>
                <w:szCs w:val="18"/>
                <w:lang w:eastAsia="en-US"/>
              </w:rPr>
            </w:pPr>
            <w:r w:rsidRPr="00C51791">
              <w:rPr>
                <w:rFonts w:ascii="Times New Roman" w:eastAsia="Times New Roman" w:hAnsi="Times New Roman" w:cs="Times New Roman"/>
                <w:color w:val="000000"/>
                <w:sz w:val="18"/>
                <w:szCs w:val="18"/>
                <w:lang w:eastAsia="en-US"/>
              </w:rPr>
              <w:t>Reptilia</w:t>
            </w:r>
          </w:p>
        </w:tc>
        <w:tc>
          <w:tcPr>
            <w:tcW w:w="2335" w:type="dxa"/>
            <w:tcBorders>
              <w:top w:val="nil"/>
              <w:left w:val="nil"/>
              <w:bottom w:val="single" w:sz="4" w:space="0" w:color="auto"/>
              <w:right w:val="single" w:sz="4" w:space="0" w:color="auto"/>
            </w:tcBorders>
            <w:shd w:val="clear" w:color="auto" w:fill="auto"/>
            <w:noWrap/>
            <w:vAlign w:val="bottom"/>
            <w:hideMark/>
          </w:tcPr>
          <w:p w14:paraId="3EF56218" w14:textId="77777777" w:rsidR="00C16FEF" w:rsidRPr="00C51791" w:rsidRDefault="00C16FEF" w:rsidP="000B59EB">
            <w:pPr>
              <w:spacing w:after="0" w:line="240" w:lineRule="auto"/>
              <w:jc w:val="right"/>
              <w:rPr>
                <w:rFonts w:ascii="Times New Roman" w:eastAsia="Times New Roman" w:hAnsi="Times New Roman" w:cs="Times New Roman"/>
                <w:color w:val="000000"/>
                <w:sz w:val="18"/>
                <w:szCs w:val="18"/>
                <w:lang w:eastAsia="en-US"/>
              </w:rPr>
            </w:pPr>
            <w:r w:rsidRPr="00C51791">
              <w:rPr>
                <w:rFonts w:ascii="Times New Roman" w:eastAsia="Times New Roman" w:hAnsi="Times New Roman" w:cs="Times New Roman"/>
                <w:color w:val="000000"/>
                <w:sz w:val="18"/>
                <w:szCs w:val="18"/>
                <w:lang w:eastAsia="en-US"/>
              </w:rPr>
              <w:t>11</w:t>
            </w:r>
          </w:p>
        </w:tc>
        <w:tc>
          <w:tcPr>
            <w:tcW w:w="2125" w:type="dxa"/>
            <w:tcBorders>
              <w:top w:val="nil"/>
              <w:left w:val="nil"/>
              <w:bottom w:val="single" w:sz="4" w:space="0" w:color="auto"/>
              <w:right w:val="single" w:sz="4" w:space="0" w:color="auto"/>
            </w:tcBorders>
            <w:shd w:val="clear" w:color="auto" w:fill="auto"/>
            <w:noWrap/>
            <w:vAlign w:val="bottom"/>
            <w:hideMark/>
          </w:tcPr>
          <w:p w14:paraId="66C11147" w14:textId="77777777" w:rsidR="00C16FEF" w:rsidRPr="00C51791" w:rsidRDefault="00C16FEF" w:rsidP="000B59EB">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73.3</w:t>
            </w:r>
            <w:r w:rsidRPr="00C51791">
              <w:rPr>
                <w:rFonts w:ascii="Times New Roman" w:eastAsia="Times New Roman" w:hAnsi="Times New Roman" w:cs="Times New Roman"/>
                <w:color w:val="000000"/>
                <w:sz w:val="18"/>
                <w:szCs w:val="18"/>
                <w:lang w:eastAsia="en-US"/>
              </w:rPr>
              <w:t>%</w:t>
            </w:r>
          </w:p>
        </w:tc>
      </w:tr>
      <w:tr w:rsidR="00C16FEF" w:rsidRPr="00C51791" w14:paraId="6CAA107F" w14:textId="77777777" w:rsidTr="000B59EB">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56B20B43" w14:textId="77777777" w:rsidR="00C16FEF" w:rsidRPr="00C51791" w:rsidRDefault="00C16FEF" w:rsidP="000B59EB">
            <w:pPr>
              <w:spacing w:after="0" w:line="240" w:lineRule="auto"/>
              <w:jc w:val="center"/>
              <w:rPr>
                <w:rFonts w:ascii="Times New Roman" w:eastAsia="Times New Roman" w:hAnsi="Times New Roman" w:cs="Times New Roman"/>
                <w:b/>
                <w:bCs/>
                <w:color w:val="000000"/>
                <w:sz w:val="18"/>
                <w:szCs w:val="18"/>
                <w:lang w:eastAsia="en-US"/>
              </w:rPr>
            </w:pPr>
            <w:r w:rsidRPr="00C51791">
              <w:rPr>
                <w:rFonts w:ascii="Times New Roman" w:eastAsia="Times New Roman" w:hAnsi="Times New Roman" w:cs="Times New Roman"/>
                <w:b/>
                <w:bCs/>
                <w:color w:val="000000"/>
                <w:sz w:val="18"/>
                <w:szCs w:val="18"/>
                <w:lang w:eastAsia="en-US"/>
              </w:rPr>
              <w:t>Grand Total</w:t>
            </w:r>
          </w:p>
        </w:tc>
        <w:tc>
          <w:tcPr>
            <w:tcW w:w="233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766EF2C" w14:textId="77777777" w:rsidR="00C16FEF" w:rsidRPr="00C51791" w:rsidRDefault="00C16FEF" w:rsidP="000B59EB">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15</w:t>
            </w:r>
          </w:p>
        </w:tc>
        <w:tc>
          <w:tcPr>
            <w:tcW w:w="212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2F218B2" w14:textId="77777777" w:rsidR="00C16FEF" w:rsidRPr="00C51791" w:rsidRDefault="00C16FEF" w:rsidP="000B59EB">
            <w:pPr>
              <w:spacing w:after="0" w:line="240" w:lineRule="auto"/>
              <w:jc w:val="right"/>
              <w:rPr>
                <w:rFonts w:ascii="Times New Roman" w:eastAsia="Times New Roman" w:hAnsi="Times New Roman" w:cs="Times New Roman"/>
                <w:b/>
                <w:bCs/>
                <w:color w:val="000000"/>
                <w:sz w:val="18"/>
                <w:szCs w:val="18"/>
                <w:lang w:eastAsia="en-US"/>
              </w:rPr>
            </w:pPr>
            <w:r w:rsidRPr="00C51791">
              <w:rPr>
                <w:rFonts w:ascii="Times New Roman" w:eastAsia="Times New Roman" w:hAnsi="Times New Roman" w:cs="Times New Roman"/>
                <w:b/>
                <w:bCs/>
                <w:color w:val="000000"/>
                <w:sz w:val="18"/>
                <w:szCs w:val="18"/>
                <w:lang w:eastAsia="en-US"/>
              </w:rPr>
              <w:t>100.0%</w:t>
            </w:r>
          </w:p>
        </w:tc>
      </w:tr>
    </w:tbl>
    <w:p w14:paraId="2700CB5D" w14:textId="77777777" w:rsidR="003109A5" w:rsidRDefault="003109A5" w:rsidP="00FE2C2A">
      <w:pPr>
        <w:spacing w:after="0" w:line="240" w:lineRule="auto"/>
        <w:jc w:val="center"/>
        <w:rPr>
          <w:rFonts w:ascii="Times New Roman" w:eastAsia="Times New Roman" w:hAnsi="Times New Roman" w:cs="Times New Roman"/>
          <w:color w:val="000000"/>
          <w:sz w:val="24"/>
          <w:szCs w:val="24"/>
        </w:rPr>
      </w:pPr>
    </w:p>
    <w:p w14:paraId="54269830" w14:textId="77777777" w:rsidR="00421D99" w:rsidRDefault="00421D99" w:rsidP="00FE2C2A">
      <w:pPr>
        <w:spacing w:after="0" w:line="240" w:lineRule="auto"/>
        <w:jc w:val="center"/>
        <w:rPr>
          <w:rFonts w:ascii="Times New Roman" w:eastAsia="Times New Roman" w:hAnsi="Times New Roman" w:cs="Times New Roman"/>
          <w:color w:val="000000"/>
          <w:sz w:val="24"/>
          <w:szCs w:val="24"/>
        </w:rPr>
      </w:pPr>
    </w:p>
    <w:p w14:paraId="51838348" w14:textId="77777777" w:rsidR="00421D99" w:rsidRDefault="00421D99" w:rsidP="00FE2C2A">
      <w:pPr>
        <w:spacing w:after="0" w:line="240" w:lineRule="auto"/>
        <w:jc w:val="center"/>
        <w:rPr>
          <w:rFonts w:ascii="Times New Roman" w:eastAsia="Times New Roman" w:hAnsi="Times New Roman" w:cs="Times New Roman"/>
          <w:color w:val="000000"/>
          <w:sz w:val="24"/>
          <w:szCs w:val="24"/>
        </w:rPr>
      </w:pPr>
    </w:p>
    <w:p w14:paraId="00507CF1" w14:textId="46915C02" w:rsidR="00900A32" w:rsidRDefault="00C02985" w:rsidP="00FE2C2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7-20.</w:t>
      </w:r>
      <w:r w:rsidR="00900A32">
        <w:rPr>
          <w:rFonts w:ascii="Times New Roman" w:eastAsia="Times New Roman" w:hAnsi="Times New Roman" w:cs="Times New Roman"/>
          <w:color w:val="000000"/>
          <w:sz w:val="24"/>
          <w:szCs w:val="24"/>
        </w:rPr>
        <w:t xml:space="preserve"> Absolute </w:t>
      </w:r>
      <w:r w:rsidR="00900A32" w:rsidRPr="00D90E79">
        <w:rPr>
          <w:rFonts w:ascii="Times New Roman" w:eastAsia="Times New Roman" w:hAnsi="Times New Roman" w:cs="Times New Roman"/>
          <w:color w:val="000000"/>
          <w:sz w:val="24"/>
          <w:szCs w:val="24"/>
        </w:rPr>
        <w:t>Frequen</w:t>
      </w:r>
      <w:r w:rsidR="00900A32">
        <w:rPr>
          <w:rFonts w:ascii="Times New Roman" w:eastAsia="Times New Roman" w:hAnsi="Times New Roman" w:cs="Times New Roman"/>
          <w:color w:val="000000"/>
          <w:sz w:val="24"/>
          <w:szCs w:val="24"/>
        </w:rPr>
        <w:t xml:space="preserve">cies of Burnt Vertebrate Fauna for </w:t>
      </w:r>
      <w:r w:rsidR="00C51791">
        <w:rPr>
          <w:rFonts w:ascii="Times New Roman" w:eastAsia="Times New Roman" w:hAnsi="Times New Roman" w:cs="Times New Roman"/>
          <w:color w:val="000000"/>
          <w:sz w:val="24"/>
          <w:szCs w:val="24"/>
        </w:rPr>
        <w:t>Slot Trench 2</w:t>
      </w:r>
      <w:r w:rsidR="00900A32" w:rsidRPr="00D90E79">
        <w:rPr>
          <w:rFonts w:ascii="Times New Roman" w:eastAsia="Times New Roman" w:hAnsi="Times New Roman" w:cs="Times New Roman"/>
          <w:color w:val="000000"/>
          <w:sz w:val="24"/>
          <w:szCs w:val="24"/>
        </w:rPr>
        <w:t xml:space="preserve"> (8LA1-West).</w:t>
      </w:r>
    </w:p>
    <w:p w14:paraId="7ACB77C0" w14:textId="77777777" w:rsidR="00C51791" w:rsidRDefault="00C51791" w:rsidP="00900A32">
      <w:pPr>
        <w:spacing w:after="0" w:line="240" w:lineRule="auto"/>
        <w:jc w:val="center"/>
        <w:rPr>
          <w:rFonts w:ascii="Times New Roman" w:eastAsia="Times New Roman" w:hAnsi="Times New Roman" w:cs="Times New Roman"/>
          <w:color w:val="000000"/>
          <w:sz w:val="24"/>
          <w:szCs w:val="24"/>
        </w:rPr>
      </w:pPr>
    </w:p>
    <w:tbl>
      <w:tblPr>
        <w:tblW w:w="5000" w:type="pct"/>
        <w:jc w:val="center"/>
        <w:tblLook w:val="04A0" w:firstRow="1" w:lastRow="0" w:firstColumn="1" w:lastColumn="0" w:noHBand="0" w:noVBand="1"/>
      </w:tblPr>
      <w:tblGrid>
        <w:gridCol w:w="1716"/>
        <w:gridCol w:w="1716"/>
        <w:gridCol w:w="1551"/>
        <w:gridCol w:w="1388"/>
        <w:gridCol w:w="1144"/>
        <w:gridCol w:w="971"/>
      </w:tblGrid>
      <w:tr w:rsidR="00C16FEF" w:rsidRPr="00900A32" w14:paraId="126A40CA" w14:textId="091D9900" w:rsidTr="003109A5">
        <w:trPr>
          <w:trHeight w:val="300"/>
          <w:jc w:val="center"/>
        </w:trPr>
        <w:tc>
          <w:tcPr>
            <w:tcW w:w="101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F745245"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Class</w:t>
            </w:r>
          </w:p>
        </w:tc>
        <w:tc>
          <w:tcPr>
            <w:tcW w:w="1011"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C84F3F1"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Scientific Name</w:t>
            </w:r>
          </w:p>
        </w:tc>
        <w:tc>
          <w:tcPr>
            <w:tcW w:w="914"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38F13FB"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Common Name</w:t>
            </w:r>
          </w:p>
        </w:tc>
        <w:tc>
          <w:tcPr>
            <w:tcW w:w="818"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2FE5D34"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Sum of NISP</w:t>
            </w:r>
          </w:p>
        </w:tc>
        <w:tc>
          <w:tcPr>
            <w:tcW w:w="674"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34A3F46"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 of Total</w:t>
            </w:r>
          </w:p>
        </w:tc>
        <w:tc>
          <w:tcPr>
            <w:tcW w:w="572" w:type="pct"/>
            <w:tcBorders>
              <w:top w:val="single" w:sz="4" w:space="0" w:color="auto"/>
              <w:left w:val="single" w:sz="4" w:space="0" w:color="auto"/>
              <w:bottom w:val="single" w:sz="4" w:space="0" w:color="auto"/>
              <w:right w:val="single" w:sz="4" w:space="0" w:color="auto"/>
            </w:tcBorders>
            <w:shd w:val="clear" w:color="D9E1F2" w:fill="D9E1F2"/>
            <w:vAlign w:val="bottom"/>
          </w:tcPr>
          <w:p w14:paraId="4F8345B4" w14:textId="12B811FF"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Weight (g)</w:t>
            </w:r>
          </w:p>
        </w:tc>
      </w:tr>
      <w:tr w:rsidR="00C16FEF" w:rsidRPr="00900A32" w14:paraId="5D71166C" w14:textId="7A15E6C6" w:rsidTr="003109A5">
        <w:trPr>
          <w:trHeight w:val="300"/>
          <w:jc w:val="center"/>
        </w:trPr>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444F7D"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Actinopterygii</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A3A8B"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Actinopterygii</w:t>
            </w:r>
          </w:p>
        </w:tc>
        <w:tc>
          <w:tcPr>
            <w:tcW w:w="914" w:type="pct"/>
            <w:tcBorders>
              <w:top w:val="nil"/>
              <w:left w:val="nil"/>
              <w:bottom w:val="single" w:sz="4" w:space="0" w:color="auto"/>
              <w:right w:val="single" w:sz="4" w:space="0" w:color="auto"/>
            </w:tcBorders>
            <w:shd w:val="clear" w:color="auto" w:fill="auto"/>
            <w:vAlign w:val="center"/>
            <w:hideMark/>
          </w:tcPr>
          <w:p w14:paraId="11948897"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Ray-Finned Fish</w:t>
            </w:r>
          </w:p>
        </w:tc>
        <w:tc>
          <w:tcPr>
            <w:tcW w:w="818" w:type="pct"/>
            <w:tcBorders>
              <w:top w:val="nil"/>
              <w:left w:val="nil"/>
              <w:bottom w:val="single" w:sz="4" w:space="0" w:color="auto"/>
              <w:right w:val="single" w:sz="4" w:space="0" w:color="auto"/>
            </w:tcBorders>
            <w:shd w:val="clear" w:color="auto" w:fill="auto"/>
            <w:noWrap/>
            <w:vAlign w:val="bottom"/>
            <w:hideMark/>
          </w:tcPr>
          <w:p w14:paraId="0A48D523"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w:t>
            </w:r>
          </w:p>
        </w:tc>
        <w:tc>
          <w:tcPr>
            <w:tcW w:w="674" w:type="pct"/>
            <w:tcBorders>
              <w:top w:val="nil"/>
              <w:left w:val="nil"/>
              <w:bottom w:val="single" w:sz="4" w:space="0" w:color="auto"/>
              <w:right w:val="single" w:sz="4" w:space="0" w:color="auto"/>
            </w:tcBorders>
            <w:shd w:val="clear" w:color="auto" w:fill="auto"/>
            <w:noWrap/>
            <w:vAlign w:val="bottom"/>
            <w:hideMark/>
          </w:tcPr>
          <w:p w14:paraId="27254FBF"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3.2%</w:t>
            </w:r>
          </w:p>
        </w:tc>
        <w:tc>
          <w:tcPr>
            <w:tcW w:w="572" w:type="pct"/>
            <w:tcBorders>
              <w:top w:val="nil"/>
              <w:left w:val="nil"/>
              <w:bottom w:val="single" w:sz="4" w:space="0" w:color="auto"/>
              <w:right w:val="single" w:sz="4" w:space="0" w:color="auto"/>
            </w:tcBorders>
            <w:vAlign w:val="bottom"/>
          </w:tcPr>
          <w:p w14:paraId="354338B6" w14:textId="479C2A14"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0.4</w:t>
            </w:r>
          </w:p>
        </w:tc>
      </w:tr>
      <w:tr w:rsidR="00C16FEF" w:rsidRPr="00900A32" w14:paraId="095B0D0B" w14:textId="6EE35E7A" w:rsidTr="003109A5">
        <w:trPr>
          <w:trHeight w:val="300"/>
          <w:jc w:val="center"/>
        </w:trPr>
        <w:tc>
          <w:tcPr>
            <w:tcW w:w="1011" w:type="pct"/>
            <w:vMerge/>
            <w:tcBorders>
              <w:top w:val="single" w:sz="4" w:space="0" w:color="auto"/>
              <w:left w:val="single" w:sz="4" w:space="0" w:color="auto"/>
              <w:bottom w:val="single" w:sz="4" w:space="0" w:color="auto"/>
              <w:right w:val="single" w:sz="4" w:space="0" w:color="auto"/>
            </w:tcBorders>
            <w:vAlign w:val="center"/>
            <w:hideMark/>
          </w:tcPr>
          <w:p w14:paraId="56760460" w14:textId="77777777" w:rsidR="00C16FEF" w:rsidRPr="00900A32" w:rsidRDefault="00C16FEF" w:rsidP="00900A32">
            <w:pPr>
              <w:spacing w:after="0" w:line="240" w:lineRule="auto"/>
              <w:rPr>
                <w:rFonts w:ascii="Times New Roman" w:eastAsia="Times New Roman" w:hAnsi="Times New Roman" w:cs="Times New Roman"/>
                <w:b/>
                <w:bCs/>
                <w:color w:val="000000"/>
                <w:sz w:val="18"/>
                <w:szCs w:val="18"/>
                <w:lang w:eastAsia="en-US"/>
              </w:rPr>
            </w:pP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2BA3C" w14:textId="77777777" w:rsidR="00C16FEF" w:rsidRPr="00176FE4" w:rsidRDefault="00C16FEF" w:rsidP="00900A32">
            <w:pPr>
              <w:spacing w:after="0" w:line="240" w:lineRule="auto"/>
              <w:jc w:val="center"/>
              <w:rPr>
                <w:rFonts w:ascii="Times New Roman" w:eastAsia="Times New Roman" w:hAnsi="Times New Roman" w:cs="Times New Roman"/>
                <w:b/>
                <w:bCs/>
                <w:i/>
                <w:color w:val="000000"/>
                <w:sz w:val="18"/>
                <w:szCs w:val="18"/>
                <w:lang w:eastAsia="en-US"/>
              </w:rPr>
            </w:pPr>
            <w:r w:rsidRPr="00176FE4">
              <w:rPr>
                <w:rFonts w:ascii="Times New Roman" w:eastAsia="Times New Roman" w:hAnsi="Times New Roman" w:cs="Times New Roman"/>
                <w:b/>
                <w:bCs/>
                <w:i/>
                <w:color w:val="000000"/>
                <w:sz w:val="18"/>
                <w:szCs w:val="18"/>
                <w:lang w:eastAsia="en-US"/>
              </w:rPr>
              <w:t>Lepisosteus sp.</w:t>
            </w:r>
          </w:p>
        </w:tc>
        <w:tc>
          <w:tcPr>
            <w:tcW w:w="914" w:type="pct"/>
            <w:tcBorders>
              <w:top w:val="nil"/>
              <w:left w:val="nil"/>
              <w:bottom w:val="single" w:sz="4" w:space="0" w:color="auto"/>
              <w:right w:val="single" w:sz="4" w:space="0" w:color="auto"/>
            </w:tcBorders>
            <w:shd w:val="clear" w:color="auto" w:fill="auto"/>
            <w:vAlign w:val="center"/>
            <w:hideMark/>
          </w:tcPr>
          <w:p w14:paraId="7FFF3DB9"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Gar</w:t>
            </w:r>
          </w:p>
        </w:tc>
        <w:tc>
          <w:tcPr>
            <w:tcW w:w="818" w:type="pct"/>
            <w:tcBorders>
              <w:top w:val="nil"/>
              <w:left w:val="nil"/>
              <w:bottom w:val="single" w:sz="4" w:space="0" w:color="auto"/>
              <w:right w:val="single" w:sz="4" w:space="0" w:color="auto"/>
            </w:tcBorders>
            <w:shd w:val="clear" w:color="auto" w:fill="auto"/>
            <w:noWrap/>
            <w:vAlign w:val="bottom"/>
            <w:hideMark/>
          </w:tcPr>
          <w:p w14:paraId="7DEFEFAB"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2</w:t>
            </w:r>
          </w:p>
        </w:tc>
        <w:tc>
          <w:tcPr>
            <w:tcW w:w="674" w:type="pct"/>
            <w:tcBorders>
              <w:top w:val="nil"/>
              <w:left w:val="nil"/>
              <w:bottom w:val="single" w:sz="4" w:space="0" w:color="auto"/>
              <w:right w:val="single" w:sz="4" w:space="0" w:color="auto"/>
            </w:tcBorders>
            <w:shd w:val="clear" w:color="auto" w:fill="auto"/>
            <w:noWrap/>
            <w:vAlign w:val="bottom"/>
            <w:hideMark/>
          </w:tcPr>
          <w:p w14:paraId="78CA70EC"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6.5%</w:t>
            </w:r>
          </w:p>
        </w:tc>
        <w:tc>
          <w:tcPr>
            <w:tcW w:w="572" w:type="pct"/>
            <w:tcBorders>
              <w:top w:val="nil"/>
              <w:left w:val="nil"/>
              <w:bottom w:val="single" w:sz="4" w:space="0" w:color="auto"/>
              <w:right w:val="single" w:sz="4" w:space="0" w:color="auto"/>
            </w:tcBorders>
            <w:vAlign w:val="bottom"/>
          </w:tcPr>
          <w:p w14:paraId="23AC6FA6" w14:textId="3FCAFDF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0.25</w:t>
            </w:r>
          </w:p>
        </w:tc>
      </w:tr>
      <w:tr w:rsidR="00C16FEF" w:rsidRPr="00900A32" w14:paraId="50087769" w14:textId="2943FA90"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10037D"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Actinopterygii Total</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2977E"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3</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AA8BF"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9.7%</w:t>
            </w:r>
          </w:p>
        </w:tc>
        <w:tc>
          <w:tcPr>
            <w:tcW w:w="572" w:type="pct"/>
            <w:tcBorders>
              <w:top w:val="single" w:sz="4" w:space="0" w:color="auto"/>
              <w:left w:val="single" w:sz="4" w:space="0" w:color="auto"/>
              <w:bottom w:val="single" w:sz="4" w:space="0" w:color="auto"/>
              <w:right w:val="single" w:sz="4" w:space="0" w:color="auto"/>
            </w:tcBorders>
            <w:vAlign w:val="bottom"/>
          </w:tcPr>
          <w:p w14:paraId="2FF03630" w14:textId="51E1F883"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0.65</w:t>
            </w:r>
          </w:p>
        </w:tc>
      </w:tr>
      <w:tr w:rsidR="00C16FEF" w:rsidRPr="00900A32" w14:paraId="4BC31315" w14:textId="2D5B9B0B" w:rsidTr="003109A5">
        <w:trPr>
          <w:trHeight w:val="300"/>
          <w:jc w:val="center"/>
        </w:trPr>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D9D0AE"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Mammalia</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27A5BD"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Mammalia (Med.-Lg.)</w:t>
            </w:r>
          </w:p>
        </w:tc>
        <w:tc>
          <w:tcPr>
            <w:tcW w:w="914" w:type="pct"/>
            <w:tcBorders>
              <w:top w:val="nil"/>
              <w:left w:val="nil"/>
              <w:bottom w:val="single" w:sz="4" w:space="0" w:color="auto"/>
              <w:right w:val="single" w:sz="4" w:space="0" w:color="auto"/>
            </w:tcBorders>
            <w:shd w:val="clear" w:color="auto" w:fill="auto"/>
            <w:vAlign w:val="center"/>
            <w:hideMark/>
          </w:tcPr>
          <w:p w14:paraId="160E0753"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Med.-Lg. Mammal</w:t>
            </w:r>
          </w:p>
        </w:tc>
        <w:tc>
          <w:tcPr>
            <w:tcW w:w="818" w:type="pct"/>
            <w:tcBorders>
              <w:top w:val="nil"/>
              <w:left w:val="nil"/>
              <w:bottom w:val="single" w:sz="4" w:space="0" w:color="auto"/>
              <w:right w:val="single" w:sz="4" w:space="0" w:color="auto"/>
            </w:tcBorders>
            <w:shd w:val="clear" w:color="auto" w:fill="auto"/>
            <w:noWrap/>
            <w:vAlign w:val="bottom"/>
            <w:hideMark/>
          </w:tcPr>
          <w:p w14:paraId="333BAF74"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w:t>
            </w:r>
          </w:p>
        </w:tc>
        <w:tc>
          <w:tcPr>
            <w:tcW w:w="674" w:type="pct"/>
            <w:tcBorders>
              <w:top w:val="nil"/>
              <w:left w:val="nil"/>
              <w:bottom w:val="single" w:sz="4" w:space="0" w:color="auto"/>
              <w:right w:val="single" w:sz="4" w:space="0" w:color="auto"/>
            </w:tcBorders>
            <w:shd w:val="clear" w:color="auto" w:fill="auto"/>
            <w:noWrap/>
            <w:vAlign w:val="bottom"/>
            <w:hideMark/>
          </w:tcPr>
          <w:p w14:paraId="13C6C6BE"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3.2%</w:t>
            </w:r>
          </w:p>
        </w:tc>
        <w:tc>
          <w:tcPr>
            <w:tcW w:w="572" w:type="pct"/>
            <w:tcBorders>
              <w:top w:val="nil"/>
              <w:left w:val="nil"/>
              <w:bottom w:val="single" w:sz="4" w:space="0" w:color="auto"/>
              <w:right w:val="single" w:sz="4" w:space="0" w:color="auto"/>
            </w:tcBorders>
            <w:vAlign w:val="bottom"/>
          </w:tcPr>
          <w:p w14:paraId="2E57B30A" w14:textId="207544B2"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0.7</w:t>
            </w:r>
          </w:p>
        </w:tc>
      </w:tr>
      <w:tr w:rsidR="00C16FEF" w:rsidRPr="00900A32" w14:paraId="7A1327BD" w14:textId="757C4964"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BFDEFA"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Mammalia Total</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9E832"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DBC07"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3.2%</w:t>
            </w:r>
          </w:p>
        </w:tc>
        <w:tc>
          <w:tcPr>
            <w:tcW w:w="572" w:type="pct"/>
            <w:tcBorders>
              <w:top w:val="single" w:sz="4" w:space="0" w:color="auto"/>
              <w:left w:val="single" w:sz="4" w:space="0" w:color="auto"/>
              <w:bottom w:val="single" w:sz="4" w:space="0" w:color="auto"/>
              <w:right w:val="single" w:sz="4" w:space="0" w:color="auto"/>
            </w:tcBorders>
            <w:vAlign w:val="bottom"/>
          </w:tcPr>
          <w:p w14:paraId="3C187B76" w14:textId="7DE98D03"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0.7</w:t>
            </w:r>
          </w:p>
        </w:tc>
      </w:tr>
      <w:tr w:rsidR="00C16FEF" w:rsidRPr="00900A32" w14:paraId="300A14E2" w14:textId="12453AB5" w:rsidTr="003109A5">
        <w:trPr>
          <w:trHeight w:val="300"/>
          <w:jc w:val="center"/>
        </w:trPr>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E87DA3"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Reptilia</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8B959"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Testudines</w:t>
            </w:r>
          </w:p>
        </w:tc>
        <w:tc>
          <w:tcPr>
            <w:tcW w:w="914" w:type="pct"/>
            <w:tcBorders>
              <w:top w:val="nil"/>
              <w:left w:val="nil"/>
              <w:bottom w:val="single" w:sz="4" w:space="0" w:color="auto"/>
              <w:right w:val="single" w:sz="4" w:space="0" w:color="auto"/>
            </w:tcBorders>
            <w:shd w:val="clear" w:color="auto" w:fill="auto"/>
            <w:vAlign w:val="center"/>
            <w:hideMark/>
          </w:tcPr>
          <w:p w14:paraId="025B4ABA"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Turtle</w:t>
            </w:r>
          </w:p>
        </w:tc>
        <w:tc>
          <w:tcPr>
            <w:tcW w:w="818" w:type="pct"/>
            <w:tcBorders>
              <w:top w:val="nil"/>
              <w:left w:val="nil"/>
              <w:bottom w:val="single" w:sz="4" w:space="0" w:color="auto"/>
              <w:right w:val="single" w:sz="4" w:space="0" w:color="auto"/>
            </w:tcBorders>
            <w:shd w:val="clear" w:color="auto" w:fill="auto"/>
            <w:noWrap/>
            <w:vAlign w:val="bottom"/>
            <w:hideMark/>
          </w:tcPr>
          <w:p w14:paraId="034E6850"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11</w:t>
            </w:r>
          </w:p>
        </w:tc>
        <w:tc>
          <w:tcPr>
            <w:tcW w:w="674" w:type="pct"/>
            <w:tcBorders>
              <w:top w:val="nil"/>
              <w:left w:val="nil"/>
              <w:bottom w:val="single" w:sz="4" w:space="0" w:color="auto"/>
              <w:right w:val="single" w:sz="4" w:space="0" w:color="auto"/>
            </w:tcBorders>
            <w:shd w:val="clear" w:color="auto" w:fill="auto"/>
            <w:noWrap/>
            <w:vAlign w:val="bottom"/>
            <w:hideMark/>
          </w:tcPr>
          <w:p w14:paraId="72047504"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35.5%</w:t>
            </w:r>
          </w:p>
        </w:tc>
        <w:tc>
          <w:tcPr>
            <w:tcW w:w="572" w:type="pct"/>
            <w:tcBorders>
              <w:top w:val="nil"/>
              <w:left w:val="nil"/>
              <w:bottom w:val="single" w:sz="4" w:space="0" w:color="auto"/>
              <w:right w:val="single" w:sz="4" w:space="0" w:color="auto"/>
            </w:tcBorders>
            <w:vAlign w:val="bottom"/>
          </w:tcPr>
          <w:p w14:paraId="04E9E742" w14:textId="2E787FAD"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8.8</w:t>
            </w:r>
          </w:p>
        </w:tc>
      </w:tr>
      <w:tr w:rsidR="00C16FEF" w:rsidRPr="00900A32" w14:paraId="717D266C" w14:textId="1C59769E"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CFECCF"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Reptilia Total</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C7858"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11</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1BC2E"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35.5%</w:t>
            </w:r>
          </w:p>
        </w:tc>
        <w:tc>
          <w:tcPr>
            <w:tcW w:w="572" w:type="pct"/>
            <w:tcBorders>
              <w:top w:val="single" w:sz="4" w:space="0" w:color="auto"/>
              <w:left w:val="single" w:sz="4" w:space="0" w:color="auto"/>
              <w:bottom w:val="single" w:sz="4" w:space="0" w:color="auto"/>
              <w:right w:val="single" w:sz="4" w:space="0" w:color="auto"/>
            </w:tcBorders>
            <w:vAlign w:val="bottom"/>
          </w:tcPr>
          <w:p w14:paraId="2F28423F" w14:textId="5ECAD282"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8.8</w:t>
            </w:r>
          </w:p>
        </w:tc>
      </w:tr>
      <w:tr w:rsidR="00C16FEF" w:rsidRPr="00900A32" w14:paraId="18458837" w14:textId="3682433A" w:rsidTr="003109A5">
        <w:trPr>
          <w:trHeight w:val="300"/>
          <w:jc w:val="center"/>
        </w:trPr>
        <w:tc>
          <w:tcPr>
            <w:tcW w:w="202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50CE0F"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Vertebrata</w:t>
            </w:r>
          </w:p>
        </w:tc>
        <w:tc>
          <w:tcPr>
            <w:tcW w:w="914" w:type="pct"/>
            <w:tcBorders>
              <w:top w:val="nil"/>
              <w:left w:val="nil"/>
              <w:bottom w:val="single" w:sz="4" w:space="0" w:color="auto"/>
              <w:right w:val="single" w:sz="4" w:space="0" w:color="auto"/>
            </w:tcBorders>
            <w:shd w:val="clear" w:color="auto" w:fill="auto"/>
            <w:vAlign w:val="center"/>
            <w:hideMark/>
          </w:tcPr>
          <w:p w14:paraId="56FDE386" w14:textId="77777777" w:rsidR="00C16FEF" w:rsidRPr="00900A32" w:rsidRDefault="00C16FEF" w:rsidP="00900A32">
            <w:pPr>
              <w:spacing w:after="0" w:line="240" w:lineRule="auto"/>
              <w:jc w:val="center"/>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UID Vertebrate</w:t>
            </w:r>
          </w:p>
        </w:tc>
        <w:tc>
          <w:tcPr>
            <w:tcW w:w="818" w:type="pct"/>
            <w:tcBorders>
              <w:top w:val="nil"/>
              <w:left w:val="nil"/>
              <w:bottom w:val="single" w:sz="4" w:space="0" w:color="auto"/>
              <w:right w:val="single" w:sz="4" w:space="0" w:color="auto"/>
            </w:tcBorders>
            <w:shd w:val="clear" w:color="auto" w:fill="auto"/>
            <w:noWrap/>
            <w:vAlign w:val="bottom"/>
            <w:hideMark/>
          </w:tcPr>
          <w:p w14:paraId="650E6FDB"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16</w:t>
            </w:r>
          </w:p>
        </w:tc>
        <w:tc>
          <w:tcPr>
            <w:tcW w:w="674" w:type="pct"/>
            <w:tcBorders>
              <w:top w:val="nil"/>
              <w:left w:val="nil"/>
              <w:bottom w:val="single" w:sz="4" w:space="0" w:color="auto"/>
              <w:right w:val="single" w:sz="4" w:space="0" w:color="auto"/>
            </w:tcBorders>
            <w:shd w:val="clear" w:color="auto" w:fill="auto"/>
            <w:noWrap/>
            <w:vAlign w:val="bottom"/>
            <w:hideMark/>
          </w:tcPr>
          <w:p w14:paraId="75E61F23" w14:textId="77777777"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sidRPr="00900A32">
              <w:rPr>
                <w:rFonts w:ascii="Times New Roman" w:eastAsia="Times New Roman" w:hAnsi="Times New Roman" w:cs="Times New Roman"/>
                <w:color w:val="000000"/>
                <w:sz w:val="18"/>
                <w:szCs w:val="18"/>
                <w:lang w:eastAsia="en-US"/>
              </w:rPr>
              <w:t>51.6%</w:t>
            </w:r>
          </w:p>
        </w:tc>
        <w:tc>
          <w:tcPr>
            <w:tcW w:w="572" w:type="pct"/>
            <w:tcBorders>
              <w:top w:val="nil"/>
              <w:left w:val="nil"/>
              <w:bottom w:val="single" w:sz="4" w:space="0" w:color="auto"/>
              <w:right w:val="single" w:sz="4" w:space="0" w:color="auto"/>
            </w:tcBorders>
            <w:vAlign w:val="bottom"/>
          </w:tcPr>
          <w:p w14:paraId="3E59E7D4" w14:textId="007A8E58" w:rsidR="00C16FEF" w:rsidRPr="00900A32" w:rsidRDefault="00C16FEF" w:rsidP="00900A32">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2.8</w:t>
            </w:r>
          </w:p>
        </w:tc>
      </w:tr>
      <w:tr w:rsidR="00C16FEF" w:rsidRPr="00900A32" w14:paraId="534BE7C0" w14:textId="1A1F8F1A"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875B41" w14:textId="361B5A4B"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Vertebrata Total</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4AC12"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16</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A181D"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51.6%</w:t>
            </w:r>
          </w:p>
        </w:tc>
        <w:tc>
          <w:tcPr>
            <w:tcW w:w="572" w:type="pct"/>
            <w:tcBorders>
              <w:top w:val="single" w:sz="4" w:space="0" w:color="auto"/>
              <w:left w:val="single" w:sz="4" w:space="0" w:color="auto"/>
              <w:bottom w:val="single" w:sz="4" w:space="0" w:color="auto"/>
              <w:right w:val="single" w:sz="4" w:space="0" w:color="auto"/>
            </w:tcBorders>
            <w:vAlign w:val="bottom"/>
          </w:tcPr>
          <w:p w14:paraId="47C19F2D" w14:textId="233FB9E6"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2.8</w:t>
            </w:r>
          </w:p>
        </w:tc>
      </w:tr>
      <w:tr w:rsidR="00C16FEF" w:rsidRPr="00900A32" w14:paraId="409DD53C" w14:textId="6A046D2B" w:rsidTr="003109A5">
        <w:trPr>
          <w:trHeight w:val="300"/>
          <w:jc w:val="center"/>
        </w:trPr>
        <w:tc>
          <w:tcPr>
            <w:tcW w:w="2936" w:type="pct"/>
            <w:gridSpan w:val="3"/>
            <w:tcBorders>
              <w:top w:val="single" w:sz="4" w:space="0" w:color="auto"/>
              <w:left w:val="single" w:sz="4" w:space="0" w:color="auto"/>
              <w:bottom w:val="single" w:sz="4" w:space="0" w:color="auto"/>
              <w:right w:val="single" w:sz="4" w:space="0" w:color="auto"/>
            </w:tcBorders>
            <w:shd w:val="clear" w:color="D9E1F2" w:fill="D9E1F2"/>
            <w:vAlign w:val="center"/>
            <w:hideMark/>
          </w:tcPr>
          <w:p w14:paraId="22069B13" w14:textId="77777777" w:rsidR="00C16FEF" w:rsidRPr="00900A32" w:rsidRDefault="00C16FEF" w:rsidP="00900A32">
            <w:pPr>
              <w:spacing w:after="0" w:line="240" w:lineRule="auto"/>
              <w:jc w:val="center"/>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Grand Total</w:t>
            </w:r>
          </w:p>
        </w:tc>
        <w:tc>
          <w:tcPr>
            <w:tcW w:w="818"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277F813"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31</w:t>
            </w:r>
          </w:p>
        </w:tc>
        <w:tc>
          <w:tcPr>
            <w:tcW w:w="674" w:type="pct"/>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F74D860" w14:textId="77777777"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sidRPr="00900A32">
              <w:rPr>
                <w:rFonts w:ascii="Times New Roman" w:eastAsia="Times New Roman" w:hAnsi="Times New Roman" w:cs="Times New Roman"/>
                <w:b/>
                <w:bCs/>
                <w:color w:val="000000"/>
                <w:sz w:val="18"/>
                <w:szCs w:val="18"/>
                <w:lang w:eastAsia="en-US"/>
              </w:rPr>
              <w:t>100.0%</w:t>
            </w:r>
          </w:p>
        </w:tc>
        <w:tc>
          <w:tcPr>
            <w:tcW w:w="572" w:type="pct"/>
            <w:tcBorders>
              <w:top w:val="single" w:sz="4" w:space="0" w:color="auto"/>
              <w:left w:val="single" w:sz="4" w:space="0" w:color="auto"/>
              <w:bottom w:val="single" w:sz="4" w:space="0" w:color="auto"/>
              <w:right w:val="single" w:sz="4" w:space="0" w:color="auto"/>
            </w:tcBorders>
            <w:shd w:val="clear" w:color="D9E1F2" w:fill="D9E1F2"/>
            <w:vAlign w:val="bottom"/>
          </w:tcPr>
          <w:p w14:paraId="46DCF312" w14:textId="0297B6A4" w:rsidR="00C16FEF" w:rsidRPr="00900A32" w:rsidRDefault="00C16FEF" w:rsidP="00900A32">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12.95</w:t>
            </w:r>
          </w:p>
        </w:tc>
      </w:tr>
    </w:tbl>
    <w:p w14:paraId="00045E23" w14:textId="643B6795" w:rsidR="0038598A" w:rsidRDefault="0038598A" w:rsidP="00900A32">
      <w:pPr>
        <w:spacing w:after="0" w:line="480" w:lineRule="auto"/>
        <w:rPr>
          <w:rFonts w:ascii="Times New Roman" w:eastAsia="Times New Roman" w:hAnsi="Times New Roman" w:cs="Times New Roman"/>
          <w:i/>
          <w:color w:val="000000"/>
          <w:sz w:val="24"/>
          <w:szCs w:val="24"/>
        </w:rPr>
      </w:pPr>
    </w:p>
    <w:p w14:paraId="56019C57" w14:textId="15AC20FE" w:rsidR="00B236F7" w:rsidRDefault="00B236F7" w:rsidP="00B236F7">
      <w:pPr>
        <w:spacing w:after="0" w:line="480" w:lineRule="auto"/>
        <w:jc w:val="center"/>
        <w:rPr>
          <w:rFonts w:ascii="Times New Roman" w:eastAsia="Times New Roman" w:hAnsi="Times New Roman" w:cs="Times New Roman"/>
          <w:b/>
          <w:color w:val="000000"/>
          <w:sz w:val="24"/>
          <w:szCs w:val="24"/>
        </w:rPr>
      </w:pPr>
      <w:r w:rsidRPr="00B236F7">
        <w:rPr>
          <w:rFonts w:ascii="Times New Roman" w:eastAsia="Times New Roman" w:hAnsi="Times New Roman" w:cs="Times New Roman"/>
          <w:b/>
          <w:color w:val="000000"/>
          <w:sz w:val="24"/>
          <w:szCs w:val="24"/>
        </w:rPr>
        <w:t>Conclusion</w:t>
      </w:r>
    </w:p>
    <w:p w14:paraId="077A7A15" w14:textId="77A7567F" w:rsidR="00B236F7" w:rsidRDefault="00B236F7" w:rsidP="00B236F7">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The results of the faunal analysis on all three pit deposits highlights remarkable similarities between the deposits</w:t>
      </w:r>
      <w:r w:rsidR="004F2B52">
        <w:rPr>
          <w:rFonts w:ascii="Times New Roman" w:eastAsia="Times New Roman" w:hAnsi="Times New Roman" w:cs="Times New Roman"/>
          <w:color w:val="000000"/>
          <w:sz w:val="24"/>
          <w:szCs w:val="24"/>
        </w:rPr>
        <w:t xml:space="preserve"> (Figure 7-2)</w:t>
      </w:r>
      <w:r>
        <w:rPr>
          <w:rFonts w:ascii="Times New Roman" w:eastAsia="Times New Roman" w:hAnsi="Times New Roman" w:cs="Times New Roman"/>
          <w:color w:val="000000"/>
          <w:sz w:val="24"/>
          <w:szCs w:val="24"/>
        </w:rPr>
        <w:t xml:space="preserve">. In all cases, fish dominated the sample, both in NISP and MNI. </w:t>
      </w:r>
      <w:r w:rsidR="00DB0113">
        <w:rPr>
          <w:rFonts w:ascii="Times New Roman" w:eastAsia="Times New Roman" w:hAnsi="Times New Roman" w:cs="Times New Roman"/>
          <w:color w:val="000000"/>
          <w:sz w:val="24"/>
          <w:szCs w:val="24"/>
        </w:rPr>
        <w:t>The types of fish present are typically biased towards those from the family Centrarchidae, including large-mouth bass and bream. There appears to be an increase in the number of shellcracker in the later deposits compared to the earlier ones. Reptiles were the next most abundant class in all three pit deposits. Weathering and burning were present in all the analyzed samples, but in relatively smaller amounts.</w:t>
      </w:r>
    </w:p>
    <w:p w14:paraId="499740F1" w14:textId="223F6545" w:rsidR="004F2B52" w:rsidRDefault="004F2B52" w:rsidP="00B236F7">
      <w:pPr>
        <w:spacing w:after="0" w:line="480" w:lineRule="auto"/>
        <w:rPr>
          <w:rFonts w:ascii="Times New Roman" w:eastAsia="Times New Roman" w:hAnsi="Times New Roman" w:cs="Times New Roman"/>
          <w:color w:val="000000"/>
          <w:sz w:val="24"/>
          <w:szCs w:val="24"/>
        </w:rPr>
      </w:pPr>
    </w:p>
    <w:p w14:paraId="751CCC19" w14:textId="33A99D12" w:rsidR="004F2B52" w:rsidRDefault="004F2B52" w:rsidP="00B236F7">
      <w:pPr>
        <w:spacing w:after="0" w:line="480" w:lineRule="auto"/>
        <w:rPr>
          <w:rFonts w:ascii="Times New Roman" w:eastAsia="Times New Roman" w:hAnsi="Times New Roman" w:cs="Times New Roman"/>
          <w:color w:val="000000"/>
          <w:sz w:val="24"/>
          <w:szCs w:val="24"/>
        </w:rPr>
      </w:pPr>
    </w:p>
    <w:p w14:paraId="0CFB91DC" w14:textId="188303A6" w:rsidR="004F2B52" w:rsidRDefault="004F2B52" w:rsidP="00B236F7">
      <w:pPr>
        <w:spacing w:after="0" w:line="480" w:lineRule="auto"/>
        <w:rPr>
          <w:rFonts w:ascii="Times New Roman" w:eastAsia="Times New Roman" w:hAnsi="Times New Roman" w:cs="Times New Roman"/>
          <w:color w:val="000000"/>
          <w:sz w:val="24"/>
          <w:szCs w:val="24"/>
        </w:rPr>
      </w:pPr>
    </w:p>
    <w:p w14:paraId="752FA9E1" w14:textId="67149B59" w:rsidR="004F2B52" w:rsidRDefault="004F2B52" w:rsidP="00B236F7">
      <w:pPr>
        <w:spacing w:after="0" w:line="480" w:lineRule="auto"/>
        <w:rPr>
          <w:rFonts w:ascii="Times New Roman" w:eastAsia="Times New Roman" w:hAnsi="Times New Roman" w:cs="Times New Roman"/>
          <w:color w:val="000000"/>
          <w:sz w:val="24"/>
          <w:szCs w:val="24"/>
        </w:rPr>
      </w:pPr>
    </w:p>
    <w:p w14:paraId="1C989F78" w14:textId="235E49AF" w:rsidR="004F2B52" w:rsidRDefault="004F2B52" w:rsidP="00B236F7">
      <w:pPr>
        <w:spacing w:after="0" w:line="480" w:lineRule="auto"/>
        <w:rPr>
          <w:rFonts w:ascii="Times New Roman" w:eastAsia="Times New Roman" w:hAnsi="Times New Roman" w:cs="Times New Roman"/>
          <w:color w:val="000000"/>
          <w:sz w:val="24"/>
          <w:szCs w:val="24"/>
        </w:rPr>
      </w:pPr>
    </w:p>
    <w:p w14:paraId="733D91BE" w14:textId="5034AC81" w:rsidR="004F2B52" w:rsidRDefault="004F2B52" w:rsidP="00B236F7">
      <w:pPr>
        <w:spacing w:after="0" w:line="480" w:lineRule="auto"/>
        <w:rPr>
          <w:rFonts w:ascii="Times New Roman" w:eastAsia="Times New Roman" w:hAnsi="Times New Roman" w:cs="Times New Roman"/>
          <w:color w:val="000000"/>
          <w:sz w:val="24"/>
          <w:szCs w:val="24"/>
        </w:rPr>
      </w:pPr>
    </w:p>
    <w:p w14:paraId="0FCAAEFA" w14:textId="0169138C" w:rsidR="004F2B52" w:rsidRDefault="004F2B52" w:rsidP="00B236F7">
      <w:pPr>
        <w:spacing w:after="0" w:line="480" w:lineRule="auto"/>
        <w:rPr>
          <w:rFonts w:ascii="Times New Roman" w:eastAsia="Times New Roman" w:hAnsi="Times New Roman" w:cs="Times New Roman"/>
          <w:color w:val="000000"/>
          <w:sz w:val="24"/>
          <w:szCs w:val="24"/>
        </w:rPr>
      </w:pPr>
    </w:p>
    <w:p w14:paraId="371F812E" w14:textId="49A5AF8F" w:rsidR="004F2B52" w:rsidRDefault="004F2B52" w:rsidP="00B236F7">
      <w:pPr>
        <w:spacing w:after="0" w:line="480" w:lineRule="auto"/>
        <w:rPr>
          <w:rFonts w:ascii="Times New Roman" w:eastAsia="Times New Roman" w:hAnsi="Times New Roman" w:cs="Times New Roman"/>
          <w:color w:val="000000"/>
          <w:sz w:val="24"/>
          <w:szCs w:val="24"/>
        </w:rPr>
      </w:pPr>
    </w:p>
    <w:p w14:paraId="744CEC65" w14:textId="0DF02DCB" w:rsidR="004F2B52" w:rsidRDefault="004F2B52" w:rsidP="00B236F7">
      <w:pPr>
        <w:spacing w:after="0" w:line="480" w:lineRule="auto"/>
        <w:rPr>
          <w:rFonts w:ascii="Times New Roman" w:eastAsia="Times New Roman" w:hAnsi="Times New Roman" w:cs="Times New Roman"/>
          <w:color w:val="000000"/>
          <w:sz w:val="24"/>
          <w:szCs w:val="24"/>
        </w:rPr>
      </w:pPr>
    </w:p>
    <w:p w14:paraId="52196E7B" w14:textId="5B99D618" w:rsidR="004F2B52" w:rsidRDefault="004F2B52" w:rsidP="00B236F7">
      <w:pPr>
        <w:spacing w:after="0" w:line="480" w:lineRule="auto"/>
        <w:rPr>
          <w:rFonts w:ascii="Times New Roman" w:eastAsia="Times New Roman" w:hAnsi="Times New Roman" w:cs="Times New Roman"/>
          <w:color w:val="000000"/>
          <w:sz w:val="24"/>
          <w:szCs w:val="24"/>
        </w:rPr>
      </w:pPr>
    </w:p>
    <w:p w14:paraId="37B72D43" w14:textId="77777777" w:rsidR="004F2B52" w:rsidRDefault="004F2B52" w:rsidP="00B236F7">
      <w:pPr>
        <w:spacing w:after="0" w:line="480" w:lineRule="auto"/>
        <w:rPr>
          <w:rFonts w:ascii="Times New Roman" w:eastAsia="Times New Roman" w:hAnsi="Times New Roman" w:cs="Times New Roman"/>
          <w:color w:val="000000"/>
          <w:sz w:val="24"/>
          <w:szCs w:val="24"/>
        </w:rPr>
      </w:pPr>
    </w:p>
    <w:p w14:paraId="1DB75A0D" w14:textId="268EB96F" w:rsidR="007542E6" w:rsidRDefault="007542E6" w:rsidP="00B236F7">
      <w:pPr>
        <w:spacing w:after="0" w:line="480" w:lineRule="auto"/>
        <w:rPr>
          <w:rFonts w:ascii="Times New Roman" w:eastAsia="Times New Roman" w:hAnsi="Times New Roman" w:cs="Times New Roman"/>
          <w:color w:val="000000"/>
          <w:sz w:val="24"/>
          <w:szCs w:val="24"/>
        </w:rPr>
      </w:pPr>
      <w:r w:rsidRPr="007542E6">
        <w:rPr>
          <w:rFonts w:ascii="Times New Roman" w:eastAsia="Times New Roman" w:hAnsi="Times New Roman" w:cs="Times New Roman"/>
          <w:noProof/>
          <w:color w:val="000000"/>
          <w:sz w:val="24"/>
          <w:szCs w:val="24"/>
          <w:lang w:eastAsia="en-US"/>
        </w:rPr>
        <w:drawing>
          <wp:inline distT="0" distB="0" distL="0" distR="0" wp14:anchorId="6324B165" wp14:editId="145897E7">
            <wp:extent cx="5394960" cy="3836035"/>
            <wp:effectExtent l="0" t="0" r="15240" b="12065"/>
            <wp:docPr id="6" name="Chart 6">
              <a:extLst xmlns:a="http://schemas.openxmlformats.org/drawingml/2006/main">
                <a:ext uri="{FF2B5EF4-FFF2-40B4-BE49-F238E27FC236}">
                  <a16:creationId xmlns:a16="http://schemas.microsoft.com/office/drawing/2014/main" id="{240FE404-61F7-4867-A78D-A5878D912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6C8F72" w14:textId="79D1D670" w:rsidR="007542E6" w:rsidRDefault="007542E6" w:rsidP="007542E6">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7-2. </w:t>
      </w:r>
      <w:r w:rsidR="007D4969">
        <w:rPr>
          <w:rFonts w:ascii="Times New Roman" w:eastAsia="Times New Roman" w:hAnsi="Times New Roman" w:cs="Times New Roman"/>
          <w:color w:val="000000"/>
          <w:sz w:val="24"/>
          <w:szCs w:val="24"/>
        </w:rPr>
        <w:t>Comparison of Class MNI Proportions</w:t>
      </w:r>
      <w:r>
        <w:rPr>
          <w:rFonts w:ascii="Times New Roman" w:eastAsia="Times New Roman" w:hAnsi="Times New Roman" w:cs="Times New Roman"/>
          <w:color w:val="000000"/>
          <w:sz w:val="24"/>
          <w:szCs w:val="24"/>
        </w:rPr>
        <w:t xml:space="preserve"> </w:t>
      </w:r>
      <w:r w:rsidR="00D073B0">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z w:val="24"/>
          <w:szCs w:val="24"/>
        </w:rPr>
        <w:t xml:space="preserve"> Features 205, 201, and 200</w:t>
      </w:r>
    </w:p>
    <w:p w14:paraId="73EB67DD" w14:textId="77777777" w:rsidR="007542E6" w:rsidRPr="00B236F7" w:rsidRDefault="007542E6" w:rsidP="007542E6">
      <w:pPr>
        <w:spacing w:after="0" w:line="480" w:lineRule="auto"/>
        <w:jc w:val="center"/>
        <w:rPr>
          <w:rFonts w:ascii="Times New Roman" w:eastAsia="Times New Roman" w:hAnsi="Times New Roman" w:cs="Times New Roman"/>
          <w:color w:val="000000"/>
          <w:sz w:val="24"/>
          <w:szCs w:val="24"/>
        </w:rPr>
      </w:pPr>
    </w:p>
    <w:bookmarkEnd w:id="3"/>
    <w:p w14:paraId="11EDC1AA" w14:textId="77777777" w:rsidR="005D759A" w:rsidRDefault="005D75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40708AA" w14:textId="343BAE76" w:rsidR="0049764F" w:rsidRDefault="0049764F" w:rsidP="00B14CD7">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8</w:t>
      </w:r>
    </w:p>
    <w:p w14:paraId="668E71AD" w14:textId="792C5007" w:rsidR="00216119" w:rsidRPr="00D90E79" w:rsidRDefault="008D5FC0" w:rsidP="00B14CD7">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RESULTS OF SECONDARY ANALYSES</w:t>
      </w:r>
    </w:p>
    <w:p w14:paraId="01ABF782" w14:textId="6D09031E" w:rsidR="00B054BC" w:rsidRPr="00D90E79" w:rsidRDefault="002D61A8" w:rsidP="00B14CD7">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b/>
        <w:t>This chapter places the results of the faunal analysis into context, and reports on secondary analyses. Specifically,</w:t>
      </w:r>
      <w:r w:rsidR="00A11AFE" w:rsidRPr="00D90E79">
        <w:rPr>
          <w:rFonts w:ascii="Times New Roman" w:eastAsia="Times New Roman" w:hAnsi="Times New Roman" w:cs="Times New Roman"/>
          <w:iCs/>
          <w:color w:val="000000"/>
          <w:sz w:val="24"/>
          <w:szCs w:val="24"/>
        </w:rPr>
        <w:t xml:space="preserve"> I examine three lines of inquiry. </w:t>
      </w:r>
      <w:r w:rsidR="00CF18B6">
        <w:rPr>
          <w:rFonts w:ascii="Times New Roman" w:eastAsia="Times New Roman" w:hAnsi="Times New Roman" w:cs="Times New Roman"/>
          <w:iCs/>
          <w:color w:val="000000"/>
          <w:sz w:val="24"/>
          <w:szCs w:val="24"/>
        </w:rPr>
        <w:t>First, I present the results from my environmental analyses on the three pit deposits</w:t>
      </w:r>
      <w:r w:rsidR="00B054BC" w:rsidRPr="00D90E79">
        <w:rPr>
          <w:rFonts w:ascii="Times New Roman" w:eastAsia="Times New Roman" w:hAnsi="Times New Roman" w:cs="Times New Roman"/>
          <w:iCs/>
          <w:color w:val="000000"/>
          <w:sz w:val="24"/>
          <w:szCs w:val="24"/>
        </w:rPr>
        <w:t xml:space="preserve"> </w:t>
      </w:r>
      <w:r w:rsidR="00F948E4">
        <w:rPr>
          <w:rFonts w:ascii="Times New Roman" w:eastAsia="Times New Roman" w:hAnsi="Times New Roman" w:cs="Times New Roman"/>
          <w:iCs/>
          <w:color w:val="000000"/>
          <w:sz w:val="24"/>
          <w:szCs w:val="24"/>
        </w:rPr>
        <w:t>with</w:t>
      </w:r>
      <w:r>
        <w:rPr>
          <w:rFonts w:ascii="Times New Roman" w:eastAsia="Times New Roman" w:hAnsi="Times New Roman" w:cs="Times New Roman"/>
          <w:iCs/>
          <w:color w:val="000000"/>
          <w:sz w:val="24"/>
          <w:szCs w:val="24"/>
        </w:rPr>
        <w:t xml:space="preserve"> implications</w:t>
      </w:r>
      <w:r w:rsidR="00B054BC" w:rsidRPr="00D90E79">
        <w:rPr>
          <w:rFonts w:ascii="Times New Roman" w:eastAsia="Times New Roman" w:hAnsi="Times New Roman" w:cs="Times New Roman"/>
          <w:iCs/>
          <w:color w:val="000000"/>
          <w:sz w:val="24"/>
          <w:szCs w:val="24"/>
        </w:rPr>
        <w:t xml:space="preserve"> </w:t>
      </w:r>
      <w:r w:rsidR="00CF18B6">
        <w:rPr>
          <w:rFonts w:ascii="Times New Roman" w:eastAsia="Times New Roman" w:hAnsi="Times New Roman" w:cs="Times New Roman"/>
          <w:iCs/>
          <w:color w:val="000000"/>
          <w:sz w:val="24"/>
          <w:szCs w:val="24"/>
        </w:rPr>
        <w:t xml:space="preserve">regarding </w:t>
      </w:r>
      <w:r w:rsidR="00A11AFE" w:rsidRPr="00D90E79">
        <w:rPr>
          <w:rFonts w:ascii="Times New Roman" w:eastAsia="Times New Roman" w:hAnsi="Times New Roman" w:cs="Times New Roman"/>
          <w:iCs/>
          <w:color w:val="000000"/>
          <w:sz w:val="24"/>
          <w:szCs w:val="24"/>
        </w:rPr>
        <w:t>habitat</w:t>
      </w:r>
      <w:r w:rsidR="002F5948" w:rsidRPr="00D90E79">
        <w:rPr>
          <w:rFonts w:ascii="Times New Roman" w:eastAsia="Times New Roman" w:hAnsi="Times New Roman" w:cs="Times New Roman"/>
          <w:iCs/>
          <w:color w:val="000000"/>
          <w:sz w:val="24"/>
          <w:szCs w:val="24"/>
        </w:rPr>
        <w:t xml:space="preserve"> and environment</w:t>
      </w:r>
      <w:r w:rsidR="00A11AFE" w:rsidRPr="00D90E79">
        <w:rPr>
          <w:rFonts w:ascii="Times New Roman" w:eastAsia="Times New Roman" w:hAnsi="Times New Roman" w:cs="Times New Roman"/>
          <w:iCs/>
          <w:color w:val="000000"/>
          <w:sz w:val="24"/>
          <w:szCs w:val="24"/>
        </w:rPr>
        <w:t xml:space="preserve"> at </w:t>
      </w:r>
      <w:r w:rsidR="00B054BC" w:rsidRPr="00D90E79">
        <w:rPr>
          <w:rFonts w:ascii="Times New Roman" w:eastAsia="Times New Roman" w:hAnsi="Times New Roman" w:cs="Times New Roman"/>
          <w:iCs/>
          <w:color w:val="000000"/>
          <w:sz w:val="24"/>
          <w:szCs w:val="24"/>
        </w:rPr>
        <w:t xml:space="preserve">Silver Glen Springs </w:t>
      </w:r>
      <w:r>
        <w:rPr>
          <w:rFonts w:ascii="Times New Roman" w:eastAsia="Times New Roman" w:hAnsi="Times New Roman" w:cs="Times New Roman"/>
          <w:iCs/>
          <w:color w:val="000000"/>
          <w:sz w:val="24"/>
          <w:szCs w:val="24"/>
        </w:rPr>
        <w:t xml:space="preserve">between </w:t>
      </w:r>
      <w:r w:rsidR="00CF18B6">
        <w:rPr>
          <w:rFonts w:ascii="Times New Roman" w:eastAsia="Times New Roman" w:hAnsi="Times New Roman" w:cs="Times New Roman"/>
          <w:iCs/>
          <w:color w:val="000000"/>
          <w:sz w:val="24"/>
          <w:szCs w:val="24"/>
        </w:rPr>
        <w:t>8500</w:t>
      </w:r>
      <w:r w:rsidR="00CF18B6">
        <w:rPr>
          <w:rFonts w:ascii="Times New Roman" w:eastAsia="Times New Roman" w:hAnsi="Times New Roman" w:cs="Times New Roman"/>
          <w:color w:val="000000"/>
          <w:sz w:val="24"/>
          <w:szCs w:val="24"/>
        </w:rPr>
        <w:t>–</w:t>
      </w:r>
      <w:r>
        <w:rPr>
          <w:rFonts w:ascii="Times New Roman" w:eastAsia="Times New Roman" w:hAnsi="Times New Roman" w:cs="Times New Roman"/>
          <w:iCs/>
          <w:color w:val="000000"/>
          <w:sz w:val="24"/>
          <w:szCs w:val="24"/>
        </w:rPr>
        <w:t>6900</w:t>
      </w:r>
      <w:r w:rsidR="00B054BC" w:rsidRPr="00D90E79">
        <w:rPr>
          <w:rFonts w:ascii="Times New Roman" w:eastAsia="Times New Roman" w:hAnsi="Times New Roman" w:cs="Times New Roman"/>
          <w:iCs/>
          <w:color w:val="000000"/>
          <w:sz w:val="24"/>
          <w:szCs w:val="24"/>
        </w:rPr>
        <w:t xml:space="preserve"> cal BP. I then discuss </w:t>
      </w:r>
      <w:r w:rsidR="00CF18B6">
        <w:rPr>
          <w:rFonts w:ascii="Times New Roman" w:eastAsia="Times New Roman" w:hAnsi="Times New Roman" w:cs="Times New Roman"/>
          <w:iCs/>
          <w:color w:val="000000"/>
          <w:sz w:val="24"/>
          <w:szCs w:val="24"/>
        </w:rPr>
        <w:t>my conclusions regarding the Silver Glen Springs catchment area, the seasonality of the site, and the function of the pit deposits. I then contrast my findings with those from a contemporaneous site, Windover, and two later deposits from Silver Glen Springs before providing richness, diversity, and equi</w:t>
      </w:r>
      <w:r w:rsidR="00B77C30">
        <w:rPr>
          <w:rFonts w:ascii="Times New Roman" w:eastAsia="Times New Roman" w:hAnsi="Times New Roman" w:cs="Times New Roman"/>
          <w:iCs/>
          <w:color w:val="000000"/>
          <w:sz w:val="24"/>
          <w:szCs w:val="24"/>
        </w:rPr>
        <w:t>tability calculations for all</w:t>
      </w:r>
      <w:r w:rsidR="00CF18B6">
        <w:rPr>
          <w:rFonts w:ascii="Times New Roman" w:eastAsia="Times New Roman" w:hAnsi="Times New Roman" w:cs="Times New Roman"/>
          <w:iCs/>
          <w:color w:val="000000"/>
          <w:sz w:val="24"/>
          <w:szCs w:val="24"/>
        </w:rPr>
        <w:t xml:space="preserve"> the discussed samples. </w:t>
      </w:r>
    </w:p>
    <w:p w14:paraId="3D42DACB" w14:textId="64C0ED60" w:rsidR="00B14CD7" w:rsidRPr="00176FE4" w:rsidRDefault="00B427AA" w:rsidP="00176FE4">
      <w:pPr>
        <w:spacing w:after="0" w:line="480" w:lineRule="auto"/>
        <w:jc w:val="center"/>
        <w:rPr>
          <w:rFonts w:ascii="Times New Roman" w:eastAsia="Times New Roman" w:hAnsi="Times New Roman" w:cs="Times New Roman"/>
          <w:b/>
          <w:sz w:val="24"/>
          <w:szCs w:val="24"/>
        </w:rPr>
      </w:pPr>
      <w:r w:rsidRPr="00176FE4">
        <w:rPr>
          <w:rFonts w:ascii="Times New Roman" w:eastAsia="Times New Roman" w:hAnsi="Times New Roman" w:cs="Times New Roman"/>
          <w:b/>
          <w:iCs/>
          <w:color w:val="000000"/>
          <w:sz w:val="24"/>
          <w:szCs w:val="24"/>
        </w:rPr>
        <w:t>Species Habitats at the Start of the Middle Holocene</w:t>
      </w:r>
      <w:r w:rsidR="003155A9" w:rsidRPr="00176FE4">
        <w:rPr>
          <w:rFonts w:ascii="Times New Roman" w:eastAsia="Times New Roman" w:hAnsi="Times New Roman" w:cs="Times New Roman"/>
          <w:b/>
          <w:iCs/>
          <w:color w:val="000000"/>
          <w:sz w:val="24"/>
          <w:szCs w:val="24"/>
        </w:rPr>
        <w:t xml:space="preserve"> (8</w:t>
      </w:r>
      <w:r w:rsidR="002D61A8" w:rsidRPr="00176FE4">
        <w:rPr>
          <w:rFonts w:ascii="Times New Roman" w:eastAsia="Times New Roman" w:hAnsi="Times New Roman" w:cs="Times New Roman"/>
          <w:b/>
          <w:iCs/>
          <w:color w:val="000000"/>
          <w:sz w:val="24"/>
          <w:szCs w:val="24"/>
        </w:rPr>
        <w:t>900</w:t>
      </w:r>
      <w:r w:rsidR="002D61A8" w:rsidRPr="00176FE4">
        <w:rPr>
          <w:rFonts w:ascii="Times New Roman" w:eastAsia="Times New Roman" w:hAnsi="Times New Roman" w:cs="Times New Roman"/>
          <w:b/>
          <w:color w:val="000000"/>
          <w:sz w:val="24"/>
          <w:szCs w:val="24"/>
        </w:rPr>
        <w:t>–</w:t>
      </w:r>
      <w:r w:rsidR="003155A9" w:rsidRPr="00176FE4">
        <w:rPr>
          <w:rFonts w:ascii="Times New Roman" w:eastAsia="Times New Roman" w:hAnsi="Times New Roman" w:cs="Times New Roman"/>
          <w:b/>
          <w:iCs/>
          <w:color w:val="000000"/>
          <w:sz w:val="24"/>
          <w:szCs w:val="24"/>
        </w:rPr>
        <w:t>7</w:t>
      </w:r>
      <w:r w:rsidR="006C708C" w:rsidRPr="00176FE4">
        <w:rPr>
          <w:rFonts w:ascii="Times New Roman" w:eastAsia="Times New Roman" w:hAnsi="Times New Roman" w:cs="Times New Roman"/>
          <w:b/>
          <w:iCs/>
          <w:color w:val="000000"/>
          <w:sz w:val="24"/>
          <w:szCs w:val="24"/>
        </w:rPr>
        <w:t>400 cal BP)</w:t>
      </w:r>
    </w:p>
    <w:p w14:paraId="10D7FAEF" w14:textId="033A8B9E" w:rsidR="00F373E0" w:rsidRDefault="00A73366" w:rsidP="00F373E0">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Remarkably, t</w:t>
      </w:r>
      <w:r w:rsidR="00B14CD7" w:rsidRPr="00D90E79">
        <w:rPr>
          <w:rFonts w:ascii="Times New Roman" w:eastAsia="Times New Roman" w:hAnsi="Times New Roman" w:cs="Times New Roman"/>
          <w:color w:val="000000"/>
          <w:sz w:val="24"/>
          <w:szCs w:val="24"/>
        </w:rPr>
        <w:t>he species d</w:t>
      </w:r>
      <w:r w:rsidR="00F373E0">
        <w:rPr>
          <w:rFonts w:ascii="Times New Roman" w:eastAsia="Times New Roman" w:hAnsi="Times New Roman" w:cs="Times New Roman"/>
          <w:color w:val="000000"/>
          <w:sz w:val="24"/>
          <w:szCs w:val="24"/>
        </w:rPr>
        <w:t>iversity present in all</w:t>
      </w:r>
      <w:r w:rsidR="00F62DD1">
        <w:rPr>
          <w:rFonts w:ascii="Times New Roman" w:eastAsia="Times New Roman" w:hAnsi="Times New Roman" w:cs="Times New Roman"/>
          <w:color w:val="000000"/>
          <w:sz w:val="24"/>
          <w:szCs w:val="24"/>
        </w:rPr>
        <w:t xml:space="preserve"> the analyzed features </w:t>
      </w:r>
      <w:r w:rsidR="00B14CD7" w:rsidRPr="00D90E79">
        <w:rPr>
          <w:rFonts w:ascii="Times New Roman" w:eastAsia="Times New Roman" w:hAnsi="Times New Roman" w:cs="Times New Roman"/>
          <w:color w:val="000000"/>
          <w:sz w:val="24"/>
          <w:szCs w:val="24"/>
        </w:rPr>
        <w:t xml:space="preserve">closely resembles the modern-day faunal </w:t>
      </w:r>
      <w:r w:rsidR="00FF3197">
        <w:rPr>
          <w:rFonts w:ascii="Times New Roman" w:eastAsia="Times New Roman" w:hAnsi="Times New Roman" w:cs="Times New Roman"/>
          <w:color w:val="000000"/>
          <w:sz w:val="24"/>
          <w:szCs w:val="24"/>
        </w:rPr>
        <w:t>assemblage</w:t>
      </w:r>
      <w:r w:rsidR="00FF3197" w:rsidRPr="00D90E79">
        <w:rPr>
          <w:rFonts w:ascii="Times New Roman" w:eastAsia="Times New Roman" w:hAnsi="Times New Roman" w:cs="Times New Roman"/>
          <w:color w:val="000000"/>
          <w:sz w:val="24"/>
          <w:szCs w:val="24"/>
        </w:rPr>
        <w:t xml:space="preserve"> </w:t>
      </w:r>
      <w:r w:rsidR="006C0500" w:rsidRPr="00D90E79">
        <w:rPr>
          <w:rFonts w:ascii="Times New Roman" w:eastAsia="Times New Roman" w:hAnsi="Times New Roman" w:cs="Times New Roman"/>
          <w:color w:val="000000"/>
          <w:sz w:val="24"/>
          <w:szCs w:val="24"/>
        </w:rPr>
        <w:t xml:space="preserve">at Silver Glen Springs </w:t>
      </w:r>
      <w:r w:rsidR="008B1718">
        <w:rPr>
          <w:rFonts w:ascii="Times New Roman" w:eastAsia="Times New Roman" w:hAnsi="Times New Roman" w:cs="Times New Roman"/>
          <w:color w:val="000000"/>
          <w:sz w:val="24"/>
          <w:szCs w:val="24"/>
        </w:rPr>
        <w:t>(Appendix 1 and 2</w:t>
      </w:r>
      <w:r w:rsidR="00F62DD1">
        <w:rPr>
          <w:rFonts w:ascii="Times New Roman" w:eastAsia="Times New Roman" w:hAnsi="Times New Roman" w:cs="Times New Roman"/>
          <w:color w:val="000000"/>
          <w:sz w:val="24"/>
          <w:szCs w:val="24"/>
        </w:rPr>
        <w:t xml:space="preserve">). This </w:t>
      </w:r>
      <w:r w:rsidR="006C0500" w:rsidRPr="00D90E79">
        <w:rPr>
          <w:rFonts w:ascii="Times New Roman" w:eastAsia="Times New Roman" w:hAnsi="Times New Roman" w:cs="Times New Roman"/>
          <w:color w:val="000000"/>
          <w:sz w:val="24"/>
          <w:szCs w:val="24"/>
        </w:rPr>
        <w:t>support</w:t>
      </w:r>
      <w:r w:rsidR="00EF243C" w:rsidRPr="00D90E79">
        <w:rPr>
          <w:rFonts w:ascii="Times New Roman" w:eastAsia="Times New Roman" w:hAnsi="Times New Roman" w:cs="Times New Roman"/>
          <w:color w:val="000000"/>
          <w:sz w:val="24"/>
          <w:szCs w:val="24"/>
        </w:rPr>
        <w:t>s</w:t>
      </w:r>
      <w:r w:rsidR="006C0500" w:rsidRPr="00D90E79">
        <w:rPr>
          <w:rFonts w:ascii="Times New Roman" w:eastAsia="Times New Roman" w:hAnsi="Times New Roman" w:cs="Times New Roman"/>
          <w:color w:val="000000"/>
          <w:sz w:val="24"/>
          <w:szCs w:val="24"/>
        </w:rPr>
        <w:t xml:space="preserve"> an e</w:t>
      </w:r>
      <w:r w:rsidR="00165A5C">
        <w:rPr>
          <w:rFonts w:ascii="Times New Roman" w:eastAsia="Times New Roman" w:hAnsi="Times New Roman" w:cs="Times New Roman"/>
          <w:color w:val="000000"/>
          <w:sz w:val="24"/>
          <w:szCs w:val="24"/>
        </w:rPr>
        <w:t xml:space="preserve">nvironmental reconstruction of early </w:t>
      </w:r>
      <w:r w:rsidR="006C0500" w:rsidRPr="00D90E79">
        <w:rPr>
          <w:rFonts w:ascii="Times New Roman" w:eastAsia="Times New Roman" w:hAnsi="Times New Roman" w:cs="Times New Roman"/>
          <w:color w:val="000000"/>
          <w:sz w:val="24"/>
          <w:szCs w:val="24"/>
        </w:rPr>
        <w:t>Middle Archaic Silver Glen Springs as a riverine habitat with slow-moving, nutrient-filled freshwater</w:t>
      </w:r>
      <w:r w:rsidR="00F62DD1">
        <w:rPr>
          <w:rFonts w:ascii="Times New Roman" w:eastAsia="Times New Roman" w:hAnsi="Times New Roman" w:cs="Times New Roman"/>
          <w:color w:val="000000"/>
          <w:sz w:val="24"/>
          <w:szCs w:val="24"/>
        </w:rPr>
        <w:t xml:space="preserve"> with possible access to a larger</w:t>
      </w:r>
      <w:r w:rsidR="001723C2">
        <w:rPr>
          <w:rFonts w:ascii="Times New Roman" w:eastAsia="Times New Roman" w:hAnsi="Times New Roman" w:cs="Times New Roman"/>
          <w:color w:val="000000"/>
          <w:sz w:val="24"/>
          <w:szCs w:val="24"/>
        </w:rPr>
        <w:t xml:space="preserve"> </w:t>
      </w:r>
      <w:r w:rsidR="00F62DD1">
        <w:rPr>
          <w:rFonts w:ascii="Times New Roman" w:eastAsia="Times New Roman" w:hAnsi="Times New Roman" w:cs="Times New Roman"/>
          <w:color w:val="000000"/>
          <w:sz w:val="24"/>
          <w:szCs w:val="24"/>
        </w:rPr>
        <w:t>body of water</w:t>
      </w:r>
      <w:r w:rsidR="006C0500" w:rsidRPr="00D90E79">
        <w:rPr>
          <w:rFonts w:ascii="Times New Roman" w:eastAsia="Times New Roman" w:hAnsi="Times New Roman" w:cs="Times New Roman"/>
          <w:color w:val="000000"/>
          <w:sz w:val="24"/>
          <w:szCs w:val="24"/>
        </w:rPr>
        <w:t>. This reconstruction supports the assertion that</w:t>
      </w:r>
      <w:r w:rsidR="00F62DD1">
        <w:rPr>
          <w:rFonts w:ascii="Times New Roman" w:eastAsia="Times New Roman" w:hAnsi="Times New Roman" w:cs="Times New Roman"/>
          <w:color w:val="000000"/>
          <w:sz w:val="24"/>
          <w:szCs w:val="24"/>
        </w:rPr>
        <w:t xml:space="preserve"> </w:t>
      </w:r>
      <w:r w:rsidR="006C0500" w:rsidRPr="00D90E79">
        <w:rPr>
          <w:rFonts w:ascii="Times New Roman" w:eastAsia="Times New Roman" w:hAnsi="Times New Roman" w:cs="Times New Roman"/>
          <w:color w:val="000000"/>
          <w:sz w:val="24"/>
          <w:szCs w:val="24"/>
        </w:rPr>
        <w:t>Silver G</w:t>
      </w:r>
      <w:r w:rsidR="003B3F68" w:rsidRPr="00D90E79">
        <w:rPr>
          <w:rFonts w:ascii="Times New Roman" w:eastAsia="Times New Roman" w:hAnsi="Times New Roman" w:cs="Times New Roman"/>
          <w:color w:val="000000"/>
          <w:sz w:val="24"/>
          <w:szCs w:val="24"/>
        </w:rPr>
        <w:t xml:space="preserve">len Springs </w:t>
      </w:r>
      <w:r w:rsidR="006C0500" w:rsidRPr="00D90E79">
        <w:rPr>
          <w:rFonts w:ascii="Times New Roman" w:eastAsia="Times New Roman" w:hAnsi="Times New Roman" w:cs="Times New Roman"/>
          <w:color w:val="000000"/>
          <w:sz w:val="24"/>
          <w:szCs w:val="24"/>
        </w:rPr>
        <w:t xml:space="preserve">was active and produced enough water to support diverse </w:t>
      </w:r>
      <w:r w:rsidR="00247077">
        <w:rPr>
          <w:rFonts w:ascii="Times New Roman" w:eastAsia="Times New Roman" w:hAnsi="Times New Roman" w:cs="Times New Roman"/>
          <w:color w:val="000000"/>
          <w:sz w:val="24"/>
          <w:szCs w:val="24"/>
        </w:rPr>
        <w:t xml:space="preserve">freshwater riverine/lacustrine </w:t>
      </w:r>
      <w:r w:rsidR="006C0500" w:rsidRPr="00D90E79">
        <w:rPr>
          <w:rFonts w:ascii="Times New Roman" w:eastAsia="Times New Roman" w:hAnsi="Times New Roman" w:cs="Times New Roman"/>
          <w:color w:val="000000"/>
          <w:sz w:val="24"/>
          <w:szCs w:val="24"/>
        </w:rPr>
        <w:t xml:space="preserve">communities by </w:t>
      </w:r>
      <w:r w:rsidR="00F373E0">
        <w:rPr>
          <w:rFonts w:ascii="Times New Roman" w:eastAsia="Times New Roman" w:hAnsi="Times New Roman" w:cs="Times New Roman"/>
          <w:color w:val="000000"/>
          <w:sz w:val="24"/>
          <w:szCs w:val="24"/>
        </w:rPr>
        <w:t>at least</w:t>
      </w:r>
      <w:r w:rsidR="003155A9">
        <w:rPr>
          <w:rFonts w:ascii="Times New Roman" w:eastAsia="Times New Roman" w:hAnsi="Times New Roman" w:cs="Times New Roman"/>
          <w:color w:val="000000"/>
          <w:sz w:val="24"/>
          <w:szCs w:val="24"/>
        </w:rPr>
        <w:t xml:space="preserve"> 8</w:t>
      </w:r>
      <w:r w:rsidR="006C0500" w:rsidRPr="00D90E79">
        <w:rPr>
          <w:rFonts w:ascii="Times New Roman" w:eastAsia="Times New Roman" w:hAnsi="Times New Roman" w:cs="Times New Roman"/>
          <w:color w:val="000000"/>
          <w:sz w:val="24"/>
          <w:szCs w:val="24"/>
        </w:rPr>
        <w:t>500 cal BP.</w:t>
      </w:r>
      <w:r w:rsidR="00F373E0">
        <w:rPr>
          <w:rFonts w:ascii="Times New Roman" w:eastAsia="Times New Roman" w:hAnsi="Times New Roman" w:cs="Times New Roman"/>
          <w:color w:val="000000"/>
          <w:sz w:val="24"/>
          <w:szCs w:val="24"/>
        </w:rPr>
        <w:t xml:space="preserve"> This section details the birds, mammals, reptiles, amphibians, fish, and invertebrates found in the analyzed contexts which support </w:t>
      </w:r>
      <w:r w:rsidR="00F948E4">
        <w:rPr>
          <w:rFonts w:ascii="Times New Roman" w:eastAsia="Times New Roman" w:hAnsi="Times New Roman" w:cs="Times New Roman"/>
          <w:color w:val="000000"/>
          <w:sz w:val="24"/>
          <w:szCs w:val="24"/>
        </w:rPr>
        <w:t>my conclusion.</w:t>
      </w:r>
    </w:p>
    <w:p w14:paraId="4D162D9C" w14:textId="084056C9" w:rsidR="00465C3A" w:rsidRDefault="00F62DD1" w:rsidP="00F62DD1">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Of the birds recovered </w:t>
      </w:r>
      <w:r w:rsidR="004B5A13">
        <w:rPr>
          <w:rFonts w:ascii="Times New Roman" w:eastAsia="Times New Roman" w:hAnsi="Times New Roman" w:cs="Times New Roman"/>
          <w:color w:val="000000"/>
          <w:sz w:val="24"/>
          <w:szCs w:val="24"/>
        </w:rPr>
        <w:t xml:space="preserve">from the analyzed contexts, almost all </w:t>
      </w:r>
      <w:r>
        <w:rPr>
          <w:rFonts w:ascii="Times New Roman" w:eastAsia="Times New Roman" w:hAnsi="Times New Roman" w:cs="Times New Roman"/>
          <w:color w:val="000000"/>
          <w:sz w:val="24"/>
          <w:szCs w:val="24"/>
        </w:rPr>
        <w:t xml:space="preserve">were waterfowl. Two species from the family Rallidae (crakes, coots, and gallinules) were identified </w:t>
      </w:r>
      <w:r>
        <w:rPr>
          <w:rFonts w:ascii="Times New Roman" w:eastAsia="Times New Roman" w:hAnsi="Times New Roman" w:cs="Times New Roman"/>
          <w:color w:val="000000"/>
          <w:sz w:val="24"/>
          <w:szCs w:val="24"/>
        </w:rPr>
        <w:lastRenderedPageBreak/>
        <w:t xml:space="preserve">from Feature 205, the oldest of the analyzed features. </w:t>
      </w:r>
      <w:r w:rsidR="00A73366">
        <w:rPr>
          <w:rFonts w:ascii="Times New Roman" w:eastAsia="Times New Roman" w:hAnsi="Times New Roman" w:cs="Times New Roman"/>
          <w:color w:val="000000"/>
          <w:sz w:val="24"/>
          <w:szCs w:val="24"/>
        </w:rPr>
        <w:t>American Coot (</w:t>
      </w:r>
      <w:r w:rsidR="00A73366" w:rsidRPr="002D61A8">
        <w:rPr>
          <w:rFonts w:ascii="Times New Roman" w:eastAsia="Times New Roman" w:hAnsi="Times New Roman" w:cs="Times New Roman"/>
          <w:i/>
          <w:color w:val="000000"/>
          <w:sz w:val="24"/>
          <w:szCs w:val="24"/>
        </w:rPr>
        <w:t>Fulica Americana</w:t>
      </w:r>
      <w:r w:rsidR="00A73366">
        <w:rPr>
          <w:rFonts w:ascii="Times New Roman" w:eastAsia="Times New Roman" w:hAnsi="Times New Roman" w:cs="Times New Roman"/>
          <w:color w:val="000000"/>
          <w:sz w:val="24"/>
          <w:szCs w:val="24"/>
        </w:rPr>
        <w:t>) is a migratory bird</w:t>
      </w:r>
      <w:r w:rsidR="00465C3A">
        <w:rPr>
          <w:rFonts w:ascii="Times New Roman" w:eastAsia="Times New Roman" w:hAnsi="Times New Roman" w:cs="Times New Roman"/>
          <w:color w:val="000000"/>
          <w:sz w:val="24"/>
          <w:szCs w:val="24"/>
        </w:rPr>
        <w:t xml:space="preserve"> </w:t>
      </w:r>
      <w:r w:rsidR="00310C4C">
        <w:rPr>
          <w:rFonts w:ascii="Times New Roman" w:eastAsia="Times New Roman" w:hAnsi="Times New Roman" w:cs="Times New Roman"/>
          <w:color w:val="000000"/>
          <w:sz w:val="24"/>
          <w:szCs w:val="24"/>
        </w:rPr>
        <w:t xml:space="preserve">that, </w:t>
      </w:r>
      <w:r w:rsidR="00465C3A">
        <w:rPr>
          <w:rFonts w:ascii="Times New Roman" w:eastAsia="Times New Roman" w:hAnsi="Times New Roman" w:cs="Times New Roman"/>
          <w:color w:val="000000"/>
          <w:sz w:val="24"/>
          <w:szCs w:val="24"/>
        </w:rPr>
        <w:t>while present in Florida year-round, participates in an annual migration during the winter months</w:t>
      </w:r>
      <w:r>
        <w:rPr>
          <w:rFonts w:ascii="Times New Roman" w:eastAsia="Times New Roman" w:hAnsi="Times New Roman" w:cs="Times New Roman"/>
          <w:color w:val="000000"/>
          <w:sz w:val="24"/>
          <w:szCs w:val="24"/>
        </w:rPr>
        <w:t>, travelling from throughout North America towards temperate areas like Florida</w:t>
      </w:r>
      <w:r w:rsidR="00465C3A">
        <w:rPr>
          <w:rFonts w:ascii="Times New Roman" w:eastAsia="Times New Roman" w:hAnsi="Times New Roman" w:cs="Times New Roman"/>
          <w:color w:val="000000"/>
          <w:sz w:val="24"/>
          <w:szCs w:val="24"/>
        </w:rPr>
        <w:t>. American coots feed on aquatic plants, small aquatic animals, and insects, and are commonly found near reed-ringed lakes and ponds, marshes, and slow-moving rivers. American coots live in large groups.</w:t>
      </w:r>
      <w:r>
        <w:rPr>
          <w:rFonts w:ascii="Times New Roman" w:eastAsia="Times New Roman" w:hAnsi="Times New Roman" w:cs="Times New Roman"/>
          <w:color w:val="000000"/>
          <w:sz w:val="24"/>
          <w:szCs w:val="24"/>
        </w:rPr>
        <w:t xml:space="preserve"> The c</w:t>
      </w:r>
      <w:r w:rsidR="00465C3A">
        <w:rPr>
          <w:rFonts w:ascii="Times New Roman" w:eastAsia="Times New Roman" w:hAnsi="Times New Roman" w:cs="Times New Roman"/>
          <w:color w:val="000000"/>
          <w:sz w:val="24"/>
          <w:szCs w:val="24"/>
        </w:rPr>
        <w:t>ommon gallinule (</w:t>
      </w:r>
      <w:r w:rsidR="00465C3A" w:rsidRPr="002D61A8">
        <w:rPr>
          <w:rFonts w:ascii="Times New Roman" w:eastAsia="Times New Roman" w:hAnsi="Times New Roman" w:cs="Times New Roman"/>
          <w:i/>
          <w:color w:val="000000"/>
          <w:sz w:val="24"/>
          <w:szCs w:val="24"/>
        </w:rPr>
        <w:t>Gallinula galeata</w:t>
      </w:r>
      <w:r w:rsidR="00465C3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also</w:t>
      </w:r>
      <w:r w:rsidR="00465C3A">
        <w:rPr>
          <w:rFonts w:ascii="Times New Roman" w:eastAsia="Times New Roman" w:hAnsi="Times New Roman" w:cs="Times New Roman"/>
          <w:color w:val="000000"/>
          <w:sz w:val="24"/>
          <w:szCs w:val="24"/>
        </w:rPr>
        <w:t xml:space="preserve"> lives year-round in Florida and is often found near marshes, ponds, and wetlands. This species consumes </w:t>
      </w:r>
      <w:r w:rsidR="00310C4C">
        <w:rPr>
          <w:rFonts w:ascii="Times New Roman" w:eastAsia="Times New Roman" w:hAnsi="Times New Roman" w:cs="Times New Roman"/>
          <w:color w:val="000000"/>
          <w:sz w:val="24"/>
          <w:szCs w:val="24"/>
        </w:rPr>
        <w:t>both terrestrial and aquatic vegetation alongside small aquatic insects and invertebrates.</w:t>
      </w:r>
      <w:r>
        <w:rPr>
          <w:rFonts w:ascii="Times New Roman" w:eastAsia="Times New Roman" w:hAnsi="Times New Roman" w:cs="Times New Roman"/>
          <w:color w:val="000000"/>
          <w:sz w:val="24"/>
          <w:szCs w:val="24"/>
        </w:rPr>
        <w:t xml:space="preserve"> Additionally, the presence of dabbling ducks (Anatinae) and, more specifically, the presence of members of the mallard, teal, and pinwheel genus (</w:t>
      </w:r>
      <w:r w:rsidRPr="002D61A8">
        <w:rPr>
          <w:rFonts w:ascii="Times New Roman" w:eastAsia="Times New Roman" w:hAnsi="Times New Roman" w:cs="Times New Roman"/>
          <w:i/>
          <w:color w:val="000000"/>
          <w:sz w:val="24"/>
          <w:szCs w:val="24"/>
        </w:rPr>
        <w:t>Anas sp.</w:t>
      </w:r>
      <w:r>
        <w:rPr>
          <w:rFonts w:ascii="Times New Roman" w:eastAsia="Times New Roman" w:hAnsi="Times New Roman" w:cs="Times New Roman"/>
          <w:color w:val="000000"/>
          <w:sz w:val="24"/>
          <w:szCs w:val="24"/>
        </w:rPr>
        <w:t>) supports a reconstruction of the area around Silver Glen Springs as one with abundant vegetation and prey species</w:t>
      </w:r>
      <w:r w:rsidR="00493D2A">
        <w:rPr>
          <w:rFonts w:ascii="Times New Roman" w:eastAsia="Times New Roman" w:hAnsi="Times New Roman" w:cs="Times New Roman"/>
          <w:color w:val="000000"/>
          <w:sz w:val="24"/>
          <w:szCs w:val="24"/>
        </w:rPr>
        <w:t xml:space="preserve"> such as invertebrates and insects</w:t>
      </w:r>
      <w:r>
        <w:rPr>
          <w:rFonts w:ascii="Times New Roman" w:eastAsia="Times New Roman" w:hAnsi="Times New Roman" w:cs="Times New Roman"/>
          <w:color w:val="000000"/>
          <w:sz w:val="24"/>
          <w:szCs w:val="24"/>
        </w:rPr>
        <w:t>.</w:t>
      </w:r>
    </w:p>
    <w:p w14:paraId="59DA1D62" w14:textId="02CA2015" w:rsidR="00E620D8" w:rsidRDefault="00712BDF" w:rsidP="00493D2A">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One species of identified riverine </w:t>
      </w:r>
      <w:r w:rsidR="00F62DD1">
        <w:rPr>
          <w:rFonts w:ascii="Times New Roman" w:eastAsia="Times New Roman" w:hAnsi="Times New Roman" w:cs="Times New Roman"/>
          <w:color w:val="000000"/>
          <w:sz w:val="24"/>
          <w:szCs w:val="24"/>
        </w:rPr>
        <w:t>mammal and several species of identified reptile further supports this reconstruction</w:t>
      </w:r>
      <w:r w:rsidR="00493D2A">
        <w:rPr>
          <w:rFonts w:ascii="Times New Roman" w:eastAsia="Times New Roman" w:hAnsi="Times New Roman" w:cs="Times New Roman"/>
          <w:color w:val="000000"/>
          <w:sz w:val="24"/>
          <w:szCs w:val="24"/>
        </w:rPr>
        <w:t xml:space="preserve">. </w:t>
      </w:r>
      <w:r w:rsidR="00F46E02">
        <w:rPr>
          <w:rFonts w:ascii="Times New Roman" w:eastAsia="Times New Roman" w:hAnsi="Times New Roman" w:cs="Times New Roman"/>
          <w:color w:val="000000"/>
          <w:sz w:val="24"/>
          <w:szCs w:val="24"/>
        </w:rPr>
        <w:t>The</w:t>
      </w:r>
      <w:r w:rsidR="00F62DD1">
        <w:rPr>
          <w:rFonts w:ascii="Times New Roman" w:eastAsia="Times New Roman" w:hAnsi="Times New Roman" w:cs="Times New Roman"/>
          <w:color w:val="000000"/>
          <w:sz w:val="24"/>
          <w:szCs w:val="24"/>
        </w:rPr>
        <w:t xml:space="preserve"> m</w:t>
      </w:r>
      <w:r w:rsidR="00310C4C">
        <w:rPr>
          <w:rFonts w:ascii="Times New Roman" w:eastAsia="Times New Roman" w:hAnsi="Times New Roman" w:cs="Times New Roman"/>
          <w:color w:val="000000"/>
          <w:sz w:val="24"/>
          <w:szCs w:val="24"/>
        </w:rPr>
        <w:t>arsh r</w:t>
      </w:r>
      <w:r w:rsidR="00F46E02">
        <w:rPr>
          <w:rFonts w:ascii="Times New Roman" w:eastAsia="Times New Roman" w:hAnsi="Times New Roman" w:cs="Times New Roman"/>
          <w:color w:val="000000"/>
          <w:sz w:val="24"/>
          <w:szCs w:val="24"/>
        </w:rPr>
        <w:t>ice rat (</w:t>
      </w:r>
      <w:r w:rsidR="00F46E02" w:rsidRPr="002D61A8">
        <w:rPr>
          <w:rFonts w:ascii="Times New Roman" w:eastAsia="Times New Roman" w:hAnsi="Times New Roman" w:cs="Times New Roman"/>
          <w:i/>
          <w:color w:val="000000"/>
          <w:sz w:val="24"/>
          <w:szCs w:val="24"/>
        </w:rPr>
        <w:t>Oryzomys palustris</w:t>
      </w:r>
      <w:r w:rsidR="00F46E02">
        <w:rPr>
          <w:rFonts w:ascii="Times New Roman" w:eastAsia="Times New Roman" w:hAnsi="Times New Roman" w:cs="Times New Roman"/>
          <w:color w:val="000000"/>
          <w:sz w:val="24"/>
          <w:szCs w:val="24"/>
        </w:rPr>
        <w:t>) is</w:t>
      </w:r>
      <w:r w:rsidR="006D2DC4">
        <w:rPr>
          <w:rFonts w:ascii="Times New Roman" w:eastAsia="Times New Roman" w:hAnsi="Times New Roman" w:cs="Times New Roman"/>
          <w:color w:val="000000"/>
          <w:sz w:val="24"/>
          <w:szCs w:val="24"/>
        </w:rPr>
        <w:t xml:space="preserve"> </w:t>
      </w:r>
      <w:r w:rsidR="00310C4C">
        <w:rPr>
          <w:rFonts w:ascii="Times New Roman" w:eastAsia="Times New Roman" w:hAnsi="Times New Roman" w:cs="Times New Roman"/>
          <w:color w:val="000000"/>
          <w:sz w:val="24"/>
          <w:szCs w:val="24"/>
        </w:rPr>
        <w:t>a species of semi-aquatic rodent often found in wetla</w:t>
      </w:r>
      <w:r w:rsidR="00493D2A">
        <w:rPr>
          <w:rFonts w:ascii="Times New Roman" w:eastAsia="Times New Roman" w:hAnsi="Times New Roman" w:cs="Times New Roman"/>
          <w:color w:val="000000"/>
          <w:sz w:val="24"/>
          <w:szCs w:val="24"/>
        </w:rPr>
        <w:t xml:space="preserve">nd environments. </w:t>
      </w:r>
      <w:r w:rsidR="00310C4C">
        <w:rPr>
          <w:rFonts w:ascii="Times New Roman" w:eastAsia="Times New Roman" w:hAnsi="Times New Roman" w:cs="Times New Roman"/>
          <w:color w:val="000000"/>
          <w:sz w:val="24"/>
          <w:szCs w:val="24"/>
        </w:rPr>
        <w:t>Mud turtles (</w:t>
      </w:r>
      <w:r w:rsidR="00310C4C" w:rsidRPr="002D61A8">
        <w:rPr>
          <w:rFonts w:ascii="Times New Roman" w:eastAsia="Times New Roman" w:hAnsi="Times New Roman" w:cs="Times New Roman"/>
          <w:i/>
          <w:color w:val="000000"/>
          <w:sz w:val="24"/>
          <w:szCs w:val="24"/>
        </w:rPr>
        <w:t>Kinosternon sp.</w:t>
      </w:r>
      <w:r w:rsidR="00310C4C">
        <w:rPr>
          <w:rFonts w:ascii="Times New Roman" w:eastAsia="Times New Roman" w:hAnsi="Times New Roman" w:cs="Times New Roman"/>
          <w:color w:val="000000"/>
          <w:sz w:val="24"/>
          <w:szCs w:val="24"/>
        </w:rPr>
        <w:t>), regardless of species, are often found in quiet bodies of freshw</w:t>
      </w:r>
      <w:r w:rsidR="00E620D8">
        <w:rPr>
          <w:rFonts w:ascii="Times New Roman" w:eastAsia="Times New Roman" w:hAnsi="Times New Roman" w:cs="Times New Roman"/>
          <w:color w:val="000000"/>
          <w:sz w:val="24"/>
          <w:szCs w:val="24"/>
        </w:rPr>
        <w:t>ater which have soft bottoms. These habitats can include swamps, streams, and ponds. Mud turtles are omnivorous, feeding on both aquatic and terrestrial vegetation, invertebrates, and insects. Musk turtles (</w:t>
      </w:r>
      <w:r w:rsidR="00E620D8" w:rsidRPr="002D61A8">
        <w:rPr>
          <w:rFonts w:ascii="Times New Roman" w:eastAsia="Times New Roman" w:hAnsi="Times New Roman" w:cs="Times New Roman"/>
          <w:i/>
          <w:color w:val="000000"/>
          <w:sz w:val="24"/>
          <w:szCs w:val="24"/>
        </w:rPr>
        <w:t>Sternotherus sp</w:t>
      </w:r>
      <w:r w:rsidR="00E620D8">
        <w:rPr>
          <w:rFonts w:ascii="Times New Roman" w:eastAsia="Times New Roman" w:hAnsi="Times New Roman" w:cs="Times New Roman"/>
          <w:color w:val="000000"/>
          <w:sz w:val="24"/>
          <w:szCs w:val="24"/>
        </w:rPr>
        <w:t xml:space="preserve">.) are found </w:t>
      </w:r>
      <w:r w:rsidR="001723C2">
        <w:rPr>
          <w:rFonts w:ascii="Times New Roman" w:eastAsia="Times New Roman" w:hAnsi="Times New Roman" w:cs="Times New Roman"/>
          <w:color w:val="000000"/>
          <w:sz w:val="24"/>
          <w:szCs w:val="24"/>
        </w:rPr>
        <w:t>in</w:t>
      </w:r>
      <w:r w:rsidR="00E620D8">
        <w:rPr>
          <w:rFonts w:ascii="Times New Roman" w:eastAsia="Times New Roman" w:hAnsi="Times New Roman" w:cs="Times New Roman"/>
          <w:color w:val="000000"/>
          <w:sz w:val="24"/>
          <w:szCs w:val="24"/>
        </w:rPr>
        <w:t xml:space="preserve"> any type of permanent, freshwater body of water, and appear to prefer those with muddy bottoms. Species from this genus release an odorous, defensive liquid from their musk glands when threatened. </w:t>
      </w:r>
      <w:r w:rsidR="00E620D8">
        <w:rPr>
          <w:rFonts w:ascii="Times New Roman" w:eastAsia="Times New Roman" w:hAnsi="Times New Roman" w:cs="Times New Roman"/>
          <w:color w:val="000000"/>
          <w:sz w:val="24"/>
          <w:szCs w:val="24"/>
        </w:rPr>
        <w:lastRenderedPageBreak/>
        <w:t>Musk turtles are known to feed on small fish, aquatic plants, invertebrates, and insects. The genus primarily stays in or immediately adjacent to a body of water.</w:t>
      </w:r>
    </w:p>
    <w:p w14:paraId="44215710" w14:textId="5558BEB8" w:rsidR="00CA22F2" w:rsidRDefault="001A24E2" w:rsidP="0044170A">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common snapping t</w:t>
      </w:r>
      <w:r w:rsidR="002D61A8">
        <w:rPr>
          <w:rFonts w:ascii="Times New Roman" w:eastAsia="Times New Roman" w:hAnsi="Times New Roman" w:cs="Times New Roman"/>
          <w:color w:val="000000"/>
          <w:sz w:val="24"/>
          <w:szCs w:val="24"/>
        </w:rPr>
        <w:t>urtle (</w:t>
      </w:r>
      <w:r w:rsidR="002D61A8" w:rsidRPr="002D61A8">
        <w:rPr>
          <w:rFonts w:ascii="Times New Roman" w:eastAsia="Times New Roman" w:hAnsi="Times New Roman" w:cs="Times New Roman"/>
          <w:i/>
          <w:color w:val="000000"/>
          <w:sz w:val="24"/>
          <w:szCs w:val="24"/>
        </w:rPr>
        <w:t>Chelydra serpentina</w:t>
      </w:r>
      <w:r w:rsidR="0072797C">
        <w:rPr>
          <w:rFonts w:ascii="Times New Roman" w:eastAsia="Times New Roman" w:hAnsi="Times New Roman" w:cs="Times New Roman"/>
          <w:color w:val="000000"/>
          <w:sz w:val="24"/>
          <w:szCs w:val="24"/>
        </w:rPr>
        <w:t>)</w:t>
      </w:r>
      <w:r w:rsidR="00F66E95">
        <w:rPr>
          <w:rFonts w:ascii="Times New Roman" w:eastAsia="Times New Roman" w:hAnsi="Times New Roman" w:cs="Times New Roman"/>
          <w:color w:val="000000"/>
          <w:sz w:val="24"/>
          <w:szCs w:val="24"/>
        </w:rPr>
        <w:t xml:space="preserve"> is found in freshwater or brackish shallow ponds and streams. This species prefers water habitats with mudd</w:t>
      </w:r>
      <w:r w:rsidR="001723C2">
        <w:rPr>
          <w:rFonts w:ascii="Times New Roman" w:eastAsia="Times New Roman" w:hAnsi="Times New Roman" w:cs="Times New Roman"/>
          <w:color w:val="000000"/>
          <w:sz w:val="24"/>
          <w:szCs w:val="24"/>
        </w:rPr>
        <w:t>y</w:t>
      </w:r>
      <w:r w:rsidR="00F66E95">
        <w:rPr>
          <w:rFonts w:ascii="Times New Roman" w:eastAsia="Times New Roman" w:hAnsi="Times New Roman" w:cs="Times New Roman"/>
          <w:color w:val="000000"/>
          <w:sz w:val="24"/>
          <w:szCs w:val="24"/>
        </w:rPr>
        <w:t xml:space="preserve"> bottoms and abundant vegetation. They have been known to prey on invertebrates, fish, frogs, reptiles, birds and mammals, but also subsist on aquatic vegetation.</w:t>
      </w:r>
      <w:r w:rsidR="0044170A">
        <w:rPr>
          <w:rFonts w:ascii="Times New Roman" w:eastAsia="Times New Roman" w:hAnsi="Times New Roman" w:cs="Times New Roman"/>
          <w:color w:val="000000"/>
          <w:sz w:val="24"/>
          <w:szCs w:val="24"/>
        </w:rPr>
        <w:t xml:space="preserve"> The aquatic s</w:t>
      </w:r>
      <w:r w:rsidR="00CA22F2" w:rsidRPr="00D90E79">
        <w:rPr>
          <w:rFonts w:ascii="Times New Roman" w:eastAsia="Times New Roman" w:hAnsi="Times New Roman" w:cs="Times New Roman"/>
          <w:color w:val="000000"/>
          <w:sz w:val="24"/>
          <w:szCs w:val="24"/>
        </w:rPr>
        <w:t>oft-shelled turtle (</w:t>
      </w:r>
      <w:r w:rsidR="00CA22F2" w:rsidRPr="00D90E79">
        <w:rPr>
          <w:rFonts w:ascii="Times New Roman" w:eastAsia="Times New Roman" w:hAnsi="Times New Roman" w:cs="Times New Roman"/>
          <w:i/>
          <w:iCs/>
          <w:color w:val="000000"/>
          <w:sz w:val="24"/>
          <w:szCs w:val="24"/>
        </w:rPr>
        <w:t>Apalone ferox</w:t>
      </w:r>
      <w:r w:rsidR="0044170A">
        <w:rPr>
          <w:rFonts w:ascii="Times New Roman" w:eastAsia="Times New Roman" w:hAnsi="Times New Roman" w:cs="Times New Roman"/>
          <w:color w:val="000000"/>
          <w:sz w:val="24"/>
          <w:szCs w:val="24"/>
        </w:rPr>
        <w:t>)</w:t>
      </w:r>
      <w:r w:rsidR="00CA22F2" w:rsidRPr="00D90E79">
        <w:rPr>
          <w:rFonts w:ascii="Times New Roman" w:eastAsia="Times New Roman" w:hAnsi="Times New Roman" w:cs="Times New Roman"/>
          <w:color w:val="000000"/>
          <w:sz w:val="24"/>
          <w:szCs w:val="24"/>
        </w:rPr>
        <w:t xml:space="preserve"> </w:t>
      </w:r>
      <w:r w:rsidR="0044170A">
        <w:rPr>
          <w:rFonts w:ascii="Times New Roman" w:eastAsia="Times New Roman" w:hAnsi="Times New Roman" w:cs="Times New Roman"/>
          <w:color w:val="000000"/>
          <w:sz w:val="24"/>
          <w:szCs w:val="24"/>
        </w:rPr>
        <w:t>prefer slow-moving, mud or sand-</w:t>
      </w:r>
      <w:r w:rsidR="00CA22F2" w:rsidRPr="00D90E79">
        <w:rPr>
          <w:rFonts w:ascii="Times New Roman" w:eastAsia="Times New Roman" w:hAnsi="Times New Roman" w:cs="Times New Roman"/>
          <w:color w:val="000000"/>
          <w:sz w:val="24"/>
          <w:szCs w:val="24"/>
        </w:rPr>
        <w:t>bottomed, freshwater stream</w:t>
      </w:r>
      <w:r w:rsidR="0044170A">
        <w:rPr>
          <w:rFonts w:ascii="Times New Roman" w:eastAsia="Times New Roman" w:hAnsi="Times New Roman" w:cs="Times New Roman"/>
          <w:color w:val="000000"/>
          <w:sz w:val="24"/>
          <w:szCs w:val="24"/>
        </w:rPr>
        <w:t>s, ponds, and lakes</w:t>
      </w:r>
      <w:r w:rsidR="00CA22F2" w:rsidRPr="00D90E79">
        <w:rPr>
          <w:rFonts w:ascii="Times New Roman" w:eastAsia="Times New Roman" w:hAnsi="Times New Roman" w:cs="Times New Roman"/>
          <w:color w:val="000000"/>
          <w:sz w:val="24"/>
          <w:szCs w:val="24"/>
        </w:rPr>
        <w:t xml:space="preserve">. Soft-shelled turtles subsist primarily on aquatic invertebrates, insects, amphibians, and fish. </w:t>
      </w:r>
    </w:p>
    <w:p w14:paraId="0DC82F2D" w14:textId="4E78586C" w:rsidR="00CA22F2" w:rsidRDefault="00F66E95" w:rsidP="00CA22F2">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Sirens (</w:t>
      </w:r>
      <w:r w:rsidRPr="002D61A8">
        <w:rPr>
          <w:rFonts w:ascii="Times New Roman" w:eastAsia="Times New Roman" w:hAnsi="Times New Roman" w:cs="Times New Roman"/>
          <w:i/>
          <w:color w:val="000000"/>
          <w:sz w:val="24"/>
          <w:szCs w:val="24"/>
        </w:rPr>
        <w:t>Siren sp.</w:t>
      </w:r>
      <w:r>
        <w:rPr>
          <w:rFonts w:ascii="Times New Roman" w:eastAsia="Times New Roman" w:hAnsi="Times New Roman" w:cs="Times New Roman"/>
          <w:color w:val="000000"/>
          <w:sz w:val="24"/>
          <w:szCs w:val="24"/>
        </w:rPr>
        <w:t xml:space="preserve">) are a genus of nocturnal salamander that live exclusively in aquatic </w:t>
      </w:r>
      <w:r w:rsidR="001A24E2">
        <w:rPr>
          <w:rFonts w:ascii="Times New Roman" w:eastAsia="Times New Roman" w:hAnsi="Times New Roman" w:cs="Times New Roman"/>
          <w:color w:val="000000"/>
          <w:sz w:val="24"/>
          <w:szCs w:val="24"/>
        </w:rPr>
        <w:t xml:space="preserve">freshwater </w:t>
      </w:r>
      <w:r>
        <w:rPr>
          <w:rFonts w:ascii="Times New Roman" w:eastAsia="Times New Roman" w:hAnsi="Times New Roman" w:cs="Times New Roman"/>
          <w:color w:val="000000"/>
          <w:sz w:val="24"/>
          <w:szCs w:val="24"/>
        </w:rPr>
        <w:t xml:space="preserve">environments such as ponds, swamps, and streams. Adult species spend most of their time at the bottom of their aquatic environments, often hiding within sunken logs, branches, and dense aquatic vegetation. Sirens prey on insects, aquatic invertebrates, and small fish. </w:t>
      </w:r>
    </w:p>
    <w:p w14:paraId="40674365" w14:textId="5C5F9770" w:rsidR="00CA22F2" w:rsidRDefault="008C143A" w:rsidP="00CA22F2">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 xml:space="preserve">The presence of several </w:t>
      </w:r>
      <w:r w:rsidR="00CA22F2">
        <w:rPr>
          <w:rFonts w:ascii="Times New Roman" w:eastAsia="Times New Roman" w:hAnsi="Times New Roman" w:cs="Times New Roman"/>
          <w:color w:val="000000"/>
          <w:sz w:val="24"/>
          <w:szCs w:val="24"/>
        </w:rPr>
        <w:t xml:space="preserve">predatory freshwater </w:t>
      </w:r>
      <w:r w:rsidRPr="00D90E79">
        <w:rPr>
          <w:rFonts w:ascii="Times New Roman" w:eastAsia="Times New Roman" w:hAnsi="Times New Roman" w:cs="Times New Roman"/>
          <w:color w:val="000000"/>
          <w:sz w:val="24"/>
          <w:szCs w:val="24"/>
        </w:rPr>
        <w:t>fish species, bowfin (</w:t>
      </w:r>
      <w:r w:rsidRPr="00D90E79">
        <w:rPr>
          <w:rFonts w:ascii="Times New Roman" w:eastAsia="Times New Roman" w:hAnsi="Times New Roman" w:cs="Times New Roman"/>
          <w:i/>
          <w:iCs/>
          <w:color w:val="000000"/>
          <w:sz w:val="24"/>
          <w:szCs w:val="24"/>
        </w:rPr>
        <w:t>Amia calva</w:t>
      </w:r>
      <w:r w:rsidR="00CA22F2">
        <w:rPr>
          <w:rFonts w:ascii="Times New Roman" w:eastAsia="Times New Roman" w:hAnsi="Times New Roman" w:cs="Times New Roman"/>
          <w:color w:val="000000"/>
          <w:sz w:val="24"/>
          <w:szCs w:val="24"/>
        </w:rPr>
        <w:t xml:space="preserve">), </w:t>
      </w:r>
      <w:r w:rsidRPr="00D90E79">
        <w:rPr>
          <w:rFonts w:ascii="Times New Roman" w:eastAsia="Times New Roman" w:hAnsi="Times New Roman" w:cs="Times New Roman"/>
          <w:color w:val="000000"/>
          <w:sz w:val="24"/>
          <w:szCs w:val="24"/>
        </w:rPr>
        <w:t>gar (</w:t>
      </w:r>
      <w:r w:rsidRPr="00D90E79">
        <w:rPr>
          <w:rFonts w:ascii="Times New Roman" w:eastAsia="Times New Roman" w:hAnsi="Times New Roman" w:cs="Times New Roman"/>
          <w:i/>
          <w:iCs/>
          <w:color w:val="000000"/>
          <w:sz w:val="24"/>
          <w:szCs w:val="24"/>
        </w:rPr>
        <w:t>Lepisosteous sp.</w:t>
      </w:r>
      <w:r w:rsidRPr="00D90E79">
        <w:rPr>
          <w:rFonts w:ascii="Times New Roman" w:eastAsia="Times New Roman" w:hAnsi="Times New Roman" w:cs="Times New Roman"/>
          <w:color w:val="000000"/>
          <w:sz w:val="24"/>
          <w:szCs w:val="24"/>
        </w:rPr>
        <w:t>)</w:t>
      </w:r>
      <w:r w:rsidR="00CA22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large-mouth bass (</w:t>
      </w:r>
      <w:r w:rsidRPr="002D61A8">
        <w:rPr>
          <w:rFonts w:ascii="Times New Roman" w:eastAsia="Times New Roman" w:hAnsi="Times New Roman" w:cs="Times New Roman"/>
          <w:i/>
          <w:color w:val="000000"/>
          <w:sz w:val="24"/>
          <w:szCs w:val="24"/>
        </w:rPr>
        <w:t>Micropterus salmoides</w:t>
      </w:r>
      <w:r>
        <w:rPr>
          <w:rFonts w:ascii="Times New Roman" w:eastAsia="Times New Roman" w:hAnsi="Times New Roman" w:cs="Times New Roman"/>
          <w:color w:val="000000"/>
          <w:sz w:val="24"/>
          <w:szCs w:val="24"/>
        </w:rPr>
        <w:t>)</w:t>
      </w:r>
      <w:r w:rsidR="00CA22F2">
        <w:rPr>
          <w:rFonts w:ascii="Times New Roman" w:eastAsia="Times New Roman" w:hAnsi="Times New Roman" w:cs="Times New Roman"/>
          <w:color w:val="000000"/>
          <w:sz w:val="24"/>
          <w:szCs w:val="24"/>
        </w:rPr>
        <w:t>, pike/pickerel (</w:t>
      </w:r>
      <w:r w:rsidR="00CA22F2" w:rsidRPr="002D61A8">
        <w:rPr>
          <w:rFonts w:ascii="Times New Roman" w:eastAsia="Times New Roman" w:hAnsi="Times New Roman" w:cs="Times New Roman"/>
          <w:i/>
          <w:color w:val="000000"/>
          <w:sz w:val="24"/>
          <w:szCs w:val="24"/>
        </w:rPr>
        <w:t>Esox sp</w:t>
      </w:r>
      <w:r w:rsidR="00CA22F2">
        <w:rPr>
          <w:rFonts w:ascii="Times New Roman" w:eastAsia="Times New Roman" w:hAnsi="Times New Roman" w:cs="Times New Roman"/>
          <w:color w:val="000000"/>
          <w:sz w:val="24"/>
          <w:szCs w:val="24"/>
        </w:rPr>
        <w:t xml:space="preserve">.), suggests that the aquatic habitat around Silver Glen Springs had submerged vegetation, and at least some submerged logs, branches, or rocks, from which these species could ambush prey. These predators often target other species of fish, frogs, salamanders, invertebrates, snakes, and small mammals. </w:t>
      </w:r>
    </w:p>
    <w:p w14:paraId="2E24AEE2" w14:textId="77FFC178" w:rsidR="008C143A" w:rsidRDefault="00CA22F2" w:rsidP="005F185D">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Several species of prey fish commonly found within lakes, ponds, and slow-moving streams are also present within the analyzed faunal samples</w:t>
      </w:r>
      <w:r w:rsidR="005F185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Bluegill (</w:t>
      </w:r>
      <w:r w:rsidRPr="002D61A8">
        <w:rPr>
          <w:rFonts w:ascii="Times New Roman" w:eastAsia="Times New Roman" w:hAnsi="Times New Roman" w:cs="Times New Roman"/>
          <w:i/>
          <w:color w:val="000000"/>
          <w:sz w:val="24"/>
          <w:szCs w:val="24"/>
        </w:rPr>
        <w:t>Lepomis macrochirus</w:t>
      </w:r>
      <w:r>
        <w:rPr>
          <w:rFonts w:ascii="Times New Roman" w:eastAsia="Times New Roman" w:hAnsi="Times New Roman" w:cs="Times New Roman"/>
          <w:color w:val="000000"/>
          <w:sz w:val="24"/>
          <w:szCs w:val="24"/>
        </w:rPr>
        <w:t xml:space="preserve">) </w:t>
      </w:r>
      <w:r w:rsidR="00676C76">
        <w:rPr>
          <w:rFonts w:ascii="Times New Roman" w:eastAsia="Times New Roman" w:hAnsi="Times New Roman" w:cs="Times New Roman"/>
          <w:color w:val="000000"/>
          <w:sz w:val="24"/>
          <w:szCs w:val="24"/>
        </w:rPr>
        <w:t>and black crappie (</w:t>
      </w:r>
      <w:r w:rsidR="00676C76" w:rsidRPr="002D61A8">
        <w:rPr>
          <w:rFonts w:ascii="Times New Roman" w:eastAsia="Times New Roman" w:hAnsi="Times New Roman" w:cs="Times New Roman"/>
          <w:i/>
          <w:color w:val="000000"/>
          <w:sz w:val="24"/>
          <w:szCs w:val="24"/>
        </w:rPr>
        <w:t>Pomoxis nigromaculatus</w:t>
      </w:r>
      <w:r w:rsidR="00676C7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are often found within well-</w:t>
      </w:r>
      <w:r>
        <w:rPr>
          <w:rFonts w:ascii="Times New Roman" w:eastAsia="Times New Roman" w:hAnsi="Times New Roman" w:cs="Times New Roman"/>
          <w:color w:val="000000"/>
          <w:sz w:val="24"/>
          <w:szCs w:val="24"/>
        </w:rPr>
        <w:lastRenderedPageBreak/>
        <w:t>vegetated areas</w:t>
      </w:r>
      <w:r w:rsidR="00676C76">
        <w:rPr>
          <w:rFonts w:ascii="Times New Roman" w:eastAsia="Times New Roman" w:hAnsi="Times New Roman" w:cs="Times New Roman"/>
          <w:color w:val="000000"/>
          <w:sz w:val="24"/>
          <w:szCs w:val="24"/>
        </w:rPr>
        <w:t xml:space="preserve"> at the edges of these habitats. Blu</w:t>
      </w:r>
      <w:r w:rsidR="001723C2">
        <w:rPr>
          <w:rFonts w:ascii="Times New Roman" w:eastAsia="Times New Roman" w:hAnsi="Times New Roman" w:cs="Times New Roman"/>
          <w:color w:val="000000"/>
          <w:sz w:val="24"/>
          <w:szCs w:val="24"/>
        </w:rPr>
        <w:t>e</w:t>
      </w:r>
      <w:r w:rsidR="00676C76">
        <w:rPr>
          <w:rFonts w:ascii="Times New Roman" w:eastAsia="Times New Roman" w:hAnsi="Times New Roman" w:cs="Times New Roman"/>
          <w:color w:val="000000"/>
          <w:sz w:val="24"/>
          <w:szCs w:val="24"/>
        </w:rPr>
        <w:t>gill</w:t>
      </w:r>
      <w:r>
        <w:rPr>
          <w:rFonts w:ascii="Times New Roman" w:eastAsia="Times New Roman" w:hAnsi="Times New Roman" w:cs="Times New Roman"/>
          <w:color w:val="000000"/>
          <w:sz w:val="24"/>
          <w:szCs w:val="24"/>
        </w:rPr>
        <w:t xml:space="preserve"> will often move to dee</w:t>
      </w:r>
      <w:r w:rsidR="00676C76">
        <w:rPr>
          <w:rFonts w:ascii="Times New Roman" w:eastAsia="Times New Roman" w:hAnsi="Times New Roman" w:cs="Times New Roman"/>
          <w:color w:val="000000"/>
          <w:sz w:val="24"/>
          <w:szCs w:val="24"/>
        </w:rPr>
        <w:t xml:space="preserve">per </w:t>
      </w:r>
      <w:r w:rsidR="002D61A8">
        <w:rPr>
          <w:rFonts w:ascii="Times New Roman" w:eastAsia="Times New Roman" w:hAnsi="Times New Roman" w:cs="Times New Roman"/>
          <w:color w:val="000000"/>
          <w:sz w:val="24"/>
          <w:szCs w:val="24"/>
        </w:rPr>
        <w:t xml:space="preserve">open waters as they </w:t>
      </w:r>
      <w:r w:rsidR="001723C2">
        <w:rPr>
          <w:rFonts w:ascii="Times New Roman" w:eastAsia="Times New Roman" w:hAnsi="Times New Roman" w:cs="Times New Roman"/>
          <w:color w:val="000000"/>
          <w:sz w:val="24"/>
          <w:szCs w:val="24"/>
        </w:rPr>
        <w:t>grow</w:t>
      </w:r>
      <w:r w:rsidR="002D61A8">
        <w:rPr>
          <w:rFonts w:ascii="Times New Roman" w:eastAsia="Times New Roman" w:hAnsi="Times New Roman" w:cs="Times New Roman"/>
          <w:color w:val="000000"/>
          <w:sz w:val="24"/>
          <w:szCs w:val="24"/>
        </w:rPr>
        <w:t>. Both</w:t>
      </w:r>
      <w:r w:rsidR="00676C76">
        <w:rPr>
          <w:rFonts w:ascii="Times New Roman" w:eastAsia="Times New Roman" w:hAnsi="Times New Roman" w:cs="Times New Roman"/>
          <w:color w:val="000000"/>
          <w:sz w:val="24"/>
          <w:szCs w:val="24"/>
        </w:rPr>
        <w:t xml:space="preserve"> these</w:t>
      </w:r>
      <w:r>
        <w:rPr>
          <w:rFonts w:ascii="Times New Roman" w:eastAsia="Times New Roman" w:hAnsi="Times New Roman" w:cs="Times New Roman"/>
          <w:color w:val="000000"/>
          <w:sz w:val="24"/>
          <w:szCs w:val="24"/>
        </w:rPr>
        <w:t xml:space="preserve"> species </w:t>
      </w:r>
      <w:r w:rsidR="00DC24E6">
        <w:rPr>
          <w:rFonts w:ascii="Times New Roman" w:eastAsia="Times New Roman" w:hAnsi="Times New Roman" w:cs="Times New Roman"/>
          <w:color w:val="000000"/>
          <w:sz w:val="24"/>
          <w:szCs w:val="24"/>
        </w:rPr>
        <w:t>consume</w:t>
      </w:r>
      <w:r>
        <w:rPr>
          <w:rFonts w:ascii="Times New Roman" w:eastAsia="Times New Roman" w:hAnsi="Times New Roman" w:cs="Times New Roman"/>
          <w:color w:val="000000"/>
          <w:sz w:val="24"/>
          <w:szCs w:val="24"/>
        </w:rPr>
        <w:t xml:space="preserve"> aquatic insect larvae, invertebrates, and other small fish.  Of note is the presence of Redear sunfish (</w:t>
      </w:r>
      <w:r w:rsidRPr="002D61A8">
        <w:rPr>
          <w:rFonts w:ascii="Times New Roman" w:eastAsia="Times New Roman" w:hAnsi="Times New Roman" w:cs="Times New Roman"/>
          <w:i/>
          <w:color w:val="000000"/>
          <w:sz w:val="24"/>
          <w:szCs w:val="24"/>
        </w:rPr>
        <w:t>Lepomis microlophus</w:t>
      </w:r>
      <w:r>
        <w:rPr>
          <w:rFonts w:ascii="Times New Roman" w:eastAsia="Times New Roman" w:hAnsi="Times New Roman" w:cs="Times New Roman"/>
          <w:color w:val="000000"/>
          <w:sz w:val="24"/>
          <w:szCs w:val="24"/>
        </w:rPr>
        <w:t>), a species of freshwater, specialized molluscivores also known as Shellcracker. They feed primarily on aquatic snails using specially adapted pharyngeal teeth, which allow the species to break through the hard exoskeletons or shells of invertebrates. They tend to congregate near logs or patches of aquatic vegetation.</w:t>
      </w:r>
      <w:r w:rsidRPr="00CA22F2">
        <w:rPr>
          <w:rFonts w:ascii="Times New Roman" w:eastAsia="Times New Roman" w:hAnsi="Times New Roman" w:cs="Times New Roman"/>
          <w:color w:val="000000"/>
          <w:sz w:val="24"/>
          <w:szCs w:val="24"/>
        </w:rPr>
        <w:t xml:space="preserve"> </w:t>
      </w:r>
    </w:p>
    <w:p w14:paraId="52F5B54C" w14:textId="3C751FAA" w:rsidR="00D32712" w:rsidRDefault="00D32712" w:rsidP="00D32712">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Lake Chubsucker (</w:t>
      </w:r>
      <w:r w:rsidRPr="002D61A8">
        <w:rPr>
          <w:rFonts w:ascii="Times New Roman" w:eastAsia="Times New Roman" w:hAnsi="Times New Roman" w:cs="Times New Roman"/>
          <w:i/>
          <w:color w:val="000000"/>
          <w:sz w:val="24"/>
          <w:szCs w:val="24"/>
        </w:rPr>
        <w:t>Erimyzon sucetta</w:t>
      </w:r>
      <w:r>
        <w:rPr>
          <w:rFonts w:ascii="Times New Roman" w:eastAsia="Times New Roman" w:hAnsi="Times New Roman" w:cs="Times New Roman"/>
          <w:color w:val="000000"/>
          <w:sz w:val="24"/>
          <w:szCs w:val="24"/>
        </w:rPr>
        <w:t>) and Golden Shiner (</w:t>
      </w:r>
      <w:r w:rsidRPr="002D61A8">
        <w:rPr>
          <w:rFonts w:ascii="Times New Roman" w:eastAsia="Times New Roman" w:hAnsi="Times New Roman" w:cs="Times New Roman"/>
          <w:i/>
          <w:color w:val="000000"/>
          <w:sz w:val="24"/>
          <w:szCs w:val="24"/>
        </w:rPr>
        <w:t>Notemigonus crusoleucas</w:t>
      </w:r>
      <w:r>
        <w:rPr>
          <w:rFonts w:ascii="Times New Roman" w:eastAsia="Times New Roman" w:hAnsi="Times New Roman" w:cs="Times New Roman"/>
          <w:color w:val="000000"/>
          <w:sz w:val="24"/>
          <w:szCs w:val="24"/>
        </w:rPr>
        <w:t xml:space="preserve">), however, are both rarely found in streams, preferring to inhabit the calmer waters of lakes and ponds. Both species prefer </w:t>
      </w:r>
      <w:r w:rsidR="002D61A8">
        <w:rPr>
          <w:rFonts w:ascii="Times New Roman" w:eastAsia="Times New Roman" w:hAnsi="Times New Roman" w:cs="Times New Roman"/>
          <w:color w:val="000000"/>
          <w:sz w:val="24"/>
          <w:szCs w:val="24"/>
        </w:rPr>
        <w:t>elevated level</w:t>
      </w:r>
      <w:r w:rsidR="001723C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of vegetative cover and are omnivorous, feeding on insects, aquatic plants, invertebrates, and algae. </w:t>
      </w:r>
    </w:p>
    <w:p w14:paraId="365E08AE" w14:textId="0B078D4E" w:rsidR="00676C76" w:rsidRDefault="00676C76" w:rsidP="00D32712">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identified two migratory fishes in the sample. American eel (</w:t>
      </w:r>
      <w:r w:rsidRPr="002D61A8">
        <w:rPr>
          <w:rFonts w:ascii="Times New Roman" w:eastAsia="Times New Roman" w:hAnsi="Times New Roman" w:cs="Times New Roman"/>
          <w:i/>
          <w:color w:val="000000"/>
          <w:sz w:val="24"/>
          <w:szCs w:val="24"/>
        </w:rPr>
        <w:t xml:space="preserve">Anguilla </w:t>
      </w:r>
      <w:r w:rsidR="00D32712" w:rsidRPr="002D61A8">
        <w:rPr>
          <w:rFonts w:ascii="Times New Roman" w:eastAsia="Times New Roman" w:hAnsi="Times New Roman" w:cs="Times New Roman"/>
          <w:i/>
          <w:color w:val="000000"/>
          <w:sz w:val="24"/>
          <w:szCs w:val="24"/>
        </w:rPr>
        <w:t>rostrata</w:t>
      </w:r>
      <w:r>
        <w:rPr>
          <w:rFonts w:ascii="Times New Roman" w:eastAsia="Times New Roman" w:hAnsi="Times New Roman" w:cs="Times New Roman"/>
          <w:color w:val="000000"/>
          <w:sz w:val="24"/>
          <w:szCs w:val="24"/>
        </w:rPr>
        <w:t xml:space="preserve">) is a </w:t>
      </w:r>
      <w:r w:rsidR="00F4478B">
        <w:rPr>
          <w:rFonts w:ascii="Times New Roman" w:eastAsia="Times New Roman" w:hAnsi="Times New Roman" w:cs="Times New Roman"/>
          <w:color w:val="000000"/>
          <w:sz w:val="24"/>
          <w:szCs w:val="24"/>
        </w:rPr>
        <w:t xml:space="preserve">nocturnal, </w:t>
      </w:r>
      <w:r>
        <w:rPr>
          <w:rFonts w:ascii="Times New Roman" w:eastAsia="Times New Roman" w:hAnsi="Times New Roman" w:cs="Times New Roman"/>
          <w:color w:val="000000"/>
          <w:sz w:val="24"/>
          <w:szCs w:val="24"/>
        </w:rPr>
        <w:t xml:space="preserve">catadromous species of fish (migrating from freshwater to the sea to spawn) that hides amongst masses of plants or within burrows at the base of rivers or silt-bottomed lakes. American eels migrate to the coast during spring, and return to freshwater in the fall. </w:t>
      </w:r>
      <w:r w:rsidR="00F4478B">
        <w:rPr>
          <w:rFonts w:ascii="Times New Roman" w:eastAsia="Times New Roman" w:hAnsi="Times New Roman" w:cs="Times New Roman"/>
          <w:color w:val="000000"/>
          <w:sz w:val="24"/>
          <w:szCs w:val="24"/>
        </w:rPr>
        <w:t xml:space="preserve">Specimens from the genus </w:t>
      </w:r>
      <w:r w:rsidR="00F4478B" w:rsidRPr="002D61A8">
        <w:rPr>
          <w:rFonts w:ascii="Times New Roman" w:eastAsia="Times New Roman" w:hAnsi="Times New Roman" w:cs="Times New Roman"/>
          <w:i/>
          <w:color w:val="000000"/>
          <w:sz w:val="24"/>
          <w:szCs w:val="24"/>
        </w:rPr>
        <w:t>Mugil</w:t>
      </w:r>
      <w:r w:rsidR="00F4478B">
        <w:rPr>
          <w:rFonts w:ascii="Times New Roman" w:eastAsia="Times New Roman" w:hAnsi="Times New Roman" w:cs="Times New Roman"/>
          <w:color w:val="000000"/>
          <w:sz w:val="24"/>
          <w:szCs w:val="24"/>
        </w:rPr>
        <w:t xml:space="preserve"> (mullet) were also present in the sample, which </w:t>
      </w:r>
      <w:r w:rsidR="00D32712">
        <w:rPr>
          <w:rFonts w:ascii="Times New Roman" w:eastAsia="Times New Roman" w:hAnsi="Times New Roman" w:cs="Times New Roman"/>
          <w:color w:val="000000"/>
          <w:sz w:val="24"/>
          <w:szCs w:val="24"/>
        </w:rPr>
        <w:t>are also catadromous species that can live in a wide variety of both freshwater, estuarine, and marine habitats. Mullet spawning occurs between October to January</w:t>
      </w:r>
      <w:r w:rsidR="001723C2">
        <w:rPr>
          <w:rFonts w:ascii="Times New Roman" w:eastAsia="Times New Roman" w:hAnsi="Times New Roman" w:cs="Times New Roman"/>
          <w:color w:val="000000"/>
          <w:sz w:val="24"/>
          <w:szCs w:val="24"/>
        </w:rPr>
        <w:t xml:space="preserve"> in saltwater environments</w:t>
      </w:r>
      <w:r w:rsidR="00D32712">
        <w:rPr>
          <w:rFonts w:ascii="Times New Roman" w:eastAsia="Times New Roman" w:hAnsi="Times New Roman" w:cs="Times New Roman"/>
          <w:color w:val="000000"/>
          <w:sz w:val="24"/>
          <w:szCs w:val="24"/>
        </w:rPr>
        <w:t xml:space="preserve">. </w:t>
      </w:r>
    </w:p>
    <w:p w14:paraId="10216CCB" w14:textId="6722034A" w:rsidR="00D32712" w:rsidRDefault="004B5A13" w:rsidP="000B654E">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few</w:t>
      </w:r>
      <w:r w:rsidR="000B65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terrestrial species were also identified during analysis</w:t>
      </w:r>
      <w:r w:rsidR="001B69EB">
        <w:rPr>
          <w:rFonts w:ascii="Times New Roman" w:eastAsia="Times New Roman" w:hAnsi="Times New Roman" w:cs="Times New Roman"/>
          <w:color w:val="000000"/>
          <w:sz w:val="24"/>
          <w:szCs w:val="24"/>
        </w:rPr>
        <w:t>. Wild turkey (</w:t>
      </w:r>
      <w:r w:rsidR="001B69EB" w:rsidRPr="002D61A8">
        <w:rPr>
          <w:rFonts w:ascii="Times New Roman" w:eastAsia="Times New Roman" w:hAnsi="Times New Roman" w:cs="Times New Roman"/>
          <w:i/>
          <w:color w:val="000000"/>
          <w:sz w:val="24"/>
          <w:szCs w:val="24"/>
        </w:rPr>
        <w:t>Meleagris gallopavo</w:t>
      </w:r>
      <w:r w:rsidR="001B69EB">
        <w:rPr>
          <w:rFonts w:ascii="Times New Roman" w:eastAsia="Times New Roman" w:hAnsi="Times New Roman" w:cs="Times New Roman"/>
          <w:color w:val="000000"/>
          <w:sz w:val="24"/>
          <w:szCs w:val="24"/>
        </w:rPr>
        <w:t>) prefer areas with a mix of forested areas, scattered pastures, and marshes. They forage for nuts, berries, and insects, and are preyed upon by a wide variety of species. White-tailed deer (</w:t>
      </w:r>
      <w:r w:rsidR="001B69EB" w:rsidRPr="002D61A8">
        <w:rPr>
          <w:rFonts w:ascii="Times New Roman" w:eastAsia="Times New Roman" w:hAnsi="Times New Roman" w:cs="Times New Roman"/>
          <w:i/>
          <w:color w:val="000000"/>
          <w:sz w:val="24"/>
          <w:szCs w:val="24"/>
        </w:rPr>
        <w:t>Odocoileus virginianus</w:t>
      </w:r>
      <w:r w:rsidR="001B69EB">
        <w:rPr>
          <w:rFonts w:ascii="Times New Roman" w:eastAsia="Times New Roman" w:hAnsi="Times New Roman" w:cs="Times New Roman"/>
          <w:color w:val="000000"/>
          <w:sz w:val="24"/>
          <w:szCs w:val="24"/>
        </w:rPr>
        <w:t xml:space="preserve">) are found in a wide </w:t>
      </w:r>
      <w:r w:rsidR="001B69EB">
        <w:rPr>
          <w:rFonts w:ascii="Times New Roman" w:eastAsia="Times New Roman" w:hAnsi="Times New Roman" w:cs="Times New Roman"/>
          <w:color w:val="000000"/>
          <w:sz w:val="24"/>
          <w:szCs w:val="24"/>
        </w:rPr>
        <w:lastRenderedPageBreak/>
        <w:t xml:space="preserve">variety of habitats, including forests, prairies, and wetlands. White-tailed deer </w:t>
      </w:r>
      <w:r w:rsidR="001723C2">
        <w:rPr>
          <w:rFonts w:ascii="Times New Roman" w:eastAsia="Times New Roman" w:hAnsi="Times New Roman" w:cs="Times New Roman"/>
          <w:color w:val="000000"/>
          <w:sz w:val="24"/>
          <w:szCs w:val="24"/>
        </w:rPr>
        <w:t>browse</w:t>
      </w:r>
      <w:r w:rsidR="001B69EB">
        <w:rPr>
          <w:rFonts w:ascii="Times New Roman" w:eastAsia="Times New Roman" w:hAnsi="Times New Roman" w:cs="Times New Roman"/>
          <w:color w:val="000000"/>
          <w:sz w:val="24"/>
          <w:szCs w:val="24"/>
        </w:rPr>
        <w:t xml:space="preserve"> entirely on terrestrial plant matter. Due to their size, white-tailed deer are primarily targeted by apex predators such as wolves, large cats, alligators, and humans. </w:t>
      </w:r>
      <w:r w:rsidR="000B654E">
        <w:rPr>
          <w:rFonts w:ascii="Times New Roman" w:eastAsia="Times New Roman" w:hAnsi="Times New Roman" w:cs="Times New Roman"/>
          <w:color w:val="000000"/>
          <w:sz w:val="24"/>
          <w:szCs w:val="24"/>
        </w:rPr>
        <w:t>The final terrestrial genus identified in the sample are cottontails (</w:t>
      </w:r>
      <w:r w:rsidR="000B654E" w:rsidRPr="00A865F3">
        <w:rPr>
          <w:rFonts w:ascii="Times New Roman" w:eastAsia="Times New Roman" w:hAnsi="Times New Roman" w:cs="Times New Roman"/>
          <w:i/>
          <w:color w:val="000000"/>
          <w:sz w:val="24"/>
          <w:szCs w:val="24"/>
        </w:rPr>
        <w:t>Sylvilagus</w:t>
      </w:r>
      <w:r w:rsidR="000B654E">
        <w:rPr>
          <w:rFonts w:ascii="Times New Roman" w:eastAsia="Times New Roman" w:hAnsi="Times New Roman" w:cs="Times New Roman"/>
          <w:color w:val="000000"/>
          <w:sz w:val="24"/>
          <w:szCs w:val="24"/>
        </w:rPr>
        <w:t>). Two potential species of cottontails exist in the area around Silver Glen Springs today: the marsh rabbit (</w:t>
      </w:r>
      <w:r w:rsidR="000B654E" w:rsidRPr="00A865F3">
        <w:rPr>
          <w:rFonts w:ascii="Times New Roman" w:eastAsia="Times New Roman" w:hAnsi="Times New Roman" w:cs="Times New Roman"/>
          <w:i/>
          <w:color w:val="000000"/>
          <w:sz w:val="24"/>
          <w:szCs w:val="24"/>
        </w:rPr>
        <w:t>Sylvilagus palustris</w:t>
      </w:r>
      <w:r w:rsidR="000B654E">
        <w:rPr>
          <w:rFonts w:ascii="Times New Roman" w:eastAsia="Times New Roman" w:hAnsi="Times New Roman" w:cs="Times New Roman"/>
          <w:color w:val="000000"/>
          <w:sz w:val="24"/>
          <w:szCs w:val="24"/>
        </w:rPr>
        <w:t>) and the eastern cottontail (</w:t>
      </w:r>
      <w:r w:rsidR="000B654E" w:rsidRPr="00A865F3">
        <w:rPr>
          <w:rFonts w:ascii="Times New Roman" w:eastAsia="Times New Roman" w:hAnsi="Times New Roman" w:cs="Times New Roman"/>
          <w:i/>
          <w:color w:val="000000"/>
          <w:sz w:val="24"/>
          <w:szCs w:val="24"/>
        </w:rPr>
        <w:t>Sylvilagus floridianus</w:t>
      </w:r>
      <w:r w:rsidR="000B654E">
        <w:rPr>
          <w:rFonts w:ascii="Times New Roman" w:eastAsia="Times New Roman" w:hAnsi="Times New Roman" w:cs="Times New Roman"/>
          <w:color w:val="000000"/>
          <w:sz w:val="24"/>
          <w:szCs w:val="24"/>
        </w:rPr>
        <w:t>). As the common names imply, both species inhabit markedly different habitats. The marsh rabbit is predominantly found in marshes and swamps, and is an effective swimmer. The eastern cottontail, however, lives in open, grassy areas with abundan</w:t>
      </w:r>
      <w:r w:rsidR="001723C2">
        <w:rPr>
          <w:rFonts w:ascii="Times New Roman" w:eastAsia="Times New Roman" w:hAnsi="Times New Roman" w:cs="Times New Roman"/>
          <w:color w:val="000000"/>
          <w:sz w:val="24"/>
          <w:szCs w:val="24"/>
        </w:rPr>
        <w:t>t</w:t>
      </w:r>
      <w:r w:rsidR="000B654E">
        <w:rPr>
          <w:rFonts w:ascii="Times New Roman" w:eastAsia="Times New Roman" w:hAnsi="Times New Roman" w:cs="Times New Roman"/>
          <w:color w:val="000000"/>
          <w:sz w:val="24"/>
          <w:szCs w:val="24"/>
        </w:rPr>
        <w:t xml:space="preserve"> terrestrial vegetation. Unfortunately, I was not able to further identify any </w:t>
      </w:r>
      <w:r w:rsidR="000B654E" w:rsidRPr="00A865F3">
        <w:rPr>
          <w:rFonts w:ascii="Times New Roman" w:eastAsia="Times New Roman" w:hAnsi="Times New Roman" w:cs="Times New Roman"/>
          <w:i/>
          <w:color w:val="000000"/>
          <w:sz w:val="24"/>
          <w:szCs w:val="24"/>
        </w:rPr>
        <w:t>Sylvilagus</w:t>
      </w:r>
      <w:r w:rsidR="000B654E">
        <w:rPr>
          <w:rFonts w:ascii="Times New Roman" w:eastAsia="Times New Roman" w:hAnsi="Times New Roman" w:cs="Times New Roman"/>
          <w:color w:val="000000"/>
          <w:sz w:val="24"/>
          <w:szCs w:val="24"/>
        </w:rPr>
        <w:t xml:space="preserve"> specimens to the species level.  </w:t>
      </w:r>
    </w:p>
    <w:p w14:paraId="6A922C81" w14:textId="6E6F9C5E" w:rsidR="00176FE4" w:rsidRDefault="000B654E" w:rsidP="00176FE4">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t xml:space="preserve">While this thesis does not analyze them in detail, several species of </w:t>
      </w:r>
      <w:r>
        <w:rPr>
          <w:rFonts w:ascii="Times New Roman" w:eastAsia="Times New Roman" w:hAnsi="Times New Roman" w:cs="Times New Roman"/>
          <w:color w:val="000000"/>
          <w:sz w:val="24"/>
          <w:szCs w:val="24"/>
        </w:rPr>
        <w:t xml:space="preserve">freshwater </w:t>
      </w:r>
      <w:r w:rsidRPr="00D90E79">
        <w:rPr>
          <w:rFonts w:ascii="Times New Roman" w:eastAsia="Times New Roman" w:hAnsi="Times New Roman" w:cs="Times New Roman"/>
          <w:color w:val="000000"/>
          <w:sz w:val="24"/>
          <w:szCs w:val="24"/>
        </w:rPr>
        <w:t xml:space="preserve">gastropod and bivalve </w:t>
      </w:r>
      <w:r>
        <w:rPr>
          <w:rFonts w:ascii="Times New Roman" w:eastAsia="Times New Roman" w:hAnsi="Times New Roman" w:cs="Times New Roman"/>
          <w:color w:val="000000"/>
          <w:sz w:val="24"/>
          <w:szCs w:val="24"/>
        </w:rPr>
        <w:t xml:space="preserve">were also recovered during the excavation of all the contexts analyzed in this thesis. </w:t>
      </w:r>
      <w:r w:rsidRPr="00D90E79">
        <w:rPr>
          <w:rFonts w:ascii="Times New Roman" w:eastAsia="Times New Roman" w:hAnsi="Times New Roman" w:cs="Times New Roman"/>
          <w:color w:val="000000"/>
          <w:sz w:val="24"/>
          <w:szCs w:val="24"/>
        </w:rPr>
        <w:t>These species also provide information regarding the habitat at Silver Glen Springs. Of the gastropods, the Florida Apple Snail (</w:t>
      </w:r>
      <w:r w:rsidRPr="00D90E79">
        <w:rPr>
          <w:rFonts w:ascii="Times New Roman" w:eastAsia="Times New Roman" w:hAnsi="Times New Roman" w:cs="Times New Roman"/>
          <w:i/>
          <w:color w:val="000000"/>
          <w:sz w:val="24"/>
          <w:szCs w:val="24"/>
        </w:rPr>
        <w:t>Pomacea paludosa</w:t>
      </w:r>
      <w:r w:rsidRPr="00D90E79">
        <w:rPr>
          <w:rFonts w:ascii="Times New Roman" w:eastAsia="Times New Roman" w:hAnsi="Times New Roman" w:cs="Times New Roman"/>
          <w:color w:val="000000"/>
          <w:sz w:val="24"/>
          <w:szCs w:val="24"/>
        </w:rPr>
        <w:t>), Banded Mystery Snail (</w:t>
      </w:r>
      <w:r w:rsidR="00C3199B">
        <w:rPr>
          <w:rFonts w:ascii="Times New Roman" w:eastAsia="Times New Roman" w:hAnsi="Times New Roman" w:cs="Times New Roman"/>
          <w:i/>
          <w:color w:val="000000"/>
          <w:sz w:val="24"/>
          <w:szCs w:val="24"/>
        </w:rPr>
        <w:t>Vivipar</w:t>
      </w:r>
      <w:r w:rsidRPr="00D90E79">
        <w:rPr>
          <w:rFonts w:ascii="Times New Roman" w:eastAsia="Times New Roman" w:hAnsi="Times New Roman" w:cs="Times New Roman"/>
          <w:i/>
          <w:color w:val="000000"/>
          <w:sz w:val="24"/>
          <w:szCs w:val="24"/>
        </w:rPr>
        <w:t>us georgianus</w:t>
      </w:r>
      <w:r w:rsidRPr="00D90E79">
        <w:rPr>
          <w:rFonts w:ascii="Times New Roman" w:eastAsia="Times New Roman" w:hAnsi="Times New Roman" w:cs="Times New Roman"/>
          <w:color w:val="000000"/>
          <w:sz w:val="24"/>
          <w:szCs w:val="24"/>
        </w:rPr>
        <w:t>), Mesa Rams-Horn (</w:t>
      </w:r>
      <w:r w:rsidRPr="00D90E79">
        <w:rPr>
          <w:rFonts w:ascii="Times New Roman" w:eastAsia="Times New Roman" w:hAnsi="Times New Roman" w:cs="Times New Roman"/>
          <w:i/>
          <w:color w:val="000000"/>
          <w:sz w:val="24"/>
          <w:szCs w:val="24"/>
        </w:rPr>
        <w:t>Planorbella scalaris</w:t>
      </w:r>
      <w:r w:rsidRPr="00D90E79">
        <w:rPr>
          <w:rFonts w:ascii="Times New Roman" w:eastAsia="Times New Roman" w:hAnsi="Times New Roman" w:cs="Times New Roman"/>
          <w:color w:val="000000"/>
          <w:sz w:val="24"/>
          <w:szCs w:val="24"/>
        </w:rPr>
        <w:t>), and Rasp Elimia (</w:t>
      </w:r>
      <w:r w:rsidRPr="00D90E79">
        <w:rPr>
          <w:rFonts w:ascii="Times New Roman" w:eastAsia="Times New Roman" w:hAnsi="Times New Roman" w:cs="Times New Roman"/>
          <w:i/>
          <w:color w:val="000000"/>
          <w:sz w:val="24"/>
          <w:szCs w:val="24"/>
        </w:rPr>
        <w:t>Elimia floridensis</w:t>
      </w:r>
      <w:r w:rsidRPr="00D90E79">
        <w:rPr>
          <w:rFonts w:ascii="Times New Roman" w:eastAsia="Times New Roman" w:hAnsi="Times New Roman" w:cs="Times New Roman"/>
          <w:color w:val="000000"/>
          <w:sz w:val="24"/>
          <w:szCs w:val="24"/>
        </w:rPr>
        <w:t>) are all found</w:t>
      </w:r>
      <w:r w:rsidR="0059628C">
        <w:rPr>
          <w:rFonts w:ascii="Times New Roman" w:eastAsia="Times New Roman" w:hAnsi="Times New Roman" w:cs="Times New Roman"/>
          <w:color w:val="000000"/>
          <w:sz w:val="24"/>
          <w:szCs w:val="24"/>
        </w:rPr>
        <w:t xml:space="preserve"> in</w:t>
      </w:r>
      <w:r w:rsidRPr="00D90E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analyzed features</w:t>
      </w:r>
      <w:r w:rsidRPr="00D90E79">
        <w:rPr>
          <w:rFonts w:ascii="Times New Roman" w:eastAsia="Times New Roman" w:hAnsi="Times New Roman" w:cs="Times New Roman"/>
          <w:color w:val="000000"/>
          <w:sz w:val="24"/>
          <w:szCs w:val="24"/>
        </w:rPr>
        <w:t xml:space="preserve">. These species require macrophytes and nutrient-rich water for subsistence. In addition, the Banded Mystery Snail lives in mud-bottomed, slow moving rivers or lakes. </w:t>
      </w:r>
      <w:r>
        <w:rPr>
          <w:rFonts w:ascii="Times New Roman" w:eastAsia="Times New Roman" w:hAnsi="Times New Roman" w:cs="Times New Roman"/>
          <w:color w:val="000000"/>
          <w:sz w:val="24"/>
          <w:szCs w:val="24"/>
        </w:rPr>
        <w:t>Florida a</w:t>
      </w:r>
      <w:r w:rsidRPr="00D90E79">
        <w:rPr>
          <w:rFonts w:ascii="Times New Roman" w:eastAsia="Times New Roman" w:hAnsi="Times New Roman" w:cs="Times New Roman"/>
          <w:color w:val="000000"/>
          <w:sz w:val="24"/>
          <w:szCs w:val="24"/>
        </w:rPr>
        <w:t xml:space="preserve">pple snails are amphibious, and require emergent riverine vegetation </w:t>
      </w:r>
      <w:r w:rsidR="00BD0B09">
        <w:rPr>
          <w:rFonts w:ascii="Times New Roman" w:eastAsia="Times New Roman" w:hAnsi="Times New Roman" w:cs="Times New Roman"/>
          <w:color w:val="000000"/>
          <w:sz w:val="24"/>
          <w:szCs w:val="24"/>
        </w:rPr>
        <w:t>upon which they lay their eggs.</w:t>
      </w:r>
    </w:p>
    <w:p w14:paraId="56C13251" w14:textId="0CE2BEB3" w:rsidR="00D32712" w:rsidRPr="00176FE4" w:rsidRDefault="00D32712" w:rsidP="00176FE4">
      <w:pPr>
        <w:spacing w:after="0" w:line="480" w:lineRule="auto"/>
        <w:ind w:firstLine="720"/>
        <w:rPr>
          <w:rFonts w:ascii="Times New Roman" w:eastAsia="Times New Roman" w:hAnsi="Times New Roman" w:cs="Times New Roman"/>
          <w:color w:val="000000"/>
          <w:sz w:val="24"/>
          <w:szCs w:val="24"/>
        </w:rPr>
      </w:pPr>
      <w:r w:rsidRPr="00D90E79">
        <w:rPr>
          <w:rFonts w:ascii="Times New Roman" w:eastAsia="Times New Roman" w:hAnsi="Times New Roman" w:cs="Times New Roman"/>
          <w:color w:val="000000"/>
          <w:sz w:val="24"/>
          <w:szCs w:val="24"/>
        </w:rPr>
        <w:lastRenderedPageBreak/>
        <w:t xml:space="preserve">The diversity of invertebrate species, in addition to the presence of their predator vertebrate communities, help build a picture of Silver Glen Springs </w:t>
      </w:r>
      <w:r w:rsidR="001723C2">
        <w:rPr>
          <w:rFonts w:ascii="Times New Roman" w:eastAsia="Times New Roman" w:hAnsi="Times New Roman" w:cs="Times New Roman"/>
          <w:color w:val="000000"/>
          <w:sz w:val="24"/>
          <w:szCs w:val="24"/>
        </w:rPr>
        <w:t xml:space="preserve">as </w:t>
      </w:r>
      <w:r w:rsidRPr="00D90E79">
        <w:rPr>
          <w:rFonts w:ascii="Times New Roman" w:eastAsia="Times New Roman" w:hAnsi="Times New Roman" w:cs="Times New Roman"/>
          <w:color w:val="000000"/>
          <w:sz w:val="24"/>
          <w:szCs w:val="24"/>
        </w:rPr>
        <w:t>a rich environment capable of supporting diverse faunal communities.</w:t>
      </w:r>
    </w:p>
    <w:p w14:paraId="09840770" w14:textId="505FD4C5" w:rsidR="0034100B" w:rsidRPr="00176FE4" w:rsidRDefault="00B14CD7" w:rsidP="00176FE4">
      <w:pPr>
        <w:spacing w:after="0" w:line="480" w:lineRule="auto"/>
        <w:jc w:val="center"/>
        <w:rPr>
          <w:rFonts w:ascii="Times New Roman" w:eastAsia="Times New Roman" w:hAnsi="Times New Roman" w:cs="Times New Roman"/>
          <w:b/>
          <w:iCs/>
          <w:color w:val="000000"/>
          <w:sz w:val="24"/>
          <w:szCs w:val="24"/>
        </w:rPr>
      </w:pPr>
      <w:r w:rsidRPr="00176FE4">
        <w:rPr>
          <w:rFonts w:ascii="Times New Roman" w:eastAsia="Times New Roman" w:hAnsi="Times New Roman" w:cs="Times New Roman"/>
          <w:b/>
          <w:iCs/>
          <w:color w:val="000000"/>
          <w:sz w:val="24"/>
          <w:szCs w:val="24"/>
        </w:rPr>
        <w:t>Human Selection</w:t>
      </w:r>
      <w:r w:rsidR="009E4DBD" w:rsidRPr="00176FE4">
        <w:rPr>
          <w:rFonts w:ascii="Times New Roman" w:eastAsia="Times New Roman" w:hAnsi="Times New Roman" w:cs="Times New Roman"/>
          <w:b/>
          <w:iCs/>
          <w:color w:val="000000"/>
          <w:sz w:val="24"/>
          <w:szCs w:val="24"/>
        </w:rPr>
        <w:t xml:space="preserve"> and Seasonality</w:t>
      </w:r>
    </w:p>
    <w:p w14:paraId="2DFEB5D4" w14:textId="2B73A583" w:rsidR="00B14CD7" w:rsidRDefault="000D172D" w:rsidP="00B14CD7">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Most </w:t>
      </w:r>
      <w:r w:rsidR="00B14CD7" w:rsidRPr="00D90E79">
        <w:rPr>
          <w:rFonts w:ascii="Times New Roman" w:eastAsia="Times New Roman" w:hAnsi="Times New Roman" w:cs="Times New Roman"/>
          <w:color w:val="000000"/>
          <w:sz w:val="24"/>
          <w:szCs w:val="24"/>
        </w:rPr>
        <w:t xml:space="preserve">of the species present in </w:t>
      </w:r>
      <w:r w:rsidR="00ED7864">
        <w:rPr>
          <w:rFonts w:ascii="Times New Roman" w:eastAsia="Times New Roman" w:hAnsi="Times New Roman" w:cs="Times New Roman"/>
          <w:color w:val="000000"/>
          <w:sz w:val="24"/>
          <w:szCs w:val="24"/>
        </w:rPr>
        <w:t>all the analyzed pit deposits</w:t>
      </w:r>
      <w:r w:rsidR="00B14CD7" w:rsidRPr="00D90E79">
        <w:rPr>
          <w:rFonts w:ascii="Times New Roman" w:eastAsia="Times New Roman" w:hAnsi="Times New Roman" w:cs="Times New Roman"/>
          <w:color w:val="000000"/>
          <w:sz w:val="24"/>
          <w:szCs w:val="24"/>
        </w:rPr>
        <w:t xml:space="preserve"> are riverine species such as fish, waterfowl, amphibians, and aquatic reptiles that would have been found in </w:t>
      </w:r>
      <w:r>
        <w:rPr>
          <w:rFonts w:ascii="Times New Roman" w:eastAsia="Times New Roman" w:hAnsi="Times New Roman" w:cs="Times New Roman"/>
          <w:color w:val="000000"/>
          <w:sz w:val="24"/>
          <w:szCs w:val="24"/>
        </w:rPr>
        <w:t xml:space="preserve">and immediately adjacent to </w:t>
      </w:r>
      <w:r w:rsidR="00B14CD7" w:rsidRPr="00D90E79">
        <w:rPr>
          <w:rFonts w:ascii="Times New Roman" w:eastAsia="Times New Roman" w:hAnsi="Times New Roman" w:cs="Times New Roman"/>
          <w:color w:val="000000"/>
          <w:sz w:val="24"/>
          <w:szCs w:val="24"/>
        </w:rPr>
        <w:t>Silver Glen Spring</w:t>
      </w:r>
      <w:r>
        <w:rPr>
          <w:rFonts w:ascii="Times New Roman" w:eastAsia="Times New Roman" w:hAnsi="Times New Roman" w:cs="Times New Roman"/>
          <w:color w:val="000000"/>
          <w:sz w:val="24"/>
          <w:szCs w:val="24"/>
        </w:rPr>
        <w:t>s</w:t>
      </w:r>
      <w:r w:rsidR="00B14CD7" w:rsidRPr="00D90E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Even species such as white-tailed deer and turkey, which are not riverine species, likely also used Silver Glen Springs as part of their habitat. </w:t>
      </w:r>
      <w:r w:rsidR="00B14CD7" w:rsidRPr="00D90E79">
        <w:rPr>
          <w:rFonts w:ascii="Times New Roman" w:eastAsia="Times New Roman" w:hAnsi="Times New Roman" w:cs="Times New Roman"/>
          <w:color w:val="000000"/>
          <w:sz w:val="24"/>
          <w:szCs w:val="24"/>
        </w:rPr>
        <w:t xml:space="preserve">These </w:t>
      </w:r>
      <w:r>
        <w:rPr>
          <w:rFonts w:ascii="Times New Roman" w:eastAsia="Times New Roman" w:hAnsi="Times New Roman" w:cs="Times New Roman"/>
          <w:color w:val="000000"/>
          <w:sz w:val="24"/>
          <w:szCs w:val="24"/>
        </w:rPr>
        <w:t>findings</w:t>
      </w:r>
      <w:r w:rsidR="00B14CD7" w:rsidRPr="00D90E79">
        <w:rPr>
          <w:rFonts w:ascii="Times New Roman" w:eastAsia="Times New Roman" w:hAnsi="Times New Roman" w:cs="Times New Roman"/>
          <w:color w:val="000000"/>
          <w:sz w:val="24"/>
          <w:szCs w:val="24"/>
        </w:rPr>
        <w:t xml:space="preserve"> indicate that the Silver Glen population collecte</w:t>
      </w:r>
      <w:r w:rsidR="00ED7864">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 from amongst</w:t>
      </w:r>
      <w:r w:rsidR="00ED7864">
        <w:rPr>
          <w:rFonts w:ascii="Times New Roman" w:eastAsia="Times New Roman" w:hAnsi="Times New Roman" w:cs="Times New Roman"/>
          <w:color w:val="000000"/>
          <w:sz w:val="24"/>
          <w:szCs w:val="24"/>
        </w:rPr>
        <w:t xml:space="preserve"> immediately available species</w:t>
      </w:r>
      <w:r>
        <w:rPr>
          <w:rFonts w:ascii="Times New Roman" w:eastAsia="Times New Roman" w:hAnsi="Times New Roman" w:cs="Times New Roman"/>
          <w:color w:val="000000"/>
          <w:sz w:val="24"/>
          <w:szCs w:val="24"/>
        </w:rPr>
        <w:t xml:space="preserve">. There does not appear to be </w:t>
      </w:r>
      <w:r w:rsidR="000A0D2F">
        <w:rPr>
          <w:rFonts w:ascii="Times New Roman" w:eastAsia="Times New Roman" w:hAnsi="Times New Roman" w:cs="Times New Roman"/>
          <w:color w:val="000000"/>
          <w:sz w:val="24"/>
          <w:szCs w:val="24"/>
        </w:rPr>
        <w:t>robust evidence</w:t>
      </w:r>
      <w:r>
        <w:rPr>
          <w:rFonts w:ascii="Times New Roman" w:eastAsia="Times New Roman" w:hAnsi="Times New Roman" w:cs="Times New Roman"/>
          <w:color w:val="000000"/>
          <w:sz w:val="24"/>
          <w:szCs w:val="24"/>
        </w:rPr>
        <w:t xml:space="preserve"> that the Silver Glen Springs population throughout the early Middle Archaic and early Mt. Taylor periods targeted certain species or travelled</w:t>
      </w:r>
      <w:r w:rsidR="001723C2">
        <w:rPr>
          <w:rFonts w:ascii="Times New Roman" w:eastAsia="Times New Roman" w:hAnsi="Times New Roman" w:cs="Times New Roman"/>
          <w:color w:val="000000"/>
          <w:sz w:val="24"/>
          <w:szCs w:val="24"/>
        </w:rPr>
        <w:t xml:space="preserve"> far distances</w:t>
      </w:r>
      <w:r>
        <w:rPr>
          <w:rFonts w:ascii="Times New Roman" w:eastAsia="Times New Roman" w:hAnsi="Times New Roman" w:cs="Times New Roman"/>
          <w:color w:val="000000"/>
          <w:sz w:val="24"/>
          <w:szCs w:val="24"/>
        </w:rPr>
        <w:t xml:space="preserve"> to procure foods</w:t>
      </w:r>
      <w:r w:rsidR="00ED7864">
        <w:rPr>
          <w:rFonts w:ascii="Times New Roman" w:eastAsia="Times New Roman" w:hAnsi="Times New Roman" w:cs="Times New Roman"/>
          <w:color w:val="000000"/>
          <w:sz w:val="24"/>
          <w:szCs w:val="24"/>
        </w:rPr>
        <w:t>.</w:t>
      </w:r>
    </w:p>
    <w:p w14:paraId="51799A1F" w14:textId="683C8658" w:rsidR="000D172D" w:rsidRPr="000D172D" w:rsidRDefault="000D172D" w:rsidP="000D172D">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uncovered very little data useful to identifying the season of use at Silver Glen Springs during analysis. </w:t>
      </w:r>
      <w:r w:rsidR="00C81583">
        <w:rPr>
          <w:rFonts w:ascii="Times New Roman" w:eastAsia="Times New Roman" w:hAnsi="Times New Roman" w:cs="Times New Roman"/>
          <w:color w:val="000000"/>
          <w:sz w:val="24"/>
          <w:szCs w:val="24"/>
        </w:rPr>
        <w:t xml:space="preserve">Identifying seasonality in Florida is difficult, as many species have resident populations present in the region year-round. That said, the relative abundance of ducks compared to other species of bird may indicate fall/winter occupation, as these species tend to congregate in greater numbers in Florida during these seasons. American eels </w:t>
      </w:r>
      <w:r w:rsidR="000A0D2F">
        <w:rPr>
          <w:rFonts w:ascii="Times New Roman" w:eastAsia="Times New Roman" w:hAnsi="Times New Roman" w:cs="Times New Roman"/>
          <w:color w:val="000000"/>
          <w:sz w:val="24"/>
          <w:szCs w:val="24"/>
        </w:rPr>
        <w:t>also migrate to freshwater from estuaries and coastal areas during the fall to winter months. Mullet, in contrast, migrate far off the coast of Florida to spawn during the fall and winter months and would likely be present in lesser numbers within the St. Johns River during this period.</w:t>
      </w:r>
    </w:p>
    <w:p w14:paraId="200B2D87" w14:textId="0292DDBD" w:rsidR="00FB0BF7" w:rsidRDefault="00FB0BF7" w:rsidP="00B14CD7">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diversity and taphonomy of the species within all the pit deposits appear to indicate that the deposits contained subsistence or domestic </w:t>
      </w:r>
      <w:r w:rsidR="000A0D2F">
        <w:rPr>
          <w:rFonts w:ascii="Times New Roman" w:eastAsia="Times New Roman" w:hAnsi="Times New Roman" w:cs="Times New Roman"/>
          <w:color w:val="000000"/>
          <w:sz w:val="24"/>
          <w:szCs w:val="24"/>
        </w:rPr>
        <w:t>byproducts</w:t>
      </w:r>
      <w:r>
        <w:rPr>
          <w:rFonts w:ascii="Times New Roman" w:eastAsia="Times New Roman" w:hAnsi="Times New Roman" w:cs="Times New Roman"/>
          <w:color w:val="000000"/>
          <w:sz w:val="24"/>
          <w:szCs w:val="24"/>
        </w:rPr>
        <w:t>. I bel</w:t>
      </w:r>
      <w:r w:rsidR="000D172D">
        <w:rPr>
          <w:rFonts w:ascii="Times New Roman" w:eastAsia="Times New Roman" w:hAnsi="Times New Roman" w:cs="Times New Roman"/>
          <w:color w:val="000000"/>
          <w:sz w:val="24"/>
          <w:szCs w:val="24"/>
        </w:rPr>
        <w:t xml:space="preserve">ieve that </w:t>
      </w:r>
      <w:r w:rsidR="000D172D">
        <w:rPr>
          <w:rFonts w:ascii="Times New Roman" w:eastAsia="Times New Roman" w:hAnsi="Times New Roman" w:cs="Times New Roman"/>
          <w:color w:val="000000"/>
          <w:sz w:val="24"/>
          <w:szCs w:val="24"/>
        </w:rPr>
        <w:lastRenderedPageBreak/>
        <w:t>the highly fragmented</w:t>
      </w:r>
      <w:r>
        <w:rPr>
          <w:rFonts w:ascii="Times New Roman" w:eastAsia="Times New Roman" w:hAnsi="Times New Roman" w:cs="Times New Roman"/>
          <w:color w:val="000000"/>
          <w:sz w:val="24"/>
          <w:szCs w:val="24"/>
        </w:rPr>
        <w:t xml:space="preserve"> yet well preserved nature of all three deposits indicates that the faunal remains in all three deposits were relatively rapidly emplaced and that the bulk of fragmentation occurred prior to deposition. If the bulk</w:t>
      </w:r>
      <w:r w:rsidR="00DB07DE">
        <w:rPr>
          <w:rFonts w:ascii="Times New Roman" w:eastAsia="Times New Roman" w:hAnsi="Times New Roman" w:cs="Times New Roman"/>
          <w:color w:val="000000"/>
          <w:sz w:val="24"/>
          <w:szCs w:val="24"/>
        </w:rPr>
        <w:t xml:space="preserve"> of fragmentation occurred before</w:t>
      </w:r>
      <w:r>
        <w:rPr>
          <w:rFonts w:ascii="Times New Roman" w:eastAsia="Times New Roman" w:hAnsi="Times New Roman" w:cs="Times New Roman"/>
          <w:color w:val="000000"/>
          <w:sz w:val="24"/>
          <w:szCs w:val="24"/>
        </w:rPr>
        <w:t xml:space="preserve"> deposition, I would expect elevated levels of weathering, gnawing, and other natural </w:t>
      </w:r>
      <w:r w:rsidRPr="00DB07DE">
        <w:rPr>
          <w:rFonts w:ascii="Times New Roman" w:eastAsia="Times New Roman" w:hAnsi="Times New Roman" w:cs="Times New Roman"/>
          <w:color w:val="000000"/>
          <w:sz w:val="24"/>
          <w:szCs w:val="24"/>
        </w:rPr>
        <w:t>taphonomic indicators</w:t>
      </w:r>
      <w:r w:rsidR="00DB07DE" w:rsidRPr="00DB07DE">
        <w:rPr>
          <w:rFonts w:ascii="Times New Roman" w:eastAsia="Times New Roman" w:hAnsi="Times New Roman" w:cs="Times New Roman"/>
          <w:color w:val="000000"/>
          <w:sz w:val="24"/>
          <w:szCs w:val="24"/>
        </w:rPr>
        <w:t>, indicating</w:t>
      </w:r>
      <w:r w:rsidR="00DB07DE">
        <w:rPr>
          <w:rFonts w:ascii="Times New Roman" w:eastAsia="Times New Roman" w:hAnsi="Times New Roman" w:cs="Times New Roman"/>
          <w:color w:val="000000"/>
          <w:sz w:val="24"/>
          <w:szCs w:val="24"/>
        </w:rPr>
        <w:t xml:space="preserve"> that the specimens were exposed for an extended period</w:t>
      </w:r>
      <w:r>
        <w:rPr>
          <w:rFonts w:ascii="Times New Roman" w:eastAsia="Times New Roman" w:hAnsi="Times New Roman" w:cs="Times New Roman"/>
          <w:color w:val="000000"/>
          <w:sz w:val="24"/>
          <w:szCs w:val="24"/>
        </w:rPr>
        <w:t xml:space="preserve">. The weathering present on </w:t>
      </w:r>
      <w:r w:rsidR="00243729">
        <w:rPr>
          <w:rFonts w:ascii="Times New Roman" w:eastAsia="Times New Roman" w:hAnsi="Times New Roman" w:cs="Times New Roman"/>
          <w:color w:val="000000"/>
          <w:sz w:val="24"/>
          <w:szCs w:val="24"/>
        </w:rPr>
        <w:t xml:space="preserve">only </w:t>
      </w:r>
      <w:r>
        <w:rPr>
          <w:rFonts w:ascii="Times New Roman" w:eastAsia="Times New Roman" w:hAnsi="Times New Roman" w:cs="Times New Roman"/>
          <w:color w:val="000000"/>
          <w:sz w:val="24"/>
          <w:szCs w:val="24"/>
        </w:rPr>
        <w:t>a small percentage of the to</w:t>
      </w:r>
      <w:r w:rsidR="004C2094">
        <w:rPr>
          <w:rFonts w:ascii="Times New Roman" w:eastAsia="Times New Roman" w:hAnsi="Times New Roman" w:cs="Times New Roman"/>
          <w:color w:val="000000"/>
          <w:sz w:val="24"/>
          <w:szCs w:val="24"/>
        </w:rPr>
        <w:t>tal sample (2%–</w:t>
      </w:r>
      <w:r w:rsidR="000D172D">
        <w:rPr>
          <w:rFonts w:ascii="Times New Roman" w:eastAsia="Times New Roman" w:hAnsi="Times New Roman" w:cs="Times New Roman"/>
          <w:color w:val="000000"/>
          <w:sz w:val="24"/>
          <w:szCs w:val="24"/>
        </w:rPr>
        <w:t>3% between all</w:t>
      </w:r>
      <w:r>
        <w:rPr>
          <w:rFonts w:ascii="Times New Roman" w:eastAsia="Times New Roman" w:hAnsi="Times New Roman" w:cs="Times New Roman"/>
          <w:color w:val="000000"/>
          <w:sz w:val="24"/>
          <w:szCs w:val="24"/>
        </w:rPr>
        <w:t xml:space="preserve"> the pit deposits)</w:t>
      </w:r>
      <w:r w:rsidR="000D172D">
        <w:rPr>
          <w:rFonts w:ascii="Times New Roman" w:eastAsia="Times New Roman" w:hAnsi="Times New Roman" w:cs="Times New Roman"/>
          <w:color w:val="000000"/>
          <w:sz w:val="24"/>
          <w:szCs w:val="24"/>
        </w:rPr>
        <w:t xml:space="preserve"> indicates to me that</w:t>
      </w:r>
      <w:r>
        <w:rPr>
          <w:rFonts w:ascii="Times New Roman" w:eastAsia="Times New Roman" w:hAnsi="Times New Roman" w:cs="Times New Roman"/>
          <w:color w:val="000000"/>
          <w:sz w:val="24"/>
          <w:szCs w:val="24"/>
        </w:rPr>
        <w:t xml:space="preserve"> </w:t>
      </w:r>
      <w:r w:rsidR="000D172D">
        <w:rPr>
          <w:rFonts w:ascii="Times New Roman" w:eastAsia="Times New Roman" w:hAnsi="Times New Roman" w:cs="Times New Roman"/>
          <w:color w:val="000000"/>
          <w:sz w:val="24"/>
          <w:szCs w:val="24"/>
        </w:rPr>
        <w:t xml:space="preserve">these specimens may represent refuse that was collected and deposited separately to the rest of the samples. This is supported by the inclusion of a modified metapodial in Feature 200, which provides </w:t>
      </w:r>
      <w:r w:rsidR="00CB16A4">
        <w:rPr>
          <w:rFonts w:ascii="Times New Roman" w:eastAsia="Times New Roman" w:hAnsi="Times New Roman" w:cs="Times New Roman"/>
          <w:color w:val="000000"/>
          <w:sz w:val="24"/>
          <w:szCs w:val="24"/>
        </w:rPr>
        <w:t>unambiguous evidence</w:t>
      </w:r>
      <w:r w:rsidR="000D172D">
        <w:rPr>
          <w:rFonts w:ascii="Times New Roman" w:eastAsia="Times New Roman" w:hAnsi="Times New Roman" w:cs="Times New Roman"/>
          <w:color w:val="000000"/>
          <w:sz w:val="24"/>
          <w:szCs w:val="24"/>
        </w:rPr>
        <w:t xml:space="preserve"> of discard from tool manufacture. If this is the case, these weathered specimens may represent domestic cleaning activities. </w:t>
      </w:r>
    </w:p>
    <w:p w14:paraId="3194B594" w14:textId="47698983" w:rsidR="00B14CD7" w:rsidRDefault="00FB0BF7" w:rsidP="002C7A4B">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My conclusions that the pit deposits represent subsistence or domestic refuse do not preclude </w:t>
      </w:r>
      <w:r w:rsidR="001723C2">
        <w:rPr>
          <w:rFonts w:ascii="Times New Roman" w:eastAsia="Times New Roman" w:hAnsi="Times New Roman" w:cs="Times New Roman"/>
          <w:color w:val="000000"/>
          <w:sz w:val="24"/>
          <w:szCs w:val="24"/>
        </w:rPr>
        <w:t xml:space="preserve">that </w:t>
      </w:r>
      <w:r>
        <w:rPr>
          <w:rFonts w:ascii="Times New Roman" w:eastAsia="Times New Roman" w:hAnsi="Times New Roman" w:cs="Times New Roman"/>
          <w:color w:val="000000"/>
          <w:sz w:val="24"/>
          <w:szCs w:val="24"/>
        </w:rPr>
        <w:t xml:space="preserve">the deposits </w:t>
      </w:r>
      <w:r w:rsidR="001723C2">
        <w:rPr>
          <w:rFonts w:ascii="Times New Roman" w:eastAsia="Times New Roman" w:hAnsi="Times New Roman" w:cs="Times New Roman"/>
          <w:color w:val="000000"/>
          <w:sz w:val="24"/>
          <w:szCs w:val="24"/>
        </w:rPr>
        <w:t>are</w:t>
      </w:r>
      <w:r>
        <w:rPr>
          <w:rFonts w:ascii="Times New Roman" w:eastAsia="Times New Roman" w:hAnsi="Times New Roman" w:cs="Times New Roman"/>
          <w:color w:val="000000"/>
          <w:sz w:val="24"/>
          <w:szCs w:val="24"/>
        </w:rPr>
        <w:t xml:space="preserve"> more symbolic in nature. </w:t>
      </w:r>
      <w:r w:rsidR="00B14CD7" w:rsidRPr="00D90E79">
        <w:rPr>
          <w:rFonts w:ascii="Times New Roman" w:eastAsia="Times New Roman" w:hAnsi="Times New Roman" w:cs="Times New Roman"/>
          <w:color w:val="000000"/>
          <w:sz w:val="24"/>
          <w:szCs w:val="24"/>
        </w:rPr>
        <w:t xml:space="preserve">Supporting this </w:t>
      </w:r>
      <w:r>
        <w:rPr>
          <w:rFonts w:ascii="Times New Roman" w:eastAsia="Times New Roman" w:hAnsi="Times New Roman" w:cs="Times New Roman"/>
          <w:color w:val="000000"/>
          <w:sz w:val="24"/>
          <w:szCs w:val="24"/>
        </w:rPr>
        <w:t>is the</w:t>
      </w:r>
      <w:r w:rsidR="00B14CD7" w:rsidRPr="00D90E79">
        <w:rPr>
          <w:rFonts w:ascii="Times New Roman" w:eastAsia="Times New Roman" w:hAnsi="Times New Roman" w:cs="Times New Roman"/>
          <w:color w:val="000000"/>
          <w:sz w:val="24"/>
          <w:szCs w:val="24"/>
        </w:rPr>
        <w:t xml:space="preserve"> presence of a complete unburned individual from the dabbling duck family (</w:t>
      </w:r>
      <w:r w:rsidR="00B14CD7" w:rsidRPr="00D90E79">
        <w:rPr>
          <w:rFonts w:ascii="Times New Roman" w:eastAsia="Times New Roman" w:hAnsi="Times New Roman" w:cs="Times New Roman"/>
          <w:i/>
          <w:color w:val="000000"/>
          <w:sz w:val="24"/>
          <w:szCs w:val="24"/>
        </w:rPr>
        <w:t>Anatinae sp.)</w:t>
      </w:r>
      <w:r w:rsidR="00B14CD7" w:rsidRPr="00D90E79">
        <w:rPr>
          <w:rFonts w:ascii="Times New Roman" w:eastAsia="Times New Roman" w:hAnsi="Times New Roman" w:cs="Times New Roman"/>
          <w:color w:val="000000"/>
          <w:sz w:val="24"/>
          <w:szCs w:val="24"/>
        </w:rPr>
        <w:t xml:space="preserve"> in Feature 205.  This individual is represented by three paired appendicular elements (the ulna</w:t>
      </w:r>
      <w:r w:rsidR="00CB16A4">
        <w:rPr>
          <w:rFonts w:ascii="Times New Roman" w:eastAsia="Times New Roman" w:hAnsi="Times New Roman" w:cs="Times New Roman"/>
          <w:color w:val="000000"/>
          <w:sz w:val="24"/>
          <w:szCs w:val="24"/>
        </w:rPr>
        <w:t>s, humeri</w:t>
      </w:r>
      <w:r w:rsidR="00B14CD7" w:rsidRPr="00D90E79">
        <w:rPr>
          <w:rFonts w:ascii="Times New Roman" w:eastAsia="Times New Roman" w:hAnsi="Times New Roman" w:cs="Times New Roman"/>
          <w:color w:val="000000"/>
          <w:sz w:val="24"/>
          <w:szCs w:val="24"/>
        </w:rPr>
        <w:t>, and femur</w:t>
      </w:r>
      <w:r w:rsidR="00CB16A4">
        <w:rPr>
          <w:rFonts w:ascii="Times New Roman" w:eastAsia="Times New Roman" w:hAnsi="Times New Roman" w:cs="Times New Roman"/>
          <w:color w:val="000000"/>
          <w:sz w:val="24"/>
          <w:szCs w:val="24"/>
        </w:rPr>
        <w:t>s) and</w:t>
      </w:r>
      <w:r w:rsidR="00B14CD7" w:rsidRPr="00D90E79">
        <w:rPr>
          <w:rFonts w:ascii="Times New Roman" w:eastAsia="Times New Roman" w:hAnsi="Times New Roman" w:cs="Times New Roman"/>
          <w:color w:val="000000"/>
          <w:sz w:val="24"/>
          <w:szCs w:val="24"/>
        </w:rPr>
        <w:t xml:space="preserve"> paired coracoid</w:t>
      </w:r>
      <w:r w:rsidR="00CB16A4">
        <w:rPr>
          <w:rFonts w:ascii="Times New Roman" w:eastAsia="Times New Roman" w:hAnsi="Times New Roman" w:cs="Times New Roman"/>
          <w:color w:val="000000"/>
          <w:sz w:val="24"/>
          <w:szCs w:val="24"/>
        </w:rPr>
        <w:t>s</w:t>
      </w:r>
      <w:r w:rsidR="00B14CD7" w:rsidRPr="00D90E79">
        <w:rPr>
          <w:rFonts w:ascii="Times New Roman" w:eastAsia="Times New Roman" w:hAnsi="Times New Roman" w:cs="Times New Roman"/>
          <w:color w:val="000000"/>
          <w:sz w:val="24"/>
          <w:szCs w:val="24"/>
        </w:rPr>
        <w:t xml:space="preserve"> (part of the axial skeleton). Based on their size, two unpaired elements (a furcula and tibiotarsus) are likely also from the same individual. Based on the relative completeness of this individual, it is highly likely that additional, albeit unidentified elements are present in the sample and the individual was complete when it was deposited in the pit.</w:t>
      </w:r>
      <w:r>
        <w:rPr>
          <w:rFonts w:ascii="Times New Roman" w:eastAsia="Times New Roman" w:hAnsi="Times New Roman" w:cs="Times New Roman"/>
          <w:color w:val="000000"/>
          <w:sz w:val="24"/>
          <w:szCs w:val="24"/>
        </w:rPr>
        <w:t xml:space="preserve"> The individual shows no evidence of cultural modifications such as cut marks or burning, indicating that it was likely placed in the deposit whole.</w:t>
      </w:r>
      <w:r w:rsidR="002C7A4B">
        <w:rPr>
          <w:rFonts w:ascii="Times New Roman" w:eastAsia="Times New Roman" w:hAnsi="Times New Roman" w:cs="Times New Roman"/>
          <w:color w:val="000000"/>
          <w:sz w:val="24"/>
          <w:szCs w:val="24"/>
        </w:rPr>
        <w:t xml:space="preserve"> This may indicate that the individual was not used for subsistence purposes.</w:t>
      </w:r>
    </w:p>
    <w:p w14:paraId="6596383F" w14:textId="162AD8EE" w:rsidR="0005703C" w:rsidRPr="00176FE4" w:rsidRDefault="0005703C" w:rsidP="00176FE4">
      <w:pPr>
        <w:spacing w:after="0" w:line="480" w:lineRule="auto"/>
        <w:jc w:val="center"/>
        <w:rPr>
          <w:rFonts w:ascii="Times New Roman" w:eastAsia="Times New Roman" w:hAnsi="Times New Roman" w:cs="Times New Roman"/>
          <w:b/>
          <w:color w:val="000000"/>
          <w:sz w:val="24"/>
          <w:szCs w:val="24"/>
        </w:rPr>
      </w:pPr>
      <w:r w:rsidRPr="00176FE4">
        <w:rPr>
          <w:rFonts w:ascii="Times New Roman" w:eastAsia="Times New Roman" w:hAnsi="Times New Roman" w:cs="Times New Roman"/>
          <w:b/>
          <w:color w:val="000000"/>
          <w:sz w:val="24"/>
          <w:szCs w:val="24"/>
        </w:rPr>
        <w:lastRenderedPageBreak/>
        <w:t>Comparison to Faunal As</w:t>
      </w:r>
      <w:r w:rsidR="002D61A8" w:rsidRPr="00176FE4">
        <w:rPr>
          <w:rFonts w:ascii="Times New Roman" w:eastAsia="Times New Roman" w:hAnsi="Times New Roman" w:cs="Times New Roman"/>
          <w:b/>
          <w:color w:val="000000"/>
          <w:sz w:val="24"/>
          <w:szCs w:val="24"/>
        </w:rPr>
        <w:t>semblages from Contemporaneous Sites</w:t>
      </w:r>
    </w:p>
    <w:p w14:paraId="06E470EC" w14:textId="18EB3734" w:rsidR="00AA75CC" w:rsidRDefault="000B0DC1" w:rsidP="00072E91">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The only known contemporaneous faunal assemblage to the Silver Glen Springs pits analyzed for this thesis come from the Windover site. </w:t>
      </w:r>
      <w:r w:rsidR="00072E91">
        <w:rPr>
          <w:rFonts w:ascii="Times New Roman" w:eastAsia="Times New Roman" w:hAnsi="Times New Roman" w:cs="Times New Roman"/>
          <w:color w:val="000000"/>
          <w:sz w:val="24"/>
          <w:szCs w:val="24"/>
        </w:rPr>
        <w:t>Wind</w:t>
      </w:r>
      <w:r w:rsidR="00B0537D">
        <w:rPr>
          <w:rFonts w:ascii="Times New Roman" w:eastAsia="Times New Roman" w:hAnsi="Times New Roman" w:cs="Times New Roman"/>
          <w:color w:val="000000"/>
          <w:sz w:val="24"/>
          <w:szCs w:val="24"/>
        </w:rPr>
        <w:t>over is located approximately 70</w:t>
      </w:r>
      <w:r w:rsidR="00072E91">
        <w:rPr>
          <w:rFonts w:ascii="Times New Roman" w:eastAsia="Times New Roman" w:hAnsi="Times New Roman" w:cs="Times New Roman"/>
          <w:color w:val="000000"/>
          <w:sz w:val="24"/>
          <w:szCs w:val="24"/>
        </w:rPr>
        <w:t xml:space="preserve"> miles away from Silver Glen Springs near the coast of Florida. Excavations at Windover produced faunal data using two methods</w:t>
      </w:r>
      <w:r w:rsidR="000A0D2F">
        <w:rPr>
          <w:rFonts w:ascii="Times New Roman" w:eastAsia="Times New Roman" w:hAnsi="Times New Roman" w:cs="Times New Roman"/>
          <w:color w:val="000000"/>
          <w:sz w:val="24"/>
          <w:szCs w:val="24"/>
        </w:rPr>
        <w:t xml:space="preserve"> (Nabergall-Luis 1990)</w:t>
      </w:r>
      <w:r w:rsidR="00072E91">
        <w:rPr>
          <w:rFonts w:ascii="Times New Roman" w:eastAsia="Times New Roman" w:hAnsi="Times New Roman" w:cs="Times New Roman"/>
          <w:color w:val="000000"/>
          <w:sz w:val="24"/>
          <w:szCs w:val="24"/>
        </w:rPr>
        <w:t>. The first was through general level recovery, where all visible faunal remains were collected during excavation. In some circumstances, such as when an anomalous feature or burial was encountered, the recovered mat</w:t>
      </w:r>
      <w:r w:rsidR="006D2DC4">
        <w:rPr>
          <w:rFonts w:ascii="Times New Roman" w:eastAsia="Times New Roman" w:hAnsi="Times New Roman" w:cs="Times New Roman"/>
          <w:color w:val="000000"/>
          <w:sz w:val="24"/>
          <w:szCs w:val="24"/>
        </w:rPr>
        <w:t>rix was water-screened through 1/4</w:t>
      </w:r>
      <w:r w:rsidR="00072E91">
        <w:rPr>
          <w:rFonts w:ascii="Times New Roman" w:eastAsia="Times New Roman" w:hAnsi="Times New Roman" w:cs="Times New Roman"/>
          <w:color w:val="000000"/>
          <w:sz w:val="24"/>
          <w:szCs w:val="24"/>
        </w:rPr>
        <w:t xml:space="preserve">” mesh. </w:t>
      </w:r>
      <w:r w:rsidR="00647A14">
        <w:rPr>
          <w:rFonts w:ascii="Times New Roman" w:eastAsia="Times New Roman" w:hAnsi="Times New Roman" w:cs="Times New Roman"/>
          <w:color w:val="000000"/>
          <w:sz w:val="24"/>
          <w:szCs w:val="24"/>
        </w:rPr>
        <w:t>During the</w:t>
      </w:r>
      <w:r w:rsidR="004C2094">
        <w:rPr>
          <w:rFonts w:ascii="Times New Roman" w:eastAsia="Times New Roman" w:hAnsi="Times New Roman" w:cs="Times New Roman"/>
          <w:color w:val="000000"/>
          <w:sz w:val="24"/>
          <w:szCs w:val="24"/>
        </w:rPr>
        <w:t xml:space="preserve"> second excavation season (1985–</w:t>
      </w:r>
      <w:r w:rsidR="00647A14">
        <w:rPr>
          <w:rFonts w:ascii="Times New Roman" w:eastAsia="Times New Roman" w:hAnsi="Times New Roman" w:cs="Times New Roman"/>
          <w:color w:val="000000"/>
          <w:sz w:val="24"/>
          <w:szCs w:val="24"/>
        </w:rPr>
        <w:t xml:space="preserve">1986), T. Stone, the lab director at the time, decided to discard any duplicate faunal elements from the general excavation levels regardless of size or side, leaving only single representatives of each element. </w:t>
      </w:r>
      <w:r w:rsidR="00072E91">
        <w:rPr>
          <w:rFonts w:ascii="Times New Roman" w:eastAsia="Times New Roman" w:hAnsi="Times New Roman" w:cs="Times New Roman"/>
          <w:color w:val="000000"/>
          <w:sz w:val="24"/>
          <w:szCs w:val="24"/>
        </w:rPr>
        <w:t xml:space="preserve">The second method was the recovery of bulk column samples from across the site. </w:t>
      </w:r>
      <w:r>
        <w:rPr>
          <w:rFonts w:ascii="Times New Roman" w:eastAsia="Times New Roman" w:hAnsi="Times New Roman" w:cs="Times New Roman"/>
          <w:color w:val="000000"/>
          <w:sz w:val="24"/>
          <w:szCs w:val="24"/>
        </w:rPr>
        <w:t>A total of 16 column samples were recovered over the course of three field s</w:t>
      </w:r>
      <w:r w:rsidR="004C2094">
        <w:rPr>
          <w:rFonts w:ascii="Times New Roman" w:eastAsia="Times New Roman" w:hAnsi="Times New Roman" w:cs="Times New Roman"/>
          <w:color w:val="000000"/>
          <w:sz w:val="24"/>
          <w:szCs w:val="24"/>
        </w:rPr>
        <w:t>easons at Windover between 1984–</w:t>
      </w:r>
      <w:r>
        <w:rPr>
          <w:rFonts w:ascii="Times New Roman" w:eastAsia="Times New Roman" w:hAnsi="Times New Roman" w:cs="Times New Roman"/>
          <w:color w:val="000000"/>
          <w:sz w:val="24"/>
          <w:szCs w:val="24"/>
        </w:rPr>
        <w:t>1987. Each column unit measured 20x20 cm and were located across each of the excavation areas. These column sa</w:t>
      </w:r>
      <w:r w:rsidR="004C2094">
        <w:rPr>
          <w:rFonts w:ascii="Times New Roman" w:eastAsia="Times New Roman" w:hAnsi="Times New Roman" w:cs="Times New Roman"/>
          <w:color w:val="000000"/>
          <w:sz w:val="24"/>
          <w:szCs w:val="24"/>
        </w:rPr>
        <w:t>mples were removed in bulk in 5–</w:t>
      </w:r>
      <w:r>
        <w:rPr>
          <w:rFonts w:ascii="Times New Roman" w:eastAsia="Times New Roman" w:hAnsi="Times New Roman" w:cs="Times New Roman"/>
          <w:color w:val="000000"/>
          <w:sz w:val="24"/>
          <w:szCs w:val="24"/>
        </w:rPr>
        <w:t>10 cm increments and were water-screened</w:t>
      </w:r>
      <w:r w:rsidR="00CB16A4">
        <w:rPr>
          <w:rFonts w:ascii="Times New Roman" w:eastAsia="Times New Roman" w:hAnsi="Times New Roman" w:cs="Times New Roman"/>
          <w:color w:val="000000"/>
          <w:sz w:val="24"/>
          <w:szCs w:val="24"/>
        </w:rPr>
        <w:t xml:space="preserve"> through nested 1/4</w:t>
      </w:r>
      <w:r>
        <w:rPr>
          <w:rFonts w:ascii="Times New Roman" w:eastAsia="Times New Roman" w:hAnsi="Times New Roman" w:cs="Times New Roman"/>
          <w:color w:val="000000"/>
          <w:sz w:val="24"/>
          <w:szCs w:val="24"/>
        </w:rPr>
        <w:t xml:space="preserve">”, 1/8” and 1/16” mesh. </w:t>
      </w:r>
      <w:r w:rsidR="003C2502">
        <w:rPr>
          <w:rFonts w:ascii="Times New Roman" w:eastAsia="Times New Roman" w:hAnsi="Times New Roman" w:cs="Times New Roman"/>
          <w:color w:val="000000"/>
          <w:sz w:val="24"/>
          <w:szCs w:val="24"/>
        </w:rPr>
        <w:t>All</w:t>
      </w:r>
      <w:r w:rsidR="00872EAD">
        <w:rPr>
          <w:rFonts w:ascii="Times New Roman" w:eastAsia="Times New Roman" w:hAnsi="Times New Roman" w:cs="Times New Roman"/>
          <w:color w:val="000000"/>
          <w:sz w:val="24"/>
          <w:szCs w:val="24"/>
        </w:rPr>
        <w:t xml:space="preserve"> the vertebrate </w:t>
      </w:r>
      <w:r w:rsidR="004C2094">
        <w:rPr>
          <w:rFonts w:ascii="Times New Roman" w:eastAsia="Times New Roman" w:hAnsi="Times New Roman" w:cs="Times New Roman"/>
          <w:color w:val="000000"/>
          <w:sz w:val="24"/>
          <w:szCs w:val="24"/>
        </w:rPr>
        <w:t>fauna remains date between 8000–</w:t>
      </w:r>
      <w:r w:rsidR="00872EAD">
        <w:rPr>
          <w:rFonts w:ascii="Times New Roman" w:eastAsia="Times New Roman" w:hAnsi="Times New Roman" w:cs="Times New Roman"/>
          <w:color w:val="000000"/>
          <w:sz w:val="24"/>
          <w:szCs w:val="24"/>
        </w:rPr>
        <w:t>7300 years B.P. (Nabergall-Luis 1990)</w:t>
      </w:r>
    </w:p>
    <w:p w14:paraId="76FE43E7" w14:textId="495AD3E5" w:rsidR="00196F64" w:rsidRDefault="00647A14" w:rsidP="0005703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I provide here the results</w:t>
      </w:r>
      <w:r w:rsidR="00072E91">
        <w:rPr>
          <w:rFonts w:ascii="Times New Roman" w:eastAsia="Times New Roman" w:hAnsi="Times New Roman" w:cs="Times New Roman"/>
          <w:color w:val="000000"/>
          <w:sz w:val="24"/>
          <w:szCs w:val="24"/>
        </w:rPr>
        <w:t xml:space="preserve"> of Nabergall-Luis’ (1990) results from the Windover column samples</w:t>
      </w:r>
      <w:r w:rsidR="0059628C">
        <w:rPr>
          <w:rFonts w:ascii="Times New Roman" w:eastAsia="Times New Roman" w:hAnsi="Times New Roman" w:cs="Times New Roman"/>
          <w:color w:val="000000"/>
          <w:sz w:val="24"/>
          <w:szCs w:val="24"/>
        </w:rPr>
        <w:t xml:space="preserve"> (Table 8-1)</w:t>
      </w:r>
      <w:r w:rsidR="00072E9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 am focusing on the column samples, rather than the general recovery samples, for two reasons. First, the recovery method for the column samples ensures an accurate </w:t>
      </w:r>
      <w:r w:rsidR="00FE2C2A">
        <w:rPr>
          <w:rFonts w:ascii="Times New Roman" w:eastAsia="Times New Roman" w:hAnsi="Times New Roman" w:cs="Times New Roman"/>
          <w:color w:val="000000"/>
          <w:sz w:val="24"/>
          <w:szCs w:val="24"/>
        </w:rPr>
        <w:t xml:space="preserve">depiction of the types of faunal remains at the Windover </w:t>
      </w:r>
    </w:p>
    <w:p w14:paraId="72AA8324" w14:textId="77777777" w:rsidR="00196F64" w:rsidRDefault="00196F64" w:rsidP="00196F64">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8-1.</w:t>
      </w:r>
      <w:r w:rsidRPr="00667EC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Sum of Class MNI for Features 205, 201, 200 and Windover Column Samples (condensed from Nabergall-Luis 1990)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699"/>
        <w:gridCol w:w="969"/>
        <w:gridCol w:w="699"/>
        <w:gridCol w:w="969"/>
        <w:gridCol w:w="699"/>
        <w:gridCol w:w="969"/>
        <w:gridCol w:w="827"/>
        <w:gridCol w:w="1144"/>
      </w:tblGrid>
      <w:tr w:rsidR="00196F64" w:rsidRPr="00892114" w14:paraId="386FD7A9" w14:textId="77777777" w:rsidTr="00196F64">
        <w:trPr>
          <w:trHeight w:val="300"/>
          <w:jc w:val="center"/>
        </w:trPr>
        <w:tc>
          <w:tcPr>
            <w:tcW w:w="890" w:type="pct"/>
            <w:shd w:val="clear" w:color="D9E1F2" w:fill="D9E1F2"/>
            <w:noWrap/>
            <w:vAlign w:val="bottom"/>
          </w:tcPr>
          <w:p w14:paraId="1275F2C5"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p>
        </w:tc>
        <w:tc>
          <w:tcPr>
            <w:tcW w:w="983" w:type="pct"/>
            <w:gridSpan w:val="2"/>
            <w:shd w:val="clear" w:color="D9E1F2" w:fill="D9E1F2"/>
            <w:vAlign w:val="bottom"/>
          </w:tcPr>
          <w:p w14:paraId="51EF1840" w14:textId="77777777" w:rsidR="00196F6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Feature 205</w:t>
            </w:r>
          </w:p>
        </w:tc>
        <w:tc>
          <w:tcPr>
            <w:tcW w:w="983" w:type="pct"/>
            <w:gridSpan w:val="2"/>
            <w:shd w:val="clear" w:color="D9E1F2" w:fill="D9E1F2"/>
            <w:vAlign w:val="bottom"/>
          </w:tcPr>
          <w:p w14:paraId="5C82414A" w14:textId="77777777" w:rsidR="00196F6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Feature 201</w:t>
            </w:r>
          </w:p>
        </w:tc>
        <w:tc>
          <w:tcPr>
            <w:tcW w:w="983" w:type="pct"/>
            <w:gridSpan w:val="2"/>
            <w:shd w:val="clear" w:color="D9E1F2" w:fill="D9E1F2"/>
            <w:noWrap/>
            <w:vAlign w:val="bottom"/>
          </w:tcPr>
          <w:p w14:paraId="0C0F9F42"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Feature 200</w:t>
            </w:r>
          </w:p>
        </w:tc>
        <w:tc>
          <w:tcPr>
            <w:tcW w:w="1161" w:type="pct"/>
            <w:gridSpan w:val="2"/>
            <w:shd w:val="clear" w:color="D9E1F2" w:fill="D9E1F2"/>
            <w:vAlign w:val="bottom"/>
          </w:tcPr>
          <w:p w14:paraId="4E5D659E" w14:textId="77777777" w:rsidR="00196F6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xml:space="preserve">Windover Column </w:t>
            </w:r>
          </w:p>
          <w:p w14:paraId="7010328A" w14:textId="77777777" w:rsidR="00196F6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Samples</w:t>
            </w:r>
          </w:p>
        </w:tc>
      </w:tr>
      <w:tr w:rsidR="00196F64" w:rsidRPr="00892114" w14:paraId="7BEAE028" w14:textId="77777777" w:rsidTr="00196F64">
        <w:trPr>
          <w:trHeight w:val="300"/>
          <w:jc w:val="center"/>
        </w:trPr>
        <w:tc>
          <w:tcPr>
            <w:tcW w:w="890" w:type="pct"/>
            <w:shd w:val="clear" w:color="D9E1F2" w:fill="D9E1F2"/>
            <w:noWrap/>
            <w:vAlign w:val="bottom"/>
            <w:hideMark/>
          </w:tcPr>
          <w:p w14:paraId="35B14E3B"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Class</w:t>
            </w:r>
          </w:p>
        </w:tc>
        <w:tc>
          <w:tcPr>
            <w:tcW w:w="412" w:type="pct"/>
            <w:shd w:val="clear" w:color="D9E1F2" w:fill="D9E1F2"/>
            <w:vAlign w:val="bottom"/>
          </w:tcPr>
          <w:p w14:paraId="6E12ED1F" w14:textId="77777777" w:rsidR="00196F6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MNI</w:t>
            </w:r>
          </w:p>
        </w:tc>
        <w:tc>
          <w:tcPr>
            <w:tcW w:w="571" w:type="pct"/>
            <w:shd w:val="clear" w:color="D9E1F2" w:fill="D9E1F2"/>
            <w:vAlign w:val="bottom"/>
          </w:tcPr>
          <w:p w14:paraId="671FA73C" w14:textId="77777777" w:rsidR="00196F6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MNI</w:t>
            </w:r>
          </w:p>
        </w:tc>
        <w:tc>
          <w:tcPr>
            <w:tcW w:w="412" w:type="pct"/>
            <w:shd w:val="clear" w:color="D9E1F2" w:fill="D9E1F2"/>
            <w:vAlign w:val="bottom"/>
          </w:tcPr>
          <w:p w14:paraId="445F9511"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MNI</w:t>
            </w:r>
          </w:p>
        </w:tc>
        <w:tc>
          <w:tcPr>
            <w:tcW w:w="571" w:type="pct"/>
            <w:shd w:val="clear" w:color="D9E1F2" w:fill="D9E1F2"/>
            <w:vAlign w:val="bottom"/>
          </w:tcPr>
          <w:p w14:paraId="21E69913"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MNI</w:t>
            </w:r>
          </w:p>
        </w:tc>
        <w:tc>
          <w:tcPr>
            <w:tcW w:w="412" w:type="pct"/>
            <w:shd w:val="clear" w:color="D9E1F2" w:fill="D9E1F2"/>
            <w:noWrap/>
            <w:vAlign w:val="bottom"/>
            <w:hideMark/>
          </w:tcPr>
          <w:p w14:paraId="268B36F6"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MNI</w:t>
            </w:r>
          </w:p>
        </w:tc>
        <w:tc>
          <w:tcPr>
            <w:tcW w:w="571" w:type="pct"/>
            <w:shd w:val="clear" w:color="D9E1F2" w:fill="D9E1F2"/>
            <w:noWrap/>
            <w:vAlign w:val="bottom"/>
            <w:hideMark/>
          </w:tcPr>
          <w:p w14:paraId="45C832AA"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 MNI</w:t>
            </w:r>
          </w:p>
        </w:tc>
        <w:tc>
          <w:tcPr>
            <w:tcW w:w="487" w:type="pct"/>
            <w:shd w:val="clear" w:color="D9E1F2" w:fill="D9E1F2"/>
            <w:vAlign w:val="bottom"/>
          </w:tcPr>
          <w:p w14:paraId="2C4C7F8C"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MNI</w:t>
            </w:r>
          </w:p>
        </w:tc>
        <w:tc>
          <w:tcPr>
            <w:tcW w:w="674" w:type="pct"/>
            <w:shd w:val="clear" w:color="D9E1F2" w:fill="D9E1F2"/>
            <w:vAlign w:val="bottom"/>
          </w:tcPr>
          <w:p w14:paraId="0DC5E4E5"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 MNI</w:t>
            </w:r>
          </w:p>
        </w:tc>
      </w:tr>
      <w:tr w:rsidR="00196F64" w:rsidRPr="00892114" w14:paraId="4A00B71B" w14:textId="77777777" w:rsidTr="00196F64">
        <w:trPr>
          <w:trHeight w:val="300"/>
          <w:jc w:val="center"/>
        </w:trPr>
        <w:tc>
          <w:tcPr>
            <w:tcW w:w="890" w:type="pct"/>
            <w:shd w:val="clear" w:color="auto" w:fill="auto"/>
            <w:vAlign w:val="bottom"/>
            <w:hideMark/>
          </w:tcPr>
          <w:p w14:paraId="7CA65CDB" w14:textId="77777777" w:rsidR="00196F64" w:rsidRPr="00892114" w:rsidRDefault="00196F64" w:rsidP="002A4723">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Actinopterygii</w:t>
            </w:r>
          </w:p>
        </w:tc>
        <w:tc>
          <w:tcPr>
            <w:tcW w:w="412" w:type="pct"/>
            <w:vAlign w:val="bottom"/>
          </w:tcPr>
          <w:p w14:paraId="1545475B"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41</w:t>
            </w:r>
          </w:p>
        </w:tc>
        <w:tc>
          <w:tcPr>
            <w:tcW w:w="571" w:type="pct"/>
            <w:vAlign w:val="bottom"/>
          </w:tcPr>
          <w:p w14:paraId="1DCF2309"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63.1%</w:t>
            </w:r>
          </w:p>
        </w:tc>
        <w:tc>
          <w:tcPr>
            <w:tcW w:w="412" w:type="pct"/>
            <w:vAlign w:val="bottom"/>
          </w:tcPr>
          <w:p w14:paraId="2E7FD3DB"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19</w:t>
            </w:r>
          </w:p>
        </w:tc>
        <w:tc>
          <w:tcPr>
            <w:tcW w:w="571" w:type="pct"/>
            <w:vAlign w:val="bottom"/>
          </w:tcPr>
          <w:p w14:paraId="78EF4C40"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57.6%</w:t>
            </w:r>
          </w:p>
        </w:tc>
        <w:tc>
          <w:tcPr>
            <w:tcW w:w="412" w:type="pct"/>
            <w:shd w:val="clear" w:color="auto" w:fill="auto"/>
            <w:noWrap/>
            <w:vAlign w:val="bottom"/>
            <w:hideMark/>
          </w:tcPr>
          <w:p w14:paraId="0F4D2F56" w14:textId="77777777" w:rsidR="00196F64" w:rsidRPr="0089211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22</w:t>
            </w:r>
          </w:p>
        </w:tc>
        <w:tc>
          <w:tcPr>
            <w:tcW w:w="571" w:type="pct"/>
            <w:shd w:val="clear" w:color="auto" w:fill="auto"/>
            <w:noWrap/>
            <w:vAlign w:val="bottom"/>
            <w:hideMark/>
          </w:tcPr>
          <w:p w14:paraId="1F1DA1ED" w14:textId="77777777" w:rsidR="00196F64" w:rsidRPr="0089211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71.0</w:t>
            </w:r>
            <w:r w:rsidRPr="00892114">
              <w:rPr>
                <w:rFonts w:ascii="Times New Roman" w:eastAsia="Times New Roman" w:hAnsi="Times New Roman" w:cs="Times New Roman"/>
                <w:color w:val="000000"/>
                <w:sz w:val="18"/>
                <w:szCs w:val="18"/>
                <w:lang w:eastAsia="en-US"/>
              </w:rPr>
              <w:t>%</w:t>
            </w:r>
          </w:p>
        </w:tc>
        <w:tc>
          <w:tcPr>
            <w:tcW w:w="487" w:type="pct"/>
            <w:vAlign w:val="bottom"/>
          </w:tcPr>
          <w:p w14:paraId="4ED9D6F7"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244</w:t>
            </w:r>
          </w:p>
        </w:tc>
        <w:tc>
          <w:tcPr>
            <w:tcW w:w="674" w:type="pct"/>
            <w:vAlign w:val="bottom"/>
          </w:tcPr>
          <w:p w14:paraId="1618A1B7"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79.7%</w:t>
            </w:r>
          </w:p>
        </w:tc>
      </w:tr>
      <w:tr w:rsidR="00196F64" w:rsidRPr="00892114" w14:paraId="7F9EFB5B" w14:textId="77777777" w:rsidTr="00196F64">
        <w:trPr>
          <w:trHeight w:val="300"/>
          <w:jc w:val="center"/>
        </w:trPr>
        <w:tc>
          <w:tcPr>
            <w:tcW w:w="890" w:type="pct"/>
            <w:shd w:val="clear" w:color="auto" w:fill="auto"/>
            <w:vAlign w:val="bottom"/>
            <w:hideMark/>
          </w:tcPr>
          <w:p w14:paraId="187D678B" w14:textId="77777777" w:rsidR="00196F64" w:rsidRPr="00892114" w:rsidRDefault="00196F64" w:rsidP="002A4723">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Amphibia</w:t>
            </w:r>
          </w:p>
        </w:tc>
        <w:tc>
          <w:tcPr>
            <w:tcW w:w="412" w:type="pct"/>
            <w:vAlign w:val="bottom"/>
          </w:tcPr>
          <w:p w14:paraId="1DFA0615"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w:t>
            </w:r>
          </w:p>
        </w:tc>
        <w:tc>
          <w:tcPr>
            <w:tcW w:w="571" w:type="pct"/>
            <w:vAlign w:val="bottom"/>
          </w:tcPr>
          <w:p w14:paraId="1BC80B27"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4.6%</w:t>
            </w:r>
          </w:p>
        </w:tc>
        <w:tc>
          <w:tcPr>
            <w:tcW w:w="412" w:type="pct"/>
            <w:vAlign w:val="bottom"/>
          </w:tcPr>
          <w:p w14:paraId="6460A17F"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571" w:type="pct"/>
            <w:vAlign w:val="bottom"/>
          </w:tcPr>
          <w:p w14:paraId="6A20662B"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6.1%</w:t>
            </w:r>
          </w:p>
        </w:tc>
        <w:tc>
          <w:tcPr>
            <w:tcW w:w="412" w:type="pct"/>
            <w:shd w:val="clear" w:color="auto" w:fill="auto"/>
            <w:noWrap/>
            <w:vAlign w:val="bottom"/>
            <w:hideMark/>
          </w:tcPr>
          <w:p w14:paraId="77FC6213" w14:textId="77777777" w:rsidR="00196F64" w:rsidRPr="0089211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w:t>
            </w:r>
          </w:p>
        </w:tc>
        <w:tc>
          <w:tcPr>
            <w:tcW w:w="571" w:type="pct"/>
            <w:shd w:val="clear" w:color="auto" w:fill="auto"/>
            <w:noWrap/>
            <w:vAlign w:val="bottom"/>
            <w:hideMark/>
          </w:tcPr>
          <w:p w14:paraId="284B66AB" w14:textId="77777777" w:rsidR="00196F64" w:rsidRPr="0089211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3.2</w:t>
            </w:r>
            <w:r w:rsidRPr="00892114">
              <w:rPr>
                <w:rFonts w:ascii="Times New Roman" w:eastAsia="Times New Roman" w:hAnsi="Times New Roman" w:cs="Times New Roman"/>
                <w:color w:val="000000"/>
                <w:sz w:val="18"/>
                <w:szCs w:val="18"/>
                <w:lang w:eastAsia="en-US"/>
              </w:rPr>
              <w:t>%</w:t>
            </w:r>
          </w:p>
        </w:tc>
        <w:tc>
          <w:tcPr>
            <w:tcW w:w="487" w:type="pct"/>
            <w:vAlign w:val="bottom"/>
          </w:tcPr>
          <w:p w14:paraId="6FAE7A05"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17</w:t>
            </w:r>
          </w:p>
        </w:tc>
        <w:tc>
          <w:tcPr>
            <w:tcW w:w="674" w:type="pct"/>
            <w:vAlign w:val="bottom"/>
          </w:tcPr>
          <w:p w14:paraId="138C1219"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5.6%</w:t>
            </w:r>
          </w:p>
        </w:tc>
      </w:tr>
      <w:tr w:rsidR="00196F64" w:rsidRPr="00892114" w14:paraId="0A03B9DC" w14:textId="77777777" w:rsidTr="00196F64">
        <w:trPr>
          <w:trHeight w:val="300"/>
          <w:jc w:val="center"/>
        </w:trPr>
        <w:tc>
          <w:tcPr>
            <w:tcW w:w="890" w:type="pct"/>
            <w:shd w:val="clear" w:color="auto" w:fill="auto"/>
            <w:vAlign w:val="bottom"/>
          </w:tcPr>
          <w:p w14:paraId="111DCDB2" w14:textId="77777777" w:rsidR="00196F64" w:rsidRPr="00892114" w:rsidRDefault="00196F64" w:rsidP="002A4723">
            <w:pPr>
              <w:spacing w:after="0" w:line="240" w:lineRule="auto"/>
              <w:jc w:val="center"/>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Aves</w:t>
            </w:r>
          </w:p>
        </w:tc>
        <w:tc>
          <w:tcPr>
            <w:tcW w:w="412" w:type="pct"/>
            <w:vAlign w:val="bottom"/>
          </w:tcPr>
          <w:p w14:paraId="3F68CE0D"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5</w:t>
            </w:r>
          </w:p>
        </w:tc>
        <w:tc>
          <w:tcPr>
            <w:tcW w:w="571" w:type="pct"/>
            <w:vAlign w:val="bottom"/>
          </w:tcPr>
          <w:p w14:paraId="32B59EE4"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7.7%</w:t>
            </w:r>
          </w:p>
        </w:tc>
        <w:tc>
          <w:tcPr>
            <w:tcW w:w="412" w:type="pct"/>
            <w:vAlign w:val="bottom"/>
          </w:tcPr>
          <w:p w14:paraId="7C9D6651"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571" w:type="pct"/>
            <w:vAlign w:val="bottom"/>
          </w:tcPr>
          <w:p w14:paraId="3D6B3B4B"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6.1%</w:t>
            </w:r>
          </w:p>
        </w:tc>
        <w:tc>
          <w:tcPr>
            <w:tcW w:w="412" w:type="pct"/>
            <w:shd w:val="clear" w:color="auto" w:fill="auto"/>
            <w:noWrap/>
            <w:vAlign w:val="bottom"/>
          </w:tcPr>
          <w:p w14:paraId="55CE8E7A"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w:t>
            </w:r>
          </w:p>
        </w:tc>
        <w:tc>
          <w:tcPr>
            <w:tcW w:w="571" w:type="pct"/>
            <w:shd w:val="clear" w:color="auto" w:fill="auto"/>
            <w:noWrap/>
            <w:vAlign w:val="bottom"/>
          </w:tcPr>
          <w:p w14:paraId="703CBD2D"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0.0%</w:t>
            </w:r>
          </w:p>
        </w:tc>
        <w:tc>
          <w:tcPr>
            <w:tcW w:w="487" w:type="pct"/>
            <w:vAlign w:val="bottom"/>
          </w:tcPr>
          <w:p w14:paraId="653265E6"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w:t>
            </w:r>
          </w:p>
        </w:tc>
        <w:tc>
          <w:tcPr>
            <w:tcW w:w="674" w:type="pct"/>
            <w:vAlign w:val="bottom"/>
          </w:tcPr>
          <w:p w14:paraId="597C20D0"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1.3%</w:t>
            </w:r>
          </w:p>
        </w:tc>
      </w:tr>
      <w:tr w:rsidR="00196F64" w:rsidRPr="00892114" w14:paraId="120CD1C3" w14:textId="77777777" w:rsidTr="00196F64">
        <w:trPr>
          <w:trHeight w:val="300"/>
          <w:jc w:val="center"/>
        </w:trPr>
        <w:tc>
          <w:tcPr>
            <w:tcW w:w="890" w:type="pct"/>
            <w:shd w:val="clear" w:color="auto" w:fill="auto"/>
            <w:vAlign w:val="bottom"/>
            <w:hideMark/>
          </w:tcPr>
          <w:p w14:paraId="4BFDEEC9" w14:textId="77777777" w:rsidR="00196F64" w:rsidRPr="00892114" w:rsidRDefault="00196F64" w:rsidP="002A4723">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Mammalia</w:t>
            </w:r>
          </w:p>
        </w:tc>
        <w:tc>
          <w:tcPr>
            <w:tcW w:w="412" w:type="pct"/>
            <w:vAlign w:val="bottom"/>
          </w:tcPr>
          <w:p w14:paraId="67BE61E5"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4</w:t>
            </w:r>
          </w:p>
        </w:tc>
        <w:tc>
          <w:tcPr>
            <w:tcW w:w="571" w:type="pct"/>
            <w:vAlign w:val="bottom"/>
          </w:tcPr>
          <w:p w14:paraId="0DBE75F8"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6.2%</w:t>
            </w:r>
          </w:p>
        </w:tc>
        <w:tc>
          <w:tcPr>
            <w:tcW w:w="412" w:type="pct"/>
            <w:vAlign w:val="bottom"/>
          </w:tcPr>
          <w:p w14:paraId="5EC07486"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w:t>
            </w:r>
          </w:p>
        </w:tc>
        <w:tc>
          <w:tcPr>
            <w:tcW w:w="571" w:type="pct"/>
            <w:vAlign w:val="bottom"/>
          </w:tcPr>
          <w:p w14:paraId="184312D2"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9.1%</w:t>
            </w:r>
          </w:p>
        </w:tc>
        <w:tc>
          <w:tcPr>
            <w:tcW w:w="412" w:type="pct"/>
            <w:shd w:val="clear" w:color="auto" w:fill="auto"/>
            <w:noWrap/>
            <w:vAlign w:val="bottom"/>
            <w:hideMark/>
          </w:tcPr>
          <w:p w14:paraId="6035C978" w14:textId="77777777" w:rsidR="00196F64" w:rsidRPr="0089211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w:t>
            </w:r>
          </w:p>
        </w:tc>
        <w:tc>
          <w:tcPr>
            <w:tcW w:w="571" w:type="pct"/>
            <w:shd w:val="clear" w:color="auto" w:fill="auto"/>
            <w:noWrap/>
            <w:vAlign w:val="bottom"/>
            <w:hideMark/>
          </w:tcPr>
          <w:p w14:paraId="0A7EEFDE" w14:textId="77777777" w:rsidR="00196F64" w:rsidRPr="0089211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6.5</w:t>
            </w:r>
            <w:r w:rsidRPr="00892114">
              <w:rPr>
                <w:rFonts w:ascii="Times New Roman" w:eastAsia="Times New Roman" w:hAnsi="Times New Roman" w:cs="Times New Roman"/>
                <w:color w:val="000000"/>
                <w:sz w:val="18"/>
                <w:szCs w:val="18"/>
                <w:lang w:eastAsia="en-US"/>
              </w:rPr>
              <w:t>%</w:t>
            </w:r>
          </w:p>
        </w:tc>
        <w:tc>
          <w:tcPr>
            <w:tcW w:w="487" w:type="pct"/>
            <w:vAlign w:val="bottom"/>
          </w:tcPr>
          <w:p w14:paraId="42C4C102"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8</w:t>
            </w:r>
          </w:p>
        </w:tc>
        <w:tc>
          <w:tcPr>
            <w:tcW w:w="674" w:type="pct"/>
            <w:vAlign w:val="bottom"/>
          </w:tcPr>
          <w:p w14:paraId="112D4DC2"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2.6%</w:t>
            </w:r>
          </w:p>
        </w:tc>
      </w:tr>
      <w:tr w:rsidR="00196F64" w:rsidRPr="00892114" w14:paraId="19577D75" w14:textId="77777777" w:rsidTr="00196F64">
        <w:trPr>
          <w:trHeight w:val="300"/>
          <w:jc w:val="center"/>
        </w:trPr>
        <w:tc>
          <w:tcPr>
            <w:tcW w:w="890" w:type="pct"/>
            <w:shd w:val="clear" w:color="auto" w:fill="auto"/>
            <w:vAlign w:val="bottom"/>
            <w:hideMark/>
          </w:tcPr>
          <w:p w14:paraId="10D7E7DB" w14:textId="77777777" w:rsidR="00196F64" w:rsidRPr="00892114" w:rsidRDefault="00196F64" w:rsidP="002A4723">
            <w:pPr>
              <w:spacing w:after="0" w:line="240" w:lineRule="auto"/>
              <w:jc w:val="center"/>
              <w:rPr>
                <w:rFonts w:ascii="Times New Roman" w:eastAsia="Times New Roman" w:hAnsi="Times New Roman" w:cs="Times New Roman"/>
                <w:color w:val="000000"/>
                <w:sz w:val="18"/>
                <w:szCs w:val="18"/>
                <w:lang w:eastAsia="en-US"/>
              </w:rPr>
            </w:pPr>
            <w:r w:rsidRPr="00892114">
              <w:rPr>
                <w:rFonts w:ascii="Times New Roman" w:eastAsia="Times New Roman" w:hAnsi="Times New Roman" w:cs="Times New Roman"/>
                <w:color w:val="000000"/>
                <w:sz w:val="18"/>
                <w:szCs w:val="18"/>
                <w:lang w:eastAsia="en-US"/>
              </w:rPr>
              <w:t>Reptilia</w:t>
            </w:r>
          </w:p>
        </w:tc>
        <w:tc>
          <w:tcPr>
            <w:tcW w:w="412" w:type="pct"/>
            <w:vAlign w:val="bottom"/>
          </w:tcPr>
          <w:p w14:paraId="45E67102"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12</w:t>
            </w:r>
          </w:p>
        </w:tc>
        <w:tc>
          <w:tcPr>
            <w:tcW w:w="571" w:type="pct"/>
            <w:vAlign w:val="bottom"/>
          </w:tcPr>
          <w:p w14:paraId="348A3943"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18.5%</w:t>
            </w:r>
          </w:p>
        </w:tc>
        <w:tc>
          <w:tcPr>
            <w:tcW w:w="412" w:type="pct"/>
            <w:vAlign w:val="bottom"/>
          </w:tcPr>
          <w:p w14:paraId="35C38985"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7</w:t>
            </w:r>
          </w:p>
        </w:tc>
        <w:tc>
          <w:tcPr>
            <w:tcW w:w="571" w:type="pct"/>
            <w:vAlign w:val="bottom"/>
          </w:tcPr>
          <w:p w14:paraId="297F866A"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21.2%</w:t>
            </w:r>
          </w:p>
        </w:tc>
        <w:tc>
          <w:tcPr>
            <w:tcW w:w="412" w:type="pct"/>
            <w:shd w:val="clear" w:color="auto" w:fill="auto"/>
            <w:noWrap/>
            <w:vAlign w:val="bottom"/>
            <w:hideMark/>
          </w:tcPr>
          <w:p w14:paraId="1C5454D8" w14:textId="77777777" w:rsidR="00196F64" w:rsidRPr="0089211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6</w:t>
            </w:r>
          </w:p>
        </w:tc>
        <w:tc>
          <w:tcPr>
            <w:tcW w:w="571" w:type="pct"/>
            <w:shd w:val="clear" w:color="auto" w:fill="auto"/>
            <w:noWrap/>
            <w:vAlign w:val="bottom"/>
            <w:hideMark/>
          </w:tcPr>
          <w:p w14:paraId="6A47AF1E" w14:textId="77777777" w:rsidR="00196F64" w:rsidRPr="0089211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19.4</w:t>
            </w:r>
            <w:r w:rsidRPr="00892114">
              <w:rPr>
                <w:rFonts w:ascii="Times New Roman" w:eastAsia="Times New Roman" w:hAnsi="Times New Roman" w:cs="Times New Roman"/>
                <w:color w:val="000000"/>
                <w:sz w:val="18"/>
                <w:szCs w:val="18"/>
                <w:lang w:eastAsia="en-US"/>
              </w:rPr>
              <w:t>%</w:t>
            </w:r>
          </w:p>
        </w:tc>
        <w:tc>
          <w:tcPr>
            <w:tcW w:w="487" w:type="pct"/>
            <w:vAlign w:val="bottom"/>
          </w:tcPr>
          <w:p w14:paraId="5B160B22"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33</w:t>
            </w:r>
          </w:p>
        </w:tc>
        <w:tc>
          <w:tcPr>
            <w:tcW w:w="674" w:type="pct"/>
            <w:vAlign w:val="bottom"/>
          </w:tcPr>
          <w:p w14:paraId="77B5ED24" w14:textId="77777777" w:rsidR="00196F64" w:rsidRDefault="00196F64" w:rsidP="002A4723">
            <w:pPr>
              <w:spacing w:after="0" w:line="240" w:lineRule="auto"/>
              <w:jc w:val="right"/>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10.8%</w:t>
            </w:r>
          </w:p>
        </w:tc>
      </w:tr>
      <w:tr w:rsidR="00196F64" w:rsidRPr="00892114" w14:paraId="649D2689" w14:textId="77777777" w:rsidTr="00196F64">
        <w:trPr>
          <w:trHeight w:val="300"/>
          <w:jc w:val="center"/>
        </w:trPr>
        <w:tc>
          <w:tcPr>
            <w:tcW w:w="890" w:type="pct"/>
            <w:shd w:val="clear" w:color="D9E1F2" w:fill="D9E1F2"/>
            <w:vAlign w:val="bottom"/>
            <w:hideMark/>
          </w:tcPr>
          <w:p w14:paraId="4C74C340" w14:textId="77777777" w:rsidR="00196F64" w:rsidRPr="00892114" w:rsidRDefault="00196F64" w:rsidP="002A4723">
            <w:pPr>
              <w:spacing w:after="0" w:line="240" w:lineRule="auto"/>
              <w:jc w:val="center"/>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Grand Total</w:t>
            </w:r>
          </w:p>
        </w:tc>
        <w:tc>
          <w:tcPr>
            <w:tcW w:w="412" w:type="pct"/>
            <w:shd w:val="clear" w:color="D9E1F2" w:fill="D9E1F2"/>
            <w:vAlign w:val="bottom"/>
          </w:tcPr>
          <w:p w14:paraId="36734E9C" w14:textId="77777777" w:rsidR="00196F64" w:rsidRDefault="00196F64" w:rsidP="002A4723">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65</w:t>
            </w:r>
          </w:p>
        </w:tc>
        <w:tc>
          <w:tcPr>
            <w:tcW w:w="571" w:type="pct"/>
            <w:shd w:val="clear" w:color="D9E1F2" w:fill="D9E1F2"/>
            <w:vAlign w:val="bottom"/>
          </w:tcPr>
          <w:p w14:paraId="009B80C8" w14:textId="77777777" w:rsidR="00196F64" w:rsidRDefault="00196F64" w:rsidP="002A4723">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100.0%</w:t>
            </w:r>
          </w:p>
        </w:tc>
        <w:tc>
          <w:tcPr>
            <w:tcW w:w="412" w:type="pct"/>
            <w:shd w:val="clear" w:color="D9E1F2" w:fill="D9E1F2"/>
            <w:vAlign w:val="bottom"/>
          </w:tcPr>
          <w:p w14:paraId="68A81E6B" w14:textId="77777777" w:rsidR="00196F64" w:rsidRDefault="00196F64" w:rsidP="002A4723">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33</w:t>
            </w:r>
          </w:p>
        </w:tc>
        <w:tc>
          <w:tcPr>
            <w:tcW w:w="571" w:type="pct"/>
            <w:shd w:val="clear" w:color="D9E1F2" w:fill="D9E1F2"/>
            <w:vAlign w:val="bottom"/>
          </w:tcPr>
          <w:p w14:paraId="14A3DDB2" w14:textId="77777777" w:rsidR="00196F64" w:rsidRDefault="00196F64" w:rsidP="002A4723">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100.0%</w:t>
            </w:r>
          </w:p>
        </w:tc>
        <w:tc>
          <w:tcPr>
            <w:tcW w:w="412" w:type="pct"/>
            <w:shd w:val="clear" w:color="D9E1F2" w:fill="D9E1F2"/>
            <w:noWrap/>
            <w:vAlign w:val="bottom"/>
            <w:hideMark/>
          </w:tcPr>
          <w:p w14:paraId="6D7CA70A" w14:textId="77777777" w:rsidR="00196F64" w:rsidRPr="00892114" w:rsidRDefault="00196F64" w:rsidP="002A4723">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31</w:t>
            </w:r>
          </w:p>
        </w:tc>
        <w:tc>
          <w:tcPr>
            <w:tcW w:w="571" w:type="pct"/>
            <w:shd w:val="clear" w:color="D9E1F2" w:fill="D9E1F2"/>
            <w:noWrap/>
            <w:vAlign w:val="bottom"/>
            <w:hideMark/>
          </w:tcPr>
          <w:p w14:paraId="62211F5F" w14:textId="77777777" w:rsidR="00196F64" w:rsidRPr="00892114" w:rsidRDefault="00196F64" w:rsidP="002A4723">
            <w:pPr>
              <w:spacing w:after="0" w:line="240" w:lineRule="auto"/>
              <w:jc w:val="right"/>
              <w:rPr>
                <w:rFonts w:ascii="Times New Roman" w:eastAsia="Times New Roman" w:hAnsi="Times New Roman" w:cs="Times New Roman"/>
                <w:b/>
                <w:bCs/>
                <w:color w:val="000000"/>
                <w:sz w:val="18"/>
                <w:szCs w:val="18"/>
                <w:lang w:eastAsia="en-US"/>
              </w:rPr>
            </w:pPr>
            <w:r w:rsidRPr="00892114">
              <w:rPr>
                <w:rFonts w:ascii="Times New Roman" w:eastAsia="Times New Roman" w:hAnsi="Times New Roman" w:cs="Times New Roman"/>
                <w:b/>
                <w:bCs/>
                <w:color w:val="000000"/>
                <w:sz w:val="18"/>
                <w:szCs w:val="18"/>
                <w:lang w:eastAsia="en-US"/>
              </w:rPr>
              <w:t>100.0%</w:t>
            </w:r>
          </w:p>
        </w:tc>
        <w:tc>
          <w:tcPr>
            <w:tcW w:w="487" w:type="pct"/>
            <w:shd w:val="clear" w:color="D9E1F2" w:fill="D9E1F2"/>
            <w:vAlign w:val="bottom"/>
          </w:tcPr>
          <w:p w14:paraId="2BBD595A" w14:textId="77777777" w:rsidR="00196F64" w:rsidRPr="00892114" w:rsidRDefault="00196F64" w:rsidP="002A4723">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306</w:t>
            </w:r>
          </w:p>
        </w:tc>
        <w:tc>
          <w:tcPr>
            <w:tcW w:w="674" w:type="pct"/>
            <w:shd w:val="clear" w:color="D9E1F2" w:fill="D9E1F2"/>
            <w:vAlign w:val="bottom"/>
          </w:tcPr>
          <w:p w14:paraId="1A19A35F" w14:textId="77777777" w:rsidR="00196F64" w:rsidRPr="00892114" w:rsidRDefault="00196F64" w:rsidP="002A4723">
            <w:pPr>
              <w:spacing w:after="0" w:line="240" w:lineRule="auto"/>
              <w:jc w:val="right"/>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100.0%</w:t>
            </w:r>
          </w:p>
        </w:tc>
      </w:tr>
    </w:tbl>
    <w:p w14:paraId="4332CD3B" w14:textId="77777777" w:rsidR="00196F64" w:rsidRDefault="00196F64" w:rsidP="0005703C">
      <w:pPr>
        <w:spacing w:after="0" w:line="480" w:lineRule="auto"/>
        <w:rPr>
          <w:rFonts w:ascii="Times New Roman" w:eastAsia="Times New Roman" w:hAnsi="Times New Roman" w:cs="Times New Roman"/>
          <w:color w:val="000000"/>
          <w:sz w:val="24"/>
          <w:szCs w:val="24"/>
        </w:rPr>
      </w:pPr>
    </w:p>
    <w:p w14:paraId="04070891" w14:textId="4B3FB0A6" w:rsidR="003C2502" w:rsidRDefault="00FE2C2A" w:rsidP="0005703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site and more closely matches the recovery strategy for the Silver Glen Springs pit deposits. Secondly, as there is no</w:t>
      </w:r>
      <w:r w:rsidRPr="00FE2C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evidence for any t</w:t>
      </w:r>
      <w:r w:rsidR="00196F64">
        <w:rPr>
          <w:rFonts w:ascii="Times New Roman" w:eastAsia="Times New Roman" w:hAnsi="Times New Roman" w:cs="Times New Roman"/>
          <w:color w:val="000000"/>
          <w:sz w:val="24"/>
          <w:szCs w:val="24"/>
        </w:rPr>
        <w:t xml:space="preserve">ype of cultural activity within </w:t>
      </w:r>
      <w:r w:rsidR="00647A14">
        <w:rPr>
          <w:rFonts w:ascii="Times New Roman" w:eastAsia="Times New Roman" w:hAnsi="Times New Roman" w:cs="Times New Roman"/>
          <w:color w:val="000000"/>
          <w:sz w:val="24"/>
          <w:szCs w:val="24"/>
        </w:rPr>
        <w:t>the column samples, Nabergall-Luis believed that these samples represented the natural diversity of animals at the Windover pond. If this is correct, the column samples are an important source of environmental data from this period and, despite the distance between Silver Glen Springs and Windover, some connections regarding the environments betwe</w:t>
      </w:r>
      <w:r w:rsidR="00EF43AE">
        <w:rPr>
          <w:rFonts w:ascii="Times New Roman" w:eastAsia="Times New Roman" w:hAnsi="Times New Roman" w:cs="Times New Roman"/>
          <w:color w:val="000000"/>
          <w:sz w:val="24"/>
          <w:szCs w:val="24"/>
        </w:rPr>
        <w:t xml:space="preserve">en the two sites can be made.  </w:t>
      </w:r>
    </w:p>
    <w:p w14:paraId="53A5DA41" w14:textId="7B475463" w:rsidR="007C6700" w:rsidRDefault="007C6700" w:rsidP="0005703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947A24">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he faunal assemblage at Silver Glen Springs </w:t>
      </w:r>
      <w:r w:rsidR="008131BD">
        <w:rPr>
          <w:rFonts w:ascii="Times New Roman" w:eastAsia="Times New Roman" w:hAnsi="Times New Roman" w:cs="Times New Roman"/>
          <w:color w:val="000000"/>
          <w:sz w:val="24"/>
          <w:szCs w:val="24"/>
        </w:rPr>
        <w:t>shows many similarities to the fauna found within the Windover column samples</w:t>
      </w:r>
      <w:r w:rsidR="00947A24">
        <w:rPr>
          <w:rFonts w:ascii="Times New Roman" w:eastAsia="Times New Roman" w:hAnsi="Times New Roman" w:cs="Times New Roman"/>
          <w:color w:val="000000"/>
          <w:sz w:val="24"/>
          <w:szCs w:val="24"/>
        </w:rPr>
        <w:t>, despite the latter being natural rather than cultural</w:t>
      </w:r>
      <w:r w:rsidR="008131B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131BD">
        <w:rPr>
          <w:rFonts w:ascii="Times New Roman" w:eastAsia="Times New Roman" w:hAnsi="Times New Roman" w:cs="Times New Roman"/>
          <w:color w:val="000000"/>
          <w:sz w:val="24"/>
          <w:szCs w:val="24"/>
        </w:rPr>
        <w:t>Of the fish, catfish (</w:t>
      </w:r>
      <w:r w:rsidR="008131BD">
        <w:rPr>
          <w:rFonts w:ascii="Times New Roman" w:eastAsia="Times New Roman" w:hAnsi="Times New Roman" w:cs="Times New Roman"/>
          <w:i/>
          <w:color w:val="000000"/>
          <w:sz w:val="24"/>
          <w:szCs w:val="24"/>
        </w:rPr>
        <w:t>Ictalurus spp</w:t>
      </w:r>
      <w:r w:rsidR="008131BD">
        <w:rPr>
          <w:rFonts w:ascii="Times New Roman" w:eastAsia="Times New Roman" w:hAnsi="Times New Roman" w:cs="Times New Roman"/>
          <w:color w:val="000000"/>
          <w:sz w:val="24"/>
          <w:szCs w:val="24"/>
        </w:rPr>
        <w:t>), bream (</w:t>
      </w:r>
      <w:r w:rsidR="008131BD" w:rsidRPr="008131BD">
        <w:rPr>
          <w:rFonts w:ascii="Times New Roman" w:eastAsia="Times New Roman" w:hAnsi="Times New Roman" w:cs="Times New Roman"/>
          <w:i/>
          <w:color w:val="000000"/>
          <w:sz w:val="24"/>
          <w:szCs w:val="24"/>
        </w:rPr>
        <w:t>Lepomis spp</w:t>
      </w:r>
      <w:r w:rsidR="008131BD">
        <w:rPr>
          <w:rFonts w:ascii="Times New Roman" w:eastAsia="Times New Roman" w:hAnsi="Times New Roman" w:cs="Times New Roman"/>
          <w:color w:val="000000"/>
          <w:sz w:val="24"/>
          <w:szCs w:val="24"/>
        </w:rPr>
        <w:t>) and killifishes (</w:t>
      </w:r>
      <w:r w:rsidR="008131BD" w:rsidRPr="008131BD">
        <w:rPr>
          <w:rFonts w:ascii="Times New Roman" w:eastAsia="Times New Roman" w:hAnsi="Times New Roman" w:cs="Times New Roman"/>
          <w:i/>
          <w:color w:val="000000"/>
          <w:sz w:val="24"/>
          <w:szCs w:val="24"/>
        </w:rPr>
        <w:t>Cyprinodontidae</w:t>
      </w:r>
      <w:r w:rsidR="008131BD">
        <w:rPr>
          <w:rFonts w:ascii="Times New Roman" w:eastAsia="Times New Roman" w:hAnsi="Times New Roman" w:cs="Times New Roman"/>
          <w:color w:val="000000"/>
          <w:sz w:val="24"/>
          <w:szCs w:val="24"/>
        </w:rPr>
        <w:t xml:space="preserve">) dominate the Windover sample. The </w:t>
      </w:r>
      <w:r w:rsidR="000A0D2F">
        <w:rPr>
          <w:rFonts w:ascii="Times New Roman" w:eastAsia="Times New Roman" w:hAnsi="Times New Roman" w:cs="Times New Roman"/>
          <w:color w:val="000000"/>
          <w:sz w:val="24"/>
          <w:szCs w:val="24"/>
        </w:rPr>
        <w:t>assemblage composition</w:t>
      </w:r>
      <w:r w:rsidR="008131BD">
        <w:rPr>
          <w:rFonts w:ascii="Times New Roman" w:eastAsia="Times New Roman" w:hAnsi="Times New Roman" w:cs="Times New Roman"/>
          <w:color w:val="000000"/>
          <w:sz w:val="24"/>
          <w:szCs w:val="24"/>
        </w:rPr>
        <w:t xml:space="preserve"> of fishes is very similar</w:t>
      </w:r>
      <w:r w:rsidR="000852AF">
        <w:rPr>
          <w:rFonts w:ascii="Times New Roman" w:eastAsia="Times New Roman" w:hAnsi="Times New Roman" w:cs="Times New Roman"/>
          <w:color w:val="000000"/>
          <w:sz w:val="24"/>
          <w:szCs w:val="24"/>
        </w:rPr>
        <w:t xml:space="preserve"> to Silver Glen Springs, and includes gar (</w:t>
      </w:r>
      <w:r w:rsidR="000852AF" w:rsidRPr="000852AF">
        <w:rPr>
          <w:rFonts w:ascii="Times New Roman" w:eastAsia="Times New Roman" w:hAnsi="Times New Roman" w:cs="Times New Roman"/>
          <w:i/>
          <w:color w:val="000000"/>
          <w:sz w:val="24"/>
          <w:szCs w:val="24"/>
        </w:rPr>
        <w:t>Lepisosteus spp.</w:t>
      </w:r>
      <w:r w:rsidR="000852AF">
        <w:rPr>
          <w:rFonts w:ascii="Times New Roman" w:eastAsia="Times New Roman" w:hAnsi="Times New Roman" w:cs="Times New Roman"/>
          <w:color w:val="000000"/>
          <w:sz w:val="24"/>
          <w:szCs w:val="24"/>
        </w:rPr>
        <w:t>), bowfin (</w:t>
      </w:r>
      <w:r w:rsidR="000852AF">
        <w:rPr>
          <w:rFonts w:ascii="Times New Roman" w:eastAsia="Times New Roman" w:hAnsi="Times New Roman" w:cs="Times New Roman"/>
          <w:i/>
          <w:color w:val="000000"/>
          <w:sz w:val="24"/>
          <w:szCs w:val="24"/>
        </w:rPr>
        <w:t>Amia Calva</w:t>
      </w:r>
      <w:r w:rsidR="000852AF">
        <w:rPr>
          <w:rFonts w:ascii="Times New Roman" w:eastAsia="Times New Roman" w:hAnsi="Times New Roman" w:cs="Times New Roman"/>
          <w:color w:val="000000"/>
          <w:sz w:val="24"/>
          <w:szCs w:val="24"/>
        </w:rPr>
        <w:t>), largemouth bass (</w:t>
      </w:r>
      <w:r w:rsidR="000852AF" w:rsidRPr="000852AF">
        <w:rPr>
          <w:rFonts w:ascii="Times New Roman" w:eastAsia="Times New Roman" w:hAnsi="Times New Roman" w:cs="Times New Roman"/>
          <w:i/>
          <w:color w:val="000000"/>
          <w:sz w:val="24"/>
          <w:szCs w:val="24"/>
        </w:rPr>
        <w:t>Micropterus salmoides</w:t>
      </w:r>
      <w:r w:rsidR="000852AF">
        <w:rPr>
          <w:rFonts w:ascii="Times New Roman" w:eastAsia="Times New Roman" w:hAnsi="Times New Roman" w:cs="Times New Roman"/>
          <w:color w:val="000000"/>
          <w:sz w:val="24"/>
          <w:szCs w:val="24"/>
        </w:rPr>
        <w:t>), Golden Shiner (</w:t>
      </w:r>
      <w:r w:rsidR="000852AF" w:rsidRPr="000852AF">
        <w:rPr>
          <w:rFonts w:ascii="Times New Roman" w:eastAsia="Times New Roman" w:hAnsi="Times New Roman" w:cs="Times New Roman"/>
          <w:i/>
          <w:color w:val="000000"/>
          <w:sz w:val="24"/>
          <w:szCs w:val="24"/>
        </w:rPr>
        <w:t>Notemigonus crysoleucas</w:t>
      </w:r>
      <w:r w:rsidR="000852AF">
        <w:rPr>
          <w:rFonts w:ascii="Times New Roman" w:eastAsia="Times New Roman" w:hAnsi="Times New Roman" w:cs="Times New Roman"/>
          <w:color w:val="000000"/>
          <w:sz w:val="24"/>
          <w:szCs w:val="24"/>
        </w:rPr>
        <w:t>), and chain pickerel (</w:t>
      </w:r>
      <w:r w:rsidR="000852AF" w:rsidRPr="000852AF">
        <w:rPr>
          <w:rFonts w:ascii="Times New Roman" w:eastAsia="Times New Roman" w:hAnsi="Times New Roman" w:cs="Times New Roman"/>
          <w:i/>
          <w:color w:val="000000"/>
          <w:sz w:val="24"/>
          <w:szCs w:val="24"/>
        </w:rPr>
        <w:t>Esox niger</w:t>
      </w:r>
      <w:r w:rsidR="000852AF">
        <w:rPr>
          <w:rFonts w:ascii="Times New Roman" w:eastAsia="Times New Roman" w:hAnsi="Times New Roman" w:cs="Times New Roman"/>
          <w:color w:val="000000"/>
          <w:sz w:val="24"/>
          <w:szCs w:val="24"/>
        </w:rPr>
        <w:t>). Several species of fish were identified by Nabergall-Luis (1990) that were not identified in the Silver Glen Springs, including Florida flagfish (</w:t>
      </w:r>
      <w:r w:rsidR="000852AF" w:rsidRPr="000852AF">
        <w:rPr>
          <w:rFonts w:ascii="Times New Roman" w:eastAsia="Times New Roman" w:hAnsi="Times New Roman" w:cs="Times New Roman"/>
          <w:i/>
          <w:color w:val="000000"/>
          <w:sz w:val="24"/>
          <w:szCs w:val="24"/>
        </w:rPr>
        <w:t>Jordanella floridae</w:t>
      </w:r>
      <w:r w:rsidR="000852AF">
        <w:rPr>
          <w:rFonts w:ascii="Times New Roman" w:eastAsia="Times New Roman" w:hAnsi="Times New Roman" w:cs="Times New Roman"/>
          <w:color w:val="000000"/>
          <w:sz w:val="24"/>
          <w:szCs w:val="24"/>
        </w:rPr>
        <w:t xml:space="preserve">) and molly (cf. </w:t>
      </w:r>
      <w:r w:rsidR="000852AF" w:rsidRPr="000852AF">
        <w:rPr>
          <w:rFonts w:ascii="Times New Roman" w:eastAsia="Times New Roman" w:hAnsi="Times New Roman" w:cs="Times New Roman"/>
          <w:i/>
          <w:color w:val="000000"/>
          <w:sz w:val="24"/>
          <w:szCs w:val="24"/>
        </w:rPr>
        <w:t>Poecilia spp.</w:t>
      </w:r>
      <w:r w:rsidR="000852AF">
        <w:rPr>
          <w:rFonts w:ascii="Times New Roman" w:eastAsia="Times New Roman" w:hAnsi="Times New Roman" w:cs="Times New Roman"/>
          <w:color w:val="000000"/>
          <w:sz w:val="24"/>
          <w:szCs w:val="24"/>
        </w:rPr>
        <w:t xml:space="preserve">). Like the Silver Glen </w:t>
      </w:r>
      <w:r w:rsidR="000852AF">
        <w:rPr>
          <w:rFonts w:ascii="Times New Roman" w:eastAsia="Times New Roman" w:hAnsi="Times New Roman" w:cs="Times New Roman"/>
          <w:color w:val="000000"/>
          <w:sz w:val="24"/>
          <w:szCs w:val="24"/>
        </w:rPr>
        <w:lastRenderedPageBreak/>
        <w:t>Springs sample, amphibians comprised both sirens (</w:t>
      </w:r>
      <w:r w:rsidR="000852AF" w:rsidRPr="000852AF">
        <w:rPr>
          <w:rFonts w:ascii="Times New Roman" w:eastAsia="Times New Roman" w:hAnsi="Times New Roman" w:cs="Times New Roman"/>
          <w:i/>
          <w:color w:val="000000"/>
          <w:sz w:val="24"/>
          <w:szCs w:val="24"/>
        </w:rPr>
        <w:t>Siren lacertina</w:t>
      </w:r>
      <w:r w:rsidR="000852AF">
        <w:rPr>
          <w:rFonts w:ascii="Times New Roman" w:eastAsia="Times New Roman" w:hAnsi="Times New Roman" w:cs="Times New Roman"/>
          <w:color w:val="000000"/>
          <w:sz w:val="24"/>
          <w:szCs w:val="24"/>
        </w:rPr>
        <w:t>) and frogs (</w:t>
      </w:r>
      <w:r w:rsidR="000852AF">
        <w:rPr>
          <w:rFonts w:ascii="Times New Roman" w:eastAsia="Times New Roman" w:hAnsi="Times New Roman" w:cs="Times New Roman"/>
          <w:i/>
          <w:color w:val="000000"/>
          <w:sz w:val="24"/>
          <w:szCs w:val="24"/>
        </w:rPr>
        <w:t>Ranidae</w:t>
      </w:r>
      <w:r w:rsidR="000852AF">
        <w:rPr>
          <w:rFonts w:ascii="Times New Roman" w:eastAsia="Times New Roman" w:hAnsi="Times New Roman" w:cs="Times New Roman"/>
          <w:color w:val="000000"/>
          <w:sz w:val="24"/>
          <w:szCs w:val="24"/>
        </w:rPr>
        <w:t xml:space="preserve">). </w:t>
      </w:r>
      <w:r w:rsidR="0011295E">
        <w:rPr>
          <w:rFonts w:ascii="Times New Roman" w:eastAsia="Times New Roman" w:hAnsi="Times New Roman" w:cs="Times New Roman"/>
          <w:color w:val="000000"/>
          <w:sz w:val="24"/>
          <w:szCs w:val="24"/>
        </w:rPr>
        <w:t>Apart from American alligator (</w:t>
      </w:r>
      <w:r w:rsidR="0011295E">
        <w:rPr>
          <w:rFonts w:ascii="Times New Roman" w:eastAsia="Times New Roman" w:hAnsi="Times New Roman" w:cs="Times New Roman"/>
          <w:i/>
          <w:color w:val="000000"/>
          <w:sz w:val="24"/>
          <w:szCs w:val="24"/>
        </w:rPr>
        <w:t>Alligator mississippiensis</w:t>
      </w:r>
      <w:r w:rsidR="0011295E">
        <w:rPr>
          <w:rFonts w:ascii="Times New Roman" w:eastAsia="Times New Roman" w:hAnsi="Times New Roman" w:cs="Times New Roman"/>
          <w:color w:val="000000"/>
          <w:sz w:val="24"/>
          <w:szCs w:val="24"/>
        </w:rPr>
        <w:t xml:space="preserve">), all the reptiles found in the Windover column samples were identified within the Silver Glen Spring deposits </w:t>
      </w:r>
      <w:r w:rsidR="008B1718">
        <w:rPr>
          <w:rFonts w:ascii="Times New Roman" w:eastAsia="Times New Roman" w:hAnsi="Times New Roman" w:cs="Times New Roman"/>
          <w:color w:val="000000"/>
          <w:sz w:val="24"/>
          <w:szCs w:val="24"/>
        </w:rPr>
        <w:t>(Appendix 3</w:t>
      </w:r>
      <w:r w:rsidR="0011295E">
        <w:rPr>
          <w:rFonts w:ascii="Times New Roman" w:eastAsia="Times New Roman" w:hAnsi="Times New Roman" w:cs="Times New Roman"/>
          <w:color w:val="000000"/>
          <w:sz w:val="24"/>
          <w:szCs w:val="24"/>
        </w:rPr>
        <w:t>)</w:t>
      </w:r>
      <w:r w:rsidR="0059628C">
        <w:rPr>
          <w:rFonts w:ascii="Times New Roman" w:eastAsia="Times New Roman" w:hAnsi="Times New Roman" w:cs="Times New Roman"/>
          <w:color w:val="000000"/>
          <w:sz w:val="24"/>
          <w:szCs w:val="24"/>
        </w:rPr>
        <w:t>.</w:t>
      </w:r>
    </w:p>
    <w:p w14:paraId="0BE96F3A" w14:textId="234CFC2A" w:rsidR="003C2502" w:rsidRDefault="0011295E" w:rsidP="0005703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The similarity between the species diversity within the Windover column samples and the pit deposits at Silver Glen </w:t>
      </w:r>
      <w:r w:rsidR="00134715">
        <w:rPr>
          <w:rFonts w:ascii="Times New Roman" w:eastAsia="Times New Roman" w:hAnsi="Times New Roman" w:cs="Times New Roman"/>
          <w:color w:val="000000"/>
          <w:sz w:val="24"/>
          <w:szCs w:val="24"/>
        </w:rPr>
        <w:t>shared a similar environment</w:t>
      </w:r>
      <w:r>
        <w:rPr>
          <w:rFonts w:ascii="Times New Roman" w:eastAsia="Times New Roman" w:hAnsi="Times New Roman" w:cs="Times New Roman"/>
          <w:color w:val="000000"/>
          <w:sz w:val="24"/>
          <w:szCs w:val="24"/>
        </w:rPr>
        <w:t>, despite their geographical distance. Nabergall-Luis (1990) uses the Windover faunal data to reconstruct the site as a still, freshwater pond with abundant emergent and submerged vegetation, open areas, and logs</w:t>
      </w:r>
      <w:r w:rsidR="00B0537D">
        <w:rPr>
          <w:rFonts w:ascii="Times New Roman" w:eastAsia="Times New Roman" w:hAnsi="Times New Roman" w:cs="Times New Roman"/>
          <w:color w:val="000000"/>
          <w:sz w:val="24"/>
          <w:szCs w:val="24"/>
        </w:rPr>
        <w:t>, a very similar environment to the one I have reconstructed for Silver Glen Springs in this thesis</w:t>
      </w:r>
      <w:r>
        <w:rPr>
          <w:rFonts w:ascii="Times New Roman" w:eastAsia="Times New Roman" w:hAnsi="Times New Roman" w:cs="Times New Roman"/>
          <w:color w:val="000000"/>
          <w:sz w:val="24"/>
          <w:szCs w:val="24"/>
        </w:rPr>
        <w:t>.</w:t>
      </w:r>
      <w:r w:rsidR="00D17713">
        <w:rPr>
          <w:rFonts w:ascii="Times New Roman" w:eastAsia="Times New Roman" w:hAnsi="Times New Roman" w:cs="Times New Roman"/>
          <w:color w:val="000000"/>
          <w:sz w:val="24"/>
          <w:szCs w:val="24"/>
        </w:rPr>
        <w:t xml:space="preserve"> These results highlight the environmental similarities between freshwater habitats </w:t>
      </w:r>
      <w:r w:rsidR="003868B3">
        <w:rPr>
          <w:rFonts w:ascii="Times New Roman" w:eastAsia="Times New Roman" w:hAnsi="Times New Roman" w:cs="Times New Roman"/>
          <w:color w:val="000000"/>
          <w:sz w:val="24"/>
          <w:szCs w:val="24"/>
        </w:rPr>
        <w:t>in at</w:t>
      </w:r>
      <w:r w:rsidR="00D17713">
        <w:rPr>
          <w:rFonts w:ascii="Times New Roman" w:eastAsia="Times New Roman" w:hAnsi="Times New Roman" w:cs="Times New Roman"/>
          <w:color w:val="000000"/>
          <w:sz w:val="24"/>
          <w:szCs w:val="24"/>
        </w:rPr>
        <w:t xml:space="preserve"> least Brevard and Marion counties</w:t>
      </w:r>
      <w:r w:rsidR="00B0537D">
        <w:rPr>
          <w:rFonts w:ascii="Times New Roman" w:eastAsia="Times New Roman" w:hAnsi="Times New Roman" w:cs="Times New Roman"/>
          <w:color w:val="000000"/>
          <w:sz w:val="24"/>
          <w:szCs w:val="24"/>
        </w:rPr>
        <w:t xml:space="preserve"> during the early Middle Archaic period.</w:t>
      </w:r>
    </w:p>
    <w:p w14:paraId="1563CC35" w14:textId="29108470" w:rsidR="00712BDF" w:rsidRPr="00176FE4" w:rsidRDefault="00712BDF" w:rsidP="00176FE4">
      <w:pPr>
        <w:spacing w:after="0" w:line="480" w:lineRule="auto"/>
        <w:jc w:val="center"/>
        <w:rPr>
          <w:rFonts w:ascii="Times New Roman" w:eastAsia="Times New Roman" w:hAnsi="Times New Roman" w:cs="Times New Roman"/>
          <w:b/>
          <w:color w:val="000000"/>
          <w:sz w:val="24"/>
          <w:szCs w:val="24"/>
        </w:rPr>
      </w:pPr>
      <w:r w:rsidRPr="00176FE4">
        <w:rPr>
          <w:rFonts w:ascii="Times New Roman" w:eastAsia="Times New Roman" w:hAnsi="Times New Roman" w:cs="Times New Roman"/>
          <w:b/>
          <w:color w:val="000000"/>
          <w:sz w:val="24"/>
          <w:szCs w:val="24"/>
        </w:rPr>
        <w:t>Comparison to Faunal Assemblages from Subsequent Periods</w:t>
      </w:r>
    </w:p>
    <w:p w14:paraId="4599B6D6" w14:textId="71B84CE6" w:rsidR="0005703C" w:rsidRPr="00374737" w:rsidRDefault="004A59F0" w:rsidP="00374737">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Two previous analyses of faunal assemblages from Silver Glen Springs currently exist</w:t>
      </w:r>
      <w:r w:rsidR="00597F12">
        <w:rPr>
          <w:rFonts w:ascii="Times New Roman" w:eastAsia="Times New Roman" w:hAnsi="Times New Roman" w:cs="Times New Roman"/>
          <w:color w:val="000000"/>
          <w:sz w:val="24"/>
          <w:szCs w:val="24"/>
        </w:rPr>
        <w:t>, both conducted on the remnants of the 8MR123 shell mound</w:t>
      </w:r>
      <w:r>
        <w:rPr>
          <w:rFonts w:ascii="Times New Roman" w:eastAsia="Times New Roman" w:hAnsi="Times New Roman" w:cs="Times New Roman"/>
          <w:color w:val="000000"/>
          <w:sz w:val="24"/>
          <w:szCs w:val="24"/>
        </w:rPr>
        <w:t xml:space="preserve">. </w:t>
      </w:r>
      <w:r w:rsidR="0005703C">
        <w:rPr>
          <w:rFonts w:ascii="Times New Roman" w:eastAsia="Times New Roman" w:hAnsi="Times New Roman" w:cs="Times New Roman"/>
          <w:sz w:val="24"/>
          <w:szCs w:val="24"/>
        </w:rPr>
        <w:t>The first analysis that has been conducted</w:t>
      </w:r>
      <w:r w:rsidR="002D61A8">
        <w:rPr>
          <w:rFonts w:ascii="Times New Roman" w:eastAsia="Times New Roman" w:hAnsi="Times New Roman" w:cs="Times New Roman"/>
          <w:sz w:val="24"/>
          <w:szCs w:val="24"/>
        </w:rPr>
        <w:t xml:space="preserve"> at Silver Glen Springs was conducted</w:t>
      </w:r>
      <w:r w:rsidR="0005703C">
        <w:rPr>
          <w:rFonts w:ascii="Times New Roman" w:eastAsia="Times New Roman" w:hAnsi="Times New Roman" w:cs="Times New Roman"/>
          <w:sz w:val="24"/>
          <w:szCs w:val="24"/>
        </w:rPr>
        <w:t xml:space="preserve"> by Meggan Blessing in 2011 on samples recovered from intact mining escarpment at 8MR123. I summarize here the results of her analysis</w:t>
      </w:r>
      <w:r w:rsidR="00C71881">
        <w:rPr>
          <w:rFonts w:ascii="Times New Roman" w:eastAsia="Times New Roman" w:hAnsi="Times New Roman" w:cs="Times New Roman"/>
          <w:sz w:val="24"/>
          <w:szCs w:val="24"/>
        </w:rPr>
        <w:t xml:space="preserve"> on a series of deposits dating</w:t>
      </w:r>
      <w:r w:rsidR="002D61A8">
        <w:rPr>
          <w:rFonts w:ascii="Times New Roman" w:eastAsia="Times New Roman" w:hAnsi="Times New Roman" w:cs="Times New Roman"/>
          <w:sz w:val="24"/>
          <w:szCs w:val="24"/>
        </w:rPr>
        <w:t xml:space="preserve"> between 6780</w:t>
      </w:r>
      <w:r w:rsidR="002D61A8">
        <w:rPr>
          <w:rFonts w:ascii="Times New Roman" w:eastAsia="Times New Roman" w:hAnsi="Times New Roman" w:cs="Times New Roman"/>
          <w:color w:val="000000"/>
          <w:sz w:val="24"/>
          <w:szCs w:val="24"/>
        </w:rPr>
        <w:t>–</w:t>
      </w:r>
      <w:r w:rsidR="00C71881">
        <w:rPr>
          <w:rFonts w:ascii="Times New Roman" w:eastAsia="Times New Roman" w:hAnsi="Times New Roman" w:cs="Times New Roman"/>
          <w:sz w:val="24"/>
          <w:szCs w:val="24"/>
        </w:rPr>
        <w:t>4620 cal BP</w:t>
      </w:r>
      <w:r w:rsidR="0005703C">
        <w:rPr>
          <w:rFonts w:ascii="Times New Roman" w:eastAsia="Times New Roman" w:hAnsi="Times New Roman" w:cs="Times New Roman"/>
          <w:sz w:val="24"/>
          <w:szCs w:val="24"/>
        </w:rPr>
        <w:t xml:space="preserve"> </w:t>
      </w:r>
      <w:r w:rsidR="00C71881">
        <w:rPr>
          <w:rFonts w:ascii="Times New Roman" w:eastAsia="Times New Roman" w:hAnsi="Times New Roman" w:cs="Times New Roman"/>
          <w:sz w:val="24"/>
          <w:szCs w:val="24"/>
        </w:rPr>
        <w:t>(</w:t>
      </w:r>
      <w:r w:rsidR="0059628C">
        <w:rPr>
          <w:rFonts w:ascii="Times New Roman" w:eastAsia="Times New Roman" w:hAnsi="Times New Roman" w:cs="Times New Roman"/>
          <w:sz w:val="24"/>
          <w:szCs w:val="24"/>
        </w:rPr>
        <w:t>Table</w:t>
      </w:r>
      <w:r w:rsidR="002F3404">
        <w:rPr>
          <w:rFonts w:ascii="Times New Roman" w:eastAsia="Times New Roman" w:hAnsi="Times New Roman" w:cs="Times New Roman"/>
          <w:sz w:val="24"/>
          <w:szCs w:val="24"/>
        </w:rPr>
        <w:t>s 8-2 and</w:t>
      </w:r>
      <w:r w:rsidR="0059628C">
        <w:rPr>
          <w:rFonts w:ascii="Times New Roman" w:eastAsia="Times New Roman" w:hAnsi="Times New Roman" w:cs="Times New Roman"/>
          <w:sz w:val="24"/>
          <w:szCs w:val="24"/>
        </w:rPr>
        <w:t xml:space="preserve"> 8-3)</w:t>
      </w:r>
      <w:r w:rsidR="0005703C">
        <w:rPr>
          <w:rFonts w:ascii="Times New Roman" w:eastAsia="Times New Roman" w:hAnsi="Times New Roman" w:cs="Times New Roman"/>
          <w:sz w:val="24"/>
          <w:szCs w:val="24"/>
        </w:rPr>
        <w:t xml:space="preserve">. </w:t>
      </w:r>
      <w:r w:rsidR="00C71881">
        <w:rPr>
          <w:rFonts w:ascii="Times New Roman" w:eastAsia="Times New Roman" w:hAnsi="Times New Roman" w:cs="Times New Roman"/>
          <w:sz w:val="24"/>
          <w:szCs w:val="24"/>
        </w:rPr>
        <w:t xml:space="preserve">Blessing (2011:119) combined all the documented species </w:t>
      </w:r>
      <w:r w:rsidR="002F3404">
        <w:rPr>
          <w:rFonts w:ascii="Times New Roman" w:eastAsia="Times New Roman" w:hAnsi="Times New Roman" w:cs="Times New Roman"/>
          <w:sz w:val="24"/>
          <w:szCs w:val="24"/>
        </w:rPr>
        <w:t>between</w:t>
      </w:r>
      <w:r w:rsidR="00C71881">
        <w:rPr>
          <w:rFonts w:ascii="Times New Roman" w:eastAsia="Times New Roman" w:hAnsi="Times New Roman" w:cs="Times New Roman"/>
          <w:sz w:val="24"/>
          <w:szCs w:val="24"/>
        </w:rPr>
        <w:t xml:space="preserve"> the</w:t>
      </w:r>
      <w:r w:rsidR="002F3404">
        <w:rPr>
          <w:rFonts w:ascii="Times New Roman" w:eastAsia="Times New Roman" w:hAnsi="Times New Roman" w:cs="Times New Roman"/>
          <w:sz w:val="24"/>
          <w:szCs w:val="24"/>
        </w:rPr>
        <w:t xml:space="preserve"> analyzed</w:t>
      </w:r>
      <w:r w:rsidR="00C71881">
        <w:rPr>
          <w:rFonts w:ascii="Times New Roman" w:eastAsia="Times New Roman" w:hAnsi="Times New Roman" w:cs="Times New Roman"/>
          <w:sz w:val="24"/>
          <w:szCs w:val="24"/>
        </w:rPr>
        <w:t xml:space="preserve"> Mt. Taylor period deposits into a single tabulated list. This list</w:t>
      </w:r>
      <w:r w:rsidR="008B1718">
        <w:rPr>
          <w:rFonts w:ascii="Times New Roman" w:eastAsia="Times New Roman" w:hAnsi="Times New Roman" w:cs="Times New Roman"/>
          <w:sz w:val="24"/>
          <w:szCs w:val="24"/>
        </w:rPr>
        <w:t xml:space="preserve"> can be found in </w:t>
      </w:r>
      <w:r w:rsidR="0005703C">
        <w:rPr>
          <w:rFonts w:ascii="Times New Roman" w:eastAsia="Times New Roman" w:hAnsi="Times New Roman" w:cs="Times New Roman"/>
          <w:sz w:val="24"/>
          <w:szCs w:val="24"/>
        </w:rPr>
        <w:t>Appendix</w:t>
      </w:r>
      <w:r w:rsidR="008B1718">
        <w:rPr>
          <w:rFonts w:ascii="Times New Roman" w:eastAsia="Times New Roman" w:hAnsi="Times New Roman" w:cs="Times New Roman"/>
          <w:sz w:val="24"/>
          <w:szCs w:val="24"/>
        </w:rPr>
        <w:t xml:space="preserve"> 5</w:t>
      </w:r>
      <w:r w:rsidR="0005703C">
        <w:rPr>
          <w:rFonts w:ascii="Times New Roman" w:eastAsia="Times New Roman" w:hAnsi="Times New Roman" w:cs="Times New Roman"/>
          <w:sz w:val="24"/>
          <w:szCs w:val="24"/>
        </w:rPr>
        <w:t>.</w:t>
      </w:r>
    </w:p>
    <w:p w14:paraId="7D497ECF" w14:textId="4D80402B" w:rsidR="00947A24" w:rsidRDefault="00946F28" w:rsidP="00817275">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second analysis was </w:t>
      </w:r>
      <w:r w:rsidR="00947A24">
        <w:rPr>
          <w:rFonts w:ascii="Times New Roman" w:eastAsia="Times New Roman" w:hAnsi="Times New Roman" w:cs="Times New Roman"/>
          <w:color w:val="000000"/>
          <w:sz w:val="24"/>
          <w:szCs w:val="24"/>
        </w:rPr>
        <w:t>conducted by William Stanton (</w:t>
      </w:r>
      <w:r>
        <w:rPr>
          <w:rFonts w:ascii="Times New Roman" w:eastAsia="Times New Roman" w:hAnsi="Times New Roman" w:cs="Times New Roman"/>
          <w:color w:val="000000"/>
          <w:sz w:val="24"/>
          <w:szCs w:val="24"/>
        </w:rPr>
        <w:t>1995</w:t>
      </w:r>
      <w:r w:rsidR="00947A2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as part of a Master’s thesis. Stanton examined two column samples (Test Unit 1 and 2) from an </w:t>
      </w:r>
      <w:r>
        <w:rPr>
          <w:rFonts w:ascii="Times New Roman" w:eastAsia="Times New Roman" w:hAnsi="Times New Roman" w:cs="Times New Roman"/>
          <w:color w:val="000000"/>
          <w:sz w:val="24"/>
          <w:szCs w:val="24"/>
        </w:rPr>
        <w:lastRenderedPageBreak/>
        <w:t>intact portion of 8MR123 which dates between 5620–4320 cal BP (3670–2370 uncal BP). Stanton, for his thesis, analyzed levels 11 and 20 of Test Unit 1 and 4 and 10 of Test Unit 2. Previously, levels 7, 15, and 30 were analyzed by Marrinan et al. (1990) for Test Unit 1 and 7, 13, and 16 for Test Unit 2. Stanton provided data tables for all the analyzed contexts for</w:t>
      </w:r>
      <w:r w:rsidR="00947A24">
        <w:rPr>
          <w:rFonts w:ascii="Times New Roman" w:eastAsia="Times New Roman" w:hAnsi="Times New Roman" w:cs="Times New Roman"/>
          <w:color w:val="000000"/>
          <w:sz w:val="24"/>
          <w:szCs w:val="24"/>
        </w:rPr>
        <w:t xml:space="preserve"> Test Unit</w:t>
      </w:r>
      <w:r>
        <w:rPr>
          <w:rFonts w:ascii="Times New Roman" w:eastAsia="Times New Roman" w:hAnsi="Times New Roman" w:cs="Times New Roman"/>
          <w:color w:val="000000"/>
          <w:sz w:val="24"/>
          <w:szCs w:val="24"/>
        </w:rPr>
        <w:t xml:space="preserve"> 1 within his thesis. To both provide a generalized summary of the types o</w:t>
      </w:r>
      <w:r w:rsidR="004C2094">
        <w:rPr>
          <w:rFonts w:ascii="Times New Roman" w:eastAsia="Times New Roman" w:hAnsi="Times New Roman" w:cs="Times New Roman"/>
          <w:color w:val="000000"/>
          <w:sz w:val="24"/>
          <w:szCs w:val="24"/>
        </w:rPr>
        <w:t>f species targeted between 5620–</w:t>
      </w:r>
      <w:r>
        <w:rPr>
          <w:rFonts w:ascii="Times New Roman" w:eastAsia="Times New Roman" w:hAnsi="Times New Roman" w:cs="Times New Roman"/>
          <w:color w:val="000000"/>
          <w:sz w:val="24"/>
          <w:szCs w:val="24"/>
        </w:rPr>
        <w:t xml:space="preserve">4320 cal BP and to facilitate ease of comparison with my own data, I’ve summarized the data from all contexts </w:t>
      </w:r>
      <w:r w:rsidR="00947A24">
        <w:rPr>
          <w:rFonts w:ascii="Times New Roman" w:eastAsia="Times New Roman" w:hAnsi="Times New Roman" w:cs="Times New Roman"/>
          <w:color w:val="000000"/>
          <w:sz w:val="24"/>
          <w:szCs w:val="24"/>
        </w:rPr>
        <w:t>for Test Unit 1 and a</w:t>
      </w:r>
      <w:r>
        <w:rPr>
          <w:rFonts w:ascii="Times New Roman" w:eastAsia="Times New Roman" w:hAnsi="Times New Roman" w:cs="Times New Roman"/>
          <w:color w:val="000000"/>
          <w:sz w:val="24"/>
          <w:szCs w:val="24"/>
        </w:rPr>
        <w:t xml:space="preserve"> complete table for all the species found in Test Unit 1 c</w:t>
      </w:r>
      <w:r w:rsidR="008B1718">
        <w:rPr>
          <w:rFonts w:ascii="Times New Roman" w:eastAsia="Times New Roman" w:hAnsi="Times New Roman" w:cs="Times New Roman"/>
          <w:color w:val="000000"/>
          <w:sz w:val="24"/>
          <w:szCs w:val="24"/>
        </w:rPr>
        <w:t xml:space="preserve">an be found in </w:t>
      </w:r>
      <w:r>
        <w:rPr>
          <w:rFonts w:ascii="Times New Roman" w:eastAsia="Times New Roman" w:hAnsi="Times New Roman" w:cs="Times New Roman"/>
          <w:color w:val="000000"/>
          <w:sz w:val="24"/>
          <w:szCs w:val="24"/>
        </w:rPr>
        <w:t>Appendix</w:t>
      </w:r>
      <w:r w:rsidR="008B1718">
        <w:rPr>
          <w:rFonts w:ascii="Times New Roman" w:eastAsia="Times New Roman" w:hAnsi="Times New Roman" w:cs="Times New Roman"/>
          <w:color w:val="000000"/>
          <w:sz w:val="24"/>
          <w:szCs w:val="24"/>
        </w:rPr>
        <w:t xml:space="preserve"> 4</w:t>
      </w:r>
      <w:r w:rsidR="00817275">
        <w:rPr>
          <w:rFonts w:ascii="Times New Roman" w:eastAsia="Times New Roman" w:hAnsi="Times New Roman" w:cs="Times New Roman"/>
          <w:color w:val="000000"/>
          <w:sz w:val="24"/>
          <w:szCs w:val="24"/>
        </w:rPr>
        <w:t xml:space="preserve">. </w:t>
      </w:r>
    </w:p>
    <w:p w14:paraId="5419C3F2" w14:textId="46C48C5C" w:rsidR="00946F28" w:rsidRPr="00817275" w:rsidRDefault="00075E2B" w:rsidP="00817275">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Together, Feature 200 and the contexts analyzed by Blessing (2011) and Stanton (1995) span nearly the entirety of the Mt. Taylor period. Features 205 and 201, in contrast, </w:t>
      </w:r>
      <w:r w:rsidR="00DD3DFA">
        <w:rPr>
          <w:rFonts w:ascii="Times New Roman" w:eastAsia="Times New Roman" w:hAnsi="Times New Roman" w:cs="Times New Roman"/>
          <w:sz w:val="24"/>
          <w:szCs w:val="24"/>
        </w:rPr>
        <w:t>date to</w:t>
      </w:r>
      <w:r>
        <w:rPr>
          <w:rFonts w:ascii="Times New Roman" w:eastAsia="Times New Roman" w:hAnsi="Times New Roman" w:cs="Times New Roman"/>
          <w:sz w:val="24"/>
          <w:szCs w:val="24"/>
        </w:rPr>
        <w:t xml:space="preserve"> the early Middle Archaic. </w:t>
      </w:r>
      <w:r w:rsidR="00485A45">
        <w:rPr>
          <w:rFonts w:ascii="Times New Roman" w:eastAsia="Times New Roman" w:hAnsi="Times New Roman" w:cs="Times New Roman"/>
          <w:sz w:val="24"/>
          <w:szCs w:val="24"/>
        </w:rPr>
        <w:t>I discuss here the similarities between Feature 200 and Blessing and Stanton’s samples</w:t>
      </w:r>
      <w:r w:rsidR="003713A5">
        <w:rPr>
          <w:rFonts w:ascii="Times New Roman" w:eastAsia="Times New Roman" w:hAnsi="Times New Roman" w:cs="Times New Roman"/>
          <w:sz w:val="24"/>
          <w:szCs w:val="24"/>
        </w:rPr>
        <w:t xml:space="preserve"> and compare </w:t>
      </w:r>
      <w:r w:rsidR="00485A45">
        <w:rPr>
          <w:rFonts w:ascii="Times New Roman" w:eastAsia="Times New Roman" w:hAnsi="Times New Roman" w:cs="Times New Roman"/>
          <w:sz w:val="24"/>
          <w:szCs w:val="24"/>
        </w:rPr>
        <w:t>these to Features 205 and 201.</w:t>
      </w:r>
    </w:p>
    <w:p w14:paraId="6A6D40D3" w14:textId="22B195C5" w:rsidR="002038C7" w:rsidRDefault="00065795" w:rsidP="00CC26C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r w:rsidR="00E76860">
        <w:rPr>
          <w:rFonts w:ascii="Times New Roman" w:eastAsia="Times New Roman" w:hAnsi="Times New Roman" w:cs="Times New Roman"/>
          <w:sz w:val="24"/>
          <w:szCs w:val="24"/>
        </w:rPr>
        <w:t>fish in Blessing’s (2011) sample are dominated in near-equal parts by bowfin, shellcracker, and bream. Stanton’s (1995) sample</w:t>
      </w:r>
      <w:r w:rsidR="00C02985">
        <w:rPr>
          <w:rFonts w:ascii="Times New Roman" w:eastAsia="Times New Roman" w:hAnsi="Times New Roman" w:cs="Times New Roman"/>
          <w:sz w:val="24"/>
          <w:szCs w:val="24"/>
        </w:rPr>
        <w:t>, in comparison,</w:t>
      </w:r>
      <w:r w:rsidR="00E76860">
        <w:rPr>
          <w:rFonts w:ascii="Times New Roman" w:eastAsia="Times New Roman" w:hAnsi="Times New Roman" w:cs="Times New Roman"/>
          <w:sz w:val="24"/>
          <w:szCs w:val="24"/>
        </w:rPr>
        <w:t xml:space="preserve"> is composed primarily of shellcracker/redear sunfish (</w:t>
      </w:r>
      <w:r w:rsidR="00E76860">
        <w:rPr>
          <w:rFonts w:ascii="Times New Roman" w:eastAsia="Times New Roman" w:hAnsi="Times New Roman" w:cs="Times New Roman"/>
          <w:i/>
          <w:sz w:val="24"/>
          <w:szCs w:val="24"/>
        </w:rPr>
        <w:t>Lepomis microlophus</w:t>
      </w:r>
      <w:r w:rsidR="00E76860">
        <w:rPr>
          <w:rFonts w:ascii="Times New Roman" w:eastAsia="Times New Roman" w:hAnsi="Times New Roman" w:cs="Times New Roman"/>
          <w:sz w:val="24"/>
          <w:szCs w:val="24"/>
        </w:rPr>
        <w:t xml:space="preserve">), with </w:t>
      </w:r>
      <w:r w:rsidR="00EE55CA">
        <w:rPr>
          <w:rFonts w:ascii="Times New Roman" w:eastAsia="Times New Roman" w:hAnsi="Times New Roman" w:cs="Times New Roman"/>
          <w:sz w:val="24"/>
          <w:szCs w:val="24"/>
        </w:rPr>
        <w:t xml:space="preserve">smaller </w:t>
      </w:r>
      <w:r w:rsidR="00E76860">
        <w:rPr>
          <w:rFonts w:ascii="Times New Roman" w:eastAsia="Times New Roman" w:hAnsi="Times New Roman" w:cs="Times New Roman"/>
          <w:sz w:val="24"/>
          <w:szCs w:val="24"/>
        </w:rPr>
        <w:t>contributions by largemouth bass, catfish, and gar.</w:t>
      </w:r>
      <w:r w:rsidR="002847B8">
        <w:rPr>
          <w:rFonts w:ascii="Times New Roman" w:eastAsia="Times New Roman" w:hAnsi="Times New Roman" w:cs="Times New Roman"/>
          <w:sz w:val="24"/>
          <w:szCs w:val="24"/>
        </w:rPr>
        <w:t xml:space="preserve"> Shellcracker and unidentified species of bream also d</w:t>
      </w:r>
      <w:r w:rsidR="00EE55CA">
        <w:rPr>
          <w:rFonts w:ascii="Times New Roman" w:eastAsia="Times New Roman" w:hAnsi="Times New Roman" w:cs="Times New Roman"/>
          <w:sz w:val="24"/>
          <w:szCs w:val="24"/>
        </w:rPr>
        <w:t xml:space="preserve">ominate the Feature 200 sample. </w:t>
      </w:r>
      <w:r w:rsidR="002847B8">
        <w:rPr>
          <w:rFonts w:ascii="Times New Roman" w:eastAsia="Times New Roman" w:hAnsi="Times New Roman" w:cs="Times New Roman"/>
          <w:sz w:val="24"/>
          <w:szCs w:val="24"/>
        </w:rPr>
        <w:t>Largemouth bass appear to be more common in Features 201 and 205</w:t>
      </w:r>
      <w:r w:rsidR="00EE55CA">
        <w:rPr>
          <w:rFonts w:ascii="Times New Roman" w:eastAsia="Times New Roman" w:hAnsi="Times New Roman" w:cs="Times New Roman"/>
          <w:sz w:val="24"/>
          <w:szCs w:val="24"/>
        </w:rPr>
        <w:t>, which date to the early Middle Archaic</w:t>
      </w:r>
      <w:r w:rsidR="00817275">
        <w:rPr>
          <w:rFonts w:ascii="Times New Roman" w:eastAsia="Times New Roman" w:hAnsi="Times New Roman" w:cs="Times New Roman"/>
          <w:sz w:val="24"/>
          <w:szCs w:val="24"/>
        </w:rPr>
        <w:t xml:space="preserve"> and b</w:t>
      </w:r>
      <w:r w:rsidR="003713A5">
        <w:rPr>
          <w:rFonts w:ascii="Times New Roman" w:eastAsia="Times New Roman" w:hAnsi="Times New Roman" w:cs="Times New Roman"/>
          <w:sz w:val="24"/>
          <w:szCs w:val="24"/>
        </w:rPr>
        <w:t>oth</w:t>
      </w:r>
      <w:r w:rsidR="00EE55CA">
        <w:rPr>
          <w:rFonts w:ascii="Times New Roman" w:eastAsia="Times New Roman" w:hAnsi="Times New Roman" w:cs="Times New Roman"/>
          <w:sz w:val="24"/>
          <w:szCs w:val="24"/>
        </w:rPr>
        <w:t xml:space="preserve"> </w:t>
      </w:r>
      <w:r w:rsidR="002847B8">
        <w:rPr>
          <w:rFonts w:ascii="Times New Roman" w:eastAsia="Times New Roman" w:hAnsi="Times New Roman" w:cs="Times New Roman"/>
          <w:sz w:val="24"/>
          <w:szCs w:val="24"/>
        </w:rPr>
        <w:t xml:space="preserve">features are comprised primarily of bream and largemouth bass. </w:t>
      </w:r>
    </w:p>
    <w:p w14:paraId="6A25F7EC" w14:textId="0A5F40C3" w:rsidR="002C7A4B" w:rsidRDefault="002C7A4B" w:rsidP="00CC26CC">
      <w:pPr>
        <w:spacing w:after="0" w:line="480" w:lineRule="auto"/>
        <w:rPr>
          <w:rFonts w:ascii="Times New Roman" w:eastAsia="Times New Roman" w:hAnsi="Times New Roman" w:cs="Times New Roman"/>
          <w:sz w:val="24"/>
          <w:szCs w:val="24"/>
        </w:rPr>
      </w:pPr>
    </w:p>
    <w:p w14:paraId="6B723881" w14:textId="77777777" w:rsidR="002038C7" w:rsidRDefault="002038C7" w:rsidP="002038C7">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8-2. Sum of Class MNI for Features 205, 201, 200, and 8MR123 samples (condensed from Blessing 2011 and Stanton 1995)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559"/>
        <w:gridCol w:w="757"/>
        <w:gridCol w:w="558"/>
        <w:gridCol w:w="757"/>
        <w:gridCol w:w="864"/>
        <w:gridCol w:w="1176"/>
        <w:gridCol w:w="558"/>
        <w:gridCol w:w="757"/>
        <w:gridCol w:w="558"/>
        <w:gridCol w:w="755"/>
      </w:tblGrid>
      <w:tr w:rsidR="002038C7" w:rsidRPr="00EA7ED1" w14:paraId="177EEA10" w14:textId="77777777" w:rsidTr="00613B5C">
        <w:trPr>
          <w:trHeight w:val="300"/>
          <w:jc w:val="center"/>
        </w:trPr>
        <w:tc>
          <w:tcPr>
            <w:tcW w:w="699" w:type="pct"/>
            <w:shd w:val="clear" w:color="D9E1F2" w:fill="D9E1F2"/>
            <w:noWrap/>
            <w:vAlign w:val="bottom"/>
          </w:tcPr>
          <w:p w14:paraId="17EE95EA"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Time Period</w:t>
            </w:r>
          </w:p>
        </w:tc>
        <w:tc>
          <w:tcPr>
            <w:tcW w:w="1550" w:type="pct"/>
            <w:gridSpan w:val="4"/>
            <w:shd w:val="clear" w:color="D9E1F2" w:fill="D9E1F2"/>
            <w:vAlign w:val="bottom"/>
          </w:tcPr>
          <w:p w14:paraId="36F9FEF6"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Early Middle Archaic</w:t>
            </w:r>
          </w:p>
        </w:tc>
        <w:tc>
          <w:tcPr>
            <w:tcW w:w="2752" w:type="pct"/>
            <w:gridSpan w:val="6"/>
            <w:shd w:val="clear" w:color="D9E1F2" w:fill="D9E1F2"/>
            <w:noWrap/>
            <w:vAlign w:val="bottom"/>
          </w:tcPr>
          <w:p w14:paraId="2FB6EBC0"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xml:space="preserve">Mt. Taylor </w:t>
            </w:r>
          </w:p>
        </w:tc>
      </w:tr>
      <w:tr w:rsidR="002038C7" w:rsidRPr="00EA7ED1" w14:paraId="52288B73" w14:textId="77777777" w:rsidTr="00613B5C">
        <w:trPr>
          <w:trHeight w:val="300"/>
          <w:jc w:val="center"/>
        </w:trPr>
        <w:tc>
          <w:tcPr>
            <w:tcW w:w="699" w:type="pct"/>
            <w:shd w:val="clear" w:color="D9E1F2" w:fill="D9E1F2"/>
            <w:noWrap/>
            <w:vAlign w:val="center"/>
          </w:tcPr>
          <w:p w14:paraId="7AE61BF6"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Feature</w:t>
            </w:r>
          </w:p>
        </w:tc>
        <w:tc>
          <w:tcPr>
            <w:tcW w:w="775" w:type="pct"/>
            <w:gridSpan w:val="2"/>
            <w:shd w:val="clear" w:color="D9E1F2" w:fill="D9E1F2"/>
            <w:vAlign w:val="bottom"/>
          </w:tcPr>
          <w:p w14:paraId="68CB9663"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Feature 205</w:t>
            </w:r>
          </w:p>
          <w:p w14:paraId="65555510" w14:textId="7ACA44C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(8540</w:t>
            </w:r>
            <w:r w:rsidRPr="00EA7ED1">
              <w:rPr>
                <w:rFonts w:ascii="Times New Roman" w:eastAsia="Times New Roman" w:hAnsi="Times New Roman" w:cs="Times New Roman"/>
                <w:color w:val="000000"/>
                <w:sz w:val="16"/>
                <w:szCs w:val="16"/>
              </w:rPr>
              <w:t>–</w:t>
            </w:r>
            <w:r w:rsidRPr="00EA7ED1">
              <w:rPr>
                <w:rFonts w:ascii="Times New Roman" w:eastAsia="Times New Roman" w:hAnsi="Times New Roman" w:cs="Times New Roman"/>
                <w:b/>
                <w:bCs/>
                <w:color w:val="000000"/>
                <w:sz w:val="16"/>
                <w:szCs w:val="16"/>
                <w:lang w:eastAsia="en-US"/>
              </w:rPr>
              <w:t>8380 cal BP)</w:t>
            </w:r>
          </w:p>
        </w:tc>
        <w:tc>
          <w:tcPr>
            <w:tcW w:w="775" w:type="pct"/>
            <w:gridSpan w:val="2"/>
            <w:shd w:val="clear" w:color="D9E1F2" w:fill="D9E1F2"/>
            <w:vAlign w:val="bottom"/>
          </w:tcPr>
          <w:p w14:paraId="15AD45BE"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Feature 201</w:t>
            </w:r>
          </w:p>
          <w:p w14:paraId="33595853" w14:textId="297B1908"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(8020</w:t>
            </w:r>
            <w:r w:rsidRPr="00EA7ED1">
              <w:rPr>
                <w:rFonts w:ascii="Times New Roman" w:eastAsia="Times New Roman" w:hAnsi="Times New Roman" w:cs="Times New Roman"/>
                <w:color w:val="000000"/>
                <w:sz w:val="16"/>
                <w:szCs w:val="16"/>
              </w:rPr>
              <w:t>–</w:t>
            </w:r>
            <w:r w:rsidRPr="00EA7ED1">
              <w:rPr>
                <w:rFonts w:ascii="Times New Roman" w:eastAsia="Times New Roman" w:hAnsi="Times New Roman" w:cs="Times New Roman"/>
                <w:b/>
                <w:bCs/>
                <w:color w:val="000000"/>
                <w:sz w:val="16"/>
                <w:szCs w:val="16"/>
                <w:lang w:eastAsia="en-US"/>
              </w:rPr>
              <w:t>7870 cal BP)</w:t>
            </w:r>
          </w:p>
        </w:tc>
        <w:tc>
          <w:tcPr>
            <w:tcW w:w="1202" w:type="pct"/>
            <w:gridSpan w:val="2"/>
            <w:shd w:val="clear" w:color="D9E1F2" w:fill="D9E1F2"/>
            <w:noWrap/>
            <w:vAlign w:val="bottom"/>
          </w:tcPr>
          <w:p w14:paraId="059E3AE1"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Feature 200</w:t>
            </w:r>
          </w:p>
          <w:p w14:paraId="22456B3C" w14:textId="69CB64A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(7170</w:t>
            </w:r>
            <w:r w:rsidRPr="00EA7ED1">
              <w:rPr>
                <w:rFonts w:ascii="Times New Roman" w:eastAsia="Times New Roman" w:hAnsi="Times New Roman" w:cs="Times New Roman"/>
                <w:color w:val="000000"/>
                <w:sz w:val="16"/>
                <w:szCs w:val="16"/>
              </w:rPr>
              <w:t>–</w:t>
            </w:r>
            <w:r w:rsidRPr="00EA7ED1">
              <w:rPr>
                <w:rFonts w:ascii="Times New Roman" w:eastAsia="Times New Roman" w:hAnsi="Times New Roman" w:cs="Times New Roman"/>
                <w:b/>
                <w:bCs/>
                <w:color w:val="000000"/>
                <w:sz w:val="16"/>
                <w:szCs w:val="16"/>
                <w:lang w:eastAsia="en-US"/>
              </w:rPr>
              <w:t>6970 cal BP)</w:t>
            </w:r>
          </w:p>
        </w:tc>
        <w:tc>
          <w:tcPr>
            <w:tcW w:w="775" w:type="pct"/>
            <w:gridSpan w:val="2"/>
            <w:shd w:val="clear" w:color="D9E1F2" w:fill="D9E1F2"/>
            <w:vAlign w:val="bottom"/>
          </w:tcPr>
          <w:p w14:paraId="5C2F97B0"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xml:space="preserve">8MR123 </w:t>
            </w:r>
          </w:p>
          <w:p w14:paraId="28DB324D" w14:textId="3614644B"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(6780</w:t>
            </w:r>
            <w:r w:rsidRPr="00EA7ED1">
              <w:rPr>
                <w:rFonts w:ascii="Times New Roman" w:eastAsia="Times New Roman" w:hAnsi="Times New Roman" w:cs="Times New Roman"/>
                <w:color w:val="000000"/>
                <w:sz w:val="16"/>
                <w:szCs w:val="16"/>
              </w:rPr>
              <w:t>–</w:t>
            </w:r>
            <w:r w:rsidR="002F3404" w:rsidRPr="00EA7ED1">
              <w:rPr>
                <w:rFonts w:ascii="Times New Roman" w:eastAsia="Times New Roman" w:hAnsi="Times New Roman" w:cs="Times New Roman"/>
                <w:b/>
                <w:bCs/>
                <w:color w:val="000000"/>
                <w:sz w:val="16"/>
                <w:szCs w:val="16"/>
                <w:lang w:eastAsia="en-US"/>
              </w:rPr>
              <w:t>4620</w:t>
            </w:r>
            <w:r w:rsidR="002E3927">
              <w:rPr>
                <w:rFonts w:ascii="Times New Roman" w:eastAsia="Times New Roman" w:hAnsi="Times New Roman" w:cs="Times New Roman"/>
                <w:b/>
                <w:bCs/>
                <w:color w:val="000000"/>
                <w:sz w:val="16"/>
                <w:szCs w:val="16"/>
                <w:lang w:eastAsia="en-US"/>
              </w:rPr>
              <w:t xml:space="preserve"> </w:t>
            </w:r>
            <w:r w:rsidRPr="00EA7ED1">
              <w:rPr>
                <w:rFonts w:ascii="Times New Roman" w:eastAsia="Times New Roman" w:hAnsi="Times New Roman" w:cs="Times New Roman"/>
                <w:b/>
                <w:bCs/>
                <w:color w:val="000000"/>
                <w:sz w:val="16"/>
                <w:szCs w:val="16"/>
                <w:lang w:eastAsia="en-US"/>
              </w:rPr>
              <w:t>cal BP) (Blessing 2011)</w:t>
            </w:r>
          </w:p>
        </w:tc>
        <w:tc>
          <w:tcPr>
            <w:tcW w:w="775" w:type="pct"/>
            <w:gridSpan w:val="2"/>
            <w:shd w:val="clear" w:color="D9E1F2" w:fill="D9E1F2"/>
            <w:vAlign w:val="bottom"/>
          </w:tcPr>
          <w:p w14:paraId="7C257502" w14:textId="5EF642C4" w:rsidR="002038C7" w:rsidRPr="00EA7ED1" w:rsidRDefault="00060163"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8</w:t>
            </w:r>
            <w:r w:rsidR="002038C7" w:rsidRPr="00EA7ED1">
              <w:rPr>
                <w:rFonts w:ascii="Times New Roman" w:eastAsia="Times New Roman" w:hAnsi="Times New Roman" w:cs="Times New Roman"/>
                <w:b/>
                <w:bCs/>
                <w:color w:val="000000"/>
                <w:sz w:val="16"/>
                <w:szCs w:val="16"/>
                <w:lang w:eastAsia="en-US"/>
              </w:rPr>
              <w:t>MR123</w:t>
            </w:r>
          </w:p>
          <w:p w14:paraId="4406C10B" w14:textId="03A514FF"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w:t>
            </w:r>
            <w:r w:rsidRPr="00EA7ED1">
              <w:rPr>
                <w:rFonts w:ascii="Times New Roman" w:eastAsia="Times New Roman" w:hAnsi="Times New Roman" w:cs="Times New Roman"/>
                <w:b/>
                <w:color w:val="000000"/>
                <w:sz w:val="16"/>
                <w:szCs w:val="16"/>
              </w:rPr>
              <w:t>5620</w:t>
            </w:r>
            <w:r w:rsidRPr="00EA7ED1">
              <w:rPr>
                <w:rFonts w:ascii="Times New Roman" w:eastAsia="Times New Roman" w:hAnsi="Times New Roman" w:cs="Times New Roman"/>
                <w:color w:val="000000"/>
                <w:sz w:val="16"/>
                <w:szCs w:val="16"/>
              </w:rPr>
              <w:t>–</w:t>
            </w:r>
            <w:r w:rsidRPr="00EA7ED1">
              <w:rPr>
                <w:rFonts w:ascii="Times New Roman" w:eastAsia="Times New Roman" w:hAnsi="Times New Roman" w:cs="Times New Roman"/>
                <w:b/>
                <w:color w:val="000000"/>
                <w:sz w:val="16"/>
                <w:szCs w:val="16"/>
              </w:rPr>
              <w:t>4320 cal BP) (Stanton 1995)</w:t>
            </w:r>
          </w:p>
        </w:tc>
      </w:tr>
      <w:tr w:rsidR="002038C7" w:rsidRPr="00EA7ED1" w14:paraId="14604C04" w14:textId="77777777" w:rsidTr="00613B5C">
        <w:trPr>
          <w:trHeight w:val="300"/>
          <w:jc w:val="center"/>
        </w:trPr>
        <w:tc>
          <w:tcPr>
            <w:tcW w:w="699" w:type="pct"/>
            <w:shd w:val="clear" w:color="D9E1F2" w:fill="D9E1F2"/>
            <w:noWrap/>
            <w:vAlign w:val="bottom"/>
            <w:hideMark/>
          </w:tcPr>
          <w:p w14:paraId="787AAD6A"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Class</w:t>
            </w:r>
          </w:p>
        </w:tc>
        <w:tc>
          <w:tcPr>
            <w:tcW w:w="329" w:type="pct"/>
            <w:shd w:val="clear" w:color="D9E1F2" w:fill="D9E1F2"/>
            <w:vAlign w:val="bottom"/>
          </w:tcPr>
          <w:p w14:paraId="155BB844"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MNI</w:t>
            </w:r>
          </w:p>
        </w:tc>
        <w:tc>
          <w:tcPr>
            <w:tcW w:w="446" w:type="pct"/>
            <w:shd w:val="clear" w:color="D9E1F2" w:fill="D9E1F2"/>
            <w:vAlign w:val="bottom"/>
          </w:tcPr>
          <w:p w14:paraId="7AB8CCCF"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MNI</w:t>
            </w:r>
          </w:p>
        </w:tc>
        <w:tc>
          <w:tcPr>
            <w:tcW w:w="329" w:type="pct"/>
            <w:shd w:val="clear" w:color="D9E1F2" w:fill="D9E1F2"/>
            <w:vAlign w:val="bottom"/>
          </w:tcPr>
          <w:p w14:paraId="1E9625AD"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MNI</w:t>
            </w:r>
          </w:p>
        </w:tc>
        <w:tc>
          <w:tcPr>
            <w:tcW w:w="446" w:type="pct"/>
            <w:shd w:val="clear" w:color="D9E1F2" w:fill="D9E1F2"/>
            <w:vAlign w:val="bottom"/>
          </w:tcPr>
          <w:p w14:paraId="013016B9"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MNI</w:t>
            </w:r>
          </w:p>
        </w:tc>
        <w:tc>
          <w:tcPr>
            <w:tcW w:w="509" w:type="pct"/>
            <w:shd w:val="clear" w:color="D9E1F2" w:fill="D9E1F2"/>
            <w:noWrap/>
            <w:vAlign w:val="bottom"/>
            <w:hideMark/>
          </w:tcPr>
          <w:p w14:paraId="2CE46584"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MNI</w:t>
            </w:r>
          </w:p>
        </w:tc>
        <w:tc>
          <w:tcPr>
            <w:tcW w:w="693" w:type="pct"/>
            <w:shd w:val="clear" w:color="D9E1F2" w:fill="D9E1F2"/>
            <w:noWrap/>
            <w:vAlign w:val="bottom"/>
            <w:hideMark/>
          </w:tcPr>
          <w:p w14:paraId="5117362C"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MNI</w:t>
            </w:r>
          </w:p>
        </w:tc>
        <w:tc>
          <w:tcPr>
            <w:tcW w:w="329" w:type="pct"/>
            <w:shd w:val="clear" w:color="D9E1F2" w:fill="D9E1F2"/>
            <w:vAlign w:val="bottom"/>
          </w:tcPr>
          <w:p w14:paraId="02860453"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MNI</w:t>
            </w:r>
          </w:p>
        </w:tc>
        <w:tc>
          <w:tcPr>
            <w:tcW w:w="446" w:type="pct"/>
            <w:shd w:val="clear" w:color="D9E1F2" w:fill="D9E1F2"/>
            <w:vAlign w:val="bottom"/>
          </w:tcPr>
          <w:p w14:paraId="6A60A723"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MNI</w:t>
            </w:r>
          </w:p>
        </w:tc>
        <w:tc>
          <w:tcPr>
            <w:tcW w:w="329" w:type="pct"/>
            <w:shd w:val="clear" w:color="D9E1F2" w:fill="D9E1F2"/>
            <w:vAlign w:val="bottom"/>
          </w:tcPr>
          <w:p w14:paraId="18F8D265"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MNI</w:t>
            </w:r>
          </w:p>
        </w:tc>
        <w:tc>
          <w:tcPr>
            <w:tcW w:w="446" w:type="pct"/>
            <w:shd w:val="clear" w:color="D9E1F2" w:fill="D9E1F2"/>
            <w:vAlign w:val="bottom"/>
          </w:tcPr>
          <w:p w14:paraId="1CAC2DA8"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MNI</w:t>
            </w:r>
          </w:p>
        </w:tc>
      </w:tr>
      <w:tr w:rsidR="002038C7" w:rsidRPr="00EA7ED1" w14:paraId="5694DC67" w14:textId="77777777" w:rsidTr="00613B5C">
        <w:trPr>
          <w:trHeight w:val="300"/>
          <w:jc w:val="center"/>
        </w:trPr>
        <w:tc>
          <w:tcPr>
            <w:tcW w:w="699" w:type="pct"/>
            <w:shd w:val="clear" w:color="auto" w:fill="auto"/>
            <w:vAlign w:val="bottom"/>
            <w:hideMark/>
          </w:tcPr>
          <w:p w14:paraId="4D5101F4"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Actinopterygii</w:t>
            </w:r>
          </w:p>
        </w:tc>
        <w:tc>
          <w:tcPr>
            <w:tcW w:w="329" w:type="pct"/>
            <w:vAlign w:val="bottom"/>
          </w:tcPr>
          <w:p w14:paraId="37C4D8F0"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41</w:t>
            </w:r>
          </w:p>
        </w:tc>
        <w:tc>
          <w:tcPr>
            <w:tcW w:w="446" w:type="pct"/>
            <w:vAlign w:val="bottom"/>
          </w:tcPr>
          <w:p w14:paraId="15C34D3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63.1%</w:t>
            </w:r>
          </w:p>
        </w:tc>
        <w:tc>
          <w:tcPr>
            <w:tcW w:w="329" w:type="pct"/>
            <w:vAlign w:val="bottom"/>
          </w:tcPr>
          <w:p w14:paraId="00765BF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19</w:t>
            </w:r>
          </w:p>
        </w:tc>
        <w:tc>
          <w:tcPr>
            <w:tcW w:w="446" w:type="pct"/>
            <w:vAlign w:val="bottom"/>
          </w:tcPr>
          <w:p w14:paraId="57B3383F"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57.6%</w:t>
            </w:r>
          </w:p>
        </w:tc>
        <w:tc>
          <w:tcPr>
            <w:tcW w:w="509" w:type="pct"/>
            <w:shd w:val="clear" w:color="auto" w:fill="auto"/>
            <w:noWrap/>
            <w:vAlign w:val="bottom"/>
            <w:hideMark/>
          </w:tcPr>
          <w:p w14:paraId="1181AC19"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22</w:t>
            </w:r>
          </w:p>
        </w:tc>
        <w:tc>
          <w:tcPr>
            <w:tcW w:w="693" w:type="pct"/>
            <w:shd w:val="clear" w:color="auto" w:fill="auto"/>
            <w:noWrap/>
            <w:vAlign w:val="bottom"/>
            <w:hideMark/>
          </w:tcPr>
          <w:p w14:paraId="36B3E68B"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71.0%</w:t>
            </w:r>
          </w:p>
        </w:tc>
        <w:tc>
          <w:tcPr>
            <w:tcW w:w="329" w:type="pct"/>
            <w:vAlign w:val="bottom"/>
          </w:tcPr>
          <w:p w14:paraId="2EA0237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102</w:t>
            </w:r>
          </w:p>
        </w:tc>
        <w:tc>
          <w:tcPr>
            <w:tcW w:w="446" w:type="pct"/>
            <w:vAlign w:val="bottom"/>
          </w:tcPr>
          <w:p w14:paraId="507D2BD9"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72.9%</w:t>
            </w:r>
          </w:p>
        </w:tc>
        <w:tc>
          <w:tcPr>
            <w:tcW w:w="329" w:type="pct"/>
            <w:vAlign w:val="bottom"/>
          </w:tcPr>
          <w:p w14:paraId="6D0816B2"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74</w:t>
            </w:r>
          </w:p>
        </w:tc>
        <w:tc>
          <w:tcPr>
            <w:tcW w:w="446" w:type="pct"/>
            <w:vAlign w:val="bottom"/>
          </w:tcPr>
          <w:p w14:paraId="6A5B95F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52.1%</w:t>
            </w:r>
          </w:p>
        </w:tc>
      </w:tr>
      <w:tr w:rsidR="002038C7" w:rsidRPr="00EA7ED1" w14:paraId="0014402D" w14:textId="77777777" w:rsidTr="00613B5C">
        <w:trPr>
          <w:trHeight w:val="300"/>
          <w:jc w:val="center"/>
        </w:trPr>
        <w:tc>
          <w:tcPr>
            <w:tcW w:w="699" w:type="pct"/>
            <w:shd w:val="clear" w:color="auto" w:fill="auto"/>
            <w:vAlign w:val="bottom"/>
            <w:hideMark/>
          </w:tcPr>
          <w:p w14:paraId="27D833AF"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Amphibia</w:t>
            </w:r>
          </w:p>
        </w:tc>
        <w:tc>
          <w:tcPr>
            <w:tcW w:w="329" w:type="pct"/>
            <w:vAlign w:val="bottom"/>
          </w:tcPr>
          <w:p w14:paraId="2C43995E"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w:t>
            </w:r>
          </w:p>
        </w:tc>
        <w:tc>
          <w:tcPr>
            <w:tcW w:w="446" w:type="pct"/>
            <w:vAlign w:val="bottom"/>
          </w:tcPr>
          <w:p w14:paraId="385F67FE"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4.6%</w:t>
            </w:r>
          </w:p>
        </w:tc>
        <w:tc>
          <w:tcPr>
            <w:tcW w:w="329" w:type="pct"/>
            <w:vAlign w:val="bottom"/>
          </w:tcPr>
          <w:p w14:paraId="3F2541A2"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w:t>
            </w:r>
          </w:p>
        </w:tc>
        <w:tc>
          <w:tcPr>
            <w:tcW w:w="446" w:type="pct"/>
            <w:vAlign w:val="bottom"/>
          </w:tcPr>
          <w:p w14:paraId="1353ACD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6.1%</w:t>
            </w:r>
          </w:p>
        </w:tc>
        <w:tc>
          <w:tcPr>
            <w:tcW w:w="509" w:type="pct"/>
            <w:shd w:val="clear" w:color="auto" w:fill="auto"/>
            <w:noWrap/>
            <w:vAlign w:val="bottom"/>
            <w:hideMark/>
          </w:tcPr>
          <w:p w14:paraId="0C1A3E13"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w:t>
            </w:r>
          </w:p>
        </w:tc>
        <w:tc>
          <w:tcPr>
            <w:tcW w:w="693" w:type="pct"/>
            <w:shd w:val="clear" w:color="auto" w:fill="auto"/>
            <w:noWrap/>
            <w:vAlign w:val="bottom"/>
            <w:hideMark/>
          </w:tcPr>
          <w:p w14:paraId="65CC1872"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3.2%</w:t>
            </w:r>
          </w:p>
        </w:tc>
        <w:tc>
          <w:tcPr>
            <w:tcW w:w="329" w:type="pct"/>
            <w:vAlign w:val="bottom"/>
          </w:tcPr>
          <w:p w14:paraId="61D2BA6F"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w:t>
            </w:r>
          </w:p>
        </w:tc>
        <w:tc>
          <w:tcPr>
            <w:tcW w:w="446" w:type="pct"/>
            <w:vAlign w:val="bottom"/>
          </w:tcPr>
          <w:p w14:paraId="6C47192D"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2.1%</w:t>
            </w:r>
          </w:p>
        </w:tc>
        <w:tc>
          <w:tcPr>
            <w:tcW w:w="329" w:type="pct"/>
            <w:vAlign w:val="bottom"/>
          </w:tcPr>
          <w:p w14:paraId="7E9DBFE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5</w:t>
            </w:r>
          </w:p>
        </w:tc>
        <w:tc>
          <w:tcPr>
            <w:tcW w:w="446" w:type="pct"/>
            <w:vAlign w:val="bottom"/>
          </w:tcPr>
          <w:p w14:paraId="04D87BDB"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3.5%</w:t>
            </w:r>
          </w:p>
        </w:tc>
      </w:tr>
      <w:tr w:rsidR="002038C7" w:rsidRPr="00EA7ED1" w14:paraId="3C603DF4" w14:textId="77777777" w:rsidTr="00613B5C">
        <w:trPr>
          <w:trHeight w:val="300"/>
          <w:jc w:val="center"/>
        </w:trPr>
        <w:tc>
          <w:tcPr>
            <w:tcW w:w="699" w:type="pct"/>
            <w:shd w:val="clear" w:color="auto" w:fill="auto"/>
            <w:vAlign w:val="bottom"/>
          </w:tcPr>
          <w:p w14:paraId="23EEB9FE"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Aves</w:t>
            </w:r>
          </w:p>
        </w:tc>
        <w:tc>
          <w:tcPr>
            <w:tcW w:w="329" w:type="pct"/>
            <w:vAlign w:val="bottom"/>
          </w:tcPr>
          <w:p w14:paraId="18620F3B"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5</w:t>
            </w:r>
          </w:p>
        </w:tc>
        <w:tc>
          <w:tcPr>
            <w:tcW w:w="446" w:type="pct"/>
            <w:vAlign w:val="bottom"/>
          </w:tcPr>
          <w:p w14:paraId="04EF1644"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7.7%</w:t>
            </w:r>
          </w:p>
        </w:tc>
        <w:tc>
          <w:tcPr>
            <w:tcW w:w="329" w:type="pct"/>
            <w:vAlign w:val="bottom"/>
          </w:tcPr>
          <w:p w14:paraId="6335DB49"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w:t>
            </w:r>
          </w:p>
        </w:tc>
        <w:tc>
          <w:tcPr>
            <w:tcW w:w="446" w:type="pct"/>
            <w:vAlign w:val="bottom"/>
          </w:tcPr>
          <w:p w14:paraId="242A5C48"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6.1%</w:t>
            </w:r>
          </w:p>
        </w:tc>
        <w:tc>
          <w:tcPr>
            <w:tcW w:w="509" w:type="pct"/>
            <w:shd w:val="clear" w:color="auto" w:fill="auto"/>
            <w:noWrap/>
            <w:vAlign w:val="bottom"/>
          </w:tcPr>
          <w:p w14:paraId="08230B0E"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w:t>
            </w:r>
          </w:p>
        </w:tc>
        <w:tc>
          <w:tcPr>
            <w:tcW w:w="693" w:type="pct"/>
            <w:shd w:val="clear" w:color="auto" w:fill="auto"/>
            <w:noWrap/>
            <w:vAlign w:val="bottom"/>
          </w:tcPr>
          <w:p w14:paraId="436BC3D8"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0.0%</w:t>
            </w:r>
          </w:p>
        </w:tc>
        <w:tc>
          <w:tcPr>
            <w:tcW w:w="329" w:type="pct"/>
            <w:vAlign w:val="bottom"/>
          </w:tcPr>
          <w:p w14:paraId="1845124F"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4</w:t>
            </w:r>
          </w:p>
        </w:tc>
        <w:tc>
          <w:tcPr>
            <w:tcW w:w="446" w:type="pct"/>
            <w:vAlign w:val="bottom"/>
          </w:tcPr>
          <w:p w14:paraId="2CDC1633"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2.9%</w:t>
            </w:r>
          </w:p>
        </w:tc>
        <w:tc>
          <w:tcPr>
            <w:tcW w:w="329" w:type="pct"/>
            <w:vAlign w:val="bottom"/>
          </w:tcPr>
          <w:p w14:paraId="124C7088"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w:t>
            </w:r>
          </w:p>
        </w:tc>
        <w:tc>
          <w:tcPr>
            <w:tcW w:w="446" w:type="pct"/>
            <w:vAlign w:val="bottom"/>
          </w:tcPr>
          <w:p w14:paraId="1985C842"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4.2%</w:t>
            </w:r>
          </w:p>
        </w:tc>
      </w:tr>
      <w:tr w:rsidR="002038C7" w:rsidRPr="00EA7ED1" w14:paraId="6025BD65" w14:textId="77777777" w:rsidTr="00613B5C">
        <w:trPr>
          <w:trHeight w:val="300"/>
          <w:jc w:val="center"/>
        </w:trPr>
        <w:tc>
          <w:tcPr>
            <w:tcW w:w="699" w:type="pct"/>
            <w:shd w:val="clear" w:color="auto" w:fill="auto"/>
            <w:vAlign w:val="bottom"/>
            <w:hideMark/>
          </w:tcPr>
          <w:p w14:paraId="53359966"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Mammalia</w:t>
            </w:r>
          </w:p>
        </w:tc>
        <w:tc>
          <w:tcPr>
            <w:tcW w:w="329" w:type="pct"/>
            <w:vAlign w:val="bottom"/>
          </w:tcPr>
          <w:p w14:paraId="4A4ABD23"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4</w:t>
            </w:r>
          </w:p>
        </w:tc>
        <w:tc>
          <w:tcPr>
            <w:tcW w:w="446" w:type="pct"/>
            <w:vAlign w:val="bottom"/>
          </w:tcPr>
          <w:p w14:paraId="3046D4D0"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6.2%</w:t>
            </w:r>
          </w:p>
        </w:tc>
        <w:tc>
          <w:tcPr>
            <w:tcW w:w="329" w:type="pct"/>
            <w:vAlign w:val="bottom"/>
          </w:tcPr>
          <w:p w14:paraId="285EF50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w:t>
            </w:r>
          </w:p>
        </w:tc>
        <w:tc>
          <w:tcPr>
            <w:tcW w:w="446" w:type="pct"/>
            <w:vAlign w:val="bottom"/>
          </w:tcPr>
          <w:p w14:paraId="5DEAA944"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9.1%</w:t>
            </w:r>
          </w:p>
        </w:tc>
        <w:tc>
          <w:tcPr>
            <w:tcW w:w="509" w:type="pct"/>
            <w:shd w:val="clear" w:color="auto" w:fill="auto"/>
            <w:noWrap/>
            <w:vAlign w:val="bottom"/>
            <w:hideMark/>
          </w:tcPr>
          <w:p w14:paraId="0E6C777D"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w:t>
            </w:r>
          </w:p>
        </w:tc>
        <w:tc>
          <w:tcPr>
            <w:tcW w:w="693" w:type="pct"/>
            <w:shd w:val="clear" w:color="auto" w:fill="auto"/>
            <w:noWrap/>
            <w:vAlign w:val="bottom"/>
            <w:hideMark/>
          </w:tcPr>
          <w:p w14:paraId="7230AB75"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6.5%</w:t>
            </w:r>
          </w:p>
        </w:tc>
        <w:tc>
          <w:tcPr>
            <w:tcW w:w="329" w:type="pct"/>
            <w:vAlign w:val="bottom"/>
          </w:tcPr>
          <w:p w14:paraId="502E986C"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10</w:t>
            </w:r>
          </w:p>
        </w:tc>
        <w:tc>
          <w:tcPr>
            <w:tcW w:w="446" w:type="pct"/>
            <w:vAlign w:val="bottom"/>
          </w:tcPr>
          <w:p w14:paraId="269A36E3"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7.1%</w:t>
            </w:r>
          </w:p>
        </w:tc>
        <w:tc>
          <w:tcPr>
            <w:tcW w:w="329" w:type="pct"/>
            <w:vAlign w:val="bottom"/>
          </w:tcPr>
          <w:p w14:paraId="0538592B"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17</w:t>
            </w:r>
          </w:p>
        </w:tc>
        <w:tc>
          <w:tcPr>
            <w:tcW w:w="446" w:type="pct"/>
            <w:vAlign w:val="bottom"/>
          </w:tcPr>
          <w:p w14:paraId="5DC16AA9"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12.0%</w:t>
            </w:r>
          </w:p>
        </w:tc>
      </w:tr>
      <w:tr w:rsidR="002038C7" w:rsidRPr="00EA7ED1" w14:paraId="4D994CFD" w14:textId="77777777" w:rsidTr="00613B5C">
        <w:trPr>
          <w:trHeight w:val="300"/>
          <w:jc w:val="center"/>
        </w:trPr>
        <w:tc>
          <w:tcPr>
            <w:tcW w:w="699" w:type="pct"/>
            <w:shd w:val="clear" w:color="auto" w:fill="auto"/>
            <w:vAlign w:val="bottom"/>
            <w:hideMark/>
          </w:tcPr>
          <w:p w14:paraId="22DFAA07"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Reptilia</w:t>
            </w:r>
          </w:p>
        </w:tc>
        <w:tc>
          <w:tcPr>
            <w:tcW w:w="329" w:type="pct"/>
            <w:vAlign w:val="bottom"/>
          </w:tcPr>
          <w:p w14:paraId="798A9C51"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12</w:t>
            </w:r>
          </w:p>
        </w:tc>
        <w:tc>
          <w:tcPr>
            <w:tcW w:w="446" w:type="pct"/>
            <w:vAlign w:val="bottom"/>
          </w:tcPr>
          <w:p w14:paraId="559BBE18"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18.5%</w:t>
            </w:r>
          </w:p>
        </w:tc>
        <w:tc>
          <w:tcPr>
            <w:tcW w:w="329" w:type="pct"/>
            <w:vAlign w:val="bottom"/>
          </w:tcPr>
          <w:p w14:paraId="52D8837F"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w:t>
            </w:r>
          </w:p>
        </w:tc>
        <w:tc>
          <w:tcPr>
            <w:tcW w:w="446" w:type="pct"/>
            <w:vAlign w:val="bottom"/>
          </w:tcPr>
          <w:p w14:paraId="573984BD"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21.2%</w:t>
            </w:r>
          </w:p>
        </w:tc>
        <w:tc>
          <w:tcPr>
            <w:tcW w:w="509" w:type="pct"/>
            <w:shd w:val="clear" w:color="auto" w:fill="auto"/>
            <w:noWrap/>
            <w:vAlign w:val="bottom"/>
            <w:hideMark/>
          </w:tcPr>
          <w:p w14:paraId="54A62C30"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w:t>
            </w:r>
          </w:p>
        </w:tc>
        <w:tc>
          <w:tcPr>
            <w:tcW w:w="693" w:type="pct"/>
            <w:shd w:val="clear" w:color="auto" w:fill="auto"/>
            <w:noWrap/>
            <w:vAlign w:val="bottom"/>
            <w:hideMark/>
          </w:tcPr>
          <w:p w14:paraId="05FA0C00"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19.4%</w:t>
            </w:r>
          </w:p>
        </w:tc>
        <w:tc>
          <w:tcPr>
            <w:tcW w:w="329" w:type="pct"/>
            <w:vAlign w:val="bottom"/>
          </w:tcPr>
          <w:p w14:paraId="64AB1851"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21</w:t>
            </w:r>
          </w:p>
        </w:tc>
        <w:tc>
          <w:tcPr>
            <w:tcW w:w="446" w:type="pct"/>
            <w:vAlign w:val="bottom"/>
          </w:tcPr>
          <w:p w14:paraId="12D0BDBC"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15.0%</w:t>
            </w:r>
          </w:p>
        </w:tc>
        <w:tc>
          <w:tcPr>
            <w:tcW w:w="329" w:type="pct"/>
            <w:vAlign w:val="bottom"/>
          </w:tcPr>
          <w:p w14:paraId="6D0B94C2"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40</w:t>
            </w:r>
          </w:p>
        </w:tc>
        <w:tc>
          <w:tcPr>
            <w:tcW w:w="446" w:type="pct"/>
            <w:vAlign w:val="bottom"/>
          </w:tcPr>
          <w:p w14:paraId="7056D0E8"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28.2%</w:t>
            </w:r>
          </w:p>
        </w:tc>
      </w:tr>
      <w:tr w:rsidR="002038C7" w:rsidRPr="00EA7ED1" w14:paraId="22211571" w14:textId="77777777" w:rsidTr="00613B5C">
        <w:trPr>
          <w:trHeight w:val="300"/>
          <w:jc w:val="center"/>
        </w:trPr>
        <w:tc>
          <w:tcPr>
            <w:tcW w:w="699" w:type="pct"/>
            <w:shd w:val="clear" w:color="D9E1F2" w:fill="D9E1F2"/>
            <w:vAlign w:val="bottom"/>
            <w:hideMark/>
          </w:tcPr>
          <w:p w14:paraId="0D2B77BB"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Grand Total</w:t>
            </w:r>
          </w:p>
        </w:tc>
        <w:tc>
          <w:tcPr>
            <w:tcW w:w="329" w:type="pct"/>
            <w:shd w:val="clear" w:color="D9E1F2" w:fill="D9E1F2"/>
            <w:vAlign w:val="bottom"/>
          </w:tcPr>
          <w:p w14:paraId="579CF109"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65</w:t>
            </w:r>
          </w:p>
        </w:tc>
        <w:tc>
          <w:tcPr>
            <w:tcW w:w="446" w:type="pct"/>
            <w:shd w:val="clear" w:color="D9E1F2" w:fill="D9E1F2"/>
            <w:vAlign w:val="bottom"/>
          </w:tcPr>
          <w:p w14:paraId="3AD7D7A3"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c>
          <w:tcPr>
            <w:tcW w:w="329" w:type="pct"/>
            <w:shd w:val="clear" w:color="D9E1F2" w:fill="D9E1F2"/>
            <w:vAlign w:val="bottom"/>
          </w:tcPr>
          <w:p w14:paraId="05785B3D"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33</w:t>
            </w:r>
          </w:p>
        </w:tc>
        <w:tc>
          <w:tcPr>
            <w:tcW w:w="446" w:type="pct"/>
            <w:shd w:val="clear" w:color="D9E1F2" w:fill="D9E1F2"/>
            <w:vAlign w:val="bottom"/>
          </w:tcPr>
          <w:p w14:paraId="7550F086"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c>
          <w:tcPr>
            <w:tcW w:w="509" w:type="pct"/>
            <w:shd w:val="clear" w:color="D9E1F2" w:fill="D9E1F2"/>
            <w:noWrap/>
            <w:vAlign w:val="bottom"/>
            <w:hideMark/>
          </w:tcPr>
          <w:p w14:paraId="3D283BD1"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31</w:t>
            </w:r>
          </w:p>
        </w:tc>
        <w:tc>
          <w:tcPr>
            <w:tcW w:w="693" w:type="pct"/>
            <w:shd w:val="clear" w:color="D9E1F2" w:fill="D9E1F2"/>
            <w:noWrap/>
            <w:vAlign w:val="bottom"/>
            <w:hideMark/>
          </w:tcPr>
          <w:p w14:paraId="4B8B9392"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c>
          <w:tcPr>
            <w:tcW w:w="329" w:type="pct"/>
            <w:shd w:val="clear" w:color="D9E1F2" w:fill="D9E1F2"/>
            <w:vAlign w:val="bottom"/>
          </w:tcPr>
          <w:p w14:paraId="44A92F4A"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140</w:t>
            </w:r>
          </w:p>
        </w:tc>
        <w:tc>
          <w:tcPr>
            <w:tcW w:w="446" w:type="pct"/>
            <w:shd w:val="clear" w:color="D9E1F2" w:fill="D9E1F2"/>
            <w:vAlign w:val="bottom"/>
          </w:tcPr>
          <w:p w14:paraId="29880F43"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c>
          <w:tcPr>
            <w:tcW w:w="329" w:type="pct"/>
            <w:shd w:val="clear" w:color="D9E1F2" w:fill="D9E1F2"/>
            <w:vAlign w:val="bottom"/>
          </w:tcPr>
          <w:p w14:paraId="63BE4DF6"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142</w:t>
            </w:r>
          </w:p>
        </w:tc>
        <w:tc>
          <w:tcPr>
            <w:tcW w:w="446" w:type="pct"/>
            <w:shd w:val="clear" w:color="D9E1F2" w:fill="D9E1F2"/>
            <w:vAlign w:val="bottom"/>
          </w:tcPr>
          <w:p w14:paraId="16C1C14B"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r>
    </w:tbl>
    <w:p w14:paraId="46532663" w14:textId="2B19FDE3" w:rsidR="002038C7" w:rsidRDefault="002038C7" w:rsidP="00CC26CC">
      <w:pPr>
        <w:spacing w:after="0" w:line="480" w:lineRule="auto"/>
        <w:rPr>
          <w:rFonts w:ascii="Times New Roman" w:eastAsia="Times New Roman" w:hAnsi="Times New Roman" w:cs="Times New Roman"/>
          <w:sz w:val="24"/>
          <w:szCs w:val="24"/>
        </w:rPr>
      </w:pPr>
    </w:p>
    <w:p w14:paraId="0DF4181E" w14:textId="5E771661" w:rsidR="00196F64" w:rsidRDefault="002C7A4B" w:rsidP="00CC26C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Sharks </w:t>
      </w:r>
      <w:r w:rsidR="000C5321">
        <w:rPr>
          <w:rFonts w:ascii="Times New Roman" w:eastAsia="Times New Roman" w:hAnsi="Times New Roman" w:cs="Times New Roman"/>
          <w:sz w:val="24"/>
          <w:szCs w:val="24"/>
        </w:rPr>
        <w:t>(</w:t>
      </w:r>
      <w:r w:rsidR="000C5321" w:rsidRPr="000C5321">
        <w:rPr>
          <w:rFonts w:ascii="Times New Roman" w:eastAsia="Times New Roman" w:hAnsi="Times New Roman" w:cs="Times New Roman"/>
          <w:i/>
          <w:sz w:val="24"/>
          <w:szCs w:val="24"/>
        </w:rPr>
        <w:t>Carcharhinidae</w:t>
      </w:r>
      <w:r w:rsidR="000C5321">
        <w:rPr>
          <w:rFonts w:ascii="Times New Roman" w:eastAsia="Times New Roman" w:hAnsi="Times New Roman" w:cs="Times New Roman"/>
          <w:sz w:val="24"/>
          <w:szCs w:val="24"/>
        </w:rPr>
        <w:t xml:space="preserve">) </w:t>
      </w:r>
      <w:r w:rsidR="00CC26CC" w:rsidRPr="000C5321">
        <w:rPr>
          <w:rFonts w:ascii="Times New Roman" w:eastAsia="Times New Roman" w:hAnsi="Times New Roman" w:cs="Times New Roman"/>
          <w:sz w:val="24"/>
          <w:szCs w:val="24"/>
        </w:rPr>
        <w:t>are</w:t>
      </w:r>
      <w:r w:rsidR="000C5321">
        <w:rPr>
          <w:rFonts w:ascii="Times New Roman" w:eastAsia="Times New Roman" w:hAnsi="Times New Roman" w:cs="Times New Roman"/>
          <w:sz w:val="24"/>
          <w:szCs w:val="24"/>
        </w:rPr>
        <w:t xml:space="preserve"> absent in all</w:t>
      </w:r>
      <w:r w:rsidR="00CC26CC">
        <w:rPr>
          <w:rFonts w:ascii="Times New Roman" w:eastAsia="Times New Roman" w:hAnsi="Times New Roman" w:cs="Times New Roman"/>
          <w:sz w:val="24"/>
          <w:szCs w:val="24"/>
        </w:rPr>
        <w:t xml:space="preserve"> the deposits analyzed by myself, Blessing, and Stanton.</w:t>
      </w:r>
      <w:r w:rsidR="001511A1">
        <w:rPr>
          <w:rFonts w:ascii="Times New Roman" w:eastAsia="Times New Roman" w:hAnsi="Times New Roman" w:cs="Times New Roman"/>
          <w:sz w:val="24"/>
          <w:szCs w:val="24"/>
        </w:rPr>
        <w:t xml:space="preserve"> </w:t>
      </w:r>
      <w:r w:rsidR="005D0CF0">
        <w:rPr>
          <w:rFonts w:ascii="Times New Roman" w:eastAsia="Times New Roman" w:hAnsi="Times New Roman" w:cs="Times New Roman"/>
          <w:sz w:val="24"/>
          <w:szCs w:val="24"/>
        </w:rPr>
        <w:t xml:space="preserve">The Silver Glen Spring faunal deposits </w:t>
      </w:r>
      <w:r w:rsidR="00145499">
        <w:rPr>
          <w:rFonts w:ascii="Times New Roman" w:eastAsia="Times New Roman" w:hAnsi="Times New Roman" w:cs="Times New Roman"/>
          <w:sz w:val="24"/>
          <w:szCs w:val="24"/>
        </w:rPr>
        <w:t xml:space="preserve">also </w:t>
      </w:r>
      <w:r w:rsidR="005D0CF0">
        <w:rPr>
          <w:rFonts w:ascii="Times New Roman" w:eastAsia="Times New Roman" w:hAnsi="Times New Roman" w:cs="Times New Roman"/>
          <w:sz w:val="24"/>
          <w:szCs w:val="24"/>
        </w:rPr>
        <w:t xml:space="preserve">appear to have consistently </w:t>
      </w:r>
    </w:p>
    <w:p w14:paraId="496A24CB" w14:textId="158A368C" w:rsidR="00EF43AE" w:rsidRDefault="005D0CF0" w:rsidP="00CC26C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included rodents, but I am unsure if their inclusion is cultural or natural. </w:t>
      </w:r>
      <w:r w:rsidR="00CC26CC">
        <w:rPr>
          <w:rFonts w:ascii="Times New Roman" w:eastAsia="Times New Roman" w:hAnsi="Times New Roman" w:cs="Times New Roman"/>
          <w:sz w:val="24"/>
          <w:szCs w:val="24"/>
        </w:rPr>
        <w:t>However, t</w:t>
      </w:r>
      <w:r>
        <w:rPr>
          <w:rFonts w:ascii="Times New Roman" w:eastAsia="Times New Roman" w:hAnsi="Times New Roman" w:cs="Times New Roman"/>
          <w:sz w:val="24"/>
          <w:szCs w:val="24"/>
        </w:rPr>
        <w:t>here</w:t>
      </w:r>
      <w:r w:rsidR="00CC26CC">
        <w:rPr>
          <w:rFonts w:ascii="Times New Roman" w:eastAsia="Times New Roman" w:hAnsi="Times New Roman" w:cs="Times New Roman"/>
          <w:sz w:val="24"/>
          <w:szCs w:val="24"/>
        </w:rPr>
        <w:t xml:space="preserve"> does</w:t>
      </w:r>
      <w:r>
        <w:rPr>
          <w:rFonts w:ascii="Times New Roman" w:eastAsia="Times New Roman" w:hAnsi="Times New Roman" w:cs="Times New Roman"/>
          <w:sz w:val="24"/>
          <w:szCs w:val="24"/>
        </w:rPr>
        <w:t xml:space="preserve"> appear to be an increase in the use of mammals over time at Silver Glen Springs. </w:t>
      </w:r>
      <w:r w:rsidR="003B66A6">
        <w:rPr>
          <w:rFonts w:ascii="Times New Roman" w:eastAsia="Times New Roman" w:hAnsi="Times New Roman" w:cs="Times New Roman"/>
          <w:sz w:val="24"/>
          <w:szCs w:val="24"/>
        </w:rPr>
        <w:t>Of</w:t>
      </w:r>
      <w:r w:rsidR="00CC2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early Middle Archaic deposits, Feature 205 contains rodents, rabbits, and a single deer while Feature 201 contains both rodents and rabbits. The Mt. Taylor deposits show a slight increase in the predominance of deer. </w:t>
      </w:r>
    </w:p>
    <w:p w14:paraId="1C35265B" w14:textId="77777777" w:rsidR="00EA7ED1" w:rsidRDefault="005D0CF0" w:rsidP="00EA7ED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Feature 200 contains a single deer and no other identified mammals, Blessing identified a significant contribution of large mammals in her sample, with a small contribution of rodents. Stanton identified a focus on both deer and rabbit, with a small contribution of rodents and</w:t>
      </w:r>
      <w:r w:rsidR="00CC2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medium</w:t>
      </w:r>
      <w:r w:rsidR="00CC26CC">
        <w:rPr>
          <w:rFonts w:ascii="Times New Roman" w:eastAsia="Times New Roman" w:hAnsi="Times New Roman" w:cs="Times New Roman"/>
          <w:sz w:val="24"/>
          <w:szCs w:val="24"/>
        </w:rPr>
        <w:t>-sized</w:t>
      </w:r>
      <w:r>
        <w:rPr>
          <w:rFonts w:ascii="Times New Roman" w:eastAsia="Times New Roman" w:hAnsi="Times New Roman" w:cs="Times New Roman"/>
          <w:sz w:val="24"/>
          <w:szCs w:val="24"/>
        </w:rPr>
        <w:t xml:space="preserve"> mammals such as opossums and raccoon. </w:t>
      </w:r>
    </w:p>
    <w:p w14:paraId="7178E1B9" w14:textId="77777777" w:rsidR="00EA7ED1" w:rsidRDefault="00EA7ED1" w:rsidP="00EA7ED1">
      <w:pPr>
        <w:spacing w:after="0" w:line="480" w:lineRule="auto"/>
        <w:ind w:firstLine="720"/>
        <w:rPr>
          <w:rFonts w:ascii="Times New Roman" w:eastAsia="Times New Roman" w:hAnsi="Times New Roman" w:cs="Times New Roman"/>
          <w:sz w:val="24"/>
          <w:szCs w:val="24"/>
        </w:rPr>
      </w:pPr>
    </w:p>
    <w:p w14:paraId="5FC43DC6" w14:textId="5CA2ED5D" w:rsidR="002038C7" w:rsidRDefault="00CC26CC" w:rsidP="00EA7ED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CD50AAB" w14:textId="77777777" w:rsidR="002038C7" w:rsidRDefault="002038C7" w:rsidP="002038C7">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8-3. Sum of Class NISP for Features 205, 201, 200, and 8MR123 samples (condensed from Blessing 2011 and Stanton 1995)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703"/>
        <w:gridCol w:w="807"/>
        <w:gridCol w:w="705"/>
        <w:gridCol w:w="791"/>
        <w:gridCol w:w="746"/>
        <w:gridCol w:w="781"/>
        <w:gridCol w:w="696"/>
        <w:gridCol w:w="736"/>
        <w:gridCol w:w="635"/>
        <w:gridCol w:w="736"/>
      </w:tblGrid>
      <w:tr w:rsidR="002038C7" w:rsidRPr="00EA7ED1" w14:paraId="50B88C6B" w14:textId="77777777" w:rsidTr="00613B5C">
        <w:trPr>
          <w:trHeight w:val="300"/>
          <w:jc w:val="center"/>
        </w:trPr>
        <w:tc>
          <w:tcPr>
            <w:tcW w:w="671" w:type="pct"/>
            <w:shd w:val="clear" w:color="D9E1F2" w:fill="D9E1F2"/>
            <w:noWrap/>
            <w:vAlign w:val="bottom"/>
          </w:tcPr>
          <w:p w14:paraId="04070C14"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Time Period</w:t>
            </w:r>
          </w:p>
        </w:tc>
        <w:tc>
          <w:tcPr>
            <w:tcW w:w="1802" w:type="pct"/>
            <w:gridSpan w:val="4"/>
            <w:shd w:val="clear" w:color="D9E1F2" w:fill="D9E1F2"/>
            <w:vAlign w:val="bottom"/>
          </w:tcPr>
          <w:p w14:paraId="1D671975"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Early Middle Archaic</w:t>
            </w:r>
          </w:p>
        </w:tc>
        <w:tc>
          <w:tcPr>
            <w:tcW w:w="2527" w:type="pct"/>
            <w:gridSpan w:val="6"/>
            <w:shd w:val="clear" w:color="D9E1F2" w:fill="D9E1F2"/>
            <w:noWrap/>
            <w:vAlign w:val="bottom"/>
          </w:tcPr>
          <w:p w14:paraId="17486E34"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xml:space="preserve">Mt. Taylor </w:t>
            </w:r>
          </w:p>
        </w:tc>
      </w:tr>
      <w:tr w:rsidR="002038C7" w:rsidRPr="00EA7ED1" w14:paraId="5374C4F5" w14:textId="77777777" w:rsidTr="00613B5C">
        <w:trPr>
          <w:trHeight w:val="300"/>
          <w:jc w:val="center"/>
        </w:trPr>
        <w:tc>
          <w:tcPr>
            <w:tcW w:w="671" w:type="pct"/>
            <w:shd w:val="clear" w:color="D9E1F2" w:fill="D9E1F2"/>
            <w:noWrap/>
            <w:vAlign w:val="center"/>
          </w:tcPr>
          <w:p w14:paraId="52EFC24E"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Feature</w:t>
            </w:r>
          </w:p>
        </w:tc>
        <w:tc>
          <w:tcPr>
            <w:tcW w:w="905" w:type="pct"/>
            <w:gridSpan w:val="2"/>
            <w:shd w:val="clear" w:color="D9E1F2" w:fill="D9E1F2"/>
            <w:vAlign w:val="bottom"/>
          </w:tcPr>
          <w:p w14:paraId="52FE1795"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Feature 205</w:t>
            </w:r>
          </w:p>
          <w:p w14:paraId="78DB8285" w14:textId="0E7039AF"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(8540</w:t>
            </w:r>
            <w:r w:rsidRPr="00EA7ED1">
              <w:rPr>
                <w:rFonts w:ascii="Times New Roman" w:eastAsia="Times New Roman" w:hAnsi="Times New Roman" w:cs="Times New Roman"/>
                <w:color w:val="000000"/>
                <w:sz w:val="16"/>
                <w:szCs w:val="16"/>
              </w:rPr>
              <w:t>–</w:t>
            </w:r>
            <w:r w:rsidRPr="00EA7ED1">
              <w:rPr>
                <w:rFonts w:ascii="Times New Roman" w:eastAsia="Times New Roman" w:hAnsi="Times New Roman" w:cs="Times New Roman"/>
                <w:b/>
                <w:bCs/>
                <w:color w:val="000000"/>
                <w:sz w:val="16"/>
                <w:szCs w:val="16"/>
                <w:lang w:eastAsia="en-US"/>
              </w:rPr>
              <w:t>8380</w:t>
            </w:r>
            <w:r w:rsidR="002E3927">
              <w:rPr>
                <w:rFonts w:ascii="Times New Roman" w:eastAsia="Times New Roman" w:hAnsi="Times New Roman" w:cs="Times New Roman"/>
                <w:b/>
                <w:bCs/>
                <w:color w:val="000000"/>
                <w:sz w:val="16"/>
                <w:szCs w:val="16"/>
                <w:lang w:eastAsia="en-US"/>
              </w:rPr>
              <w:t xml:space="preserve"> </w:t>
            </w:r>
            <w:r w:rsidRPr="00EA7ED1">
              <w:rPr>
                <w:rFonts w:ascii="Times New Roman" w:eastAsia="Times New Roman" w:hAnsi="Times New Roman" w:cs="Times New Roman"/>
                <w:b/>
                <w:bCs/>
                <w:color w:val="000000"/>
                <w:sz w:val="16"/>
                <w:szCs w:val="16"/>
                <w:lang w:eastAsia="en-US"/>
              </w:rPr>
              <w:t>cal BP)</w:t>
            </w:r>
          </w:p>
        </w:tc>
        <w:tc>
          <w:tcPr>
            <w:tcW w:w="897" w:type="pct"/>
            <w:gridSpan w:val="2"/>
            <w:shd w:val="clear" w:color="D9E1F2" w:fill="D9E1F2"/>
            <w:vAlign w:val="bottom"/>
          </w:tcPr>
          <w:p w14:paraId="182B2EE4"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Feature 201</w:t>
            </w:r>
          </w:p>
          <w:p w14:paraId="4BB29CFF" w14:textId="1481F834"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(8020</w:t>
            </w:r>
            <w:r w:rsidRPr="00EA7ED1">
              <w:rPr>
                <w:rFonts w:ascii="Times New Roman" w:eastAsia="Times New Roman" w:hAnsi="Times New Roman" w:cs="Times New Roman"/>
                <w:color w:val="000000"/>
                <w:sz w:val="16"/>
                <w:szCs w:val="16"/>
              </w:rPr>
              <w:t>–</w:t>
            </w:r>
            <w:r w:rsidRPr="00EA7ED1">
              <w:rPr>
                <w:rFonts w:ascii="Times New Roman" w:eastAsia="Times New Roman" w:hAnsi="Times New Roman" w:cs="Times New Roman"/>
                <w:b/>
                <w:bCs/>
                <w:color w:val="000000"/>
                <w:sz w:val="16"/>
                <w:szCs w:val="16"/>
                <w:lang w:eastAsia="en-US"/>
              </w:rPr>
              <w:t>7870 cal BP)</w:t>
            </w:r>
          </w:p>
        </w:tc>
        <w:tc>
          <w:tcPr>
            <w:tcW w:w="877" w:type="pct"/>
            <w:gridSpan w:val="2"/>
            <w:shd w:val="clear" w:color="D9E1F2" w:fill="D9E1F2"/>
            <w:noWrap/>
            <w:vAlign w:val="bottom"/>
          </w:tcPr>
          <w:p w14:paraId="1E3DB702"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Feature 200</w:t>
            </w:r>
          </w:p>
          <w:p w14:paraId="40A28F6F" w14:textId="694615A2"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(7170</w:t>
            </w:r>
            <w:r w:rsidRPr="00EA7ED1">
              <w:rPr>
                <w:rFonts w:ascii="Times New Roman" w:eastAsia="Times New Roman" w:hAnsi="Times New Roman" w:cs="Times New Roman"/>
                <w:color w:val="000000"/>
                <w:sz w:val="16"/>
                <w:szCs w:val="16"/>
              </w:rPr>
              <w:t>–</w:t>
            </w:r>
            <w:r w:rsidRPr="00EA7ED1">
              <w:rPr>
                <w:rFonts w:ascii="Times New Roman" w:eastAsia="Times New Roman" w:hAnsi="Times New Roman" w:cs="Times New Roman"/>
                <w:b/>
                <w:bCs/>
                <w:color w:val="000000"/>
                <w:sz w:val="16"/>
                <w:szCs w:val="16"/>
                <w:lang w:eastAsia="en-US"/>
              </w:rPr>
              <w:t>6970 cal BP)</w:t>
            </w:r>
          </w:p>
        </w:tc>
        <w:tc>
          <w:tcPr>
            <w:tcW w:w="842" w:type="pct"/>
            <w:gridSpan w:val="2"/>
            <w:shd w:val="clear" w:color="D9E1F2" w:fill="D9E1F2"/>
            <w:vAlign w:val="bottom"/>
          </w:tcPr>
          <w:p w14:paraId="376568A5"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xml:space="preserve">8MR123 </w:t>
            </w:r>
          </w:p>
          <w:p w14:paraId="486C5B2E" w14:textId="18A16A59"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(6780</w:t>
            </w:r>
            <w:r w:rsidRPr="00EA7ED1">
              <w:rPr>
                <w:rFonts w:ascii="Times New Roman" w:eastAsia="Times New Roman" w:hAnsi="Times New Roman" w:cs="Times New Roman"/>
                <w:color w:val="000000"/>
                <w:sz w:val="16"/>
                <w:szCs w:val="16"/>
              </w:rPr>
              <w:t>–</w:t>
            </w:r>
            <w:r w:rsidR="002F3404" w:rsidRPr="00EA7ED1">
              <w:rPr>
                <w:rFonts w:ascii="Times New Roman" w:eastAsia="Times New Roman" w:hAnsi="Times New Roman" w:cs="Times New Roman"/>
                <w:b/>
                <w:bCs/>
                <w:color w:val="000000"/>
                <w:sz w:val="16"/>
                <w:szCs w:val="16"/>
                <w:lang w:eastAsia="en-US"/>
              </w:rPr>
              <w:t>4620</w:t>
            </w:r>
            <w:r w:rsidRPr="00EA7ED1">
              <w:rPr>
                <w:rFonts w:ascii="Times New Roman" w:eastAsia="Times New Roman" w:hAnsi="Times New Roman" w:cs="Times New Roman"/>
                <w:b/>
                <w:bCs/>
                <w:color w:val="000000"/>
                <w:sz w:val="16"/>
                <w:szCs w:val="16"/>
                <w:lang w:eastAsia="en-US"/>
              </w:rPr>
              <w:t xml:space="preserve"> cal BP) (Blessing 2011)</w:t>
            </w:r>
          </w:p>
        </w:tc>
        <w:tc>
          <w:tcPr>
            <w:tcW w:w="809" w:type="pct"/>
            <w:gridSpan w:val="2"/>
            <w:shd w:val="clear" w:color="D9E1F2" w:fill="D9E1F2"/>
            <w:vAlign w:val="bottom"/>
          </w:tcPr>
          <w:p w14:paraId="7FF2DA5C"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8MR123</w:t>
            </w:r>
          </w:p>
          <w:p w14:paraId="22AFF5C8" w14:textId="31F650BD"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w:t>
            </w:r>
            <w:r w:rsidRPr="00EA7ED1">
              <w:rPr>
                <w:rFonts w:ascii="Times New Roman" w:eastAsia="Times New Roman" w:hAnsi="Times New Roman" w:cs="Times New Roman"/>
                <w:b/>
                <w:color w:val="000000"/>
                <w:sz w:val="16"/>
                <w:szCs w:val="16"/>
              </w:rPr>
              <w:t>5620</w:t>
            </w:r>
            <w:r w:rsidRPr="00EA7ED1">
              <w:rPr>
                <w:rFonts w:ascii="Times New Roman" w:eastAsia="Times New Roman" w:hAnsi="Times New Roman" w:cs="Times New Roman"/>
                <w:color w:val="000000"/>
                <w:sz w:val="16"/>
                <w:szCs w:val="16"/>
              </w:rPr>
              <w:t>–</w:t>
            </w:r>
            <w:r w:rsidRPr="00EA7ED1">
              <w:rPr>
                <w:rFonts w:ascii="Times New Roman" w:eastAsia="Times New Roman" w:hAnsi="Times New Roman" w:cs="Times New Roman"/>
                <w:b/>
                <w:color w:val="000000"/>
                <w:sz w:val="16"/>
                <w:szCs w:val="16"/>
              </w:rPr>
              <w:t>4320 cal BP) (Stanton 1995)</w:t>
            </w:r>
          </w:p>
        </w:tc>
      </w:tr>
      <w:tr w:rsidR="002038C7" w:rsidRPr="00EA7ED1" w14:paraId="1430C025" w14:textId="77777777" w:rsidTr="00613B5C">
        <w:trPr>
          <w:trHeight w:val="300"/>
          <w:jc w:val="center"/>
        </w:trPr>
        <w:tc>
          <w:tcPr>
            <w:tcW w:w="671" w:type="pct"/>
            <w:shd w:val="clear" w:color="D9E1F2" w:fill="D9E1F2"/>
            <w:noWrap/>
            <w:vAlign w:val="bottom"/>
            <w:hideMark/>
          </w:tcPr>
          <w:p w14:paraId="41B4D9E6"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Class</w:t>
            </w:r>
          </w:p>
        </w:tc>
        <w:tc>
          <w:tcPr>
            <w:tcW w:w="422" w:type="pct"/>
            <w:shd w:val="clear" w:color="D9E1F2" w:fill="D9E1F2"/>
            <w:vAlign w:val="bottom"/>
          </w:tcPr>
          <w:p w14:paraId="52181FCD"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NISP</w:t>
            </w:r>
          </w:p>
        </w:tc>
        <w:tc>
          <w:tcPr>
            <w:tcW w:w="482" w:type="pct"/>
            <w:shd w:val="clear" w:color="D9E1F2" w:fill="D9E1F2"/>
            <w:vAlign w:val="bottom"/>
          </w:tcPr>
          <w:p w14:paraId="0288CDBF"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NISP</w:t>
            </w:r>
          </w:p>
        </w:tc>
        <w:tc>
          <w:tcPr>
            <w:tcW w:w="423" w:type="pct"/>
            <w:shd w:val="clear" w:color="D9E1F2" w:fill="D9E1F2"/>
            <w:vAlign w:val="bottom"/>
          </w:tcPr>
          <w:p w14:paraId="5549DCCC"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NISP</w:t>
            </w:r>
          </w:p>
        </w:tc>
        <w:tc>
          <w:tcPr>
            <w:tcW w:w="474" w:type="pct"/>
            <w:shd w:val="clear" w:color="D9E1F2" w:fill="D9E1F2"/>
            <w:vAlign w:val="bottom"/>
          </w:tcPr>
          <w:p w14:paraId="0DA851BC"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NISP</w:t>
            </w:r>
          </w:p>
        </w:tc>
        <w:tc>
          <w:tcPr>
            <w:tcW w:w="429" w:type="pct"/>
            <w:shd w:val="clear" w:color="D9E1F2" w:fill="D9E1F2"/>
            <w:noWrap/>
            <w:vAlign w:val="bottom"/>
            <w:hideMark/>
          </w:tcPr>
          <w:p w14:paraId="0D5458B1"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NISP</w:t>
            </w:r>
          </w:p>
        </w:tc>
        <w:tc>
          <w:tcPr>
            <w:tcW w:w="448" w:type="pct"/>
            <w:shd w:val="clear" w:color="D9E1F2" w:fill="D9E1F2"/>
            <w:noWrap/>
            <w:vAlign w:val="bottom"/>
            <w:hideMark/>
          </w:tcPr>
          <w:p w14:paraId="77DB2509"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NISP</w:t>
            </w:r>
          </w:p>
        </w:tc>
        <w:tc>
          <w:tcPr>
            <w:tcW w:w="418" w:type="pct"/>
            <w:shd w:val="clear" w:color="D9E1F2" w:fill="D9E1F2"/>
            <w:vAlign w:val="bottom"/>
          </w:tcPr>
          <w:p w14:paraId="2D28C6F4"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NISP</w:t>
            </w:r>
          </w:p>
        </w:tc>
        <w:tc>
          <w:tcPr>
            <w:tcW w:w="424" w:type="pct"/>
            <w:shd w:val="clear" w:color="D9E1F2" w:fill="D9E1F2"/>
            <w:vAlign w:val="bottom"/>
          </w:tcPr>
          <w:p w14:paraId="10653BB6"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NISP</w:t>
            </w:r>
          </w:p>
        </w:tc>
        <w:tc>
          <w:tcPr>
            <w:tcW w:w="381" w:type="pct"/>
            <w:shd w:val="clear" w:color="D9E1F2" w:fill="D9E1F2"/>
            <w:vAlign w:val="bottom"/>
          </w:tcPr>
          <w:p w14:paraId="16B06A05"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NISP</w:t>
            </w:r>
          </w:p>
        </w:tc>
        <w:tc>
          <w:tcPr>
            <w:tcW w:w="428" w:type="pct"/>
            <w:shd w:val="clear" w:color="D9E1F2" w:fill="D9E1F2"/>
            <w:vAlign w:val="bottom"/>
          </w:tcPr>
          <w:p w14:paraId="08DFFE70"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 NISP</w:t>
            </w:r>
          </w:p>
        </w:tc>
      </w:tr>
      <w:tr w:rsidR="002038C7" w:rsidRPr="00EA7ED1" w14:paraId="00575D49" w14:textId="77777777" w:rsidTr="00613B5C">
        <w:trPr>
          <w:trHeight w:val="300"/>
          <w:jc w:val="center"/>
        </w:trPr>
        <w:tc>
          <w:tcPr>
            <w:tcW w:w="671" w:type="pct"/>
            <w:shd w:val="clear" w:color="auto" w:fill="auto"/>
            <w:vAlign w:val="bottom"/>
            <w:hideMark/>
          </w:tcPr>
          <w:p w14:paraId="2D47FA6C"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Actinopterygii</w:t>
            </w:r>
          </w:p>
        </w:tc>
        <w:tc>
          <w:tcPr>
            <w:tcW w:w="422" w:type="pct"/>
            <w:vAlign w:val="bottom"/>
          </w:tcPr>
          <w:p w14:paraId="3D5ED6CE"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1983</w:t>
            </w:r>
          </w:p>
        </w:tc>
        <w:tc>
          <w:tcPr>
            <w:tcW w:w="482" w:type="pct"/>
            <w:vAlign w:val="bottom"/>
          </w:tcPr>
          <w:p w14:paraId="7A6360F1"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74.9%</w:t>
            </w:r>
          </w:p>
        </w:tc>
        <w:tc>
          <w:tcPr>
            <w:tcW w:w="423" w:type="pct"/>
            <w:vAlign w:val="bottom"/>
          </w:tcPr>
          <w:p w14:paraId="518B020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869</w:t>
            </w:r>
          </w:p>
        </w:tc>
        <w:tc>
          <w:tcPr>
            <w:tcW w:w="474" w:type="pct"/>
            <w:vAlign w:val="bottom"/>
          </w:tcPr>
          <w:p w14:paraId="5CD97F6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79.7%</w:t>
            </w:r>
          </w:p>
        </w:tc>
        <w:tc>
          <w:tcPr>
            <w:tcW w:w="429" w:type="pct"/>
            <w:shd w:val="clear" w:color="auto" w:fill="auto"/>
            <w:noWrap/>
            <w:vAlign w:val="bottom"/>
            <w:hideMark/>
          </w:tcPr>
          <w:p w14:paraId="1EF9DA2E"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795</w:t>
            </w:r>
          </w:p>
        </w:tc>
        <w:tc>
          <w:tcPr>
            <w:tcW w:w="448" w:type="pct"/>
            <w:shd w:val="clear" w:color="auto" w:fill="auto"/>
            <w:noWrap/>
            <w:vAlign w:val="bottom"/>
            <w:hideMark/>
          </w:tcPr>
          <w:p w14:paraId="7233D3ED"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77.3%</w:t>
            </w:r>
          </w:p>
        </w:tc>
        <w:tc>
          <w:tcPr>
            <w:tcW w:w="418" w:type="pct"/>
            <w:vAlign w:val="bottom"/>
          </w:tcPr>
          <w:p w14:paraId="4956144C"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2265</w:t>
            </w:r>
          </w:p>
        </w:tc>
        <w:tc>
          <w:tcPr>
            <w:tcW w:w="424" w:type="pct"/>
            <w:vAlign w:val="bottom"/>
          </w:tcPr>
          <w:p w14:paraId="0655825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88.9%</w:t>
            </w:r>
          </w:p>
        </w:tc>
        <w:tc>
          <w:tcPr>
            <w:tcW w:w="381" w:type="pct"/>
            <w:vAlign w:val="bottom"/>
          </w:tcPr>
          <w:p w14:paraId="197668E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2366</w:t>
            </w:r>
          </w:p>
        </w:tc>
        <w:tc>
          <w:tcPr>
            <w:tcW w:w="428" w:type="pct"/>
            <w:vAlign w:val="bottom"/>
          </w:tcPr>
          <w:p w14:paraId="6EA30DD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79.2%</w:t>
            </w:r>
          </w:p>
        </w:tc>
      </w:tr>
      <w:tr w:rsidR="002038C7" w:rsidRPr="00EA7ED1" w14:paraId="7C4D6F6F" w14:textId="77777777" w:rsidTr="00613B5C">
        <w:trPr>
          <w:trHeight w:val="300"/>
          <w:jc w:val="center"/>
        </w:trPr>
        <w:tc>
          <w:tcPr>
            <w:tcW w:w="671" w:type="pct"/>
            <w:shd w:val="clear" w:color="auto" w:fill="auto"/>
            <w:vAlign w:val="bottom"/>
            <w:hideMark/>
          </w:tcPr>
          <w:p w14:paraId="32A25B03"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Amphibia</w:t>
            </w:r>
          </w:p>
        </w:tc>
        <w:tc>
          <w:tcPr>
            <w:tcW w:w="422" w:type="pct"/>
            <w:vAlign w:val="bottom"/>
          </w:tcPr>
          <w:p w14:paraId="198A635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37</w:t>
            </w:r>
          </w:p>
        </w:tc>
        <w:tc>
          <w:tcPr>
            <w:tcW w:w="482" w:type="pct"/>
            <w:vAlign w:val="bottom"/>
          </w:tcPr>
          <w:p w14:paraId="6D122CB7"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1.4%</w:t>
            </w:r>
          </w:p>
        </w:tc>
        <w:tc>
          <w:tcPr>
            <w:tcW w:w="423" w:type="pct"/>
            <w:vAlign w:val="bottom"/>
          </w:tcPr>
          <w:p w14:paraId="6D4A4B15"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w:t>
            </w:r>
          </w:p>
        </w:tc>
        <w:tc>
          <w:tcPr>
            <w:tcW w:w="474" w:type="pct"/>
            <w:vAlign w:val="bottom"/>
          </w:tcPr>
          <w:p w14:paraId="562F6654"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0.3%</w:t>
            </w:r>
          </w:p>
        </w:tc>
        <w:tc>
          <w:tcPr>
            <w:tcW w:w="429" w:type="pct"/>
            <w:shd w:val="clear" w:color="auto" w:fill="auto"/>
            <w:noWrap/>
            <w:vAlign w:val="bottom"/>
            <w:hideMark/>
          </w:tcPr>
          <w:p w14:paraId="73758E89"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w:t>
            </w:r>
          </w:p>
        </w:tc>
        <w:tc>
          <w:tcPr>
            <w:tcW w:w="448" w:type="pct"/>
            <w:shd w:val="clear" w:color="auto" w:fill="auto"/>
            <w:noWrap/>
            <w:vAlign w:val="bottom"/>
            <w:hideMark/>
          </w:tcPr>
          <w:p w14:paraId="7FEA1ECB"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0.3%</w:t>
            </w:r>
          </w:p>
        </w:tc>
        <w:tc>
          <w:tcPr>
            <w:tcW w:w="418" w:type="pct"/>
            <w:vAlign w:val="bottom"/>
          </w:tcPr>
          <w:p w14:paraId="53AC49DB"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w:t>
            </w:r>
          </w:p>
        </w:tc>
        <w:tc>
          <w:tcPr>
            <w:tcW w:w="424" w:type="pct"/>
            <w:vAlign w:val="bottom"/>
          </w:tcPr>
          <w:p w14:paraId="139A36FF"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0.1%</w:t>
            </w:r>
          </w:p>
        </w:tc>
        <w:tc>
          <w:tcPr>
            <w:tcW w:w="381" w:type="pct"/>
            <w:vAlign w:val="bottom"/>
          </w:tcPr>
          <w:p w14:paraId="1E3C7F59"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w:t>
            </w:r>
          </w:p>
        </w:tc>
        <w:tc>
          <w:tcPr>
            <w:tcW w:w="428" w:type="pct"/>
            <w:vAlign w:val="bottom"/>
          </w:tcPr>
          <w:p w14:paraId="11EE4157"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0.2%</w:t>
            </w:r>
          </w:p>
        </w:tc>
      </w:tr>
      <w:tr w:rsidR="002038C7" w:rsidRPr="00EA7ED1" w14:paraId="16F2E01C" w14:textId="77777777" w:rsidTr="00613B5C">
        <w:trPr>
          <w:trHeight w:val="300"/>
          <w:jc w:val="center"/>
        </w:trPr>
        <w:tc>
          <w:tcPr>
            <w:tcW w:w="671" w:type="pct"/>
            <w:shd w:val="clear" w:color="auto" w:fill="auto"/>
            <w:vAlign w:val="bottom"/>
          </w:tcPr>
          <w:p w14:paraId="41B8E471"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Aves</w:t>
            </w:r>
          </w:p>
        </w:tc>
        <w:tc>
          <w:tcPr>
            <w:tcW w:w="422" w:type="pct"/>
            <w:vAlign w:val="bottom"/>
          </w:tcPr>
          <w:p w14:paraId="6D20AB4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58</w:t>
            </w:r>
          </w:p>
        </w:tc>
        <w:tc>
          <w:tcPr>
            <w:tcW w:w="482" w:type="pct"/>
            <w:vAlign w:val="bottom"/>
          </w:tcPr>
          <w:p w14:paraId="19578FAC"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2.2%</w:t>
            </w:r>
          </w:p>
        </w:tc>
        <w:tc>
          <w:tcPr>
            <w:tcW w:w="423" w:type="pct"/>
            <w:vAlign w:val="bottom"/>
          </w:tcPr>
          <w:p w14:paraId="4F2F7B0C"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4</w:t>
            </w:r>
          </w:p>
        </w:tc>
        <w:tc>
          <w:tcPr>
            <w:tcW w:w="474" w:type="pct"/>
            <w:vAlign w:val="bottom"/>
          </w:tcPr>
          <w:p w14:paraId="6B9052B9"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0.4%</w:t>
            </w:r>
          </w:p>
        </w:tc>
        <w:tc>
          <w:tcPr>
            <w:tcW w:w="429" w:type="pct"/>
            <w:shd w:val="clear" w:color="auto" w:fill="auto"/>
            <w:noWrap/>
            <w:vAlign w:val="bottom"/>
          </w:tcPr>
          <w:p w14:paraId="1AC27B78"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w:t>
            </w:r>
          </w:p>
        </w:tc>
        <w:tc>
          <w:tcPr>
            <w:tcW w:w="448" w:type="pct"/>
            <w:shd w:val="clear" w:color="auto" w:fill="auto"/>
            <w:noWrap/>
            <w:vAlign w:val="bottom"/>
          </w:tcPr>
          <w:p w14:paraId="3207729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0.0%</w:t>
            </w:r>
          </w:p>
        </w:tc>
        <w:tc>
          <w:tcPr>
            <w:tcW w:w="418" w:type="pct"/>
            <w:vAlign w:val="bottom"/>
          </w:tcPr>
          <w:p w14:paraId="62C446C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5</w:t>
            </w:r>
          </w:p>
        </w:tc>
        <w:tc>
          <w:tcPr>
            <w:tcW w:w="424" w:type="pct"/>
            <w:vAlign w:val="bottom"/>
          </w:tcPr>
          <w:p w14:paraId="1EDC090D"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0.2%</w:t>
            </w:r>
          </w:p>
        </w:tc>
        <w:tc>
          <w:tcPr>
            <w:tcW w:w="381" w:type="pct"/>
            <w:vAlign w:val="bottom"/>
          </w:tcPr>
          <w:p w14:paraId="7A53F982"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18</w:t>
            </w:r>
          </w:p>
        </w:tc>
        <w:tc>
          <w:tcPr>
            <w:tcW w:w="428" w:type="pct"/>
            <w:vAlign w:val="bottom"/>
          </w:tcPr>
          <w:p w14:paraId="0297DC81"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0.6%</w:t>
            </w:r>
          </w:p>
        </w:tc>
      </w:tr>
      <w:tr w:rsidR="002038C7" w:rsidRPr="00EA7ED1" w14:paraId="000A7210" w14:textId="77777777" w:rsidTr="00613B5C">
        <w:trPr>
          <w:trHeight w:val="300"/>
          <w:jc w:val="center"/>
        </w:trPr>
        <w:tc>
          <w:tcPr>
            <w:tcW w:w="671" w:type="pct"/>
            <w:shd w:val="clear" w:color="auto" w:fill="auto"/>
            <w:vAlign w:val="bottom"/>
            <w:hideMark/>
          </w:tcPr>
          <w:p w14:paraId="7E8C6232"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Mammalia</w:t>
            </w:r>
          </w:p>
        </w:tc>
        <w:tc>
          <w:tcPr>
            <w:tcW w:w="422" w:type="pct"/>
            <w:vAlign w:val="bottom"/>
          </w:tcPr>
          <w:p w14:paraId="6AA008B4"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96</w:t>
            </w:r>
          </w:p>
        </w:tc>
        <w:tc>
          <w:tcPr>
            <w:tcW w:w="482" w:type="pct"/>
            <w:vAlign w:val="bottom"/>
          </w:tcPr>
          <w:p w14:paraId="187ADB01"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3.6%</w:t>
            </w:r>
          </w:p>
        </w:tc>
        <w:tc>
          <w:tcPr>
            <w:tcW w:w="423" w:type="pct"/>
            <w:vAlign w:val="bottom"/>
          </w:tcPr>
          <w:p w14:paraId="3C30614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75</w:t>
            </w:r>
          </w:p>
        </w:tc>
        <w:tc>
          <w:tcPr>
            <w:tcW w:w="474" w:type="pct"/>
            <w:vAlign w:val="bottom"/>
          </w:tcPr>
          <w:p w14:paraId="27107ED7"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6.9%</w:t>
            </w:r>
          </w:p>
        </w:tc>
        <w:tc>
          <w:tcPr>
            <w:tcW w:w="429" w:type="pct"/>
            <w:shd w:val="clear" w:color="auto" w:fill="auto"/>
            <w:noWrap/>
            <w:vAlign w:val="bottom"/>
            <w:hideMark/>
          </w:tcPr>
          <w:p w14:paraId="3EDED1BA"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82</w:t>
            </w:r>
          </w:p>
        </w:tc>
        <w:tc>
          <w:tcPr>
            <w:tcW w:w="448" w:type="pct"/>
            <w:shd w:val="clear" w:color="auto" w:fill="auto"/>
            <w:noWrap/>
            <w:vAlign w:val="bottom"/>
            <w:hideMark/>
          </w:tcPr>
          <w:p w14:paraId="05209B53"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8.0%</w:t>
            </w:r>
          </w:p>
        </w:tc>
        <w:tc>
          <w:tcPr>
            <w:tcW w:w="418" w:type="pct"/>
            <w:vAlign w:val="bottom"/>
          </w:tcPr>
          <w:p w14:paraId="4EF36EF5"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60</w:t>
            </w:r>
          </w:p>
        </w:tc>
        <w:tc>
          <w:tcPr>
            <w:tcW w:w="424" w:type="pct"/>
            <w:vAlign w:val="bottom"/>
          </w:tcPr>
          <w:p w14:paraId="6BF4827F"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2.4%</w:t>
            </w:r>
          </w:p>
        </w:tc>
        <w:tc>
          <w:tcPr>
            <w:tcW w:w="381" w:type="pct"/>
            <w:vAlign w:val="bottom"/>
          </w:tcPr>
          <w:p w14:paraId="1E3F25A5"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85</w:t>
            </w:r>
          </w:p>
        </w:tc>
        <w:tc>
          <w:tcPr>
            <w:tcW w:w="428" w:type="pct"/>
            <w:vAlign w:val="bottom"/>
          </w:tcPr>
          <w:p w14:paraId="7793E6CE"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2.8%</w:t>
            </w:r>
          </w:p>
        </w:tc>
      </w:tr>
      <w:tr w:rsidR="002038C7" w:rsidRPr="00EA7ED1" w14:paraId="417D74E5" w14:textId="77777777" w:rsidTr="00613B5C">
        <w:trPr>
          <w:trHeight w:val="300"/>
          <w:jc w:val="center"/>
        </w:trPr>
        <w:tc>
          <w:tcPr>
            <w:tcW w:w="671" w:type="pct"/>
            <w:shd w:val="clear" w:color="auto" w:fill="auto"/>
            <w:vAlign w:val="bottom"/>
            <w:hideMark/>
          </w:tcPr>
          <w:p w14:paraId="2BC681CB" w14:textId="77777777" w:rsidR="002038C7" w:rsidRPr="00EA7ED1" w:rsidRDefault="002038C7" w:rsidP="00613B5C">
            <w:pPr>
              <w:spacing w:after="0" w:line="240" w:lineRule="auto"/>
              <w:jc w:val="center"/>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Reptilia</w:t>
            </w:r>
          </w:p>
        </w:tc>
        <w:tc>
          <w:tcPr>
            <w:tcW w:w="422" w:type="pct"/>
            <w:vAlign w:val="bottom"/>
          </w:tcPr>
          <w:p w14:paraId="796E0224"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472</w:t>
            </w:r>
          </w:p>
        </w:tc>
        <w:tc>
          <w:tcPr>
            <w:tcW w:w="482" w:type="pct"/>
            <w:vAlign w:val="bottom"/>
          </w:tcPr>
          <w:p w14:paraId="0C550BCD"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17.8%</w:t>
            </w:r>
          </w:p>
        </w:tc>
        <w:tc>
          <w:tcPr>
            <w:tcW w:w="423" w:type="pct"/>
            <w:vAlign w:val="bottom"/>
          </w:tcPr>
          <w:p w14:paraId="35B28087"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139</w:t>
            </w:r>
          </w:p>
        </w:tc>
        <w:tc>
          <w:tcPr>
            <w:tcW w:w="474" w:type="pct"/>
            <w:vAlign w:val="bottom"/>
          </w:tcPr>
          <w:p w14:paraId="1BF998B5"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12.8%</w:t>
            </w:r>
          </w:p>
        </w:tc>
        <w:tc>
          <w:tcPr>
            <w:tcW w:w="429" w:type="pct"/>
            <w:shd w:val="clear" w:color="auto" w:fill="auto"/>
            <w:noWrap/>
            <w:vAlign w:val="bottom"/>
            <w:hideMark/>
          </w:tcPr>
          <w:p w14:paraId="51640D2D"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148</w:t>
            </w:r>
          </w:p>
        </w:tc>
        <w:tc>
          <w:tcPr>
            <w:tcW w:w="448" w:type="pct"/>
            <w:shd w:val="clear" w:color="auto" w:fill="auto"/>
            <w:noWrap/>
            <w:vAlign w:val="bottom"/>
            <w:hideMark/>
          </w:tcPr>
          <w:p w14:paraId="065A64BF"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14.4%</w:t>
            </w:r>
          </w:p>
        </w:tc>
        <w:tc>
          <w:tcPr>
            <w:tcW w:w="418" w:type="pct"/>
            <w:vAlign w:val="bottom"/>
          </w:tcPr>
          <w:p w14:paraId="54D7AE5B"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215</w:t>
            </w:r>
          </w:p>
        </w:tc>
        <w:tc>
          <w:tcPr>
            <w:tcW w:w="424" w:type="pct"/>
            <w:vAlign w:val="bottom"/>
          </w:tcPr>
          <w:p w14:paraId="7148B106"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8.4%</w:t>
            </w:r>
          </w:p>
        </w:tc>
        <w:tc>
          <w:tcPr>
            <w:tcW w:w="381" w:type="pct"/>
            <w:vAlign w:val="bottom"/>
          </w:tcPr>
          <w:p w14:paraId="0CBC1677"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511</w:t>
            </w:r>
          </w:p>
        </w:tc>
        <w:tc>
          <w:tcPr>
            <w:tcW w:w="428" w:type="pct"/>
            <w:vAlign w:val="bottom"/>
          </w:tcPr>
          <w:p w14:paraId="26B67A45" w14:textId="77777777" w:rsidR="002038C7" w:rsidRPr="00EA7ED1" w:rsidRDefault="002038C7" w:rsidP="00613B5C">
            <w:pPr>
              <w:spacing w:after="0" w:line="240" w:lineRule="auto"/>
              <w:jc w:val="right"/>
              <w:rPr>
                <w:rFonts w:ascii="Times New Roman" w:eastAsia="Times New Roman" w:hAnsi="Times New Roman" w:cs="Times New Roman"/>
                <w:color w:val="000000"/>
                <w:sz w:val="16"/>
                <w:szCs w:val="16"/>
                <w:lang w:eastAsia="en-US"/>
              </w:rPr>
            </w:pPr>
            <w:r w:rsidRPr="00EA7ED1">
              <w:rPr>
                <w:rFonts w:ascii="Times New Roman" w:eastAsia="Times New Roman" w:hAnsi="Times New Roman" w:cs="Times New Roman"/>
                <w:color w:val="000000"/>
                <w:sz w:val="16"/>
                <w:szCs w:val="16"/>
                <w:lang w:eastAsia="en-US"/>
              </w:rPr>
              <w:t>17.1%</w:t>
            </w:r>
          </w:p>
        </w:tc>
      </w:tr>
      <w:tr w:rsidR="002038C7" w:rsidRPr="00EA7ED1" w14:paraId="6A8ADE0F" w14:textId="77777777" w:rsidTr="00613B5C">
        <w:trPr>
          <w:trHeight w:val="300"/>
          <w:jc w:val="center"/>
        </w:trPr>
        <w:tc>
          <w:tcPr>
            <w:tcW w:w="671" w:type="pct"/>
            <w:shd w:val="clear" w:color="D9E1F2" w:fill="D9E1F2"/>
            <w:vAlign w:val="bottom"/>
            <w:hideMark/>
          </w:tcPr>
          <w:p w14:paraId="04FA4824" w14:textId="77777777" w:rsidR="002038C7" w:rsidRPr="00EA7ED1" w:rsidRDefault="002038C7" w:rsidP="00613B5C">
            <w:pPr>
              <w:spacing w:after="0" w:line="240" w:lineRule="auto"/>
              <w:jc w:val="center"/>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Grand Total</w:t>
            </w:r>
          </w:p>
        </w:tc>
        <w:tc>
          <w:tcPr>
            <w:tcW w:w="422" w:type="pct"/>
            <w:shd w:val="clear" w:color="D9E1F2" w:fill="D9E1F2"/>
            <w:vAlign w:val="bottom"/>
          </w:tcPr>
          <w:p w14:paraId="10AE437B"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2646</w:t>
            </w:r>
          </w:p>
        </w:tc>
        <w:tc>
          <w:tcPr>
            <w:tcW w:w="482" w:type="pct"/>
            <w:shd w:val="clear" w:color="D9E1F2" w:fill="D9E1F2"/>
            <w:vAlign w:val="bottom"/>
          </w:tcPr>
          <w:p w14:paraId="085F7438"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c>
          <w:tcPr>
            <w:tcW w:w="423" w:type="pct"/>
            <w:shd w:val="clear" w:color="D9E1F2" w:fill="D9E1F2"/>
            <w:vAlign w:val="bottom"/>
          </w:tcPr>
          <w:p w14:paraId="50FA341A"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1090</w:t>
            </w:r>
          </w:p>
        </w:tc>
        <w:tc>
          <w:tcPr>
            <w:tcW w:w="474" w:type="pct"/>
            <w:shd w:val="clear" w:color="D9E1F2" w:fill="D9E1F2"/>
            <w:vAlign w:val="bottom"/>
          </w:tcPr>
          <w:p w14:paraId="29ADA648"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c>
          <w:tcPr>
            <w:tcW w:w="429" w:type="pct"/>
            <w:shd w:val="clear" w:color="D9E1F2" w:fill="D9E1F2"/>
            <w:noWrap/>
            <w:vAlign w:val="bottom"/>
            <w:hideMark/>
          </w:tcPr>
          <w:p w14:paraId="05D0F406"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1028</w:t>
            </w:r>
          </w:p>
        </w:tc>
        <w:tc>
          <w:tcPr>
            <w:tcW w:w="448" w:type="pct"/>
            <w:shd w:val="clear" w:color="D9E1F2" w:fill="D9E1F2"/>
            <w:noWrap/>
            <w:vAlign w:val="bottom"/>
            <w:hideMark/>
          </w:tcPr>
          <w:p w14:paraId="3C2E31D1"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c>
          <w:tcPr>
            <w:tcW w:w="418" w:type="pct"/>
            <w:shd w:val="clear" w:color="D9E1F2" w:fill="D9E1F2"/>
            <w:vAlign w:val="bottom"/>
          </w:tcPr>
          <w:p w14:paraId="5339FC23"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2548</w:t>
            </w:r>
          </w:p>
        </w:tc>
        <w:tc>
          <w:tcPr>
            <w:tcW w:w="424" w:type="pct"/>
            <w:shd w:val="clear" w:color="D9E1F2" w:fill="D9E1F2"/>
            <w:vAlign w:val="bottom"/>
          </w:tcPr>
          <w:p w14:paraId="728AA30D"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c>
          <w:tcPr>
            <w:tcW w:w="381" w:type="pct"/>
            <w:shd w:val="clear" w:color="D9E1F2" w:fill="D9E1F2"/>
            <w:vAlign w:val="bottom"/>
          </w:tcPr>
          <w:p w14:paraId="4B9E2FD8"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2986</w:t>
            </w:r>
          </w:p>
        </w:tc>
        <w:tc>
          <w:tcPr>
            <w:tcW w:w="428" w:type="pct"/>
            <w:shd w:val="clear" w:color="D9E1F2" w:fill="D9E1F2"/>
            <w:vAlign w:val="bottom"/>
          </w:tcPr>
          <w:p w14:paraId="0E9E50B5" w14:textId="77777777" w:rsidR="002038C7" w:rsidRPr="00EA7ED1" w:rsidRDefault="002038C7" w:rsidP="00613B5C">
            <w:pPr>
              <w:spacing w:after="0" w:line="240" w:lineRule="auto"/>
              <w:jc w:val="right"/>
              <w:rPr>
                <w:rFonts w:ascii="Times New Roman" w:eastAsia="Times New Roman" w:hAnsi="Times New Roman" w:cs="Times New Roman"/>
                <w:b/>
                <w:bCs/>
                <w:color w:val="000000"/>
                <w:sz w:val="16"/>
                <w:szCs w:val="16"/>
                <w:lang w:eastAsia="en-US"/>
              </w:rPr>
            </w:pPr>
            <w:r w:rsidRPr="00EA7ED1">
              <w:rPr>
                <w:rFonts w:ascii="Times New Roman" w:eastAsia="Times New Roman" w:hAnsi="Times New Roman" w:cs="Times New Roman"/>
                <w:b/>
                <w:bCs/>
                <w:color w:val="000000"/>
                <w:sz w:val="16"/>
                <w:szCs w:val="16"/>
                <w:lang w:eastAsia="en-US"/>
              </w:rPr>
              <w:t>100.0%</w:t>
            </w:r>
          </w:p>
        </w:tc>
      </w:tr>
    </w:tbl>
    <w:p w14:paraId="410A8C9E" w14:textId="77777777" w:rsidR="002038C7" w:rsidRDefault="002038C7" w:rsidP="00A81D87">
      <w:pPr>
        <w:spacing w:after="0" w:line="480" w:lineRule="auto"/>
        <w:rPr>
          <w:rFonts w:ascii="Times New Roman" w:eastAsia="Times New Roman" w:hAnsi="Times New Roman" w:cs="Times New Roman"/>
          <w:sz w:val="24"/>
          <w:szCs w:val="24"/>
        </w:rPr>
      </w:pPr>
    </w:p>
    <w:p w14:paraId="42411ABC" w14:textId="582B5003" w:rsidR="004F2B52" w:rsidRDefault="00CC26CC" w:rsidP="004F2B52">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Reptiles throughout all the deposits comprised of snakes and aquatic turtles. Soft-shelled turtles were found in all the deposits analyzed by myself, Blessing, and Stanton. There appears to have been a heavy focus on mud or musk turtles during the early Middle Archaic, and this pattern remains consistent in the Feature 200 deposit. In addition to mud/musk turtles, Blessing further identified pond </w:t>
      </w:r>
      <w:r w:rsidR="000C5321">
        <w:rPr>
          <w:rFonts w:ascii="Times New Roman" w:eastAsia="Times New Roman" w:hAnsi="Times New Roman" w:cs="Times New Roman"/>
          <w:sz w:val="24"/>
          <w:szCs w:val="24"/>
        </w:rPr>
        <w:t>turtles in her analyzed deposit and</w:t>
      </w:r>
      <w:r>
        <w:rPr>
          <w:rFonts w:ascii="Times New Roman" w:eastAsia="Times New Roman" w:hAnsi="Times New Roman" w:cs="Times New Roman"/>
          <w:sz w:val="24"/>
          <w:szCs w:val="24"/>
        </w:rPr>
        <w:t xml:space="preserve"> Stanton identified terrestrial turtles such as gopher tortoise (</w:t>
      </w:r>
      <w:r>
        <w:rPr>
          <w:rFonts w:ascii="Times New Roman" w:eastAsia="Times New Roman" w:hAnsi="Times New Roman" w:cs="Times New Roman"/>
          <w:i/>
          <w:sz w:val="24"/>
          <w:szCs w:val="24"/>
        </w:rPr>
        <w:t>Gopherus poluphemus</w:t>
      </w:r>
      <w:r>
        <w:rPr>
          <w:rFonts w:ascii="Times New Roman" w:eastAsia="Times New Roman" w:hAnsi="Times New Roman" w:cs="Times New Roman"/>
          <w:sz w:val="24"/>
          <w:szCs w:val="24"/>
        </w:rPr>
        <w:t>) and common box turtle (</w:t>
      </w:r>
      <w:r w:rsidR="00BE532C">
        <w:rPr>
          <w:rFonts w:ascii="Times New Roman" w:eastAsia="Times New Roman" w:hAnsi="Times New Roman" w:cs="Times New Roman"/>
          <w:i/>
          <w:sz w:val="24"/>
          <w:szCs w:val="24"/>
        </w:rPr>
        <w:t>Terrapene carolina</w:t>
      </w:r>
      <w:r w:rsidR="000C532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Alligators were absent in all the deposits.</w:t>
      </w:r>
      <w:r w:rsidR="001511A1">
        <w:rPr>
          <w:rFonts w:ascii="Times New Roman" w:eastAsia="Times New Roman" w:hAnsi="Times New Roman" w:cs="Times New Roman"/>
          <w:sz w:val="24"/>
          <w:szCs w:val="24"/>
        </w:rPr>
        <w:t xml:space="preserve"> </w:t>
      </w:r>
      <w:r w:rsidR="000C5321">
        <w:rPr>
          <w:rFonts w:ascii="Times New Roman" w:eastAsia="Times New Roman" w:hAnsi="Times New Roman" w:cs="Times New Roman"/>
          <w:sz w:val="24"/>
          <w:szCs w:val="24"/>
        </w:rPr>
        <w:t>Within the three deposits analyzed for this thesis there appears to be a</w:t>
      </w:r>
      <w:r w:rsidR="001511A1">
        <w:rPr>
          <w:rFonts w:ascii="Times New Roman" w:eastAsia="Times New Roman" w:hAnsi="Times New Roman" w:cs="Times New Roman"/>
          <w:sz w:val="24"/>
          <w:szCs w:val="24"/>
        </w:rPr>
        <w:t xml:space="preserve"> general</w:t>
      </w:r>
      <w:r w:rsidR="000C5321">
        <w:rPr>
          <w:rFonts w:ascii="Times New Roman" w:eastAsia="Times New Roman" w:hAnsi="Times New Roman" w:cs="Times New Roman"/>
          <w:sz w:val="24"/>
          <w:szCs w:val="24"/>
        </w:rPr>
        <w:t xml:space="preserve"> reduction in the number of birds present in each sample over time. The greatest diversity of birds is found in Feature 205, the earliest of the analyzed deposits. Here, I have identified both terrestrial birds such as turkey</w:t>
      </w:r>
      <w:r w:rsidR="002C7A4B">
        <w:rPr>
          <w:rFonts w:ascii="Times New Roman" w:eastAsia="Times New Roman" w:hAnsi="Times New Roman" w:cs="Times New Roman"/>
          <w:sz w:val="24"/>
          <w:szCs w:val="24"/>
        </w:rPr>
        <w:t>,</w:t>
      </w:r>
      <w:r w:rsidR="000C5321">
        <w:rPr>
          <w:rFonts w:ascii="Times New Roman" w:eastAsia="Times New Roman" w:hAnsi="Times New Roman" w:cs="Times New Roman"/>
          <w:sz w:val="24"/>
          <w:szCs w:val="24"/>
        </w:rPr>
        <w:t xml:space="preserve"> and waterfowl such as common </w:t>
      </w:r>
      <w:r w:rsidR="00145499">
        <w:rPr>
          <w:rFonts w:ascii="Times New Roman" w:eastAsia="Times New Roman" w:hAnsi="Times New Roman" w:cs="Times New Roman"/>
          <w:sz w:val="24"/>
          <w:szCs w:val="24"/>
        </w:rPr>
        <w:t>gallinule</w:t>
      </w:r>
      <w:r w:rsidR="000C5321">
        <w:rPr>
          <w:rFonts w:ascii="Times New Roman" w:eastAsia="Times New Roman" w:hAnsi="Times New Roman" w:cs="Times New Roman"/>
          <w:sz w:val="24"/>
          <w:szCs w:val="24"/>
        </w:rPr>
        <w:t>, American coot, and duck.</w:t>
      </w:r>
      <w:r w:rsidR="001511A1">
        <w:rPr>
          <w:rFonts w:ascii="Times New Roman" w:eastAsia="Times New Roman" w:hAnsi="Times New Roman" w:cs="Times New Roman"/>
          <w:sz w:val="24"/>
          <w:szCs w:val="24"/>
        </w:rPr>
        <w:t xml:space="preserve"> In contrast, I only identified d</w:t>
      </w:r>
      <w:r w:rsidR="000C5321">
        <w:rPr>
          <w:rFonts w:ascii="Times New Roman" w:eastAsia="Times New Roman" w:hAnsi="Times New Roman" w:cs="Times New Roman"/>
          <w:sz w:val="24"/>
          <w:szCs w:val="24"/>
        </w:rPr>
        <w:t>ucks in Feature 201</w:t>
      </w:r>
      <w:r w:rsidR="001511A1">
        <w:rPr>
          <w:rFonts w:ascii="Times New Roman" w:eastAsia="Times New Roman" w:hAnsi="Times New Roman" w:cs="Times New Roman"/>
          <w:sz w:val="24"/>
          <w:szCs w:val="24"/>
        </w:rPr>
        <w:t>. Of the Mt. Taylor deposits, while I identified</w:t>
      </w:r>
      <w:r w:rsidR="000C5321">
        <w:rPr>
          <w:rFonts w:ascii="Times New Roman" w:eastAsia="Times New Roman" w:hAnsi="Times New Roman" w:cs="Times New Roman"/>
          <w:sz w:val="24"/>
          <w:szCs w:val="24"/>
        </w:rPr>
        <w:t xml:space="preserve"> no birds</w:t>
      </w:r>
      <w:r w:rsidR="001511A1">
        <w:rPr>
          <w:rFonts w:ascii="Times New Roman" w:eastAsia="Times New Roman" w:hAnsi="Times New Roman" w:cs="Times New Roman"/>
          <w:sz w:val="24"/>
          <w:szCs w:val="24"/>
        </w:rPr>
        <w:t xml:space="preserve"> </w:t>
      </w:r>
      <w:r w:rsidR="000C5321">
        <w:rPr>
          <w:rFonts w:ascii="Times New Roman" w:eastAsia="Times New Roman" w:hAnsi="Times New Roman" w:cs="Times New Roman"/>
          <w:sz w:val="24"/>
          <w:szCs w:val="24"/>
        </w:rPr>
        <w:t>in the Feature 200 sample</w:t>
      </w:r>
      <w:r w:rsidR="001511A1">
        <w:rPr>
          <w:rFonts w:ascii="Times New Roman" w:eastAsia="Times New Roman" w:hAnsi="Times New Roman" w:cs="Times New Roman"/>
          <w:sz w:val="24"/>
          <w:szCs w:val="24"/>
        </w:rPr>
        <w:t>, Blessing identified individuals from the swan, duck, and goose family (</w:t>
      </w:r>
      <w:r w:rsidR="001511A1" w:rsidRPr="001511A1">
        <w:rPr>
          <w:rFonts w:ascii="Times New Roman" w:eastAsia="Times New Roman" w:hAnsi="Times New Roman" w:cs="Times New Roman"/>
          <w:i/>
          <w:sz w:val="24"/>
          <w:szCs w:val="24"/>
        </w:rPr>
        <w:t>Anatidae</w:t>
      </w:r>
      <w:r w:rsidR="001511A1">
        <w:rPr>
          <w:rFonts w:ascii="Times New Roman" w:eastAsia="Times New Roman" w:hAnsi="Times New Roman" w:cs="Times New Roman"/>
          <w:sz w:val="24"/>
          <w:szCs w:val="24"/>
        </w:rPr>
        <w:t xml:space="preserve">) and </w:t>
      </w:r>
      <w:r w:rsidR="001511A1">
        <w:rPr>
          <w:rFonts w:ascii="Times New Roman" w:eastAsia="Times New Roman" w:hAnsi="Times New Roman" w:cs="Times New Roman"/>
          <w:sz w:val="24"/>
          <w:szCs w:val="24"/>
        </w:rPr>
        <w:lastRenderedPageBreak/>
        <w:t>Stanton recorded several unidentified birds. Finally, amphibians throughout all the sampl</w:t>
      </w:r>
      <w:r w:rsidR="00EF43AE">
        <w:rPr>
          <w:rFonts w:ascii="Times New Roman" w:eastAsia="Times New Roman" w:hAnsi="Times New Roman" w:cs="Times New Roman"/>
          <w:sz w:val="24"/>
          <w:szCs w:val="24"/>
        </w:rPr>
        <w:t xml:space="preserve">es comprised sirens and frogs. </w:t>
      </w:r>
    </w:p>
    <w:p w14:paraId="10A9585D" w14:textId="2ECF7FE6" w:rsidR="004F2B52" w:rsidRPr="004F2B52" w:rsidRDefault="004F2B52" w:rsidP="004F2B52">
      <w:pPr>
        <w:spacing w:after="0" w:line="480" w:lineRule="auto"/>
        <w:jc w:val="center"/>
        <w:rPr>
          <w:rFonts w:ascii="Times New Roman" w:eastAsia="Times New Roman" w:hAnsi="Times New Roman" w:cs="Times New Roman"/>
          <w:b/>
          <w:sz w:val="24"/>
          <w:szCs w:val="24"/>
        </w:rPr>
      </w:pPr>
      <w:r w:rsidRPr="004F2B52">
        <w:rPr>
          <w:rFonts w:ascii="Times New Roman" w:eastAsia="Times New Roman" w:hAnsi="Times New Roman" w:cs="Times New Roman"/>
          <w:b/>
          <w:sz w:val="24"/>
          <w:szCs w:val="24"/>
        </w:rPr>
        <w:t>Conclusion</w:t>
      </w:r>
    </w:p>
    <w:p w14:paraId="033F405E" w14:textId="61E16CD7" w:rsidR="00817275" w:rsidRDefault="001511A1" w:rsidP="001511A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Overall, there appears to have been </w:t>
      </w:r>
      <w:r w:rsidR="003B66A6">
        <w:rPr>
          <w:rFonts w:ascii="Times New Roman" w:eastAsia="Times New Roman" w:hAnsi="Times New Roman" w:cs="Times New Roman"/>
          <w:color w:val="000000"/>
          <w:sz w:val="24"/>
          <w:szCs w:val="24"/>
        </w:rPr>
        <w:t xml:space="preserve">a general level of </w:t>
      </w:r>
      <w:r>
        <w:rPr>
          <w:rFonts w:ascii="Times New Roman" w:eastAsia="Times New Roman" w:hAnsi="Times New Roman" w:cs="Times New Roman"/>
          <w:color w:val="000000"/>
          <w:sz w:val="24"/>
          <w:szCs w:val="24"/>
        </w:rPr>
        <w:t>consistency in the subsistence patterns of the Silver Glen Springs inhabitants between the early Middle Archaic and Mt. Taylor periods.</w:t>
      </w:r>
      <w:r w:rsidR="003B66A6">
        <w:rPr>
          <w:rFonts w:ascii="Times New Roman" w:eastAsia="Times New Roman" w:hAnsi="Times New Roman" w:cs="Times New Roman"/>
          <w:color w:val="000000"/>
          <w:sz w:val="24"/>
          <w:szCs w:val="24"/>
        </w:rPr>
        <w:t xml:space="preserve"> Based on the available data, there appears to have been a slight trend towards a focus on </w:t>
      </w:r>
      <w:r w:rsidR="004F2B52">
        <w:rPr>
          <w:rFonts w:ascii="Times New Roman" w:eastAsia="Times New Roman" w:hAnsi="Times New Roman" w:cs="Times New Roman"/>
          <w:color w:val="000000"/>
          <w:sz w:val="24"/>
          <w:szCs w:val="24"/>
        </w:rPr>
        <w:t xml:space="preserve">mammals and reptiles over time, particularly </w:t>
      </w:r>
      <w:r w:rsidR="003B66A6">
        <w:rPr>
          <w:rFonts w:ascii="Times New Roman" w:eastAsia="Times New Roman" w:hAnsi="Times New Roman" w:cs="Times New Roman"/>
          <w:color w:val="000000"/>
          <w:sz w:val="24"/>
          <w:szCs w:val="24"/>
        </w:rPr>
        <w:t>larger mammals and more terrestrial</w:t>
      </w:r>
      <w:r w:rsidR="004F2B52">
        <w:rPr>
          <w:rFonts w:ascii="Times New Roman" w:eastAsia="Times New Roman" w:hAnsi="Times New Roman" w:cs="Times New Roman"/>
          <w:color w:val="000000"/>
          <w:sz w:val="24"/>
          <w:szCs w:val="24"/>
        </w:rPr>
        <w:t xml:space="preserve"> reptiles (Figure 8-1)</w:t>
      </w:r>
      <w:r w:rsidR="003B66A6">
        <w:rPr>
          <w:rFonts w:ascii="Times New Roman" w:eastAsia="Times New Roman" w:hAnsi="Times New Roman" w:cs="Times New Roman"/>
          <w:color w:val="000000"/>
          <w:sz w:val="24"/>
          <w:szCs w:val="24"/>
        </w:rPr>
        <w:t>. In addition, shellcracker (</w:t>
      </w:r>
      <w:r w:rsidR="003B66A6">
        <w:rPr>
          <w:rFonts w:ascii="Times New Roman" w:eastAsia="Times New Roman" w:hAnsi="Times New Roman" w:cs="Times New Roman"/>
          <w:i/>
          <w:sz w:val="24"/>
          <w:szCs w:val="24"/>
        </w:rPr>
        <w:t>Lepomis microlophus</w:t>
      </w:r>
      <w:r w:rsidR="003B66A6">
        <w:rPr>
          <w:rFonts w:ascii="Times New Roman" w:eastAsia="Times New Roman" w:hAnsi="Times New Roman" w:cs="Times New Roman"/>
          <w:sz w:val="24"/>
          <w:szCs w:val="24"/>
        </w:rPr>
        <w:t>) and other species of bream appear to be increasingly targeted over time.</w:t>
      </w:r>
    </w:p>
    <w:p w14:paraId="283B95E5" w14:textId="3B494B2B" w:rsidR="004F2B52" w:rsidRDefault="004F2B52" w:rsidP="004F2B52">
      <w:pPr>
        <w:spacing w:after="0" w:line="480" w:lineRule="auto"/>
        <w:rPr>
          <w:rFonts w:ascii="Times New Roman" w:eastAsia="Times New Roman" w:hAnsi="Times New Roman" w:cs="Times New Roman"/>
          <w:sz w:val="24"/>
          <w:szCs w:val="24"/>
        </w:rPr>
      </w:pPr>
      <w:r w:rsidRPr="004F2B52">
        <w:rPr>
          <w:rFonts w:ascii="Times New Roman" w:eastAsia="Times New Roman" w:hAnsi="Times New Roman" w:cs="Times New Roman"/>
          <w:noProof/>
          <w:sz w:val="24"/>
          <w:szCs w:val="24"/>
          <w:lang w:eastAsia="en-US"/>
        </w:rPr>
        <w:drawing>
          <wp:inline distT="0" distB="0" distL="0" distR="0" wp14:anchorId="5A62F3C5" wp14:editId="6FAC1A78">
            <wp:extent cx="5394960" cy="3600450"/>
            <wp:effectExtent l="0" t="0" r="15240" b="0"/>
            <wp:docPr id="16" name="Chart 16">
              <a:extLst xmlns:a="http://schemas.openxmlformats.org/drawingml/2006/main">
                <a:ext uri="{FF2B5EF4-FFF2-40B4-BE49-F238E27FC236}">
                  <a16:creationId xmlns:a16="http://schemas.microsoft.com/office/drawing/2014/main" id="{0BD76807-FEFC-431C-A941-03FF9C2AF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D58080" w14:textId="49577C00" w:rsidR="004F2B52" w:rsidRDefault="004F2B52" w:rsidP="004F2B52">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8-1. Comparison of Class</w:t>
      </w:r>
      <w:r w:rsidR="007D4969">
        <w:rPr>
          <w:rFonts w:ascii="Times New Roman" w:eastAsia="Times New Roman" w:hAnsi="Times New Roman" w:cs="Times New Roman"/>
          <w:sz w:val="24"/>
          <w:szCs w:val="24"/>
        </w:rPr>
        <w:t xml:space="preserve"> MNI</w:t>
      </w:r>
      <w:r>
        <w:rPr>
          <w:rFonts w:ascii="Times New Roman" w:eastAsia="Times New Roman" w:hAnsi="Times New Roman" w:cs="Times New Roman"/>
          <w:sz w:val="24"/>
          <w:szCs w:val="24"/>
        </w:rPr>
        <w:t xml:space="preserve"> Proportions between all the Silver Glen Springs Deposits Analyzed in this Thesis.</w:t>
      </w:r>
    </w:p>
    <w:p w14:paraId="24D2F960" w14:textId="3D7161F6" w:rsidR="004F2B52" w:rsidRDefault="004F2B52" w:rsidP="004F2B52">
      <w:pPr>
        <w:spacing w:after="0" w:line="480" w:lineRule="auto"/>
        <w:jc w:val="center"/>
        <w:rPr>
          <w:rFonts w:ascii="Times New Roman" w:eastAsia="Times New Roman" w:hAnsi="Times New Roman" w:cs="Times New Roman"/>
          <w:sz w:val="24"/>
          <w:szCs w:val="24"/>
        </w:rPr>
      </w:pPr>
    </w:p>
    <w:p w14:paraId="41C80092" w14:textId="77777777" w:rsidR="004F2B52" w:rsidRDefault="004F2B52" w:rsidP="004F2B52">
      <w:pPr>
        <w:spacing w:after="0" w:line="480" w:lineRule="auto"/>
        <w:jc w:val="center"/>
        <w:rPr>
          <w:rFonts w:ascii="Times New Roman" w:eastAsia="Times New Roman" w:hAnsi="Times New Roman" w:cs="Times New Roman"/>
          <w:sz w:val="24"/>
          <w:szCs w:val="24"/>
        </w:rPr>
      </w:pPr>
    </w:p>
    <w:p w14:paraId="73D01DA6" w14:textId="5563CF2C" w:rsidR="00817275" w:rsidRPr="00176FE4" w:rsidRDefault="00817275" w:rsidP="00176FE4">
      <w:pPr>
        <w:spacing w:after="0" w:line="480" w:lineRule="auto"/>
        <w:jc w:val="center"/>
        <w:rPr>
          <w:rFonts w:ascii="Times New Roman" w:eastAsia="Times New Roman" w:hAnsi="Times New Roman" w:cs="Times New Roman"/>
          <w:b/>
          <w:color w:val="000000"/>
          <w:sz w:val="24"/>
          <w:szCs w:val="24"/>
        </w:rPr>
      </w:pPr>
      <w:r w:rsidRPr="00176FE4">
        <w:rPr>
          <w:rFonts w:ascii="Times New Roman" w:eastAsia="Times New Roman" w:hAnsi="Times New Roman" w:cs="Times New Roman"/>
          <w:b/>
          <w:color w:val="000000"/>
          <w:sz w:val="24"/>
          <w:szCs w:val="24"/>
        </w:rPr>
        <w:lastRenderedPageBreak/>
        <w:t xml:space="preserve">Richness, Diversity and Equitability </w:t>
      </w:r>
    </w:p>
    <w:p w14:paraId="6B8FFFD2" w14:textId="12D803E8" w:rsidR="00DB0113" w:rsidRDefault="00DB0113" w:rsidP="004012B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Comparing multiple samples, particularly when those samples are of varied sizes, is generally very difficult. </w:t>
      </w:r>
      <w:r w:rsidR="00E7210D">
        <w:rPr>
          <w:rFonts w:ascii="Times New Roman" w:eastAsia="Times New Roman" w:hAnsi="Times New Roman" w:cs="Times New Roman"/>
          <w:color w:val="000000"/>
          <w:sz w:val="24"/>
          <w:szCs w:val="24"/>
        </w:rPr>
        <w:t>In this section, I present the results of my</w:t>
      </w:r>
      <w:r>
        <w:rPr>
          <w:rFonts w:ascii="Times New Roman" w:eastAsia="Times New Roman" w:hAnsi="Times New Roman" w:cs="Times New Roman"/>
          <w:color w:val="000000"/>
          <w:sz w:val="24"/>
          <w:szCs w:val="24"/>
        </w:rPr>
        <w:t xml:space="preserve"> diversity, richness, and equitability </w:t>
      </w:r>
      <w:r w:rsidR="00E7210D">
        <w:rPr>
          <w:rFonts w:ascii="Times New Roman" w:eastAsia="Times New Roman" w:hAnsi="Times New Roman" w:cs="Times New Roman"/>
          <w:color w:val="000000"/>
          <w:sz w:val="24"/>
          <w:szCs w:val="24"/>
        </w:rPr>
        <w:t>calculations. Diversity, richness, and equitability formulas allow researchers to compare very different samples</w:t>
      </w:r>
      <w:r w:rsidR="00A34A24">
        <w:rPr>
          <w:rFonts w:ascii="Times New Roman" w:eastAsia="Times New Roman" w:hAnsi="Times New Roman" w:cs="Times New Roman"/>
          <w:color w:val="000000"/>
          <w:sz w:val="24"/>
          <w:szCs w:val="24"/>
        </w:rPr>
        <w:t xml:space="preserve"> and allow for interpretations regarding how people exploit their environments</w:t>
      </w:r>
      <w:r w:rsidR="00E7210D">
        <w:rPr>
          <w:rFonts w:ascii="Times New Roman" w:eastAsia="Times New Roman" w:hAnsi="Times New Roman" w:cs="Times New Roman"/>
          <w:color w:val="000000"/>
          <w:sz w:val="24"/>
          <w:szCs w:val="24"/>
        </w:rPr>
        <w:t>.</w:t>
      </w:r>
      <w:r w:rsidR="004012B9">
        <w:rPr>
          <w:rFonts w:ascii="Times New Roman" w:eastAsia="Times New Roman" w:hAnsi="Times New Roman" w:cs="Times New Roman"/>
          <w:color w:val="000000"/>
          <w:sz w:val="24"/>
          <w:szCs w:val="24"/>
        </w:rPr>
        <w:t xml:space="preserve"> </w:t>
      </w:r>
      <w:r w:rsidR="00E7210D">
        <w:rPr>
          <w:rFonts w:ascii="Times New Roman" w:eastAsia="Times New Roman" w:hAnsi="Times New Roman" w:cs="Times New Roman"/>
          <w:color w:val="000000"/>
          <w:sz w:val="24"/>
          <w:szCs w:val="24"/>
        </w:rPr>
        <w:t xml:space="preserve"> I present here the results of calculations I’ve done for the three pit samples analyzed for this thesis and data from both Windover and 8MR123, a separate Silver Glen Springs shell mound to 8LA1-West.</w:t>
      </w:r>
      <w:r>
        <w:rPr>
          <w:rFonts w:ascii="Times New Roman" w:eastAsia="Times New Roman" w:hAnsi="Times New Roman" w:cs="Times New Roman"/>
          <w:color w:val="000000"/>
          <w:sz w:val="24"/>
          <w:szCs w:val="24"/>
        </w:rPr>
        <w:t xml:space="preserve"> </w:t>
      </w:r>
    </w:p>
    <w:p w14:paraId="2244B1B3" w14:textId="7B118E60" w:rsidR="00D64296" w:rsidRDefault="00817275" w:rsidP="00AE017B">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used two mathematical formulas to determine the diversity and one formula to determine equitabilit</w:t>
      </w:r>
      <w:r w:rsidR="00121339">
        <w:rPr>
          <w:rFonts w:ascii="Times New Roman" w:eastAsia="Times New Roman" w:hAnsi="Times New Roman" w:cs="Times New Roman"/>
          <w:color w:val="000000"/>
          <w:sz w:val="24"/>
          <w:szCs w:val="24"/>
        </w:rPr>
        <w:t>y within Features 205, 201, 200, the Nabergall-Luis (1990) Windover sample, and the Stanton (1995) and Blessing (2011) 8MR123 samples</w:t>
      </w:r>
      <w:r>
        <w:rPr>
          <w:rFonts w:ascii="Times New Roman" w:eastAsia="Times New Roman" w:hAnsi="Times New Roman" w:cs="Times New Roman"/>
          <w:color w:val="000000"/>
          <w:sz w:val="24"/>
          <w:szCs w:val="24"/>
        </w:rPr>
        <w:t xml:space="preserve">. </w:t>
      </w:r>
      <w:r w:rsidR="00D64296">
        <w:rPr>
          <w:rFonts w:ascii="Times New Roman" w:eastAsia="Times New Roman" w:hAnsi="Times New Roman" w:cs="Times New Roman"/>
          <w:color w:val="000000"/>
          <w:sz w:val="24"/>
          <w:szCs w:val="24"/>
        </w:rPr>
        <w:t>All</w:t>
      </w:r>
      <w:r w:rsidR="00121339">
        <w:rPr>
          <w:rFonts w:ascii="Times New Roman" w:eastAsia="Times New Roman" w:hAnsi="Times New Roman" w:cs="Times New Roman"/>
          <w:color w:val="000000"/>
          <w:sz w:val="24"/>
          <w:szCs w:val="24"/>
        </w:rPr>
        <w:t xml:space="preserve"> my calculations were processed using the </w:t>
      </w:r>
      <w:r w:rsidR="002919DB">
        <w:rPr>
          <w:rFonts w:ascii="Times New Roman" w:eastAsia="Times New Roman" w:hAnsi="Times New Roman" w:cs="Times New Roman"/>
          <w:color w:val="000000"/>
          <w:sz w:val="24"/>
          <w:szCs w:val="24"/>
        </w:rPr>
        <w:t xml:space="preserve">‘vegan’ library within the </w:t>
      </w:r>
      <w:r w:rsidR="00121339">
        <w:rPr>
          <w:rFonts w:ascii="Times New Roman" w:eastAsia="Times New Roman" w:hAnsi="Times New Roman" w:cs="Times New Roman"/>
          <w:color w:val="000000"/>
          <w:sz w:val="24"/>
          <w:szCs w:val="24"/>
        </w:rPr>
        <w:t>program R</w:t>
      </w:r>
      <w:r w:rsidR="002919DB">
        <w:rPr>
          <w:rFonts w:ascii="Times New Roman" w:eastAsia="Times New Roman" w:hAnsi="Times New Roman" w:cs="Times New Roman"/>
          <w:color w:val="000000"/>
          <w:sz w:val="24"/>
          <w:szCs w:val="24"/>
        </w:rPr>
        <w:t>.</w:t>
      </w:r>
      <w:r w:rsidR="00AE017B">
        <w:rPr>
          <w:rFonts w:ascii="Times New Roman" w:eastAsia="Times New Roman" w:hAnsi="Times New Roman" w:cs="Times New Roman"/>
          <w:color w:val="000000"/>
          <w:sz w:val="24"/>
          <w:szCs w:val="24"/>
        </w:rPr>
        <w:t xml:space="preserve"> In this section, </w:t>
      </w:r>
      <w:r w:rsidR="00D64296">
        <w:rPr>
          <w:rFonts w:ascii="Times New Roman" w:eastAsia="Times New Roman" w:hAnsi="Times New Roman" w:cs="Times New Roman"/>
          <w:color w:val="000000"/>
          <w:sz w:val="24"/>
          <w:szCs w:val="24"/>
        </w:rPr>
        <w:t>I first explain how I determined richness values for each sample before describing the Shannon Diversity Index (H) and Simpson Diversity Index (D), which calculate diversity within a given sample, and Shannon’s Equitability (E), which calculates evenness</w:t>
      </w:r>
      <w:r w:rsidR="00AE017B">
        <w:rPr>
          <w:rFonts w:ascii="Times New Roman" w:eastAsia="Times New Roman" w:hAnsi="Times New Roman" w:cs="Times New Roman"/>
          <w:color w:val="000000"/>
          <w:sz w:val="24"/>
          <w:szCs w:val="24"/>
        </w:rPr>
        <w:t xml:space="preserve"> (the relative abundance of species)</w:t>
      </w:r>
      <w:r w:rsidR="00D64296">
        <w:rPr>
          <w:rFonts w:ascii="Times New Roman" w:eastAsia="Times New Roman" w:hAnsi="Times New Roman" w:cs="Times New Roman"/>
          <w:color w:val="000000"/>
          <w:sz w:val="24"/>
          <w:szCs w:val="24"/>
        </w:rPr>
        <w:t xml:space="preserve"> within a sample. I also describe the rarefaction analysis I performed on all the data. All these calculations were based on the mathematical formulas shown here, where n represents the MNI for a given species and N represents the total MNI of all species.</w:t>
      </w:r>
    </w:p>
    <w:p w14:paraId="3A561A10" w14:textId="41338017" w:rsidR="002919DB" w:rsidRDefault="00D64296" w:rsidP="00D64296">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Taxonomic Richness is calculated by counting the total number of represented taxa. Richness values are directly connected to both the size of the sample and the number of identifications the analyst could make (Grayson 1984). As a result, </w:t>
      </w:r>
      <w:r>
        <w:rPr>
          <w:rFonts w:ascii="Times New Roman" w:eastAsia="Times New Roman" w:hAnsi="Times New Roman" w:cs="Times New Roman"/>
          <w:color w:val="000000"/>
          <w:sz w:val="24"/>
          <w:szCs w:val="24"/>
        </w:rPr>
        <w:lastRenderedPageBreak/>
        <w:t xml:space="preserve">comparison of richness values between proveniences or sites is difficult. </w:t>
      </w:r>
      <w:r w:rsidR="00817275">
        <w:rPr>
          <w:rFonts w:ascii="Times New Roman" w:eastAsia="Times New Roman" w:hAnsi="Times New Roman" w:cs="Times New Roman"/>
          <w:color w:val="000000"/>
          <w:sz w:val="24"/>
          <w:szCs w:val="24"/>
        </w:rPr>
        <w:t>I obtained richness values by counting the number of taxa for each feature which had an MNI count of at least 1.</w:t>
      </w:r>
      <w:r w:rsidR="002919DB">
        <w:rPr>
          <w:rFonts w:ascii="Times New Roman" w:eastAsia="Times New Roman" w:hAnsi="Times New Roman" w:cs="Times New Roman"/>
          <w:color w:val="000000"/>
          <w:sz w:val="24"/>
          <w:szCs w:val="24"/>
        </w:rPr>
        <w:t xml:space="preserve"> A few issues may exist for this method. Specifically, Nabergall-Luis (1990), Stanton (1995), and Blessing (2011) have all used different conventions for creating their taxonomic groupings. Stanton (1995), for instance, did not identify any specific species of bird but instead separated all the identified birds in his sample into size categories. As a result, where Blessing (2011) and I have a single category for Aves, Stanton (1995) has three. I did not attempt to correct for any errors this may have caused prior to running my statistics analyses. </w:t>
      </w:r>
      <w:r>
        <w:rPr>
          <w:rFonts w:ascii="Times New Roman" w:eastAsia="Times New Roman" w:hAnsi="Times New Roman" w:cs="Times New Roman"/>
          <w:color w:val="000000"/>
          <w:sz w:val="24"/>
          <w:szCs w:val="24"/>
        </w:rPr>
        <w:t>Taxonomic richness, that is, the total number of species in a community, is designated here as ‘S.’</w:t>
      </w:r>
    </w:p>
    <w:p w14:paraId="7893FDBA" w14:textId="2A029245" w:rsidR="00817275" w:rsidRDefault="00817275" w:rsidP="00817275">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sidRPr="0049037C">
        <w:rPr>
          <w:rFonts w:ascii="Times New Roman" w:eastAsia="Times New Roman" w:hAnsi="Times New Roman" w:cs="Times New Roman"/>
          <w:color w:val="000000"/>
          <w:sz w:val="24"/>
          <w:szCs w:val="24"/>
        </w:rPr>
        <w:t>Shannon</w:t>
      </w:r>
      <w:r>
        <w:rPr>
          <w:rFonts w:ascii="Times New Roman" w:eastAsia="Times New Roman" w:hAnsi="Times New Roman" w:cs="Times New Roman"/>
          <w:color w:val="000000"/>
          <w:sz w:val="24"/>
          <w:szCs w:val="24"/>
        </w:rPr>
        <w:t>-Wiener</w:t>
      </w:r>
      <w:r w:rsidR="00D64296">
        <w:rPr>
          <w:rFonts w:ascii="Times New Roman" w:eastAsia="Times New Roman" w:hAnsi="Times New Roman" w:cs="Times New Roman"/>
          <w:color w:val="000000"/>
          <w:sz w:val="24"/>
          <w:szCs w:val="24"/>
        </w:rPr>
        <w:t xml:space="preserve"> Diversity Index (H) is one</w:t>
      </w:r>
      <w:r w:rsidRPr="0049037C">
        <w:rPr>
          <w:rFonts w:ascii="Times New Roman" w:eastAsia="Times New Roman" w:hAnsi="Times New Roman" w:cs="Times New Roman"/>
          <w:color w:val="000000"/>
          <w:sz w:val="24"/>
          <w:szCs w:val="24"/>
        </w:rPr>
        <w:t xml:space="preserve"> mathematical method to characterize species </w:t>
      </w:r>
      <w:r>
        <w:rPr>
          <w:rFonts w:ascii="Times New Roman" w:eastAsia="Times New Roman" w:hAnsi="Times New Roman" w:cs="Times New Roman"/>
          <w:color w:val="000000"/>
          <w:sz w:val="24"/>
          <w:szCs w:val="24"/>
        </w:rPr>
        <w:t>diversity</w:t>
      </w:r>
      <w:r w:rsidRPr="0049037C">
        <w:rPr>
          <w:rFonts w:ascii="Times New Roman" w:eastAsia="Times New Roman" w:hAnsi="Times New Roman" w:cs="Times New Roman"/>
          <w:color w:val="000000"/>
          <w:sz w:val="24"/>
          <w:szCs w:val="24"/>
        </w:rPr>
        <w:t xml:space="preserve"> within a given community.</w:t>
      </w:r>
      <w:r>
        <w:rPr>
          <w:rFonts w:ascii="Times New Roman" w:eastAsia="Times New Roman" w:hAnsi="Times New Roman" w:cs="Times New Roman"/>
          <w:color w:val="000000"/>
          <w:sz w:val="24"/>
          <w:szCs w:val="24"/>
        </w:rPr>
        <w:t xml:space="preserve"> It considers both species richness and evenness. </w:t>
      </w:r>
      <w:r w:rsidR="00D64296">
        <w:rPr>
          <w:rFonts w:ascii="Times New Roman" w:eastAsia="Times New Roman" w:hAnsi="Times New Roman" w:cs="Times New Roman"/>
          <w:color w:val="000000"/>
          <w:sz w:val="24"/>
          <w:szCs w:val="24"/>
        </w:rPr>
        <w:t xml:space="preserve">The ‘vegan’ library provide the formula </w:t>
      </w:r>
      <w:r>
        <w:rPr>
          <w:rFonts w:ascii="Times New Roman" w:eastAsia="Times New Roman" w:hAnsi="Times New Roman" w:cs="Times New Roman"/>
          <w:color w:val="000000"/>
          <w:sz w:val="24"/>
          <w:szCs w:val="24"/>
        </w:rPr>
        <w:t>for the Shannon-Wiener Diversity index as follows:</w:t>
      </w:r>
    </w:p>
    <w:p w14:paraId="6079C6BF" w14:textId="57B1D1D0" w:rsidR="00817275" w:rsidRPr="00AB4293" w:rsidRDefault="00817275" w:rsidP="00817275">
      <w:pPr>
        <w:spacing w:after="0" w:line="480" w:lineRule="auto"/>
        <w:ind w:firstLine="720"/>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H'=-</m:t>
          </m:r>
          <m:nary>
            <m:naryPr>
              <m:chr m:val="∑"/>
              <m:limLoc m:val="subSup"/>
              <m:supHide m:val="1"/>
              <m:ctrlPr>
                <w:rPr>
                  <w:rFonts w:ascii="Cambria Math" w:eastAsia="Times New Roman" w:hAnsi="Cambria Math" w:cs="Times New Roman"/>
                  <w:i/>
                  <w:color w:val="000000"/>
                  <w:sz w:val="24"/>
                  <w:szCs w:val="24"/>
                </w:rPr>
              </m:ctrlPr>
            </m:naryPr>
            <m:sub>
              <m:r>
                <w:rPr>
                  <w:rFonts w:ascii="Cambria Math" w:eastAsia="Times New Roman" w:hAnsi="Cambria Math" w:cs="Times New Roman"/>
                  <w:color w:val="000000"/>
                  <w:sz w:val="24"/>
                  <w:szCs w:val="24"/>
                </w:rPr>
                <m:t>i</m:t>
              </m:r>
            </m:sub>
            <m:sup/>
            <m:e>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Sub>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log</m:t>
                  </m:r>
                </m:e>
                <m:sub>
                  <m:r>
                    <w:rPr>
                      <w:rFonts w:ascii="Cambria Math" w:eastAsia="Times New Roman" w:hAnsi="Cambria Math" w:cs="Times New Roman"/>
                      <w:color w:val="000000"/>
                      <w:sz w:val="24"/>
                      <w:szCs w:val="24"/>
                    </w:rPr>
                    <m:t>b</m:t>
                  </m:r>
                </m:sub>
              </m:sSub>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Sub>
            </m:e>
          </m:nary>
        </m:oMath>
      </m:oMathPara>
    </w:p>
    <w:p w14:paraId="3ACA8918" w14:textId="6751AD7F" w:rsidR="00817275" w:rsidRPr="0049037C" w:rsidRDefault="00817275" w:rsidP="00817275">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Where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Sub>
      </m:oMath>
      <w:r>
        <w:rPr>
          <w:rFonts w:ascii="Times New Roman" w:eastAsia="Times New Roman" w:hAnsi="Times New Roman" w:cs="Times New Roman"/>
          <w:color w:val="000000"/>
          <w:sz w:val="24"/>
          <w:szCs w:val="24"/>
        </w:rPr>
        <w:t xml:space="preserve"> is the proportion of individuals in the sample that falls within taxon </w:t>
      </w:r>
      <w:r w:rsidR="00792DD5">
        <w:rPr>
          <w:rFonts w:ascii="Times New Roman" w:eastAsia="Times New Roman" w:hAnsi="Times New Roman" w:cs="Times New Roman"/>
          <w:i/>
          <w:color w:val="000000"/>
          <w:sz w:val="24"/>
          <w:szCs w:val="24"/>
        </w:rPr>
        <w:t>i</w:t>
      </w:r>
      <w:r w:rsidR="00792DD5">
        <w:rPr>
          <w:rFonts w:ascii="Times New Roman" w:eastAsia="Times New Roman" w:hAnsi="Times New Roman" w:cs="Times New Roman"/>
          <w:color w:val="000000"/>
          <w:sz w:val="24"/>
          <w:szCs w:val="24"/>
        </w:rPr>
        <w:t xml:space="preserve"> and </w:t>
      </w:r>
      <w:r w:rsidR="00792DD5">
        <w:rPr>
          <w:rFonts w:ascii="Times New Roman" w:eastAsia="Times New Roman" w:hAnsi="Times New Roman" w:cs="Times New Roman"/>
          <w:i/>
          <w:color w:val="000000"/>
          <w:sz w:val="24"/>
          <w:szCs w:val="24"/>
        </w:rPr>
        <w:t>b</w:t>
      </w:r>
      <w:r w:rsidR="00792DD5">
        <w:rPr>
          <w:rFonts w:ascii="Times New Roman" w:eastAsia="Times New Roman" w:hAnsi="Times New Roman" w:cs="Times New Roman"/>
          <w:color w:val="000000"/>
          <w:sz w:val="24"/>
          <w:szCs w:val="24"/>
        </w:rPr>
        <w:t xml:space="preserve"> is the base of the logarithm</w:t>
      </w:r>
      <w:r>
        <w:rPr>
          <w:rFonts w:ascii="Times New Roman" w:eastAsia="Times New Roman" w:hAnsi="Times New Roman" w:cs="Times New Roman"/>
          <w:color w:val="000000"/>
          <w:sz w:val="24"/>
          <w:szCs w:val="24"/>
        </w:rPr>
        <w:t xml:space="preserv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Sub>
      </m:oMath>
      <w:r>
        <w:rPr>
          <w:rFonts w:ascii="Times New Roman" w:eastAsia="Times New Roman" w:hAnsi="Times New Roman" w:cs="Times New Roman"/>
          <w:color w:val="000000"/>
          <w:sz w:val="24"/>
          <w:szCs w:val="24"/>
        </w:rPr>
        <w:t xml:space="preserve"> is calculated using MNI counts as a measure of abundance, so it can alternatively be written as </w:t>
      </w:r>
      <m:oMath>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j</m:t>
                </m:r>
              </m:sub>
            </m:sSub>
          </m:num>
          <m:den>
            <m:r>
              <w:rPr>
                <w:rFonts w:ascii="Cambria Math" w:eastAsia="Times New Roman" w:hAnsi="Cambria Math" w:cs="Times New Roman"/>
                <w:color w:val="000000"/>
                <w:sz w:val="24"/>
                <w:szCs w:val="24"/>
              </w:rPr>
              <m:t>N</m:t>
            </m:r>
          </m:den>
        </m:f>
      </m:oMath>
      <w:r>
        <w:rPr>
          <w:rFonts w:ascii="Times New Roman" w:eastAsia="Times New Roman" w:hAnsi="Times New Roman" w:cs="Times New Roman"/>
          <w:color w:val="000000"/>
          <w:sz w:val="24"/>
          <w:szCs w:val="24"/>
        </w:rPr>
        <w:t xml:space="preserve">, where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i</m:t>
            </m:r>
          </m:sub>
        </m:sSub>
      </m:oMath>
      <w:r>
        <w:rPr>
          <w:rFonts w:ascii="Times New Roman" w:eastAsia="Times New Roman" w:hAnsi="Times New Roman" w:cs="Times New Roman"/>
          <w:color w:val="000000"/>
          <w:sz w:val="24"/>
          <w:szCs w:val="24"/>
        </w:rPr>
        <w:t xml:space="preserve"> is the number of individuals in each taxon, and </w:t>
      </w:r>
      <w:r>
        <w:rPr>
          <w:rFonts w:ascii="Times New Roman" w:eastAsia="Times New Roman" w:hAnsi="Times New Roman" w:cs="Times New Roman"/>
          <w:i/>
          <w:color w:val="000000"/>
          <w:sz w:val="24"/>
          <w:szCs w:val="24"/>
        </w:rPr>
        <w:t>N</w:t>
      </w:r>
      <w:r>
        <w:rPr>
          <w:rFonts w:ascii="Times New Roman" w:eastAsia="Times New Roman" w:hAnsi="Times New Roman" w:cs="Times New Roman"/>
          <w:color w:val="000000"/>
          <w:sz w:val="24"/>
          <w:szCs w:val="24"/>
        </w:rPr>
        <w:t xml:space="preserve"> is the total number of all individuals in a sample. By rewriting the Shannon Diversity Index as such, the calculation can be alternatively expressed as:</w:t>
      </w:r>
    </w:p>
    <w:p w14:paraId="06FA334A" w14:textId="77777777" w:rsidR="00817275" w:rsidRDefault="00817275" w:rsidP="00817275">
      <w:pPr>
        <w:spacing w:after="0" w:line="480" w:lineRule="auto"/>
        <w:jc w:val="center"/>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H=-</m:t>
          </m:r>
          <m:nary>
            <m:naryPr>
              <m:chr m:val="∑"/>
              <m:limLoc m:val="undOvr"/>
              <m:ctrlPr>
                <w:rPr>
                  <w:rFonts w:ascii="Cambria Math" w:eastAsia="Times New Roman" w:hAnsi="Cambria Math" w:cs="Times New Roman"/>
                  <w:i/>
                  <w:color w:val="000000"/>
                  <w:sz w:val="24"/>
                  <w:szCs w:val="24"/>
                </w:rPr>
              </m:ctrlPr>
            </m:naryPr>
            <m:sub>
              <m:r>
                <w:rPr>
                  <w:rFonts w:ascii="Cambria Math" w:eastAsia="Times New Roman" w:hAnsi="Cambria Math" w:cs="Times New Roman"/>
                  <w:color w:val="000000"/>
                  <w:sz w:val="24"/>
                  <w:szCs w:val="24"/>
                </w:rPr>
                <m:t>j=1</m:t>
              </m:r>
            </m:sub>
            <m:sup>
              <m:r>
                <w:rPr>
                  <w:rFonts w:ascii="Cambria Math" w:eastAsia="Times New Roman" w:hAnsi="Cambria Math" w:cs="Times New Roman"/>
                  <w:color w:val="000000"/>
                  <w:sz w:val="24"/>
                  <w:szCs w:val="24"/>
                </w:rPr>
                <m:t>S</m:t>
              </m:r>
            </m:sup>
            <m:e>
              <m:r>
                <w:rPr>
                  <w:rFonts w:ascii="Cambria Math" w:eastAsia="Times New Roman" w:hAnsi="Cambria Math" w:cs="Times New Roman"/>
                  <w:color w:val="000000"/>
                  <w:sz w:val="24"/>
                  <w:szCs w:val="24"/>
                </w:rPr>
                <m:t>(</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i</m:t>
                      </m:r>
                    </m:sub>
                  </m:sSub>
                </m:num>
                <m:den>
                  <m:r>
                    <w:rPr>
                      <w:rFonts w:ascii="Cambria Math" w:eastAsia="Times New Roman" w:hAnsi="Cambria Math" w:cs="Times New Roman"/>
                      <w:color w:val="000000"/>
                      <w:sz w:val="24"/>
                      <w:szCs w:val="24"/>
                    </w:rPr>
                    <m:t>N</m:t>
                  </m:r>
                </m:den>
              </m:f>
            </m:e>
          </m:nary>
          <m:r>
            <w:rPr>
              <w:rFonts w:ascii="Cambria Math" w:eastAsia="Times New Roman" w:hAnsi="Cambria Math" w:cs="Times New Roman"/>
              <w:color w:val="000000"/>
              <w:sz w:val="24"/>
              <w:szCs w:val="24"/>
            </w:rPr>
            <m:t>*</m:t>
          </m:r>
          <m:r>
            <m:rPr>
              <m:sty m:val="p"/>
            </m:rPr>
            <w:rPr>
              <w:rFonts w:ascii="Cambria Math" w:eastAsia="Times New Roman" w:hAnsi="Cambria Math" w:cs="Times New Roman"/>
              <w:color w:val="000000"/>
              <w:sz w:val="24"/>
              <w:szCs w:val="24"/>
            </w:rPr>
            <m:t>ln⁡</m:t>
          </m:r>
          <m:r>
            <w:rPr>
              <w:rFonts w:ascii="Cambria Math" w:eastAsia="Times New Roman" w:hAnsi="Cambria Math" w:cs="Times New Roman"/>
              <w:color w:val="000000"/>
              <w:sz w:val="24"/>
              <w:szCs w:val="24"/>
            </w:rPr>
            <m:t>(</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n</m:t>
                  </m:r>
                </m:e>
                <m:sub>
                  <m:r>
                    <w:rPr>
                      <w:rFonts w:ascii="Cambria Math" w:eastAsia="Times New Roman" w:hAnsi="Cambria Math" w:cs="Times New Roman"/>
                      <w:color w:val="000000"/>
                      <w:sz w:val="24"/>
                      <w:szCs w:val="24"/>
                    </w:rPr>
                    <m:t>i</m:t>
                  </m:r>
                </m:sub>
              </m:sSub>
            </m:num>
            <m:den>
              <m:r>
                <w:rPr>
                  <w:rFonts w:ascii="Cambria Math" w:eastAsia="Times New Roman" w:hAnsi="Cambria Math" w:cs="Times New Roman"/>
                  <w:color w:val="000000"/>
                  <w:sz w:val="24"/>
                  <w:szCs w:val="24"/>
                </w:rPr>
                <m:t>N</m:t>
              </m:r>
            </m:den>
          </m:f>
          <m:r>
            <w:rPr>
              <w:rFonts w:ascii="Cambria Math" w:eastAsia="Times New Roman" w:hAnsi="Cambria Math" w:cs="Times New Roman"/>
              <w:color w:val="000000"/>
              <w:sz w:val="24"/>
              <w:szCs w:val="24"/>
            </w:rPr>
            <m:t>))</m:t>
          </m:r>
        </m:oMath>
      </m:oMathPara>
    </w:p>
    <w:p w14:paraId="37572DD6" w14:textId="7A31E5E1" w:rsidR="00817275" w:rsidRPr="0037565F" w:rsidRDefault="00817275" w:rsidP="0081727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ab/>
        <w:t>An alternative formula for calculating diversity is the Simpson Diversity Index (</w:t>
      </w:r>
      <w:r>
        <w:rPr>
          <w:rFonts w:ascii="Times New Roman" w:eastAsia="Times New Roman" w:hAnsi="Times New Roman" w:cs="Times New Roman"/>
          <w:i/>
          <w:color w:val="000000"/>
          <w:sz w:val="24"/>
          <w:szCs w:val="24"/>
        </w:rPr>
        <w:t>D</w:t>
      </w:r>
      <w:r>
        <w:rPr>
          <w:rFonts w:ascii="Times New Roman" w:eastAsia="Times New Roman" w:hAnsi="Times New Roman" w:cs="Times New Roman"/>
          <w:color w:val="000000"/>
          <w:sz w:val="24"/>
          <w:szCs w:val="24"/>
        </w:rPr>
        <w:t xml:space="preserve">). </w:t>
      </w:r>
      <w:r w:rsidRPr="0037565F">
        <w:rPr>
          <w:rFonts w:ascii="Times New Roman" w:eastAsia="Times New Roman" w:hAnsi="Times New Roman" w:cs="Times New Roman"/>
          <w:sz w:val="24"/>
          <w:szCs w:val="24"/>
        </w:rPr>
        <w:t xml:space="preserve">Simpson Diversity </w:t>
      </w:r>
      <w:r>
        <w:rPr>
          <w:rFonts w:ascii="Times New Roman" w:eastAsia="Times New Roman" w:hAnsi="Times New Roman" w:cs="Times New Roman"/>
          <w:sz w:val="24"/>
          <w:szCs w:val="24"/>
        </w:rPr>
        <w:t>Index</w:t>
      </w:r>
      <w:r w:rsidRPr="0037565F">
        <w:rPr>
          <w:rFonts w:ascii="Times New Roman" w:eastAsia="Times New Roman" w:hAnsi="Times New Roman" w:cs="Times New Roman"/>
          <w:sz w:val="24"/>
          <w:szCs w:val="24"/>
        </w:rPr>
        <w:t xml:space="preserve"> gives the probability of any two individuals being selected at random from within a given community. </w:t>
      </w:r>
      <w:r w:rsidR="00792DD5">
        <w:rPr>
          <w:rFonts w:ascii="Times New Roman" w:eastAsia="Times New Roman" w:hAnsi="Times New Roman" w:cs="Times New Roman"/>
          <w:sz w:val="24"/>
          <w:szCs w:val="24"/>
        </w:rPr>
        <w:t>The ‘vegan’ library</w:t>
      </w:r>
      <w:r w:rsidRPr="0037565F">
        <w:rPr>
          <w:rFonts w:ascii="Times New Roman" w:eastAsia="Times New Roman" w:hAnsi="Times New Roman" w:cs="Times New Roman"/>
          <w:sz w:val="24"/>
          <w:szCs w:val="24"/>
        </w:rPr>
        <w:t xml:space="preserve"> provide</w:t>
      </w:r>
      <w:r w:rsidR="00792DD5">
        <w:rPr>
          <w:rFonts w:ascii="Times New Roman" w:eastAsia="Times New Roman" w:hAnsi="Times New Roman" w:cs="Times New Roman"/>
          <w:sz w:val="24"/>
          <w:szCs w:val="24"/>
        </w:rPr>
        <w:t>s</w:t>
      </w:r>
      <w:r w:rsidRPr="0037565F">
        <w:rPr>
          <w:rFonts w:ascii="Times New Roman" w:eastAsia="Times New Roman" w:hAnsi="Times New Roman" w:cs="Times New Roman"/>
          <w:sz w:val="24"/>
          <w:szCs w:val="24"/>
        </w:rPr>
        <w:t xml:space="preserve"> a formula for Simpson’s Index as follows, 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i</m:t>
            </m:r>
          </m:sub>
        </m:sSub>
      </m:oMath>
      <w:r w:rsidRPr="0037565F">
        <w:rPr>
          <w:rFonts w:ascii="Times New Roman" w:eastAsia="Times New Roman" w:hAnsi="Times New Roman" w:cs="Times New Roman"/>
          <w:sz w:val="24"/>
          <w:szCs w:val="24"/>
        </w:rPr>
        <w:t xml:space="preserve"> is the proportion of a given species in a </w:t>
      </w:r>
      <w:r>
        <w:rPr>
          <w:rFonts w:ascii="Times New Roman" w:eastAsia="Times New Roman" w:hAnsi="Times New Roman" w:cs="Times New Roman"/>
          <w:sz w:val="24"/>
          <w:szCs w:val="24"/>
        </w:rPr>
        <w:t>population</w:t>
      </w:r>
      <w:r w:rsidRPr="0037565F">
        <w:rPr>
          <w:rFonts w:ascii="Times New Roman" w:eastAsia="Times New Roman" w:hAnsi="Times New Roman" w:cs="Times New Roman"/>
          <w:sz w:val="24"/>
          <w:szCs w:val="24"/>
        </w:rPr>
        <w:t>:</w:t>
      </w:r>
    </w:p>
    <w:p w14:paraId="26863F6A" w14:textId="77777777" w:rsidR="00817275" w:rsidRPr="0037565F" w:rsidRDefault="00817275" w:rsidP="00817275">
      <w:pPr>
        <w:spacing w:after="0" w:line="48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D=</m:t>
          </m:r>
          <m:nary>
            <m:naryPr>
              <m:chr m:val="∑"/>
              <m:limLoc m:val="undOvr"/>
              <m:subHide m:val="1"/>
              <m:supHide m:val="1"/>
              <m:ctrlPr>
                <w:rPr>
                  <w:rFonts w:ascii="Cambria Math" w:eastAsia="Times New Roman" w:hAnsi="Cambria Math" w:cs="Times New Roman"/>
                  <w:i/>
                  <w:sz w:val="24"/>
                  <w:szCs w:val="24"/>
                </w:rPr>
              </m:ctrlPr>
            </m:naryPr>
            <m:sub/>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pi</m:t>
                  </m:r>
                </m:e>
                <m:sup>
                  <m:r>
                    <w:rPr>
                      <w:rFonts w:ascii="Cambria Math" w:eastAsia="Times New Roman" w:hAnsi="Cambria Math" w:cs="Times New Roman"/>
                      <w:sz w:val="24"/>
                      <w:szCs w:val="24"/>
                    </w:rPr>
                    <m:t>2</m:t>
                  </m:r>
                </m:sup>
              </m:sSup>
            </m:e>
          </m:nary>
        </m:oMath>
      </m:oMathPara>
    </w:p>
    <w:p w14:paraId="073B82BA" w14:textId="6F78ECAF" w:rsidR="00817275" w:rsidRPr="0037565F" w:rsidRDefault="00817275" w:rsidP="0081727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Simpson Diversity Index is usually expressed as </w:t>
      </w:r>
      <m:oMath>
        <m:r>
          <w:rPr>
            <w:rFonts w:ascii="Cambria Math" w:eastAsia="Times New Roman" w:hAnsi="Cambria Math" w:cs="Times New Roman"/>
            <w:color w:val="000000"/>
            <w:sz w:val="24"/>
            <w:szCs w:val="24"/>
          </w:rPr>
          <m:t>1-D</m:t>
        </m:r>
      </m:oMath>
      <w:r>
        <w:rPr>
          <w:rFonts w:ascii="Times New Roman" w:eastAsia="Times New Roman" w:hAnsi="Times New Roman" w:cs="Times New Roman"/>
          <w:color w:val="000000"/>
          <w:sz w:val="24"/>
          <w:szCs w:val="24"/>
        </w:rPr>
        <w:t xml:space="preserve"> so that larger values are associated with greater evenness (Faith and Du 2017). </w:t>
      </w:r>
      <w:r>
        <w:rPr>
          <w:rFonts w:ascii="Times New Roman" w:eastAsia="Times New Roman" w:hAnsi="Times New Roman" w:cs="Times New Roman"/>
          <w:sz w:val="24"/>
          <w:szCs w:val="24"/>
        </w:rPr>
        <w:t>To produce an unbiased estimate of diversity, the Simpson Diversity Index can</w:t>
      </w:r>
      <w:r w:rsidR="00DB0113">
        <w:rPr>
          <w:rFonts w:ascii="Times New Roman" w:eastAsia="Times New Roman" w:hAnsi="Times New Roman" w:cs="Times New Roman"/>
          <w:sz w:val="24"/>
          <w:szCs w:val="24"/>
        </w:rPr>
        <w:t xml:space="preserve"> also</w:t>
      </w:r>
      <w:r>
        <w:rPr>
          <w:rFonts w:ascii="Times New Roman" w:eastAsia="Times New Roman" w:hAnsi="Times New Roman" w:cs="Times New Roman"/>
          <w:sz w:val="24"/>
          <w:szCs w:val="24"/>
        </w:rPr>
        <w:t xml:space="preserve"> be expressed as follows, 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i</m:t>
            </m:r>
          </m:sub>
        </m:sSub>
      </m:oMath>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is the number of individuals in each taxon, and </w:t>
      </w:r>
      <w:r>
        <w:rPr>
          <w:rFonts w:ascii="Times New Roman" w:eastAsia="Times New Roman" w:hAnsi="Times New Roman" w:cs="Times New Roman"/>
          <w:i/>
          <w:color w:val="000000"/>
          <w:sz w:val="24"/>
          <w:szCs w:val="24"/>
        </w:rPr>
        <w:t>N</w:t>
      </w:r>
      <w:r>
        <w:rPr>
          <w:rFonts w:ascii="Times New Roman" w:eastAsia="Times New Roman" w:hAnsi="Times New Roman" w:cs="Times New Roman"/>
          <w:color w:val="000000"/>
          <w:sz w:val="24"/>
          <w:szCs w:val="24"/>
        </w:rPr>
        <w:t xml:space="preserve"> is the total number of all individuals in a sample:</w:t>
      </w:r>
    </w:p>
    <w:p w14:paraId="1112DC69" w14:textId="77777777" w:rsidR="00817275" w:rsidRPr="0037565F" w:rsidRDefault="00817275" w:rsidP="00817275">
      <w:pPr>
        <w:spacing w:after="0" w:line="480" w:lineRule="auto"/>
        <w:ind w:firstLine="720"/>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D=1-</m:t>
          </m:r>
          <m:nary>
            <m:naryPr>
              <m:chr m:val="∑"/>
              <m:limLoc m:val="undOvr"/>
              <m:subHide m:val="1"/>
              <m:supHide m:val="1"/>
              <m:ctrlPr>
                <w:rPr>
                  <w:rFonts w:ascii="Cambria Math" w:eastAsia="Times New Roman" w:hAnsi="Cambria Math" w:cs="Times New Roman"/>
                  <w:i/>
                  <w:sz w:val="24"/>
                  <w:szCs w:val="24"/>
                </w:rPr>
              </m:ctrlPr>
            </m:naryPr>
            <m:sub/>
            <m:sup/>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-1)</m:t>
                      </m:r>
                    </m:num>
                    <m:den>
                      <m:r>
                        <w:rPr>
                          <w:rFonts w:ascii="Cambria Math" w:eastAsia="Times New Roman" w:hAnsi="Cambria Math" w:cs="Times New Roman"/>
                          <w:sz w:val="24"/>
                          <w:szCs w:val="24"/>
                        </w:rPr>
                        <m:t>N(N-1)</m:t>
                      </m:r>
                    </m:den>
                  </m:f>
                </m:e>
              </m:d>
            </m:e>
          </m:nary>
        </m:oMath>
      </m:oMathPara>
    </w:p>
    <w:p w14:paraId="0CF0A0E1" w14:textId="47A3B84D" w:rsidR="00792DD5" w:rsidRPr="00A10510" w:rsidRDefault="00792DD5" w:rsidP="00792DD5">
      <w:pPr>
        <w:spacing w:after="0" w:line="480" w:lineRule="auto"/>
        <w:ind w:firstLine="720"/>
        <w:rPr>
          <w:rFonts w:ascii="Times New Roman" w:hAnsi="Times New Roman" w:cs="Times New Roman"/>
          <w:sz w:val="24"/>
          <w:szCs w:val="24"/>
        </w:rPr>
      </w:pPr>
      <w:r w:rsidRPr="0049037C">
        <w:rPr>
          <w:rFonts w:ascii="Times New Roman" w:hAnsi="Times New Roman" w:cs="Times New Roman"/>
          <w:sz w:val="24"/>
          <w:szCs w:val="24"/>
        </w:rPr>
        <w:t xml:space="preserve">Shannon’s Equitability </w:t>
      </w:r>
      <w:r>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m:t>
            </m:r>
          </m:sub>
        </m:sSub>
      </m:oMath>
      <w:r>
        <w:rPr>
          <w:rFonts w:ascii="Times New Roman" w:hAnsi="Times New Roman" w:cs="Times New Roman"/>
          <w:sz w:val="24"/>
          <w:szCs w:val="24"/>
        </w:rPr>
        <w:t xml:space="preserve">) normalizes the Shannon Diversity Index to a value between 0 and 1 to present the relative evenness of the species within a sample. </w:t>
      </w:r>
      <w:r w:rsidR="007B502A">
        <w:rPr>
          <w:rFonts w:ascii="Times New Roman" w:hAnsi="Times New Roman" w:cs="Times New Roman"/>
          <w:sz w:val="24"/>
          <w:szCs w:val="24"/>
        </w:rPr>
        <w:t>A</w:t>
      </w:r>
      <w:r>
        <w:rPr>
          <w:rFonts w:ascii="Times New Roman" w:hAnsi="Times New Roman" w:cs="Times New Roman"/>
          <w:sz w:val="24"/>
          <w:szCs w:val="24"/>
        </w:rPr>
        <w:t>n index value of 1 indicates that all the species within the sample are even, or have the same frequency</w:t>
      </w:r>
      <w:r w:rsidR="007B502A">
        <w:rPr>
          <w:rFonts w:ascii="Times New Roman" w:hAnsi="Times New Roman" w:cs="Times New Roman"/>
          <w:sz w:val="24"/>
          <w:szCs w:val="24"/>
        </w:rPr>
        <w:t>, while value closer to 0 indicates tha</w:t>
      </w:r>
      <w:r w:rsidR="00DB0113">
        <w:rPr>
          <w:rFonts w:ascii="Times New Roman" w:hAnsi="Times New Roman" w:cs="Times New Roman"/>
          <w:sz w:val="24"/>
          <w:szCs w:val="24"/>
        </w:rPr>
        <w:t>t the sample is biased towards certain</w:t>
      </w:r>
      <w:r w:rsidR="007B502A">
        <w:rPr>
          <w:rFonts w:ascii="Times New Roman" w:hAnsi="Times New Roman" w:cs="Times New Roman"/>
          <w:sz w:val="24"/>
          <w:szCs w:val="24"/>
        </w:rPr>
        <w:t xml:space="preserve"> species</w:t>
      </w:r>
      <w:r>
        <w:rPr>
          <w:rFonts w:ascii="Times New Roman" w:hAnsi="Times New Roman" w:cs="Times New Roman"/>
          <w:sz w:val="24"/>
          <w:szCs w:val="24"/>
        </w:rPr>
        <w:t xml:space="preserve">. The formula for Shannon’s Equitability as provided by the ‘vegan’ library is as follows, where </w:t>
      </w:r>
      <w:r>
        <w:rPr>
          <w:rFonts w:ascii="Times New Roman" w:hAnsi="Times New Roman" w:cs="Times New Roman"/>
          <w:i/>
          <w:sz w:val="24"/>
          <w:szCs w:val="24"/>
        </w:rPr>
        <w:t xml:space="preserve">H </w:t>
      </w:r>
      <w:r>
        <w:rPr>
          <w:rFonts w:ascii="Times New Roman" w:hAnsi="Times New Roman" w:cs="Times New Roman"/>
          <w:sz w:val="24"/>
          <w:szCs w:val="24"/>
        </w:rPr>
        <w:t xml:space="preserve">is the Shannon-Wiener index result for the given sample and </w:t>
      </w:r>
      <w:r>
        <w:rPr>
          <w:rFonts w:ascii="Times New Roman" w:hAnsi="Times New Roman" w:cs="Times New Roman"/>
          <w:i/>
          <w:sz w:val="24"/>
          <w:szCs w:val="24"/>
        </w:rPr>
        <w:t xml:space="preserve">S </w:t>
      </w:r>
      <w:r>
        <w:rPr>
          <w:rFonts w:ascii="Times New Roman" w:hAnsi="Times New Roman" w:cs="Times New Roman"/>
          <w:sz w:val="24"/>
          <w:szCs w:val="24"/>
        </w:rPr>
        <w:t>is the number of observed taxa:</w:t>
      </w:r>
    </w:p>
    <w:p w14:paraId="739738A6" w14:textId="32992A84" w:rsidR="00792DD5" w:rsidRPr="00792DD5" w:rsidRDefault="000877A1" w:rsidP="00792DD5">
      <w:pPr>
        <w:spacing w:after="0" w:line="480" w:lineRule="auto"/>
        <w:ind w:firstLine="720"/>
        <w:rPr>
          <w:rFonts w:ascii="Times New Roman" w:hAnsi="Times New Roman" w:cs="Times New Roman"/>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E</m:t>
              </m:r>
            </m:e>
            <m:sub>
              <m:r>
                <w:rPr>
                  <w:rFonts w:ascii="Cambria Math" w:eastAsia="Times New Roman" w:hAnsi="Cambria Math" w:cs="Times New Roman"/>
                  <w:color w:val="000000"/>
                  <w:sz w:val="24"/>
                  <w:szCs w:val="24"/>
                </w:rPr>
                <m:t>H</m:t>
              </m:r>
            </m:sub>
          </m:sSub>
          <m:r>
            <w:rPr>
              <w:rFonts w:ascii="Cambria Math" w:eastAsia="Times New Roman" w:hAnsi="Cambria Math" w:cs="Times New Roman"/>
              <w:color w:val="000000"/>
              <w:sz w:val="24"/>
              <w:szCs w:val="24"/>
            </w:rPr>
            <m:t>=</m:t>
          </m:r>
          <m:f>
            <m:fPr>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szCs w:val="24"/>
                </w:rPr>
                <m:t>H</m:t>
              </m:r>
            </m:num>
            <m:den>
              <m:r>
                <m:rPr>
                  <m:sty m:val="p"/>
                </m:rPr>
                <w:rPr>
                  <w:rFonts w:ascii="Cambria Math" w:eastAsia="Times New Roman" w:hAnsi="Cambria Math" w:cs="Times New Roman"/>
                  <w:color w:val="000000"/>
                  <w:sz w:val="24"/>
                  <w:szCs w:val="24"/>
                </w:rPr>
                <m:t>ln⁡</m:t>
              </m:r>
              <m:r>
                <w:rPr>
                  <w:rFonts w:ascii="Cambria Math" w:eastAsia="Times New Roman" w:hAnsi="Cambria Math" w:cs="Times New Roman"/>
                  <w:color w:val="000000"/>
                  <w:sz w:val="24"/>
                  <w:szCs w:val="24"/>
                </w:rPr>
                <m:t>(S)</m:t>
              </m:r>
            </m:den>
          </m:f>
        </m:oMath>
      </m:oMathPara>
    </w:p>
    <w:p w14:paraId="7FE75C96" w14:textId="6DFF5314" w:rsidR="009B7C0E" w:rsidRDefault="00792DD5" w:rsidP="00AE017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Rarefaction analyses </w:t>
      </w:r>
      <w:r w:rsidR="009B7C0E">
        <w:rPr>
          <w:rFonts w:ascii="Times New Roman" w:eastAsia="Times New Roman" w:hAnsi="Times New Roman" w:cs="Times New Roman"/>
          <w:sz w:val="24"/>
          <w:szCs w:val="24"/>
        </w:rPr>
        <w:t>consider the differences in sample sizes</w:t>
      </w:r>
      <w:r w:rsidR="00AE017B">
        <w:rPr>
          <w:rFonts w:ascii="Times New Roman" w:eastAsia="Times New Roman" w:hAnsi="Times New Roman" w:cs="Times New Roman"/>
          <w:sz w:val="24"/>
          <w:szCs w:val="24"/>
        </w:rPr>
        <w:t xml:space="preserve">, understanding that there tends to be more </w:t>
      </w:r>
      <w:r w:rsidR="003F182E">
        <w:rPr>
          <w:rFonts w:ascii="Times New Roman" w:eastAsia="Times New Roman" w:hAnsi="Times New Roman" w:cs="Times New Roman"/>
          <w:sz w:val="24"/>
          <w:szCs w:val="24"/>
        </w:rPr>
        <w:t>species types</w:t>
      </w:r>
      <w:r w:rsidR="00AE017B">
        <w:rPr>
          <w:rFonts w:ascii="Times New Roman" w:eastAsia="Times New Roman" w:hAnsi="Times New Roman" w:cs="Times New Roman"/>
          <w:sz w:val="24"/>
          <w:szCs w:val="24"/>
        </w:rPr>
        <w:t xml:space="preserve"> in larger sample sizes</w:t>
      </w:r>
      <w:r w:rsidR="00674F05">
        <w:rPr>
          <w:rFonts w:ascii="Times New Roman" w:eastAsia="Times New Roman" w:hAnsi="Times New Roman" w:cs="Times New Roman"/>
          <w:sz w:val="24"/>
          <w:szCs w:val="24"/>
        </w:rPr>
        <w:t>. To correct for th</w:t>
      </w:r>
      <w:r w:rsidR="00AE017B">
        <w:rPr>
          <w:rFonts w:ascii="Times New Roman" w:eastAsia="Times New Roman" w:hAnsi="Times New Roman" w:cs="Times New Roman"/>
          <w:sz w:val="24"/>
          <w:szCs w:val="24"/>
        </w:rPr>
        <w:t>is</w:t>
      </w:r>
      <w:r w:rsidR="00674F05">
        <w:rPr>
          <w:rFonts w:ascii="Times New Roman" w:eastAsia="Times New Roman" w:hAnsi="Times New Roman" w:cs="Times New Roman"/>
          <w:sz w:val="24"/>
          <w:szCs w:val="24"/>
        </w:rPr>
        <w:t xml:space="preserve">, a </w:t>
      </w:r>
      <w:r w:rsidR="00674F05">
        <w:rPr>
          <w:rFonts w:ascii="Times New Roman" w:eastAsia="Times New Roman" w:hAnsi="Times New Roman" w:cs="Times New Roman"/>
          <w:sz w:val="24"/>
          <w:szCs w:val="24"/>
        </w:rPr>
        <w:lastRenderedPageBreak/>
        <w:t xml:space="preserve">rarefaction analysis identifies the smallest sample amongst a group of compared datasets and creates a random subsample of the same size from each compared dataset. Amongst the datasets I analyzed, Feature 200 had the smallest sample size with a sample MNI of 31. As such </w:t>
      </w:r>
      <w:r w:rsidR="00AE017B">
        <w:rPr>
          <w:rFonts w:ascii="Times New Roman" w:eastAsia="Times New Roman" w:hAnsi="Times New Roman" w:cs="Times New Roman"/>
          <w:sz w:val="24"/>
          <w:szCs w:val="24"/>
        </w:rPr>
        <w:t>the results of the rarefaction analysis, presented in the last row of Table 8-4, show the expected species richness for a random subsample of 31 from each analyzed sample.</w:t>
      </w:r>
    </w:p>
    <w:p w14:paraId="6054CF3D" w14:textId="1F79FD0F" w:rsidR="000A300D" w:rsidRDefault="00817275" w:rsidP="000A300D">
      <w:pPr>
        <w:spacing w:after="0" w:line="480" w:lineRule="auto"/>
        <w:ind w:firstLine="720"/>
        <w:rPr>
          <w:rFonts w:ascii="Times New Roman" w:eastAsia="Times New Roman" w:hAnsi="Times New Roman" w:cs="Times New Roman"/>
          <w:color w:val="000000"/>
          <w:sz w:val="24"/>
          <w:szCs w:val="24"/>
        </w:rPr>
      </w:pPr>
      <w:r w:rsidRPr="0037565F">
        <w:rPr>
          <w:rFonts w:ascii="Times New Roman" w:eastAsia="Times New Roman" w:hAnsi="Times New Roman" w:cs="Times New Roman"/>
          <w:sz w:val="24"/>
          <w:szCs w:val="24"/>
        </w:rPr>
        <w:t xml:space="preserve">The results of </w:t>
      </w:r>
      <w:r w:rsidR="00AE017B">
        <w:rPr>
          <w:rFonts w:ascii="Times New Roman" w:eastAsia="Times New Roman" w:hAnsi="Times New Roman" w:cs="Times New Roman"/>
          <w:sz w:val="24"/>
          <w:szCs w:val="24"/>
        </w:rPr>
        <w:t xml:space="preserve">all </w:t>
      </w:r>
      <w:r w:rsidRPr="0037565F">
        <w:rPr>
          <w:rFonts w:ascii="Times New Roman" w:eastAsia="Times New Roman" w:hAnsi="Times New Roman" w:cs="Times New Roman"/>
          <w:sz w:val="24"/>
          <w:szCs w:val="24"/>
        </w:rPr>
        <w:t>these a</w:t>
      </w:r>
      <w:r w:rsidR="00B77C30">
        <w:rPr>
          <w:rFonts w:ascii="Times New Roman" w:eastAsia="Times New Roman" w:hAnsi="Times New Roman" w:cs="Times New Roman"/>
          <w:sz w:val="24"/>
          <w:szCs w:val="24"/>
        </w:rPr>
        <w:t>nalyses are provided in Table 8-4</w:t>
      </w:r>
      <w:r w:rsidRPr="0037565F">
        <w:rPr>
          <w:rFonts w:ascii="Times New Roman" w:eastAsia="Times New Roman" w:hAnsi="Times New Roman" w:cs="Times New Roman"/>
          <w:sz w:val="24"/>
          <w:szCs w:val="24"/>
        </w:rPr>
        <w:t>, which shows the species richnes</w:t>
      </w:r>
      <w:r>
        <w:rPr>
          <w:rFonts w:ascii="Times New Roman" w:eastAsia="Times New Roman" w:hAnsi="Times New Roman" w:cs="Times New Roman"/>
          <w:color w:val="000000"/>
          <w:sz w:val="24"/>
          <w:szCs w:val="24"/>
        </w:rPr>
        <w:t>s, Shannon Diversity Index values, Sim</w:t>
      </w:r>
      <w:r w:rsidR="00AE017B">
        <w:rPr>
          <w:rFonts w:ascii="Times New Roman" w:eastAsia="Times New Roman" w:hAnsi="Times New Roman" w:cs="Times New Roman"/>
          <w:color w:val="000000"/>
          <w:sz w:val="24"/>
          <w:szCs w:val="24"/>
        </w:rPr>
        <w:t>pson Diversity Index values,</w:t>
      </w:r>
      <w:r>
        <w:rPr>
          <w:rFonts w:ascii="Times New Roman" w:eastAsia="Times New Roman" w:hAnsi="Times New Roman" w:cs="Times New Roman"/>
          <w:color w:val="000000"/>
          <w:sz w:val="24"/>
          <w:szCs w:val="24"/>
        </w:rPr>
        <w:t xml:space="preserve"> Shannon Equitability values</w:t>
      </w:r>
      <w:r w:rsidR="00AE017B">
        <w:rPr>
          <w:rFonts w:ascii="Times New Roman" w:eastAsia="Times New Roman" w:hAnsi="Times New Roman" w:cs="Times New Roman"/>
          <w:color w:val="000000"/>
          <w:sz w:val="24"/>
          <w:szCs w:val="24"/>
        </w:rPr>
        <w:t>, and rarefaction results</w:t>
      </w:r>
      <w:r>
        <w:rPr>
          <w:rFonts w:ascii="Times New Roman" w:eastAsia="Times New Roman" w:hAnsi="Times New Roman" w:cs="Times New Roman"/>
          <w:color w:val="000000"/>
          <w:sz w:val="24"/>
          <w:szCs w:val="24"/>
        </w:rPr>
        <w:t xml:space="preserve"> for each of the analyzed features.</w:t>
      </w:r>
      <w:r w:rsidR="000A300D">
        <w:rPr>
          <w:rFonts w:ascii="Times New Roman" w:eastAsia="Times New Roman" w:hAnsi="Times New Roman" w:cs="Times New Roman"/>
          <w:color w:val="000000"/>
          <w:sz w:val="24"/>
          <w:szCs w:val="24"/>
        </w:rPr>
        <w:t xml:space="preserve"> I believe that</w:t>
      </w:r>
      <w:r w:rsidR="00EA6088">
        <w:rPr>
          <w:rFonts w:ascii="Times New Roman" w:eastAsia="Times New Roman" w:hAnsi="Times New Roman" w:cs="Times New Roman"/>
          <w:color w:val="000000"/>
          <w:sz w:val="24"/>
          <w:szCs w:val="24"/>
        </w:rPr>
        <w:t>,</w:t>
      </w:r>
      <w:r w:rsidR="000A300D">
        <w:rPr>
          <w:rFonts w:ascii="Times New Roman" w:eastAsia="Times New Roman" w:hAnsi="Times New Roman" w:cs="Times New Roman"/>
          <w:color w:val="000000"/>
          <w:sz w:val="24"/>
          <w:szCs w:val="24"/>
        </w:rPr>
        <w:t xml:space="preserve"> due to the small sample sizes amongst all the analyzed datasets, significance tests are unlikely to provide evidence of differences between the samples. Instead, I will </w:t>
      </w:r>
      <w:r w:rsidR="00EA6088">
        <w:rPr>
          <w:rFonts w:ascii="Times New Roman" w:eastAsia="Times New Roman" w:hAnsi="Times New Roman" w:cs="Times New Roman"/>
          <w:color w:val="000000"/>
          <w:sz w:val="24"/>
          <w:szCs w:val="24"/>
        </w:rPr>
        <w:t>discuss</w:t>
      </w:r>
      <w:r w:rsidR="000A300D">
        <w:rPr>
          <w:rFonts w:ascii="Times New Roman" w:eastAsia="Times New Roman" w:hAnsi="Times New Roman" w:cs="Times New Roman"/>
          <w:color w:val="000000"/>
          <w:sz w:val="24"/>
          <w:szCs w:val="24"/>
        </w:rPr>
        <w:t xml:space="preserve"> why any differences between the samples in the analyses may exist. </w:t>
      </w:r>
    </w:p>
    <w:p w14:paraId="0B488841" w14:textId="77777777" w:rsidR="004F2B52" w:rsidRDefault="000A300D" w:rsidP="004F2B52">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Proportionally, Feature 201 has the highest taxonomic richness when sample size is considered. These results are more evident when the data is rarefied, as Feature 201 has the highest rarefied species richness values of all the analyzed samples. A high </w:t>
      </w:r>
    </w:p>
    <w:p w14:paraId="789FE0BB" w14:textId="77777777" w:rsidR="004F2B52" w:rsidRDefault="004F2B52" w:rsidP="004F2B52">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Shannon Diversity Index value (</w:t>
      </w:r>
      <w:r w:rsidRPr="002A5C2F">
        <w:rPr>
          <w:rFonts w:ascii="Times New Roman" w:eastAsia="Times New Roman" w:hAnsi="Times New Roman" w:cs="Times New Roman"/>
          <w:i/>
          <w:color w:val="000000"/>
          <w:sz w:val="24"/>
          <w:szCs w:val="24"/>
        </w:rPr>
        <w:t>H</w:t>
      </w:r>
      <w:r>
        <w:rPr>
          <w:rFonts w:ascii="Times New Roman" w:eastAsia="Times New Roman" w:hAnsi="Times New Roman" w:cs="Times New Roman"/>
          <w:color w:val="000000"/>
          <w:sz w:val="24"/>
          <w:szCs w:val="24"/>
        </w:rPr>
        <w:t>) indicates that taxonomic richness and evenness in Feature 201 are higher than</w:t>
      </w:r>
      <w:r w:rsidRPr="000A300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some of the other analyzed samples. That is, the total </w:t>
      </w:r>
    </w:p>
    <w:p w14:paraId="287D4BD6" w14:textId="77777777" w:rsidR="004F2B52" w:rsidRDefault="004F2B52" w:rsidP="004F2B52">
      <w:pPr>
        <w:spacing w:after="0"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number of species is higher than in the other samples and the sample is more evenly distributed between species. High Shannon Equitability values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m:t>
            </m:r>
          </m:sub>
        </m:sSub>
      </m:oMath>
      <w:r>
        <w:rPr>
          <w:rFonts w:ascii="Times New Roman" w:hAnsi="Times New Roman" w:cs="Times New Roman"/>
          <w:sz w:val="24"/>
          <w:szCs w:val="24"/>
        </w:rPr>
        <w:t xml:space="preserve">) in Feature 201 also indicate that the sample is evenly distributed between the species present. </w:t>
      </w:r>
    </w:p>
    <w:p w14:paraId="5007E476" w14:textId="77777777" w:rsidR="002038C7" w:rsidRDefault="002038C7" w:rsidP="00196F64">
      <w:pPr>
        <w:spacing w:after="0" w:line="480" w:lineRule="auto"/>
        <w:ind w:firstLine="720"/>
        <w:rPr>
          <w:rFonts w:ascii="Times New Roman" w:eastAsia="Times New Roman" w:hAnsi="Times New Roman" w:cs="Times New Roman"/>
          <w:color w:val="000000"/>
          <w:sz w:val="24"/>
          <w:szCs w:val="24"/>
        </w:rPr>
      </w:pPr>
    </w:p>
    <w:p w14:paraId="3D861868" w14:textId="77777777" w:rsidR="002038C7" w:rsidRDefault="002038C7" w:rsidP="002038C7">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8-4. Richness, Diversity, and Equitability values for Features 205, 201, 200, Blessing (2011), Stanton (1995)</w:t>
      </w:r>
      <w:r w:rsidRPr="004524B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and Windover Column Samples (Nabergall-Luis 1990)</w:t>
      </w:r>
    </w:p>
    <w:tbl>
      <w:tblPr>
        <w:tblStyle w:val="TableGrid"/>
        <w:tblW w:w="0" w:type="auto"/>
        <w:tblLook w:val="04A0" w:firstRow="1" w:lastRow="0" w:firstColumn="1" w:lastColumn="0" w:noHBand="0" w:noVBand="1"/>
      </w:tblPr>
      <w:tblGrid>
        <w:gridCol w:w="1232"/>
        <w:gridCol w:w="1063"/>
        <w:gridCol w:w="1064"/>
        <w:gridCol w:w="1153"/>
        <w:gridCol w:w="1064"/>
        <w:gridCol w:w="907"/>
        <w:gridCol w:w="907"/>
        <w:gridCol w:w="1096"/>
      </w:tblGrid>
      <w:tr w:rsidR="002038C7" w:rsidRPr="00566136" w14:paraId="5180BB54" w14:textId="77777777" w:rsidTr="004F2B52">
        <w:trPr>
          <w:trHeight w:val="503"/>
        </w:trPr>
        <w:tc>
          <w:tcPr>
            <w:tcW w:w="1232" w:type="dxa"/>
            <w:shd w:val="clear" w:color="auto" w:fill="D9E2F3" w:themeFill="accent1" w:themeFillTint="33"/>
            <w:vAlign w:val="center"/>
          </w:tcPr>
          <w:p w14:paraId="5C632838" w14:textId="77777777" w:rsidR="002038C7" w:rsidRPr="00DA0A30" w:rsidRDefault="002038C7" w:rsidP="00613B5C">
            <w:pPr>
              <w:rPr>
                <w:rFonts w:ascii="Times New Roman" w:hAnsi="Times New Roman" w:cs="Times New Roman"/>
                <w:b/>
                <w:sz w:val="18"/>
                <w:szCs w:val="18"/>
              </w:rPr>
            </w:pPr>
            <w:r w:rsidRPr="00DA0A30">
              <w:rPr>
                <w:rFonts w:ascii="Times New Roman" w:hAnsi="Times New Roman" w:cs="Times New Roman"/>
                <w:b/>
                <w:sz w:val="18"/>
                <w:szCs w:val="18"/>
              </w:rPr>
              <w:t>Time Period</w:t>
            </w:r>
          </w:p>
        </w:tc>
        <w:tc>
          <w:tcPr>
            <w:tcW w:w="3280" w:type="dxa"/>
            <w:gridSpan w:val="3"/>
            <w:shd w:val="clear" w:color="auto" w:fill="D9E2F3" w:themeFill="accent1" w:themeFillTint="33"/>
            <w:vAlign w:val="center"/>
          </w:tcPr>
          <w:p w14:paraId="630ACF66" w14:textId="77777777" w:rsidR="002038C7" w:rsidRPr="00566136" w:rsidRDefault="002038C7" w:rsidP="00613B5C">
            <w:pPr>
              <w:jc w:val="center"/>
              <w:rPr>
                <w:rFonts w:ascii="Times New Roman" w:hAnsi="Times New Roman" w:cs="Times New Roman"/>
                <w:b/>
                <w:sz w:val="18"/>
                <w:szCs w:val="18"/>
              </w:rPr>
            </w:pPr>
            <w:r>
              <w:rPr>
                <w:rFonts w:ascii="Times New Roman" w:hAnsi="Times New Roman" w:cs="Times New Roman"/>
                <w:b/>
                <w:sz w:val="18"/>
                <w:szCs w:val="18"/>
              </w:rPr>
              <w:t>Early Middle Archaic</w:t>
            </w:r>
          </w:p>
        </w:tc>
        <w:tc>
          <w:tcPr>
            <w:tcW w:w="3974" w:type="dxa"/>
            <w:gridSpan w:val="4"/>
            <w:shd w:val="clear" w:color="auto" w:fill="D9E2F3" w:themeFill="accent1" w:themeFillTint="33"/>
            <w:vAlign w:val="center"/>
          </w:tcPr>
          <w:p w14:paraId="30C35AD7" w14:textId="77777777" w:rsidR="002038C7" w:rsidRDefault="002038C7" w:rsidP="00613B5C">
            <w:pPr>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Mt. Taylor</w:t>
            </w:r>
          </w:p>
        </w:tc>
      </w:tr>
      <w:tr w:rsidR="004F2B52" w:rsidRPr="00566136" w14:paraId="6CDF4AC0" w14:textId="77777777" w:rsidTr="004F2B52">
        <w:tc>
          <w:tcPr>
            <w:tcW w:w="1232" w:type="dxa"/>
            <w:shd w:val="clear" w:color="auto" w:fill="D9E2F3" w:themeFill="accent1" w:themeFillTint="33"/>
            <w:vAlign w:val="center"/>
          </w:tcPr>
          <w:p w14:paraId="529F5B75" w14:textId="77777777" w:rsidR="004F2B52" w:rsidRPr="002536EE" w:rsidRDefault="004F2B52" w:rsidP="00613B5C">
            <w:pPr>
              <w:jc w:val="center"/>
              <w:rPr>
                <w:rFonts w:ascii="Times New Roman" w:hAnsi="Times New Roman" w:cs="Times New Roman"/>
                <w:b/>
                <w:sz w:val="18"/>
                <w:szCs w:val="18"/>
              </w:rPr>
            </w:pPr>
            <w:r w:rsidRPr="002536EE">
              <w:rPr>
                <w:rFonts w:ascii="Times New Roman" w:hAnsi="Times New Roman" w:cs="Times New Roman"/>
                <w:b/>
                <w:sz w:val="18"/>
                <w:szCs w:val="18"/>
              </w:rPr>
              <w:t>Feature</w:t>
            </w:r>
          </w:p>
        </w:tc>
        <w:tc>
          <w:tcPr>
            <w:tcW w:w="1063" w:type="dxa"/>
            <w:shd w:val="clear" w:color="auto" w:fill="D9E2F3" w:themeFill="accent1" w:themeFillTint="33"/>
            <w:vAlign w:val="center"/>
          </w:tcPr>
          <w:p w14:paraId="46847E75" w14:textId="77777777" w:rsidR="004F2B52" w:rsidRPr="00566136" w:rsidRDefault="004F2B52" w:rsidP="00613B5C">
            <w:pPr>
              <w:jc w:val="center"/>
              <w:rPr>
                <w:rFonts w:ascii="Times New Roman" w:eastAsia="Times New Roman" w:hAnsi="Times New Roman" w:cs="Times New Roman"/>
                <w:b/>
                <w:bCs/>
                <w:color w:val="000000"/>
                <w:sz w:val="18"/>
                <w:szCs w:val="18"/>
                <w:lang w:eastAsia="en-US"/>
              </w:rPr>
            </w:pPr>
            <w:r w:rsidRPr="00566136">
              <w:rPr>
                <w:rFonts w:ascii="Times New Roman" w:eastAsia="Times New Roman" w:hAnsi="Times New Roman" w:cs="Times New Roman"/>
                <w:b/>
                <w:bCs/>
                <w:color w:val="000000"/>
                <w:sz w:val="18"/>
                <w:szCs w:val="18"/>
                <w:lang w:eastAsia="en-US"/>
              </w:rPr>
              <w:t>Feature 205</w:t>
            </w:r>
          </w:p>
          <w:p w14:paraId="63F41802" w14:textId="5BF606C2" w:rsidR="004F2B52" w:rsidRPr="00566136" w:rsidRDefault="004F2B52" w:rsidP="00613B5C">
            <w:pPr>
              <w:jc w:val="center"/>
              <w:rPr>
                <w:rFonts w:ascii="Times New Roman" w:hAnsi="Times New Roman" w:cs="Times New Roman"/>
                <w:sz w:val="18"/>
                <w:szCs w:val="18"/>
              </w:rPr>
            </w:pPr>
            <w:r w:rsidRPr="00566136">
              <w:rPr>
                <w:rFonts w:ascii="Times New Roman" w:eastAsia="Times New Roman" w:hAnsi="Times New Roman" w:cs="Times New Roman"/>
                <w:b/>
                <w:bCs/>
                <w:color w:val="000000"/>
                <w:sz w:val="18"/>
                <w:szCs w:val="18"/>
                <w:lang w:eastAsia="en-US"/>
              </w:rPr>
              <w:t>(8540-8380 cal BP)</w:t>
            </w:r>
          </w:p>
        </w:tc>
        <w:tc>
          <w:tcPr>
            <w:tcW w:w="1064" w:type="dxa"/>
            <w:shd w:val="clear" w:color="auto" w:fill="D9E2F3" w:themeFill="accent1" w:themeFillTint="33"/>
            <w:vAlign w:val="center"/>
          </w:tcPr>
          <w:p w14:paraId="2649E5D6" w14:textId="77777777" w:rsidR="004F2B52" w:rsidRPr="00566136" w:rsidRDefault="004F2B52" w:rsidP="00613B5C">
            <w:pPr>
              <w:jc w:val="center"/>
              <w:rPr>
                <w:rFonts w:ascii="Times New Roman" w:eastAsia="Times New Roman" w:hAnsi="Times New Roman" w:cs="Times New Roman"/>
                <w:b/>
                <w:bCs/>
                <w:color w:val="000000"/>
                <w:sz w:val="18"/>
                <w:szCs w:val="18"/>
                <w:lang w:eastAsia="en-US"/>
              </w:rPr>
            </w:pPr>
            <w:r w:rsidRPr="00566136">
              <w:rPr>
                <w:rFonts w:ascii="Times New Roman" w:eastAsia="Times New Roman" w:hAnsi="Times New Roman" w:cs="Times New Roman"/>
                <w:b/>
                <w:bCs/>
                <w:color w:val="000000"/>
                <w:sz w:val="18"/>
                <w:szCs w:val="18"/>
                <w:lang w:eastAsia="en-US"/>
              </w:rPr>
              <w:t>Feature 201</w:t>
            </w:r>
          </w:p>
          <w:p w14:paraId="7C0305CD" w14:textId="578BBBFE" w:rsidR="004F2B52" w:rsidRPr="00566136" w:rsidRDefault="004F2B52" w:rsidP="00613B5C">
            <w:pPr>
              <w:jc w:val="center"/>
              <w:rPr>
                <w:rFonts w:ascii="Times New Roman" w:hAnsi="Times New Roman" w:cs="Times New Roman"/>
                <w:sz w:val="18"/>
                <w:szCs w:val="18"/>
              </w:rPr>
            </w:pPr>
            <w:r w:rsidRPr="00566136">
              <w:rPr>
                <w:rFonts w:ascii="Times New Roman" w:eastAsia="Times New Roman" w:hAnsi="Times New Roman" w:cs="Times New Roman"/>
                <w:b/>
                <w:bCs/>
                <w:color w:val="000000"/>
                <w:sz w:val="18"/>
                <w:szCs w:val="18"/>
                <w:lang w:eastAsia="en-US"/>
              </w:rPr>
              <w:t>(8020-7870 cal BP)</w:t>
            </w:r>
          </w:p>
        </w:tc>
        <w:tc>
          <w:tcPr>
            <w:tcW w:w="1153" w:type="dxa"/>
            <w:shd w:val="clear" w:color="auto" w:fill="D9E2F3" w:themeFill="accent1" w:themeFillTint="33"/>
            <w:vAlign w:val="center"/>
          </w:tcPr>
          <w:p w14:paraId="1B02791E" w14:textId="77777777" w:rsidR="004F2B52" w:rsidRPr="00566136" w:rsidRDefault="004F2B52" w:rsidP="00613B5C">
            <w:pPr>
              <w:jc w:val="center"/>
              <w:rPr>
                <w:rFonts w:ascii="Times New Roman" w:hAnsi="Times New Roman" w:cs="Times New Roman"/>
                <w:b/>
                <w:sz w:val="18"/>
                <w:szCs w:val="18"/>
              </w:rPr>
            </w:pPr>
            <w:r w:rsidRPr="00566136">
              <w:rPr>
                <w:rFonts w:ascii="Times New Roman" w:hAnsi="Times New Roman" w:cs="Times New Roman"/>
                <w:b/>
                <w:sz w:val="18"/>
                <w:szCs w:val="18"/>
              </w:rPr>
              <w:t>Windover Column Samples</w:t>
            </w:r>
          </w:p>
          <w:p w14:paraId="48ED4040" w14:textId="46C5E73D" w:rsidR="004F2B52" w:rsidRPr="00566136" w:rsidRDefault="004F2B52" w:rsidP="00613B5C">
            <w:pPr>
              <w:jc w:val="center"/>
              <w:rPr>
                <w:rFonts w:ascii="Times New Roman" w:hAnsi="Times New Roman" w:cs="Times New Roman"/>
                <w:sz w:val="18"/>
                <w:szCs w:val="18"/>
              </w:rPr>
            </w:pPr>
            <w:r w:rsidRPr="00566136">
              <w:rPr>
                <w:rFonts w:ascii="Times New Roman" w:hAnsi="Times New Roman" w:cs="Times New Roman"/>
                <w:b/>
                <w:sz w:val="18"/>
                <w:szCs w:val="18"/>
              </w:rPr>
              <w:t>(8000-7300 cal BP)</w:t>
            </w:r>
          </w:p>
        </w:tc>
        <w:tc>
          <w:tcPr>
            <w:tcW w:w="1064" w:type="dxa"/>
            <w:shd w:val="clear" w:color="auto" w:fill="D9E2F3" w:themeFill="accent1" w:themeFillTint="33"/>
            <w:vAlign w:val="center"/>
          </w:tcPr>
          <w:p w14:paraId="50C6B49C" w14:textId="77777777" w:rsidR="004F2B52" w:rsidRDefault="004F2B52" w:rsidP="00613B5C">
            <w:pPr>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Feature 200</w:t>
            </w:r>
          </w:p>
          <w:p w14:paraId="720BAAF2" w14:textId="777CB834" w:rsidR="004F2B52" w:rsidRPr="00566136" w:rsidRDefault="004F2B52" w:rsidP="00613B5C">
            <w:pPr>
              <w:jc w:val="center"/>
              <w:rPr>
                <w:rFonts w:ascii="Times New Roman" w:hAnsi="Times New Roman" w:cs="Times New Roman"/>
                <w:sz w:val="18"/>
                <w:szCs w:val="18"/>
              </w:rPr>
            </w:pPr>
            <w:r>
              <w:rPr>
                <w:rFonts w:ascii="Times New Roman" w:eastAsia="Times New Roman" w:hAnsi="Times New Roman" w:cs="Times New Roman"/>
                <w:b/>
                <w:bCs/>
                <w:color w:val="000000"/>
                <w:sz w:val="18"/>
                <w:szCs w:val="18"/>
                <w:lang w:eastAsia="en-US"/>
              </w:rPr>
              <w:t>(7170-6970 cal BP)</w:t>
            </w:r>
          </w:p>
        </w:tc>
        <w:tc>
          <w:tcPr>
            <w:tcW w:w="907" w:type="dxa"/>
            <w:shd w:val="clear" w:color="auto" w:fill="D9E2F3" w:themeFill="accent1" w:themeFillTint="33"/>
            <w:vAlign w:val="center"/>
          </w:tcPr>
          <w:p w14:paraId="25076A0C" w14:textId="14A7F377" w:rsidR="004F2B52" w:rsidRDefault="004F2B52" w:rsidP="00613B5C">
            <w:pPr>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8MR123 (6780-5700 cal BP) (Blessing 2011)</w:t>
            </w:r>
          </w:p>
        </w:tc>
        <w:tc>
          <w:tcPr>
            <w:tcW w:w="907" w:type="dxa"/>
            <w:shd w:val="clear" w:color="auto" w:fill="D9E2F3" w:themeFill="accent1" w:themeFillTint="33"/>
            <w:vAlign w:val="center"/>
          </w:tcPr>
          <w:p w14:paraId="49606294" w14:textId="5134D60D" w:rsidR="004F2B52" w:rsidRPr="00566136" w:rsidRDefault="004F2B52" w:rsidP="00613B5C">
            <w:pPr>
              <w:jc w:val="center"/>
              <w:rPr>
                <w:rFonts w:ascii="Times New Roman" w:hAnsi="Times New Roman" w:cs="Times New Roman"/>
                <w:sz w:val="18"/>
                <w:szCs w:val="18"/>
              </w:rPr>
            </w:pPr>
            <w:r>
              <w:rPr>
                <w:rFonts w:ascii="Times New Roman" w:eastAsia="Times New Roman" w:hAnsi="Times New Roman" w:cs="Times New Roman"/>
                <w:b/>
                <w:bCs/>
                <w:color w:val="000000"/>
                <w:sz w:val="18"/>
                <w:szCs w:val="18"/>
                <w:lang w:eastAsia="en-US"/>
              </w:rPr>
              <w:t>8MR123 (5700-4620 cal BP) (Blessing 2011)</w:t>
            </w:r>
          </w:p>
        </w:tc>
        <w:tc>
          <w:tcPr>
            <w:tcW w:w="1096" w:type="dxa"/>
            <w:shd w:val="clear" w:color="auto" w:fill="D9E2F3" w:themeFill="accent1" w:themeFillTint="33"/>
            <w:vAlign w:val="center"/>
          </w:tcPr>
          <w:p w14:paraId="11B2ADD2" w14:textId="77777777" w:rsidR="004F2B52" w:rsidRPr="003868B3" w:rsidRDefault="004F2B52" w:rsidP="00613B5C">
            <w:pPr>
              <w:jc w:val="center"/>
              <w:rPr>
                <w:rFonts w:ascii="Times New Roman" w:eastAsia="Times New Roman" w:hAnsi="Times New Roman" w:cs="Times New Roman"/>
                <w:b/>
                <w:bCs/>
                <w:color w:val="000000"/>
                <w:sz w:val="18"/>
                <w:szCs w:val="18"/>
                <w:lang w:eastAsia="en-US"/>
              </w:rPr>
            </w:pPr>
            <w:r>
              <w:rPr>
                <w:rFonts w:ascii="Times New Roman" w:eastAsia="Times New Roman" w:hAnsi="Times New Roman" w:cs="Times New Roman"/>
                <w:b/>
                <w:bCs/>
                <w:color w:val="000000"/>
                <w:sz w:val="18"/>
                <w:szCs w:val="18"/>
                <w:lang w:eastAsia="en-US"/>
              </w:rPr>
              <w:t>8MR123</w:t>
            </w:r>
          </w:p>
          <w:p w14:paraId="0EC313E7" w14:textId="44B9698B" w:rsidR="004F2B52" w:rsidRPr="00566136" w:rsidRDefault="004F2B52" w:rsidP="00613B5C">
            <w:pPr>
              <w:jc w:val="center"/>
              <w:rPr>
                <w:rFonts w:ascii="Times New Roman" w:hAnsi="Times New Roman" w:cs="Times New Roman"/>
                <w:sz w:val="18"/>
                <w:szCs w:val="18"/>
              </w:rPr>
            </w:pPr>
            <w:r w:rsidRPr="003868B3">
              <w:rPr>
                <w:rFonts w:ascii="Times New Roman" w:eastAsia="Times New Roman" w:hAnsi="Times New Roman" w:cs="Times New Roman"/>
                <w:b/>
                <w:bCs/>
                <w:color w:val="000000"/>
                <w:sz w:val="18"/>
                <w:szCs w:val="18"/>
                <w:lang w:eastAsia="en-US"/>
              </w:rPr>
              <w:t>(</w:t>
            </w:r>
            <w:r w:rsidRPr="003868B3">
              <w:rPr>
                <w:rFonts w:ascii="Times New Roman" w:eastAsia="Times New Roman" w:hAnsi="Times New Roman" w:cs="Times New Roman"/>
                <w:b/>
                <w:color w:val="000000"/>
                <w:sz w:val="18"/>
                <w:szCs w:val="18"/>
              </w:rPr>
              <w:t>5620-4320 cal BP</w:t>
            </w:r>
            <w:r>
              <w:rPr>
                <w:rFonts w:ascii="Times New Roman" w:eastAsia="Times New Roman" w:hAnsi="Times New Roman" w:cs="Times New Roman"/>
                <w:b/>
                <w:color w:val="000000"/>
                <w:sz w:val="18"/>
                <w:szCs w:val="18"/>
              </w:rPr>
              <w:t>) (Stanton 1995)</w:t>
            </w:r>
          </w:p>
        </w:tc>
      </w:tr>
      <w:tr w:rsidR="002038C7" w:rsidRPr="00566136" w14:paraId="601C2091" w14:textId="77777777" w:rsidTr="004F2B52">
        <w:trPr>
          <w:trHeight w:val="695"/>
        </w:trPr>
        <w:tc>
          <w:tcPr>
            <w:tcW w:w="1232" w:type="dxa"/>
            <w:shd w:val="clear" w:color="auto" w:fill="D9E2F3" w:themeFill="accent1" w:themeFillTint="33"/>
            <w:vAlign w:val="center"/>
          </w:tcPr>
          <w:p w14:paraId="4D438CAE" w14:textId="77777777" w:rsidR="002038C7" w:rsidRPr="00566136" w:rsidRDefault="002038C7" w:rsidP="00613B5C">
            <w:pPr>
              <w:rPr>
                <w:rFonts w:ascii="Times New Roman" w:hAnsi="Times New Roman" w:cs="Times New Roman"/>
                <w:b/>
                <w:sz w:val="18"/>
                <w:szCs w:val="18"/>
              </w:rPr>
            </w:pPr>
            <w:r>
              <w:rPr>
                <w:rFonts w:ascii="Times New Roman" w:hAnsi="Times New Roman" w:cs="Times New Roman"/>
                <w:b/>
                <w:sz w:val="18"/>
                <w:szCs w:val="18"/>
              </w:rPr>
              <w:t>Sample MNI</w:t>
            </w:r>
          </w:p>
        </w:tc>
        <w:tc>
          <w:tcPr>
            <w:tcW w:w="1063" w:type="dxa"/>
            <w:vAlign w:val="center"/>
          </w:tcPr>
          <w:p w14:paraId="3378BC77"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65</w:t>
            </w:r>
          </w:p>
        </w:tc>
        <w:tc>
          <w:tcPr>
            <w:tcW w:w="1064" w:type="dxa"/>
            <w:vAlign w:val="center"/>
          </w:tcPr>
          <w:p w14:paraId="39E2DF1F"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33</w:t>
            </w:r>
          </w:p>
        </w:tc>
        <w:tc>
          <w:tcPr>
            <w:tcW w:w="1153" w:type="dxa"/>
            <w:vAlign w:val="center"/>
          </w:tcPr>
          <w:p w14:paraId="4F968373"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306</w:t>
            </w:r>
          </w:p>
        </w:tc>
        <w:tc>
          <w:tcPr>
            <w:tcW w:w="1064" w:type="dxa"/>
            <w:vAlign w:val="center"/>
          </w:tcPr>
          <w:p w14:paraId="5C3DAECA"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31</w:t>
            </w:r>
          </w:p>
        </w:tc>
        <w:tc>
          <w:tcPr>
            <w:tcW w:w="1814" w:type="dxa"/>
            <w:gridSpan w:val="2"/>
            <w:vAlign w:val="center"/>
          </w:tcPr>
          <w:p w14:paraId="45675752"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140</w:t>
            </w:r>
          </w:p>
        </w:tc>
        <w:tc>
          <w:tcPr>
            <w:tcW w:w="1096" w:type="dxa"/>
            <w:vAlign w:val="center"/>
          </w:tcPr>
          <w:p w14:paraId="288DB9C2"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144</w:t>
            </w:r>
          </w:p>
        </w:tc>
      </w:tr>
      <w:tr w:rsidR="002038C7" w:rsidRPr="00566136" w14:paraId="0C60168A" w14:textId="77777777" w:rsidTr="004F2B52">
        <w:trPr>
          <w:trHeight w:val="695"/>
        </w:trPr>
        <w:tc>
          <w:tcPr>
            <w:tcW w:w="1232" w:type="dxa"/>
            <w:shd w:val="clear" w:color="auto" w:fill="D9E2F3" w:themeFill="accent1" w:themeFillTint="33"/>
            <w:vAlign w:val="center"/>
          </w:tcPr>
          <w:p w14:paraId="321A3364" w14:textId="77777777" w:rsidR="002038C7" w:rsidRPr="00566136" w:rsidRDefault="002038C7" w:rsidP="00613B5C">
            <w:pPr>
              <w:rPr>
                <w:rFonts w:ascii="Times New Roman" w:hAnsi="Times New Roman" w:cs="Times New Roman"/>
                <w:b/>
                <w:sz w:val="18"/>
                <w:szCs w:val="18"/>
              </w:rPr>
            </w:pPr>
            <w:r w:rsidRPr="00566136">
              <w:rPr>
                <w:rFonts w:ascii="Times New Roman" w:hAnsi="Times New Roman" w:cs="Times New Roman"/>
                <w:b/>
                <w:sz w:val="18"/>
                <w:szCs w:val="18"/>
              </w:rPr>
              <w:t>Species Richness (</w:t>
            </w:r>
            <w:r w:rsidRPr="002A5C2F">
              <w:rPr>
                <w:rFonts w:ascii="Times New Roman" w:hAnsi="Times New Roman" w:cs="Times New Roman"/>
                <w:b/>
                <w:i/>
                <w:sz w:val="18"/>
                <w:szCs w:val="18"/>
              </w:rPr>
              <w:t>S</w:t>
            </w:r>
            <w:r w:rsidRPr="00566136">
              <w:rPr>
                <w:rFonts w:ascii="Times New Roman" w:hAnsi="Times New Roman" w:cs="Times New Roman"/>
                <w:b/>
                <w:sz w:val="18"/>
                <w:szCs w:val="18"/>
              </w:rPr>
              <w:t>)</w:t>
            </w:r>
          </w:p>
        </w:tc>
        <w:tc>
          <w:tcPr>
            <w:tcW w:w="1063" w:type="dxa"/>
            <w:vAlign w:val="center"/>
          </w:tcPr>
          <w:p w14:paraId="32325F91"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30</w:t>
            </w:r>
          </w:p>
        </w:tc>
        <w:tc>
          <w:tcPr>
            <w:tcW w:w="1064" w:type="dxa"/>
            <w:vAlign w:val="center"/>
          </w:tcPr>
          <w:p w14:paraId="51890827"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22</w:t>
            </w:r>
          </w:p>
        </w:tc>
        <w:tc>
          <w:tcPr>
            <w:tcW w:w="1153" w:type="dxa"/>
            <w:vAlign w:val="center"/>
          </w:tcPr>
          <w:p w14:paraId="110AAF24"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31</w:t>
            </w:r>
          </w:p>
        </w:tc>
        <w:tc>
          <w:tcPr>
            <w:tcW w:w="1064" w:type="dxa"/>
            <w:vAlign w:val="center"/>
          </w:tcPr>
          <w:p w14:paraId="61EDABED"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17</w:t>
            </w:r>
          </w:p>
        </w:tc>
        <w:tc>
          <w:tcPr>
            <w:tcW w:w="1814" w:type="dxa"/>
            <w:gridSpan w:val="2"/>
            <w:vAlign w:val="center"/>
          </w:tcPr>
          <w:p w14:paraId="75E9979C"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36</w:t>
            </w:r>
          </w:p>
        </w:tc>
        <w:tc>
          <w:tcPr>
            <w:tcW w:w="1096" w:type="dxa"/>
            <w:vAlign w:val="center"/>
          </w:tcPr>
          <w:p w14:paraId="1D6A26D2"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33</w:t>
            </w:r>
          </w:p>
        </w:tc>
      </w:tr>
      <w:tr w:rsidR="004F2B52" w:rsidRPr="00566136" w14:paraId="4DA3CB00" w14:textId="77777777" w:rsidTr="004F2B52">
        <w:trPr>
          <w:trHeight w:val="695"/>
        </w:trPr>
        <w:tc>
          <w:tcPr>
            <w:tcW w:w="1232" w:type="dxa"/>
            <w:shd w:val="clear" w:color="auto" w:fill="D9E2F3" w:themeFill="accent1" w:themeFillTint="33"/>
            <w:vAlign w:val="center"/>
          </w:tcPr>
          <w:p w14:paraId="5D4D7436" w14:textId="77777777" w:rsidR="004F2B52" w:rsidRPr="00566136" w:rsidRDefault="004F2B52" w:rsidP="00613B5C">
            <w:pPr>
              <w:rPr>
                <w:rFonts w:ascii="Times New Roman" w:hAnsi="Times New Roman" w:cs="Times New Roman"/>
                <w:b/>
                <w:sz w:val="18"/>
                <w:szCs w:val="18"/>
              </w:rPr>
            </w:pPr>
            <w:r w:rsidRPr="00566136">
              <w:rPr>
                <w:rFonts w:ascii="Times New Roman" w:hAnsi="Times New Roman" w:cs="Times New Roman"/>
                <w:b/>
                <w:sz w:val="18"/>
                <w:szCs w:val="18"/>
              </w:rPr>
              <w:t>Shannon Diversity Index (</w:t>
            </w:r>
            <w:r w:rsidRPr="002A5C2F">
              <w:rPr>
                <w:rFonts w:ascii="Times New Roman" w:hAnsi="Times New Roman" w:cs="Times New Roman"/>
                <w:b/>
                <w:i/>
                <w:sz w:val="18"/>
                <w:szCs w:val="18"/>
              </w:rPr>
              <w:t>H</w:t>
            </w:r>
            <w:r w:rsidRPr="00566136">
              <w:rPr>
                <w:rFonts w:ascii="Times New Roman" w:hAnsi="Times New Roman" w:cs="Times New Roman"/>
                <w:b/>
                <w:sz w:val="18"/>
                <w:szCs w:val="18"/>
              </w:rPr>
              <w:t>)</w:t>
            </w:r>
          </w:p>
        </w:tc>
        <w:tc>
          <w:tcPr>
            <w:tcW w:w="1063" w:type="dxa"/>
            <w:vAlign w:val="center"/>
          </w:tcPr>
          <w:p w14:paraId="7F7031C7" w14:textId="77777777" w:rsidR="004F2B52" w:rsidRPr="00566136" w:rsidRDefault="004F2B52" w:rsidP="00613B5C">
            <w:pPr>
              <w:jc w:val="right"/>
              <w:rPr>
                <w:rFonts w:ascii="Times New Roman" w:hAnsi="Times New Roman" w:cs="Times New Roman"/>
                <w:sz w:val="18"/>
                <w:szCs w:val="18"/>
              </w:rPr>
            </w:pPr>
            <w:r>
              <w:rPr>
                <w:rFonts w:ascii="Times New Roman" w:hAnsi="Times New Roman" w:cs="Times New Roman"/>
                <w:sz w:val="18"/>
                <w:szCs w:val="18"/>
              </w:rPr>
              <w:t>2.927</w:t>
            </w:r>
          </w:p>
        </w:tc>
        <w:tc>
          <w:tcPr>
            <w:tcW w:w="1064" w:type="dxa"/>
            <w:vAlign w:val="center"/>
          </w:tcPr>
          <w:p w14:paraId="0E328A4B" w14:textId="77777777" w:rsidR="004F2B52" w:rsidRPr="00566136" w:rsidRDefault="004F2B52" w:rsidP="00613B5C">
            <w:pPr>
              <w:jc w:val="right"/>
              <w:rPr>
                <w:rFonts w:ascii="Times New Roman" w:hAnsi="Times New Roman" w:cs="Times New Roman"/>
                <w:sz w:val="18"/>
                <w:szCs w:val="18"/>
              </w:rPr>
            </w:pPr>
            <w:r>
              <w:rPr>
                <w:rFonts w:ascii="Times New Roman" w:hAnsi="Times New Roman" w:cs="Times New Roman"/>
                <w:sz w:val="18"/>
                <w:szCs w:val="18"/>
              </w:rPr>
              <w:t>2.901</w:t>
            </w:r>
          </w:p>
        </w:tc>
        <w:tc>
          <w:tcPr>
            <w:tcW w:w="1153" w:type="dxa"/>
            <w:vAlign w:val="center"/>
          </w:tcPr>
          <w:p w14:paraId="43F02168" w14:textId="77777777" w:rsidR="004F2B52" w:rsidRPr="00566136" w:rsidRDefault="004F2B52" w:rsidP="00613B5C">
            <w:pPr>
              <w:jc w:val="right"/>
              <w:rPr>
                <w:rFonts w:ascii="Times New Roman" w:hAnsi="Times New Roman" w:cs="Times New Roman"/>
                <w:sz w:val="18"/>
                <w:szCs w:val="18"/>
              </w:rPr>
            </w:pPr>
            <w:r>
              <w:rPr>
                <w:rFonts w:ascii="Times New Roman" w:hAnsi="Times New Roman" w:cs="Times New Roman"/>
                <w:sz w:val="18"/>
                <w:szCs w:val="18"/>
              </w:rPr>
              <w:t>2.853</w:t>
            </w:r>
          </w:p>
        </w:tc>
        <w:tc>
          <w:tcPr>
            <w:tcW w:w="1064" w:type="dxa"/>
            <w:vAlign w:val="center"/>
          </w:tcPr>
          <w:p w14:paraId="6E3E7B87" w14:textId="77777777" w:rsidR="004F2B52" w:rsidRPr="00566136" w:rsidRDefault="004F2B52" w:rsidP="00613B5C">
            <w:pPr>
              <w:jc w:val="right"/>
              <w:rPr>
                <w:rFonts w:ascii="Times New Roman" w:hAnsi="Times New Roman" w:cs="Times New Roman"/>
                <w:sz w:val="18"/>
                <w:szCs w:val="18"/>
              </w:rPr>
            </w:pPr>
            <w:r>
              <w:rPr>
                <w:rFonts w:ascii="Times New Roman" w:hAnsi="Times New Roman" w:cs="Times New Roman"/>
                <w:sz w:val="18"/>
                <w:szCs w:val="18"/>
              </w:rPr>
              <w:t>2.423</w:t>
            </w:r>
          </w:p>
        </w:tc>
        <w:tc>
          <w:tcPr>
            <w:tcW w:w="907" w:type="dxa"/>
            <w:vAlign w:val="center"/>
          </w:tcPr>
          <w:p w14:paraId="7629A458" w14:textId="36E6E5C7" w:rsidR="004F2B52" w:rsidRPr="00566136" w:rsidRDefault="004F2B52" w:rsidP="00613B5C">
            <w:pPr>
              <w:jc w:val="right"/>
              <w:rPr>
                <w:rFonts w:ascii="Times New Roman" w:hAnsi="Times New Roman" w:cs="Times New Roman"/>
                <w:sz w:val="18"/>
                <w:szCs w:val="18"/>
              </w:rPr>
            </w:pPr>
            <w:r>
              <w:rPr>
                <w:rFonts w:ascii="Times New Roman" w:hAnsi="Times New Roman" w:cs="Times New Roman"/>
                <w:sz w:val="18"/>
                <w:szCs w:val="18"/>
              </w:rPr>
              <w:t>2.46</w:t>
            </w:r>
          </w:p>
        </w:tc>
        <w:tc>
          <w:tcPr>
            <w:tcW w:w="907" w:type="dxa"/>
            <w:vAlign w:val="center"/>
          </w:tcPr>
          <w:p w14:paraId="6E15E7B2" w14:textId="04BACE56" w:rsidR="004F2B52" w:rsidRPr="00566136" w:rsidRDefault="004F2B52" w:rsidP="00613B5C">
            <w:pPr>
              <w:jc w:val="right"/>
              <w:rPr>
                <w:rFonts w:ascii="Times New Roman" w:hAnsi="Times New Roman" w:cs="Times New Roman"/>
                <w:sz w:val="18"/>
                <w:szCs w:val="18"/>
              </w:rPr>
            </w:pPr>
            <w:r>
              <w:rPr>
                <w:rFonts w:ascii="Times New Roman" w:hAnsi="Times New Roman" w:cs="Times New Roman"/>
                <w:sz w:val="18"/>
                <w:szCs w:val="18"/>
              </w:rPr>
              <w:t>3.16</w:t>
            </w:r>
          </w:p>
        </w:tc>
        <w:tc>
          <w:tcPr>
            <w:tcW w:w="1096" w:type="dxa"/>
            <w:vAlign w:val="center"/>
          </w:tcPr>
          <w:p w14:paraId="59668908" w14:textId="77777777" w:rsidR="004F2B52" w:rsidRPr="00566136" w:rsidRDefault="004F2B52" w:rsidP="00613B5C">
            <w:pPr>
              <w:jc w:val="right"/>
              <w:rPr>
                <w:rFonts w:ascii="Times New Roman" w:hAnsi="Times New Roman" w:cs="Times New Roman"/>
                <w:sz w:val="18"/>
                <w:szCs w:val="18"/>
              </w:rPr>
            </w:pPr>
            <w:r>
              <w:rPr>
                <w:rFonts w:ascii="Times New Roman" w:hAnsi="Times New Roman" w:cs="Times New Roman"/>
                <w:sz w:val="18"/>
                <w:szCs w:val="18"/>
              </w:rPr>
              <w:t>3.077</w:t>
            </w:r>
          </w:p>
        </w:tc>
      </w:tr>
      <w:tr w:rsidR="002038C7" w:rsidRPr="00566136" w14:paraId="353A082D" w14:textId="77777777" w:rsidTr="004F2B52">
        <w:trPr>
          <w:trHeight w:val="695"/>
        </w:trPr>
        <w:tc>
          <w:tcPr>
            <w:tcW w:w="1232" w:type="dxa"/>
            <w:shd w:val="clear" w:color="auto" w:fill="D9E2F3" w:themeFill="accent1" w:themeFillTint="33"/>
            <w:vAlign w:val="center"/>
          </w:tcPr>
          <w:p w14:paraId="1FAFA9B3" w14:textId="77777777" w:rsidR="002038C7" w:rsidRPr="00566136" w:rsidRDefault="002038C7" w:rsidP="00613B5C">
            <w:pPr>
              <w:rPr>
                <w:rFonts w:ascii="Times New Roman" w:hAnsi="Times New Roman" w:cs="Times New Roman"/>
                <w:b/>
                <w:sz w:val="18"/>
                <w:szCs w:val="18"/>
              </w:rPr>
            </w:pPr>
            <w:r w:rsidRPr="00566136">
              <w:rPr>
                <w:rFonts w:ascii="Times New Roman" w:hAnsi="Times New Roman" w:cs="Times New Roman"/>
                <w:b/>
                <w:sz w:val="18"/>
                <w:szCs w:val="18"/>
              </w:rPr>
              <w:t>Simpson Diversity Index (</w:t>
            </w:r>
            <w:r w:rsidRPr="002A5C2F">
              <w:rPr>
                <w:rFonts w:ascii="Times New Roman" w:hAnsi="Times New Roman" w:cs="Times New Roman"/>
                <w:b/>
                <w:i/>
                <w:sz w:val="18"/>
                <w:szCs w:val="18"/>
              </w:rPr>
              <w:t>D</w:t>
            </w:r>
            <w:r w:rsidRPr="00566136">
              <w:rPr>
                <w:rFonts w:ascii="Times New Roman" w:hAnsi="Times New Roman" w:cs="Times New Roman"/>
                <w:b/>
                <w:sz w:val="18"/>
                <w:szCs w:val="18"/>
              </w:rPr>
              <w:t>)</w:t>
            </w:r>
          </w:p>
        </w:tc>
        <w:tc>
          <w:tcPr>
            <w:tcW w:w="1063" w:type="dxa"/>
            <w:vAlign w:val="center"/>
          </w:tcPr>
          <w:p w14:paraId="310E04AE"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0.912</w:t>
            </w:r>
          </w:p>
        </w:tc>
        <w:tc>
          <w:tcPr>
            <w:tcW w:w="1064" w:type="dxa"/>
            <w:vAlign w:val="center"/>
          </w:tcPr>
          <w:p w14:paraId="01D65A16"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0.931</w:t>
            </w:r>
          </w:p>
        </w:tc>
        <w:tc>
          <w:tcPr>
            <w:tcW w:w="1153" w:type="dxa"/>
            <w:vAlign w:val="center"/>
          </w:tcPr>
          <w:p w14:paraId="174AAD6D"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0.920</w:t>
            </w:r>
          </w:p>
        </w:tc>
        <w:tc>
          <w:tcPr>
            <w:tcW w:w="1064" w:type="dxa"/>
            <w:vAlign w:val="center"/>
          </w:tcPr>
          <w:p w14:paraId="26EBE141"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0.857</w:t>
            </w:r>
          </w:p>
        </w:tc>
        <w:tc>
          <w:tcPr>
            <w:tcW w:w="1814" w:type="dxa"/>
            <w:gridSpan w:val="2"/>
            <w:vAlign w:val="center"/>
          </w:tcPr>
          <w:p w14:paraId="422D3D00"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0.947</w:t>
            </w:r>
          </w:p>
        </w:tc>
        <w:tc>
          <w:tcPr>
            <w:tcW w:w="1096" w:type="dxa"/>
            <w:vAlign w:val="center"/>
          </w:tcPr>
          <w:p w14:paraId="5C8A004A"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0.931</w:t>
            </w:r>
          </w:p>
        </w:tc>
      </w:tr>
      <w:tr w:rsidR="002038C7" w:rsidRPr="00566136" w14:paraId="321E0EDD" w14:textId="77777777" w:rsidTr="004F2B52">
        <w:trPr>
          <w:trHeight w:val="695"/>
        </w:trPr>
        <w:tc>
          <w:tcPr>
            <w:tcW w:w="1232" w:type="dxa"/>
            <w:shd w:val="clear" w:color="auto" w:fill="D9E2F3" w:themeFill="accent1" w:themeFillTint="33"/>
            <w:vAlign w:val="center"/>
          </w:tcPr>
          <w:p w14:paraId="0E587267" w14:textId="77777777" w:rsidR="002038C7" w:rsidRPr="00566136" w:rsidRDefault="002038C7" w:rsidP="00613B5C">
            <w:pPr>
              <w:rPr>
                <w:rFonts w:ascii="Times New Roman" w:hAnsi="Times New Roman" w:cs="Times New Roman"/>
                <w:b/>
                <w:sz w:val="18"/>
                <w:szCs w:val="18"/>
              </w:rPr>
            </w:pPr>
            <w:r>
              <w:rPr>
                <w:rFonts w:ascii="Times New Roman" w:hAnsi="Times New Roman" w:cs="Times New Roman"/>
                <w:b/>
                <w:sz w:val="18"/>
                <w:szCs w:val="18"/>
              </w:rPr>
              <w:t>Shannon Equitability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m:t>
                  </m:r>
                </m:sub>
              </m:sSub>
            </m:oMath>
            <w:r w:rsidRPr="00566136">
              <w:rPr>
                <w:rFonts w:ascii="Times New Roman" w:hAnsi="Times New Roman" w:cs="Times New Roman"/>
                <w:b/>
                <w:sz w:val="18"/>
                <w:szCs w:val="18"/>
              </w:rPr>
              <w:t>)</w:t>
            </w:r>
          </w:p>
        </w:tc>
        <w:tc>
          <w:tcPr>
            <w:tcW w:w="1063" w:type="dxa"/>
            <w:vAlign w:val="center"/>
          </w:tcPr>
          <w:p w14:paraId="72299AE7"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0.860</w:t>
            </w:r>
          </w:p>
        </w:tc>
        <w:tc>
          <w:tcPr>
            <w:tcW w:w="1064" w:type="dxa"/>
            <w:vAlign w:val="center"/>
          </w:tcPr>
          <w:p w14:paraId="412886AE"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0.938</w:t>
            </w:r>
          </w:p>
        </w:tc>
        <w:tc>
          <w:tcPr>
            <w:tcW w:w="1153" w:type="dxa"/>
            <w:vAlign w:val="center"/>
          </w:tcPr>
          <w:p w14:paraId="4AC3974E"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0.831</w:t>
            </w:r>
          </w:p>
        </w:tc>
        <w:tc>
          <w:tcPr>
            <w:tcW w:w="1064" w:type="dxa"/>
            <w:vAlign w:val="center"/>
          </w:tcPr>
          <w:p w14:paraId="4C9059DC"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0.855</w:t>
            </w:r>
          </w:p>
        </w:tc>
        <w:tc>
          <w:tcPr>
            <w:tcW w:w="1814" w:type="dxa"/>
            <w:gridSpan w:val="2"/>
            <w:vAlign w:val="center"/>
          </w:tcPr>
          <w:p w14:paraId="58D4348C"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0.894</w:t>
            </w:r>
          </w:p>
        </w:tc>
        <w:tc>
          <w:tcPr>
            <w:tcW w:w="1096" w:type="dxa"/>
            <w:vAlign w:val="center"/>
          </w:tcPr>
          <w:p w14:paraId="5FF0C0B7" w14:textId="77777777" w:rsidR="002038C7" w:rsidRPr="00566136" w:rsidRDefault="002038C7" w:rsidP="00613B5C">
            <w:pPr>
              <w:jc w:val="right"/>
              <w:rPr>
                <w:rFonts w:ascii="Times New Roman" w:hAnsi="Times New Roman" w:cs="Times New Roman"/>
                <w:sz w:val="18"/>
                <w:szCs w:val="18"/>
              </w:rPr>
            </w:pPr>
            <w:r>
              <w:rPr>
                <w:rFonts w:ascii="Times New Roman" w:hAnsi="Times New Roman" w:cs="Times New Roman"/>
                <w:sz w:val="18"/>
                <w:szCs w:val="18"/>
              </w:rPr>
              <w:t>0.880</w:t>
            </w:r>
          </w:p>
        </w:tc>
      </w:tr>
      <w:tr w:rsidR="002038C7" w:rsidRPr="00566136" w14:paraId="422242F3" w14:textId="77777777" w:rsidTr="004F2B52">
        <w:trPr>
          <w:trHeight w:val="695"/>
        </w:trPr>
        <w:tc>
          <w:tcPr>
            <w:tcW w:w="1232" w:type="dxa"/>
            <w:shd w:val="clear" w:color="auto" w:fill="D9E2F3" w:themeFill="accent1" w:themeFillTint="33"/>
            <w:vAlign w:val="center"/>
          </w:tcPr>
          <w:p w14:paraId="462CFAB8" w14:textId="77777777" w:rsidR="002038C7" w:rsidRPr="00566136" w:rsidRDefault="002038C7" w:rsidP="00613B5C">
            <w:pPr>
              <w:rPr>
                <w:rFonts w:ascii="Times New Roman" w:hAnsi="Times New Roman" w:cs="Times New Roman"/>
                <w:b/>
                <w:sz w:val="18"/>
                <w:szCs w:val="18"/>
              </w:rPr>
            </w:pPr>
            <w:r>
              <w:rPr>
                <w:rFonts w:ascii="Times New Roman" w:hAnsi="Times New Roman" w:cs="Times New Roman"/>
                <w:b/>
                <w:sz w:val="18"/>
                <w:szCs w:val="18"/>
              </w:rPr>
              <w:t>Rarefied Species Richness</w:t>
            </w:r>
          </w:p>
        </w:tc>
        <w:tc>
          <w:tcPr>
            <w:tcW w:w="1063" w:type="dxa"/>
            <w:vAlign w:val="center"/>
          </w:tcPr>
          <w:p w14:paraId="469B34CB"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17.804</w:t>
            </w:r>
          </w:p>
        </w:tc>
        <w:tc>
          <w:tcPr>
            <w:tcW w:w="1064" w:type="dxa"/>
            <w:vAlign w:val="center"/>
          </w:tcPr>
          <w:p w14:paraId="4B452251"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20.966</w:t>
            </w:r>
          </w:p>
        </w:tc>
        <w:tc>
          <w:tcPr>
            <w:tcW w:w="1153" w:type="dxa"/>
            <w:vAlign w:val="center"/>
          </w:tcPr>
          <w:p w14:paraId="36425DB6"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14.481</w:t>
            </w:r>
          </w:p>
        </w:tc>
        <w:tc>
          <w:tcPr>
            <w:tcW w:w="1064" w:type="dxa"/>
            <w:vAlign w:val="center"/>
          </w:tcPr>
          <w:p w14:paraId="2B11D241"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17</w:t>
            </w:r>
          </w:p>
        </w:tc>
        <w:tc>
          <w:tcPr>
            <w:tcW w:w="1814" w:type="dxa"/>
            <w:gridSpan w:val="2"/>
            <w:vAlign w:val="center"/>
          </w:tcPr>
          <w:p w14:paraId="65BBD7DC"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17.855</w:t>
            </w:r>
          </w:p>
        </w:tc>
        <w:tc>
          <w:tcPr>
            <w:tcW w:w="1096" w:type="dxa"/>
            <w:vAlign w:val="center"/>
          </w:tcPr>
          <w:p w14:paraId="7255015D" w14:textId="77777777" w:rsidR="002038C7" w:rsidRDefault="002038C7" w:rsidP="00613B5C">
            <w:pPr>
              <w:jc w:val="right"/>
              <w:rPr>
                <w:rFonts w:ascii="Times New Roman" w:hAnsi="Times New Roman" w:cs="Times New Roman"/>
                <w:sz w:val="18"/>
                <w:szCs w:val="18"/>
              </w:rPr>
            </w:pPr>
            <w:r>
              <w:rPr>
                <w:rFonts w:ascii="Times New Roman" w:hAnsi="Times New Roman" w:cs="Times New Roman"/>
                <w:sz w:val="18"/>
                <w:szCs w:val="18"/>
              </w:rPr>
              <w:t>17.313</w:t>
            </w:r>
          </w:p>
        </w:tc>
      </w:tr>
    </w:tbl>
    <w:p w14:paraId="71672D95" w14:textId="77777777" w:rsidR="004F2B52" w:rsidRDefault="004F2B52" w:rsidP="00E7210D">
      <w:pPr>
        <w:spacing w:after="0" w:line="480" w:lineRule="auto"/>
        <w:ind w:firstLine="720"/>
        <w:rPr>
          <w:rFonts w:ascii="Times New Roman" w:hAnsi="Times New Roman" w:cs="Times New Roman"/>
          <w:sz w:val="24"/>
          <w:szCs w:val="24"/>
        </w:rPr>
      </w:pPr>
    </w:p>
    <w:p w14:paraId="6F31FD5C" w14:textId="31D271DE" w:rsidR="00817275" w:rsidRDefault="00196F64" w:rsidP="00E7210D">
      <w:pPr>
        <w:spacing w:after="0" w:line="480" w:lineRule="auto"/>
        <w:ind w:firstLine="72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The Windover sample has the lowest Shannon Equitability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H</m:t>
            </m:r>
          </m:sub>
        </m:sSub>
      </m:oMath>
      <w:r>
        <w:rPr>
          <w:rFonts w:ascii="Times New Roman" w:hAnsi="Times New Roman" w:cs="Times New Roman"/>
          <w:sz w:val="24"/>
          <w:szCs w:val="24"/>
        </w:rPr>
        <w:t xml:space="preserve"> values, indicating that the sample is more biased towards certain species. It also has the lowest rarefied species richness values of all the analyzed samples, meaning that most of the sample was biased towards a smaller number of species types. Nabergall-Luis’ (1990) data highlights that the sample is significantly biased towards particular species of fish such</w:t>
      </w:r>
    </w:p>
    <w:p w14:paraId="7A276997" w14:textId="3D5A1D71" w:rsidR="002A5C2F" w:rsidRDefault="003F182E" w:rsidP="00196F64">
      <w:pPr>
        <w:spacing w:after="0"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as catfish and bream. The high MNI of </w:t>
      </w:r>
      <w:r w:rsidR="000A300D">
        <w:rPr>
          <w:rFonts w:ascii="Times New Roman" w:hAnsi="Times New Roman" w:cs="Times New Roman"/>
          <w:sz w:val="24"/>
          <w:szCs w:val="24"/>
        </w:rPr>
        <w:t xml:space="preserve">smaller aquatic </w:t>
      </w:r>
      <w:r>
        <w:rPr>
          <w:rFonts w:ascii="Times New Roman" w:hAnsi="Times New Roman" w:cs="Times New Roman"/>
          <w:sz w:val="24"/>
          <w:szCs w:val="24"/>
        </w:rPr>
        <w:t>species such as Molly and Killifishes</w:t>
      </w:r>
      <w:r w:rsidR="000A300D">
        <w:rPr>
          <w:rFonts w:ascii="Times New Roman" w:hAnsi="Times New Roman" w:cs="Times New Roman"/>
          <w:sz w:val="24"/>
          <w:szCs w:val="24"/>
        </w:rPr>
        <w:t xml:space="preserve"> </w:t>
      </w:r>
      <w:r>
        <w:rPr>
          <w:rFonts w:ascii="Times New Roman" w:hAnsi="Times New Roman" w:cs="Times New Roman"/>
          <w:sz w:val="24"/>
          <w:szCs w:val="24"/>
        </w:rPr>
        <w:t>is likely due in part to Nabergall-Luis’ (1995) choice to screen through 1/16” mesh. The 1/16” mesh likely allowed for Nabergall-Luis to catch significantly more representative elements of these smaller fish</w:t>
      </w:r>
      <w:r w:rsidR="00971DEC">
        <w:rPr>
          <w:rFonts w:ascii="Times New Roman" w:hAnsi="Times New Roman" w:cs="Times New Roman"/>
          <w:sz w:val="24"/>
          <w:szCs w:val="24"/>
        </w:rPr>
        <w:t xml:space="preserve"> than the other analysts and myself</w:t>
      </w:r>
      <w:r w:rsidR="00122674">
        <w:rPr>
          <w:rFonts w:ascii="Times New Roman" w:hAnsi="Times New Roman" w:cs="Times New Roman"/>
          <w:sz w:val="24"/>
          <w:szCs w:val="24"/>
        </w:rPr>
        <w:t>, proportionally increasing the total number of identified species for these taxa</w:t>
      </w:r>
      <w:r w:rsidR="00971DEC">
        <w:rPr>
          <w:rFonts w:ascii="Times New Roman" w:hAnsi="Times New Roman" w:cs="Times New Roman"/>
          <w:sz w:val="24"/>
          <w:szCs w:val="24"/>
        </w:rPr>
        <w:t>.</w:t>
      </w:r>
    </w:p>
    <w:p w14:paraId="16602E1A" w14:textId="2D24F834" w:rsidR="00196F64" w:rsidRDefault="00C3237B" w:rsidP="00A81D87">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 xml:space="preserve">Apart from the </w:t>
      </w:r>
      <w:r w:rsidR="00D738BB">
        <w:rPr>
          <w:rFonts w:ascii="Times New Roman" w:eastAsia="Times New Roman" w:hAnsi="Times New Roman" w:cs="Times New Roman"/>
          <w:color w:val="000000"/>
          <w:sz w:val="24"/>
          <w:szCs w:val="24"/>
        </w:rPr>
        <w:t>samples mentioned</w:t>
      </w:r>
      <w:r>
        <w:rPr>
          <w:rFonts w:ascii="Times New Roman" w:eastAsia="Times New Roman" w:hAnsi="Times New Roman" w:cs="Times New Roman"/>
          <w:color w:val="000000"/>
          <w:sz w:val="24"/>
          <w:szCs w:val="24"/>
        </w:rPr>
        <w:t>, the results from each of the pit deposits appear to be remarkably similar. This indicates to me that</w:t>
      </w:r>
      <w:r w:rsidR="00D738BB">
        <w:rPr>
          <w:rFonts w:ascii="Times New Roman" w:eastAsia="Times New Roman" w:hAnsi="Times New Roman" w:cs="Times New Roman"/>
          <w:color w:val="000000"/>
          <w:sz w:val="24"/>
          <w:szCs w:val="24"/>
        </w:rPr>
        <w:t xml:space="preserve"> despite the temporal or geographical distances between my samples, </w:t>
      </w:r>
      <w:r>
        <w:rPr>
          <w:rFonts w:ascii="Times New Roman" w:eastAsia="Times New Roman" w:hAnsi="Times New Roman" w:cs="Times New Roman"/>
          <w:color w:val="000000"/>
          <w:sz w:val="24"/>
          <w:szCs w:val="24"/>
        </w:rPr>
        <w:t>stati</w:t>
      </w:r>
      <w:r w:rsidR="00D738BB">
        <w:rPr>
          <w:rFonts w:ascii="Times New Roman" w:eastAsia="Times New Roman" w:hAnsi="Times New Roman" w:cs="Times New Roman"/>
          <w:color w:val="000000"/>
          <w:sz w:val="24"/>
          <w:szCs w:val="24"/>
        </w:rPr>
        <w:t xml:space="preserve">stical analyses do not indicate that there were substantial differences between them </w:t>
      </w:r>
      <w:r w:rsidR="00122674">
        <w:rPr>
          <w:rFonts w:ascii="Times New Roman" w:eastAsia="Times New Roman" w:hAnsi="Times New Roman" w:cs="Times New Roman"/>
          <w:color w:val="000000"/>
          <w:sz w:val="24"/>
          <w:szCs w:val="24"/>
        </w:rPr>
        <w:t>regarding</w:t>
      </w:r>
      <w:r w:rsidR="00D738BB">
        <w:rPr>
          <w:rFonts w:ascii="Times New Roman" w:eastAsia="Times New Roman" w:hAnsi="Times New Roman" w:cs="Times New Roman"/>
          <w:color w:val="000000"/>
          <w:sz w:val="24"/>
          <w:szCs w:val="24"/>
        </w:rPr>
        <w:t xml:space="preserve"> species richness and evenness. </w:t>
      </w:r>
    </w:p>
    <w:p w14:paraId="6A4F1A08" w14:textId="5A1766E3" w:rsidR="0005703C" w:rsidRPr="00176FE4" w:rsidRDefault="002D61A8" w:rsidP="00176FE4">
      <w:pPr>
        <w:spacing w:after="0" w:line="480" w:lineRule="auto"/>
        <w:jc w:val="center"/>
        <w:rPr>
          <w:rFonts w:ascii="Times New Roman" w:eastAsia="Times New Roman" w:hAnsi="Times New Roman" w:cs="Times New Roman"/>
          <w:b/>
          <w:color w:val="000000"/>
          <w:sz w:val="24"/>
          <w:szCs w:val="24"/>
        </w:rPr>
      </w:pPr>
      <w:r w:rsidRPr="00176FE4">
        <w:rPr>
          <w:rFonts w:ascii="Times New Roman" w:eastAsia="Times New Roman" w:hAnsi="Times New Roman" w:cs="Times New Roman"/>
          <w:b/>
          <w:color w:val="000000"/>
          <w:sz w:val="24"/>
          <w:szCs w:val="24"/>
        </w:rPr>
        <w:t>Conclusions</w:t>
      </w:r>
    </w:p>
    <w:p w14:paraId="67E54C9B" w14:textId="1813D491" w:rsidR="00EA6088" w:rsidRDefault="00817275" w:rsidP="00EA608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of my secondary analyses </w:t>
      </w:r>
      <w:r w:rsidR="00EA6088">
        <w:rPr>
          <w:rFonts w:ascii="Times New Roman" w:eastAsia="Times New Roman" w:hAnsi="Times New Roman" w:cs="Times New Roman"/>
          <w:sz w:val="24"/>
          <w:szCs w:val="24"/>
        </w:rPr>
        <w:t xml:space="preserve">indicate that there was a generalized subsistence strategy in use during the Archaic period, where resources were obtained in relatively direct proportion to the natural abundance of resources in the environment. They also </w:t>
      </w:r>
      <w:r>
        <w:rPr>
          <w:rFonts w:ascii="Times New Roman" w:eastAsia="Times New Roman" w:hAnsi="Times New Roman" w:cs="Times New Roman"/>
          <w:sz w:val="24"/>
          <w:szCs w:val="24"/>
        </w:rPr>
        <w:t>highlight a general pattern of similarity between the early Middle Archaic and Mt. Taylor periods.</w:t>
      </w:r>
      <w:r w:rsidR="009A463D">
        <w:rPr>
          <w:rFonts w:ascii="Times New Roman" w:eastAsia="Times New Roman" w:hAnsi="Times New Roman" w:cs="Times New Roman"/>
          <w:sz w:val="24"/>
          <w:szCs w:val="24"/>
        </w:rPr>
        <w:t xml:space="preserve"> Specifically, my results suggest that (a) the environment was similar, (b) the species targeted were similar, (c) </w:t>
      </w:r>
      <w:r w:rsidR="00DB31F3">
        <w:rPr>
          <w:rFonts w:ascii="Times New Roman" w:eastAsia="Times New Roman" w:hAnsi="Times New Roman" w:cs="Times New Roman"/>
          <w:sz w:val="24"/>
          <w:szCs w:val="24"/>
        </w:rPr>
        <w:t>people were likely processing faunal subsistence</w:t>
      </w:r>
      <w:r w:rsidR="009A463D">
        <w:rPr>
          <w:rFonts w:ascii="Times New Roman" w:eastAsia="Times New Roman" w:hAnsi="Times New Roman" w:cs="Times New Roman"/>
          <w:sz w:val="24"/>
          <w:szCs w:val="24"/>
        </w:rPr>
        <w:t xml:space="preserve"> in similar ways.</w:t>
      </w:r>
      <w:r>
        <w:rPr>
          <w:rFonts w:ascii="Times New Roman" w:eastAsia="Times New Roman" w:hAnsi="Times New Roman" w:cs="Times New Roman"/>
          <w:sz w:val="24"/>
          <w:szCs w:val="24"/>
        </w:rPr>
        <w:t xml:space="preserve"> </w:t>
      </w:r>
      <w:r w:rsidR="00CF18B6">
        <w:rPr>
          <w:rFonts w:ascii="Times New Roman" w:eastAsia="Times New Roman" w:hAnsi="Times New Roman" w:cs="Times New Roman"/>
          <w:sz w:val="24"/>
          <w:szCs w:val="24"/>
        </w:rPr>
        <w:t>This is not entirely unexpected based on the results of the environmental analysis, which highlights the similarities in environment at Silver Glen Springs between 8500</w:t>
      </w:r>
      <w:r w:rsidR="004C2094">
        <w:rPr>
          <w:rFonts w:ascii="Times New Roman" w:eastAsia="Times New Roman" w:hAnsi="Times New Roman" w:cs="Times New Roman"/>
          <w:color w:val="000000"/>
          <w:sz w:val="24"/>
          <w:szCs w:val="24"/>
        </w:rPr>
        <w:t>–</w:t>
      </w:r>
      <w:r w:rsidR="00CF18B6">
        <w:rPr>
          <w:rFonts w:ascii="Times New Roman" w:eastAsia="Times New Roman" w:hAnsi="Times New Roman" w:cs="Times New Roman"/>
          <w:sz w:val="24"/>
          <w:szCs w:val="24"/>
        </w:rPr>
        <w:t>6900 cal BP. My results here suggest that there was not a dramatic change in subsistence and depositional patterns at Locus A between the early Middle Archaic and the Mt. Taylor period</w:t>
      </w:r>
      <w:r w:rsidR="009A463D">
        <w:rPr>
          <w:rFonts w:ascii="Times New Roman" w:eastAsia="Times New Roman" w:hAnsi="Times New Roman" w:cs="Times New Roman"/>
          <w:sz w:val="24"/>
          <w:szCs w:val="24"/>
        </w:rPr>
        <w:t xml:space="preserve"> pit deposits</w:t>
      </w:r>
      <w:r w:rsidR="00CF18B6">
        <w:rPr>
          <w:rFonts w:ascii="Times New Roman" w:eastAsia="Times New Roman" w:hAnsi="Times New Roman" w:cs="Times New Roman"/>
          <w:sz w:val="24"/>
          <w:szCs w:val="24"/>
        </w:rPr>
        <w:t xml:space="preserve">. </w:t>
      </w:r>
    </w:p>
    <w:p w14:paraId="202A5972" w14:textId="77777777" w:rsidR="00EA6088" w:rsidRDefault="00EA608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BB9545C" w14:textId="4AC8FEF3" w:rsidR="0049764F" w:rsidRDefault="0049764F" w:rsidP="00EA6088">
      <w:pPr>
        <w:spacing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CHAPTER 9</w:t>
      </w:r>
    </w:p>
    <w:p w14:paraId="219EA4EA" w14:textId="427020B8" w:rsidR="008D5FC0" w:rsidRDefault="00FB6F3F" w:rsidP="008D5FC0">
      <w:pPr>
        <w:spacing w:line="48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CONCLUSIONS: </w:t>
      </w:r>
      <w:r w:rsidR="008D5FC0">
        <w:rPr>
          <w:rFonts w:ascii="Times New Roman" w:eastAsia="Times New Roman" w:hAnsi="Times New Roman" w:cs="Times New Roman"/>
          <w:bCs/>
          <w:color w:val="000000"/>
          <w:sz w:val="24"/>
          <w:szCs w:val="24"/>
        </w:rPr>
        <w:t>PLACEMAKING IN THE EARLY MIDDLE ARCHAIC AND MT. TAYLOR PERIODS</w:t>
      </w:r>
    </w:p>
    <w:p w14:paraId="6D086B71" w14:textId="232F993E" w:rsidR="0049764F" w:rsidRDefault="00427C36" w:rsidP="00103053">
      <w:pPr>
        <w:spacing w:line="480" w:lineRule="auto"/>
        <w:contextualSpacing/>
        <w:rPr>
          <w:rFonts w:ascii="Times New Roman" w:hAnsi="Times New Roman" w:cs="Times New Roman"/>
          <w:sz w:val="24"/>
          <w:szCs w:val="24"/>
        </w:rPr>
      </w:pPr>
      <w:r w:rsidRPr="00D90E79">
        <w:rPr>
          <w:rFonts w:ascii="Times New Roman" w:hAnsi="Times New Roman" w:cs="Times New Roman"/>
          <w:b/>
          <w:sz w:val="24"/>
          <w:szCs w:val="24"/>
        </w:rPr>
        <w:tab/>
      </w:r>
      <w:r w:rsidR="00103053" w:rsidRPr="00D90E79">
        <w:rPr>
          <w:rFonts w:ascii="Times New Roman" w:hAnsi="Times New Roman" w:cs="Times New Roman"/>
          <w:sz w:val="24"/>
          <w:szCs w:val="24"/>
        </w:rPr>
        <w:t xml:space="preserve"> </w:t>
      </w:r>
      <w:r w:rsidR="00052788">
        <w:rPr>
          <w:rFonts w:ascii="Times New Roman" w:hAnsi="Times New Roman" w:cs="Times New Roman"/>
          <w:sz w:val="24"/>
          <w:szCs w:val="24"/>
        </w:rPr>
        <w:t>The faunal remains within the three pit deposits analyzed for this thesis</w:t>
      </w:r>
      <w:r w:rsidR="002A0732">
        <w:rPr>
          <w:rFonts w:ascii="Times New Roman" w:hAnsi="Times New Roman" w:cs="Times New Roman"/>
          <w:sz w:val="24"/>
          <w:szCs w:val="24"/>
        </w:rPr>
        <w:t xml:space="preserve"> provide data for two areas of investigation. First, they provided data on the environmental conditions present at Silver Glen Springs at the start of the Middle Holocene, between approximately 8500</w:t>
      </w:r>
      <w:r w:rsidR="004C2094">
        <w:rPr>
          <w:rFonts w:ascii="Times New Roman" w:eastAsia="Times New Roman" w:hAnsi="Times New Roman" w:cs="Times New Roman"/>
          <w:color w:val="000000"/>
          <w:sz w:val="24"/>
          <w:szCs w:val="24"/>
        </w:rPr>
        <w:t>–</w:t>
      </w:r>
      <w:r w:rsidR="00566D9B">
        <w:rPr>
          <w:rFonts w:ascii="Times New Roman" w:hAnsi="Times New Roman" w:cs="Times New Roman"/>
          <w:sz w:val="24"/>
          <w:szCs w:val="24"/>
        </w:rPr>
        <w:t>7000</w:t>
      </w:r>
      <w:r w:rsidR="002A0732">
        <w:rPr>
          <w:rFonts w:ascii="Times New Roman" w:hAnsi="Times New Roman" w:cs="Times New Roman"/>
          <w:sz w:val="24"/>
          <w:szCs w:val="24"/>
        </w:rPr>
        <w:t xml:space="preserve"> cal BP. Secondly, they indicate the type of subsistence economy in use at Silver Glen Springs during the same period as well as the types of social processes in effect at the site. In this section, I will briefly summarize my conclusions for both these areas of investigation.</w:t>
      </w:r>
    </w:p>
    <w:p w14:paraId="04CF4E4C" w14:textId="1A01FE3A" w:rsidR="00F96B4A" w:rsidRDefault="002A0732" w:rsidP="0010305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66D9B">
        <w:rPr>
          <w:rFonts w:ascii="Times New Roman" w:hAnsi="Times New Roman" w:cs="Times New Roman"/>
          <w:sz w:val="24"/>
          <w:szCs w:val="24"/>
        </w:rPr>
        <w:t xml:space="preserve">One of the starker results of this thesis is the similarities between the modern day environmental conditions at Silver Glen Springs, outlined in Chapter 4, and the results of my </w:t>
      </w:r>
      <w:r>
        <w:rPr>
          <w:rFonts w:ascii="Times New Roman" w:hAnsi="Times New Roman" w:cs="Times New Roman"/>
          <w:sz w:val="24"/>
          <w:szCs w:val="24"/>
        </w:rPr>
        <w:t>Middle Holocene species habitat analysis in Chapter 8</w:t>
      </w:r>
      <w:r w:rsidR="00566D9B">
        <w:rPr>
          <w:rFonts w:ascii="Times New Roman" w:hAnsi="Times New Roman" w:cs="Times New Roman"/>
          <w:sz w:val="24"/>
          <w:szCs w:val="24"/>
        </w:rPr>
        <w:t>. These similarities further support</w:t>
      </w:r>
      <w:r>
        <w:rPr>
          <w:rFonts w:ascii="Times New Roman" w:hAnsi="Times New Roman" w:cs="Times New Roman"/>
          <w:sz w:val="24"/>
          <w:szCs w:val="24"/>
        </w:rPr>
        <w:t xml:space="preserve"> the conclusions of </w:t>
      </w:r>
      <w:r w:rsidR="004640F8">
        <w:rPr>
          <w:rFonts w:ascii="Times New Roman" w:hAnsi="Times New Roman" w:cs="Times New Roman"/>
          <w:sz w:val="24"/>
          <w:szCs w:val="24"/>
        </w:rPr>
        <w:t>O’</w:t>
      </w:r>
      <w:r w:rsidR="00AF2BFF">
        <w:rPr>
          <w:rFonts w:ascii="Times New Roman" w:hAnsi="Times New Roman" w:cs="Times New Roman"/>
          <w:sz w:val="24"/>
          <w:szCs w:val="24"/>
        </w:rPr>
        <w:t>Donoghue (2015) in that wetter</w:t>
      </w:r>
      <w:r w:rsidR="00C516BC">
        <w:rPr>
          <w:rFonts w:ascii="Times New Roman" w:hAnsi="Times New Roman" w:cs="Times New Roman"/>
          <w:sz w:val="24"/>
          <w:szCs w:val="24"/>
        </w:rPr>
        <w:t>, more modern-like</w:t>
      </w:r>
      <w:r w:rsidR="00AF2BFF">
        <w:rPr>
          <w:rFonts w:ascii="Times New Roman" w:hAnsi="Times New Roman" w:cs="Times New Roman"/>
          <w:sz w:val="24"/>
          <w:szCs w:val="24"/>
        </w:rPr>
        <w:t xml:space="preserve"> environments were in place at least as early as 8500 cal BP. Similarities in the species diversity between the early Middle Archaic deposits at Silver Glen Springs and Windover (Nabergall-Luis 1990) and the Mt. Taylor deposits at Silver Glen Springs (Blessing 2011 and Stanton 1995) indicate that riverine environments capable of supporting diverse faunal and floral communities continued through</w:t>
      </w:r>
      <w:r w:rsidR="00312990">
        <w:rPr>
          <w:rFonts w:ascii="Times New Roman" w:hAnsi="Times New Roman" w:cs="Times New Roman"/>
          <w:sz w:val="24"/>
          <w:szCs w:val="24"/>
        </w:rPr>
        <w:t>out</w:t>
      </w:r>
      <w:r w:rsidR="00AF2BFF">
        <w:rPr>
          <w:rFonts w:ascii="Times New Roman" w:hAnsi="Times New Roman" w:cs="Times New Roman"/>
          <w:sz w:val="24"/>
          <w:szCs w:val="24"/>
        </w:rPr>
        <w:t xml:space="preserve"> both periods</w:t>
      </w:r>
      <w:r w:rsidR="00566D9B">
        <w:rPr>
          <w:rFonts w:ascii="Times New Roman" w:hAnsi="Times New Roman" w:cs="Times New Roman"/>
          <w:sz w:val="24"/>
          <w:szCs w:val="24"/>
        </w:rPr>
        <w:t xml:space="preserve"> (Chapter 8)</w:t>
      </w:r>
      <w:r w:rsidR="00AF2BFF">
        <w:rPr>
          <w:rFonts w:ascii="Times New Roman" w:hAnsi="Times New Roman" w:cs="Times New Roman"/>
          <w:sz w:val="24"/>
          <w:szCs w:val="24"/>
        </w:rPr>
        <w:t xml:space="preserve">. The similarities between Windover and Silver Glen Springs, despite the distance between the two sites, also indicates that these environmental conditions may have existed throughout northeastern Florida. These riverine communities hosted bountiful faunal species </w:t>
      </w:r>
      <w:r w:rsidR="00BE122A">
        <w:rPr>
          <w:rFonts w:ascii="Times New Roman" w:hAnsi="Times New Roman" w:cs="Times New Roman"/>
          <w:sz w:val="24"/>
          <w:szCs w:val="24"/>
        </w:rPr>
        <w:t>like</w:t>
      </w:r>
      <w:r w:rsidR="00AF2BFF">
        <w:rPr>
          <w:rFonts w:ascii="Times New Roman" w:hAnsi="Times New Roman" w:cs="Times New Roman"/>
          <w:sz w:val="24"/>
          <w:szCs w:val="24"/>
        </w:rPr>
        <w:t xml:space="preserve"> fish, including large-mouth bass, shellcracker</w:t>
      </w:r>
      <w:r w:rsidR="00BE122A">
        <w:rPr>
          <w:rFonts w:ascii="Times New Roman" w:hAnsi="Times New Roman" w:cs="Times New Roman"/>
          <w:sz w:val="24"/>
          <w:szCs w:val="24"/>
        </w:rPr>
        <w:t xml:space="preserve">, gar, and </w:t>
      </w:r>
      <w:r w:rsidR="00BE122A">
        <w:rPr>
          <w:rFonts w:ascii="Times New Roman" w:hAnsi="Times New Roman" w:cs="Times New Roman"/>
          <w:sz w:val="24"/>
          <w:szCs w:val="24"/>
        </w:rPr>
        <w:lastRenderedPageBreak/>
        <w:t xml:space="preserve">bowfin, reptiles such as turtles and </w:t>
      </w:r>
      <w:r w:rsidR="0007644D">
        <w:rPr>
          <w:rFonts w:ascii="Times New Roman" w:hAnsi="Times New Roman" w:cs="Times New Roman"/>
          <w:sz w:val="24"/>
          <w:szCs w:val="24"/>
        </w:rPr>
        <w:t>snakes, amphibians</w:t>
      </w:r>
      <w:r w:rsidR="00AF2BFF">
        <w:rPr>
          <w:rFonts w:ascii="Times New Roman" w:hAnsi="Times New Roman" w:cs="Times New Roman"/>
          <w:sz w:val="24"/>
          <w:szCs w:val="24"/>
        </w:rPr>
        <w:t xml:space="preserve"> and waterfowl. In my habitat analysis in Chapter 8, I conclude that the presence of such species allows me to make the further inference that Silver Glen Springs had </w:t>
      </w:r>
      <w:r w:rsidR="00566D9B">
        <w:rPr>
          <w:rFonts w:ascii="Times New Roman" w:hAnsi="Times New Roman" w:cs="Times New Roman"/>
          <w:sz w:val="24"/>
          <w:szCs w:val="24"/>
        </w:rPr>
        <w:t xml:space="preserve">abundant vegetation, both </w:t>
      </w:r>
      <w:r w:rsidR="00AF2BFF">
        <w:rPr>
          <w:rFonts w:ascii="Times New Roman" w:hAnsi="Times New Roman" w:cs="Times New Roman"/>
          <w:sz w:val="24"/>
          <w:szCs w:val="24"/>
        </w:rPr>
        <w:t>emergent and submergent</w:t>
      </w:r>
      <w:r w:rsidR="00566D9B">
        <w:rPr>
          <w:rFonts w:ascii="Times New Roman" w:hAnsi="Times New Roman" w:cs="Times New Roman"/>
          <w:sz w:val="24"/>
          <w:szCs w:val="24"/>
        </w:rPr>
        <w:t>,</w:t>
      </w:r>
      <w:r w:rsidR="00AF2BFF">
        <w:rPr>
          <w:rFonts w:ascii="Times New Roman" w:hAnsi="Times New Roman" w:cs="Times New Roman"/>
          <w:sz w:val="24"/>
          <w:szCs w:val="24"/>
        </w:rPr>
        <w:t xml:space="preserve"> and prey species such as insects and invertebrates </w:t>
      </w:r>
      <w:r w:rsidR="00566D9B">
        <w:rPr>
          <w:rFonts w:ascii="Times New Roman" w:hAnsi="Times New Roman" w:cs="Times New Roman"/>
          <w:sz w:val="24"/>
          <w:szCs w:val="24"/>
        </w:rPr>
        <w:t xml:space="preserve">in </w:t>
      </w:r>
      <w:r w:rsidR="00AF2BFF">
        <w:rPr>
          <w:rFonts w:ascii="Times New Roman" w:hAnsi="Times New Roman" w:cs="Times New Roman"/>
          <w:sz w:val="24"/>
          <w:szCs w:val="24"/>
        </w:rPr>
        <w:t>quantities</w:t>
      </w:r>
      <w:r w:rsidR="00566D9B">
        <w:rPr>
          <w:rFonts w:ascii="Times New Roman" w:hAnsi="Times New Roman" w:cs="Times New Roman"/>
          <w:sz w:val="24"/>
          <w:szCs w:val="24"/>
        </w:rPr>
        <w:t xml:space="preserve"> large enough</w:t>
      </w:r>
      <w:r w:rsidR="00AF2BFF">
        <w:rPr>
          <w:rFonts w:ascii="Times New Roman" w:hAnsi="Times New Roman" w:cs="Times New Roman"/>
          <w:sz w:val="24"/>
          <w:szCs w:val="24"/>
        </w:rPr>
        <w:t xml:space="preserve"> to support </w:t>
      </w:r>
      <w:r w:rsidR="009D4425">
        <w:rPr>
          <w:rFonts w:ascii="Times New Roman" w:hAnsi="Times New Roman" w:cs="Times New Roman"/>
          <w:sz w:val="24"/>
          <w:szCs w:val="24"/>
        </w:rPr>
        <w:t xml:space="preserve">a </w:t>
      </w:r>
      <w:r w:rsidR="00AF2BFF">
        <w:rPr>
          <w:rFonts w:ascii="Times New Roman" w:hAnsi="Times New Roman" w:cs="Times New Roman"/>
          <w:sz w:val="24"/>
          <w:szCs w:val="24"/>
        </w:rPr>
        <w:t xml:space="preserve">diverse faunal community. </w:t>
      </w:r>
      <w:r w:rsidR="0007644D">
        <w:rPr>
          <w:rFonts w:ascii="Times New Roman" w:hAnsi="Times New Roman" w:cs="Times New Roman"/>
          <w:sz w:val="24"/>
          <w:szCs w:val="24"/>
        </w:rPr>
        <w:t>While s</w:t>
      </w:r>
      <w:r w:rsidR="009D4425">
        <w:rPr>
          <w:rFonts w:ascii="Times New Roman" w:hAnsi="Times New Roman" w:cs="Times New Roman"/>
          <w:sz w:val="24"/>
          <w:szCs w:val="24"/>
        </w:rPr>
        <w:t>hellcracker is present in all</w:t>
      </w:r>
      <w:r w:rsidR="0007644D">
        <w:rPr>
          <w:rFonts w:ascii="Times New Roman" w:hAnsi="Times New Roman" w:cs="Times New Roman"/>
          <w:sz w:val="24"/>
          <w:szCs w:val="24"/>
        </w:rPr>
        <w:t xml:space="preserve"> the analyzed deposits, o</w:t>
      </w:r>
      <w:r w:rsidR="00566D9B">
        <w:rPr>
          <w:rFonts w:ascii="Times New Roman" w:hAnsi="Times New Roman" w:cs="Times New Roman"/>
          <w:sz w:val="24"/>
          <w:szCs w:val="24"/>
        </w:rPr>
        <w:t>f note is the relatively abundant quantities of shellcracker in the oldest of the features, Feature 205. This species feeds almost exclusively on freshwater invertebrates, and its presence in this deposit indicates that the environment around Silver Glen Springs could support at least a moderate community of gastropods or bivalves as early as 8500 cal BP,</w:t>
      </w:r>
      <w:r w:rsidR="00566D9B" w:rsidRPr="00566D9B">
        <w:rPr>
          <w:rFonts w:ascii="Times New Roman" w:hAnsi="Times New Roman" w:cs="Times New Roman"/>
          <w:sz w:val="24"/>
          <w:szCs w:val="24"/>
        </w:rPr>
        <w:t xml:space="preserve"> </w:t>
      </w:r>
      <w:r w:rsidR="00566D9B">
        <w:rPr>
          <w:rFonts w:ascii="Times New Roman" w:hAnsi="Times New Roman" w:cs="Times New Roman"/>
          <w:sz w:val="24"/>
          <w:szCs w:val="24"/>
        </w:rPr>
        <w:t>at least one thousand years before the beginning of shell mound construction at the site</w:t>
      </w:r>
      <w:r w:rsidR="00F96B4A">
        <w:rPr>
          <w:rFonts w:ascii="Times New Roman" w:hAnsi="Times New Roman" w:cs="Times New Roman"/>
          <w:sz w:val="24"/>
          <w:szCs w:val="24"/>
        </w:rPr>
        <w:t>.</w:t>
      </w:r>
    </w:p>
    <w:p w14:paraId="18016B4F" w14:textId="32C80569" w:rsidR="00F96B4A" w:rsidRDefault="00F96B4A" w:rsidP="00F96B4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As such, the results of my faunal analysis indicate that there was at least a degree of continuity in environmental conditions between the early Middle Archaic and Mt. Taylor Periods. I believe, based on this data, that it is likely that environmental conditions were not solely responsible for the beginning of shell mound construction within the St. Johns River region. Instead, it is likely that certain social conditions</w:t>
      </w:r>
      <w:r w:rsidR="0091148C">
        <w:rPr>
          <w:rFonts w:ascii="Times New Roman" w:hAnsi="Times New Roman" w:cs="Times New Roman"/>
          <w:sz w:val="24"/>
          <w:szCs w:val="24"/>
        </w:rPr>
        <w:t>, perhaps influenced by the environment,</w:t>
      </w:r>
      <w:r>
        <w:rPr>
          <w:rFonts w:ascii="Times New Roman" w:hAnsi="Times New Roman" w:cs="Times New Roman"/>
          <w:sz w:val="24"/>
          <w:szCs w:val="24"/>
        </w:rPr>
        <w:t xml:space="preserve"> played a strong role in the beginning of shell mound construction.</w:t>
      </w:r>
    </w:p>
    <w:p w14:paraId="11B02539" w14:textId="4FDC1BF9" w:rsidR="00F96B4A" w:rsidRDefault="00F96B4A" w:rsidP="00F96B4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My argument in this thesis is that the evidence available to me</w:t>
      </w:r>
      <w:r w:rsidR="0091148C">
        <w:rPr>
          <w:rFonts w:ascii="Times New Roman" w:hAnsi="Times New Roman" w:cs="Times New Roman"/>
          <w:sz w:val="24"/>
          <w:szCs w:val="24"/>
        </w:rPr>
        <w:t>,</w:t>
      </w:r>
      <w:r>
        <w:rPr>
          <w:rFonts w:ascii="Times New Roman" w:hAnsi="Times New Roman" w:cs="Times New Roman"/>
          <w:sz w:val="24"/>
          <w:szCs w:val="24"/>
        </w:rPr>
        <w:t xml:space="preserve"> both in this thesis and through other faunal research at Silver Glen Springs</w:t>
      </w:r>
      <w:r w:rsidR="0091148C">
        <w:rPr>
          <w:rFonts w:ascii="Times New Roman" w:hAnsi="Times New Roman" w:cs="Times New Roman"/>
          <w:sz w:val="24"/>
          <w:szCs w:val="24"/>
        </w:rPr>
        <w:t>,</w:t>
      </w:r>
      <w:r>
        <w:rPr>
          <w:rFonts w:ascii="Times New Roman" w:hAnsi="Times New Roman" w:cs="Times New Roman"/>
          <w:sz w:val="24"/>
          <w:szCs w:val="24"/>
        </w:rPr>
        <w:t xml:space="preserve"> indicates </w:t>
      </w:r>
      <w:r w:rsidR="0091148C">
        <w:rPr>
          <w:rFonts w:ascii="Times New Roman" w:hAnsi="Times New Roman" w:cs="Times New Roman"/>
          <w:sz w:val="24"/>
          <w:szCs w:val="24"/>
        </w:rPr>
        <w:t>that there were several lines of continuity between the early Middle Archaic and Mt. Taylor periods. This suggests that the beginning of shell mound</w:t>
      </w:r>
      <w:r w:rsidR="00134715">
        <w:rPr>
          <w:rFonts w:ascii="Times New Roman" w:hAnsi="Times New Roman" w:cs="Times New Roman"/>
          <w:sz w:val="24"/>
          <w:szCs w:val="24"/>
        </w:rPr>
        <w:t xml:space="preserve"> construction</w:t>
      </w:r>
      <w:r w:rsidR="0091148C">
        <w:rPr>
          <w:rFonts w:ascii="Times New Roman" w:hAnsi="Times New Roman" w:cs="Times New Roman"/>
          <w:sz w:val="24"/>
          <w:szCs w:val="24"/>
        </w:rPr>
        <w:t xml:space="preserve"> was not indicative of a “rupture” between the practices of the two periods. I argue instead that shell mound </w:t>
      </w:r>
      <w:r w:rsidR="0091148C">
        <w:rPr>
          <w:rFonts w:ascii="Times New Roman" w:hAnsi="Times New Roman" w:cs="Times New Roman"/>
          <w:sz w:val="24"/>
          <w:szCs w:val="24"/>
        </w:rPr>
        <w:lastRenderedPageBreak/>
        <w:t xml:space="preserve">construction was an alternative form of established placemaking activities that had preceded the Mt. Taylor period by approximately a thousand years.  </w:t>
      </w:r>
    </w:p>
    <w:p w14:paraId="19E22001" w14:textId="3B6F24F8" w:rsidR="00552F8C" w:rsidRDefault="002E2A7A" w:rsidP="0010305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1148C">
        <w:rPr>
          <w:rFonts w:ascii="Times New Roman" w:hAnsi="Times New Roman" w:cs="Times New Roman"/>
          <w:sz w:val="24"/>
          <w:szCs w:val="24"/>
        </w:rPr>
        <w:t xml:space="preserve">In support of this argument are several lines of evidence. First, there is remarkable similarity between the subsistence economies of the early Middle Archaic and Mt. Taylor deposits at Silver Glen Springs. </w:t>
      </w:r>
      <w:r w:rsidR="0005314E">
        <w:rPr>
          <w:rFonts w:ascii="Times New Roman" w:hAnsi="Times New Roman" w:cs="Times New Roman"/>
          <w:sz w:val="24"/>
          <w:szCs w:val="24"/>
        </w:rPr>
        <w:t>While the analyzed datasets are small, b</w:t>
      </w:r>
      <w:r>
        <w:rPr>
          <w:rFonts w:ascii="Times New Roman" w:hAnsi="Times New Roman" w:cs="Times New Roman"/>
          <w:sz w:val="24"/>
          <w:szCs w:val="24"/>
        </w:rPr>
        <w:t xml:space="preserve">y comparing two Silver Glen Springs deposits from the early Middle Archaic and three </w:t>
      </w:r>
      <w:r w:rsidR="00D24424">
        <w:rPr>
          <w:rFonts w:ascii="Times New Roman" w:hAnsi="Times New Roman" w:cs="Times New Roman"/>
          <w:sz w:val="24"/>
          <w:szCs w:val="24"/>
        </w:rPr>
        <w:t xml:space="preserve">Silver Glen Springs deposits </w:t>
      </w:r>
      <w:r>
        <w:rPr>
          <w:rFonts w:ascii="Times New Roman" w:hAnsi="Times New Roman" w:cs="Times New Roman"/>
          <w:sz w:val="24"/>
          <w:szCs w:val="24"/>
        </w:rPr>
        <w:t>from the Mt. Taylor period (using Blessing</w:t>
      </w:r>
      <w:r w:rsidR="00EE7C34">
        <w:rPr>
          <w:rFonts w:ascii="Times New Roman" w:hAnsi="Times New Roman" w:cs="Times New Roman"/>
          <w:sz w:val="24"/>
          <w:szCs w:val="24"/>
        </w:rPr>
        <w:t>’s</w:t>
      </w:r>
      <w:r>
        <w:rPr>
          <w:rFonts w:ascii="Times New Roman" w:hAnsi="Times New Roman" w:cs="Times New Roman"/>
          <w:sz w:val="24"/>
          <w:szCs w:val="24"/>
        </w:rPr>
        <w:t xml:space="preserve"> 2011 and Stanton’s 1995</w:t>
      </w:r>
      <w:r w:rsidR="00D24424">
        <w:rPr>
          <w:rFonts w:ascii="Times New Roman" w:hAnsi="Times New Roman" w:cs="Times New Roman"/>
          <w:sz w:val="24"/>
          <w:szCs w:val="24"/>
        </w:rPr>
        <w:t xml:space="preserve"> data), I</w:t>
      </w:r>
      <w:r w:rsidR="000C0A0C">
        <w:rPr>
          <w:rFonts w:ascii="Times New Roman" w:hAnsi="Times New Roman" w:cs="Times New Roman"/>
          <w:sz w:val="24"/>
          <w:szCs w:val="24"/>
        </w:rPr>
        <w:t>’ve</w:t>
      </w:r>
      <w:r w:rsidR="00D24424">
        <w:rPr>
          <w:rFonts w:ascii="Times New Roman" w:hAnsi="Times New Roman" w:cs="Times New Roman"/>
          <w:sz w:val="24"/>
          <w:szCs w:val="24"/>
        </w:rPr>
        <w:t xml:space="preserve"> tracked </w:t>
      </w:r>
      <w:r>
        <w:rPr>
          <w:rFonts w:ascii="Times New Roman" w:hAnsi="Times New Roman" w:cs="Times New Roman"/>
          <w:sz w:val="24"/>
          <w:szCs w:val="24"/>
        </w:rPr>
        <w:t>a trend of similarity between faunal assemblages</w:t>
      </w:r>
      <w:r w:rsidR="0091148C">
        <w:rPr>
          <w:rFonts w:ascii="Times New Roman" w:hAnsi="Times New Roman" w:cs="Times New Roman"/>
          <w:sz w:val="24"/>
          <w:szCs w:val="24"/>
        </w:rPr>
        <w:t xml:space="preserve"> at the site</w:t>
      </w:r>
      <w:r>
        <w:rPr>
          <w:rFonts w:ascii="Times New Roman" w:hAnsi="Times New Roman" w:cs="Times New Roman"/>
          <w:sz w:val="24"/>
          <w:szCs w:val="24"/>
        </w:rPr>
        <w:t xml:space="preserve"> over the course of nearly four thousand years.</w:t>
      </w:r>
      <w:r w:rsidR="00D24424">
        <w:rPr>
          <w:rFonts w:ascii="Times New Roman" w:hAnsi="Times New Roman" w:cs="Times New Roman"/>
          <w:sz w:val="24"/>
          <w:szCs w:val="24"/>
        </w:rPr>
        <w:t xml:space="preserve"> The data in this thesis shows that while there was a slight increase in the proportion of shellcracker during the Mt. Taylor period</w:t>
      </w:r>
      <w:r w:rsidR="0091148C">
        <w:rPr>
          <w:rFonts w:ascii="Times New Roman" w:hAnsi="Times New Roman" w:cs="Times New Roman"/>
          <w:sz w:val="24"/>
          <w:szCs w:val="24"/>
        </w:rPr>
        <w:t>, perhaps indicative of an increased presence of shellfish within the environment</w:t>
      </w:r>
      <w:r w:rsidR="00D24424">
        <w:rPr>
          <w:rFonts w:ascii="Times New Roman" w:hAnsi="Times New Roman" w:cs="Times New Roman"/>
          <w:sz w:val="24"/>
          <w:szCs w:val="24"/>
        </w:rPr>
        <w:t>, the Silver Glen Springs populations continued to maintain a riverine subsistence economy primarily focused on bony fish and supplemented primarily by reptiles</w:t>
      </w:r>
      <w:r w:rsidR="001600F6">
        <w:rPr>
          <w:rFonts w:ascii="Times New Roman" w:hAnsi="Times New Roman" w:cs="Times New Roman"/>
          <w:sz w:val="24"/>
          <w:szCs w:val="24"/>
        </w:rPr>
        <w:t xml:space="preserve"> (Chapter 8)</w:t>
      </w:r>
      <w:r w:rsidR="00D24424">
        <w:rPr>
          <w:rFonts w:ascii="Times New Roman" w:hAnsi="Times New Roman" w:cs="Times New Roman"/>
          <w:sz w:val="24"/>
          <w:szCs w:val="24"/>
        </w:rPr>
        <w:t>.</w:t>
      </w:r>
    </w:p>
    <w:p w14:paraId="5A95392F" w14:textId="574CD671" w:rsidR="00F40C34" w:rsidRDefault="00552F8C" w:rsidP="0010305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Secondly, despite being deposited over the course of a thousand years, </w:t>
      </w:r>
      <w:r w:rsidR="001600F6">
        <w:rPr>
          <w:rFonts w:ascii="Times New Roman" w:hAnsi="Times New Roman" w:cs="Times New Roman"/>
          <w:sz w:val="24"/>
          <w:szCs w:val="24"/>
        </w:rPr>
        <w:t>the pit deposits I have analyzed for this thesis show remarkable similarity in the proportion of species within each deposit. This pattern is similar in the overall counts for each deposit and in the proportion of species showing evidence of weathering or burning (Chapter 7).</w:t>
      </w:r>
      <w:r w:rsidR="00F34644">
        <w:rPr>
          <w:rFonts w:ascii="Times New Roman" w:hAnsi="Times New Roman" w:cs="Times New Roman"/>
          <w:sz w:val="24"/>
          <w:szCs w:val="24"/>
        </w:rPr>
        <w:t xml:space="preserve"> In addition, the form of the pits themselves does not appear to change, although there does appear to be at least one obvious functional difference in Feature 200 (which dates to the Mt. Taylor period) in that a fire appears to have been created at the base of the pit before infilling. Feature 200 is also the only feature to contain obvious evidence of discard from tool manufacture. </w:t>
      </w:r>
      <w:r w:rsidR="00B91885">
        <w:rPr>
          <w:rFonts w:ascii="Times New Roman" w:hAnsi="Times New Roman" w:cs="Times New Roman"/>
          <w:sz w:val="24"/>
          <w:szCs w:val="24"/>
        </w:rPr>
        <w:t xml:space="preserve">All the pits, however, appear to </w:t>
      </w:r>
      <w:r w:rsidR="007E3924">
        <w:rPr>
          <w:rFonts w:ascii="Times New Roman" w:hAnsi="Times New Roman" w:cs="Times New Roman"/>
          <w:sz w:val="24"/>
          <w:szCs w:val="24"/>
        </w:rPr>
        <w:t>have been quickly filled</w:t>
      </w:r>
      <w:r w:rsidR="00B91885">
        <w:rPr>
          <w:rFonts w:ascii="Times New Roman" w:hAnsi="Times New Roman" w:cs="Times New Roman"/>
          <w:sz w:val="24"/>
          <w:szCs w:val="24"/>
        </w:rPr>
        <w:t xml:space="preserve">, </w:t>
      </w:r>
      <w:r w:rsidR="00B91885">
        <w:rPr>
          <w:rFonts w:ascii="Times New Roman" w:hAnsi="Times New Roman" w:cs="Times New Roman"/>
          <w:sz w:val="24"/>
          <w:szCs w:val="24"/>
        </w:rPr>
        <w:lastRenderedPageBreak/>
        <w:t>as evidenced by the remarkably good preservation</w:t>
      </w:r>
      <w:r w:rsidR="00347695">
        <w:rPr>
          <w:rFonts w:ascii="Times New Roman" w:hAnsi="Times New Roman" w:cs="Times New Roman"/>
          <w:sz w:val="24"/>
          <w:szCs w:val="24"/>
        </w:rPr>
        <w:t xml:space="preserve"> despite </w:t>
      </w:r>
      <w:r w:rsidR="007E3924">
        <w:rPr>
          <w:rFonts w:ascii="Times New Roman" w:hAnsi="Times New Roman" w:cs="Times New Roman"/>
          <w:sz w:val="24"/>
          <w:szCs w:val="24"/>
        </w:rPr>
        <w:t>elevated levels</w:t>
      </w:r>
      <w:r w:rsidR="00347695">
        <w:rPr>
          <w:rFonts w:ascii="Times New Roman" w:hAnsi="Times New Roman" w:cs="Times New Roman"/>
          <w:sz w:val="24"/>
          <w:szCs w:val="24"/>
        </w:rPr>
        <w:t xml:space="preserve"> of pre- or peri-depositional fragmentation.</w:t>
      </w:r>
      <w:r w:rsidR="009E7616">
        <w:rPr>
          <w:rFonts w:ascii="Times New Roman" w:hAnsi="Times New Roman" w:cs="Times New Roman"/>
          <w:sz w:val="24"/>
          <w:szCs w:val="24"/>
        </w:rPr>
        <w:t xml:space="preserve"> T</w:t>
      </w:r>
      <w:r w:rsidR="007E3924">
        <w:rPr>
          <w:rFonts w:ascii="Times New Roman" w:hAnsi="Times New Roman" w:cs="Times New Roman"/>
          <w:sz w:val="24"/>
          <w:szCs w:val="24"/>
        </w:rPr>
        <w:t xml:space="preserve">he similarities present between them does suggest that the </w:t>
      </w:r>
      <w:r w:rsidR="002221B1">
        <w:rPr>
          <w:rFonts w:ascii="Times New Roman" w:hAnsi="Times New Roman" w:cs="Times New Roman"/>
          <w:sz w:val="24"/>
          <w:szCs w:val="24"/>
        </w:rPr>
        <w:t xml:space="preserve">inhabitants of </w:t>
      </w:r>
      <w:r w:rsidR="007E3924">
        <w:rPr>
          <w:rFonts w:ascii="Times New Roman" w:hAnsi="Times New Roman" w:cs="Times New Roman"/>
          <w:sz w:val="24"/>
          <w:szCs w:val="24"/>
        </w:rPr>
        <w:t>Silver Glen Springs continually reoccupied the space at Locus A and repetitively used the same types of dep</w:t>
      </w:r>
      <w:r w:rsidR="004C2094">
        <w:rPr>
          <w:rFonts w:ascii="Times New Roman" w:hAnsi="Times New Roman" w:cs="Times New Roman"/>
          <w:sz w:val="24"/>
          <w:szCs w:val="24"/>
        </w:rPr>
        <w:t>ositional patterns between 8500</w:t>
      </w:r>
      <w:r w:rsidR="00D93B24">
        <w:rPr>
          <w:rFonts w:ascii="Times New Roman" w:eastAsia="Times New Roman" w:hAnsi="Times New Roman" w:cs="Times New Roman"/>
          <w:color w:val="000000"/>
          <w:sz w:val="24"/>
          <w:szCs w:val="24"/>
        </w:rPr>
        <w:t>–</w:t>
      </w:r>
      <w:r w:rsidR="007E3924">
        <w:rPr>
          <w:rFonts w:ascii="Times New Roman" w:hAnsi="Times New Roman" w:cs="Times New Roman"/>
          <w:sz w:val="24"/>
          <w:szCs w:val="24"/>
        </w:rPr>
        <w:t xml:space="preserve">7000 cal BP. This interpretation is further supported by the conclusions drawn by Randall (2017) that the dark, organic layer in which Features 205, 201, and 200 were </w:t>
      </w:r>
      <w:r w:rsidR="00CB1EED">
        <w:rPr>
          <w:rFonts w:ascii="Times New Roman" w:hAnsi="Times New Roman" w:cs="Times New Roman"/>
          <w:sz w:val="24"/>
          <w:szCs w:val="24"/>
        </w:rPr>
        <w:t>identified</w:t>
      </w:r>
      <w:r w:rsidR="007E3924">
        <w:rPr>
          <w:rFonts w:ascii="Times New Roman" w:hAnsi="Times New Roman" w:cs="Times New Roman"/>
          <w:sz w:val="24"/>
          <w:szCs w:val="24"/>
        </w:rPr>
        <w:t xml:space="preserve"> is </w:t>
      </w:r>
      <w:r w:rsidR="000B1B82">
        <w:rPr>
          <w:rFonts w:ascii="Times New Roman" w:hAnsi="Times New Roman" w:cs="Times New Roman"/>
          <w:sz w:val="24"/>
          <w:szCs w:val="24"/>
        </w:rPr>
        <w:t>the</w:t>
      </w:r>
      <w:r w:rsidR="007E3924">
        <w:rPr>
          <w:rFonts w:ascii="Times New Roman" w:hAnsi="Times New Roman" w:cs="Times New Roman"/>
          <w:sz w:val="24"/>
          <w:szCs w:val="24"/>
        </w:rPr>
        <w:t xml:space="preserve"> remains of</w:t>
      </w:r>
      <w:r w:rsidR="00CB1EED">
        <w:rPr>
          <w:rFonts w:ascii="Times New Roman" w:hAnsi="Times New Roman" w:cs="Times New Roman"/>
          <w:sz w:val="24"/>
          <w:szCs w:val="24"/>
        </w:rPr>
        <w:t xml:space="preserve"> a multitude of</w:t>
      </w:r>
      <w:r w:rsidR="007E3924">
        <w:rPr>
          <w:rFonts w:ascii="Times New Roman" w:hAnsi="Times New Roman" w:cs="Times New Roman"/>
          <w:sz w:val="24"/>
          <w:szCs w:val="24"/>
        </w:rPr>
        <w:t xml:space="preserve"> pits</w:t>
      </w:r>
      <w:r w:rsidR="00CB1EED">
        <w:rPr>
          <w:rFonts w:ascii="Times New Roman" w:hAnsi="Times New Roman" w:cs="Times New Roman"/>
          <w:sz w:val="24"/>
          <w:szCs w:val="24"/>
        </w:rPr>
        <w:t>.</w:t>
      </w:r>
      <w:r w:rsidR="000B1B82">
        <w:rPr>
          <w:rFonts w:ascii="Times New Roman" w:hAnsi="Times New Roman" w:cs="Times New Roman"/>
          <w:sz w:val="24"/>
          <w:szCs w:val="24"/>
        </w:rPr>
        <w:t xml:space="preserve"> Based on the results of this thesis and Randall’s interpretations, it is highly likely that additional pits could be further isolated beneath Locus A. </w:t>
      </w:r>
    </w:p>
    <w:p w14:paraId="79E843DD" w14:textId="11508F46" w:rsidR="0005314E" w:rsidRDefault="00696352" w:rsidP="00F40C3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results of my faunal analysis of these three Silver Glen Springs pit deposits also correlate with the types of placemaking activities that may have been in effect at Windover. That is, specific types of depositional activities were repeatedly conducted in ways that suggest that long-term social memories or histories were being perpetuated by Archaic populations. </w:t>
      </w:r>
    </w:p>
    <w:p w14:paraId="4EB635A5" w14:textId="10A2A89F" w:rsidR="003867FE" w:rsidRDefault="00F40C34" w:rsidP="0010305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Other data from Locus A further resolves the perceived “rupture” between the early Middle Archaic and Mt. Taylor periods</w:t>
      </w:r>
      <w:r w:rsidR="00C7473F">
        <w:rPr>
          <w:rFonts w:ascii="Times New Roman" w:hAnsi="Times New Roman" w:cs="Times New Roman"/>
          <w:sz w:val="24"/>
          <w:szCs w:val="24"/>
        </w:rPr>
        <w:t xml:space="preserve"> </w:t>
      </w:r>
      <w:r w:rsidR="0010563C">
        <w:rPr>
          <w:rFonts w:ascii="Times New Roman" w:hAnsi="Times New Roman" w:cs="Times New Roman"/>
          <w:sz w:val="24"/>
          <w:szCs w:val="24"/>
        </w:rPr>
        <w:t>and</w:t>
      </w:r>
      <w:r w:rsidR="00C7473F">
        <w:rPr>
          <w:rFonts w:ascii="Times New Roman" w:hAnsi="Times New Roman" w:cs="Times New Roman"/>
          <w:sz w:val="24"/>
          <w:szCs w:val="24"/>
        </w:rPr>
        <w:t xml:space="preserve"> support</w:t>
      </w:r>
      <w:r w:rsidR="0010563C">
        <w:rPr>
          <w:rFonts w:ascii="Times New Roman" w:hAnsi="Times New Roman" w:cs="Times New Roman"/>
          <w:sz w:val="24"/>
          <w:szCs w:val="24"/>
        </w:rPr>
        <w:t>s</w:t>
      </w:r>
      <w:r w:rsidR="00C7473F">
        <w:rPr>
          <w:rFonts w:ascii="Times New Roman" w:hAnsi="Times New Roman" w:cs="Times New Roman"/>
          <w:sz w:val="24"/>
          <w:szCs w:val="24"/>
        </w:rPr>
        <w:t xml:space="preserve"> an interpretation of the continued existence of similar placemaking activities between the two periods</w:t>
      </w:r>
      <w:r>
        <w:rPr>
          <w:rFonts w:ascii="Times New Roman" w:hAnsi="Times New Roman" w:cs="Times New Roman"/>
          <w:sz w:val="24"/>
          <w:szCs w:val="24"/>
        </w:rPr>
        <w:t>.</w:t>
      </w:r>
      <w:r w:rsidR="0010563C">
        <w:rPr>
          <w:rFonts w:ascii="Times New Roman" w:hAnsi="Times New Roman" w:cs="Times New Roman"/>
          <w:sz w:val="24"/>
          <w:szCs w:val="24"/>
        </w:rPr>
        <w:t xml:space="preserve"> Much like other St. Johns River Sites discussed in Chapter 2, the Locus A shell mound was one of the earliest shell mounds at Silver Glen Springs and was constructed directly above the dark, pit-filled layer at Locus A, generally conforming in shape to the currently known boundaries of the pit-filled layer (Randall</w:t>
      </w:r>
      <w:r w:rsidR="00F528B6">
        <w:rPr>
          <w:rFonts w:ascii="Times New Roman" w:hAnsi="Times New Roman" w:cs="Times New Roman"/>
          <w:sz w:val="24"/>
          <w:szCs w:val="24"/>
        </w:rPr>
        <w:t xml:space="preserve"> and Sassaman</w:t>
      </w:r>
      <w:r w:rsidR="0010563C">
        <w:rPr>
          <w:rFonts w:ascii="Times New Roman" w:hAnsi="Times New Roman" w:cs="Times New Roman"/>
          <w:sz w:val="24"/>
          <w:szCs w:val="24"/>
        </w:rPr>
        <w:t xml:space="preserve"> 2017).</w:t>
      </w:r>
      <w:r w:rsidR="003867FE">
        <w:rPr>
          <w:rFonts w:ascii="Times New Roman" w:hAnsi="Times New Roman" w:cs="Times New Roman"/>
          <w:sz w:val="24"/>
          <w:szCs w:val="24"/>
        </w:rPr>
        <w:t xml:space="preserve"> Much like at Windover, the ways in which the pits (or in the case of Windover, submerged burials) were located is unclear. However,</w:t>
      </w:r>
      <w:r w:rsidR="003867FE" w:rsidRPr="003867FE">
        <w:rPr>
          <w:rFonts w:ascii="Times New Roman" w:hAnsi="Times New Roman" w:cs="Times New Roman"/>
          <w:sz w:val="24"/>
          <w:szCs w:val="24"/>
        </w:rPr>
        <w:t xml:space="preserve"> </w:t>
      </w:r>
      <w:r w:rsidR="003867FE">
        <w:rPr>
          <w:rFonts w:ascii="Times New Roman" w:hAnsi="Times New Roman" w:cs="Times New Roman"/>
          <w:sz w:val="24"/>
          <w:szCs w:val="24"/>
        </w:rPr>
        <w:t xml:space="preserve">the similarity in placement between the </w:t>
      </w:r>
      <w:r w:rsidR="003867FE">
        <w:rPr>
          <w:rFonts w:ascii="Times New Roman" w:hAnsi="Times New Roman" w:cs="Times New Roman"/>
          <w:sz w:val="24"/>
          <w:szCs w:val="24"/>
        </w:rPr>
        <w:lastRenderedPageBreak/>
        <w:t>extent of the early Middle Archaic and early Mt. Taylor pits and the subsequent mound indicates that the Locus A mound was constructed with the knowledge of where the pit deposits were located.</w:t>
      </w:r>
    </w:p>
    <w:p w14:paraId="1F8837C1" w14:textId="297CD028" w:rsidR="00F40C34" w:rsidRDefault="003867FE" w:rsidP="003867F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 argue that rather than a new incoming population with different social and subsistence practices, the evidence in this thesis suggests that there was continuity between the type of repetitive placemaking activities and subsistence economies between the shell mound and pit deposits at Silver Glen Springs site. This continuity, I argue, is indicative of a gradual change in practices which referenced earlier practices, and which are indicative of the presence of long-term group histories that bridge both the early Middle Archaic and Mt. Taylor periods.</w:t>
      </w:r>
    </w:p>
    <w:p w14:paraId="344A6A3F" w14:textId="66CFA00C" w:rsidR="002170A3" w:rsidRDefault="002170A3" w:rsidP="003867F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sum, the results of my thesis </w:t>
      </w:r>
      <w:r w:rsidR="000A6E16">
        <w:rPr>
          <w:rFonts w:ascii="Times New Roman" w:hAnsi="Times New Roman" w:cs="Times New Roman"/>
          <w:sz w:val="24"/>
          <w:szCs w:val="24"/>
        </w:rPr>
        <w:t>add to a growing body of research regarding the impetus behind shell mound construction during the Mt. Taylor period, and add strength to arguments that suggest a possible social mechanism behind the change</w:t>
      </w:r>
      <w:r w:rsidR="002221B1">
        <w:rPr>
          <w:rFonts w:ascii="Times New Roman" w:hAnsi="Times New Roman" w:cs="Times New Roman"/>
          <w:sz w:val="24"/>
          <w:szCs w:val="24"/>
        </w:rPr>
        <w:t>, rather than an entirely environmental mechanism</w:t>
      </w:r>
      <w:r w:rsidR="000A6E16">
        <w:rPr>
          <w:rFonts w:ascii="Times New Roman" w:hAnsi="Times New Roman" w:cs="Times New Roman"/>
          <w:sz w:val="24"/>
          <w:szCs w:val="24"/>
        </w:rPr>
        <w:t xml:space="preserve">. My results also highlight how archaeologists should search in areas beneath or surrounding shell mounds for evidence from the early Middle Archaic period. By doing so, the sparse archaeological record from this period will hopefully grow considerably and provide additional evidence about Archaic ways of life. </w:t>
      </w:r>
      <w:r w:rsidR="003E4306">
        <w:rPr>
          <w:rFonts w:ascii="Times New Roman" w:hAnsi="Times New Roman" w:cs="Times New Roman"/>
          <w:sz w:val="24"/>
          <w:szCs w:val="24"/>
        </w:rPr>
        <w:t>Finally, my thesis provides evidence which further supports the existence of wetter environments around 8500 cal BP</w:t>
      </w:r>
      <w:r w:rsidR="000A6E16">
        <w:rPr>
          <w:rFonts w:ascii="Times New Roman" w:hAnsi="Times New Roman" w:cs="Times New Roman"/>
          <w:sz w:val="24"/>
          <w:szCs w:val="24"/>
        </w:rPr>
        <w:t xml:space="preserve"> </w:t>
      </w:r>
      <w:r w:rsidR="003E4306">
        <w:rPr>
          <w:rFonts w:ascii="Times New Roman" w:hAnsi="Times New Roman" w:cs="Times New Roman"/>
          <w:sz w:val="24"/>
          <w:szCs w:val="24"/>
        </w:rPr>
        <w:t xml:space="preserve">and the establishment of riverine subsistence economies by </w:t>
      </w:r>
      <w:r w:rsidR="00E77064">
        <w:rPr>
          <w:rFonts w:ascii="Times New Roman" w:hAnsi="Times New Roman" w:cs="Times New Roman"/>
          <w:sz w:val="24"/>
          <w:szCs w:val="24"/>
        </w:rPr>
        <w:t>Archaic “</w:t>
      </w:r>
      <w:r w:rsidR="001835E9">
        <w:rPr>
          <w:rFonts w:ascii="Times New Roman" w:hAnsi="Times New Roman" w:cs="Times New Roman"/>
          <w:sz w:val="24"/>
          <w:szCs w:val="24"/>
        </w:rPr>
        <w:t>hunter</w:t>
      </w:r>
      <w:r w:rsidR="00E77064">
        <w:rPr>
          <w:rFonts w:ascii="Times New Roman" w:hAnsi="Times New Roman" w:cs="Times New Roman"/>
          <w:sz w:val="24"/>
          <w:szCs w:val="24"/>
        </w:rPr>
        <w:t>-</w:t>
      </w:r>
      <w:r w:rsidR="001835E9">
        <w:rPr>
          <w:rFonts w:ascii="Times New Roman" w:hAnsi="Times New Roman" w:cs="Times New Roman"/>
          <w:sz w:val="24"/>
          <w:szCs w:val="24"/>
        </w:rPr>
        <w:t>fisher-</w:t>
      </w:r>
      <w:r w:rsidR="00E77064">
        <w:rPr>
          <w:rFonts w:ascii="Times New Roman" w:hAnsi="Times New Roman" w:cs="Times New Roman"/>
          <w:sz w:val="24"/>
          <w:szCs w:val="24"/>
        </w:rPr>
        <w:t>gatherer” populations.</w:t>
      </w:r>
    </w:p>
    <w:p w14:paraId="4AFAB48C" w14:textId="33F74064" w:rsidR="00073D3D" w:rsidRDefault="00073D3D">
      <w:pPr>
        <w:rPr>
          <w:rFonts w:ascii="Times New Roman" w:hAnsi="Times New Roman" w:cs="Times New Roman"/>
          <w:sz w:val="24"/>
          <w:szCs w:val="24"/>
        </w:rPr>
      </w:pPr>
      <w:r>
        <w:rPr>
          <w:rFonts w:ascii="Times New Roman" w:hAnsi="Times New Roman" w:cs="Times New Roman"/>
          <w:sz w:val="24"/>
          <w:szCs w:val="24"/>
        </w:rPr>
        <w:br w:type="page"/>
      </w:r>
    </w:p>
    <w:p w14:paraId="08F60A17" w14:textId="3AFCA77E" w:rsidR="0015530C" w:rsidRPr="00D90E79" w:rsidRDefault="00D37F2A" w:rsidP="0015530C">
      <w:pPr>
        <w:pStyle w:val="EndNoteBibliography"/>
        <w:jc w:val="center"/>
        <w:rPr>
          <w:rFonts w:ascii="Times New Roman" w:hAnsi="Times New Roman" w:cs="Times New Roman"/>
          <w:sz w:val="24"/>
          <w:szCs w:val="24"/>
        </w:rPr>
      </w:pPr>
      <w:r>
        <w:rPr>
          <w:rFonts w:ascii="Times New Roman" w:hAnsi="Times New Roman" w:cs="Times New Roman"/>
          <w:sz w:val="24"/>
          <w:szCs w:val="24"/>
        </w:rPr>
        <w:lastRenderedPageBreak/>
        <w:t>REFERENCES CITED</w:t>
      </w:r>
    </w:p>
    <w:p w14:paraId="601F4479" w14:textId="77777777" w:rsidR="00934E28" w:rsidRPr="00103053" w:rsidRDefault="00934E28" w:rsidP="00934E28">
      <w:pPr>
        <w:pStyle w:val="EndNoteBibliography"/>
        <w:rPr>
          <w:rFonts w:ascii="Times New Roman" w:hAnsi="Times New Roman" w:cs="Times New Roman"/>
          <w:sz w:val="24"/>
          <w:szCs w:val="24"/>
        </w:rPr>
      </w:pPr>
      <w:bookmarkStart w:id="5" w:name="_Hlk486074368"/>
      <w:r w:rsidRPr="00103053">
        <w:rPr>
          <w:rFonts w:ascii="Times New Roman" w:hAnsi="Times New Roman" w:cs="Times New Roman"/>
          <w:sz w:val="24"/>
          <w:szCs w:val="24"/>
        </w:rPr>
        <w:t>Alvarez Zarikian, Carlos, Peter Swart, John Gifford, Patricia Blackwelder</w:t>
      </w:r>
    </w:p>
    <w:p w14:paraId="2A92CBD2" w14:textId="0EB915E0" w:rsidR="00934E28" w:rsidRPr="00103053" w:rsidRDefault="00934E28" w:rsidP="00934E28">
      <w:pPr>
        <w:pStyle w:val="EndNoteBibliography"/>
        <w:ind w:left="720" w:hanging="720"/>
        <w:rPr>
          <w:rFonts w:ascii="Times New Roman" w:hAnsi="Times New Roman" w:cs="Times New Roman"/>
          <w:sz w:val="24"/>
          <w:szCs w:val="24"/>
        </w:rPr>
      </w:pPr>
      <w:r w:rsidRPr="00103053">
        <w:rPr>
          <w:rFonts w:ascii="Times New Roman" w:hAnsi="Times New Roman" w:cs="Times New Roman"/>
          <w:sz w:val="24"/>
          <w:szCs w:val="24"/>
        </w:rPr>
        <w:tab/>
        <w:t>2005</w:t>
      </w:r>
      <w:r w:rsidRPr="00103053">
        <w:rPr>
          <w:rFonts w:ascii="Times New Roman" w:hAnsi="Times New Roman" w:cs="Times New Roman"/>
          <w:sz w:val="24"/>
          <w:szCs w:val="24"/>
        </w:rPr>
        <w:tab/>
        <w:t xml:space="preserve">Holocene paleohydrology of Little Salt Spring, Florida, based on ostracod assemblages and stable isotopes. </w:t>
      </w:r>
      <w:r w:rsidRPr="00103053">
        <w:rPr>
          <w:rFonts w:ascii="Times New Roman" w:hAnsi="Times New Roman" w:cs="Times New Roman"/>
          <w:i/>
          <w:sz w:val="24"/>
          <w:szCs w:val="24"/>
        </w:rPr>
        <w:t>Palaeogeography, Palaeoclimatology, Palaeoecology</w:t>
      </w:r>
      <w:r w:rsidRPr="00103053">
        <w:rPr>
          <w:rFonts w:ascii="Times New Roman" w:hAnsi="Times New Roman" w:cs="Times New Roman"/>
          <w:sz w:val="24"/>
          <w:szCs w:val="24"/>
        </w:rPr>
        <w:t xml:space="preserve"> 225:134</w:t>
      </w:r>
      <w:r w:rsidR="00D93B24">
        <w:rPr>
          <w:rFonts w:ascii="Times New Roman" w:eastAsia="Times New Roman" w:hAnsi="Times New Roman" w:cs="Times New Roman"/>
          <w:color w:val="000000"/>
          <w:sz w:val="24"/>
          <w:szCs w:val="24"/>
        </w:rPr>
        <w:t>–</w:t>
      </w:r>
      <w:r w:rsidRPr="00103053">
        <w:rPr>
          <w:rFonts w:ascii="Times New Roman" w:hAnsi="Times New Roman" w:cs="Times New Roman"/>
          <w:sz w:val="24"/>
          <w:szCs w:val="24"/>
        </w:rPr>
        <w:t>156.</w:t>
      </w:r>
    </w:p>
    <w:p w14:paraId="6F73F50F" w14:textId="397A619B"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Anderson, David G. and Kenneth E. Sassaman</w:t>
      </w:r>
    </w:p>
    <w:p w14:paraId="4E8D2514" w14:textId="77777777" w:rsidR="00014C4D" w:rsidRPr="00C93C93" w:rsidRDefault="00014C4D" w:rsidP="00014C4D">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2012</w:t>
      </w:r>
      <w:r w:rsidRPr="00C93C93">
        <w:rPr>
          <w:rFonts w:ascii="Times New Roman" w:hAnsi="Times New Roman" w:cs="Times New Roman"/>
          <w:sz w:val="24"/>
          <w:szCs w:val="24"/>
        </w:rPr>
        <w:tab/>
      </w:r>
      <w:r w:rsidRPr="00C93C93">
        <w:rPr>
          <w:rFonts w:ascii="Times New Roman" w:hAnsi="Times New Roman" w:cs="Times New Roman"/>
          <w:i/>
          <w:sz w:val="24"/>
          <w:szCs w:val="24"/>
        </w:rPr>
        <w:t>Recent Developments in Southeastern Archaeology</w:t>
      </w:r>
      <w:r w:rsidRPr="00C93C93">
        <w:rPr>
          <w:rFonts w:ascii="Times New Roman" w:hAnsi="Times New Roman" w:cs="Times New Roman"/>
          <w:sz w:val="24"/>
          <w:szCs w:val="24"/>
        </w:rPr>
        <w:t>. SAA Contemporary Perspectives. The SAA Press, Washington, DC.</w:t>
      </w:r>
    </w:p>
    <w:p w14:paraId="45B84B5E" w14:textId="5BA60EFB"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Aten, Lawrence E.</w:t>
      </w:r>
    </w:p>
    <w:p w14:paraId="0E2AF075" w14:textId="37033FB1" w:rsidR="00014C4D" w:rsidRDefault="00014C4D" w:rsidP="00014C4D">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1999</w:t>
      </w:r>
      <w:r w:rsidRPr="00C93C93">
        <w:rPr>
          <w:rFonts w:ascii="Times New Roman" w:hAnsi="Times New Roman" w:cs="Times New Roman"/>
          <w:sz w:val="24"/>
          <w:szCs w:val="24"/>
        </w:rPr>
        <w:tab/>
        <w:t xml:space="preserve">Middle Archaic Ceremonialism at Tick Island, Florida: Ripley P. Bullen's 1961 Excavation at the Harris Creek Site. </w:t>
      </w:r>
      <w:r w:rsidRPr="00C93C93">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52(3):131</w:t>
      </w:r>
      <w:r w:rsidR="00D93B24">
        <w:rPr>
          <w:rFonts w:ascii="Times New Roman" w:eastAsia="Times New Roman" w:hAnsi="Times New Roman" w:cs="Times New Roman"/>
          <w:color w:val="000000"/>
          <w:sz w:val="24"/>
          <w:szCs w:val="24"/>
        </w:rPr>
        <w:t>–</w:t>
      </w:r>
      <w:r w:rsidRPr="00C93C93">
        <w:rPr>
          <w:rFonts w:ascii="Times New Roman" w:hAnsi="Times New Roman" w:cs="Times New Roman"/>
          <w:sz w:val="24"/>
          <w:szCs w:val="24"/>
        </w:rPr>
        <w:t>200.</w:t>
      </w:r>
      <w:bookmarkEnd w:id="5"/>
    </w:p>
    <w:p w14:paraId="2C621B31" w14:textId="77777777" w:rsidR="009E2B5B" w:rsidRPr="00C93C93" w:rsidRDefault="009E2B5B" w:rsidP="009E2B5B">
      <w:pPr>
        <w:pStyle w:val="EndNoteBibliography"/>
        <w:rPr>
          <w:rFonts w:ascii="Times New Roman" w:hAnsi="Times New Roman" w:cs="Times New Roman"/>
          <w:sz w:val="24"/>
          <w:szCs w:val="24"/>
        </w:rPr>
      </w:pPr>
      <w:r w:rsidRPr="00C93C93">
        <w:rPr>
          <w:rFonts w:ascii="Times New Roman" w:hAnsi="Times New Roman" w:cs="Times New Roman"/>
          <w:sz w:val="24"/>
          <w:szCs w:val="24"/>
        </w:rPr>
        <w:t>Austin, Robert J., and Richard W. Estabrook</w:t>
      </w:r>
    </w:p>
    <w:p w14:paraId="4AB9E2E5" w14:textId="7319697A" w:rsidR="009E2B5B" w:rsidRPr="00C93C93" w:rsidRDefault="009E2B5B" w:rsidP="009E2B5B">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2000</w:t>
      </w:r>
      <w:r w:rsidRPr="00C93C93">
        <w:rPr>
          <w:rFonts w:ascii="Times New Roman" w:hAnsi="Times New Roman" w:cs="Times New Roman"/>
          <w:sz w:val="24"/>
          <w:szCs w:val="24"/>
        </w:rPr>
        <w:tab/>
        <w:t xml:space="preserve">Chert Distribution and Exploitation in Peninsular Florida. </w:t>
      </w:r>
      <w:r w:rsidRPr="00C93C93">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53(2</w:t>
      </w:r>
      <w:r w:rsidR="00D93B24">
        <w:rPr>
          <w:rFonts w:ascii="Times New Roman" w:eastAsia="Times New Roman" w:hAnsi="Times New Roman" w:cs="Times New Roman"/>
          <w:color w:val="000000"/>
          <w:sz w:val="24"/>
          <w:szCs w:val="24"/>
        </w:rPr>
        <w:t>–</w:t>
      </w:r>
      <w:r w:rsidR="00D93B24">
        <w:rPr>
          <w:rFonts w:ascii="Times New Roman" w:hAnsi="Times New Roman" w:cs="Times New Roman"/>
          <w:sz w:val="24"/>
          <w:szCs w:val="24"/>
        </w:rPr>
        <w:t>3):117</w:t>
      </w:r>
      <w:r w:rsidR="00D93B24">
        <w:rPr>
          <w:rFonts w:ascii="Times New Roman" w:eastAsia="Times New Roman" w:hAnsi="Times New Roman" w:cs="Times New Roman"/>
          <w:color w:val="000000"/>
          <w:sz w:val="24"/>
          <w:szCs w:val="24"/>
        </w:rPr>
        <w:t>–</w:t>
      </w:r>
      <w:r w:rsidRPr="00C93C93">
        <w:rPr>
          <w:rFonts w:ascii="Times New Roman" w:hAnsi="Times New Roman" w:cs="Times New Roman"/>
          <w:sz w:val="24"/>
          <w:szCs w:val="24"/>
        </w:rPr>
        <w:t>130.</w:t>
      </w:r>
    </w:p>
    <w:p w14:paraId="36994D73" w14:textId="5220F854" w:rsidR="00810DBB" w:rsidRDefault="00810DBB" w:rsidP="009E2B5B">
      <w:pPr>
        <w:pStyle w:val="EndNoteBibliography"/>
        <w:rPr>
          <w:rFonts w:ascii="Times New Roman" w:hAnsi="Times New Roman" w:cs="Times New Roman"/>
          <w:sz w:val="24"/>
          <w:szCs w:val="24"/>
        </w:rPr>
      </w:pPr>
      <w:bookmarkStart w:id="6" w:name="_Hlk486074380"/>
      <w:r>
        <w:rPr>
          <w:rFonts w:ascii="Times New Roman" w:hAnsi="Times New Roman" w:cs="Times New Roman"/>
          <w:sz w:val="24"/>
          <w:szCs w:val="24"/>
        </w:rPr>
        <w:t>Battios-Garcia, M. N. and Sebastian A. Ballari</w:t>
      </w:r>
    </w:p>
    <w:p w14:paraId="55E3A25B" w14:textId="787B68DE" w:rsidR="00810DBB" w:rsidRPr="00810DBB" w:rsidRDefault="00810DBB" w:rsidP="00810DBB">
      <w:pPr>
        <w:pStyle w:val="EndNoteBibliography"/>
        <w:ind w:left="720"/>
        <w:rPr>
          <w:rFonts w:ascii="Times New Roman" w:hAnsi="Times New Roman" w:cs="Times New Roman"/>
          <w:sz w:val="24"/>
          <w:szCs w:val="24"/>
        </w:rPr>
      </w:pPr>
      <w:r>
        <w:rPr>
          <w:rFonts w:ascii="Times New Roman" w:hAnsi="Times New Roman" w:cs="Times New Roman"/>
          <w:sz w:val="24"/>
          <w:szCs w:val="24"/>
        </w:rPr>
        <w:t>2012</w:t>
      </w:r>
      <w:r>
        <w:rPr>
          <w:rFonts w:ascii="Times New Roman" w:hAnsi="Times New Roman" w:cs="Times New Roman"/>
          <w:sz w:val="24"/>
          <w:szCs w:val="24"/>
        </w:rPr>
        <w:tab/>
        <w:t xml:space="preserve">Impact of wild boar (Sus scrofa) in its introduced and native range: a review. </w:t>
      </w:r>
      <w:r>
        <w:rPr>
          <w:rFonts w:ascii="Times New Roman" w:hAnsi="Times New Roman" w:cs="Times New Roman"/>
          <w:i/>
          <w:sz w:val="24"/>
          <w:szCs w:val="24"/>
        </w:rPr>
        <w:t>Biological Invasions</w:t>
      </w:r>
      <w:r w:rsidR="00D93B24">
        <w:rPr>
          <w:rFonts w:ascii="Times New Roman" w:hAnsi="Times New Roman" w:cs="Times New Roman"/>
          <w:sz w:val="24"/>
          <w:szCs w:val="24"/>
        </w:rPr>
        <w:t xml:space="preserve"> 14(11):2283</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2300.</w:t>
      </w:r>
    </w:p>
    <w:p w14:paraId="0D242EEC" w14:textId="792C612F" w:rsidR="00530D55" w:rsidRDefault="00530D55" w:rsidP="009E2B5B">
      <w:pPr>
        <w:pStyle w:val="EndNoteBibliography"/>
        <w:rPr>
          <w:rFonts w:ascii="Times New Roman" w:hAnsi="Times New Roman" w:cs="Times New Roman"/>
          <w:sz w:val="24"/>
          <w:szCs w:val="24"/>
        </w:rPr>
      </w:pPr>
      <w:r>
        <w:rPr>
          <w:rFonts w:ascii="Times New Roman" w:hAnsi="Times New Roman" w:cs="Times New Roman"/>
          <w:sz w:val="24"/>
          <w:szCs w:val="24"/>
        </w:rPr>
        <w:t>Beck, Barry</w:t>
      </w:r>
    </w:p>
    <w:p w14:paraId="43B3A32F" w14:textId="5E2C649D" w:rsidR="00530D55" w:rsidRPr="00BA3351" w:rsidRDefault="00530D55" w:rsidP="00BA3351">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1986 </w:t>
      </w:r>
      <w:r w:rsidR="00E33E7B">
        <w:rPr>
          <w:rFonts w:ascii="Times New Roman" w:hAnsi="Times New Roman" w:cs="Times New Roman"/>
          <w:sz w:val="24"/>
          <w:szCs w:val="24"/>
        </w:rPr>
        <w:tab/>
      </w:r>
      <w:r>
        <w:rPr>
          <w:rFonts w:ascii="Times New Roman" w:hAnsi="Times New Roman" w:cs="Times New Roman"/>
          <w:sz w:val="24"/>
          <w:szCs w:val="24"/>
        </w:rPr>
        <w:t xml:space="preserve">A generalized genetic framework for the development of sinkholes and Karst in Florida, USA. </w:t>
      </w:r>
      <w:r w:rsidR="00BA3351">
        <w:rPr>
          <w:rFonts w:ascii="Times New Roman" w:hAnsi="Times New Roman" w:cs="Times New Roman"/>
          <w:i/>
          <w:sz w:val="24"/>
          <w:szCs w:val="24"/>
        </w:rPr>
        <w:t>Environmental Geology and Water Sciences</w:t>
      </w:r>
      <w:r w:rsidR="00D93B24">
        <w:rPr>
          <w:rFonts w:ascii="Times New Roman" w:hAnsi="Times New Roman" w:cs="Times New Roman"/>
          <w:sz w:val="24"/>
          <w:szCs w:val="24"/>
        </w:rPr>
        <w:t xml:space="preserve"> 8(5):5</w:t>
      </w:r>
      <w:r w:rsidR="00D93B24">
        <w:rPr>
          <w:rFonts w:ascii="Times New Roman" w:eastAsia="Times New Roman" w:hAnsi="Times New Roman" w:cs="Times New Roman"/>
          <w:color w:val="000000"/>
          <w:sz w:val="24"/>
          <w:szCs w:val="24"/>
        </w:rPr>
        <w:t>–</w:t>
      </w:r>
      <w:r w:rsidR="00BA3351">
        <w:rPr>
          <w:rFonts w:ascii="Times New Roman" w:hAnsi="Times New Roman" w:cs="Times New Roman"/>
          <w:sz w:val="24"/>
          <w:szCs w:val="24"/>
        </w:rPr>
        <w:t>18.</w:t>
      </w:r>
    </w:p>
    <w:p w14:paraId="01E27F9F" w14:textId="5D9736F5" w:rsidR="009E2B5B" w:rsidRPr="00C93C93" w:rsidRDefault="009E2B5B" w:rsidP="009E2B5B">
      <w:pPr>
        <w:pStyle w:val="EndNoteBibliography"/>
        <w:rPr>
          <w:rFonts w:ascii="Times New Roman" w:hAnsi="Times New Roman" w:cs="Times New Roman"/>
          <w:sz w:val="24"/>
          <w:szCs w:val="24"/>
        </w:rPr>
      </w:pPr>
      <w:r w:rsidRPr="00C93C93">
        <w:rPr>
          <w:rFonts w:ascii="Times New Roman" w:hAnsi="Times New Roman" w:cs="Times New Roman"/>
          <w:sz w:val="24"/>
          <w:szCs w:val="24"/>
        </w:rPr>
        <w:t>Beriault, John, Robert Carr, Jerry Stipp, Richard Johnson, and Jack Meeder</w:t>
      </w:r>
    </w:p>
    <w:p w14:paraId="6946A9B6" w14:textId="281348E0" w:rsidR="009E2B5B" w:rsidRPr="00C93C93" w:rsidRDefault="009E2B5B" w:rsidP="009E2B5B">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1981</w:t>
      </w:r>
      <w:r w:rsidRPr="00C93C93">
        <w:rPr>
          <w:rFonts w:ascii="Times New Roman" w:hAnsi="Times New Roman" w:cs="Times New Roman"/>
          <w:sz w:val="24"/>
          <w:szCs w:val="24"/>
        </w:rPr>
        <w:tab/>
        <w:t xml:space="preserve">The Archaeological Salvage of the Bay West Site, Collier County, Florida. </w:t>
      </w:r>
      <w:r w:rsidRPr="00C93C93">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34(2):39</w:t>
      </w:r>
      <w:r w:rsidR="00D93B24">
        <w:rPr>
          <w:rFonts w:ascii="Times New Roman" w:eastAsia="Times New Roman" w:hAnsi="Times New Roman" w:cs="Times New Roman"/>
          <w:color w:val="000000"/>
          <w:sz w:val="24"/>
          <w:szCs w:val="24"/>
        </w:rPr>
        <w:t>–</w:t>
      </w:r>
      <w:r w:rsidRPr="00C93C93">
        <w:rPr>
          <w:rFonts w:ascii="Times New Roman" w:hAnsi="Times New Roman" w:cs="Times New Roman"/>
          <w:sz w:val="24"/>
          <w:szCs w:val="24"/>
        </w:rPr>
        <w:t>58.</w:t>
      </w:r>
    </w:p>
    <w:p w14:paraId="48272941" w14:textId="32DD5676" w:rsidR="000F01B5" w:rsidRPr="003501C7" w:rsidRDefault="003501C7" w:rsidP="000F01B5">
      <w:pPr>
        <w:pStyle w:val="EndNoteBibliography"/>
        <w:rPr>
          <w:rFonts w:ascii="Times New Roman" w:hAnsi="Times New Roman" w:cs="Times New Roman"/>
          <w:color w:val="FF0000"/>
          <w:sz w:val="24"/>
          <w:szCs w:val="24"/>
        </w:rPr>
      </w:pPr>
      <w:bookmarkStart w:id="7" w:name="_Hlk486074391"/>
      <w:bookmarkEnd w:id="6"/>
      <w:r>
        <w:rPr>
          <w:rFonts w:ascii="Times New Roman" w:hAnsi="Times New Roman" w:cs="Times New Roman"/>
          <w:sz w:val="24"/>
          <w:szCs w:val="24"/>
        </w:rPr>
        <w:t>Binford,</w:t>
      </w:r>
      <w:r w:rsidRPr="003501C7">
        <w:rPr>
          <w:rFonts w:ascii="Times New Roman" w:hAnsi="Times New Roman" w:cs="Times New Roman"/>
          <w:sz w:val="24"/>
          <w:szCs w:val="24"/>
        </w:rPr>
        <w:t xml:space="preserve"> Lewis</w:t>
      </w:r>
    </w:p>
    <w:p w14:paraId="21669063" w14:textId="457FF396" w:rsidR="000F01B5" w:rsidRPr="000F01B5" w:rsidRDefault="000F01B5" w:rsidP="000F01B5">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1968 </w:t>
      </w:r>
      <w:r w:rsidR="00E33E7B">
        <w:rPr>
          <w:rFonts w:ascii="Times New Roman" w:hAnsi="Times New Roman" w:cs="Times New Roman"/>
          <w:sz w:val="24"/>
          <w:szCs w:val="24"/>
        </w:rPr>
        <w:tab/>
      </w:r>
      <w:r>
        <w:rPr>
          <w:rFonts w:ascii="Times New Roman" w:hAnsi="Times New Roman" w:cs="Times New Roman"/>
          <w:sz w:val="24"/>
          <w:szCs w:val="24"/>
        </w:rPr>
        <w:t xml:space="preserve">Post-Pleistocene Adaptions. In </w:t>
      </w:r>
      <w:r>
        <w:rPr>
          <w:rFonts w:ascii="Times New Roman" w:hAnsi="Times New Roman" w:cs="Times New Roman"/>
          <w:i/>
          <w:sz w:val="24"/>
          <w:szCs w:val="24"/>
        </w:rPr>
        <w:t>New Perspectives in Archaeology</w:t>
      </w:r>
      <w:r w:rsidR="00385FBA">
        <w:rPr>
          <w:rFonts w:ascii="Times New Roman" w:hAnsi="Times New Roman" w:cs="Times New Roman"/>
          <w:i/>
          <w:sz w:val="24"/>
          <w:szCs w:val="24"/>
        </w:rPr>
        <w:t xml:space="preserve">, </w:t>
      </w:r>
      <w:r w:rsidR="00385FBA">
        <w:rPr>
          <w:rFonts w:ascii="Times New Roman" w:hAnsi="Times New Roman" w:cs="Times New Roman"/>
          <w:sz w:val="24"/>
          <w:szCs w:val="24"/>
        </w:rPr>
        <w:t xml:space="preserve">edited by S. R. Binford &amp; L.R. Binford, </w:t>
      </w:r>
      <w:r w:rsidR="00D93B24">
        <w:rPr>
          <w:rFonts w:ascii="Times New Roman" w:hAnsi="Times New Roman" w:cs="Times New Roman"/>
          <w:sz w:val="24"/>
          <w:szCs w:val="24"/>
        </w:rPr>
        <w:t>pp. 313</w:t>
      </w:r>
      <w:r w:rsidR="00D93B24">
        <w:rPr>
          <w:rFonts w:ascii="Times New Roman" w:eastAsia="Times New Roman" w:hAnsi="Times New Roman" w:cs="Times New Roman"/>
          <w:color w:val="000000"/>
          <w:sz w:val="24"/>
          <w:szCs w:val="24"/>
        </w:rPr>
        <w:t>–</w:t>
      </w:r>
      <w:r w:rsidR="00385FBA">
        <w:rPr>
          <w:rFonts w:ascii="Times New Roman" w:hAnsi="Times New Roman" w:cs="Times New Roman"/>
          <w:sz w:val="24"/>
          <w:szCs w:val="24"/>
        </w:rPr>
        <w:t>341</w:t>
      </w:r>
      <w:r w:rsidR="00500654">
        <w:rPr>
          <w:rFonts w:ascii="Times New Roman" w:hAnsi="Times New Roman" w:cs="Times New Roman"/>
          <w:sz w:val="24"/>
          <w:szCs w:val="24"/>
        </w:rPr>
        <w:t xml:space="preserve">. </w:t>
      </w:r>
      <w:r w:rsidR="00385FBA">
        <w:rPr>
          <w:rFonts w:ascii="Times New Roman" w:hAnsi="Times New Roman" w:cs="Times New Roman"/>
          <w:sz w:val="24"/>
          <w:szCs w:val="24"/>
        </w:rPr>
        <w:t>Aldine, Chicago.</w:t>
      </w:r>
    </w:p>
    <w:p w14:paraId="1FEDB67F" w14:textId="1565A70E" w:rsidR="00553E72" w:rsidRPr="008E47D8" w:rsidRDefault="00553E72" w:rsidP="009E2B5B">
      <w:pPr>
        <w:pStyle w:val="EndNoteBibliography"/>
        <w:rPr>
          <w:rFonts w:ascii="Times New Roman" w:hAnsi="Times New Roman" w:cs="Times New Roman"/>
          <w:sz w:val="24"/>
          <w:szCs w:val="24"/>
        </w:rPr>
      </w:pPr>
      <w:r w:rsidRPr="008E47D8">
        <w:rPr>
          <w:rFonts w:ascii="Times New Roman" w:hAnsi="Times New Roman" w:cs="Times New Roman"/>
          <w:sz w:val="24"/>
          <w:szCs w:val="24"/>
        </w:rPr>
        <w:t>Blessing</w:t>
      </w:r>
      <w:r w:rsidR="008E47D8">
        <w:rPr>
          <w:rFonts w:ascii="Times New Roman" w:hAnsi="Times New Roman" w:cs="Times New Roman"/>
          <w:sz w:val="24"/>
          <w:szCs w:val="24"/>
        </w:rPr>
        <w:t>, Meggan E.</w:t>
      </w:r>
    </w:p>
    <w:p w14:paraId="22373614" w14:textId="31030F3D" w:rsidR="002B1257" w:rsidRPr="008E47D8" w:rsidRDefault="002B1257" w:rsidP="008E47D8">
      <w:pPr>
        <w:pStyle w:val="EndNoteBibliography"/>
        <w:ind w:left="720"/>
        <w:rPr>
          <w:rFonts w:ascii="Times New Roman" w:hAnsi="Times New Roman" w:cs="Times New Roman"/>
          <w:sz w:val="24"/>
          <w:szCs w:val="24"/>
        </w:rPr>
      </w:pPr>
      <w:r w:rsidRPr="008E47D8">
        <w:rPr>
          <w:rFonts w:ascii="Times New Roman" w:hAnsi="Times New Roman" w:cs="Times New Roman"/>
          <w:sz w:val="24"/>
          <w:szCs w:val="24"/>
        </w:rPr>
        <w:t>2011</w:t>
      </w:r>
      <w:r w:rsidR="008E47D8" w:rsidRPr="008E47D8">
        <w:rPr>
          <w:rFonts w:ascii="Times New Roman" w:hAnsi="Times New Roman" w:cs="Times New Roman"/>
          <w:sz w:val="24"/>
          <w:szCs w:val="24"/>
        </w:rPr>
        <w:t xml:space="preserve"> </w:t>
      </w:r>
      <w:r w:rsidR="00607A17">
        <w:rPr>
          <w:rFonts w:ascii="Times New Roman" w:hAnsi="Times New Roman" w:cs="Times New Roman"/>
          <w:sz w:val="24"/>
          <w:szCs w:val="24"/>
        </w:rPr>
        <w:tab/>
      </w:r>
      <w:r w:rsidR="008E47D8" w:rsidRPr="008E47D8">
        <w:rPr>
          <w:rFonts w:ascii="Times New Roman" w:hAnsi="Times New Roman" w:cs="Times New Roman"/>
          <w:sz w:val="24"/>
          <w:szCs w:val="24"/>
        </w:rPr>
        <w:t xml:space="preserve">Zooarchaeological Assemblage. In </w:t>
      </w:r>
      <w:r w:rsidR="008E47D8" w:rsidRPr="008E47D8">
        <w:rPr>
          <w:rFonts w:ascii="Times New Roman" w:hAnsi="Times New Roman" w:cs="Times New Roman"/>
          <w:i/>
          <w:sz w:val="24"/>
          <w:szCs w:val="24"/>
        </w:rPr>
        <w:t>Cultural Resource Assessment Survey of Silver Glen Springs Recreational Area in the Ocala National Forest, Florida</w:t>
      </w:r>
      <w:r w:rsidR="008E47D8" w:rsidRPr="008E47D8">
        <w:rPr>
          <w:rFonts w:ascii="Times New Roman" w:hAnsi="Times New Roman" w:cs="Times New Roman"/>
          <w:sz w:val="24"/>
          <w:szCs w:val="24"/>
        </w:rPr>
        <w:t xml:space="preserve">, </w:t>
      </w:r>
      <w:r w:rsidR="008E47D8" w:rsidRPr="008E47D8">
        <w:rPr>
          <w:rFonts w:ascii="Times New Roman" w:hAnsi="Times New Roman" w:cs="Times New Roman"/>
          <w:i/>
          <w:sz w:val="24"/>
          <w:szCs w:val="24"/>
        </w:rPr>
        <w:t xml:space="preserve">Technical Report 13, </w:t>
      </w:r>
      <w:r w:rsidR="008E47D8" w:rsidRPr="008E47D8">
        <w:rPr>
          <w:rFonts w:ascii="Times New Roman" w:hAnsi="Times New Roman" w:cs="Times New Roman"/>
          <w:sz w:val="24"/>
          <w:szCs w:val="24"/>
        </w:rPr>
        <w:t>edited by Asa R. Randall, Meggan E. Blessing, and Jon C. Endonino, pp 173-194. Submitted to United States Forest Service, Accession No. LKGF00434</w:t>
      </w:r>
    </w:p>
    <w:p w14:paraId="31EC284F" w14:textId="77777777" w:rsidR="008E47D8" w:rsidRDefault="008E47D8" w:rsidP="009E2B5B">
      <w:pPr>
        <w:pStyle w:val="EndNoteBibliography"/>
        <w:rPr>
          <w:rFonts w:ascii="Times New Roman" w:hAnsi="Times New Roman" w:cs="Times New Roman"/>
          <w:sz w:val="24"/>
          <w:szCs w:val="24"/>
        </w:rPr>
      </w:pPr>
    </w:p>
    <w:p w14:paraId="70A98401" w14:textId="77777777" w:rsidR="008E47D8" w:rsidRDefault="008E47D8" w:rsidP="009E2B5B">
      <w:pPr>
        <w:pStyle w:val="EndNoteBibliography"/>
        <w:rPr>
          <w:rFonts w:ascii="Times New Roman" w:hAnsi="Times New Roman" w:cs="Times New Roman"/>
          <w:sz w:val="24"/>
          <w:szCs w:val="24"/>
        </w:rPr>
      </w:pPr>
    </w:p>
    <w:p w14:paraId="3174E125" w14:textId="681E622F" w:rsidR="009E2B5B" w:rsidRPr="00C93C93" w:rsidRDefault="009E2B5B" w:rsidP="009E2B5B">
      <w:pPr>
        <w:pStyle w:val="EndNoteBibliography"/>
        <w:rPr>
          <w:rFonts w:ascii="Times New Roman" w:hAnsi="Times New Roman" w:cs="Times New Roman"/>
          <w:sz w:val="24"/>
          <w:szCs w:val="24"/>
        </w:rPr>
      </w:pPr>
      <w:r w:rsidRPr="00C93C93">
        <w:rPr>
          <w:rFonts w:ascii="Times New Roman" w:hAnsi="Times New Roman" w:cs="Times New Roman"/>
          <w:sz w:val="24"/>
          <w:szCs w:val="24"/>
        </w:rPr>
        <w:lastRenderedPageBreak/>
        <w:t>Bullen, Ripley</w:t>
      </w:r>
    </w:p>
    <w:p w14:paraId="6BEE1FE1" w14:textId="77777777" w:rsidR="009E2B5B" w:rsidRPr="00C93C93" w:rsidRDefault="009E2B5B" w:rsidP="009E2B5B">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1975</w:t>
      </w:r>
      <w:r w:rsidRPr="00C93C93">
        <w:rPr>
          <w:rFonts w:ascii="Times New Roman" w:hAnsi="Times New Roman" w:cs="Times New Roman"/>
          <w:sz w:val="24"/>
          <w:szCs w:val="24"/>
        </w:rPr>
        <w:tab/>
      </w:r>
      <w:r w:rsidRPr="00C93C93">
        <w:rPr>
          <w:rFonts w:ascii="Times New Roman" w:hAnsi="Times New Roman" w:cs="Times New Roman"/>
          <w:i/>
          <w:sz w:val="24"/>
          <w:szCs w:val="24"/>
        </w:rPr>
        <w:t>Guide to the Identification of Florida Projectile Points</w:t>
      </w:r>
      <w:r w:rsidRPr="00C93C93">
        <w:rPr>
          <w:rFonts w:ascii="Times New Roman" w:hAnsi="Times New Roman" w:cs="Times New Roman"/>
          <w:sz w:val="24"/>
          <w:szCs w:val="24"/>
        </w:rPr>
        <w:t>. Revised Edition ed. Kendall Books, Gainesville, Florida.</w:t>
      </w:r>
    </w:p>
    <w:bookmarkEnd w:id="7"/>
    <w:p w14:paraId="3243FDF5" w14:textId="77777777" w:rsidR="006D5A9B" w:rsidRDefault="006D5A9B" w:rsidP="00014C4D">
      <w:pPr>
        <w:pStyle w:val="EndNoteBibliography"/>
        <w:rPr>
          <w:rFonts w:ascii="Times New Roman" w:hAnsi="Times New Roman" w:cs="Times New Roman"/>
          <w:sz w:val="24"/>
          <w:szCs w:val="24"/>
        </w:rPr>
      </w:pPr>
      <w:r>
        <w:rPr>
          <w:rFonts w:ascii="Times New Roman" w:hAnsi="Times New Roman" w:cs="Times New Roman"/>
          <w:sz w:val="24"/>
          <w:szCs w:val="24"/>
        </w:rPr>
        <w:t>Byrd, Julia C.</w:t>
      </w:r>
    </w:p>
    <w:p w14:paraId="5173C63E" w14:textId="093A68C3" w:rsidR="006D5A9B" w:rsidRDefault="006D5A9B" w:rsidP="006D5A9B">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2011 </w:t>
      </w:r>
      <w:r w:rsidR="00E33E7B">
        <w:rPr>
          <w:rFonts w:ascii="Times New Roman" w:hAnsi="Times New Roman" w:cs="Times New Roman"/>
          <w:sz w:val="24"/>
          <w:szCs w:val="24"/>
        </w:rPr>
        <w:tab/>
      </w:r>
      <w:r w:rsidRPr="00BD0B09">
        <w:rPr>
          <w:rFonts w:ascii="Times New Roman" w:hAnsi="Times New Roman" w:cs="Times New Roman"/>
          <w:i/>
          <w:sz w:val="24"/>
          <w:szCs w:val="24"/>
        </w:rPr>
        <w:t>Archaic bone tools in the St. Johns River Basin, Florida: Microwear and Manufacture Traces</w:t>
      </w:r>
      <w:r>
        <w:rPr>
          <w:rFonts w:ascii="Times New Roman" w:hAnsi="Times New Roman" w:cs="Times New Roman"/>
          <w:sz w:val="24"/>
          <w:szCs w:val="24"/>
        </w:rPr>
        <w:t>. Unpublished M.A thesis, Department of Anthropo</w:t>
      </w:r>
      <w:r w:rsidR="00500654">
        <w:rPr>
          <w:rFonts w:ascii="Times New Roman" w:hAnsi="Times New Roman" w:cs="Times New Roman"/>
          <w:sz w:val="24"/>
          <w:szCs w:val="24"/>
        </w:rPr>
        <w:t>logy, Florida State University,</w:t>
      </w:r>
      <w:r>
        <w:rPr>
          <w:rFonts w:ascii="Times New Roman" w:hAnsi="Times New Roman" w:cs="Times New Roman"/>
          <w:sz w:val="24"/>
          <w:szCs w:val="24"/>
        </w:rPr>
        <w:t xml:space="preserve"> Tallahassee.</w:t>
      </w:r>
    </w:p>
    <w:p w14:paraId="527BE4E2" w14:textId="71CFF195" w:rsidR="0084187D" w:rsidRDefault="0084187D" w:rsidP="00014C4D">
      <w:pPr>
        <w:pStyle w:val="EndNoteBibliography"/>
        <w:rPr>
          <w:rFonts w:ascii="Times New Roman" w:hAnsi="Times New Roman" w:cs="Times New Roman"/>
          <w:sz w:val="24"/>
          <w:szCs w:val="24"/>
        </w:rPr>
      </w:pPr>
      <w:r>
        <w:rPr>
          <w:rFonts w:ascii="Times New Roman" w:hAnsi="Times New Roman" w:cs="Times New Roman"/>
          <w:sz w:val="24"/>
          <w:szCs w:val="24"/>
        </w:rPr>
        <w:t>Claassen, Cheryl</w:t>
      </w:r>
    </w:p>
    <w:p w14:paraId="2C060CED" w14:textId="25EFB4B2" w:rsidR="0084187D" w:rsidRDefault="0084187D" w:rsidP="0084187D">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1996 </w:t>
      </w:r>
      <w:r w:rsidR="00E33E7B">
        <w:rPr>
          <w:rFonts w:ascii="Times New Roman" w:hAnsi="Times New Roman" w:cs="Times New Roman"/>
          <w:sz w:val="24"/>
          <w:szCs w:val="24"/>
        </w:rPr>
        <w:tab/>
      </w:r>
      <w:r>
        <w:rPr>
          <w:rFonts w:ascii="Times New Roman" w:hAnsi="Times New Roman" w:cs="Times New Roman"/>
          <w:sz w:val="24"/>
          <w:szCs w:val="24"/>
        </w:rPr>
        <w:t xml:space="preserve">A Consideration of the Social Organization of the Shell Mound Archaic. In </w:t>
      </w:r>
      <w:r>
        <w:rPr>
          <w:rFonts w:ascii="Times New Roman" w:hAnsi="Times New Roman" w:cs="Times New Roman"/>
          <w:i/>
          <w:sz w:val="24"/>
          <w:szCs w:val="24"/>
        </w:rPr>
        <w:t>Archaeology of the Mid-Holocene Southeast</w:t>
      </w:r>
      <w:r>
        <w:rPr>
          <w:rFonts w:ascii="Times New Roman" w:hAnsi="Times New Roman" w:cs="Times New Roman"/>
          <w:sz w:val="24"/>
          <w:szCs w:val="24"/>
        </w:rPr>
        <w:t>, edited by K.E. Sass</w:t>
      </w:r>
      <w:r w:rsidR="00D93B24">
        <w:rPr>
          <w:rFonts w:ascii="Times New Roman" w:hAnsi="Times New Roman" w:cs="Times New Roman"/>
          <w:sz w:val="24"/>
          <w:szCs w:val="24"/>
        </w:rPr>
        <w:t>aman and D.G. Anderson, pp. 235</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258, University Press of Florida, Gainesville.</w:t>
      </w:r>
    </w:p>
    <w:p w14:paraId="639AF378" w14:textId="0813EEFF" w:rsidR="0084187D" w:rsidRPr="0084187D" w:rsidRDefault="0084187D" w:rsidP="0084187D">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2010 </w:t>
      </w:r>
      <w:r w:rsidR="00E33E7B">
        <w:rPr>
          <w:rFonts w:ascii="Times New Roman" w:hAnsi="Times New Roman" w:cs="Times New Roman"/>
          <w:sz w:val="24"/>
          <w:szCs w:val="24"/>
        </w:rPr>
        <w:tab/>
      </w:r>
      <w:r>
        <w:rPr>
          <w:rFonts w:ascii="Times New Roman" w:hAnsi="Times New Roman" w:cs="Times New Roman"/>
          <w:i/>
          <w:sz w:val="24"/>
          <w:szCs w:val="24"/>
        </w:rPr>
        <w:t>Feasting with Shell in the Southern Ohio River Valley: Sacred Sites and Landscapes in the Archaic</w:t>
      </w:r>
      <w:r>
        <w:rPr>
          <w:rFonts w:ascii="Times New Roman" w:hAnsi="Times New Roman" w:cs="Times New Roman"/>
          <w:sz w:val="24"/>
          <w:szCs w:val="24"/>
        </w:rPr>
        <w:t xml:space="preserve">. University of Tennessee Press, Knoxville. </w:t>
      </w:r>
    </w:p>
    <w:p w14:paraId="4ADB452D" w14:textId="17271C78"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Clausen, C.J., A.D. Cohen, Cesare Emiliani, J.A. Holman, and J.J. Stipp</w:t>
      </w:r>
    </w:p>
    <w:p w14:paraId="58F99D32" w14:textId="7FA949AF" w:rsidR="00014C4D" w:rsidRDefault="00014C4D" w:rsidP="00014C4D">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1979</w:t>
      </w:r>
      <w:r w:rsidRPr="00C93C93">
        <w:rPr>
          <w:rFonts w:ascii="Times New Roman" w:hAnsi="Times New Roman" w:cs="Times New Roman"/>
          <w:sz w:val="24"/>
          <w:szCs w:val="24"/>
        </w:rPr>
        <w:tab/>
        <w:t xml:space="preserve">Little Salt Spring, Florida: A Unique Underwater Site. </w:t>
      </w:r>
      <w:r w:rsidRPr="00C93C93">
        <w:rPr>
          <w:rFonts w:ascii="Times New Roman" w:hAnsi="Times New Roman" w:cs="Times New Roman"/>
          <w:i/>
          <w:sz w:val="24"/>
          <w:szCs w:val="24"/>
        </w:rPr>
        <w:t>Science</w:t>
      </w:r>
      <w:r w:rsidR="00D93B24">
        <w:rPr>
          <w:rFonts w:ascii="Times New Roman" w:hAnsi="Times New Roman" w:cs="Times New Roman"/>
          <w:sz w:val="24"/>
          <w:szCs w:val="24"/>
        </w:rPr>
        <w:t xml:space="preserve"> 203(4381):609</w:t>
      </w:r>
      <w:r w:rsidR="00D93B24">
        <w:rPr>
          <w:rFonts w:ascii="Times New Roman" w:eastAsia="Times New Roman" w:hAnsi="Times New Roman" w:cs="Times New Roman"/>
          <w:color w:val="000000"/>
          <w:sz w:val="24"/>
          <w:szCs w:val="24"/>
        </w:rPr>
        <w:t>–</w:t>
      </w:r>
      <w:r w:rsidRPr="00C93C93">
        <w:rPr>
          <w:rFonts w:ascii="Times New Roman" w:hAnsi="Times New Roman" w:cs="Times New Roman"/>
          <w:sz w:val="24"/>
          <w:szCs w:val="24"/>
        </w:rPr>
        <w:t>614.</w:t>
      </w:r>
    </w:p>
    <w:p w14:paraId="7F6B9992" w14:textId="3811730A" w:rsidR="00B256F7" w:rsidRDefault="00B256F7"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Colley, Sarah M.</w:t>
      </w:r>
    </w:p>
    <w:p w14:paraId="10770547" w14:textId="3EC01551" w:rsidR="00B256F7" w:rsidRPr="00B256F7" w:rsidRDefault="00B256F7"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1990</w:t>
      </w:r>
      <w:r>
        <w:rPr>
          <w:rFonts w:ascii="Times New Roman" w:hAnsi="Times New Roman" w:cs="Times New Roman"/>
          <w:sz w:val="24"/>
          <w:szCs w:val="24"/>
        </w:rPr>
        <w:tab/>
        <w:t xml:space="preserve">The Analysis and Interpretation of Archaeological Fish Remains. In </w:t>
      </w:r>
      <w:r>
        <w:rPr>
          <w:rFonts w:ascii="Times New Roman" w:hAnsi="Times New Roman" w:cs="Times New Roman"/>
          <w:i/>
          <w:sz w:val="24"/>
          <w:szCs w:val="24"/>
        </w:rPr>
        <w:t>Archaeological Method and Theory, vol 2.</w:t>
      </w:r>
      <w:r>
        <w:rPr>
          <w:rFonts w:ascii="Times New Roman" w:hAnsi="Times New Roman" w:cs="Times New Roman"/>
          <w:sz w:val="24"/>
          <w:szCs w:val="24"/>
        </w:rPr>
        <w:t>, edited by Michael B. Schiffer, pp. 2207-2253. University of Arizona press, Tuscon.</w:t>
      </w:r>
    </w:p>
    <w:p w14:paraId="33F15CEA" w14:textId="097C44E4" w:rsidR="00BA3351" w:rsidRDefault="00BA3351"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Committee on Hydrological Science</w:t>
      </w:r>
    </w:p>
    <w:p w14:paraId="67DACBC3" w14:textId="50F43558" w:rsidR="00BA3351" w:rsidRDefault="00BA3351"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 xml:space="preserve">2004 </w:t>
      </w:r>
      <w:r w:rsidR="00E33E7B">
        <w:rPr>
          <w:rFonts w:ascii="Times New Roman" w:hAnsi="Times New Roman" w:cs="Times New Roman"/>
          <w:sz w:val="24"/>
          <w:szCs w:val="24"/>
        </w:rPr>
        <w:tab/>
      </w:r>
      <w:r w:rsidRPr="00BA3351">
        <w:rPr>
          <w:rFonts w:ascii="Times New Roman" w:hAnsi="Times New Roman" w:cs="Times New Roman"/>
          <w:i/>
          <w:sz w:val="24"/>
          <w:szCs w:val="24"/>
        </w:rPr>
        <w:t>Groundwater Fluxes Across Interfaces</w:t>
      </w:r>
      <w:r>
        <w:rPr>
          <w:rFonts w:ascii="Times New Roman" w:hAnsi="Times New Roman" w:cs="Times New Roman"/>
          <w:sz w:val="24"/>
          <w:szCs w:val="24"/>
        </w:rPr>
        <w:t>. National Academies Press, Washington.</w:t>
      </w:r>
    </w:p>
    <w:p w14:paraId="38D2553D" w14:textId="44D45650" w:rsidR="006D2DC4" w:rsidRDefault="00F543C6" w:rsidP="00014C4D">
      <w:pPr>
        <w:pStyle w:val="EndNoteBibliography"/>
        <w:ind w:left="720" w:hanging="72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Coughlin, Sean Patrick</w:t>
      </w:r>
    </w:p>
    <w:p w14:paraId="04F39FE4" w14:textId="0398FD4E" w:rsidR="006D2DC4" w:rsidRPr="00F543C6" w:rsidRDefault="006D2DC4" w:rsidP="006D2DC4">
      <w:pPr>
        <w:pStyle w:val="EndNoteBibliography"/>
        <w:ind w:left="720"/>
        <w:rPr>
          <w:rFonts w:ascii="Times New Roman" w:eastAsia="Times New Roman" w:hAnsi="Times New Roman" w:cs="Times New Roman"/>
          <w:iCs/>
          <w:color w:val="000000"/>
          <w:sz w:val="24"/>
          <w:szCs w:val="24"/>
          <w:lang w:val="en-CA"/>
        </w:rPr>
      </w:pPr>
      <w:r>
        <w:rPr>
          <w:rFonts w:ascii="Times New Roman" w:eastAsia="Times New Roman" w:hAnsi="Times New Roman" w:cs="Times New Roman"/>
          <w:iCs/>
          <w:color w:val="000000"/>
          <w:sz w:val="24"/>
          <w:szCs w:val="24"/>
        </w:rPr>
        <w:t>1996</w:t>
      </w:r>
      <w:r w:rsidR="00F543C6">
        <w:rPr>
          <w:rFonts w:ascii="Times New Roman" w:eastAsia="Times New Roman" w:hAnsi="Times New Roman" w:cs="Times New Roman"/>
          <w:iCs/>
          <w:color w:val="000000"/>
          <w:sz w:val="24"/>
          <w:szCs w:val="24"/>
        </w:rPr>
        <w:t xml:space="preserve"> </w:t>
      </w:r>
      <w:r w:rsidR="00E33E7B">
        <w:rPr>
          <w:rFonts w:ascii="Times New Roman" w:eastAsia="Times New Roman" w:hAnsi="Times New Roman" w:cs="Times New Roman"/>
          <w:iCs/>
          <w:color w:val="000000"/>
          <w:sz w:val="24"/>
          <w:szCs w:val="24"/>
        </w:rPr>
        <w:tab/>
      </w:r>
      <w:r w:rsidR="00F543C6">
        <w:rPr>
          <w:rFonts w:ascii="Times New Roman" w:eastAsia="Times New Roman" w:hAnsi="Times New Roman" w:cs="Times New Roman"/>
          <w:iCs/>
          <w:color w:val="000000"/>
          <w:sz w:val="24"/>
          <w:szCs w:val="24"/>
        </w:rPr>
        <w:t xml:space="preserve">A Technological Analysis of Modified Bone from the Widows Creek Site (1JA305), Alabama. Unpublished M.A thesis, Department of Anthropology, University of Tennessee, Knoxville. </w:t>
      </w:r>
    </w:p>
    <w:p w14:paraId="196B2CFA" w14:textId="44BEB0AB" w:rsidR="00E94FD8" w:rsidRDefault="00E94FD8"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Crothers</w:t>
      </w:r>
      <w:r w:rsidR="00384EAC">
        <w:rPr>
          <w:rFonts w:ascii="Times New Roman" w:hAnsi="Times New Roman" w:cs="Times New Roman"/>
          <w:sz w:val="24"/>
          <w:szCs w:val="24"/>
        </w:rPr>
        <w:t>, George M.</w:t>
      </w:r>
    </w:p>
    <w:p w14:paraId="1F6DDBEA" w14:textId="42DF9BA1" w:rsidR="00E94FD8" w:rsidRDefault="00E94FD8" w:rsidP="00E33E7B">
      <w:pPr>
        <w:pStyle w:val="EndNoteBibliography"/>
        <w:ind w:left="720"/>
        <w:contextualSpacing/>
        <w:rPr>
          <w:rFonts w:ascii="Times New Roman" w:hAnsi="Times New Roman" w:cs="Times New Roman"/>
          <w:sz w:val="24"/>
          <w:szCs w:val="24"/>
        </w:rPr>
      </w:pPr>
      <w:r>
        <w:rPr>
          <w:rFonts w:ascii="Times New Roman" w:hAnsi="Times New Roman" w:cs="Times New Roman"/>
          <w:sz w:val="24"/>
          <w:szCs w:val="24"/>
        </w:rPr>
        <w:t>2005</w:t>
      </w:r>
      <w:r w:rsidR="00E33E7B">
        <w:rPr>
          <w:rFonts w:ascii="Times New Roman" w:hAnsi="Times New Roman" w:cs="Times New Roman"/>
          <w:sz w:val="24"/>
          <w:szCs w:val="24"/>
        </w:rPr>
        <w:t xml:space="preserve"> </w:t>
      </w:r>
      <w:r w:rsidR="00E33E7B">
        <w:rPr>
          <w:rFonts w:ascii="Times New Roman" w:hAnsi="Times New Roman" w:cs="Times New Roman"/>
          <w:sz w:val="24"/>
          <w:szCs w:val="24"/>
        </w:rPr>
        <w:tab/>
        <w:t xml:space="preserve">Vertebrate Faunal from the Carlston Annis Site, in </w:t>
      </w:r>
      <w:r w:rsidR="00E33E7B">
        <w:rPr>
          <w:rFonts w:ascii="Times New Roman" w:hAnsi="Times New Roman" w:cs="Times New Roman"/>
          <w:i/>
          <w:sz w:val="24"/>
          <w:szCs w:val="24"/>
        </w:rPr>
        <w:t xml:space="preserve">Archaeology of the Middle Green River Region, Kentucky, </w:t>
      </w:r>
      <w:r w:rsidR="00E33E7B">
        <w:rPr>
          <w:rFonts w:ascii="Times New Roman" w:hAnsi="Times New Roman" w:cs="Times New Roman"/>
          <w:sz w:val="24"/>
          <w:szCs w:val="24"/>
        </w:rPr>
        <w:t>edited by William H. Marquardt and Patty Jo Watson, pp. 295-315, University of Florida Press, Gainesville.</w:t>
      </w:r>
    </w:p>
    <w:p w14:paraId="176248A8" w14:textId="77777777" w:rsidR="00E33E7B" w:rsidRDefault="00E33E7B" w:rsidP="00E33E7B">
      <w:pPr>
        <w:pStyle w:val="EndNoteBibliography"/>
        <w:ind w:left="720"/>
        <w:contextualSpacing/>
        <w:rPr>
          <w:rFonts w:ascii="Times New Roman" w:hAnsi="Times New Roman" w:cs="Times New Roman"/>
          <w:sz w:val="24"/>
          <w:szCs w:val="24"/>
        </w:rPr>
      </w:pPr>
    </w:p>
    <w:p w14:paraId="04DF0D27" w14:textId="31398DA2" w:rsidR="0011091F" w:rsidRDefault="0011091F"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Cumbaa</w:t>
      </w:r>
      <w:r w:rsidR="003B67FB">
        <w:rPr>
          <w:rFonts w:ascii="Times New Roman" w:hAnsi="Times New Roman" w:cs="Times New Roman"/>
          <w:sz w:val="24"/>
          <w:szCs w:val="24"/>
        </w:rPr>
        <w:t>, Stephen L.</w:t>
      </w:r>
    </w:p>
    <w:p w14:paraId="7355E171" w14:textId="5C7E274E" w:rsidR="0011091F" w:rsidRPr="003B67FB" w:rsidRDefault="0011091F"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1976</w:t>
      </w:r>
      <w:r w:rsidR="003B67FB">
        <w:rPr>
          <w:rFonts w:ascii="Times New Roman" w:hAnsi="Times New Roman" w:cs="Times New Roman"/>
          <w:sz w:val="24"/>
          <w:szCs w:val="24"/>
        </w:rPr>
        <w:tab/>
        <w:t xml:space="preserve">A Reconsideration of Freshwater Shellfish Exploitation in the Florida Archaic. </w:t>
      </w:r>
      <w:r w:rsidR="002B19CD">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29:49</w:t>
      </w:r>
      <w:r w:rsidR="00D93B24">
        <w:rPr>
          <w:rFonts w:ascii="Times New Roman" w:eastAsia="Times New Roman" w:hAnsi="Times New Roman" w:cs="Times New Roman"/>
          <w:color w:val="000000"/>
          <w:sz w:val="24"/>
          <w:szCs w:val="24"/>
        </w:rPr>
        <w:t>–</w:t>
      </w:r>
      <w:r w:rsidR="003B67FB">
        <w:rPr>
          <w:rFonts w:ascii="Times New Roman" w:hAnsi="Times New Roman" w:cs="Times New Roman"/>
          <w:sz w:val="24"/>
          <w:szCs w:val="24"/>
        </w:rPr>
        <w:t>59.</w:t>
      </w:r>
    </w:p>
    <w:p w14:paraId="53AF92F4" w14:textId="77777777" w:rsidR="008E47D8" w:rsidRDefault="008E47D8" w:rsidP="00014C4D">
      <w:pPr>
        <w:pStyle w:val="EndNoteBibliography"/>
        <w:ind w:left="720" w:hanging="720"/>
        <w:rPr>
          <w:rFonts w:ascii="Times New Roman" w:hAnsi="Times New Roman" w:cs="Times New Roman"/>
          <w:sz w:val="24"/>
          <w:szCs w:val="24"/>
        </w:rPr>
      </w:pPr>
    </w:p>
    <w:p w14:paraId="54B51EC0" w14:textId="4D9E79B2" w:rsidR="00845A05" w:rsidRDefault="00845A05"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lastRenderedPageBreak/>
        <w:t>Darby, Philip C., Robert E. Bennetts, Steven J. Miller, and H. Franklin Percival</w:t>
      </w:r>
    </w:p>
    <w:p w14:paraId="29091060" w14:textId="14768581" w:rsidR="00845A05" w:rsidRPr="00845A05" w:rsidRDefault="00845A05" w:rsidP="00845A05">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2002</w:t>
      </w:r>
      <w:r>
        <w:rPr>
          <w:rFonts w:ascii="Times New Roman" w:hAnsi="Times New Roman" w:cs="Times New Roman"/>
          <w:sz w:val="24"/>
          <w:szCs w:val="24"/>
        </w:rPr>
        <w:tab/>
        <w:t xml:space="preserve">Movements of Florida apple snails in relation to water levels and drying events. </w:t>
      </w:r>
      <w:r>
        <w:rPr>
          <w:rFonts w:ascii="Times New Roman" w:hAnsi="Times New Roman" w:cs="Times New Roman"/>
          <w:i/>
          <w:sz w:val="24"/>
          <w:szCs w:val="24"/>
        </w:rPr>
        <w:t>Wetlands</w:t>
      </w:r>
      <w:r w:rsidR="00D93B24">
        <w:rPr>
          <w:rFonts w:ascii="Times New Roman" w:hAnsi="Times New Roman" w:cs="Times New Roman"/>
          <w:sz w:val="24"/>
          <w:szCs w:val="24"/>
        </w:rPr>
        <w:t xml:space="preserve"> 22(3):489</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498.</w:t>
      </w:r>
    </w:p>
    <w:p w14:paraId="6B429DA3" w14:textId="3B296AF1" w:rsidR="00E33E7B" w:rsidRDefault="00E33E7B" w:rsidP="00014C4D">
      <w:pPr>
        <w:pStyle w:val="EndNoteBibliography"/>
        <w:rPr>
          <w:rFonts w:ascii="Times New Roman" w:hAnsi="Times New Roman" w:cs="Times New Roman"/>
          <w:sz w:val="24"/>
          <w:szCs w:val="24"/>
        </w:rPr>
      </w:pPr>
      <w:r>
        <w:rPr>
          <w:rFonts w:ascii="Times New Roman" w:hAnsi="Times New Roman" w:cs="Times New Roman"/>
          <w:sz w:val="24"/>
          <w:szCs w:val="24"/>
        </w:rPr>
        <w:t>Donald, Leland</w:t>
      </w:r>
    </w:p>
    <w:p w14:paraId="3EF86815" w14:textId="4F1E9975" w:rsidR="00E33E7B" w:rsidRPr="00E33E7B" w:rsidRDefault="00E33E7B" w:rsidP="00E33E7B">
      <w:pPr>
        <w:pStyle w:val="EndNoteBibliography"/>
        <w:ind w:left="720"/>
        <w:rPr>
          <w:rFonts w:ascii="Times New Roman" w:hAnsi="Times New Roman" w:cs="Times New Roman"/>
          <w:sz w:val="24"/>
          <w:szCs w:val="24"/>
        </w:rPr>
      </w:pPr>
      <w:r>
        <w:rPr>
          <w:rFonts w:ascii="Times New Roman" w:hAnsi="Times New Roman" w:cs="Times New Roman"/>
          <w:sz w:val="24"/>
          <w:szCs w:val="24"/>
        </w:rPr>
        <w:t>1984</w:t>
      </w:r>
      <w:r>
        <w:rPr>
          <w:rFonts w:ascii="Times New Roman" w:hAnsi="Times New Roman" w:cs="Times New Roman"/>
          <w:sz w:val="24"/>
          <w:szCs w:val="24"/>
        </w:rPr>
        <w:tab/>
        <w:t xml:space="preserve">The slave trade on the Northwest Coast of North America. In </w:t>
      </w:r>
      <w:r>
        <w:rPr>
          <w:rFonts w:ascii="Times New Roman" w:hAnsi="Times New Roman" w:cs="Times New Roman"/>
          <w:i/>
          <w:sz w:val="24"/>
          <w:szCs w:val="24"/>
        </w:rPr>
        <w:t>Research in Economic Anthropology Vol. 6</w:t>
      </w:r>
      <w:r>
        <w:rPr>
          <w:rFonts w:ascii="Times New Roman" w:hAnsi="Times New Roman" w:cs="Times New Roman"/>
          <w:sz w:val="24"/>
          <w:szCs w:val="24"/>
        </w:rPr>
        <w:t xml:space="preserve">, edited by B. Isaac, pp. 121-158. Greenwich, Conneticut. </w:t>
      </w:r>
    </w:p>
    <w:p w14:paraId="21B08C53" w14:textId="1CBF2030"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Donoghue, J.F.</w:t>
      </w:r>
    </w:p>
    <w:p w14:paraId="07F9C6DB" w14:textId="2A7CFF4E" w:rsidR="00014C4D" w:rsidRDefault="00014C4D" w:rsidP="00014C4D">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2011</w:t>
      </w:r>
      <w:r w:rsidRPr="00C93C93">
        <w:rPr>
          <w:rFonts w:ascii="Times New Roman" w:hAnsi="Times New Roman" w:cs="Times New Roman"/>
          <w:sz w:val="24"/>
          <w:szCs w:val="24"/>
        </w:rPr>
        <w:tab/>
        <w:t xml:space="preserve">Sea level history of the northern Gulf of Mexico coast and sea level rise senarios for the near future. </w:t>
      </w:r>
      <w:r w:rsidRPr="00C93C93">
        <w:rPr>
          <w:rFonts w:ascii="Times New Roman" w:hAnsi="Times New Roman" w:cs="Times New Roman"/>
          <w:i/>
          <w:sz w:val="24"/>
          <w:szCs w:val="24"/>
        </w:rPr>
        <w:t>Climatic Change</w:t>
      </w:r>
      <w:r w:rsidR="00D93B24">
        <w:rPr>
          <w:rFonts w:ascii="Times New Roman" w:hAnsi="Times New Roman" w:cs="Times New Roman"/>
          <w:sz w:val="24"/>
          <w:szCs w:val="24"/>
        </w:rPr>
        <w:t xml:space="preserve"> 107:17</w:t>
      </w:r>
      <w:r w:rsidR="00D93B24">
        <w:rPr>
          <w:rFonts w:ascii="Times New Roman" w:eastAsia="Times New Roman" w:hAnsi="Times New Roman" w:cs="Times New Roman"/>
          <w:color w:val="000000"/>
          <w:sz w:val="24"/>
          <w:szCs w:val="24"/>
        </w:rPr>
        <w:t>–</w:t>
      </w:r>
      <w:r w:rsidRPr="00C93C93">
        <w:rPr>
          <w:rFonts w:ascii="Times New Roman" w:hAnsi="Times New Roman" w:cs="Times New Roman"/>
          <w:sz w:val="24"/>
          <w:szCs w:val="24"/>
        </w:rPr>
        <w:t>33.</w:t>
      </w:r>
    </w:p>
    <w:p w14:paraId="13902601" w14:textId="374FB5AF"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Doran, Glen H. (editor)</w:t>
      </w:r>
    </w:p>
    <w:p w14:paraId="49A3BC46" w14:textId="47696A82" w:rsidR="00014C4D" w:rsidRDefault="00014C4D" w:rsidP="00014C4D">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2002</w:t>
      </w:r>
      <w:r w:rsidRPr="00C93C93">
        <w:rPr>
          <w:rFonts w:ascii="Times New Roman" w:hAnsi="Times New Roman" w:cs="Times New Roman"/>
          <w:sz w:val="24"/>
          <w:szCs w:val="24"/>
        </w:rPr>
        <w:tab/>
      </w:r>
      <w:r w:rsidRPr="00C93C93">
        <w:rPr>
          <w:rFonts w:ascii="Times New Roman" w:hAnsi="Times New Roman" w:cs="Times New Roman"/>
          <w:i/>
          <w:sz w:val="24"/>
          <w:szCs w:val="24"/>
        </w:rPr>
        <w:t>Windover: Mutidisciplinary Investigations of an Early Archaic Florida Cemetery</w:t>
      </w:r>
      <w:r w:rsidRPr="00C93C93">
        <w:rPr>
          <w:rFonts w:ascii="Times New Roman" w:hAnsi="Times New Roman" w:cs="Times New Roman"/>
          <w:sz w:val="24"/>
          <w:szCs w:val="24"/>
        </w:rPr>
        <w:t>. University Press of Florida, Gainesville, Florida.</w:t>
      </w:r>
    </w:p>
    <w:p w14:paraId="73C87DD2" w14:textId="77777777"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Dunbar, James S.</w:t>
      </w:r>
    </w:p>
    <w:p w14:paraId="00DF8227" w14:textId="7389F8C5" w:rsidR="00014C4D" w:rsidRDefault="00014C4D" w:rsidP="008E32B2">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2016</w:t>
      </w:r>
      <w:r w:rsidRPr="00C93C93">
        <w:rPr>
          <w:rFonts w:ascii="Times New Roman" w:hAnsi="Times New Roman" w:cs="Times New Roman"/>
          <w:sz w:val="24"/>
          <w:szCs w:val="24"/>
        </w:rPr>
        <w:tab/>
      </w:r>
      <w:r w:rsidRPr="00C93C93">
        <w:rPr>
          <w:rFonts w:ascii="Times New Roman" w:hAnsi="Times New Roman" w:cs="Times New Roman"/>
          <w:i/>
          <w:sz w:val="24"/>
          <w:szCs w:val="24"/>
        </w:rPr>
        <w:t>Paleoindian Societies of the Coastal Southeast</w:t>
      </w:r>
      <w:r w:rsidRPr="00C93C93">
        <w:rPr>
          <w:rFonts w:ascii="Times New Roman" w:hAnsi="Times New Roman" w:cs="Times New Roman"/>
          <w:sz w:val="24"/>
          <w:szCs w:val="24"/>
        </w:rPr>
        <w:t>. University Press of</w:t>
      </w:r>
      <w:r w:rsidR="008E32B2">
        <w:rPr>
          <w:rFonts w:ascii="Times New Roman" w:hAnsi="Times New Roman" w:cs="Times New Roman"/>
          <w:sz w:val="24"/>
          <w:szCs w:val="24"/>
        </w:rPr>
        <w:t xml:space="preserve"> Florida, Gainesville, Florida.</w:t>
      </w:r>
    </w:p>
    <w:p w14:paraId="1ADCC685" w14:textId="77777777" w:rsidR="00014C4D" w:rsidRPr="00C93C93" w:rsidRDefault="00014C4D" w:rsidP="00014C4D">
      <w:pPr>
        <w:pStyle w:val="EndNoteBibliography"/>
        <w:rPr>
          <w:rFonts w:ascii="Times New Roman" w:hAnsi="Times New Roman" w:cs="Times New Roman"/>
          <w:sz w:val="24"/>
          <w:szCs w:val="24"/>
        </w:rPr>
      </w:pPr>
      <w:bookmarkStart w:id="8" w:name="_Hlk486074413"/>
      <w:bookmarkStart w:id="9" w:name="_Hlk486074426"/>
      <w:r w:rsidRPr="00C93C93">
        <w:rPr>
          <w:rFonts w:ascii="Times New Roman" w:hAnsi="Times New Roman" w:cs="Times New Roman"/>
          <w:sz w:val="24"/>
          <w:szCs w:val="24"/>
        </w:rPr>
        <w:t>Endonino, Jon</w:t>
      </w:r>
    </w:p>
    <w:p w14:paraId="010768A1" w14:textId="20503967" w:rsidR="00014C4D" w:rsidRDefault="00014C4D" w:rsidP="00014C4D">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2010</w:t>
      </w:r>
      <w:r w:rsidRPr="00C93C93">
        <w:rPr>
          <w:rFonts w:ascii="Times New Roman" w:hAnsi="Times New Roman" w:cs="Times New Roman"/>
          <w:sz w:val="24"/>
          <w:szCs w:val="24"/>
        </w:rPr>
        <w:tab/>
      </w:r>
      <w:r w:rsidRPr="00BD0B09">
        <w:rPr>
          <w:rFonts w:ascii="Times New Roman" w:hAnsi="Times New Roman" w:cs="Times New Roman"/>
          <w:i/>
          <w:sz w:val="24"/>
          <w:szCs w:val="24"/>
        </w:rPr>
        <w:t>Thornhill Lake: Hunter-Gatherers, Monuments, and Memory</w:t>
      </w:r>
      <w:r>
        <w:rPr>
          <w:rFonts w:ascii="Times New Roman" w:hAnsi="Times New Roman" w:cs="Times New Roman"/>
          <w:sz w:val="24"/>
          <w:szCs w:val="24"/>
        </w:rPr>
        <w:t>. Unpublished Ph.D dissertation, Department of</w:t>
      </w:r>
      <w:r w:rsidRPr="00C93C93">
        <w:rPr>
          <w:rFonts w:ascii="Times New Roman" w:hAnsi="Times New Roman" w:cs="Times New Roman"/>
          <w:sz w:val="24"/>
          <w:szCs w:val="24"/>
        </w:rPr>
        <w:t xml:space="preserve"> Anthropology, University of Florida</w:t>
      </w:r>
      <w:r>
        <w:rPr>
          <w:rFonts w:ascii="Times New Roman" w:hAnsi="Times New Roman" w:cs="Times New Roman"/>
          <w:sz w:val="24"/>
          <w:szCs w:val="24"/>
        </w:rPr>
        <w:t>, Gainesville</w:t>
      </w:r>
      <w:r w:rsidRPr="00C93C93">
        <w:rPr>
          <w:rFonts w:ascii="Times New Roman" w:hAnsi="Times New Roman" w:cs="Times New Roman"/>
          <w:sz w:val="24"/>
          <w:szCs w:val="24"/>
        </w:rPr>
        <w:t>.</w:t>
      </w:r>
      <w:bookmarkEnd w:id="8"/>
    </w:p>
    <w:p w14:paraId="08AB944E" w14:textId="48DFB7EE" w:rsidR="008058AB" w:rsidRDefault="008058AB" w:rsidP="00014C4D">
      <w:pPr>
        <w:pStyle w:val="EndNoteBibliography"/>
        <w:rPr>
          <w:rFonts w:ascii="Times New Roman" w:hAnsi="Times New Roman" w:cs="Times New Roman"/>
          <w:sz w:val="24"/>
          <w:szCs w:val="24"/>
        </w:rPr>
      </w:pPr>
      <w:r>
        <w:rPr>
          <w:rFonts w:ascii="Times New Roman" w:hAnsi="Times New Roman" w:cs="Times New Roman"/>
          <w:sz w:val="24"/>
          <w:szCs w:val="24"/>
        </w:rPr>
        <w:t>Erlandson, Jon M.</w:t>
      </w:r>
    </w:p>
    <w:p w14:paraId="3B169C42" w14:textId="502A344C" w:rsidR="00934E28" w:rsidRDefault="008058AB" w:rsidP="00934E28">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2001 </w:t>
      </w:r>
      <w:r w:rsidR="00BA3351">
        <w:rPr>
          <w:rFonts w:ascii="Times New Roman" w:hAnsi="Times New Roman" w:cs="Times New Roman"/>
          <w:sz w:val="24"/>
          <w:szCs w:val="24"/>
        </w:rPr>
        <w:tab/>
      </w:r>
      <w:r>
        <w:rPr>
          <w:rFonts w:ascii="Times New Roman" w:hAnsi="Times New Roman" w:cs="Times New Roman"/>
          <w:sz w:val="24"/>
          <w:szCs w:val="24"/>
        </w:rPr>
        <w:t xml:space="preserve">The Archaeology of Aquatic Adaptions: Paradigmns for a New Millenium. </w:t>
      </w:r>
      <w:r>
        <w:rPr>
          <w:rFonts w:ascii="Times New Roman" w:hAnsi="Times New Roman" w:cs="Times New Roman"/>
          <w:i/>
          <w:sz w:val="24"/>
          <w:szCs w:val="24"/>
        </w:rPr>
        <w:t>Journal of Archaeological Research</w:t>
      </w:r>
      <w:r w:rsidR="00D93B24">
        <w:rPr>
          <w:rFonts w:ascii="Times New Roman" w:hAnsi="Times New Roman" w:cs="Times New Roman"/>
          <w:sz w:val="24"/>
          <w:szCs w:val="24"/>
        </w:rPr>
        <w:t xml:space="preserve"> 9(4):287</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350.</w:t>
      </w:r>
    </w:p>
    <w:p w14:paraId="155E0C69" w14:textId="0073964F" w:rsidR="00BA3351" w:rsidRDefault="00BA3351" w:rsidP="00934E28">
      <w:pPr>
        <w:pStyle w:val="EndNoteBibliography"/>
        <w:rPr>
          <w:rFonts w:ascii="Times New Roman" w:hAnsi="Times New Roman" w:cs="Times New Roman"/>
          <w:sz w:val="24"/>
          <w:szCs w:val="24"/>
        </w:rPr>
      </w:pPr>
      <w:r>
        <w:rPr>
          <w:rFonts w:ascii="Times New Roman" w:hAnsi="Times New Roman" w:cs="Times New Roman"/>
          <w:sz w:val="24"/>
          <w:szCs w:val="24"/>
        </w:rPr>
        <w:t>Evans, J.M.</w:t>
      </w:r>
    </w:p>
    <w:p w14:paraId="6D5A0507" w14:textId="5A0A3D4A" w:rsidR="00BA3351" w:rsidRPr="00BA3351" w:rsidRDefault="00BA3351" w:rsidP="00BA3351">
      <w:pPr>
        <w:pStyle w:val="EndNoteBibliography"/>
        <w:ind w:left="720"/>
        <w:rPr>
          <w:rFonts w:ascii="Times New Roman" w:hAnsi="Times New Roman" w:cs="Times New Roman"/>
          <w:sz w:val="24"/>
          <w:szCs w:val="24"/>
        </w:rPr>
      </w:pPr>
      <w:r>
        <w:rPr>
          <w:rFonts w:ascii="Times New Roman" w:hAnsi="Times New Roman" w:cs="Times New Roman"/>
          <w:sz w:val="24"/>
          <w:szCs w:val="24"/>
        </w:rPr>
        <w:t>2008</w:t>
      </w:r>
      <w:r>
        <w:rPr>
          <w:rFonts w:ascii="Times New Roman" w:hAnsi="Times New Roman" w:cs="Times New Roman"/>
          <w:sz w:val="24"/>
          <w:szCs w:val="24"/>
        </w:rPr>
        <w:tab/>
        <w:t xml:space="preserve">Ecosystem implications of invasive aquatic plants and aquatic plant control in Florida springs. In </w:t>
      </w:r>
      <w:r>
        <w:rPr>
          <w:rFonts w:ascii="Times New Roman" w:hAnsi="Times New Roman" w:cs="Times New Roman"/>
          <w:i/>
          <w:sz w:val="24"/>
          <w:szCs w:val="24"/>
        </w:rPr>
        <w:t>Summary and synthesis of available literature on the effects of nutrients on spring organisms and systems</w:t>
      </w:r>
      <w:r w:rsidR="00D93B24">
        <w:rPr>
          <w:rFonts w:ascii="Times New Roman" w:hAnsi="Times New Roman" w:cs="Times New Roman"/>
          <w:sz w:val="24"/>
          <w:szCs w:val="24"/>
        </w:rPr>
        <w:t>, edited by M.T. Brown, pp. 249</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270. Florida Department of Environmental Protection, Tallahassee.</w:t>
      </w:r>
    </w:p>
    <w:p w14:paraId="58708CDC" w14:textId="50B04543" w:rsidR="006460BF" w:rsidRDefault="006460BF" w:rsidP="00934E28">
      <w:pPr>
        <w:pStyle w:val="EndNoteBibliography"/>
        <w:rPr>
          <w:rFonts w:ascii="Times New Roman" w:hAnsi="Times New Roman" w:cs="Times New Roman"/>
          <w:sz w:val="24"/>
          <w:szCs w:val="24"/>
        </w:rPr>
      </w:pPr>
      <w:r>
        <w:rPr>
          <w:rFonts w:ascii="Times New Roman" w:hAnsi="Times New Roman" w:cs="Times New Roman"/>
          <w:sz w:val="24"/>
          <w:szCs w:val="24"/>
        </w:rPr>
        <w:t>Faught, Michael K. and James C. Waggoner Jr.</w:t>
      </w:r>
    </w:p>
    <w:p w14:paraId="1CB85C2C" w14:textId="64400E3C" w:rsidR="006460BF" w:rsidRPr="006460BF" w:rsidRDefault="006460BF" w:rsidP="006460BF">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2012 </w:t>
      </w:r>
      <w:r w:rsidR="00E33E7B">
        <w:rPr>
          <w:rFonts w:ascii="Times New Roman" w:hAnsi="Times New Roman" w:cs="Times New Roman"/>
          <w:sz w:val="24"/>
          <w:szCs w:val="24"/>
        </w:rPr>
        <w:tab/>
      </w:r>
      <w:r>
        <w:rPr>
          <w:rFonts w:ascii="Times New Roman" w:hAnsi="Times New Roman" w:cs="Times New Roman"/>
          <w:sz w:val="24"/>
          <w:szCs w:val="24"/>
        </w:rPr>
        <w:t xml:space="preserve">The Early Archaic to Middle Archaic Transition in Florida: An Argument for Discontinuity. </w:t>
      </w:r>
      <w:r>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65(3):153</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175.</w:t>
      </w:r>
    </w:p>
    <w:p w14:paraId="2981BF38" w14:textId="52A1CA2D" w:rsidR="00381E7B" w:rsidRDefault="00381E7B" w:rsidP="00934E28">
      <w:pPr>
        <w:pStyle w:val="EndNoteBibliography"/>
        <w:rPr>
          <w:rFonts w:ascii="Times New Roman" w:hAnsi="Times New Roman" w:cs="Times New Roman"/>
          <w:sz w:val="24"/>
          <w:szCs w:val="24"/>
        </w:rPr>
      </w:pPr>
      <w:r>
        <w:rPr>
          <w:rFonts w:ascii="Times New Roman" w:hAnsi="Times New Roman" w:cs="Times New Roman"/>
          <w:sz w:val="24"/>
          <w:szCs w:val="24"/>
        </w:rPr>
        <w:t>Florida Climate Center</w:t>
      </w:r>
    </w:p>
    <w:p w14:paraId="23D606ED" w14:textId="0A74B8CF" w:rsidR="00381E7B" w:rsidRDefault="00381E7B" w:rsidP="00E33E7B">
      <w:pPr>
        <w:pStyle w:val="EndNoteBibliography"/>
        <w:ind w:left="720" w:firstLine="720"/>
        <w:rPr>
          <w:rFonts w:ascii="Times New Roman" w:hAnsi="Times New Roman" w:cs="Times New Roman"/>
          <w:sz w:val="24"/>
          <w:szCs w:val="24"/>
        </w:rPr>
      </w:pPr>
      <w:r>
        <w:rPr>
          <w:rFonts w:ascii="Times New Roman" w:hAnsi="Times New Roman" w:cs="Times New Roman"/>
          <w:sz w:val="24"/>
          <w:szCs w:val="24"/>
        </w:rPr>
        <w:t xml:space="preserve">Hurricanes. Electronic Document, </w:t>
      </w:r>
      <w:r w:rsidRPr="00381E7B">
        <w:rPr>
          <w:rFonts w:ascii="Times New Roman" w:hAnsi="Times New Roman" w:cs="Times New Roman"/>
          <w:sz w:val="24"/>
          <w:szCs w:val="24"/>
        </w:rPr>
        <w:t>http://climatecenter.fsu.edu/topics/hurricanes</w:t>
      </w:r>
      <w:r>
        <w:rPr>
          <w:rFonts w:ascii="Times New Roman" w:hAnsi="Times New Roman" w:cs="Times New Roman"/>
          <w:sz w:val="24"/>
          <w:szCs w:val="24"/>
        </w:rPr>
        <w:t>, accessed October 30, 2017.</w:t>
      </w:r>
    </w:p>
    <w:p w14:paraId="36285655" w14:textId="77777777" w:rsidR="008E47D8" w:rsidRDefault="008E47D8" w:rsidP="00934E28">
      <w:pPr>
        <w:pStyle w:val="EndNoteBibliography"/>
        <w:rPr>
          <w:rFonts w:ascii="Times New Roman" w:hAnsi="Times New Roman" w:cs="Times New Roman"/>
          <w:sz w:val="24"/>
          <w:szCs w:val="24"/>
        </w:rPr>
      </w:pPr>
    </w:p>
    <w:p w14:paraId="1EC473C3" w14:textId="09D4720F" w:rsidR="00791155" w:rsidRDefault="00791155" w:rsidP="00934E28">
      <w:pPr>
        <w:pStyle w:val="EndNoteBibliography"/>
        <w:rPr>
          <w:rFonts w:ascii="Times New Roman" w:hAnsi="Times New Roman" w:cs="Times New Roman"/>
          <w:sz w:val="24"/>
          <w:szCs w:val="24"/>
        </w:rPr>
      </w:pPr>
      <w:r>
        <w:rPr>
          <w:rFonts w:ascii="Times New Roman" w:hAnsi="Times New Roman" w:cs="Times New Roman"/>
          <w:sz w:val="24"/>
          <w:szCs w:val="24"/>
        </w:rPr>
        <w:lastRenderedPageBreak/>
        <w:t>Florida Fish and Wildlife Conservation Commission</w:t>
      </w:r>
    </w:p>
    <w:p w14:paraId="6CE4B71F" w14:textId="066269E6" w:rsidR="003501C7" w:rsidRDefault="00791155" w:rsidP="00423CF4">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2017 </w:t>
      </w:r>
      <w:r w:rsidR="00E33E7B">
        <w:rPr>
          <w:rFonts w:ascii="Times New Roman" w:hAnsi="Times New Roman" w:cs="Times New Roman"/>
          <w:sz w:val="24"/>
          <w:szCs w:val="24"/>
        </w:rPr>
        <w:tab/>
      </w:r>
      <w:r>
        <w:rPr>
          <w:rFonts w:ascii="Times New Roman" w:hAnsi="Times New Roman" w:cs="Times New Roman"/>
          <w:sz w:val="24"/>
          <w:szCs w:val="24"/>
        </w:rPr>
        <w:t xml:space="preserve">Nonnative Freshwater Fish. Electronic Document, </w:t>
      </w:r>
      <w:r w:rsidRPr="00791155">
        <w:rPr>
          <w:rFonts w:ascii="Times New Roman" w:hAnsi="Times New Roman" w:cs="Times New Roman"/>
          <w:sz w:val="24"/>
          <w:szCs w:val="24"/>
        </w:rPr>
        <w:t>http://myfwc.com/wildlifehabitats/nonnatives/freshwater-fish/</w:t>
      </w:r>
      <w:r>
        <w:rPr>
          <w:rFonts w:ascii="Times New Roman" w:hAnsi="Times New Roman" w:cs="Times New Roman"/>
          <w:sz w:val="24"/>
          <w:szCs w:val="24"/>
        </w:rPr>
        <w:t xml:space="preserve">, accessed </w:t>
      </w:r>
      <w:r w:rsidR="00500654">
        <w:rPr>
          <w:rFonts w:ascii="Times New Roman" w:hAnsi="Times New Roman" w:cs="Times New Roman"/>
          <w:sz w:val="24"/>
          <w:szCs w:val="24"/>
        </w:rPr>
        <w:t>October 30, 2017</w:t>
      </w:r>
      <w:r w:rsidR="00423CF4">
        <w:rPr>
          <w:rFonts w:ascii="Times New Roman" w:hAnsi="Times New Roman" w:cs="Times New Roman"/>
          <w:sz w:val="24"/>
          <w:szCs w:val="24"/>
        </w:rPr>
        <w:t>.</w:t>
      </w:r>
    </w:p>
    <w:p w14:paraId="1FE42654" w14:textId="519F71FC" w:rsidR="00BA3351" w:rsidRDefault="00BA3351" w:rsidP="00934E28">
      <w:pPr>
        <w:pStyle w:val="EndNoteBibliography"/>
        <w:rPr>
          <w:rFonts w:ascii="Times New Roman" w:hAnsi="Times New Roman" w:cs="Times New Roman"/>
          <w:sz w:val="24"/>
          <w:szCs w:val="24"/>
        </w:rPr>
      </w:pPr>
      <w:r>
        <w:rPr>
          <w:rFonts w:ascii="Times New Roman" w:hAnsi="Times New Roman" w:cs="Times New Roman"/>
          <w:sz w:val="24"/>
          <w:szCs w:val="24"/>
        </w:rPr>
        <w:t>Florida Geological Survey</w:t>
      </w:r>
    </w:p>
    <w:p w14:paraId="7F8B62E8" w14:textId="66F7E913" w:rsidR="000136AF" w:rsidRDefault="00BA3351" w:rsidP="003501C7">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2003 </w:t>
      </w:r>
      <w:r w:rsidR="00E33E7B">
        <w:rPr>
          <w:rFonts w:ascii="Times New Roman" w:hAnsi="Times New Roman" w:cs="Times New Roman"/>
          <w:sz w:val="24"/>
          <w:szCs w:val="24"/>
        </w:rPr>
        <w:tab/>
      </w:r>
      <w:r w:rsidRPr="00BA3351">
        <w:rPr>
          <w:rFonts w:ascii="Times New Roman" w:hAnsi="Times New Roman" w:cs="Times New Roman"/>
          <w:i/>
          <w:sz w:val="24"/>
          <w:szCs w:val="24"/>
        </w:rPr>
        <w:t>Florida Spring Classification System and Spring Glossary</w:t>
      </w:r>
      <w:r>
        <w:rPr>
          <w:rFonts w:ascii="Times New Roman" w:hAnsi="Times New Roman" w:cs="Times New Roman"/>
          <w:sz w:val="24"/>
          <w:szCs w:val="24"/>
        </w:rPr>
        <w:t>. Special Publicatio</w:t>
      </w:r>
      <w:r w:rsidR="003501C7">
        <w:rPr>
          <w:rFonts w:ascii="Times New Roman" w:hAnsi="Times New Roman" w:cs="Times New Roman"/>
          <w:sz w:val="24"/>
          <w:szCs w:val="24"/>
        </w:rPr>
        <w:t>n No. 52. Tallahassee, Florida.</w:t>
      </w:r>
    </w:p>
    <w:p w14:paraId="00C1C15E" w14:textId="74B930A0" w:rsidR="00934E28" w:rsidRPr="00103053" w:rsidRDefault="00934E28" w:rsidP="00934E28">
      <w:pPr>
        <w:pStyle w:val="EndNoteBibliography"/>
        <w:rPr>
          <w:rFonts w:ascii="Times New Roman" w:hAnsi="Times New Roman" w:cs="Times New Roman"/>
          <w:sz w:val="24"/>
          <w:szCs w:val="24"/>
        </w:rPr>
      </w:pPr>
      <w:r w:rsidRPr="00103053">
        <w:rPr>
          <w:rFonts w:ascii="Times New Roman" w:hAnsi="Times New Roman" w:cs="Times New Roman"/>
          <w:sz w:val="24"/>
          <w:szCs w:val="24"/>
        </w:rPr>
        <w:t>Florida Natural Areas Inventory</w:t>
      </w:r>
      <w:r>
        <w:rPr>
          <w:rFonts w:ascii="Times New Roman" w:hAnsi="Times New Roman" w:cs="Times New Roman"/>
          <w:sz w:val="24"/>
          <w:szCs w:val="24"/>
        </w:rPr>
        <w:t xml:space="preserve"> (FNAI)</w:t>
      </w:r>
    </w:p>
    <w:p w14:paraId="2423D52B" w14:textId="1386A1C2" w:rsidR="00934E28" w:rsidRPr="00103053" w:rsidRDefault="00934E28" w:rsidP="00934E28">
      <w:pPr>
        <w:pStyle w:val="EndNoteBibliography"/>
        <w:ind w:left="720" w:hanging="720"/>
        <w:rPr>
          <w:rFonts w:ascii="Times New Roman" w:hAnsi="Times New Roman" w:cs="Times New Roman"/>
          <w:sz w:val="24"/>
          <w:szCs w:val="24"/>
        </w:rPr>
      </w:pPr>
      <w:r w:rsidRPr="00103053">
        <w:rPr>
          <w:rFonts w:ascii="Times New Roman" w:hAnsi="Times New Roman" w:cs="Times New Roman"/>
          <w:sz w:val="24"/>
          <w:szCs w:val="24"/>
        </w:rPr>
        <w:tab/>
        <w:t>2010</w:t>
      </w:r>
      <w:r w:rsidRPr="00103053">
        <w:rPr>
          <w:rFonts w:ascii="Times New Roman" w:hAnsi="Times New Roman" w:cs="Times New Roman"/>
          <w:sz w:val="24"/>
          <w:szCs w:val="24"/>
        </w:rPr>
        <w:tab/>
      </w:r>
      <w:r w:rsidRPr="00103053">
        <w:rPr>
          <w:rFonts w:ascii="Times New Roman" w:hAnsi="Times New Roman" w:cs="Times New Roman"/>
          <w:i/>
          <w:sz w:val="24"/>
          <w:szCs w:val="24"/>
        </w:rPr>
        <w:t>Guide to the Natural Communities of Florida</w:t>
      </w:r>
      <w:r>
        <w:rPr>
          <w:rFonts w:ascii="Times New Roman" w:hAnsi="Times New Roman" w:cs="Times New Roman"/>
          <w:i/>
          <w:sz w:val="24"/>
          <w:szCs w:val="24"/>
        </w:rPr>
        <w:t xml:space="preserve">. </w:t>
      </w:r>
      <w:r w:rsidR="00500654">
        <w:rPr>
          <w:rFonts w:ascii="Times New Roman" w:hAnsi="Times New Roman" w:cs="Times New Roman"/>
          <w:sz w:val="24"/>
          <w:szCs w:val="24"/>
        </w:rPr>
        <w:t xml:space="preserve">Electronic Document, </w:t>
      </w:r>
      <w:r w:rsidR="00500654" w:rsidRPr="00500654">
        <w:rPr>
          <w:rFonts w:ascii="Times New Roman" w:hAnsi="Times New Roman" w:cs="Times New Roman"/>
          <w:sz w:val="24"/>
          <w:szCs w:val="24"/>
        </w:rPr>
        <w:t>www.fnai.org</w:t>
      </w:r>
      <w:r w:rsidR="00500654">
        <w:rPr>
          <w:rFonts w:ascii="Times New Roman" w:hAnsi="Times New Roman" w:cs="Times New Roman"/>
          <w:sz w:val="24"/>
          <w:szCs w:val="24"/>
        </w:rPr>
        <w:t>, accessed October 30, 2017.</w:t>
      </w:r>
      <w:r w:rsidRPr="00103053">
        <w:rPr>
          <w:rFonts w:ascii="Times New Roman" w:hAnsi="Times New Roman" w:cs="Times New Roman"/>
          <w:i/>
          <w:sz w:val="24"/>
          <w:szCs w:val="24"/>
        </w:rPr>
        <w:t xml:space="preserve"> </w:t>
      </w:r>
    </w:p>
    <w:p w14:paraId="2183D776" w14:textId="2A27FC25" w:rsidR="00E94FD8" w:rsidRDefault="00E94FD8" w:rsidP="00014C4D">
      <w:pPr>
        <w:pStyle w:val="EndNoteBibliography"/>
        <w:rPr>
          <w:rFonts w:ascii="Times New Roman" w:hAnsi="Times New Roman" w:cs="Times New Roman"/>
          <w:sz w:val="24"/>
          <w:szCs w:val="24"/>
        </w:rPr>
      </w:pPr>
      <w:r>
        <w:rPr>
          <w:rFonts w:ascii="Times New Roman" w:hAnsi="Times New Roman" w:cs="Times New Roman"/>
          <w:sz w:val="24"/>
          <w:szCs w:val="24"/>
        </w:rPr>
        <w:t>Gilbert, B.M., Michael Martin, and H.G. Savage</w:t>
      </w:r>
    </w:p>
    <w:p w14:paraId="5B00CF09" w14:textId="23991E8B" w:rsidR="00E94FD8" w:rsidRPr="00E94FD8" w:rsidRDefault="00E94FD8" w:rsidP="00014C4D">
      <w:pPr>
        <w:pStyle w:val="EndNoteBibliography"/>
        <w:rPr>
          <w:rFonts w:ascii="Times New Roman" w:hAnsi="Times New Roman" w:cs="Times New Roman"/>
          <w:sz w:val="24"/>
          <w:szCs w:val="24"/>
        </w:rPr>
      </w:pPr>
      <w:r>
        <w:rPr>
          <w:rFonts w:ascii="Times New Roman" w:hAnsi="Times New Roman" w:cs="Times New Roman"/>
          <w:sz w:val="24"/>
          <w:szCs w:val="24"/>
        </w:rPr>
        <w:tab/>
        <w:t xml:space="preserve">1996 </w:t>
      </w:r>
      <w:r w:rsidR="00E33E7B">
        <w:rPr>
          <w:rFonts w:ascii="Times New Roman" w:hAnsi="Times New Roman" w:cs="Times New Roman"/>
          <w:sz w:val="24"/>
          <w:szCs w:val="24"/>
        </w:rPr>
        <w:tab/>
      </w:r>
      <w:r>
        <w:rPr>
          <w:rFonts w:ascii="Times New Roman" w:hAnsi="Times New Roman" w:cs="Times New Roman"/>
          <w:i/>
          <w:sz w:val="24"/>
          <w:szCs w:val="24"/>
        </w:rPr>
        <w:t>Avian Osteology</w:t>
      </w:r>
      <w:r>
        <w:rPr>
          <w:rFonts w:ascii="Times New Roman" w:hAnsi="Times New Roman" w:cs="Times New Roman"/>
          <w:sz w:val="24"/>
          <w:szCs w:val="24"/>
        </w:rPr>
        <w:t>. Missouri Archaeological Society.</w:t>
      </w:r>
    </w:p>
    <w:p w14:paraId="3B607DEA" w14:textId="5201937C"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Gilmore, Zackary</w:t>
      </w:r>
    </w:p>
    <w:p w14:paraId="7FCB4A2D" w14:textId="595CE12F" w:rsidR="00014C4D" w:rsidRPr="00C93C93" w:rsidRDefault="00014C4D" w:rsidP="00E94FD8">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2014</w:t>
      </w:r>
      <w:r w:rsidRPr="00C93C93">
        <w:rPr>
          <w:rFonts w:ascii="Times New Roman" w:hAnsi="Times New Roman" w:cs="Times New Roman"/>
          <w:sz w:val="24"/>
          <w:szCs w:val="24"/>
        </w:rPr>
        <w:tab/>
      </w:r>
      <w:r w:rsidRPr="00BD0B09">
        <w:rPr>
          <w:rFonts w:ascii="Times New Roman" w:hAnsi="Times New Roman" w:cs="Times New Roman"/>
          <w:i/>
          <w:sz w:val="24"/>
          <w:szCs w:val="24"/>
        </w:rPr>
        <w:t>Gathering Places: Histories of Material and Social Interaction at Late Archaic Shell Mounds in Florida</w:t>
      </w:r>
      <w:r>
        <w:rPr>
          <w:rFonts w:ascii="Times New Roman" w:hAnsi="Times New Roman" w:cs="Times New Roman"/>
          <w:sz w:val="24"/>
          <w:szCs w:val="24"/>
        </w:rPr>
        <w:t>. Unpublished Ph.D dissertation, Department of</w:t>
      </w:r>
      <w:r w:rsidRPr="00C93C93">
        <w:rPr>
          <w:rFonts w:ascii="Times New Roman" w:hAnsi="Times New Roman" w:cs="Times New Roman"/>
          <w:sz w:val="24"/>
          <w:szCs w:val="24"/>
        </w:rPr>
        <w:t xml:space="preserve"> Anthropology, University of Florida</w:t>
      </w:r>
      <w:r>
        <w:rPr>
          <w:rFonts w:ascii="Times New Roman" w:hAnsi="Times New Roman" w:cs="Times New Roman"/>
          <w:sz w:val="24"/>
          <w:szCs w:val="24"/>
        </w:rPr>
        <w:t>, Gainesville</w:t>
      </w:r>
      <w:r w:rsidRPr="00C93C93">
        <w:rPr>
          <w:rFonts w:ascii="Times New Roman" w:hAnsi="Times New Roman" w:cs="Times New Roman"/>
          <w:sz w:val="24"/>
          <w:szCs w:val="24"/>
        </w:rPr>
        <w:t>.</w:t>
      </w:r>
    </w:p>
    <w:bookmarkEnd w:id="9"/>
    <w:p w14:paraId="7468F8B7" w14:textId="114150FD" w:rsidR="00E94FD8" w:rsidRDefault="00E94FD8" w:rsidP="00934E28">
      <w:pPr>
        <w:pStyle w:val="EndNoteBibliography"/>
        <w:rPr>
          <w:rFonts w:ascii="Times New Roman" w:hAnsi="Times New Roman" w:cs="Times New Roman"/>
          <w:sz w:val="24"/>
          <w:szCs w:val="24"/>
        </w:rPr>
      </w:pPr>
      <w:r>
        <w:rPr>
          <w:rFonts w:ascii="Times New Roman" w:hAnsi="Times New Roman" w:cs="Times New Roman"/>
          <w:sz w:val="24"/>
          <w:szCs w:val="24"/>
        </w:rPr>
        <w:t>Grayson, Donald K.</w:t>
      </w:r>
    </w:p>
    <w:p w14:paraId="11CCB256" w14:textId="4052CA95" w:rsidR="00E94FD8" w:rsidRPr="00E94FD8" w:rsidRDefault="00E94FD8" w:rsidP="00934E28">
      <w:pPr>
        <w:pStyle w:val="EndNoteBibliography"/>
        <w:rPr>
          <w:rFonts w:ascii="Times New Roman" w:hAnsi="Times New Roman" w:cs="Times New Roman"/>
          <w:sz w:val="24"/>
          <w:szCs w:val="24"/>
        </w:rPr>
      </w:pPr>
      <w:r>
        <w:rPr>
          <w:rFonts w:ascii="Times New Roman" w:hAnsi="Times New Roman" w:cs="Times New Roman"/>
          <w:sz w:val="24"/>
          <w:szCs w:val="24"/>
        </w:rPr>
        <w:tab/>
        <w:t xml:space="preserve">1984 </w:t>
      </w:r>
      <w:r w:rsidR="00E33E7B">
        <w:rPr>
          <w:rFonts w:ascii="Times New Roman" w:hAnsi="Times New Roman" w:cs="Times New Roman"/>
          <w:sz w:val="24"/>
          <w:szCs w:val="24"/>
        </w:rPr>
        <w:tab/>
      </w:r>
      <w:r>
        <w:rPr>
          <w:rFonts w:ascii="Times New Roman" w:hAnsi="Times New Roman" w:cs="Times New Roman"/>
          <w:i/>
          <w:sz w:val="24"/>
          <w:szCs w:val="24"/>
        </w:rPr>
        <w:t>Quantitative Zooarchaeology</w:t>
      </w:r>
      <w:r>
        <w:rPr>
          <w:rFonts w:ascii="Times New Roman" w:hAnsi="Times New Roman" w:cs="Times New Roman"/>
          <w:sz w:val="24"/>
          <w:szCs w:val="24"/>
        </w:rPr>
        <w:t xml:space="preserve">. Academic Press, New York. </w:t>
      </w:r>
    </w:p>
    <w:p w14:paraId="6B4B1ECE" w14:textId="77777777" w:rsidR="00903130" w:rsidRDefault="00903130" w:rsidP="00903130">
      <w:pPr>
        <w:pStyle w:val="EndNoteBibliography"/>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Grimm, Eric C., William A. Watts, George L. Jacobson, Jr., Barbara C.S. Hansen, Heather R. Almquist, and Ann C. Dieffenbacher-Krall </w:t>
      </w:r>
    </w:p>
    <w:p w14:paraId="3BE9C856" w14:textId="77777777" w:rsidR="00903130" w:rsidRPr="00CB442F" w:rsidRDefault="00903130" w:rsidP="00903130">
      <w:pPr>
        <w:pStyle w:val="EndNoteBibliography"/>
        <w:ind w:left="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2006 </w:t>
      </w:r>
      <w:r>
        <w:rPr>
          <w:rFonts w:ascii="Times New Roman" w:eastAsia="Times New Roman" w:hAnsi="Times New Roman" w:cs="Times New Roman"/>
          <w:color w:val="000000"/>
          <w:sz w:val="24"/>
          <w:szCs w:val="24"/>
        </w:rPr>
        <w:tab/>
        <w:t xml:space="preserve">Evidence for warm wet Heinrich events in Florida. </w:t>
      </w:r>
      <w:r>
        <w:rPr>
          <w:rFonts w:ascii="Times New Roman" w:eastAsia="Times New Roman" w:hAnsi="Times New Roman" w:cs="Times New Roman"/>
          <w:i/>
          <w:color w:val="000000"/>
          <w:sz w:val="24"/>
          <w:szCs w:val="24"/>
        </w:rPr>
        <w:t>Quaternary Science Reviews</w:t>
      </w:r>
      <w:r>
        <w:rPr>
          <w:rFonts w:ascii="Times New Roman" w:eastAsia="Times New Roman" w:hAnsi="Times New Roman" w:cs="Times New Roman"/>
          <w:color w:val="000000"/>
          <w:sz w:val="24"/>
          <w:szCs w:val="24"/>
        </w:rPr>
        <w:t xml:space="preserve"> 25:2197-2211.</w:t>
      </w:r>
    </w:p>
    <w:p w14:paraId="6DF413DF" w14:textId="31D9323C" w:rsidR="00934E28" w:rsidRPr="00103053" w:rsidRDefault="00934E28" w:rsidP="00934E28">
      <w:pPr>
        <w:pStyle w:val="EndNoteBibliography"/>
        <w:rPr>
          <w:rFonts w:ascii="Times New Roman" w:hAnsi="Times New Roman" w:cs="Times New Roman"/>
          <w:sz w:val="24"/>
          <w:szCs w:val="24"/>
        </w:rPr>
      </w:pPr>
      <w:r w:rsidRPr="00103053">
        <w:rPr>
          <w:rFonts w:ascii="Times New Roman" w:hAnsi="Times New Roman" w:cs="Times New Roman"/>
          <w:sz w:val="24"/>
          <w:szCs w:val="24"/>
        </w:rPr>
        <w:t xml:space="preserve">Harris, Casey, Nathaniel Mouzon, Fatih Gordu, Andrew Sutherland </w:t>
      </w:r>
    </w:p>
    <w:p w14:paraId="47AB31B2" w14:textId="77777777" w:rsidR="00934E28" w:rsidRPr="00103053" w:rsidRDefault="00934E28" w:rsidP="00934E28">
      <w:pPr>
        <w:pStyle w:val="EndNoteBibliography"/>
        <w:ind w:left="720" w:hanging="720"/>
        <w:rPr>
          <w:rFonts w:ascii="Times New Roman" w:hAnsi="Times New Roman" w:cs="Times New Roman"/>
          <w:sz w:val="24"/>
          <w:szCs w:val="24"/>
        </w:rPr>
      </w:pPr>
      <w:r w:rsidRPr="00103053">
        <w:rPr>
          <w:rFonts w:ascii="Times New Roman" w:hAnsi="Times New Roman" w:cs="Times New Roman"/>
          <w:sz w:val="24"/>
          <w:szCs w:val="24"/>
        </w:rPr>
        <w:tab/>
        <w:t>2017</w:t>
      </w:r>
      <w:r w:rsidRPr="00103053">
        <w:rPr>
          <w:rFonts w:ascii="Times New Roman" w:hAnsi="Times New Roman" w:cs="Times New Roman"/>
          <w:sz w:val="24"/>
          <w:szCs w:val="24"/>
        </w:rPr>
        <w:tab/>
      </w:r>
      <w:r w:rsidRPr="00103053">
        <w:rPr>
          <w:rFonts w:ascii="Times New Roman" w:hAnsi="Times New Roman" w:cs="Times New Roman"/>
          <w:i/>
          <w:sz w:val="24"/>
          <w:szCs w:val="24"/>
        </w:rPr>
        <w:t>Determination of Minimum Flows for Silver Glen Springs, Marion and Lake Counties, Florida, Appendix A</w:t>
      </w:r>
      <w:r w:rsidRPr="00103053">
        <w:rPr>
          <w:rFonts w:ascii="Times New Roman" w:hAnsi="Times New Roman" w:cs="Times New Roman"/>
          <w:sz w:val="24"/>
          <w:szCs w:val="24"/>
        </w:rPr>
        <w:t>. St. Johns River Water Management District.</w:t>
      </w:r>
    </w:p>
    <w:p w14:paraId="277F6F2C" w14:textId="13DA41F9" w:rsidR="008058AB" w:rsidRDefault="003B67FB" w:rsidP="009E2B5B">
      <w:pPr>
        <w:pStyle w:val="EndNoteBibliography"/>
        <w:rPr>
          <w:rFonts w:ascii="Times New Roman" w:hAnsi="Times New Roman" w:cs="Times New Roman"/>
          <w:sz w:val="24"/>
          <w:szCs w:val="24"/>
        </w:rPr>
      </w:pPr>
      <w:r>
        <w:rPr>
          <w:rFonts w:ascii="Times New Roman" w:hAnsi="Times New Roman" w:cs="Times New Roman"/>
          <w:sz w:val="24"/>
          <w:szCs w:val="24"/>
        </w:rPr>
        <w:t>Hawkes, Kristen, Kim Hill, and James E. O’Connell</w:t>
      </w:r>
      <w:r w:rsidR="008058AB">
        <w:rPr>
          <w:rFonts w:ascii="Times New Roman" w:hAnsi="Times New Roman" w:cs="Times New Roman"/>
          <w:sz w:val="24"/>
          <w:szCs w:val="24"/>
        </w:rPr>
        <w:t xml:space="preserve"> </w:t>
      </w:r>
    </w:p>
    <w:p w14:paraId="3EB4CD5F" w14:textId="1F574CE0" w:rsidR="008058AB" w:rsidRPr="003B67FB" w:rsidRDefault="008058AB" w:rsidP="003B67FB">
      <w:pPr>
        <w:pStyle w:val="EndNoteBibliography"/>
        <w:ind w:left="720"/>
        <w:rPr>
          <w:rFonts w:ascii="Times New Roman" w:hAnsi="Times New Roman" w:cs="Times New Roman"/>
          <w:sz w:val="24"/>
          <w:szCs w:val="24"/>
        </w:rPr>
      </w:pPr>
      <w:r>
        <w:rPr>
          <w:rFonts w:ascii="Times New Roman" w:hAnsi="Times New Roman" w:cs="Times New Roman"/>
          <w:sz w:val="24"/>
          <w:szCs w:val="24"/>
        </w:rPr>
        <w:t>1982</w:t>
      </w:r>
      <w:r w:rsidR="003B67FB">
        <w:rPr>
          <w:rFonts w:ascii="Times New Roman" w:hAnsi="Times New Roman" w:cs="Times New Roman"/>
          <w:sz w:val="24"/>
          <w:szCs w:val="24"/>
        </w:rPr>
        <w:tab/>
        <w:t>Why Hunters Gather: Optimal Foraging and the Aché of Eastern Paraguay.</w:t>
      </w:r>
      <w:r w:rsidR="003B67FB">
        <w:rPr>
          <w:rFonts w:ascii="Times New Roman" w:hAnsi="Times New Roman" w:cs="Times New Roman"/>
          <w:i/>
          <w:sz w:val="24"/>
          <w:szCs w:val="24"/>
        </w:rPr>
        <w:t xml:space="preserve"> American Ethnologist</w:t>
      </w:r>
      <w:r w:rsidR="00D93B24">
        <w:rPr>
          <w:rFonts w:ascii="Times New Roman" w:hAnsi="Times New Roman" w:cs="Times New Roman"/>
          <w:sz w:val="24"/>
          <w:szCs w:val="24"/>
        </w:rPr>
        <w:t xml:space="preserve"> 9:379</w:t>
      </w:r>
      <w:r w:rsidR="00D93B24">
        <w:rPr>
          <w:rFonts w:ascii="Times New Roman" w:eastAsia="Times New Roman" w:hAnsi="Times New Roman" w:cs="Times New Roman"/>
          <w:color w:val="000000"/>
          <w:sz w:val="24"/>
          <w:szCs w:val="24"/>
        </w:rPr>
        <w:t>–</w:t>
      </w:r>
      <w:r w:rsidR="003B67FB">
        <w:rPr>
          <w:rFonts w:ascii="Times New Roman" w:hAnsi="Times New Roman" w:cs="Times New Roman"/>
          <w:sz w:val="24"/>
          <w:szCs w:val="24"/>
        </w:rPr>
        <w:t>395.</w:t>
      </w:r>
    </w:p>
    <w:p w14:paraId="20136E22" w14:textId="66E62DFF" w:rsidR="009E2B5B" w:rsidRPr="00C93C93" w:rsidRDefault="009E2B5B" w:rsidP="009E2B5B">
      <w:pPr>
        <w:pStyle w:val="EndNoteBibliography"/>
        <w:rPr>
          <w:rFonts w:ascii="Times New Roman" w:hAnsi="Times New Roman" w:cs="Times New Roman"/>
          <w:sz w:val="24"/>
          <w:szCs w:val="24"/>
        </w:rPr>
      </w:pPr>
      <w:r w:rsidRPr="00C93C93">
        <w:rPr>
          <w:rFonts w:ascii="Times New Roman" w:hAnsi="Times New Roman" w:cs="Times New Roman"/>
          <w:sz w:val="24"/>
          <w:szCs w:val="24"/>
        </w:rPr>
        <w:t>Hoppe, Kathryn A., Paul L. Koch, Richard W. Carlson, and S. David Webb</w:t>
      </w:r>
    </w:p>
    <w:p w14:paraId="32D52AFA" w14:textId="1F5CF153" w:rsidR="0055756D" w:rsidRDefault="009E2B5B" w:rsidP="007133D0">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1999</w:t>
      </w:r>
      <w:r w:rsidRPr="00C93C93">
        <w:rPr>
          <w:rFonts w:ascii="Times New Roman" w:hAnsi="Times New Roman" w:cs="Times New Roman"/>
          <w:sz w:val="24"/>
          <w:szCs w:val="24"/>
        </w:rPr>
        <w:tab/>
        <w:t xml:space="preserve">Tracking mammoths and mastodons: Reconstruction of migratory behaviour using strontium istotope ratios. </w:t>
      </w:r>
      <w:r w:rsidRPr="00C93C93">
        <w:rPr>
          <w:rFonts w:ascii="Times New Roman" w:hAnsi="Times New Roman" w:cs="Times New Roman"/>
          <w:i/>
          <w:sz w:val="24"/>
          <w:szCs w:val="24"/>
        </w:rPr>
        <w:t>Geology</w:t>
      </w:r>
      <w:r w:rsidR="00D93B24">
        <w:rPr>
          <w:rFonts w:ascii="Times New Roman" w:hAnsi="Times New Roman" w:cs="Times New Roman"/>
          <w:sz w:val="24"/>
          <w:szCs w:val="24"/>
        </w:rPr>
        <w:t xml:space="preserve"> 27(5):439</w:t>
      </w:r>
      <w:r w:rsidR="00D93B24">
        <w:rPr>
          <w:rFonts w:ascii="Times New Roman" w:eastAsia="Times New Roman" w:hAnsi="Times New Roman" w:cs="Times New Roman"/>
          <w:color w:val="000000"/>
          <w:sz w:val="24"/>
          <w:szCs w:val="24"/>
        </w:rPr>
        <w:t>–</w:t>
      </w:r>
      <w:r w:rsidR="007133D0">
        <w:rPr>
          <w:rFonts w:ascii="Times New Roman" w:hAnsi="Times New Roman" w:cs="Times New Roman"/>
          <w:sz w:val="24"/>
          <w:szCs w:val="24"/>
        </w:rPr>
        <w:t>442.</w:t>
      </w:r>
    </w:p>
    <w:p w14:paraId="6DA35459" w14:textId="77777777" w:rsidR="00423CF4" w:rsidRDefault="00423CF4" w:rsidP="0055756D">
      <w:pPr>
        <w:pStyle w:val="EndNoteBibliography"/>
        <w:rPr>
          <w:rFonts w:ascii="Times New Roman" w:hAnsi="Times New Roman" w:cs="Times New Roman"/>
          <w:sz w:val="24"/>
          <w:szCs w:val="24"/>
        </w:rPr>
      </w:pPr>
    </w:p>
    <w:p w14:paraId="3E55831E" w14:textId="6150A3A8" w:rsidR="0055756D" w:rsidRDefault="0055756D" w:rsidP="0055756D">
      <w:pPr>
        <w:pStyle w:val="EndNoteBibliography"/>
        <w:rPr>
          <w:rFonts w:ascii="Times New Roman" w:hAnsi="Times New Roman" w:cs="Times New Roman"/>
          <w:sz w:val="24"/>
          <w:szCs w:val="24"/>
        </w:rPr>
      </w:pPr>
      <w:r w:rsidRPr="0055756D">
        <w:rPr>
          <w:rFonts w:ascii="Times New Roman" w:hAnsi="Times New Roman" w:cs="Times New Roman"/>
          <w:sz w:val="24"/>
          <w:szCs w:val="24"/>
        </w:rPr>
        <w:lastRenderedPageBreak/>
        <w:t>Jari Oksanen, F. Guillaume Blanchet, M</w:t>
      </w:r>
      <w:r>
        <w:rPr>
          <w:rFonts w:ascii="Times New Roman" w:hAnsi="Times New Roman" w:cs="Times New Roman"/>
          <w:sz w:val="24"/>
          <w:szCs w:val="24"/>
        </w:rPr>
        <w:t xml:space="preserve">ichael Friendly, Roeland Kindt, </w:t>
      </w:r>
      <w:r w:rsidRPr="0055756D">
        <w:rPr>
          <w:rFonts w:ascii="Times New Roman" w:hAnsi="Times New Roman" w:cs="Times New Roman"/>
          <w:sz w:val="24"/>
          <w:szCs w:val="24"/>
        </w:rPr>
        <w:t xml:space="preserve">Pierre Legendre, Dan McGlinn, Peter </w:t>
      </w:r>
      <w:r>
        <w:rPr>
          <w:rFonts w:ascii="Times New Roman" w:hAnsi="Times New Roman" w:cs="Times New Roman"/>
          <w:sz w:val="24"/>
          <w:szCs w:val="24"/>
        </w:rPr>
        <w:t>R. Minchin, R. B. O'Hara, Gavin</w:t>
      </w:r>
      <w:r w:rsidRPr="0055756D">
        <w:rPr>
          <w:rFonts w:ascii="Times New Roman" w:hAnsi="Times New Roman" w:cs="Times New Roman"/>
          <w:sz w:val="24"/>
          <w:szCs w:val="24"/>
        </w:rPr>
        <w:t xml:space="preserve"> L. Simpson, Peter Solymos, M. Henr</w:t>
      </w:r>
      <w:r>
        <w:rPr>
          <w:rFonts w:ascii="Times New Roman" w:hAnsi="Times New Roman" w:cs="Times New Roman"/>
          <w:sz w:val="24"/>
          <w:szCs w:val="24"/>
        </w:rPr>
        <w:t xml:space="preserve">y H. Stevens, Eduard Szoecs and </w:t>
      </w:r>
      <w:r w:rsidRPr="0055756D">
        <w:rPr>
          <w:rFonts w:ascii="Times New Roman" w:hAnsi="Times New Roman" w:cs="Times New Roman"/>
          <w:sz w:val="24"/>
          <w:szCs w:val="24"/>
        </w:rPr>
        <w:t xml:space="preserve">Helene Wagner </w:t>
      </w:r>
    </w:p>
    <w:p w14:paraId="782E42EC" w14:textId="30335040" w:rsidR="0055756D" w:rsidRDefault="007133D0" w:rsidP="007133D0">
      <w:pPr>
        <w:pStyle w:val="EndNoteBibliography"/>
        <w:ind w:left="720"/>
        <w:rPr>
          <w:rFonts w:ascii="Times New Roman" w:hAnsi="Times New Roman" w:cs="Times New Roman"/>
          <w:sz w:val="24"/>
          <w:szCs w:val="24"/>
        </w:rPr>
      </w:pPr>
      <w:r>
        <w:rPr>
          <w:rFonts w:ascii="Times New Roman" w:hAnsi="Times New Roman" w:cs="Times New Roman"/>
          <w:sz w:val="24"/>
          <w:szCs w:val="24"/>
        </w:rPr>
        <w:t>2017</w:t>
      </w:r>
      <w:r w:rsidR="0055756D" w:rsidRPr="0055756D">
        <w:rPr>
          <w:rFonts w:ascii="Times New Roman" w:hAnsi="Times New Roman" w:cs="Times New Roman"/>
          <w:sz w:val="24"/>
          <w:szCs w:val="24"/>
        </w:rPr>
        <w:t xml:space="preserve"> </w:t>
      </w:r>
      <w:r w:rsidR="0055756D" w:rsidRPr="00527D19">
        <w:rPr>
          <w:rFonts w:ascii="Times New Roman" w:hAnsi="Times New Roman" w:cs="Times New Roman"/>
          <w:i/>
          <w:sz w:val="24"/>
          <w:szCs w:val="24"/>
        </w:rPr>
        <w:t>vegan: Community Ecology Package</w:t>
      </w:r>
      <w:r w:rsidR="0055756D" w:rsidRPr="0055756D">
        <w:rPr>
          <w:rFonts w:ascii="Times New Roman" w:hAnsi="Times New Roman" w:cs="Times New Roman"/>
          <w:sz w:val="24"/>
          <w:szCs w:val="24"/>
        </w:rPr>
        <w:t>. R package</w:t>
      </w:r>
      <w:r>
        <w:rPr>
          <w:rFonts w:ascii="Times New Roman" w:hAnsi="Times New Roman" w:cs="Times New Roman"/>
          <w:sz w:val="24"/>
          <w:szCs w:val="24"/>
        </w:rPr>
        <w:t xml:space="preserve"> </w:t>
      </w:r>
      <w:r w:rsidR="0055756D" w:rsidRPr="0055756D">
        <w:rPr>
          <w:rFonts w:ascii="Times New Roman" w:hAnsi="Times New Roman" w:cs="Times New Roman"/>
          <w:sz w:val="24"/>
          <w:szCs w:val="24"/>
        </w:rPr>
        <w:t>version 2.4-4.</w:t>
      </w:r>
      <w:r>
        <w:rPr>
          <w:rFonts w:ascii="Times New Roman" w:hAnsi="Times New Roman" w:cs="Times New Roman"/>
          <w:sz w:val="24"/>
          <w:szCs w:val="24"/>
        </w:rPr>
        <w:t xml:space="preserve"> </w:t>
      </w:r>
      <w:r w:rsidR="0055756D" w:rsidRPr="00527D19">
        <w:rPr>
          <w:rFonts w:ascii="Times New Roman" w:hAnsi="Times New Roman" w:cs="Times New Roman"/>
          <w:sz w:val="24"/>
          <w:szCs w:val="24"/>
        </w:rPr>
        <w:t>https://CRAN.R-project.org/package=vegan</w:t>
      </w:r>
      <w:r w:rsidR="00527D19">
        <w:rPr>
          <w:rFonts w:ascii="Times New Roman" w:hAnsi="Times New Roman" w:cs="Times New Roman"/>
          <w:sz w:val="24"/>
          <w:szCs w:val="24"/>
        </w:rPr>
        <w:t>.</w:t>
      </w:r>
    </w:p>
    <w:p w14:paraId="3E2777B1" w14:textId="05390981" w:rsidR="008058AB" w:rsidRDefault="008058AB" w:rsidP="0055756D">
      <w:pPr>
        <w:pStyle w:val="EndNoteBibliography"/>
        <w:rPr>
          <w:rFonts w:ascii="Times New Roman" w:hAnsi="Times New Roman" w:cs="Times New Roman"/>
          <w:sz w:val="24"/>
          <w:szCs w:val="24"/>
        </w:rPr>
      </w:pPr>
      <w:r>
        <w:rPr>
          <w:rFonts w:ascii="Times New Roman" w:hAnsi="Times New Roman" w:cs="Times New Roman"/>
          <w:sz w:val="24"/>
          <w:szCs w:val="24"/>
        </w:rPr>
        <w:t>Kennedy, Michael Anthony</w:t>
      </w:r>
    </w:p>
    <w:p w14:paraId="687DD566" w14:textId="10E0CBD0" w:rsidR="008058AB" w:rsidRDefault="00A6250C" w:rsidP="008058AB">
      <w:pPr>
        <w:pStyle w:val="EndNoteBibliography"/>
        <w:ind w:left="720"/>
        <w:rPr>
          <w:rFonts w:ascii="Times New Roman" w:hAnsi="Times New Roman" w:cs="Times New Roman"/>
          <w:sz w:val="24"/>
          <w:szCs w:val="24"/>
        </w:rPr>
      </w:pPr>
      <w:r>
        <w:rPr>
          <w:rFonts w:ascii="Times New Roman" w:hAnsi="Times New Roman" w:cs="Times New Roman"/>
          <w:sz w:val="24"/>
          <w:szCs w:val="24"/>
        </w:rPr>
        <w:t>2005</w:t>
      </w:r>
      <w:r w:rsidR="008058AB">
        <w:rPr>
          <w:rFonts w:ascii="Times New Roman" w:hAnsi="Times New Roman" w:cs="Times New Roman"/>
          <w:sz w:val="24"/>
          <w:szCs w:val="24"/>
        </w:rPr>
        <w:t xml:space="preserve"> </w:t>
      </w:r>
      <w:r w:rsidR="00E33E7B">
        <w:rPr>
          <w:rFonts w:ascii="Times New Roman" w:hAnsi="Times New Roman" w:cs="Times New Roman"/>
          <w:sz w:val="24"/>
          <w:szCs w:val="24"/>
        </w:rPr>
        <w:tab/>
      </w:r>
      <w:r w:rsidR="008058AB" w:rsidRPr="002B19CD">
        <w:rPr>
          <w:rFonts w:ascii="Times New Roman" w:hAnsi="Times New Roman" w:cs="Times New Roman"/>
          <w:i/>
          <w:sz w:val="24"/>
          <w:szCs w:val="24"/>
        </w:rPr>
        <w:t>An Investigation of Hunter-Gatherer Shellfish Foraging Practices: Archaeological and Geochemical Evidence from Bodega Bay, California</w:t>
      </w:r>
      <w:r w:rsidR="008058AB">
        <w:rPr>
          <w:rFonts w:ascii="Times New Roman" w:hAnsi="Times New Roman" w:cs="Times New Roman"/>
          <w:sz w:val="24"/>
          <w:szCs w:val="24"/>
        </w:rPr>
        <w:t xml:space="preserve">. Unpublished Ph.D dissertation, Department of Anthropology, University of California Davis, Davis. </w:t>
      </w:r>
    </w:p>
    <w:p w14:paraId="0FEDBB7E" w14:textId="4404117F" w:rsidR="00232FFD" w:rsidRDefault="00232FFD" w:rsidP="00014C4D">
      <w:pPr>
        <w:pStyle w:val="EndNoteBibliography"/>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Knight</w:t>
      </w:r>
      <w:r w:rsidR="00711925">
        <w:rPr>
          <w:rFonts w:ascii="Times New Roman" w:eastAsia="Times New Roman" w:hAnsi="Times New Roman" w:cs="Times New Roman"/>
          <w:color w:val="000000"/>
          <w:sz w:val="24"/>
          <w:szCs w:val="24"/>
        </w:rPr>
        <w:t>, Robert L.</w:t>
      </w:r>
      <w:r w:rsidRPr="00B1124D">
        <w:rPr>
          <w:rFonts w:ascii="Times New Roman" w:eastAsia="Times New Roman" w:hAnsi="Times New Roman" w:cs="Times New Roman"/>
          <w:color w:val="000000"/>
          <w:sz w:val="24"/>
          <w:szCs w:val="24"/>
        </w:rPr>
        <w:t xml:space="preserve"> and </w:t>
      </w:r>
      <w:r w:rsidR="00711925">
        <w:rPr>
          <w:rFonts w:ascii="Times New Roman" w:eastAsia="Times New Roman" w:hAnsi="Times New Roman" w:cs="Times New Roman"/>
          <w:color w:val="000000"/>
          <w:sz w:val="24"/>
          <w:szCs w:val="24"/>
        </w:rPr>
        <w:t>Sky K.</w:t>
      </w:r>
      <w:r w:rsidRPr="00B1124D">
        <w:rPr>
          <w:rFonts w:ascii="Times New Roman" w:eastAsia="Times New Roman" w:hAnsi="Times New Roman" w:cs="Times New Roman"/>
          <w:color w:val="000000"/>
          <w:sz w:val="24"/>
          <w:szCs w:val="24"/>
        </w:rPr>
        <w:t xml:space="preserve">Notestein </w:t>
      </w:r>
    </w:p>
    <w:p w14:paraId="71423832" w14:textId="37D8C60E" w:rsidR="00232FFD" w:rsidRPr="00711925" w:rsidRDefault="00232FFD" w:rsidP="00711925">
      <w:pPr>
        <w:pStyle w:val="EndNoteBibliography"/>
        <w:ind w:left="720"/>
        <w:rPr>
          <w:rFonts w:ascii="Times New Roman" w:eastAsia="Times New Roman" w:hAnsi="Times New Roman" w:cs="Times New Roman"/>
          <w:color w:val="000000"/>
          <w:sz w:val="24"/>
          <w:szCs w:val="24"/>
        </w:rPr>
      </w:pPr>
      <w:r w:rsidRPr="00B1124D">
        <w:rPr>
          <w:rFonts w:ascii="Times New Roman" w:eastAsia="Times New Roman" w:hAnsi="Times New Roman" w:cs="Times New Roman"/>
          <w:color w:val="000000"/>
          <w:sz w:val="24"/>
          <w:szCs w:val="24"/>
        </w:rPr>
        <w:t>2008</w:t>
      </w:r>
      <w:r w:rsidR="00711925">
        <w:rPr>
          <w:rFonts w:ascii="Times New Roman" w:eastAsia="Times New Roman" w:hAnsi="Times New Roman" w:cs="Times New Roman"/>
          <w:color w:val="000000"/>
          <w:sz w:val="24"/>
          <w:szCs w:val="24"/>
        </w:rPr>
        <w:tab/>
        <w:t xml:space="preserve">Springs as Ecosystems. In </w:t>
      </w:r>
      <w:r w:rsidR="00711925">
        <w:rPr>
          <w:rFonts w:ascii="Times New Roman" w:eastAsia="Times New Roman" w:hAnsi="Times New Roman" w:cs="Times New Roman"/>
          <w:i/>
          <w:color w:val="000000"/>
          <w:sz w:val="24"/>
          <w:szCs w:val="24"/>
        </w:rPr>
        <w:t>Summary and Synthesis of Available Literature on the Effects of Nutrients on Spring Organisms and Systems</w:t>
      </w:r>
      <w:r w:rsidR="00D93B24">
        <w:rPr>
          <w:rFonts w:ascii="Times New Roman" w:eastAsia="Times New Roman" w:hAnsi="Times New Roman" w:cs="Times New Roman"/>
          <w:color w:val="000000"/>
          <w:sz w:val="24"/>
          <w:szCs w:val="24"/>
        </w:rPr>
        <w:t>, edited by Brown et al., pp. 1–</w:t>
      </w:r>
      <w:r w:rsidR="00711925">
        <w:rPr>
          <w:rFonts w:ascii="Times New Roman" w:eastAsia="Times New Roman" w:hAnsi="Times New Roman" w:cs="Times New Roman"/>
          <w:color w:val="000000"/>
          <w:sz w:val="24"/>
          <w:szCs w:val="24"/>
        </w:rPr>
        <w:t>52, University of Florida, Gainesville</w:t>
      </w:r>
    </w:p>
    <w:p w14:paraId="73DF93BF" w14:textId="4E42BC64" w:rsidR="00DE7491" w:rsidRDefault="00DE7491" w:rsidP="00014C4D">
      <w:pPr>
        <w:pStyle w:val="EndNoteBibliography"/>
        <w:rPr>
          <w:rFonts w:ascii="Times New Roman" w:hAnsi="Times New Roman" w:cs="Times New Roman"/>
          <w:sz w:val="24"/>
          <w:szCs w:val="24"/>
        </w:rPr>
      </w:pPr>
      <w:r>
        <w:rPr>
          <w:rFonts w:ascii="Times New Roman" w:hAnsi="Times New Roman" w:cs="Times New Roman"/>
          <w:sz w:val="24"/>
          <w:szCs w:val="24"/>
        </w:rPr>
        <w:t>Kroening, Sharon E.</w:t>
      </w:r>
    </w:p>
    <w:p w14:paraId="03164F66" w14:textId="1D617223" w:rsidR="00DE7491" w:rsidRPr="00DE7491" w:rsidRDefault="00DE7491" w:rsidP="00DE7491">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2004 </w:t>
      </w:r>
      <w:r w:rsidR="00E33E7B">
        <w:rPr>
          <w:rFonts w:ascii="Times New Roman" w:hAnsi="Times New Roman" w:cs="Times New Roman"/>
          <w:sz w:val="24"/>
          <w:szCs w:val="24"/>
        </w:rPr>
        <w:tab/>
      </w:r>
      <w:r>
        <w:rPr>
          <w:rFonts w:ascii="Times New Roman" w:hAnsi="Times New Roman" w:cs="Times New Roman"/>
          <w:sz w:val="24"/>
          <w:szCs w:val="24"/>
        </w:rPr>
        <w:t>Streamflow and Water-Quality Characteristics at Selected Sites of the St. Johns</w:t>
      </w:r>
      <w:r w:rsidR="00D93B24">
        <w:rPr>
          <w:rFonts w:ascii="Times New Roman" w:hAnsi="Times New Roman" w:cs="Times New Roman"/>
          <w:sz w:val="24"/>
          <w:szCs w:val="24"/>
        </w:rPr>
        <w:t xml:space="preserve"> River in Central Florida, 1933</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2002. In </w:t>
      </w:r>
      <w:r>
        <w:rPr>
          <w:rFonts w:ascii="Times New Roman" w:hAnsi="Times New Roman" w:cs="Times New Roman"/>
          <w:i/>
          <w:sz w:val="24"/>
          <w:szCs w:val="24"/>
        </w:rPr>
        <w:t>Scientific Investigations Report 2004-5177</w:t>
      </w:r>
      <w:r>
        <w:rPr>
          <w:rFonts w:ascii="Times New Roman" w:hAnsi="Times New Roman" w:cs="Times New Roman"/>
          <w:sz w:val="24"/>
          <w:szCs w:val="24"/>
        </w:rPr>
        <w:t xml:space="preserve"> for the U.S. Department of the Interior and the U.S. Geological Survey.</w:t>
      </w:r>
    </w:p>
    <w:p w14:paraId="7AB0F9FC" w14:textId="16707906" w:rsidR="000F01B5" w:rsidRDefault="000F01B5" w:rsidP="00014C4D">
      <w:pPr>
        <w:pStyle w:val="EndNoteBibliography"/>
        <w:rPr>
          <w:rFonts w:ascii="Times New Roman" w:hAnsi="Times New Roman" w:cs="Times New Roman"/>
          <w:sz w:val="24"/>
          <w:szCs w:val="24"/>
        </w:rPr>
      </w:pPr>
      <w:r>
        <w:rPr>
          <w:rFonts w:ascii="Times New Roman" w:hAnsi="Times New Roman" w:cs="Times New Roman"/>
          <w:sz w:val="24"/>
          <w:szCs w:val="24"/>
        </w:rPr>
        <w:t>Lee, Richard B., and Richard Daly</w:t>
      </w:r>
    </w:p>
    <w:p w14:paraId="01FCE1BF" w14:textId="3E85607D" w:rsidR="000F01B5" w:rsidRPr="000F01B5" w:rsidRDefault="000F01B5" w:rsidP="000F01B5">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1999 </w:t>
      </w:r>
      <w:r w:rsidR="00E33E7B">
        <w:rPr>
          <w:rFonts w:ascii="Times New Roman" w:hAnsi="Times New Roman" w:cs="Times New Roman"/>
          <w:sz w:val="24"/>
          <w:szCs w:val="24"/>
        </w:rPr>
        <w:tab/>
      </w:r>
      <w:r>
        <w:rPr>
          <w:rFonts w:ascii="Times New Roman" w:hAnsi="Times New Roman" w:cs="Times New Roman"/>
          <w:i/>
          <w:sz w:val="24"/>
          <w:szCs w:val="24"/>
        </w:rPr>
        <w:t>The Cambridge encyclopedia of hunters and gatherers</w:t>
      </w:r>
      <w:r>
        <w:rPr>
          <w:rFonts w:ascii="Times New Roman" w:hAnsi="Times New Roman" w:cs="Times New Roman"/>
          <w:sz w:val="24"/>
          <w:szCs w:val="24"/>
        </w:rPr>
        <w:t>. Cambridge, Cambridge University Press.</w:t>
      </w:r>
    </w:p>
    <w:p w14:paraId="4A0DFEA4" w14:textId="6333CB6F" w:rsidR="00E94FD8" w:rsidRDefault="00E94FD8" w:rsidP="00014C4D">
      <w:pPr>
        <w:pStyle w:val="EndNoteBibliography"/>
        <w:rPr>
          <w:rFonts w:ascii="Times New Roman" w:hAnsi="Times New Roman" w:cs="Times New Roman"/>
          <w:sz w:val="24"/>
          <w:szCs w:val="24"/>
        </w:rPr>
      </w:pPr>
      <w:r>
        <w:rPr>
          <w:rFonts w:ascii="Times New Roman" w:hAnsi="Times New Roman" w:cs="Times New Roman"/>
          <w:sz w:val="24"/>
          <w:szCs w:val="24"/>
        </w:rPr>
        <w:t>Linse, A.R.</w:t>
      </w:r>
    </w:p>
    <w:p w14:paraId="5510553D" w14:textId="7D9C6E20" w:rsidR="00E94FD8" w:rsidRPr="00E94FD8" w:rsidRDefault="00E94FD8" w:rsidP="00E94FD8">
      <w:pPr>
        <w:pStyle w:val="EndNoteBibliography"/>
        <w:ind w:left="720"/>
        <w:rPr>
          <w:rFonts w:ascii="Times New Roman" w:hAnsi="Times New Roman" w:cs="Times New Roman"/>
          <w:sz w:val="24"/>
          <w:szCs w:val="24"/>
        </w:rPr>
      </w:pPr>
      <w:r>
        <w:rPr>
          <w:rFonts w:ascii="Times New Roman" w:hAnsi="Times New Roman" w:cs="Times New Roman"/>
          <w:sz w:val="24"/>
          <w:szCs w:val="24"/>
        </w:rPr>
        <w:t>1992</w:t>
      </w:r>
      <w:r>
        <w:rPr>
          <w:rFonts w:ascii="Times New Roman" w:hAnsi="Times New Roman" w:cs="Times New Roman"/>
          <w:sz w:val="24"/>
          <w:szCs w:val="24"/>
        </w:rPr>
        <w:tab/>
        <w:t xml:space="preserve">Is Bone Safe in a Shell Midden? In </w:t>
      </w:r>
      <w:r>
        <w:rPr>
          <w:rFonts w:ascii="Times New Roman" w:hAnsi="Times New Roman" w:cs="Times New Roman"/>
          <w:i/>
          <w:sz w:val="24"/>
          <w:szCs w:val="24"/>
        </w:rPr>
        <w:t>Deciphering a Shell Midden</w:t>
      </w:r>
      <w:r>
        <w:rPr>
          <w:rFonts w:ascii="Times New Roman" w:hAnsi="Times New Roman" w:cs="Times New Roman"/>
          <w:sz w:val="24"/>
          <w:szCs w:val="24"/>
        </w:rPr>
        <w:t>, ed</w:t>
      </w:r>
      <w:r w:rsidR="00D93B24">
        <w:rPr>
          <w:rFonts w:ascii="Times New Roman" w:hAnsi="Times New Roman" w:cs="Times New Roman"/>
          <w:sz w:val="24"/>
          <w:szCs w:val="24"/>
        </w:rPr>
        <w:t>ited by Julie K. Stein, pp. 327</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345, Academic Press, San Diego.</w:t>
      </w:r>
    </w:p>
    <w:p w14:paraId="0514575C" w14:textId="777E79A7" w:rsidR="0084187D" w:rsidRDefault="0084187D" w:rsidP="00014C4D">
      <w:pPr>
        <w:pStyle w:val="EndNoteBibliography"/>
        <w:rPr>
          <w:rFonts w:ascii="Times New Roman" w:hAnsi="Times New Roman" w:cs="Times New Roman"/>
          <w:sz w:val="24"/>
          <w:szCs w:val="24"/>
        </w:rPr>
      </w:pPr>
      <w:r>
        <w:rPr>
          <w:rFonts w:ascii="Times New Roman" w:hAnsi="Times New Roman" w:cs="Times New Roman"/>
          <w:sz w:val="24"/>
          <w:szCs w:val="24"/>
        </w:rPr>
        <w:t>Marquardt, William H.</w:t>
      </w:r>
    </w:p>
    <w:p w14:paraId="2DC4AC57" w14:textId="77777777" w:rsidR="003501C7" w:rsidRDefault="0084187D" w:rsidP="003501C7">
      <w:pPr>
        <w:pStyle w:val="EndNoteBibliography"/>
        <w:tabs>
          <w:tab w:val="left" w:pos="709"/>
        </w:tabs>
        <w:ind w:left="709" w:hanging="709"/>
        <w:rPr>
          <w:rFonts w:ascii="Times New Roman" w:hAnsi="Times New Roman" w:cs="Times New Roman"/>
          <w:sz w:val="24"/>
          <w:szCs w:val="24"/>
        </w:rPr>
      </w:pPr>
      <w:r>
        <w:rPr>
          <w:rFonts w:ascii="Times New Roman" w:hAnsi="Times New Roman" w:cs="Times New Roman"/>
          <w:sz w:val="24"/>
          <w:szCs w:val="24"/>
        </w:rPr>
        <w:tab/>
        <w:t>1988</w:t>
      </w:r>
      <w:r w:rsidR="003B67FB">
        <w:rPr>
          <w:rFonts w:ascii="Times New Roman" w:hAnsi="Times New Roman" w:cs="Times New Roman"/>
          <w:sz w:val="24"/>
          <w:szCs w:val="24"/>
        </w:rPr>
        <w:tab/>
        <w:t xml:space="preserve">Politics and Production among the Calusa of South Florida. In </w:t>
      </w:r>
      <w:r w:rsidR="003B67FB">
        <w:rPr>
          <w:rFonts w:ascii="Times New Roman" w:hAnsi="Times New Roman" w:cs="Times New Roman"/>
          <w:i/>
          <w:sz w:val="24"/>
          <w:szCs w:val="24"/>
        </w:rPr>
        <w:t xml:space="preserve">History, Evolution, and Social Change, </w:t>
      </w:r>
      <w:r w:rsidR="003B67FB">
        <w:rPr>
          <w:rFonts w:ascii="Times New Roman" w:hAnsi="Times New Roman" w:cs="Times New Roman"/>
          <w:sz w:val="24"/>
          <w:szCs w:val="24"/>
        </w:rPr>
        <w:t>edited by Tim Ingold, David Rich</w:t>
      </w:r>
      <w:r w:rsidR="00D93B24">
        <w:rPr>
          <w:rFonts w:ascii="Times New Roman" w:hAnsi="Times New Roman" w:cs="Times New Roman"/>
          <w:sz w:val="24"/>
          <w:szCs w:val="24"/>
        </w:rPr>
        <w:t>es, and James Woodburn, pp. 161</w:t>
      </w:r>
      <w:r w:rsidR="00D93B24">
        <w:rPr>
          <w:rFonts w:ascii="Times New Roman" w:eastAsia="Times New Roman" w:hAnsi="Times New Roman" w:cs="Times New Roman"/>
          <w:color w:val="000000"/>
          <w:sz w:val="24"/>
          <w:szCs w:val="24"/>
        </w:rPr>
        <w:t>–</w:t>
      </w:r>
      <w:r w:rsidR="003B67FB">
        <w:rPr>
          <w:rFonts w:ascii="Times New Roman" w:hAnsi="Times New Roman" w:cs="Times New Roman"/>
          <w:sz w:val="24"/>
          <w:szCs w:val="24"/>
        </w:rPr>
        <w:t>188. Hunters and Gathe</w:t>
      </w:r>
      <w:r w:rsidR="003501C7">
        <w:rPr>
          <w:rFonts w:ascii="Times New Roman" w:hAnsi="Times New Roman" w:cs="Times New Roman"/>
          <w:sz w:val="24"/>
          <w:szCs w:val="24"/>
        </w:rPr>
        <w:t>rers, Vol. 1. Berg, Washington</w:t>
      </w:r>
      <w:r w:rsidR="003B67FB">
        <w:rPr>
          <w:rFonts w:ascii="Times New Roman" w:hAnsi="Times New Roman" w:cs="Times New Roman"/>
          <w:sz w:val="24"/>
          <w:szCs w:val="24"/>
        </w:rPr>
        <w:tab/>
      </w:r>
    </w:p>
    <w:p w14:paraId="2297B594" w14:textId="790E870C" w:rsidR="0084187D" w:rsidRPr="0084187D" w:rsidRDefault="003501C7" w:rsidP="003501C7">
      <w:pPr>
        <w:pStyle w:val="EndNoteBibliography"/>
        <w:tabs>
          <w:tab w:val="left" w:pos="709"/>
        </w:tabs>
        <w:ind w:left="709" w:hanging="709"/>
        <w:rPr>
          <w:rFonts w:ascii="Times New Roman" w:hAnsi="Times New Roman" w:cs="Times New Roman"/>
          <w:sz w:val="24"/>
          <w:szCs w:val="24"/>
        </w:rPr>
      </w:pPr>
      <w:r>
        <w:rPr>
          <w:rFonts w:ascii="Times New Roman" w:hAnsi="Times New Roman" w:cs="Times New Roman"/>
          <w:sz w:val="24"/>
          <w:szCs w:val="24"/>
        </w:rPr>
        <w:tab/>
      </w:r>
      <w:r w:rsidR="0084187D">
        <w:rPr>
          <w:rFonts w:ascii="Times New Roman" w:hAnsi="Times New Roman" w:cs="Times New Roman"/>
          <w:sz w:val="24"/>
          <w:szCs w:val="24"/>
        </w:rPr>
        <w:t>2010</w:t>
      </w:r>
      <w:r w:rsidR="003B67FB">
        <w:rPr>
          <w:rFonts w:ascii="Times New Roman" w:hAnsi="Times New Roman" w:cs="Times New Roman"/>
          <w:sz w:val="24"/>
          <w:szCs w:val="24"/>
        </w:rPr>
        <w:tab/>
      </w:r>
      <w:r w:rsidR="0084187D">
        <w:rPr>
          <w:rFonts w:ascii="Times New Roman" w:hAnsi="Times New Roman" w:cs="Times New Roman"/>
          <w:sz w:val="24"/>
          <w:szCs w:val="24"/>
        </w:rPr>
        <w:t xml:space="preserve">Shell Mounds in the Southeast: Middens, Monuments, Temple Mounds, Rings, or Works? </w:t>
      </w:r>
      <w:r w:rsidR="0084187D">
        <w:rPr>
          <w:rFonts w:ascii="Times New Roman" w:hAnsi="Times New Roman" w:cs="Times New Roman"/>
          <w:i/>
          <w:sz w:val="24"/>
          <w:szCs w:val="24"/>
        </w:rPr>
        <w:t>American Antiquity</w:t>
      </w:r>
      <w:r w:rsidR="00D93B24">
        <w:rPr>
          <w:rFonts w:ascii="Times New Roman" w:hAnsi="Times New Roman" w:cs="Times New Roman"/>
          <w:sz w:val="24"/>
          <w:szCs w:val="24"/>
        </w:rPr>
        <w:t xml:space="preserve"> 75(3):551</w:t>
      </w:r>
      <w:r w:rsidR="00D93B24">
        <w:rPr>
          <w:rFonts w:ascii="Times New Roman" w:eastAsia="Times New Roman" w:hAnsi="Times New Roman" w:cs="Times New Roman"/>
          <w:color w:val="000000"/>
          <w:sz w:val="24"/>
          <w:szCs w:val="24"/>
        </w:rPr>
        <w:t>–</w:t>
      </w:r>
      <w:r w:rsidR="0084187D">
        <w:rPr>
          <w:rFonts w:ascii="Times New Roman" w:hAnsi="Times New Roman" w:cs="Times New Roman"/>
          <w:sz w:val="24"/>
          <w:szCs w:val="24"/>
        </w:rPr>
        <w:t>570.</w:t>
      </w:r>
    </w:p>
    <w:p w14:paraId="16A13BAE" w14:textId="6102CF1A" w:rsidR="0084187D" w:rsidRDefault="0084187D" w:rsidP="0084187D">
      <w:pPr>
        <w:pStyle w:val="EndNoteBibliography"/>
        <w:contextualSpacing/>
        <w:rPr>
          <w:rFonts w:ascii="Times New Roman" w:hAnsi="Times New Roman" w:cs="Times New Roman"/>
          <w:sz w:val="24"/>
          <w:szCs w:val="24"/>
        </w:rPr>
      </w:pPr>
      <w:r>
        <w:rPr>
          <w:rFonts w:ascii="Times New Roman" w:hAnsi="Times New Roman" w:cs="Times New Roman"/>
          <w:sz w:val="24"/>
          <w:szCs w:val="24"/>
        </w:rPr>
        <w:t>Marquardt, William H. and Patty Jo Watson (eds)</w:t>
      </w:r>
    </w:p>
    <w:p w14:paraId="3CDBEFD4" w14:textId="15EBF691" w:rsidR="0084187D" w:rsidRDefault="0084187D" w:rsidP="00E33E7B">
      <w:pPr>
        <w:pStyle w:val="EndNoteBibliography"/>
        <w:ind w:left="720"/>
        <w:contextualSpacing/>
        <w:rPr>
          <w:rFonts w:ascii="Times New Roman" w:hAnsi="Times New Roman" w:cs="Times New Roman"/>
          <w:sz w:val="24"/>
          <w:szCs w:val="24"/>
        </w:rPr>
      </w:pPr>
      <w:r>
        <w:rPr>
          <w:rFonts w:ascii="Times New Roman" w:hAnsi="Times New Roman" w:cs="Times New Roman"/>
          <w:sz w:val="24"/>
          <w:szCs w:val="24"/>
        </w:rPr>
        <w:t xml:space="preserve">2005 </w:t>
      </w:r>
      <w:r w:rsidR="00E33E7B">
        <w:rPr>
          <w:rFonts w:ascii="Times New Roman" w:hAnsi="Times New Roman" w:cs="Times New Roman"/>
          <w:sz w:val="24"/>
          <w:szCs w:val="24"/>
        </w:rPr>
        <w:tab/>
      </w:r>
      <w:r w:rsidRPr="0084187D">
        <w:rPr>
          <w:rFonts w:ascii="Times New Roman" w:hAnsi="Times New Roman" w:cs="Times New Roman"/>
          <w:i/>
          <w:sz w:val="24"/>
          <w:szCs w:val="24"/>
        </w:rPr>
        <w:t>Archaeology of the Middle Green River Region, Kentucky.</w:t>
      </w:r>
      <w:r>
        <w:rPr>
          <w:rFonts w:ascii="Times New Roman" w:hAnsi="Times New Roman" w:cs="Times New Roman"/>
          <w:sz w:val="24"/>
          <w:szCs w:val="24"/>
        </w:rPr>
        <w:t xml:space="preserve"> </w:t>
      </w:r>
      <w:r w:rsidR="00E33E7B">
        <w:rPr>
          <w:rFonts w:ascii="Times New Roman" w:hAnsi="Times New Roman" w:cs="Times New Roman"/>
          <w:sz w:val="24"/>
          <w:szCs w:val="24"/>
        </w:rPr>
        <w:t xml:space="preserve">University of Florida </w:t>
      </w:r>
      <w:r>
        <w:rPr>
          <w:rFonts w:ascii="Times New Roman" w:hAnsi="Times New Roman" w:cs="Times New Roman"/>
          <w:sz w:val="24"/>
          <w:szCs w:val="24"/>
        </w:rPr>
        <w:t>Press, Gainesville.</w:t>
      </w:r>
    </w:p>
    <w:p w14:paraId="3AC5FB88" w14:textId="1AD99A4C" w:rsidR="0011091F" w:rsidRDefault="0011091F" w:rsidP="0011091F">
      <w:pPr>
        <w:pStyle w:val="EndNoteBibliography"/>
        <w:contextualSpacing/>
        <w:rPr>
          <w:rFonts w:ascii="Times New Roman" w:hAnsi="Times New Roman" w:cs="Times New Roman"/>
          <w:sz w:val="24"/>
          <w:szCs w:val="24"/>
        </w:rPr>
      </w:pPr>
    </w:p>
    <w:p w14:paraId="00F33DF1" w14:textId="77777777" w:rsidR="008E47D8" w:rsidRDefault="008E47D8" w:rsidP="003B67FB">
      <w:pPr>
        <w:pStyle w:val="EndNoteBibliography"/>
        <w:rPr>
          <w:rFonts w:ascii="Times New Roman" w:hAnsi="Times New Roman" w:cs="Times New Roman"/>
          <w:sz w:val="24"/>
          <w:szCs w:val="24"/>
        </w:rPr>
      </w:pPr>
    </w:p>
    <w:p w14:paraId="2FDDADA5" w14:textId="4C29F6F0" w:rsidR="003B67FB" w:rsidRDefault="003B67FB" w:rsidP="003B67FB">
      <w:pPr>
        <w:pStyle w:val="EndNoteBibliography"/>
        <w:rPr>
          <w:rFonts w:ascii="Times New Roman" w:hAnsi="Times New Roman" w:cs="Times New Roman"/>
          <w:sz w:val="24"/>
          <w:szCs w:val="24"/>
        </w:rPr>
      </w:pPr>
      <w:r>
        <w:rPr>
          <w:rFonts w:ascii="Times New Roman" w:hAnsi="Times New Roman" w:cs="Times New Roman"/>
          <w:sz w:val="24"/>
          <w:szCs w:val="24"/>
        </w:rPr>
        <w:lastRenderedPageBreak/>
        <w:t>May, J. Alan</w:t>
      </w:r>
    </w:p>
    <w:p w14:paraId="290119DF" w14:textId="093C356F" w:rsidR="003B67FB" w:rsidRDefault="003B67FB" w:rsidP="003B67FB">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2005 </w:t>
      </w:r>
      <w:r w:rsidR="00E33E7B">
        <w:rPr>
          <w:rFonts w:ascii="Times New Roman" w:hAnsi="Times New Roman" w:cs="Times New Roman"/>
          <w:sz w:val="24"/>
          <w:szCs w:val="24"/>
        </w:rPr>
        <w:tab/>
      </w:r>
      <w:r>
        <w:rPr>
          <w:rFonts w:ascii="Times New Roman" w:hAnsi="Times New Roman" w:cs="Times New Roman"/>
          <w:sz w:val="24"/>
          <w:szCs w:val="24"/>
        </w:rPr>
        <w:t xml:space="preserve">Ethnographic and Ethnohistoric Suggestions Rleevant to the Middle Green River Shell Middens. In </w:t>
      </w:r>
      <w:r>
        <w:rPr>
          <w:rFonts w:ascii="Times New Roman" w:hAnsi="Times New Roman" w:cs="Times New Roman"/>
          <w:i/>
          <w:sz w:val="24"/>
          <w:szCs w:val="24"/>
        </w:rPr>
        <w:t xml:space="preserve">Archaeology of the Middle Green River Region, Kentucky, </w:t>
      </w:r>
      <w:r>
        <w:rPr>
          <w:rFonts w:ascii="Times New Roman" w:hAnsi="Times New Roman" w:cs="Times New Roman"/>
          <w:sz w:val="24"/>
          <w:szCs w:val="24"/>
        </w:rPr>
        <w:t>edited by William H. Marqua</w:t>
      </w:r>
      <w:r w:rsidR="00D93B24">
        <w:rPr>
          <w:rFonts w:ascii="Times New Roman" w:hAnsi="Times New Roman" w:cs="Times New Roman"/>
          <w:sz w:val="24"/>
          <w:szCs w:val="24"/>
        </w:rPr>
        <w:t>rdt and Patty Jo Watson, pp. 71</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85. Institute of Archaeology and Paleoenvironmental Studies, Monograph Number 5, Florida Museum of Natural History, Gainesville.</w:t>
      </w:r>
    </w:p>
    <w:p w14:paraId="21CF4D61" w14:textId="05842024" w:rsidR="006460BF" w:rsidRPr="003501C7" w:rsidRDefault="006460BF" w:rsidP="0011091F">
      <w:pPr>
        <w:pStyle w:val="EndNoteBibliography"/>
        <w:contextualSpacing/>
        <w:rPr>
          <w:rFonts w:ascii="Times New Roman" w:hAnsi="Times New Roman" w:cs="Times New Roman"/>
          <w:sz w:val="24"/>
          <w:szCs w:val="24"/>
        </w:rPr>
      </w:pPr>
      <w:r>
        <w:rPr>
          <w:rFonts w:ascii="Times New Roman" w:hAnsi="Times New Roman" w:cs="Times New Roman"/>
          <w:sz w:val="24"/>
          <w:szCs w:val="24"/>
        </w:rPr>
        <w:t>McGoun</w:t>
      </w:r>
      <w:r w:rsidR="003501C7">
        <w:rPr>
          <w:rFonts w:ascii="Times New Roman" w:hAnsi="Times New Roman" w:cs="Times New Roman"/>
          <w:sz w:val="24"/>
          <w:szCs w:val="24"/>
        </w:rPr>
        <w:t>, William E.</w:t>
      </w:r>
    </w:p>
    <w:p w14:paraId="616BF593" w14:textId="2AB6F7A0" w:rsidR="006460BF" w:rsidRPr="005F0DA5" w:rsidRDefault="006460BF" w:rsidP="00B256F7">
      <w:pPr>
        <w:pStyle w:val="EndNoteBibliography"/>
        <w:ind w:left="720"/>
        <w:contextualSpacing/>
        <w:rPr>
          <w:rFonts w:ascii="Times New Roman" w:hAnsi="Times New Roman" w:cs="Times New Roman"/>
          <w:sz w:val="24"/>
          <w:szCs w:val="24"/>
        </w:rPr>
      </w:pPr>
      <w:r>
        <w:rPr>
          <w:rFonts w:ascii="Times New Roman" w:hAnsi="Times New Roman" w:cs="Times New Roman"/>
          <w:sz w:val="24"/>
          <w:szCs w:val="24"/>
        </w:rPr>
        <w:t>1993</w:t>
      </w:r>
      <w:r w:rsidR="005F0DA5">
        <w:rPr>
          <w:rFonts w:ascii="Times New Roman" w:hAnsi="Times New Roman" w:cs="Times New Roman"/>
          <w:i/>
          <w:sz w:val="24"/>
          <w:szCs w:val="24"/>
        </w:rPr>
        <w:t xml:space="preserve"> </w:t>
      </w:r>
      <w:r w:rsidR="00E33E7B">
        <w:rPr>
          <w:rFonts w:ascii="Times New Roman" w:hAnsi="Times New Roman" w:cs="Times New Roman"/>
          <w:i/>
          <w:sz w:val="24"/>
          <w:szCs w:val="24"/>
        </w:rPr>
        <w:tab/>
      </w:r>
      <w:r w:rsidR="005F0DA5">
        <w:rPr>
          <w:rFonts w:ascii="Times New Roman" w:hAnsi="Times New Roman" w:cs="Times New Roman"/>
          <w:i/>
          <w:sz w:val="24"/>
          <w:szCs w:val="24"/>
        </w:rPr>
        <w:t>Prehistoric Peoples of South Florida</w:t>
      </w:r>
      <w:r w:rsidR="005F0DA5">
        <w:rPr>
          <w:rFonts w:ascii="Times New Roman" w:hAnsi="Times New Roman" w:cs="Times New Roman"/>
          <w:sz w:val="24"/>
          <w:szCs w:val="24"/>
        </w:rPr>
        <w:t xml:space="preserve">. University of Alabama Press, Tuscaloosa. </w:t>
      </w:r>
    </w:p>
    <w:p w14:paraId="51D764C5" w14:textId="77777777" w:rsidR="006460BF" w:rsidRDefault="006460BF" w:rsidP="0011091F">
      <w:pPr>
        <w:pStyle w:val="EndNoteBibliography"/>
        <w:contextualSpacing/>
        <w:rPr>
          <w:rFonts w:ascii="Times New Roman" w:hAnsi="Times New Roman" w:cs="Times New Roman"/>
          <w:sz w:val="24"/>
          <w:szCs w:val="24"/>
        </w:rPr>
      </w:pPr>
    </w:p>
    <w:p w14:paraId="034A758B" w14:textId="6C555CA0" w:rsidR="00A40037" w:rsidRDefault="00A40037" w:rsidP="0011091F">
      <w:pPr>
        <w:pStyle w:val="EndNoteBibliography"/>
        <w:contextualSpacing/>
        <w:rPr>
          <w:rFonts w:ascii="Times New Roman" w:hAnsi="Times New Roman" w:cs="Times New Roman"/>
          <w:sz w:val="24"/>
          <w:szCs w:val="24"/>
        </w:rPr>
      </w:pPr>
      <w:r>
        <w:rPr>
          <w:rFonts w:ascii="Times New Roman" w:hAnsi="Times New Roman" w:cs="Times New Roman"/>
          <w:sz w:val="24"/>
          <w:szCs w:val="24"/>
        </w:rPr>
        <w:t xml:space="preserve">McNiven, Ian J. </w:t>
      </w:r>
    </w:p>
    <w:p w14:paraId="4B050A84" w14:textId="3A4E5A47" w:rsidR="00A40037" w:rsidRDefault="00A40037" w:rsidP="00A40037">
      <w:pPr>
        <w:pStyle w:val="EndNoteBibliography"/>
        <w:ind w:left="720"/>
        <w:contextualSpacing/>
        <w:rPr>
          <w:rFonts w:ascii="Times New Roman" w:hAnsi="Times New Roman" w:cs="Times New Roman"/>
          <w:sz w:val="24"/>
          <w:szCs w:val="24"/>
        </w:rPr>
      </w:pPr>
      <w:r>
        <w:rPr>
          <w:rFonts w:ascii="Times New Roman" w:hAnsi="Times New Roman" w:cs="Times New Roman"/>
          <w:sz w:val="24"/>
          <w:szCs w:val="24"/>
        </w:rPr>
        <w:t xml:space="preserve">2013 </w:t>
      </w:r>
      <w:r w:rsidR="00E33E7B">
        <w:rPr>
          <w:rFonts w:ascii="Times New Roman" w:hAnsi="Times New Roman" w:cs="Times New Roman"/>
          <w:sz w:val="24"/>
          <w:szCs w:val="24"/>
        </w:rPr>
        <w:tab/>
      </w:r>
      <w:r>
        <w:rPr>
          <w:rFonts w:ascii="Times New Roman" w:hAnsi="Times New Roman" w:cs="Times New Roman"/>
          <w:sz w:val="24"/>
          <w:szCs w:val="24"/>
        </w:rPr>
        <w:t xml:space="preserve">Ritualized Middening Practices. </w:t>
      </w:r>
      <w:r w:rsidRPr="00BD0B09">
        <w:rPr>
          <w:rFonts w:ascii="Times New Roman" w:hAnsi="Times New Roman" w:cs="Times New Roman"/>
          <w:i/>
          <w:sz w:val="24"/>
          <w:szCs w:val="24"/>
        </w:rPr>
        <w:t>Journal of Archaeological Method and Theory</w:t>
      </w:r>
      <w:r w:rsidR="00D93B24">
        <w:rPr>
          <w:rFonts w:ascii="Times New Roman" w:hAnsi="Times New Roman" w:cs="Times New Roman"/>
          <w:sz w:val="24"/>
          <w:szCs w:val="24"/>
        </w:rPr>
        <w:t xml:space="preserve"> 20:552</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587.</w:t>
      </w:r>
    </w:p>
    <w:p w14:paraId="0467A3FD" w14:textId="77777777" w:rsidR="00A40037" w:rsidRDefault="00A40037" w:rsidP="00A40037">
      <w:pPr>
        <w:pStyle w:val="EndNoteBibliography"/>
        <w:ind w:left="720"/>
        <w:contextualSpacing/>
        <w:rPr>
          <w:rFonts w:ascii="Times New Roman" w:hAnsi="Times New Roman" w:cs="Times New Roman"/>
          <w:sz w:val="24"/>
          <w:szCs w:val="24"/>
        </w:rPr>
      </w:pPr>
    </w:p>
    <w:p w14:paraId="5F6E6104" w14:textId="222868D5" w:rsidR="0011091F" w:rsidRDefault="0011091F" w:rsidP="0011091F">
      <w:pPr>
        <w:pStyle w:val="EndNoteBibliography"/>
        <w:contextualSpacing/>
        <w:rPr>
          <w:rFonts w:ascii="Times New Roman" w:hAnsi="Times New Roman" w:cs="Times New Roman"/>
          <w:sz w:val="24"/>
          <w:szCs w:val="24"/>
        </w:rPr>
      </w:pPr>
      <w:r>
        <w:rPr>
          <w:rFonts w:ascii="Times New Roman" w:hAnsi="Times New Roman" w:cs="Times New Roman"/>
          <w:sz w:val="24"/>
          <w:szCs w:val="24"/>
        </w:rPr>
        <w:t>Milanich, Jerald T. and Charles H. Fairbanks</w:t>
      </w:r>
    </w:p>
    <w:p w14:paraId="0E13CE80" w14:textId="0B2E6A70" w:rsidR="0011091F" w:rsidRDefault="0011091F" w:rsidP="0011091F">
      <w:pPr>
        <w:pStyle w:val="EndNoteBibliography"/>
        <w:contextualSpacing/>
        <w:rPr>
          <w:rFonts w:ascii="Times New Roman" w:hAnsi="Times New Roman" w:cs="Times New Roman"/>
          <w:sz w:val="24"/>
          <w:szCs w:val="24"/>
        </w:rPr>
      </w:pPr>
      <w:r>
        <w:rPr>
          <w:rFonts w:ascii="Times New Roman" w:hAnsi="Times New Roman" w:cs="Times New Roman"/>
          <w:sz w:val="24"/>
          <w:szCs w:val="24"/>
        </w:rPr>
        <w:tab/>
        <w:t xml:space="preserve">1980 </w:t>
      </w:r>
      <w:r w:rsidR="00E33E7B">
        <w:rPr>
          <w:rFonts w:ascii="Times New Roman" w:hAnsi="Times New Roman" w:cs="Times New Roman"/>
          <w:sz w:val="24"/>
          <w:szCs w:val="24"/>
        </w:rPr>
        <w:tab/>
      </w:r>
      <w:r>
        <w:rPr>
          <w:rFonts w:ascii="Times New Roman" w:hAnsi="Times New Roman" w:cs="Times New Roman"/>
          <w:i/>
          <w:sz w:val="24"/>
          <w:szCs w:val="24"/>
        </w:rPr>
        <w:t>Florida Archaeology</w:t>
      </w:r>
      <w:r>
        <w:rPr>
          <w:rFonts w:ascii="Times New Roman" w:hAnsi="Times New Roman" w:cs="Times New Roman"/>
          <w:sz w:val="24"/>
          <w:szCs w:val="24"/>
        </w:rPr>
        <w:t>. Academic Press, New York.</w:t>
      </w:r>
    </w:p>
    <w:p w14:paraId="6E1D3AC3" w14:textId="77777777" w:rsidR="0011091F" w:rsidRPr="0011091F" w:rsidRDefault="0011091F" w:rsidP="0011091F">
      <w:pPr>
        <w:pStyle w:val="EndNoteBibliography"/>
        <w:contextualSpacing/>
        <w:rPr>
          <w:rFonts w:ascii="Times New Roman" w:hAnsi="Times New Roman" w:cs="Times New Roman"/>
          <w:sz w:val="24"/>
          <w:szCs w:val="24"/>
        </w:rPr>
      </w:pPr>
    </w:p>
    <w:p w14:paraId="09F53D72" w14:textId="66101628" w:rsidR="003531E2" w:rsidRDefault="003531E2" w:rsidP="00014C4D">
      <w:pPr>
        <w:pStyle w:val="EndNoteBibliography"/>
        <w:rPr>
          <w:rFonts w:ascii="Times New Roman" w:hAnsi="Times New Roman" w:cs="Times New Roman"/>
          <w:sz w:val="24"/>
          <w:szCs w:val="24"/>
        </w:rPr>
      </w:pPr>
      <w:r>
        <w:rPr>
          <w:rFonts w:ascii="Times New Roman" w:hAnsi="Times New Roman" w:cs="Times New Roman"/>
          <w:sz w:val="24"/>
          <w:szCs w:val="24"/>
        </w:rPr>
        <w:t>Miller, James</w:t>
      </w:r>
    </w:p>
    <w:p w14:paraId="122EDBB1" w14:textId="48768ADE" w:rsidR="003531E2" w:rsidRDefault="003531E2" w:rsidP="003531E2">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1992 </w:t>
      </w:r>
      <w:r w:rsidR="00E33E7B">
        <w:rPr>
          <w:rFonts w:ascii="Times New Roman" w:hAnsi="Times New Roman" w:cs="Times New Roman"/>
          <w:sz w:val="24"/>
          <w:szCs w:val="24"/>
        </w:rPr>
        <w:tab/>
      </w:r>
      <w:r w:rsidRPr="00BD0B09">
        <w:rPr>
          <w:rFonts w:ascii="Times New Roman" w:hAnsi="Times New Roman" w:cs="Times New Roman"/>
          <w:sz w:val="24"/>
          <w:szCs w:val="24"/>
        </w:rPr>
        <w:t>Effects of Environmental Change on Late Archaic People of Northeast Florida</w:t>
      </w:r>
      <w:r>
        <w:rPr>
          <w:rFonts w:ascii="Times New Roman" w:hAnsi="Times New Roman" w:cs="Times New Roman"/>
          <w:sz w:val="24"/>
          <w:szCs w:val="24"/>
        </w:rPr>
        <w:t xml:space="preserve">. </w:t>
      </w:r>
      <w:r w:rsidR="000D7962">
        <w:rPr>
          <w:rFonts w:ascii="Times New Roman" w:hAnsi="Times New Roman" w:cs="Times New Roman"/>
          <w:i/>
          <w:sz w:val="24"/>
          <w:szCs w:val="24"/>
        </w:rPr>
        <w:t xml:space="preserve">The </w:t>
      </w:r>
      <w:r w:rsidRPr="00BD0B09">
        <w:rPr>
          <w:rFonts w:ascii="Times New Roman" w:hAnsi="Times New Roman" w:cs="Times New Roman"/>
          <w:i/>
          <w:sz w:val="24"/>
          <w:szCs w:val="24"/>
        </w:rPr>
        <w:t>Florida Anthropologist</w:t>
      </w:r>
      <w:r w:rsidR="00D93B24">
        <w:rPr>
          <w:rFonts w:ascii="Times New Roman" w:hAnsi="Times New Roman" w:cs="Times New Roman"/>
          <w:sz w:val="24"/>
          <w:szCs w:val="24"/>
        </w:rPr>
        <w:t xml:space="preserve"> 45(2):100</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106.</w:t>
      </w:r>
    </w:p>
    <w:p w14:paraId="0DBC09DB" w14:textId="275567FA" w:rsidR="00014C4D" w:rsidRPr="003501C7" w:rsidRDefault="00014C4D" w:rsidP="00014C4D">
      <w:pPr>
        <w:pStyle w:val="EndNoteBibliography"/>
        <w:rPr>
          <w:rFonts w:ascii="Times New Roman" w:hAnsi="Times New Roman" w:cs="Times New Roman"/>
          <w:color w:val="FF0000"/>
          <w:sz w:val="24"/>
          <w:szCs w:val="24"/>
        </w:rPr>
      </w:pPr>
      <w:r>
        <w:rPr>
          <w:rFonts w:ascii="Times New Roman" w:hAnsi="Times New Roman" w:cs="Times New Roman"/>
          <w:sz w:val="24"/>
          <w:szCs w:val="24"/>
        </w:rPr>
        <w:t>Nabergal</w:t>
      </w:r>
      <w:r w:rsidRPr="003501C7">
        <w:rPr>
          <w:rFonts w:ascii="Times New Roman" w:hAnsi="Times New Roman" w:cs="Times New Roman"/>
          <w:sz w:val="24"/>
          <w:szCs w:val="24"/>
        </w:rPr>
        <w:t>l-Luis</w:t>
      </w:r>
      <w:r w:rsidR="003501C7" w:rsidRPr="003501C7">
        <w:rPr>
          <w:rFonts w:ascii="Times New Roman" w:hAnsi="Times New Roman" w:cs="Times New Roman"/>
          <w:sz w:val="24"/>
          <w:szCs w:val="24"/>
        </w:rPr>
        <w:t>, Lee A.</w:t>
      </w:r>
    </w:p>
    <w:p w14:paraId="32974D6F" w14:textId="2A55660A" w:rsidR="00014C4D" w:rsidRDefault="00014C4D" w:rsidP="00014C4D">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1990 </w:t>
      </w:r>
      <w:r w:rsidR="00E33E7B">
        <w:rPr>
          <w:rFonts w:ascii="Times New Roman" w:hAnsi="Times New Roman" w:cs="Times New Roman"/>
          <w:sz w:val="24"/>
          <w:szCs w:val="24"/>
        </w:rPr>
        <w:tab/>
      </w:r>
      <w:r w:rsidRPr="00BD0B09">
        <w:rPr>
          <w:rFonts w:ascii="Times New Roman" w:hAnsi="Times New Roman" w:cs="Times New Roman"/>
          <w:i/>
          <w:sz w:val="24"/>
          <w:szCs w:val="24"/>
        </w:rPr>
        <w:t>Faunal Studies from an early Archaic wetsite: the Windover Archaeological Site</w:t>
      </w:r>
      <w:r>
        <w:rPr>
          <w:rFonts w:ascii="Times New Roman" w:hAnsi="Times New Roman" w:cs="Times New Roman"/>
          <w:sz w:val="24"/>
          <w:szCs w:val="24"/>
        </w:rPr>
        <w:t xml:space="preserve">. Unpublished M.A. thesis, Department of Anthropology, Florida State University, Tallahassee. </w:t>
      </w:r>
    </w:p>
    <w:p w14:paraId="677CC16A" w14:textId="410ABFD6" w:rsidR="00B256F7" w:rsidRDefault="00B256F7" w:rsidP="00014C4D">
      <w:pPr>
        <w:pStyle w:val="EndNoteBibliography"/>
        <w:rPr>
          <w:rFonts w:ascii="Times New Roman" w:hAnsi="Times New Roman" w:cs="Times New Roman"/>
          <w:sz w:val="24"/>
          <w:szCs w:val="24"/>
        </w:rPr>
      </w:pPr>
      <w:bookmarkStart w:id="10" w:name="_Hlk486074445"/>
      <w:r>
        <w:rPr>
          <w:rFonts w:ascii="Times New Roman" w:hAnsi="Times New Roman" w:cs="Times New Roman"/>
          <w:sz w:val="24"/>
          <w:szCs w:val="24"/>
        </w:rPr>
        <w:t>Nagaoka, Lisa</w:t>
      </w:r>
    </w:p>
    <w:p w14:paraId="546E41FE" w14:textId="5E4D7350" w:rsidR="00B256F7" w:rsidRPr="00B256F7" w:rsidRDefault="00B256F7" w:rsidP="00B256F7">
      <w:pPr>
        <w:pStyle w:val="EndNoteBibliography"/>
        <w:ind w:left="720"/>
        <w:rPr>
          <w:rFonts w:ascii="Times New Roman" w:hAnsi="Times New Roman" w:cs="Times New Roman"/>
          <w:sz w:val="24"/>
          <w:szCs w:val="24"/>
        </w:rPr>
      </w:pPr>
      <w:r>
        <w:rPr>
          <w:rFonts w:ascii="Times New Roman" w:hAnsi="Times New Roman" w:cs="Times New Roman"/>
          <w:sz w:val="24"/>
          <w:szCs w:val="24"/>
        </w:rPr>
        <w:t>2005</w:t>
      </w:r>
      <w:r>
        <w:rPr>
          <w:rFonts w:ascii="Times New Roman" w:hAnsi="Times New Roman" w:cs="Times New Roman"/>
          <w:sz w:val="24"/>
          <w:szCs w:val="24"/>
        </w:rPr>
        <w:tab/>
        <w:t xml:space="preserve">Differential Recovery of Pacific Island Fish Remains. </w:t>
      </w:r>
      <w:r>
        <w:rPr>
          <w:rFonts w:ascii="Times New Roman" w:hAnsi="Times New Roman" w:cs="Times New Roman"/>
          <w:i/>
          <w:sz w:val="24"/>
          <w:szCs w:val="24"/>
        </w:rPr>
        <w:t xml:space="preserve">Journal of Archaeological Science </w:t>
      </w:r>
      <w:r>
        <w:rPr>
          <w:rFonts w:ascii="Times New Roman" w:hAnsi="Times New Roman" w:cs="Times New Roman"/>
          <w:sz w:val="24"/>
          <w:szCs w:val="24"/>
        </w:rPr>
        <w:t>32(6):941-955.</w:t>
      </w:r>
    </w:p>
    <w:p w14:paraId="3BB65B4F" w14:textId="51D69BCE"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O'Donoughue, Jason</w:t>
      </w:r>
    </w:p>
    <w:p w14:paraId="5DD9BBF1" w14:textId="77777777" w:rsidR="00014C4D" w:rsidRPr="00C93C93" w:rsidRDefault="00014C4D" w:rsidP="00014C4D">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2015</w:t>
      </w:r>
      <w:r w:rsidRPr="00C93C93">
        <w:rPr>
          <w:rFonts w:ascii="Times New Roman" w:hAnsi="Times New Roman" w:cs="Times New Roman"/>
          <w:sz w:val="24"/>
          <w:szCs w:val="24"/>
        </w:rPr>
        <w:tab/>
      </w:r>
      <w:r w:rsidRPr="00BD0B09">
        <w:rPr>
          <w:rFonts w:ascii="Times New Roman" w:hAnsi="Times New Roman" w:cs="Times New Roman"/>
          <w:i/>
          <w:sz w:val="24"/>
          <w:szCs w:val="24"/>
        </w:rPr>
        <w:t>The Archaeology of Northeast Florida Springs</w:t>
      </w:r>
      <w:r>
        <w:rPr>
          <w:rFonts w:ascii="Times New Roman" w:hAnsi="Times New Roman" w:cs="Times New Roman"/>
          <w:sz w:val="24"/>
          <w:szCs w:val="24"/>
        </w:rPr>
        <w:t>. Unpublished Ph.D dissertation, Department of</w:t>
      </w:r>
      <w:r w:rsidRPr="00C93C93">
        <w:rPr>
          <w:rFonts w:ascii="Times New Roman" w:hAnsi="Times New Roman" w:cs="Times New Roman"/>
          <w:sz w:val="24"/>
          <w:szCs w:val="24"/>
        </w:rPr>
        <w:t xml:space="preserve"> Anthropology, University of Florida</w:t>
      </w:r>
      <w:r>
        <w:rPr>
          <w:rFonts w:ascii="Times New Roman" w:hAnsi="Times New Roman" w:cs="Times New Roman"/>
          <w:sz w:val="24"/>
          <w:szCs w:val="24"/>
        </w:rPr>
        <w:t>, Gainesville</w:t>
      </w:r>
      <w:r w:rsidRPr="00C93C93">
        <w:rPr>
          <w:rFonts w:ascii="Times New Roman" w:hAnsi="Times New Roman" w:cs="Times New Roman"/>
          <w:sz w:val="24"/>
          <w:szCs w:val="24"/>
        </w:rPr>
        <w:t>.</w:t>
      </w:r>
    </w:p>
    <w:bookmarkEnd w:id="10"/>
    <w:p w14:paraId="503B6102" w14:textId="618A0505" w:rsidR="00FB6F3F" w:rsidRDefault="00FB6F3F" w:rsidP="00AC01D3">
      <w:pPr>
        <w:pStyle w:val="EndNoteBibliography"/>
        <w:rPr>
          <w:rFonts w:ascii="Times New Roman" w:hAnsi="Times New Roman" w:cs="Times New Roman"/>
          <w:sz w:val="24"/>
          <w:szCs w:val="24"/>
        </w:rPr>
      </w:pPr>
      <w:r>
        <w:rPr>
          <w:rFonts w:ascii="Times New Roman" w:hAnsi="Times New Roman" w:cs="Times New Roman"/>
          <w:sz w:val="24"/>
          <w:szCs w:val="24"/>
        </w:rPr>
        <w:t>Olsen, Stanley J.</w:t>
      </w:r>
    </w:p>
    <w:p w14:paraId="06EF7E97" w14:textId="6FF848D2" w:rsidR="00FB6F3F" w:rsidRPr="00E94FD8" w:rsidRDefault="00FB6F3F" w:rsidP="00FB6F3F">
      <w:pPr>
        <w:pStyle w:val="EndNoteBibliography"/>
        <w:ind w:left="720"/>
        <w:rPr>
          <w:rFonts w:ascii="Times New Roman" w:hAnsi="Times New Roman" w:cs="Times New Roman"/>
          <w:sz w:val="24"/>
          <w:szCs w:val="24"/>
        </w:rPr>
      </w:pPr>
      <w:r>
        <w:rPr>
          <w:rFonts w:ascii="Times New Roman" w:hAnsi="Times New Roman" w:cs="Times New Roman"/>
          <w:sz w:val="24"/>
          <w:szCs w:val="24"/>
        </w:rPr>
        <w:t>1968</w:t>
      </w:r>
      <w:r>
        <w:rPr>
          <w:rFonts w:ascii="Times New Roman" w:hAnsi="Times New Roman" w:cs="Times New Roman"/>
          <w:sz w:val="24"/>
          <w:szCs w:val="24"/>
        </w:rPr>
        <w:tab/>
      </w:r>
      <w:r w:rsidRPr="00E94FD8">
        <w:rPr>
          <w:rFonts w:ascii="Times New Roman" w:hAnsi="Times New Roman" w:cs="Times New Roman"/>
          <w:i/>
          <w:sz w:val="24"/>
          <w:szCs w:val="24"/>
        </w:rPr>
        <w:t>Fish, Amphibian, and Reptile Remains from Archaeological Sites, Part 1, Southeastern and Southwestern United States</w:t>
      </w:r>
      <w:r w:rsidR="00E94FD8" w:rsidRPr="00E94FD8">
        <w:rPr>
          <w:rFonts w:ascii="Times New Roman" w:hAnsi="Times New Roman" w:cs="Times New Roman"/>
          <w:i/>
          <w:sz w:val="24"/>
          <w:szCs w:val="24"/>
        </w:rPr>
        <w:t>.</w:t>
      </w:r>
      <w:r w:rsidR="00E94FD8" w:rsidRPr="00E94FD8">
        <w:rPr>
          <w:rFonts w:ascii="Times New Roman" w:hAnsi="Times New Roman" w:cs="Times New Roman"/>
          <w:sz w:val="24"/>
          <w:szCs w:val="24"/>
        </w:rPr>
        <w:t xml:space="preserve"> Papers of the Peabody Museum of Archaeology and Ethnology </w:t>
      </w:r>
      <w:r w:rsidR="00E94FD8">
        <w:rPr>
          <w:rFonts w:ascii="Times New Roman" w:hAnsi="Times New Roman" w:cs="Times New Roman"/>
          <w:sz w:val="24"/>
          <w:szCs w:val="24"/>
        </w:rPr>
        <w:t>LVI, Volume 2. Peabody Museum, Cambridge.</w:t>
      </w:r>
    </w:p>
    <w:p w14:paraId="6710AB91" w14:textId="2C3389D4" w:rsidR="00AC01D3" w:rsidRPr="00103053" w:rsidRDefault="00AC01D3" w:rsidP="00AC01D3">
      <w:pPr>
        <w:pStyle w:val="EndNoteBibliography"/>
        <w:rPr>
          <w:rFonts w:ascii="Times New Roman" w:hAnsi="Times New Roman" w:cs="Times New Roman"/>
          <w:sz w:val="24"/>
          <w:szCs w:val="24"/>
        </w:rPr>
      </w:pPr>
      <w:r w:rsidRPr="00103053">
        <w:rPr>
          <w:rFonts w:ascii="Times New Roman" w:hAnsi="Times New Roman" w:cs="Times New Roman"/>
          <w:sz w:val="24"/>
          <w:szCs w:val="24"/>
        </w:rPr>
        <w:t>Pandion Systems, Inc</w:t>
      </w:r>
    </w:p>
    <w:p w14:paraId="0592C31B" w14:textId="77777777" w:rsidR="00AC01D3" w:rsidRPr="00103053" w:rsidRDefault="00AC01D3" w:rsidP="00AC01D3">
      <w:pPr>
        <w:pStyle w:val="EndNoteBibliography"/>
        <w:ind w:left="720" w:hanging="720"/>
        <w:rPr>
          <w:rFonts w:ascii="Times New Roman" w:hAnsi="Times New Roman" w:cs="Times New Roman"/>
          <w:sz w:val="24"/>
          <w:szCs w:val="24"/>
        </w:rPr>
      </w:pPr>
      <w:r w:rsidRPr="00103053">
        <w:rPr>
          <w:rFonts w:ascii="Times New Roman" w:hAnsi="Times New Roman" w:cs="Times New Roman"/>
          <w:sz w:val="24"/>
          <w:szCs w:val="24"/>
        </w:rPr>
        <w:tab/>
        <w:t>2003</w:t>
      </w:r>
      <w:r w:rsidRPr="00103053">
        <w:rPr>
          <w:rFonts w:ascii="Times New Roman" w:hAnsi="Times New Roman" w:cs="Times New Roman"/>
          <w:sz w:val="24"/>
          <w:szCs w:val="24"/>
        </w:rPr>
        <w:tab/>
      </w:r>
      <w:r w:rsidRPr="00103053">
        <w:rPr>
          <w:rFonts w:ascii="Times New Roman" w:hAnsi="Times New Roman" w:cs="Times New Roman"/>
          <w:i/>
          <w:sz w:val="24"/>
          <w:szCs w:val="24"/>
        </w:rPr>
        <w:t>Carrying Capacity Study of Silver Glen Springs and Run</w:t>
      </w:r>
      <w:r w:rsidRPr="00103053">
        <w:rPr>
          <w:rFonts w:ascii="Times New Roman" w:hAnsi="Times New Roman" w:cs="Times New Roman"/>
          <w:sz w:val="24"/>
          <w:szCs w:val="24"/>
        </w:rPr>
        <w:t>. Florida Department of Environmental Protection.</w:t>
      </w:r>
    </w:p>
    <w:p w14:paraId="52B2EC84" w14:textId="77777777" w:rsidR="008E47D8" w:rsidRDefault="008E47D8" w:rsidP="00014C4D">
      <w:pPr>
        <w:pStyle w:val="EndNoteBibliography"/>
        <w:rPr>
          <w:rFonts w:ascii="Times New Roman" w:hAnsi="Times New Roman" w:cs="Times New Roman"/>
          <w:sz w:val="24"/>
          <w:szCs w:val="24"/>
        </w:rPr>
      </w:pPr>
    </w:p>
    <w:p w14:paraId="20337687" w14:textId="686DADD6" w:rsidR="00B256F7" w:rsidRDefault="00B256F7" w:rsidP="00014C4D">
      <w:pPr>
        <w:pStyle w:val="EndNoteBibliography"/>
        <w:rPr>
          <w:rFonts w:ascii="Times New Roman" w:hAnsi="Times New Roman" w:cs="Times New Roman"/>
          <w:sz w:val="24"/>
          <w:szCs w:val="24"/>
        </w:rPr>
      </w:pPr>
      <w:r>
        <w:rPr>
          <w:rFonts w:ascii="Times New Roman" w:hAnsi="Times New Roman" w:cs="Times New Roman"/>
          <w:sz w:val="24"/>
          <w:szCs w:val="24"/>
        </w:rPr>
        <w:lastRenderedPageBreak/>
        <w:t>Partlow, Megan A.</w:t>
      </w:r>
    </w:p>
    <w:p w14:paraId="45275B46" w14:textId="6DC3CC5A" w:rsidR="00B256F7" w:rsidRPr="00B256F7" w:rsidRDefault="00B256F7" w:rsidP="00B256F7">
      <w:pPr>
        <w:pStyle w:val="EndNoteBibliography"/>
        <w:ind w:left="720"/>
        <w:rPr>
          <w:rFonts w:ascii="Times New Roman" w:hAnsi="Times New Roman" w:cs="Times New Roman"/>
          <w:sz w:val="24"/>
          <w:szCs w:val="24"/>
        </w:rPr>
      </w:pPr>
      <w:r>
        <w:rPr>
          <w:rFonts w:ascii="Times New Roman" w:hAnsi="Times New Roman" w:cs="Times New Roman"/>
          <w:sz w:val="24"/>
          <w:szCs w:val="24"/>
        </w:rPr>
        <w:t>2006</w:t>
      </w:r>
      <w:r>
        <w:rPr>
          <w:rFonts w:ascii="Times New Roman" w:hAnsi="Times New Roman" w:cs="Times New Roman"/>
          <w:sz w:val="24"/>
          <w:szCs w:val="24"/>
        </w:rPr>
        <w:tab/>
        <w:t xml:space="preserve">Sampling Fish Bones: A Consideration of the Importance of Screen Sizer and Disposal Context in the North Pacific. </w:t>
      </w:r>
      <w:r>
        <w:rPr>
          <w:rFonts w:ascii="Times New Roman" w:hAnsi="Times New Roman" w:cs="Times New Roman"/>
          <w:i/>
          <w:sz w:val="24"/>
          <w:szCs w:val="24"/>
        </w:rPr>
        <w:t>Arctic Anthropology</w:t>
      </w:r>
      <w:r>
        <w:rPr>
          <w:rFonts w:ascii="Times New Roman" w:hAnsi="Times New Roman" w:cs="Times New Roman"/>
          <w:sz w:val="24"/>
          <w:szCs w:val="24"/>
        </w:rPr>
        <w:t xml:space="preserve"> 43(1):67-79.</w:t>
      </w:r>
    </w:p>
    <w:p w14:paraId="5589691A" w14:textId="7F0FE790" w:rsidR="00A706AC" w:rsidRDefault="00A706AC" w:rsidP="00014C4D">
      <w:pPr>
        <w:pStyle w:val="EndNoteBibliography"/>
        <w:rPr>
          <w:rFonts w:ascii="Times New Roman" w:hAnsi="Times New Roman" w:cs="Times New Roman"/>
          <w:sz w:val="24"/>
          <w:szCs w:val="24"/>
        </w:rPr>
      </w:pPr>
      <w:r>
        <w:rPr>
          <w:rFonts w:ascii="Times New Roman" w:hAnsi="Times New Roman" w:cs="Times New Roman"/>
          <w:sz w:val="24"/>
          <w:szCs w:val="24"/>
        </w:rPr>
        <w:t>Peltier W.R and R.G. Fairbanks</w:t>
      </w:r>
    </w:p>
    <w:p w14:paraId="029DF7A6" w14:textId="4EF20414" w:rsidR="00A706AC" w:rsidRPr="00A706AC" w:rsidRDefault="00A706AC" w:rsidP="00A706AC">
      <w:pPr>
        <w:pStyle w:val="EndNoteBibliography"/>
        <w:ind w:left="720"/>
        <w:rPr>
          <w:rFonts w:ascii="Times New Roman" w:hAnsi="Times New Roman" w:cs="Times New Roman"/>
          <w:sz w:val="24"/>
          <w:szCs w:val="24"/>
        </w:rPr>
      </w:pPr>
      <w:r>
        <w:rPr>
          <w:rFonts w:ascii="Times New Roman" w:hAnsi="Times New Roman" w:cs="Times New Roman"/>
          <w:sz w:val="24"/>
          <w:szCs w:val="24"/>
        </w:rPr>
        <w:t>2006</w:t>
      </w:r>
      <w:r>
        <w:rPr>
          <w:rFonts w:ascii="Times New Roman" w:hAnsi="Times New Roman" w:cs="Times New Roman"/>
          <w:sz w:val="24"/>
          <w:szCs w:val="24"/>
        </w:rPr>
        <w:tab/>
        <w:t xml:space="preserve">Global glacial ice volume and Last Glacial Maximum duration from an extended Barbados sea level record. </w:t>
      </w:r>
      <w:r>
        <w:rPr>
          <w:rFonts w:ascii="Times New Roman" w:hAnsi="Times New Roman" w:cs="Times New Roman"/>
          <w:i/>
          <w:sz w:val="24"/>
          <w:szCs w:val="24"/>
        </w:rPr>
        <w:t xml:space="preserve">Quaternary Science Reviews </w:t>
      </w:r>
      <w:r w:rsidR="00D93B24">
        <w:rPr>
          <w:rFonts w:ascii="Times New Roman" w:hAnsi="Times New Roman" w:cs="Times New Roman"/>
          <w:sz w:val="24"/>
          <w:szCs w:val="24"/>
        </w:rPr>
        <w:t>25:3322</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3337.</w:t>
      </w:r>
    </w:p>
    <w:p w14:paraId="5B5A362F" w14:textId="3FF37BC9" w:rsidR="00E94FD8" w:rsidRDefault="00E94FD8" w:rsidP="00AC01D3">
      <w:pPr>
        <w:pStyle w:val="EndNoteBibliography"/>
        <w:rPr>
          <w:rFonts w:ascii="Times New Roman" w:hAnsi="Times New Roman" w:cs="Times New Roman"/>
          <w:sz w:val="24"/>
          <w:szCs w:val="24"/>
        </w:rPr>
      </w:pPr>
      <w:r>
        <w:rPr>
          <w:rFonts w:ascii="Times New Roman" w:hAnsi="Times New Roman" w:cs="Times New Roman"/>
          <w:sz w:val="24"/>
          <w:szCs w:val="24"/>
        </w:rPr>
        <w:t>Peres, Tanya</w:t>
      </w:r>
    </w:p>
    <w:p w14:paraId="7AE0AB74" w14:textId="66A51A3A" w:rsidR="00E94FD8" w:rsidRDefault="00E94FD8" w:rsidP="00E94FD8">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2010 </w:t>
      </w:r>
      <w:r w:rsidR="00E33E7B">
        <w:rPr>
          <w:rFonts w:ascii="Times New Roman" w:hAnsi="Times New Roman" w:cs="Times New Roman"/>
          <w:sz w:val="24"/>
          <w:szCs w:val="24"/>
        </w:rPr>
        <w:tab/>
      </w:r>
      <w:r>
        <w:rPr>
          <w:rFonts w:ascii="Times New Roman" w:hAnsi="Times New Roman" w:cs="Times New Roman"/>
          <w:sz w:val="24"/>
          <w:szCs w:val="24"/>
        </w:rPr>
        <w:t xml:space="preserve">Methodological Issues in Zooarchaeology. In </w:t>
      </w:r>
      <w:r w:rsidRPr="00BD0B09">
        <w:rPr>
          <w:rFonts w:ascii="Times New Roman" w:hAnsi="Times New Roman" w:cs="Times New Roman"/>
          <w:i/>
          <w:sz w:val="24"/>
          <w:szCs w:val="24"/>
        </w:rPr>
        <w:t>Integrating Zooarchaeology and Paleoethnobotany: A</w:t>
      </w:r>
      <w:r w:rsidR="002B19CD">
        <w:rPr>
          <w:rFonts w:ascii="Times New Roman" w:hAnsi="Times New Roman" w:cs="Times New Roman"/>
          <w:i/>
          <w:sz w:val="24"/>
          <w:szCs w:val="24"/>
        </w:rPr>
        <w:t xml:space="preserve"> Consideration of Issues, Method</w:t>
      </w:r>
      <w:r w:rsidRPr="00BD0B09">
        <w:rPr>
          <w:rFonts w:ascii="Times New Roman" w:hAnsi="Times New Roman" w:cs="Times New Roman"/>
          <w:i/>
          <w:sz w:val="24"/>
          <w:szCs w:val="24"/>
        </w:rPr>
        <w:t>s, and Cases</w:t>
      </w:r>
      <w:r>
        <w:rPr>
          <w:rFonts w:ascii="Times New Roman" w:hAnsi="Times New Roman" w:cs="Times New Roman"/>
          <w:sz w:val="24"/>
          <w:szCs w:val="24"/>
        </w:rPr>
        <w:t>, edited by A.M. VanD</w:t>
      </w:r>
      <w:r w:rsidR="00D93B24">
        <w:rPr>
          <w:rFonts w:ascii="Times New Roman" w:hAnsi="Times New Roman" w:cs="Times New Roman"/>
          <w:sz w:val="24"/>
          <w:szCs w:val="24"/>
        </w:rPr>
        <w:t>erwarker and T.M. Peres, pp. 15</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36. Springer, New York. </w:t>
      </w:r>
    </w:p>
    <w:p w14:paraId="6A1F0804" w14:textId="5C80FC41" w:rsidR="00AC01D3" w:rsidRDefault="00AC01D3" w:rsidP="00AC01D3">
      <w:pPr>
        <w:pStyle w:val="EndNoteBibliography"/>
        <w:rPr>
          <w:rFonts w:ascii="Times New Roman" w:hAnsi="Times New Roman" w:cs="Times New Roman"/>
          <w:sz w:val="24"/>
          <w:szCs w:val="24"/>
        </w:rPr>
      </w:pPr>
      <w:r>
        <w:rPr>
          <w:rFonts w:ascii="Times New Roman" w:hAnsi="Times New Roman" w:cs="Times New Roman"/>
          <w:sz w:val="24"/>
          <w:szCs w:val="24"/>
        </w:rPr>
        <w:t>Price, T. Douglas, and James Brown</w:t>
      </w:r>
    </w:p>
    <w:p w14:paraId="43838435" w14:textId="3CF7DABF" w:rsidR="00AC01D3" w:rsidRPr="0084187D" w:rsidRDefault="00AC01D3" w:rsidP="00AC01D3">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1985 </w:t>
      </w:r>
      <w:r w:rsidR="00E33E7B">
        <w:rPr>
          <w:rFonts w:ascii="Times New Roman" w:hAnsi="Times New Roman" w:cs="Times New Roman"/>
          <w:sz w:val="24"/>
          <w:szCs w:val="24"/>
        </w:rPr>
        <w:tab/>
      </w:r>
      <w:r>
        <w:rPr>
          <w:rFonts w:ascii="Times New Roman" w:hAnsi="Times New Roman" w:cs="Times New Roman"/>
          <w:sz w:val="24"/>
          <w:szCs w:val="24"/>
        </w:rPr>
        <w:t xml:space="preserve">Aspects of Hunter-Gatherer Complexity. In </w:t>
      </w:r>
      <w:r>
        <w:rPr>
          <w:rFonts w:ascii="Times New Roman" w:hAnsi="Times New Roman" w:cs="Times New Roman"/>
          <w:i/>
          <w:sz w:val="24"/>
          <w:szCs w:val="24"/>
        </w:rPr>
        <w:t>Prehistoric Hunter-Gatherers: The Emergence of Cultural Complexity</w:t>
      </w:r>
      <w:r>
        <w:rPr>
          <w:rFonts w:ascii="Times New Roman" w:hAnsi="Times New Roman" w:cs="Times New Roman"/>
          <w:sz w:val="24"/>
          <w:szCs w:val="24"/>
        </w:rPr>
        <w:t xml:space="preserve">, edited by Douglas Price and James Brown, pp. </w:t>
      </w:r>
      <w:r w:rsidR="00D93B24">
        <w:rPr>
          <w:rFonts w:ascii="Times New Roman" w:hAnsi="Times New Roman" w:cs="Times New Roman"/>
          <w:sz w:val="24"/>
          <w:szCs w:val="24"/>
        </w:rPr>
        <w:t>3</w:t>
      </w:r>
      <w:r w:rsidR="00D93B24">
        <w:rPr>
          <w:rFonts w:ascii="Times New Roman" w:eastAsia="Times New Roman" w:hAnsi="Times New Roman" w:cs="Times New Roman"/>
          <w:color w:val="000000"/>
          <w:sz w:val="24"/>
          <w:szCs w:val="24"/>
        </w:rPr>
        <w:t>–</w:t>
      </w:r>
      <w:r w:rsidR="00B77C30">
        <w:rPr>
          <w:rFonts w:ascii="Times New Roman" w:hAnsi="Times New Roman" w:cs="Times New Roman"/>
          <w:sz w:val="24"/>
          <w:szCs w:val="24"/>
        </w:rPr>
        <w:t>20</w:t>
      </w:r>
      <w:r>
        <w:rPr>
          <w:rFonts w:ascii="Times New Roman" w:hAnsi="Times New Roman" w:cs="Times New Roman"/>
          <w:sz w:val="24"/>
          <w:szCs w:val="24"/>
        </w:rPr>
        <w:t>, Academic Press, San Diego.</w:t>
      </w:r>
    </w:p>
    <w:p w14:paraId="594DC334" w14:textId="6420B33F" w:rsidR="006C6139" w:rsidRDefault="006C6139" w:rsidP="00014C4D">
      <w:pPr>
        <w:pStyle w:val="EndNoteBibliography"/>
        <w:rPr>
          <w:rFonts w:ascii="Times New Roman" w:hAnsi="Times New Roman" w:cs="Times New Roman"/>
          <w:sz w:val="24"/>
          <w:szCs w:val="24"/>
        </w:rPr>
      </w:pPr>
      <w:r>
        <w:rPr>
          <w:rFonts w:ascii="Times New Roman" w:hAnsi="Times New Roman" w:cs="Times New Roman"/>
          <w:sz w:val="24"/>
          <w:szCs w:val="24"/>
        </w:rPr>
        <w:t>Quinn, Rhonda L., Bryan D. Tucker, and John Krigbaum</w:t>
      </w:r>
    </w:p>
    <w:p w14:paraId="2C76C98C" w14:textId="438C18F7" w:rsidR="006C6139" w:rsidRDefault="006C6139" w:rsidP="006C6139">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2008 </w:t>
      </w:r>
      <w:r w:rsidR="00E33E7B">
        <w:rPr>
          <w:rFonts w:ascii="Times New Roman" w:hAnsi="Times New Roman" w:cs="Times New Roman"/>
          <w:sz w:val="24"/>
          <w:szCs w:val="24"/>
        </w:rPr>
        <w:tab/>
      </w:r>
      <w:r w:rsidRPr="002B19CD">
        <w:rPr>
          <w:rFonts w:ascii="Times New Roman" w:hAnsi="Times New Roman" w:cs="Times New Roman"/>
          <w:sz w:val="24"/>
          <w:szCs w:val="24"/>
        </w:rPr>
        <w:t>Diet and mobility in Middle Archaic Florida: Stable Isotopic and Faunal Evidence from the Harris Creek archaeological site (8VO24), Tick Island.</w:t>
      </w:r>
      <w:r>
        <w:rPr>
          <w:rFonts w:ascii="Times New Roman" w:hAnsi="Times New Roman" w:cs="Times New Roman"/>
          <w:sz w:val="24"/>
          <w:szCs w:val="24"/>
        </w:rPr>
        <w:t xml:space="preserve"> </w:t>
      </w:r>
      <w:r w:rsidRPr="002B19CD">
        <w:rPr>
          <w:rFonts w:ascii="Times New Roman" w:hAnsi="Times New Roman" w:cs="Times New Roman"/>
          <w:i/>
          <w:sz w:val="24"/>
          <w:szCs w:val="24"/>
        </w:rPr>
        <w:t>Journal of Ar</w:t>
      </w:r>
      <w:r w:rsidR="00D93B24" w:rsidRPr="002B19CD">
        <w:rPr>
          <w:rFonts w:ascii="Times New Roman" w:hAnsi="Times New Roman" w:cs="Times New Roman"/>
          <w:i/>
          <w:sz w:val="24"/>
          <w:szCs w:val="24"/>
        </w:rPr>
        <w:t xml:space="preserve">chaeological Science </w:t>
      </w:r>
      <w:r w:rsidR="00D93B24">
        <w:rPr>
          <w:rFonts w:ascii="Times New Roman" w:hAnsi="Times New Roman" w:cs="Times New Roman"/>
          <w:sz w:val="24"/>
          <w:szCs w:val="24"/>
        </w:rPr>
        <w:t>35(8):2346</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2356.</w:t>
      </w:r>
    </w:p>
    <w:p w14:paraId="6C0ED5D7" w14:textId="2D98C86D" w:rsidR="00D802B4" w:rsidRDefault="00D802B4" w:rsidP="00014C4D">
      <w:pPr>
        <w:pStyle w:val="EndNoteBibliography"/>
        <w:rPr>
          <w:rFonts w:ascii="Times New Roman" w:hAnsi="Times New Roman" w:cs="Times New Roman"/>
          <w:sz w:val="24"/>
          <w:szCs w:val="24"/>
        </w:rPr>
      </w:pPr>
      <w:r>
        <w:rPr>
          <w:rFonts w:ascii="Times New Roman" w:hAnsi="Times New Roman" w:cs="Times New Roman"/>
          <w:sz w:val="24"/>
          <w:szCs w:val="24"/>
        </w:rPr>
        <w:t>Quintmyer, Irvy R.</w:t>
      </w:r>
    </w:p>
    <w:p w14:paraId="7627660E" w14:textId="371ECE7F" w:rsidR="00D802B4" w:rsidRPr="00D802B4" w:rsidRDefault="00D802B4" w:rsidP="006C6139">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2001 </w:t>
      </w:r>
      <w:r w:rsidR="00E33E7B">
        <w:rPr>
          <w:rFonts w:ascii="Times New Roman" w:hAnsi="Times New Roman" w:cs="Times New Roman"/>
          <w:sz w:val="24"/>
          <w:szCs w:val="24"/>
        </w:rPr>
        <w:tab/>
      </w:r>
      <w:r>
        <w:rPr>
          <w:rFonts w:ascii="Times New Roman" w:hAnsi="Times New Roman" w:cs="Times New Roman"/>
          <w:sz w:val="24"/>
          <w:szCs w:val="24"/>
        </w:rPr>
        <w:t xml:space="preserve">Zooarchaeological Analysis. In </w:t>
      </w:r>
      <w:r>
        <w:rPr>
          <w:rFonts w:ascii="Times New Roman" w:hAnsi="Times New Roman" w:cs="Times New Roman"/>
          <w:i/>
          <w:sz w:val="24"/>
          <w:szCs w:val="24"/>
        </w:rPr>
        <w:t>Phase III Mitigative Excavation at the Lake Monroe Outlet Midden (8VO53), Volusia County, Florida</w:t>
      </w:r>
      <w:r>
        <w:rPr>
          <w:rFonts w:ascii="Times New Roman" w:hAnsi="Times New Roman" w:cs="Times New Roman"/>
          <w:sz w:val="24"/>
          <w:szCs w:val="24"/>
        </w:rPr>
        <w:t xml:space="preserve">, </w:t>
      </w:r>
      <w:r w:rsidR="00D93B24">
        <w:rPr>
          <w:rFonts w:ascii="Times New Roman" w:hAnsi="Times New Roman" w:cs="Times New Roman"/>
          <w:sz w:val="24"/>
          <w:szCs w:val="24"/>
        </w:rPr>
        <w:t>edited by E.A. Horvath, pp. 6.1</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25. Report </w:t>
      </w:r>
      <w:r w:rsidR="006C6139">
        <w:rPr>
          <w:rFonts w:ascii="Times New Roman" w:hAnsi="Times New Roman" w:cs="Times New Roman"/>
          <w:sz w:val="24"/>
          <w:szCs w:val="24"/>
        </w:rPr>
        <w:t>prepared by Archaeological Conultants, Inc. Saratosa, Florida and Janus Research for the U.S. Department of Transportation Federal Highway Administration, Federal Aid Number NH-4-2(174)79. Washington, D.C.</w:t>
      </w:r>
    </w:p>
    <w:p w14:paraId="53C69854" w14:textId="4ADA14AB" w:rsidR="00791155" w:rsidRDefault="00791155" w:rsidP="00014C4D">
      <w:pPr>
        <w:pStyle w:val="EndNoteBibliography"/>
        <w:rPr>
          <w:rFonts w:ascii="Times New Roman" w:hAnsi="Times New Roman" w:cs="Times New Roman"/>
          <w:sz w:val="24"/>
          <w:szCs w:val="24"/>
        </w:rPr>
      </w:pPr>
      <w:r>
        <w:rPr>
          <w:rFonts w:ascii="Times New Roman" w:hAnsi="Times New Roman" w:cs="Times New Roman"/>
          <w:sz w:val="24"/>
          <w:szCs w:val="24"/>
        </w:rPr>
        <w:t>Ramey, Victor and Barbara Peichel</w:t>
      </w:r>
    </w:p>
    <w:p w14:paraId="35DBDA05" w14:textId="52112771" w:rsidR="00791155" w:rsidRDefault="00791155" w:rsidP="00791155">
      <w:pPr>
        <w:pStyle w:val="EndNoteBibliography"/>
        <w:ind w:left="720"/>
        <w:rPr>
          <w:rFonts w:ascii="Times New Roman" w:eastAsia="Times New Roman" w:hAnsi="Times New Roman" w:cs="Times New Roman"/>
          <w:sz w:val="24"/>
          <w:szCs w:val="24"/>
        </w:rPr>
      </w:pPr>
      <w:r>
        <w:rPr>
          <w:rFonts w:ascii="Times New Roman" w:hAnsi="Times New Roman" w:cs="Times New Roman"/>
          <w:sz w:val="24"/>
          <w:szCs w:val="24"/>
        </w:rPr>
        <w:t xml:space="preserve">2001a </w:t>
      </w:r>
      <w:r w:rsidR="00E33E7B">
        <w:rPr>
          <w:rFonts w:ascii="Times New Roman" w:hAnsi="Times New Roman" w:cs="Times New Roman"/>
          <w:sz w:val="24"/>
          <w:szCs w:val="24"/>
        </w:rPr>
        <w:tab/>
      </w:r>
      <w:r>
        <w:rPr>
          <w:rFonts w:ascii="Times New Roman" w:hAnsi="Times New Roman" w:cs="Times New Roman"/>
          <w:sz w:val="24"/>
          <w:szCs w:val="24"/>
        </w:rPr>
        <w:t xml:space="preserve">Hydrilla verticillata. Electronic Document, </w:t>
      </w:r>
      <w:r w:rsidRPr="00791155">
        <w:rPr>
          <w:rFonts w:ascii="Times New Roman" w:eastAsia="Times New Roman" w:hAnsi="Times New Roman" w:cs="Times New Roman"/>
          <w:sz w:val="24"/>
          <w:szCs w:val="24"/>
        </w:rPr>
        <w:t>http://plants.ifas.ufl.edu/plant-directory/hydrilla-verticillata/</w:t>
      </w:r>
      <w:r>
        <w:rPr>
          <w:rFonts w:ascii="Times New Roman" w:eastAsia="Times New Roman" w:hAnsi="Times New Roman" w:cs="Times New Roman"/>
          <w:sz w:val="24"/>
          <w:szCs w:val="24"/>
        </w:rPr>
        <w:t xml:space="preserve">, accessed </w:t>
      </w:r>
      <w:r w:rsidR="00500654">
        <w:rPr>
          <w:rFonts w:ascii="Times New Roman" w:hAnsi="Times New Roman" w:cs="Times New Roman"/>
          <w:sz w:val="24"/>
          <w:szCs w:val="24"/>
        </w:rPr>
        <w:t>October 30, 2017</w:t>
      </w:r>
      <w:r>
        <w:rPr>
          <w:rFonts w:ascii="Times New Roman" w:eastAsia="Times New Roman" w:hAnsi="Times New Roman" w:cs="Times New Roman"/>
          <w:sz w:val="24"/>
          <w:szCs w:val="24"/>
        </w:rPr>
        <w:t>.</w:t>
      </w:r>
    </w:p>
    <w:p w14:paraId="2D1A4DDB" w14:textId="77777777" w:rsidR="00791155" w:rsidRDefault="00791155" w:rsidP="00791155">
      <w:pPr>
        <w:pStyle w:val="EndNoteBibliography"/>
        <w:rPr>
          <w:rFonts w:ascii="Times New Roman" w:hAnsi="Times New Roman" w:cs="Times New Roman"/>
          <w:sz w:val="24"/>
          <w:szCs w:val="24"/>
        </w:rPr>
      </w:pPr>
      <w:r>
        <w:rPr>
          <w:rFonts w:ascii="Times New Roman" w:hAnsi="Times New Roman" w:cs="Times New Roman"/>
          <w:sz w:val="24"/>
          <w:szCs w:val="24"/>
        </w:rPr>
        <w:t>Ramey, Victor and Barbara Peichel</w:t>
      </w:r>
    </w:p>
    <w:p w14:paraId="65299B1B" w14:textId="6FDA549B" w:rsidR="00791155" w:rsidRDefault="00791155" w:rsidP="00791155">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2001b </w:t>
      </w:r>
      <w:r w:rsidR="00E33E7B">
        <w:rPr>
          <w:rFonts w:ascii="Times New Roman" w:hAnsi="Times New Roman" w:cs="Times New Roman"/>
          <w:sz w:val="24"/>
          <w:szCs w:val="24"/>
        </w:rPr>
        <w:tab/>
      </w:r>
      <w:r>
        <w:rPr>
          <w:rFonts w:ascii="Times New Roman" w:hAnsi="Times New Roman" w:cs="Times New Roman"/>
          <w:sz w:val="24"/>
          <w:szCs w:val="24"/>
        </w:rPr>
        <w:t xml:space="preserve">Eichhornia crassipes. Electronic Document, </w:t>
      </w:r>
      <w:r w:rsidRPr="00791155">
        <w:rPr>
          <w:rFonts w:ascii="Times New Roman" w:hAnsi="Times New Roman" w:cs="Times New Roman"/>
          <w:sz w:val="24"/>
          <w:szCs w:val="24"/>
        </w:rPr>
        <w:t>http://plants.ifas.ufl.edu/plant-directory/eichhornia-crassipes/</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accessed </w:t>
      </w:r>
      <w:r w:rsidR="00500654">
        <w:rPr>
          <w:rFonts w:ascii="Times New Roman" w:hAnsi="Times New Roman" w:cs="Times New Roman"/>
          <w:sz w:val="24"/>
          <w:szCs w:val="24"/>
        </w:rPr>
        <w:t>October 30, 2017</w:t>
      </w:r>
      <w:r>
        <w:rPr>
          <w:rFonts w:ascii="Times New Roman" w:eastAsia="Times New Roman" w:hAnsi="Times New Roman" w:cs="Times New Roman"/>
          <w:sz w:val="24"/>
          <w:szCs w:val="24"/>
        </w:rPr>
        <w:t>.</w:t>
      </w:r>
    </w:p>
    <w:p w14:paraId="09A5FD70" w14:textId="77777777" w:rsidR="008E47D8" w:rsidRDefault="008E47D8" w:rsidP="00791155">
      <w:pPr>
        <w:pStyle w:val="EndNoteBibliography"/>
        <w:rPr>
          <w:rFonts w:ascii="Times New Roman" w:hAnsi="Times New Roman" w:cs="Times New Roman"/>
          <w:sz w:val="24"/>
          <w:szCs w:val="24"/>
        </w:rPr>
      </w:pPr>
    </w:p>
    <w:p w14:paraId="7F301A9B" w14:textId="77777777" w:rsidR="008E47D8" w:rsidRDefault="008E47D8" w:rsidP="00791155">
      <w:pPr>
        <w:pStyle w:val="EndNoteBibliography"/>
        <w:rPr>
          <w:rFonts w:ascii="Times New Roman" w:hAnsi="Times New Roman" w:cs="Times New Roman"/>
          <w:sz w:val="24"/>
          <w:szCs w:val="24"/>
        </w:rPr>
      </w:pPr>
    </w:p>
    <w:p w14:paraId="27835C5F" w14:textId="7CFFDF8D" w:rsidR="00791155" w:rsidRDefault="00791155" w:rsidP="00791155">
      <w:pPr>
        <w:pStyle w:val="EndNoteBibliography"/>
        <w:rPr>
          <w:rFonts w:ascii="Times New Roman" w:hAnsi="Times New Roman" w:cs="Times New Roman"/>
          <w:sz w:val="24"/>
          <w:szCs w:val="24"/>
        </w:rPr>
      </w:pPr>
      <w:r>
        <w:rPr>
          <w:rFonts w:ascii="Times New Roman" w:hAnsi="Times New Roman" w:cs="Times New Roman"/>
          <w:sz w:val="24"/>
          <w:szCs w:val="24"/>
        </w:rPr>
        <w:lastRenderedPageBreak/>
        <w:t>Ramey, Victor and Barbara Peichel</w:t>
      </w:r>
    </w:p>
    <w:p w14:paraId="74EC6CE4" w14:textId="6FA4F942" w:rsidR="00791155" w:rsidRPr="00791155" w:rsidRDefault="00791155" w:rsidP="00791155">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2001c </w:t>
      </w:r>
      <w:r w:rsidR="00E33E7B">
        <w:rPr>
          <w:rFonts w:ascii="Times New Roman" w:hAnsi="Times New Roman" w:cs="Times New Roman"/>
          <w:sz w:val="24"/>
          <w:szCs w:val="24"/>
        </w:rPr>
        <w:tab/>
      </w:r>
      <w:r>
        <w:rPr>
          <w:rFonts w:ascii="Times New Roman" w:hAnsi="Times New Roman" w:cs="Times New Roman"/>
          <w:sz w:val="24"/>
          <w:szCs w:val="24"/>
        </w:rPr>
        <w:t xml:space="preserve">Pistia stratiotes. Electronic Document, </w:t>
      </w:r>
      <w:r w:rsidRPr="00791155">
        <w:rPr>
          <w:rFonts w:ascii="Times New Roman" w:hAnsi="Times New Roman" w:cs="Times New Roman"/>
          <w:sz w:val="24"/>
          <w:szCs w:val="24"/>
        </w:rPr>
        <w:t>http://plants.ifas.ufl.edu/plant-directory/pistia-stratiotes/</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accessed </w:t>
      </w:r>
      <w:r w:rsidR="00500654">
        <w:rPr>
          <w:rFonts w:ascii="Times New Roman" w:hAnsi="Times New Roman" w:cs="Times New Roman"/>
          <w:sz w:val="24"/>
          <w:szCs w:val="24"/>
        </w:rPr>
        <w:t>October 30, 2017</w:t>
      </w:r>
      <w:r>
        <w:rPr>
          <w:rFonts w:ascii="Times New Roman" w:eastAsia="Times New Roman" w:hAnsi="Times New Roman" w:cs="Times New Roman"/>
          <w:sz w:val="24"/>
          <w:szCs w:val="24"/>
        </w:rPr>
        <w:t>.</w:t>
      </w:r>
    </w:p>
    <w:p w14:paraId="7B1DA587" w14:textId="1A9D2A44"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t>Randall, Asa</w:t>
      </w:r>
      <w:r w:rsidR="000D7962">
        <w:rPr>
          <w:rFonts w:ascii="Times New Roman" w:hAnsi="Times New Roman" w:cs="Times New Roman"/>
          <w:sz w:val="24"/>
          <w:szCs w:val="24"/>
        </w:rPr>
        <w:t xml:space="preserve"> R.</w:t>
      </w:r>
    </w:p>
    <w:p w14:paraId="0A2AFF6E" w14:textId="7BAE9ADC" w:rsidR="00014C4D" w:rsidRPr="00C93C93" w:rsidRDefault="00014C4D" w:rsidP="007A41B5">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r>
      <w:bookmarkStart w:id="11" w:name="_Hlk486074456"/>
      <w:r w:rsidRPr="00C93C93">
        <w:rPr>
          <w:rFonts w:ascii="Times New Roman" w:hAnsi="Times New Roman" w:cs="Times New Roman"/>
          <w:sz w:val="24"/>
          <w:szCs w:val="24"/>
        </w:rPr>
        <w:t>2013</w:t>
      </w:r>
      <w:r w:rsidRPr="00C93C93">
        <w:rPr>
          <w:rFonts w:ascii="Times New Roman" w:hAnsi="Times New Roman" w:cs="Times New Roman"/>
          <w:sz w:val="24"/>
          <w:szCs w:val="24"/>
        </w:rPr>
        <w:tab/>
        <w:t xml:space="preserve">The Chronology and History of Mount Taylor Period Shell Sites on the Middle St. Johns River, Florida. </w:t>
      </w:r>
      <w:r w:rsidRPr="00C93C93">
        <w:rPr>
          <w:rFonts w:ascii="Times New Roman" w:hAnsi="Times New Roman" w:cs="Times New Roman"/>
          <w:i/>
          <w:sz w:val="24"/>
          <w:szCs w:val="24"/>
        </w:rPr>
        <w:t>Southeastern Archaeology</w:t>
      </w:r>
      <w:r w:rsidR="00D93B24">
        <w:rPr>
          <w:rFonts w:ascii="Times New Roman" w:hAnsi="Times New Roman" w:cs="Times New Roman"/>
          <w:sz w:val="24"/>
          <w:szCs w:val="24"/>
        </w:rPr>
        <w:t xml:space="preserve"> 32(2):193</w:t>
      </w:r>
      <w:r w:rsidR="00D93B24">
        <w:rPr>
          <w:rFonts w:ascii="Times New Roman" w:eastAsia="Times New Roman" w:hAnsi="Times New Roman" w:cs="Times New Roman"/>
          <w:color w:val="000000"/>
          <w:sz w:val="24"/>
          <w:szCs w:val="24"/>
        </w:rPr>
        <w:t>–</w:t>
      </w:r>
      <w:r w:rsidRPr="00C93C93">
        <w:rPr>
          <w:rFonts w:ascii="Times New Roman" w:hAnsi="Times New Roman" w:cs="Times New Roman"/>
          <w:sz w:val="24"/>
          <w:szCs w:val="24"/>
        </w:rPr>
        <w:t>217.</w:t>
      </w:r>
      <w:bookmarkEnd w:id="11"/>
    </w:p>
    <w:p w14:paraId="367254F9" w14:textId="772104F6" w:rsidR="00D53706" w:rsidRPr="00D53706" w:rsidRDefault="00D53706" w:rsidP="00014C4D">
      <w:pPr>
        <w:pStyle w:val="EndNoteBibliography"/>
        <w:ind w:left="720"/>
        <w:rPr>
          <w:rFonts w:ascii="Times New Roman" w:hAnsi="Times New Roman" w:cs="Times New Roman"/>
          <w:sz w:val="24"/>
          <w:szCs w:val="24"/>
        </w:rPr>
      </w:pPr>
      <w:r>
        <w:rPr>
          <w:rFonts w:ascii="Times New Roman" w:hAnsi="Times New Roman" w:cs="Times New Roman"/>
          <w:sz w:val="24"/>
          <w:szCs w:val="24"/>
        </w:rPr>
        <w:t>2014</w:t>
      </w:r>
      <w:r>
        <w:rPr>
          <w:rFonts w:ascii="Times New Roman" w:hAnsi="Times New Roman" w:cs="Times New Roman"/>
          <w:sz w:val="24"/>
          <w:szCs w:val="24"/>
        </w:rPr>
        <w:tab/>
        <w:t>LiDAR-aided reconnaissance and reconstruction of lost landscapes: An example of fr</w:t>
      </w:r>
      <w:r w:rsidR="00D93B24">
        <w:rPr>
          <w:rFonts w:ascii="Times New Roman" w:hAnsi="Times New Roman" w:cs="Times New Roman"/>
          <w:sz w:val="24"/>
          <w:szCs w:val="24"/>
        </w:rPr>
        <w:t>eshwater shell mounds (ca. 7500</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500 cal b.p.) in northeastern Florida. </w:t>
      </w:r>
      <w:r w:rsidR="002B19CD">
        <w:rPr>
          <w:rFonts w:ascii="Times New Roman" w:hAnsi="Times New Roman" w:cs="Times New Roman"/>
          <w:i/>
          <w:sz w:val="24"/>
          <w:szCs w:val="24"/>
        </w:rPr>
        <w:t>Journ</w:t>
      </w:r>
      <w:r>
        <w:rPr>
          <w:rFonts w:ascii="Times New Roman" w:hAnsi="Times New Roman" w:cs="Times New Roman"/>
          <w:i/>
          <w:sz w:val="24"/>
          <w:szCs w:val="24"/>
        </w:rPr>
        <w:t>al of Field Archaeology</w:t>
      </w:r>
      <w:r w:rsidR="00D93B24">
        <w:rPr>
          <w:rFonts w:ascii="Times New Roman" w:hAnsi="Times New Roman" w:cs="Times New Roman"/>
          <w:sz w:val="24"/>
          <w:szCs w:val="24"/>
        </w:rPr>
        <w:t xml:space="preserve"> 39(2):162</w:t>
      </w:r>
      <w:r w:rsidR="00D93B24">
        <w:rPr>
          <w:rFonts w:ascii="Times New Roman" w:eastAsia="Times New Roman" w:hAnsi="Times New Roman" w:cs="Times New Roman"/>
          <w:color w:val="000000"/>
          <w:sz w:val="24"/>
          <w:szCs w:val="24"/>
        </w:rPr>
        <w:t>–</w:t>
      </w:r>
      <w:r w:rsidR="00D93B24">
        <w:rPr>
          <w:rFonts w:ascii="Times New Roman" w:hAnsi="Times New Roman" w:cs="Times New Roman"/>
          <w:sz w:val="24"/>
          <w:szCs w:val="24"/>
        </w:rPr>
        <w:t>179.</w:t>
      </w:r>
    </w:p>
    <w:p w14:paraId="6B721CF2" w14:textId="542B9EA2" w:rsidR="00A40037" w:rsidRPr="00A40037" w:rsidRDefault="00A40037" w:rsidP="00014C4D">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2014 </w:t>
      </w:r>
      <w:r w:rsidR="00D53706">
        <w:rPr>
          <w:rFonts w:ascii="Times New Roman" w:hAnsi="Times New Roman" w:cs="Times New Roman"/>
          <w:sz w:val="24"/>
          <w:szCs w:val="24"/>
        </w:rPr>
        <w:tab/>
      </w:r>
      <w:r w:rsidRPr="00A40037">
        <w:rPr>
          <w:rFonts w:ascii="Times New Roman" w:hAnsi="Times New Roman" w:cs="Times New Roman"/>
          <w:i/>
          <w:sz w:val="24"/>
          <w:szCs w:val="24"/>
        </w:rPr>
        <w:t>New Histories of Pre-Columbian Florida</w:t>
      </w:r>
      <w:r>
        <w:rPr>
          <w:rFonts w:ascii="Times New Roman" w:hAnsi="Times New Roman" w:cs="Times New Roman"/>
          <w:sz w:val="24"/>
          <w:szCs w:val="24"/>
        </w:rPr>
        <w:t>. University Press of Florida, Gainesville.</w:t>
      </w:r>
    </w:p>
    <w:p w14:paraId="28D92F73" w14:textId="567BEE4E" w:rsidR="00014C4D" w:rsidRDefault="00014C4D" w:rsidP="00014C4D">
      <w:pPr>
        <w:pStyle w:val="EndNoteBibliography"/>
        <w:ind w:left="720"/>
        <w:rPr>
          <w:rFonts w:ascii="Times New Roman" w:hAnsi="Times New Roman" w:cs="Times New Roman"/>
          <w:sz w:val="24"/>
          <w:szCs w:val="24"/>
        </w:rPr>
      </w:pPr>
      <w:r w:rsidRPr="00C93C93">
        <w:rPr>
          <w:rFonts w:ascii="Times New Roman" w:hAnsi="Times New Roman" w:cs="Times New Roman"/>
          <w:sz w:val="24"/>
          <w:szCs w:val="24"/>
        </w:rPr>
        <w:t>2015</w:t>
      </w:r>
      <w:r w:rsidRPr="00C93C93">
        <w:rPr>
          <w:rFonts w:ascii="Times New Roman" w:hAnsi="Times New Roman" w:cs="Times New Roman"/>
          <w:sz w:val="24"/>
          <w:szCs w:val="24"/>
        </w:rPr>
        <w:tab/>
      </w:r>
      <w:r w:rsidRPr="00C93C93">
        <w:rPr>
          <w:rFonts w:ascii="Times New Roman" w:hAnsi="Times New Roman" w:cs="Times New Roman"/>
          <w:i/>
          <w:sz w:val="24"/>
          <w:szCs w:val="24"/>
        </w:rPr>
        <w:t>Constructing Histories: Archaic Freshwater Shell Mounds and Social Landsca</w:t>
      </w:r>
      <w:r>
        <w:rPr>
          <w:rFonts w:ascii="Times New Roman" w:hAnsi="Times New Roman" w:cs="Times New Roman"/>
          <w:i/>
          <w:sz w:val="24"/>
          <w:szCs w:val="24"/>
        </w:rPr>
        <w:t xml:space="preserve">pes of the </w:t>
      </w:r>
      <w:r w:rsidRPr="00C93C93">
        <w:rPr>
          <w:rFonts w:ascii="Times New Roman" w:hAnsi="Times New Roman" w:cs="Times New Roman"/>
          <w:i/>
          <w:sz w:val="24"/>
          <w:szCs w:val="24"/>
        </w:rPr>
        <w:t>St. Johns River, Florida</w:t>
      </w:r>
      <w:r w:rsidRPr="00C93C93">
        <w:rPr>
          <w:rFonts w:ascii="Times New Roman" w:hAnsi="Times New Roman" w:cs="Times New Roman"/>
          <w:sz w:val="24"/>
          <w:szCs w:val="24"/>
        </w:rPr>
        <w:t>. University of Florida Press, Gainesville.</w:t>
      </w:r>
    </w:p>
    <w:p w14:paraId="43CF47C7" w14:textId="4E4A6987" w:rsidR="00A40037" w:rsidRDefault="00A40037" w:rsidP="00014C4D">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2017 </w:t>
      </w:r>
      <w:r w:rsidR="00D53706">
        <w:rPr>
          <w:rFonts w:ascii="Times New Roman" w:hAnsi="Times New Roman" w:cs="Times New Roman"/>
          <w:sz w:val="24"/>
          <w:szCs w:val="24"/>
        </w:rPr>
        <w:tab/>
      </w:r>
      <w:r w:rsidRPr="00D93B24">
        <w:rPr>
          <w:rFonts w:ascii="Times New Roman" w:hAnsi="Times New Roman" w:cs="Times New Roman"/>
          <w:i/>
          <w:sz w:val="24"/>
          <w:szCs w:val="24"/>
        </w:rPr>
        <w:t>Draft Report of 2015 excavations at the Silver Glen Springs Locus A site (8LA1W)</w:t>
      </w:r>
      <w:r>
        <w:rPr>
          <w:rFonts w:ascii="Times New Roman" w:hAnsi="Times New Roman" w:cs="Times New Roman"/>
          <w:sz w:val="24"/>
          <w:szCs w:val="24"/>
        </w:rPr>
        <w:t>. Report on File, Laboratory of Landscape Archaeology, University of Oklahoma. Norman, Oklahoma.</w:t>
      </w:r>
    </w:p>
    <w:p w14:paraId="20746275" w14:textId="77777777" w:rsidR="000D7962" w:rsidRPr="000D7962" w:rsidRDefault="000D7962" w:rsidP="000D7962">
      <w:pPr>
        <w:pStyle w:val="EndNoteBibliography"/>
        <w:rPr>
          <w:rFonts w:ascii="Times New Roman" w:hAnsi="Times New Roman" w:cs="Times New Roman"/>
          <w:sz w:val="24"/>
          <w:szCs w:val="24"/>
        </w:rPr>
      </w:pPr>
      <w:r w:rsidRPr="000D7962">
        <w:rPr>
          <w:rFonts w:ascii="Times New Roman" w:hAnsi="Times New Roman" w:cs="Times New Roman"/>
          <w:sz w:val="24"/>
          <w:szCs w:val="24"/>
        </w:rPr>
        <w:t>Randall, Asa R. and Kenneth E. Sassaman</w:t>
      </w:r>
    </w:p>
    <w:p w14:paraId="0C45810D" w14:textId="4D2E3EB4" w:rsidR="000D7962" w:rsidRDefault="000D7962" w:rsidP="00D93B24">
      <w:pPr>
        <w:pStyle w:val="EndNoteBibliography"/>
        <w:ind w:left="720"/>
        <w:rPr>
          <w:rFonts w:ascii="Times New Roman" w:hAnsi="Times New Roman" w:cs="Times New Roman"/>
          <w:sz w:val="24"/>
          <w:szCs w:val="24"/>
        </w:rPr>
      </w:pPr>
      <w:r w:rsidRPr="000D7962">
        <w:rPr>
          <w:rFonts w:ascii="Times New Roman" w:hAnsi="Times New Roman" w:cs="Times New Roman"/>
          <w:sz w:val="24"/>
          <w:szCs w:val="24"/>
        </w:rPr>
        <w:t>2017</w:t>
      </w:r>
      <w:r w:rsidRPr="000D7962">
        <w:rPr>
          <w:rFonts w:ascii="Times New Roman" w:hAnsi="Times New Roman" w:cs="Times New Roman"/>
          <w:sz w:val="24"/>
          <w:szCs w:val="24"/>
        </w:rPr>
        <w:tab/>
        <w:t xml:space="preserve">Terraforming the </w:t>
      </w:r>
      <w:r w:rsidR="000E4C06">
        <w:rPr>
          <w:rFonts w:ascii="Times New Roman" w:hAnsi="Times New Roman" w:cs="Times New Roman"/>
          <w:sz w:val="24"/>
          <w:szCs w:val="24"/>
        </w:rPr>
        <w:t>M</w:t>
      </w:r>
      <w:r w:rsidRPr="000D7962">
        <w:rPr>
          <w:rFonts w:ascii="Times New Roman" w:hAnsi="Times New Roman" w:cs="Times New Roman"/>
          <w:sz w:val="24"/>
          <w:szCs w:val="24"/>
        </w:rPr>
        <w:t xml:space="preserve">iddle </w:t>
      </w:r>
      <w:r w:rsidR="000E4C06">
        <w:rPr>
          <w:rFonts w:ascii="Times New Roman" w:hAnsi="Times New Roman" w:cs="Times New Roman"/>
          <w:sz w:val="24"/>
          <w:szCs w:val="24"/>
        </w:rPr>
        <w:t>G</w:t>
      </w:r>
      <w:r w:rsidRPr="000D7962">
        <w:rPr>
          <w:rFonts w:ascii="Times New Roman" w:hAnsi="Times New Roman" w:cs="Times New Roman"/>
          <w:sz w:val="24"/>
          <w:szCs w:val="24"/>
        </w:rPr>
        <w:t xml:space="preserve">round in </w:t>
      </w:r>
      <w:r w:rsidR="000E4C06">
        <w:rPr>
          <w:rFonts w:ascii="Times New Roman" w:hAnsi="Times New Roman" w:cs="Times New Roman"/>
          <w:sz w:val="24"/>
          <w:szCs w:val="24"/>
        </w:rPr>
        <w:t>A</w:t>
      </w:r>
      <w:r w:rsidRPr="000D7962">
        <w:rPr>
          <w:rFonts w:ascii="Times New Roman" w:hAnsi="Times New Roman" w:cs="Times New Roman"/>
          <w:sz w:val="24"/>
          <w:szCs w:val="24"/>
        </w:rPr>
        <w:t xml:space="preserve">ncient Florida. </w:t>
      </w:r>
      <w:r w:rsidRPr="00D93B24">
        <w:rPr>
          <w:rFonts w:ascii="Times New Roman" w:hAnsi="Times New Roman" w:cs="Times New Roman"/>
          <w:i/>
          <w:sz w:val="24"/>
          <w:szCs w:val="24"/>
        </w:rPr>
        <w:t>Hunter Gatherer Research</w:t>
      </w:r>
      <w:r w:rsidRPr="000D7962">
        <w:rPr>
          <w:rFonts w:ascii="Times New Roman" w:hAnsi="Times New Roman" w:cs="Times New Roman"/>
          <w:sz w:val="24"/>
          <w:szCs w:val="24"/>
        </w:rPr>
        <w:t xml:space="preserve"> 3</w:t>
      </w:r>
      <w:r>
        <w:rPr>
          <w:rFonts w:ascii="Times New Roman" w:hAnsi="Times New Roman" w:cs="Times New Roman"/>
          <w:sz w:val="24"/>
          <w:szCs w:val="24"/>
        </w:rPr>
        <w:t>(1): In Press</w:t>
      </w:r>
      <w:r w:rsidRPr="000D7962">
        <w:rPr>
          <w:rFonts w:ascii="Times New Roman" w:hAnsi="Times New Roman" w:cs="Times New Roman"/>
          <w:sz w:val="24"/>
          <w:szCs w:val="24"/>
        </w:rPr>
        <w:t>.</w:t>
      </w:r>
    </w:p>
    <w:p w14:paraId="73917563" w14:textId="6E1C4B05" w:rsidR="0084187D" w:rsidRDefault="0084187D" w:rsidP="00014C4D">
      <w:pPr>
        <w:pStyle w:val="EndNoteBibliography"/>
        <w:rPr>
          <w:rFonts w:ascii="Times New Roman" w:hAnsi="Times New Roman" w:cs="Times New Roman"/>
          <w:sz w:val="24"/>
          <w:szCs w:val="24"/>
        </w:rPr>
      </w:pPr>
      <w:r>
        <w:rPr>
          <w:rFonts w:ascii="Times New Roman" w:hAnsi="Times New Roman" w:cs="Times New Roman"/>
          <w:sz w:val="24"/>
          <w:szCs w:val="24"/>
        </w:rPr>
        <w:t>Russo</w:t>
      </w:r>
      <w:r w:rsidR="0011091F">
        <w:rPr>
          <w:rFonts w:ascii="Times New Roman" w:hAnsi="Times New Roman" w:cs="Times New Roman"/>
          <w:sz w:val="24"/>
          <w:szCs w:val="24"/>
        </w:rPr>
        <w:t>, Michael</w:t>
      </w:r>
    </w:p>
    <w:p w14:paraId="20499CF7" w14:textId="01DDED58" w:rsidR="0084187D" w:rsidRDefault="0084187D" w:rsidP="0011091F">
      <w:pPr>
        <w:pStyle w:val="EndNoteBibliography"/>
        <w:ind w:left="720"/>
        <w:rPr>
          <w:rFonts w:ascii="Times New Roman" w:hAnsi="Times New Roman" w:cs="Times New Roman"/>
          <w:sz w:val="24"/>
          <w:szCs w:val="24"/>
        </w:rPr>
      </w:pPr>
      <w:r>
        <w:rPr>
          <w:rFonts w:ascii="Times New Roman" w:hAnsi="Times New Roman" w:cs="Times New Roman"/>
          <w:sz w:val="24"/>
          <w:szCs w:val="24"/>
        </w:rPr>
        <w:t>2004</w:t>
      </w:r>
      <w:r w:rsidR="0011091F">
        <w:rPr>
          <w:rFonts w:ascii="Times New Roman" w:hAnsi="Times New Roman" w:cs="Times New Roman"/>
          <w:sz w:val="24"/>
          <w:szCs w:val="24"/>
        </w:rPr>
        <w:t xml:space="preserve"> </w:t>
      </w:r>
      <w:r w:rsidR="00E33E7B">
        <w:rPr>
          <w:rFonts w:ascii="Times New Roman" w:hAnsi="Times New Roman" w:cs="Times New Roman"/>
          <w:sz w:val="24"/>
          <w:szCs w:val="24"/>
        </w:rPr>
        <w:tab/>
      </w:r>
      <w:r w:rsidR="0011091F">
        <w:rPr>
          <w:rFonts w:ascii="Times New Roman" w:hAnsi="Times New Roman" w:cs="Times New Roman"/>
          <w:sz w:val="24"/>
          <w:szCs w:val="24"/>
        </w:rPr>
        <w:t xml:space="preserve">Measuring Shell Rings for Social Inequality. In </w:t>
      </w:r>
      <w:r w:rsidR="0011091F">
        <w:rPr>
          <w:rFonts w:ascii="Times New Roman" w:hAnsi="Times New Roman" w:cs="Times New Roman"/>
          <w:i/>
          <w:sz w:val="24"/>
          <w:szCs w:val="24"/>
        </w:rPr>
        <w:t>Signs of Power: The Rise of Cultural Complexity in the Southeast</w:t>
      </w:r>
      <w:r w:rsidR="0011091F">
        <w:rPr>
          <w:rFonts w:ascii="Times New Roman" w:hAnsi="Times New Roman" w:cs="Times New Roman"/>
          <w:sz w:val="24"/>
          <w:szCs w:val="24"/>
        </w:rPr>
        <w:t>, edited by J.</w:t>
      </w:r>
      <w:r w:rsidR="00D93B24">
        <w:rPr>
          <w:rFonts w:ascii="Times New Roman" w:hAnsi="Times New Roman" w:cs="Times New Roman"/>
          <w:sz w:val="24"/>
          <w:szCs w:val="24"/>
        </w:rPr>
        <w:t>L. Gibson and P.J. Carr, pp. 26</w:t>
      </w:r>
      <w:r w:rsidR="00D93B24">
        <w:rPr>
          <w:rFonts w:ascii="Times New Roman" w:eastAsia="Times New Roman" w:hAnsi="Times New Roman" w:cs="Times New Roman"/>
          <w:color w:val="000000"/>
          <w:sz w:val="24"/>
          <w:szCs w:val="24"/>
        </w:rPr>
        <w:t>–</w:t>
      </w:r>
      <w:r w:rsidR="0011091F">
        <w:rPr>
          <w:rFonts w:ascii="Times New Roman" w:hAnsi="Times New Roman" w:cs="Times New Roman"/>
          <w:sz w:val="24"/>
          <w:szCs w:val="24"/>
        </w:rPr>
        <w:t>70. University of Alabama Press, Tuscaloosa.</w:t>
      </w:r>
    </w:p>
    <w:p w14:paraId="467AB7C3" w14:textId="02E7171E" w:rsidR="00D802B4" w:rsidRDefault="00D802B4" w:rsidP="00D802B4">
      <w:pPr>
        <w:pStyle w:val="EndNoteBibliography"/>
        <w:rPr>
          <w:rFonts w:ascii="Times New Roman" w:hAnsi="Times New Roman" w:cs="Times New Roman"/>
          <w:sz w:val="24"/>
          <w:szCs w:val="24"/>
        </w:rPr>
      </w:pPr>
      <w:r>
        <w:rPr>
          <w:rFonts w:ascii="Times New Roman" w:hAnsi="Times New Roman" w:cs="Times New Roman"/>
          <w:sz w:val="24"/>
          <w:szCs w:val="24"/>
        </w:rPr>
        <w:t>Russo, Michael, Barbara Purdy, Lee A. Newsom, and Ray M. McGee</w:t>
      </w:r>
    </w:p>
    <w:p w14:paraId="4F2BCEFD" w14:textId="334B99C2" w:rsidR="00D802B4" w:rsidRPr="00D802B4" w:rsidRDefault="00D802B4" w:rsidP="00D802B4">
      <w:pPr>
        <w:pStyle w:val="EndNoteBibliography"/>
        <w:ind w:left="720"/>
        <w:rPr>
          <w:rFonts w:ascii="Times New Roman" w:hAnsi="Times New Roman" w:cs="Times New Roman"/>
          <w:i/>
          <w:sz w:val="24"/>
          <w:szCs w:val="24"/>
        </w:rPr>
      </w:pPr>
      <w:r>
        <w:rPr>
          <w:rFonts w:ascii="Times New Roman" w:hAnsi="Times New Roman" w:cs="Times New Roman"/>
          <w:sz w:val="24"/>
          <w:szCs w:val="24"/>
        </w:rPr>
        <w:t xml:space="preserve">1992 </w:t>
      </w:r>
      <w:r w:rsidR="00E33E7B">
        <w:rPr>
          <w:rFonts w:ascii="Times New Roman" w:hAnsi="Times New Roman" w:cs="Times New Roman"/>
          <w:sz w:val="24"/>
          <w:szCs w:val="24"/>
        </w:rPr>
        <w:tab/>
      </w:r>
      <w:r w:rsidRPr="00385FBA">
        <w:rPr>
          <w:rFonts w:ascii="Times New Roman" w:hAnsi="Times New Roman" w:cs="Times New Roman"/>
          <w:sz w:val="24"/>
          <w:szCs w:val="24"/>
        </w:rPr>
        <w:t xml:space="preserve">A Reinterpritation of Late Archaic Adaptions in Central-East Florida: Groves’ Orange Midden (8VO-2601). </w:t>
      </w:r>
      <w:r w:rsidRPr="00385FBA">
        <w:rPr>
          <w:rFonts w:ascii="Times New Roman" w:hAnsi="Times New Roman" w:cs="Times New Roman"/>
          <w:i/>
          <w:sz w:val="24"/>
          <w:szCs w:val="24"/>
        </w:rPr>
        <w:t>So</w:t>
      </w:r>
      <w:r w:rsidR="00D93B24" w:rsidRPr="00385FBA">
        <w:rPr>
          <w:rFonts w:ascii="Times New Roman" w:hAnsi="Times New Roman" w:cs="Times New Roman"/>
          <w:i/>
          <w:sz w:val="24"/>
          <w:szCs w:val="24"/>
        </w:rPr>
        <w:t>utheastern Archaeology</w:t>
      </w:r>
      <w:r w:rsidR="00D93B24">
        <w:rPr>
          <w:rFonts w:ascii="Times New Roman" w:hAnsi="Times New Roman" w:cs="Times New Roman"/>
          <w:sz w:val="24"/>
          <w:szCs w:val="24"/>
        </w:rPr>
        <w:t xml:space="preserve"> 11(2):95</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108.</w:t>
      </w:r>
    </w:p>
    <w:p w14:paraId="04566EEF" w14:textId="0160A473" w:rsidR="0084187D" w:rsidRDefault="0084187D" w:rsidP="00014C4D">
      <w:pPr>
        <w:pStyle w:val="EndNoteBibliography"/>
        <w:rPr>
          <w:rFonts w:ascii="Times New Roman" w:hAnsi="Times New Roman" w:cs="Times New Roman"/>
          <w:sz w:val="24"/>
          <w:szCs w:val="24"/>
        </w:rPr>
      </w:pPr>
      <w:r>
        <w:rPr>
          <w:rFonts w:ascii="Times New Roman" w:hAnsi="Times New Roman" w:cs="Times New Roman"/>
          <w:sz w:val="24"/>
          <w:szCs w:val="24"/>
        </w:rPr>
        <w:t>Sassaman, Kenneth</w:t>
      </w:r>
    </w:p>
    <w:p w14:paraId="51E140D8" w14:textId="5242A2CE" w:rsidR="0084187D" w:rsidRDefault="0084187D" w:rsidP="00014C4D">
      <w:pPr>
        <w:pStyle w:val="EndNoteBibliography"/>
        <w:rPr>
          <w:rFonts w:ascii="Times New Roman" w:hAnsi="Times New Roman" w:cs="Times New Roman"/>
          <w:sz w:val="24"/>
          <w:szCs w:val="24"/>
        </w:rPr>
      </w:pPr>
      <w:r>
        <w:rPr>
          <w:rFonts w:ascii="Times New Roman" w:hAnsi="Times New Roman" w:cs="Times New Roman"/>
          <w:sz w:val="24"/>
          <w:szCs w:val="24"/>
        </w:rPr>
        <w:tab/>
        <w:t>2010</w:t>
      </w:r>
      <w:r>
        <w:rPr>
          <w:rFonts w:ascii="Times New Roman" w:hAnsi="Times New Roman" w:cs="Times New Roman"/>
          <w:sz w:val="24"/>
          <w:szCs w:val="24"/>
        </w:rPr>
        <w:tab/>
      </w:r>
      <w:r w:rsidRPr="0084187D">
        <w:rPr>
          <w:rFonts w:ascii="Times New Roman" w:hAnsi="Times New Roman" w:cs="Times New Roman"/>
          <w:i/>
          <w:sz w:val="24"/>
          <w:szCs w:val="24"/>
        </w:rPr>
        <w:t>The Eastern Archaic, Historicized</w:t>
      </w:r>
      <w:r>
        <w:rPr>
          <w:rFonts w:ascii="Times New Roman" w:hAnsi="Times New Roman" w:cs="Times New Roman"/>
          <w:sz w:val="24"/>
          <w:szCs w:val="24"/>
        </w:rPr>
        <w:t>. AltaMira Press, New York.</w:t>
      </w:r>
    </w:p>
    <w:p w14:paraId="426DB482" w14:textId="4EBF35CA" w:rsidR="004C00DA" w:rsidRDefault="004C00DA" w:rsidP="00014C4D">
      <w:pPr>
        <w:pStyle w:val="EndNoteBibliography"/>
        <w:rPr>
          <w:rFonts w:ascii="Times New Roman" w:hAnsi="Times New Roman" w:cs="Times New Roman"/>
          <w:sz w:val="24"/>
          <w:szCs w:val="24"/>
        </w:rPr>
      </w:pPr>
      <w:r>
        <w:rPr>
          <w:rFonts w:ascii="Times New Roman" w:hAnsi="Times New Roman" w:cs="Times New Roman"/>
          <w:sz w:val="24"/>
          <w:szCs w:val="24"/>
        </w:rPr>
        <w:t>Sassaman, Kenneth and Asa Randall</w:t>
      </w:r>
    </w:p>
    <w:p w14:paraId="187F76B4" w14:textId="5DBF80F0" w:rsidR="004C00DA" w:rsidRPr="004C00DA" w:rsidRDefault="004C00DA" w:rsidP="004C00DA">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2012 </w:t>
      </w:r>
      <w:r w:rsidR="00E33E7B">
        <w:rPr>
          <w:rFonts w:ascii="Times New Roman" w:hAnsi="Times New Roman" w:cs="Times New Roman"/>
          <w:sz w:val="24"/>
          <w:szCs w:val="24"/>
        </w:rPr>
        <w:tab/>
      </w:r>
      <w:r>
        <w:rPr>
          <w:rFonts w:ascii="Times New Roman" w:hAnsi="Times New Roman" w:cs="Times New Roman"/>
          <w:sz w:val="24"/>
          <w:szCs w:val="24"/>
        </w:rPr>
        <w:t xml:space="preserve">Shell Mound of the Middle St. Johns Basin, Northeast Florida. In </w:t>
      </w:r>
      <w:r>
        <w:rPr>
          <w:rFonts w:ascii="Times New Roman" w:hAnsi="Times New Roman" w:cs="Times New Roman"/>
          <w:i/>
          <w:sz w:val="24"/>
          <w:szCs w:val="24"/>
        </w:rPr>
        <w:t>Early New World Monumentality</w:t>
      </w:r>
      <w:r>
        <w:rPr>
          <w:rFonts w:ascii="Times New Roman" w:hAnsi="Times New Roman" w:cs="Times New Roman"/>
          <w:sz w:val="24"/>
          <w:szCs w:val="24"/>
        </w:rPr>
        <w:t>, edited by R.L. B</w:t>
      </w:r>
      <w:r w:rsidR="00D93B24">
        <w:rPr>
          <w:rFonts w:ascii="Times New Roman" w:hAnsi="Times New Roman" w:cs="Times New Roman"/>
          <w:sz w:val="24"/>
          <w:szCs w:val="24"/>
        </w:rPr>
        <w:t>urger and R.M. Rosenwig, pp. 53</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77. University Press of Florida, Gainesville.</w:t>
      </w:r>
    </w:p>
    <w:p w14:paraId="162C1621" w14:textId="77777777" w:rsidR="008E47D8" w:rsidRDefault="008E47D8" w:rsidP="00014C4D">
      <w:pPr>
        <w:pStyle w:val="EndNoteBibliography"/>
        <w:rPr>
          <w:rFonts w:ascii="Times New Roman" w:hAnsi="Times New Roman" w:cs="Times New Roman"/>
          <w:sz w:val="24"/>
          <w:szCs w:val="24"/>
        </w:rPr>
      </w:pPr>
    </w:p>
    <w:p w14:paraId="2A46A7B3" w14:textId="77777777" w:rsidR="008E47D8" w:rsidRDefault="008E47D8" w:rsidP="00014C4D">
      <w:pPr>
        <w:pStyle w:val="EndNoteBibliography"/>
        <w:rPr>
          <w:rFonts w:ascii="Times New Roman" w:hAnsi="Times New Roman" w:cs="Times New Roman"/>
          <w:sz w:val="24"/>
          <w:szCs w:val="24"/>
        </w:rPr>
      </w:pPr>
    </w:p>
    <w:p w14:paraId="7914C271" w14:textId="711769E7" w:rsidR="00014C4D" w:rsidRPr="00C93C93" w:rsidRDefault="00014C4D" w:rsidP="00014C4D">
      <w:pPr>
        <w:pStyle w:val="EndNoteBibliography"/>
        <w:rPr>
          <w:rFonts w:ascii="Times New Roman" w:hAnsi="Times New Roman" w:cs="Times New Roman"/>
          <w:sz w:val="24"/>
          <w:szCs w:val="24"/>
        </w:rPr>
      </w:pPr>
      <w:r w:rsidRPr="00C93C93">
        <w:rPr>
          <w:rFonts w:ascii="Times New Roman" w:hAnsi="Times New Roman" w:cs="Times New Roman"/>
          <w:sz w:val="24"/>
          <w:szCs w:val="24"/>
        </w:rPr>
        <w:lastRenderedPageBreak/>
        <w:t>Sassaman, Kenneth</w:t>
      </w:r>
      <w:r w:rsidR="000D7962">
        <w:rPr>
          <w:rFonts w:ascii="Times New Roman" w:hAnsi="Times New Roman" w:cs="Times New Roman"/>
          <w:sz w:val="24"/>
          <w:szCs w:val="24"/>
        </w:rPr>
        <w:t xml:space="preserve"> E.</w:t>
      </w:r>
      <w:r w:rsidRPr="00C93C93">
        <w:rPr>
          <w:rFonts w:ascii="Times New Roman" w:hAnsi="Times New Roman" w:cs="Times New Roman"/>
          <w:sz w:val="24"/>
          <w:szCs w:val="24"/>
        </w:rPr>
        <w:t>, Zackary I. Gilmore, and Asa R. Randall</w:t>
      </w:r>
    </w:p>
    <w:p w14:paraId="2C74522D" w14:textId="77F090F0" w:rsidR="00014C4D" w:rsidRDefault="00014C4D" w:rsidP="00014C4D">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2011</w:t>
      </w:r>
      <w:r w:rsidRPr="00C93C93">
        <w:rPr>
          <w:rFonts w:ascii="Times New Roman" w:hAnsi="Times New Roman" w:cs="Times New Roman"/>
          <w:sz w:val="24"/>
          <w:szCs w:val="24"/>
        </w:rPr>
        <w:tab/>
      </w:r>
      <w:r w:rsidRPr="00C93C93">
        <w:rPr>
          <w:rFonts w:ascii="Times New Roman" w:hAnsi="Times New Roman" w:cs="Times New Roman"/>
          <w:i/>
          <w:sz w:val="24"/>
          <w:szCs w:val="24"/>
        </w:rPr>
        <w:t>St. Johns A</w:t>
      </w:r>
      <w:r w:rsidR="00D93B24">
        <w:rPr>
          <w:rFonts w:ascii="Times New Roman" w:hAnsi="Times New Roman" w:cs="Times New Roman"/>
          <w:i/>
          <w:sz w:val="24"/>
          <w:szCs w:val="24"/>
        </w:rPr>
        <w:t>rchaeological Field School 2007</w:t>
      </w:r>
      <w:r w:rsidR="00D93B24">
        <w:rPr>
          <w:rFonts w:ascii="Times New Roman" w:eastAsia="Times New Roman" w:hAnsi="Times New Roman" w:cs="Times New Roman"/>
          <w:color w:val="000000"/>
          <w:sz w:val="24"/>
          <w:szCs w:val="24"/>
        </w:rPr>
        <w:t>–</w:t>
      </w:r>
      <w:r w:rsidRPr="00C93C93">
        <w:rPr>
          <w:rFonts w:ascii="Times New Roman" w:hAnsi="Times New Roman" w:cs="Times New Roman"/>
          <w:i/>
          <w:sz w:val="24"/>
          <w:szCs w:val="24"/>
        </w:rPr>
        <w:t>2010: SIlver Glen Run (8LA1)</w:t>
      </w:r>
      <w:r w:rsidRPr="00C93C93">
        <w:rPr>
          <w:rFonts w:ascii="Times New Roman" w:hAnsi="Times New Roman" w:cs="Times New Roman"/>
          <w:sz w:val="24"/>
          <w:szCs w:val="24"/>
        </w:rPr>
        <w:t>. University of Florida.</w:t>
      </w:r>
    </w:p>
    <w:p w14:paraId="1CFBC090" w14:textId="6A0B1B9E" w:rsidR="000F01B5" w:rsidRDefault="000F01B5"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Saunders R. and M. Russo</w:t>
      </w:r>
    </w:p>
    <w:p w14:paraId="472F68BF" w14:textId="1D2F5EC2" w:rsidR="000F01B5" w:rsidRPr="000F01B5" w:rsidRDefault="000F01B5" w:rsidP="00014C4D">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 xml:space="preserve">2011 </w:t>
      </w:r>
      <w:r w:rsidR="00E33E7B">
        <w:rPr>
          <w:rFonts w:ascii="Times New Roman" w:hAnsi="Times New Roman" w:cs="Times New Roman"/>
          <w:sz w:val="24"/>
          <w:szCs w:val="24"/>
        </w:rPr>
        <w:tab/>
      </w:r>
      <w:r>
        <w:rPr>
          <w:rFonts w:ascii="Times New Roman" w:hAnsi="Times New Roman" w:cs="Times New Roman"/>
          <w:sz w:val="24"/>
          <w:szCs w:val="24"/>
        </w:rPr>
        <w:t xml:space="preserve">Coastal shell middens in Florida: A view from the Archaic period. </w:t>
      </w:r>
      <w:r>
        <w:rPr>
          <w:rFonts w:ascii="Times New Roman" w:hAnsi="Times New Roman" w:cs="Times New Roman"/>
          <w:i/>
          <w:sz w:val="24"/>
          <w:szCs w:val="24"/>
        </w:rPr>
        <w:t>Quaternary International</w:t>
      </w:r>
      <w:r w:rsidR="00D93B24">
        <w:rPr>
          <w:rFonts w:ascii="Times New Roman" w:hAnsi="Times New Roman" w:cs="Times New Roman"/>
          <w:sz w:val="24"/>
          <w:szCs w:val="24"/>
        </w:rPr>
        <w:t xml:space="preserve"> 239(1</w:t>
      </w:r>
      <w:r w:rsidR="00D93B24">
        <w:rPr>
          <w:rFonts w:ascii="Times New Roman" w:eastAsia="Times New Roman" w:hAnsi="Times New Roman" w:cs="Times New Roman"/>
          <w:color w:val="000000"/>
          <w:sz w:val="24"/>
          <w:szCs w:val="24"/>
        </w:rPr>
        <w:t>–</w:t>
      </w:r>
      <w:r w:rsidR="00D93B24">
        <w:rPr>
          <w:rFonts w:ascii="Times New Roman" w:hAnsi="Times New Roman" w:cs="Times New Roman"/>
          <w:sz w:val="24"/>
          <w:szCs w:val="24"/>
        </w:rPr>
        <w:t>2):38</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50.</w:t>
      </w:r>
    </w:p>
    <w:p w14:paraId="5ECBD502" w14:textId="05C1609C" w:rsidR="005F0DA5" w:rsidRPr="00103053" w:rsidRDefault="005F0DA5" w:rsidP="005F0DA5">
      <w:pPr>
        <w:pStyle w:val="EndNoteBibliography"/>
        <w:rPr>
          <w:rFonts w:ascii="Times New Roman" w:hAnsi="Times New Roman" w:cs="Times New Roman"/>
          <w:sz w:val="24"/>
          <w:szCs w:val="24"/>
        </w:rPr>
      </w:pPr>
      <w:r w:rsidRPr="00103053">
        <w:rPr>
          <w:rFonts w:ascii="Times New Roman" w:hAnsi="Times New Roman" w:cs="Times New Roman"/>
          <w:sz w:val="24"/>
          <w:szCs w:val="24"/>
        </w:rPr>
        <w:t>Scott</w:t>
      </w:r>
      <w:r>
        <w:rPr>
          <w:rFonts w:ascii="Times New Roman" w:hAnsi="Times New Roman" w:cs="Times New Roman"/>
          <w:sz w:val="24"/>
          <w:szCs w:val="24"/>
        </w:rPr>
        <w:t xml:space="preserve"> Thomas</w:t>
      </w:r>
      <w:r w:rsidRPr="00103053">
        <w:rPr>
          <w:rFonts w:ascii="Times New Roman" w:hAnsi="Times New Roman" w:cs="Times New Roman"/>
          <w:sz w:val="24"/>
          <w:szCs w:val="24"/>
        </w:rPr>
        <w:t>, Gu</w:t>
      </w:r>
      <w:r w:rsidR="0055756D">
        <w:rPr>
          <w:rFonts w:ascii="Times New Roman" w:hAnsi="Times New Roman" w:cs="Times New Roman"/>
          <w:sz w:val="24"/>
          <w:szCs w:val="24"/>
        </w:rPr>
        <w:t>y Means, Rebecca Meegan, Ryan Me</w:t>
      </w:r>
      <w:r w:rsidRPr="00103053">
        <w:rPr>
          <w:rFonts w:ascii="Times New Roman" w:hAnsi="Times New Roman" w:cs="Times New Roman"/>
          <w:sz w:val="24"/>
          <w:szCs w:val="24"/>
        </w:rPr>
        <w:t>ans, Sam Upchurch, R.E. Copeland, James Jones, Tina Roberts, and Alan Willet</w:t>
      </w:r>
    </w:p>
    <w:p w14:paraId="4CB7A28A" w14:textId="77777777" w:rsidR="005F0DA5" w:rsidRPr="00103053" w:rsidRDefault="005F0DA5" w:rsidP="005F0DA5">
      <w:pPr>
        <w:pStyle w:val="EndNoteBibliography"/>
        <w:ind w:left="720" w:hanging="720"/>
        <w:rPr>
          <w:rFonts w:ascii="Times New Roman" w:hAnsi="Times New Roman" w:cs="Times New Roman"/>
          <w:sz w:val="24"/>
          <w:szCs w:val="24"/>
        </w:rPr>
      </w:pPr>
      <w:r w:rsidRPr="00103053">
        <w:rPr>
          <w:rFonts w:ascii="Times New Roman" w:hAnsi="Times New Roman" w:cs="Times New Roman"/>
          <w:sz w:val="24"/>
          <w:szCs w:val="24"/>
        </w:rPr>
        <w:tab/>
        <w:t>2004</w:t>
      </w:r>
      <w:r w:rsidRPr="00103053">
        <w:rPr>
          <w:rFonts w:ascii="Times New Roman" w:hAnsi="Times New Roman" w:cs="Times New Roman"/>
          <w:sz w:val="24"/>
          <w:szCs w:val="24"/>
        </w:rPr>
        <w:tab/>
      </w:r>
      <w:r w:rsidRPr="00103053">
        <w:rPr>
          <w:rFonts w:ascii="Times New Roman" w:hAnsi="Times New Roman" w:cs="Times New Roman"/>
          <w:i/>
          <w:sz w:val="24"/>
          <w:szCs w:val="24"/>
        </w:rPr>
        <w:t>Springs of Florida</w:t>
      </w:r>
      <w:r>
        <w:rPr>
          <w:rFonts w:ascii="Times New Roman" w:hAnsi="Times New Roman" w:cs="Times New Roman"/>
          <w:sz w:val="24"/>
          <w:szCs w:val="24"/>
        </w:rPr>
        <w:t xml:space="preserve">. Florida Geological Survey, Tallahassee. </w:t>
      </w:r>
    </w:p>
    <w:p w14:paraId="074C5677" w14:textId="6DF0FC94" w:rsidR="00DE7491" w:rsidRDefault="00DE7491" w:rsidP="00934E28">
      <w:pPr>
        <w:pStyle w:val="EndNoteBibliography"/>
        <w:rPr>
          <w:rFonts w:ascii="Times New Roman" w:hAnsi="Times New Roman" w:cs="Times New Roman"/>
          <w:sz w:val="24"/>
          <w:szCs w:val="24"/>
        </w:rPr>
      </w:pPr>
      <w:r>
        <w:rPr>
          <w:rFonts w:ascii="Times New Roman" w:hAnsi="Times New Roman" w:cs="Times New Roman"/>
          <w:sz w:val="24"/>
          <w:szCs w:val="24"/>
        </w:rPr>
        <w:t>Sears</w:t>
      </w:r>
      <w:r w:rsidR="00384EAC">
        <w:rPr>
          <w:rFonts w:ascii="Times New Roman" w:hAnsi="Times New Roman" w:cs="Times New Roman"/>
          <w:sz w:val="24"/>
          <w:szCs w:val="24"/>
        </w:rPr>
        <w:t>, William H.</w:t>
      </w:r>
    </w:p>
    <w:p w14:paraId="1B52BBD2" w14:textId="02306419" w:rsidR="00DE7491" w:rsidRPr="00384EAC" w:rsidRDefault="00DE7491" w:rsidP="00934E28">
      <w:pPr>
        <w:pStyle w:val="EndNoteBibliography"/>
        <w:rPr>
          <w:rFonts w:ascii="Times New Roman" w:hAnsi="Times New Roman" w:cs="Times New Roman"/>
          <w:sz w:val="24"/>
          <w:szCs w:val="24"/>
        </w:rPr>
      </w:pPr>
      <w:r>
        <w:rPr>
          <w:rFonts w:ascii="Times New Roman" w:hAnsi="Times New Roman" w:cs="Times New Roman"/>
          <w:sz w:val="24"/>
          <w:szCs w:val="24"/>
        </w:rPr>
        <w:tab/>
        <w:t>1960</w:t>
      </w:r>
      <w:r w:rsidR="00384EAC">
        <w:rPr>
          <w:rFonts w:ascii="Times New Roman" w:hAnsi="Times New Roman" w:cs="Times New Roman"/>
          <w:sz w:val="24"/>
          <w:szCs w:val="24"/>
        </w:rPr>
        <w:t xml:space="preserve"> </w:t>
      </w:r>
      <w:r w:rsidR="00E33E7B">
        <w:rPr>
          <w:rFonts w:ascii="Times New Roman" w:hAnsi="Times New Roman" w:cs="Times New Roman"/>
          <w:sz w:val="24"/>
          <w:szCs w:val="24"/>
        </w:rPr>
        <w:tab/>
      </w:r>
      <w:r w:rsidR="00384EAC">
        <w:rPr>
          <w:rFonts w:ascii="Times New Roman" w:hAnsi="Times New Roman" w:cs="Times New Roman"/>
          <w:sz w:val="24"/>
          <w:szCs w:val="24"/>
        </w:rPr>
        <w:t xml:space="preserve">The Bluffton Burial Mound. </w:t>
      </w:r>
      <w:r w:rsidR="00384EAC">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13:55</w:t>
      </w:r>
      <w:r w:rsidR="00D93B24">
        <w:rPr>
          <w:rFonts w:ascii="Times New Roman" w:eastAsia="Times New Roman" w:hAnsi="Times New Roman" w:cs="Times New Roman"/>
          <w:color w:val="000000"/>
          <w:sz w:val="24"/>
          <w:szCs w:val="24"/>
        </w:rPr>
        <w:t>–</w:t>
      </w:r>
      <w:r w:rsidR="00384EAC">
        <w:rPr>
          <w:rFonts w:ascii="Times New Roman" w:hAnsi="Times New Roman" w:cs="Times New Roman"/>
          <w:sz w:val="24"/>
          <w:szCs w:val="24"/>
        </w:rPr>
        <w:t>60.</w:t>
      </w:r>
    </w:p>
    <w:p w14:paraId="2399C45B" w14:textId="37AFCC0A" w:rsidR="00E94FD8" w:rsidRDefault="00E94FD8" w:rsidP="00934E28">
      <w:pPr>
        <w:pStyle w:val="EndNoteBibliography"/>
        <w:rPr>
          <w:rFonts w:ascii="Times New Roman" w:hAnsi="Times New Roman" w:cs="Times New Roman"/>
          <w:sz w:val="24"/>
          <w:szCs w:val="24"/>
        </w:rPr>
      </w:pPr>
      <w:r>
        <w:rPr>
          <w:rFonts w:ascii="Times New Roman" w:hAnsi="Times New Roman" w:cs="Times New Roman"/>
          <w:sz w:val="24"/>
          <w:szCs w:val="24"/>
        </w:rPr>
        <w:t xml:space="preserve">Shipman, P., G.F. Foster, and M. Schoeninger </w:t>
      </w:r>
    </w:p>
    <w:p w14:paraId="6E337DC9" w14:textId="2DB8813A" w:rsidR="00E94FD8" w:rsidRPr="00E94FD8" w:rsidRDefault="00E94FD8" w:rsidP="00E94FD8">
      <w:pPr>
        <w:pStyle w:val="EndNoteBibliography"/>
        <w:ind w:left="720"/>
        <w:rPr>
          <w:rFonts w:ascii="Times New Roman" w:hAnsi="Times New Roman" w:cs="Times New Roman"/>
          <w:i/>
          <w:sz w:val="24"/>
          <w:szCs w:val="24"/>
        </w:rPr>
      </w:pPr>
      <w:r>
        <w:rPr>
          <w:rFonts w:ascii="Times New Roman" w:hAnsi="Times New Roman" w:cs="Times New Roman"/>
          <w:sz w:val="24"/>
          <w:szCs w:val="24"/>
        </w:rPr>
        <w:t>1984</w:t>
      </w:r>
      <w:r>
        <w:rPr>
          <w:rFonts w:ascii="Times New Roman" w:hAnsi="Times New Roman" w:cs="Times New Roman"/>
          <w:sz w:val="24"/>
          <w:szCs w:val="24"/>
        </w:rPr>
        <w:tab/>
        <w:t xml:space="preserve">Burnt bones and teeth: an experimental study of colour, morphology, crystal structure, and shrinkage. </w:t>
      </w:r>
      <w:r>
        <w:rPr>
          <w:rFonts w:ascii="Times New Roman" w:hAnsi="Times New Roman" w:cs="Times New Roman"/>
          <w:i/>
          <w:sz w:val="24"/>
          <w:szCs w:val="24"/>
        </w:rPr>
        <w:t xml:space="preserve">Journal of Archaeological Science </w:t>
      </w:r>
      <w:r w:rsidR="00D93B24">
        <w:rPr>
          <w:rFonts w:ascii="Times New Roman" w:hAnsi="Times New Roman" w:cs="Times New Roman"/>
          <w:sz w:val="24"/>
          <w:szCs w:val="24"/>
        </w:rPr>
        <w:t>11:307</w:t>
      </w:r>
      <w:r w:rsidR="00D93B24">
        <w:rPr>
          <w:rFonts w:ascii="Times New Roman" w:eastAsia="Times New Roman" w:hAnsi="Times New Roman" w:cs="Times New Roman"/>
          <w:color w:val="000000"/>
          <w:sz w:val="24"/>
          <w:szCs w:val="24"/>
        </w:rPr>
        <w:t>–</w:t>
      </w:r>
      <w:r w:rsidRPr="00E94FD8">
        <w:rPr>
          <w:rFonts w:ascii="Times New Roman" w:hAnsi="Times New Roman" w:cs="Times New Roman"/>
          <w:sz w:val="24"/>
          <w:szCs w:val="24"/>
        </w:rPr>
        <w:t>325.</w:t>
      </w:r>
    </w:p>
    <w:p w14:paraId="0D6C1319" w14:textId="31B96D5B" w:rsidR="000136AF" w:rsidRPr="00C3199B" w:rsidRDefault="003501C7" w:rsidP="00934E28">
      <w:pPr>
        <w:pStyle w:val="EndNoteBibliography"/>
        <w:rPr>
          <w:rFonts w:ascii="Times New Roman" w:hAnsi="Times New Roman" w:cs="Times New Roman"/>
          <w:sz w:val="24"/>
          <w:szCs w:val="24"/>
        </w:rPr>
      </w:pPr>
      <w:r w:rsidRPr="00C3199B">
        <w:rPr>
          <w:rFonts w:ascii="Times New Roman" w:hAnsi="Times New Roman" w:cs="Times New Roman"/>
          <w:sz w:val="24"/>
          <w:szCs w:val="24"/>
        </w:rPr>
        <w:t>Stanton</w:t>
      </w:r>
      <w:r w:rsidR="00C3199B">
        <w:rPr>
          <w:rFonts w:ascii="Times New Roman" w:hAnsi="Times New Roman" w:cs="Times New Roman"/>
          <w:sz w:val="24"/>
          <w:szCs w:val="24"/>
        </w:rPr>
        <w:t>, William M.</w:t>
      </w:r>
    </w:p>
    <w:p w14:paraId="4E4373F9" w14:textId="1E324ED7" w:rsidR="003501C7" w:rsidRPr="00C3199B" w:rsidRDefault="003501C7" w:rsidP="00C3199B">
      <w:pPr>
        <w:pStyle w:val="EndNoteBibliography"/>
        <w:ind w:left="720"/>
        <w:rPr>
          <w:rFonts w:ascii="Times New Roman" w:hAnsi="Times New Roman" w:cs="Times New Roman"/>
          <w:sz w:val="24"/>
          <w:szCs w:val="24"/>
        </w:rPr>
      </w:pPr>
      <w:r w:rsidRPr="00C3199B">
        <w:rPr>
          <w:rFonts w:ascii="Times New Roman" w:hAnsi="Times New Roman" w:cs="Times New Roman"/>
          <w:sz w:val="24"/>
          <w:szCs w:val="24"/>
        </w:rPr>
        <w:t>1995</w:t>
      </w:r>
      <w:r w:rsidR="00C3199B" w:rsidRPr="00C3199B">
        <w:rPr>
          <w:rFonts w:ascii="Times New Roman" w:hAnsi="Times New Roman" w:cs="Times New Roman"/>
          <w:sz w:val="24"/>
          <w:szCs w:val="24"/>
        </w:rPr>
        <w:t xml:space="preserve"> Archaic Subsistence in the Middle St. Johns River Valley: Silver Glen Springs and the Mt. Taylor Period. Unpublished M.A. thesis, Department of Anthropology, Florida State University, Tallahasse.</w:t>
      </w:r>
    </w:p>
    <w:p w14:paraId="72927761" w14:textId="77FF04E7" w:rsidR="00496E0D" w:rsidRDefault="00496E0D" w:rsidP="00934E28">
      <w:pPr>
        <w:pStyle w:val="EndNoteBibliography"/>
        <w:rPr>
          <w:rFonts w:ascii="Times New Roman" w:hAnsi="Times New Roman" w:cs="Times New Roman"/>
          <w:sz w:val="24"/>
          <w:szCs w:val="24"/>
        </w:rPr>
      </w:pPr>
      <w:r>
        <w:rPr>
          <w:rFonts w:ascii="Times New Roman" w:hAnsi="Times New Roman" w:cs="Times New Roman"/>
          <w:sz w:val="24"/>
          <w:szCs w:val="24"/>
        </w:rPr>
        <w:t xml:space="preserve">St. Johns River Water Management District </w:t>
      </w:r>
    </w:p>
    <w:p w14:paraId="1F14AE7A" w14:textId="5CA227E9" w:rsidR="00496E0D" w:rsidRDefault="00496E0D" w:rsidP="00496E0D">
      <w:pPr>
        <w:pStyle w:val="EndNoteBibliography"/>
        <w:ind w:left="720"/>
        <w:rPr>
          <w:rFonts w:ascii="Times New Roman" w:hAnsi="Times New Roman" w:cs="Times New Roman"/>
          <w:sz w:val="24"/>
          <w:szCs w:val="24"/>
        </w:rPr>
      </w:pPr>
      <w:r>
        <w:rPr>
          <w:rFonts w:ascii="Times New Roman" w:hAnsi="Times New Roman" w:cs="Times New Roman"/>
          <w:sz w:val="24"/>
          <w:szCs w:val="24"/>
        </w:rPr>
        <w:t>2017</w:t>
      </w:r>
      <w:r>
        <w:rPr>
          <w:rFonts w:ascii="Times New Roman" w:hAnsi="Times New Roman" w:cs="Times New Roman"/>
          <w:sz w:val="24"/>
          <w:szCs w:val="24"/>
        </w:rPr>
        <w:tab/>
        <w:t xml:space="preserve">Invasive plant management. Electronic Document, </w:t>
      </w:r>
      <w:r w:rsidRPr="00496E0D">
        <w:rPr>
          <w:rFonts w:ascii="Times New Roman" w:hAnsi="Times New Roman" w:cs="Times New Roman"/>
          <w:sz w:val="24"/>
          <w:szCs w:val="24"/>
        </w:rPr>
        <w:t>https://www.sjrwmd.com/lands/management/invasiveplants/</w:t>
      </w:r>
      <w:r>
        <w:rPr>
          <w:rFonts w:ascii="Times New Roman" w:hAnsi="Times New Roman" w:cs="Times New Roman"/>
          <w:sz w:val="24"/>
          <w:szCs w:val="24"/>
        </w:rPr>
        <w:t xml:space="preserve">, accessed </w:t>
      </w:r>
      <w:r w:rsidR="00500654">
        <w:rPr>
          <w:rFonts w:ascii="Times New Roman" w:hAnsi="Times New Roman" w:cs="Times New Roman"/>
          <w:sz w:val="24"/>
          <w:szCs w:val="24"/>
        </w:rPr>
        <w:t>October 30, 2017.</w:t>
      </w:r>
    </w:p>
    <w:p w14:paraId="73538593" w14:textId="77777777" w:rsidR="009E2B5B" w:rsidRPr="00C93C93" w:rsidRDefault="009E2B5B" w:rsidP="009E2B5B">
      <w:pPr>
        <w:pStyle w:val="EndNoteBibliography"/>
        <w:rPr>
          <w:rFonts w:ascii="Times New Roman" w:hAnsi="Times New Roman" w:cs="Times New Roman"/>
          <w:sz w:val="24"/>
          <w:szCs w:val="24"/>
        </w:rPr>
      </w:pPr>
      <w:r w:rsidRPr="00C93C93">
        <w:rPr>
          <w:rFonts w:ascii="Times New Roman" w:hAnsi="Times New Roman" w:cs="Times New Roman"/>
          <w:sz w:val="24"/>
          <w:szCs w:val="24"/>
        </w:rPr>
        <w:t>Thulman, David K.</w:t>
      </w:r>
    </w:p>
    <w:p w14:paraId="66383BD5" w14:textId="77B9A72C" w:rsidR="009E2B5B" w:rsidRDefault="009E2B5B" w:rsidP="009E2B5B">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2009</w:t>
      </w:r>
      <w:r w:rsidRPr="00C93C93">
        <w:rPr>
          <w:rFonts w:ascii="Times New Roman" w:hAnsi="Times New Roman" w:cs="Times New Roman"/>
          <w:sz w:val="24"/>
          <w:szCs w:val="24"/>
        </w:rPr>
        <w:tab/>
        <w:t xml:space="preserve">Freshwater Availability as the Constraining Factor in the Middle Paleoindian Occupation of North-Central Florida. </w:t>
      </w:r>
      <w:r w:rsidRPr="00C93C93">
        <w:rPr>
          <w:rFonts w:ascii="Times New Roman" w:hAnsi="Times New Roman" w:cs="Times New Roman"/>
          <w:i/>
          <w:sz w:val="24"/>
          <w:szCs w:val="24"/>
        </w:rPr>
        <w:t>Geoarchaeology: An International Journal</w:t>
      </w:r>
      <w:r w:rsidR="00D93B24">
        <w:rPr>
          <w:rFonts w:ascii="Times New Roman" w:hAnsi="Times New Roman" w:cs="Times New Roman"/>
          <w:sz w:val="24"/>
          <w:szCs w:val="24"/>
        </w:rPr>
        <w:t xml:space="preserve"> 24(3):243</w:t>
      </w:r>
      <w:r w:rsidR="00D93B24">
        <w:rPr>
          <w:rFonts w:ascii="Times New Roman" w:eastAsia="Times New Roman" w:hAnsi="Times New Roman" w:cs="Times New Roman"/>
          <w:color w:val="000000"/>
          <w:sz w:val="24"/>
          <w:szCs w:val="24"/>
        </w:rPr>
        <w:t>–</w:t>
      </w:r>
      <w:r w:rsidRPr="00C93C93">
        <w:rPr>
          <w:rFonts w:ascii="Times New Roman" w:hAnsi="Times New Roman" w:cs="Times New Roman"/>
          <w:sz w:val="24"/>
          <w:szCs w:val="24"/>
        </w:rPr>
        <w:t>276.</w:t>
      </w:r>
    </w:p>
    <w:p w14:paraId="01477F2D" w14:textId="0143DA2D" w:rsidR="00934E28" w:rsidRDefault="00934E28" w:rsidP="009E2B5B">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 xml:space="preserve">2012 </w:t>
      </w:r>
      <w:r w:rsidR="00E33E7B">
        <w:rPr>
          <w:rFonts w:ascii="Times New Roman" w:hAnsi="Times New Roman" w:cs="Times New Roman"/>
          <w:sz w:val="24"/>
          <w:szCs w:val="24"/>
        </w:rPr>
        <w:tab/>
      </w:r>
      <w:r>
        <w:rPr>
          <w:rFonts w:ascii="Times New Roman" w:hAnsi="Times New Roman" w:cs="Times New Roman"/>
          <w:sz w:val="24"/>
          <w:szCs w:val="24"/>
        </w:rPr>
        <w:t xml:space="preserve">Paleoindian Occupation Along the St. Johns River, Florida. </w:t>
      </w:r>
      <w:r w:rsidRPr="00934E28">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65(1</w:t>
      </w:r>
      <w:r w:rsidR="00D93B24">
        <w:rPr>
          <w:rFonts w:ascii="Times New Roman" w:eastAsia="Times New Roman" w:hAnsi="Times New Roman" w:cs="Times New Roman"/>
          <w:color w:val="000000"/>
          <w:sz w:val="24"/>
          <w:szCs w:val="24"/>
        </w:rPr>
        <w:t>–</w:t>
      </w:r>
      <w:r w:rsidR="00D93B24">
        <w:rPr>
          <w:rFonts w:ascii="Times New Roman" w:hAnsi="Times New Roman" w:cs="Times New Roman"/>
          <w:sz w:val="24"/>
          <w:szCs w:val="24"/>
        </w:rPr>
        <w:t>2):77</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83.</w:t>
      </w:r>
    </w:p>
    <w:p w14:paraId="5D5296C8" w14:textId="38A87D08" w:rsidR="00934E28" w:rsidRDefault="00934E28" w:rsidP="009E2B5B">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 xml:space="preserve">2017 </w:t>
      </w:r>
      <w:r w:rsidR="00E33E7B">
        <w:rPr>
          <w:rFonts w:ascii="Times New Roman" w:hAnsi="Times New Roman" w:cs="Times New Roman"/>
          <w:sz w:val="24"/>
          <w:szCs w:val="24"/>
        </w:rPr>
        <w:tab/>
      </w:r>
      <w:r>
        <w:rPr>
          <w:rFonts w:ascii="Times New Roman" w:hAnsi="Times New Roman" w:cs="Times New Roman"/>
          <w:sz w:val="24"/>
          <w:szCs w:val="24"/>
        </w:rPr>
        <w:t xml:space="preserve">Dust Cave Revisited: A Bayesian Reanalysis of the Radiocarbon Record. </w:t>
      </w:r>
      <w:r w:rsidRPr="00934E28">
        <w:rPr>
          <w:rFonts w:ascii="Times New Roman" w:hAnsi="Times New Roman" w:cs="Times New Roman"/>
          <w:i/>
          <w:sz w:val="24"/>
          <w:szCs w:val="24"/>
        </w:rPr>
        <w:t>American Antiquity</w:t>
      </w:r>
      <w:r w:rsidR="00D93B24">
        <w:rPr>
          <w:rFonts w:ascii="Times New Roman" w:hAnsi="Times New Roman" w:cs="Times New Roman"/>
          <w:sz w:val="24"/>
          <w:szCs w:val="24"/>
        </w:rPr>
        <w:t xml:space="preserve"> 82(1):168</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182.</w:t>
      </w:r>
    </w:p>
    <w:p w14:paraId="06DD4C11" w14:textId="78BAC38E" w:rsidR="009E2B5B" w:rsidRPr="00C93C93" w:rsidRDefault="009E2B5B" w:rsidP="009E2B5B">
      <w:pPr>
        <w:pStyle w:val="EndNoteBibliography"/>
        <w:rPr>
          <w:rFonts w:ascii="Times New Roman" w:hAnsi="Times New Roman" w:cs="Times New Roman"/>
          <w:sz w:val="24"/>
          <w:szCs w:val="24"/>
        </w:rPr>
      </w:pPr>
      <w:bookmarkStart w:id="12" w:name="_Hlk486074499"/>
      <w:r w:rsidRPr="00C93C93">
        <w:rPr>
          <w:rFonts w:ascii="Times New Roman" w:hAnsi="Times New Roman" w:cs="Times New Roman"/>
          <w:sz w:val="24"/>
          <w:szCs w:val="24"/>
        </w:rPr>
        <w:t>Tucker, Brian Duane</w:t>
      </w:r>
      <w:r w:rsidR="00D93B24">
        <w:rPr>
          <w:rFonts w:ascii="Times New Roman" w:hAnsi="Times New Roman" w:cs="Times New Roman"/>
          <w:sz w:val="24"/>
          <w:szCs w:val="24"/>
        </w:rPr>
        <w:t>1</w:t>
      </w:r>
    </w:p>
    <w:p w14:paraId="72BBE1F2" w14:textId="77777777" w:rsidR="009E2B5B" w:rsidRPr="00C93C93" w:rsidRDefault="009E2B5B" w:rsidP="009E2B5B">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2009</w:t>
      </w:r>
      <w:r w:rsidRPr="00C93C93">
        <w:rPr>
          <w:rFonts w:ascii="Times New Roman" w:hAnsi="Times New Roman" w:cs="Times New Roman"/>
          <w:sz w:val="24"/>
          <w:szCs w:val="24"/>
        </w:rPr>
        <w:tab/>
      </w:r>
      <w:r w:rsidRPr="00385FBA">
        <w:rPr>
          <w:rFonts w:ascii="Times New Roman" w:hAnsi="Times New Roman" w:cs="Times New Roman"/>
          <w:i/>
          <w:sz w:val="24"/>
          <w:szCs w:val="24"/>
        </w:rPr>
        <w:t>Isotopic Investigations of Archaic Period Subsistence and Settlement in the St. Johns River Drainage, Florida</w:t>
      </w:r>
      <w:r>
        <w:rPr>
          <w:rFonts w:ascii="Times New Roman" w:hAnsi="Times New Roman" w:cs="Times New Roman"/>
          <w:sz w:val="24"/>
          <w:szCs w:val="24"/>
        </w:rPr>
        <w:t xml:space="preserve">. Unpublished Ph.D dissertation, </w:t>
      </w:r>
      <w:r w:rsidRPr="00C93C93">
        <w:rPr>
          <w:rFonts w:ascii="Times New Roman" w:hAnsi="Times New Roman" w:cs="Times New Roman"/>
          <w:sz w:val="24"/>
          <w:szCs w:val="24"/>
        </w:rPr>
        <w:t>Department of Anthropology, University of Florida, Gainesville.</w:t>
      </w:r>
    </w:p>
    <w:bookmarkEnd w:id="12"/>
    <w:p w14:paraId="704A052C" w14:textId="77777777" w:rsidR="008E47D8" w:rsidRDefault="008E47D8" w:rsidP="009E2B5B">
      <w:pPr>
        <w:pStyle w:val="EndNoteBibliography"/>
        <w:rPr>
          <w:rFonts w:ascii="Times New Roman" w:hAnsi="Times New Roman" w:cs="Times New Roman"/>
          <w:sz w:val="24"/>
          <w:szCs w:val="24"/>
        </w:rPr>
      </w:pPr>
    </w:p>
    <w:p w14:paraId="1DCE78A1" w14:textId="5EB2112E" w:rsidR="003531E2" w:rsidRDefault="003531E2" w:rsidP="009E2B5B">
      <w:pPr>
        <w:pStyle w:val="EndNoteBibliography"/>
        <w:rPr>
          <w:rFonts w:ascii="Times New Roman" w:hAnsi="Times New Roman" w:cs="Times New Roman"/>
          <w:sz w:val="24"/>
          <w:szCs w:val="24"/>
        </w:rPr>
      </w:pPr>
      <w:r>
        <w:rPr>
          <w:rFonts w:ascii="Times New Roman" w:hAnsi="Times New Roman" w:cs="Times New Roman"/>
          <w:sz w:val="24"/>
          <w:szCs w:val="24"/>
        </w:rPr>
        <w:lastRenderedPageBreak/>
        <w:t>Tuross, N., M.L. Fogel, L. Newsom, G.H. Doran</w:t>
      </w:r>
    </w:p>
    <w:p w14:paraId="767B4850" w14:textId="5C7EACF1" w:rsidR="003531E2" w:rsidRPr="003531E2" w:rsidRDefault="003531E2" w:rsidP="003531E2">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1994 </w:t>
      </w:r>
      <w:r w:rsidR="00E33E7B">
        <w:rPr>
          <w:rFonts w:ascii="Times New Roman" w:hAnsi="Times New Roman" w:cs="Times New Roman"/>
          <w:sz w:val="24"/>
          <w:szCs w:val="24"/>
        </w:rPr>
        <w:tab/>
      </w:r>
      <w:r>
        <w:rPr>
          <w:rFonts w:ascii="Times New Roman" w:hAnsi="Times New Roman" w:cs="Times New Roman"/>
          <w:sz w:val="24"/>
          <w:szCs w:val="24"/>
        </w:rPr>
        <w:t xml:space="preserve">Subsistence in the Florida Archaic: the stable-isotope and archaeobotanical evidence from the Windover site. </w:t>
      </w:r>
      <w:r w:rsidRPr="00934E28">
        <w:rPr>
          <w:rFonts w:ascii="Times New Roman" w:hAnsi="Times New Roman" w:cs="Times New Roman"/>
          <w:i/>
          <w:sz w:val="24"/>
          <w:szCs w:val="24"/>
        </w:rPr>
        <w:t>American Antiquity</w:t>
      </w:r>
      <w:r w:rsidR="00D93B24">
        <w:rPr>
          <w:rFonts w:ascii="Times New Roman" w:hAnsi="Times New Roman" w:cs="Times New Roman"/>
          <w:sz w:val="24"/>
          <w:szCs w:val="24"/>
        </w:rPr>
        <w:t xml:space="preserve"> 58:288</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303.</w:t>
      </w:r>
    </w:p>
    <w:p w14:paraId="333AADA8" w14:textId="77777777" w:rsidR="00934E28" w:rsidRPr="00103053" w:rsidRDefault="00934E28" w:rsidP="00934E28">
      <w:pPr>
        <w:pStyle w:val="EndNoteBibliography"/>
        <w:rPr>
          <w:rFonts w:ascii="Times New Roman" w:hAnsi="Times New Roman" w:cs="Times New Roman"/>
          <w:sz w:val="24"/>
          <w:szCs w:val="24"/>
        </w:rPr>
      </w:pPr>
      <w:r w:rsidRPr="00103053">
        <w:rPr>
          <w:rFonts w:ascii="Times New Roman" w:hAnsi="Times New Roman" w:cs="Times New Roman"/>
          <w:sz w:val="24"/>
          <w:szCs w:val="24"/>
        </w:rPr>
        <w:t>United States Department of Agriculture Soil Conservation Service and Forest</w:t>
      </w:r>
      <w:r>
        <w:rPr>
          <w:rFonts w:ascii="Times New Roman" w:hAnsi="Times New Roman" w:cs="Times New Roman"/>
          <w:sz w:val="24"/>
          <w:szCs w:val="24"/>
        </w:rPr>
        <w:t xml:space="preserve"> Service</w:t>
      </w:r>
    </w:p>
    <w:p w14:paraId="6D24C605" w14:textId="77777777" w:rsidR="00934E28" w:rsidRPr="00103053" w:rsidRDefault="00934E28" w:rsidP="00934E28">
      <w:pPr>
        <w:pStyle w:val="EndNoteBibliography"/>
        <w:ind w:left="720" w:hanging="720"/>
        <w:rPr>
          <w:rFonts w:ascii="Times New Roman" w:hAnsi="Times New Roman" w:cs="Times New Roman"/>
          <w:sz w:val="24"/>
          <w:szCs w:val="24"/>
        </w:rPr>
      </w:pPr>
      <w:r w:rsidRPr="00103053">
        <w:rPr>
          <w:rFonts w:ascii="Times New Roman" w:hAnsi="Times New Roman" w:cs="Times New Roman"/>
          <w:sz w:val="24"/>
          <w:szCs w:val="24"/>
        </w:rPr>
        <w:tab/>
        <w:t>1975</w:t>
      </w:r>
      <w:r w:rsidRPr="00103053">
        <w:rPr>
          <w:rFonts w:ascii="Times New Roman" w:hAnsi="Times New Roman" w:cs="Times New Roman"/>
          <w:sz w:val="24"/>
          <w:szCs w:val="24"/>
        </w:rPr>
        <w:tab/>
      </w:r>
      <w:r w:rsidRPr="00103053">
        <w:rPr>
          <w:rFonts w:ascii="Times New Roman" w:hAnsi="Times New Roman" w:cs="Times New Roman"/>
          <w:i/>
          <w:sz w:val="24"/>
          <w:szCs w:val="24"/>
        </w:rPr>
        <w:t>Soil Survey of Ocala National Forest Area, Florida: Parts of Marion, Lake, and Putnman Counties</w:t>
      </w:r>
      <w:r w:rsidRPr="00103053">
        <w:rPr>
          <w:rFonts w:ascii="Times New Roman" w:hAnsi="Times New Roman" w:cs="Times New Roman"/>
          <w:sz w:val="24"/>
          <w:szCs w:val="24"/>
        </w:rPr>
        <w:t>.</w:t>
      </w:r>
    </w:p>
    <w:p w14:paraId="6B112A31" w14:textId="4F87DE35" w:rsidR="00934E28" w:rsidRPr="00103053" w:rsidRDefault="00934E28" w:rsidP="00934E28">
      <w:pPr>
        <w:pStyle w:val="EndNoteBibliography"/>
        <w:rPr>
          <w:rFonts w:ascii="Times New Roman" w:hAnsi="Times New Roman" w:cs="Times New Roman"/>
          <w:sz w:val="24"/>
          <w:szCs w:val="24"/>
        </w:rPr>
      </w:pPr>
      <w:r>
        <w:rPr>
          <w:rFonts w:ascii="Times New Roman" w:hAnsi="Times New Roman" w:cs="Times New Roman"/>
          <w:sz w:val="24"/>
          <w:szCs w:val="24"/>
        </w:rPr>
        <w:t>United States</w:t>
      </w:r>
      <w:r w:rsidRPr="00103053">
        <w:rPr>
          <w:rFonts w:ascii="Times New Roman" w:hAnsi="Times New Roman" w:cs="Times New Roman"/>
          <w:sz w:val="24"/>
          <w:szCs w:val="24"/>
        </w:rPr>
        <w:t xml:space="preserve"> Environmental Protection</w:t>
      </w:r>
      <w:r>
        <w:rPr>
          <w:rFonts w:ascii="Times New Roman" w:hAnsi="Times New Roman" w:cs="Times New Roman"/>
          <w:sz w:val="24"/>
          <w:szCs w:val="24"/>
        </w:rPr>
        <w:t xml:space="preserve"> Agency (EPA)</w:t>
      </w:r>
    </w:p>
    <w:p w14:paraId="0C8C77EA" w14:textId="77777777" w:rsidR="00934E28" w:rsidRPr="00103053" w:rsidRDefault="00934E28" w:rsidP="00934E28">
      <w:pPr>
        <w:pStyle w:val="EndNoteBibliography"/>
        <w:ind w:left="720" w:hanging="720"/>
        <w:rPr>
          <w:rFonts w:ascii="Times New Roman" w:hAnsi="Times New Roman" w:cs="Times New Roman"/>
          <w:sz w:val="24"/>
          <w:szCs w:val="24"/>
        </w:rPr>
      </w:pPr>
      <w:r w:rsidRPr="00103053">
        <w:rPr>
          <w:rFonts w:ascii="Times New Roman" w:hAnsi="Times New Roman" w:cs="Times New Roman"/>
          <w:sz w:val="24"/>
          <w:szCs w:val="24"/>
        </w:rPr>
        <w:tab/>
        <w:t>1977</w:t>
      </w:r>
      <w:r w:rsidRPr="00103053">
        <w:rPr>
          <w:rFonts w:ascii="Times New Roman" w:hAnsi="Times New Roman" w:cs="Times New Roman"/>
          <w:sz w:val="24"/>
          <w:szCs w:val="24"/>
        </w:rPr>
        <w:tab/>
      </w:r>
      <w:r w:rsidRPr="00103053">
        <w:rPr>
          <w:rFonts w:ascii="Times New Roman" w:hAnsi="Times New Roman" w:cs="Times New Roman"/>
          <w:i/>
          <w:sz w:val="24"/>
          <w:szCs w:val="24"/>
        </w:rPr>
        <w:t>Report on Lake George, Putnam, and Volusia Counties, Florida, EPA Region IV</w:t>
      </w:r>
      <w:r w:rsidRPr="00103053">
        <w:rPr>
          <w:rFonts w:ascii="Times New Roman" w:hAnsi="Times New Roman" w:cs="Times New Roman"/>
          <w:sz w:val="24"/>
          <w:szCs w:val="24"/>
        </w:rPr>
        <w:t>.</w:t>
      </w:r>
    </w:p>
    <w:p w14:paraId="32DB3225" w14:textId="42BBAC14" w:rsidR="008F605E" w:rsidRDefault="008F605E" w:rsidP="009E2B5B">
      <w:pPr>
        <w:pStyle w:val="EndNoteBibliography"/>
        <w:rPr>
          <w:rFonts w:ascii="Times New Roman" w:hAnsi="Times New Roman" w:cs="Times New Roman"/>
          <w:sz w:val="24"/>
          <w:szCs w:val="24"/>
        </w:rPr>
      </w:pPr>
      <w:r>
        <w:rPr>
          <w:rFonts w:ascii="Times New Roman" w:hAnsi="Times New Roman" w:cs="Times New Roman"/>
          <w:sz w:val="24"/>
          <w:szCs w:val="24"/>
        </w:rPr>
        <w:t>Venkataraman, Vivek V., Thomas S. Kraft, Nathaniel J. Dominy, and Kirk M. Endicott</w:t>
      </w:r>
    </w:p>
    <w:p w14:paraId="76B62023" w14:textId="5A4375AE" w:rsidR="008F605E" w:rsidRDefault="008F605E" w:rsidP="008F605E">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2017 Hunter-gatherer residential mobility and the marginal value of rainforest patches. </w:t>
      </w:r>
      <w:r>
        <w:rPr>
          <w:rFonts w:ascii="Times New Roman" w:hAnsi="Times New Roman" w:cs="Times New Roman"/>
          <w:i/>
          <w:sz w:val="24"/>
          <w:szCs w:val="24"/>
        </w:rPr>
        <w:t xml:space="preserve">PNAS </w:t>
      </w:r>
      <w:r>
        <w:rPr>
          <w:rFonts w:ascii="Times New Roman" w:hAnsi="Times New Roman" w:cs="Times New Roman"/>
          <w:sz w:val="24"/>
          <w:szCs w:val="24"/>
        </w:rPr>
        <w:t>114(12):3097-3102.</w:t>
      </w:r>
    </w:p>
    <w:p w14:paraId="06331803" w14:textId="1D1B1401" w:rsidR="009E2B5B" w:rsidRPr="00C93C93" w:rsidRDefault="009E2B5B" w:rsidP="009E2B5B">
      <w:pPr>
        <w:pStyle w:val="EndNoteBibliography"/>
        <w:rPr>
          <w:rFonts w:ascii="Times New Roman" w:hAnsi="Times New Roman" w:cs="Times New Roman"/>
          <w:sz w:val="24"/>
          <w:szCs w:val="24"/>
        </w:rPr>
      </w:pPr>
      <w:r w:rsidRPr="00C93C93">
        <w:rPr>
          <w:rFonts w:ascii="Times New Roman" w:hAnsi="Times New Roman" w:cs="Times New Roman"/>
          <w:sz w:val="24"/>
          <w:szCs w:val="24"/>
        </w:rPr>
        <w:t>Webb, S. David (editor)</w:t>
      </w:r>
    </w:p>
    <w:p w14:paraId="712CD63F" w14:textId="77777777" w:rsidR="009E2B5B" w:rsidRPr="00C93C93" w:rsidRDefault="009E2B5B" w:rsidP="009E2B5B">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2006</w:t>
      </w:r>
      <w:r w:rsidRPr="00C93C93">
        <w:rPr>
          <w:rFonts w:ascii="Times New Roman" w:hAnsi="Times New Roman" w:cs="Times New Roman"/>
          <w:sz w:val="24"/>
          <w:szCs w:val="24"/>
        </w:rPr>
        <w:tab/>
      </w:r>
      <w:r w:rsidRPr="00C93C93">
        <w:rPr>
          <w:rFonts w:ascii="Times New Roman" w:hAnsi="Times New Roman" w:cs="Times New Roman"/>
          <w:i/>
          <w:sz w:val="24"/>
          <w:szCs w:val="24"/>
        </w:rPr>
        <w:t>First Floridians and Last Mastadons: The Page-Ladson Site in the Aucilla River</w:t>
      </w:r>
      <w:r w:rsidRPr="00C93C93">
        <w:rPr>
          <w:rFonts w:ascii="Times New Roman" w:hAnsi="Times New Roman" w:cs="Times New Roman"/>
          <w:sz w:val="24"/>
          <w:szCs w:val="24"/>
        </w:rPr>
        <w:t>. 26. Springer, Netherlands.</w:t>
      </w:r>
    </w:p>
    <w:p w14:paraId="486AEB0B" w14:textId="77777777" w:rsidR="00C6330C" w:rsidRDefault="00C6330C" w:rsidP="00C6330C">
      <w:pPr>
        <w:pStyle w:val="EndNoteBibliography"/>
        <w:rPr>
          <w:rFonts w:ascii="Times New Roman" w:hAnsi="Times New Roman" w:cs="Times New Roman"/>
          <w:sz w:val="24"/>
          <w:szCs w:val="24"/>
        </w:rPr>
      </w:pPr>
      <w:r>
        <w:rPr>
          <w:rFonts w:ascii="Times New Roman" w:hAnsi="Times New Roman" w:cs="Times New Roman"/>
          <w:sz w:val="24"/>
          <w:szCs w:val="24"/>
        </w:rPr>
        <w:t>Wetland Solutions, Inc.</w:t>
      </w:r>
    </w:p>
    <w:p w14:paraId="61E29C52" w14:textId="16FC6063" w:rsidR="000136AF" w:rsidRDefault="00C6330C" w:rsidP="003501C7">
      <w:pPr>
        <w:pStyle w:val="EndNoteBibliography"/>
        <w:ind w:left="720"/>
        <w:rPr>
          <w:rFonts w:ascii="Times New Roman" w:hAnsi="Times New Roman" w:cs="Times New Roman"/>
          <w:sz w:val="24"/>
          <w:szCs w:val="24"/>
        </w:rPr>
      </w:pPr>
      <w:r>
        <w:rPr>
          <w:rFonts w:ascii="Times New Roman" w:hAnsi="Times New Roman" w:cs="Times New Roman"/>
          <w:sz w:val="24"/>
          <w:szCs w:val="24"/>
        </w:rPr>
        <w:t>2010</w:t>
      </w:r>
      <w:r w:rsidR="00384EAC">
        <w:rPr>
          <w:rFonts w:ascii="Times New Roman" w:hAnsi="Times New Roman" w:cs="Times New Roman"/>
          <w:sz w:val="24"/>
          <w:szCs w:val="24"/>
        </w:rPr>
        <w:t xml:space="preserve"> </w:t>
      </w:r>
      <w:r w:rsidR="00E33E7B">
        <w:rPr>
          <w:rFonts w:ascii="Times New Roman" w:hAnsi="Times New Roman" w:cs="Times New Roman"/>
          <w:sz w:val="24"/>
          <w:szCs w:val="24"/>
        </w:rPr>
        <w:tab/>
      </w:r>
      <w:r w:rsidR="00384EAC" w:rsidRPr="00385FBA">
        <w:rPr>
          <w:rFonts w:ascii="Times New Roman" w:hAnsi="Times New Roman" w:cs="Times New Roman"/>
          <w:i/>
          <w:sz w:val="24"/>
          <w:szCs w:val="24"/>
        </w:rPr>
        <w:t>An Ecosystem-Level Study of Florida’s Springs</w:t>
      </w:r>
      <w:r w:rsidR="00384EAC">
        <w:rPr>
          <w:rFonts w:ascii="Times New Roman" w:hAnsi="Times New Roman" w:cs="Times New Roman"/>
          <w:sz w:val="24"/>
          <w:szCs w:val="24"/>
        </w:rPr>
        <w:t>. Submitted to the Florida Fish and Wildlife Conservation, Agreement No. 08010.</w:t>
      </w:r>
      <w:r w:rsidR="00384EAC">
        <w:rPr>
          <w:rFonts w:ascii="Times New Roman" w:hAnsi="Times New Roman" w:cs="Times New Roman"/>
          <w:sz w:val="24"/>
          <w:szCs w:val="24"/>
        </w:rPr>
        <w:tab/>
      </w:r>
    </w:p>
    <w:p w14:paraId="065B464F" w14:textId="49B5E36D" w:rsidR="008E32B2" w:rsidRPr="00C93C93" w:rsidRDefault="008E32B2" w:rsidP="008E32B2">
      <w:pPr>
        <w:pStyle w:val="EndNoteBibliography"/>
        <w:rPr>
          <w:rFonts w:ascii="Times New Roman" w:hAnsi="Times New Roman" w:cs="Times New Roman"/>
          <w:sz w:val="24"/>
          <w:szCs w:val="24"/>
        </w:rPr>
      </w:pPr>
      <w:r w:rsidRPr="00C93C93">
        <w:rPr>
          <w:rFonts w:ascii="Times New Roman" w:hAnsi="Times New Roman" w:cs="Times New Roman"/>
          <w:sz w:val="24"/>
          <w:szCs w:val="24"/>
        </w:rPr>
        <w:t>Wharton, Barry R., George R. Ballo, and Mitchell E. Hope</w:t>
      </w:r>
    </w:p>
    <w:p w14:paraId="76A4F8EC" w14:textId="0A0C7F0A" w:rsidR="008E32B2" w:rsidRPr="00C93C93" w:rsidRDefault="008E32B2" w:rsidP="008E32B2">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1981</w:t>
      </w:r>
      <w:r w:rsidRPr="00C93C93">
        <w:rPr>
          <w:rFonts w:ascii="Times New Roman" w:hAnsi="Times New Roman" w:cs="Times New Roman"/>
          <w:sz w:val="24"/>
          <w:szCs w:val="24"/>
        </w:rPr>
        <w:tab/>
        <w:t xml:space="preserve">The Republic Groves Site, Hardee County, Florida. </w:t>
      </w:r>
      <w:r w:rsidRPr="00C93C93">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34(2):59</w:t>
      </w:r>
      <w:r w:rsidR="00D93B24">
        <w:rPr>
          <w:rFonts w:ascii="Times New Roman" w:eastAsia="Times New Roman" w:hAnsi="Times New Roman" w:cs="Times New Roman"/>
          <w:color w:val="000000"/>
          <w:sz w:val="24"/>
          <w:szCs w:val="24"/>
        </w:rPr>
        <w:t>–</w:t>
      </w:r>
      <w:r w:rsidRPr="00C93C93">
        <w:rPr>
          <w:rFonts w:ascii="Times New Roman" w:hAnsi="Times New Roman" w:cs="Times New Roman"/>
          <w:sz w:val="24"/>
          <w:szCs w:val="24"/>
        </w:rPr>
        <w:t>80.</w:t>
      </w:r>
    </w:p>
    <w:p w14:paraId="280B06C4" w14:textId="46F18981" w:rsidR="008E32B2" w:rsidRPr="00C93C93" w:rsidRDefault="008E32B2" w:rsidP="008E32B2">
      <w:pPr>
        <w:pStyle w:val="EndNoteBibliography"/>
        <w:rPr>
          <w:rFonts w:ascii="Times New Roman" w:hAnsi="Times New Roman" w:cs="Times New Roman"/>
          <w:sz w:val="24"/>
          <w:szCs w:val="24"/>
        </w:rPr>
      </w:pPr>
      <w:r w:rsidRPr="00C93C93">
        <w:rPr>
          <w:rFonts w:ascii="Times New Roman" w:hAnsi="Times New Roman" w:cs="Times New Roman"/>
          <w:sz w:val="24"/>
          <w:szCs w:val="24"/>
        </w:rPr>
        <w:t>Wheeler, Ryan J. and Ray M. McGee</w:t>
      </w:r>
    </w:p>
    <w:p w14:paraId="4861ABAA" w14:textId="6D87E481" w:rsidR="008E32B2" w:rsidRPr="00C93C93" w:rsidRDefault="008E32B2" w:rsidP="008058AB">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r>
      <w:r>
        <w:rPr>
          <w:rFonts w:ascii="Times New Roman" w:hAnsi="Times New Roman" w:cs="Times New Roman"/>
          <w:sz w:val="24"/>
          <w:szCs w:val="24"/>
        </w:rPr>
        <w:t>1994a</w:t>
      </w:r>
      <w:r w:rsidRPr="00C93C93">
        <w:rPr>
          <w:rFonts w:ascii="Times New Roman" w:hAnsi="Times New Roman" w:cs="Times New Roman"/>
          <w:sz w:val="24"/>
          <w:szCs w:val="24"/>
        </w:rPr>
        <w:tab/>
        <w:t xml:space="preserve">Technology of Mount Taylor Period Occupation, Groves' Orange Midden (8VO2601), Volusia County, Florida. </w:t>
      </w:r>
      <w:r w:rsidRPr="00C93C93">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47:380</w:t>
      </w:r>
      <w:r w:rsidR="00D93B24">
        <w:rPr>
          <w:rFonts w:ascii="Times New Roman" w:eastAsia="Times New Roman" w:hAnsi="Times New Roman" w:cs="Times New Roman"/>
          <w:color w:val="000000"/>
          <w:sz w:val="24"/>
          <w:szCs w:val="24"/>
        </w:rPr>
        <w:t>–</w:t>
      </w:r>
      <w:r w:rsidR="008058AB">
        <w:rPr>
          <w:rFonts w:ascii="Times New Roman" w:hAnsi="Times New Roman" w:cs="Times New Roman"/>
          <w:sz w:val="24"/>
          <w:szCs w:val="24"/>
        </w:rPr>
        <w:t>388.</w:t>
      </w:r>
    </w:p>
    <w:p w14:paraId="6603742B" w14:textId="4B355709" w:rsidR="008E32B2" w:rsidRPr="00C93C93" w:rsidRDefault="008E32B2" w:rsidP="008E32B2">
      <w:pPr>
        <w:pStyle w:val="EndNoteBibliography"/>
        <w:ind w:left="720"/>
        <w:rPr>
          <w:rFonts w:ascii="Times New Roman" w:hAnsi="Times New Roman" w:cs="Times New Roman"/>
          <w:sz w:val="24"/>
          <w:szCs w:val="24"/>
        </w:rPr>
      </w:pPr>
      <w:r w:rsidRPr="00C93C93">
        <w:rPr>
          <w:rFonts w:ascii="Times New Roman" w:hAnsi="Times New Roman" w:cs="Times New Roman"/>
          <w:sz w:val="24"/>
          <w:szCs w:val="24"/>
        </w:rPr>
        <w:t>1994</w:t>
      </w:r>
      <w:r>
        <w:rPr>
          <w:rFonts w:ascii="Times New Roman" w:hAnsi="Times New Roman" w:cs="Times New Roman"/>
          <w:sz w:val="24"/>
          <w:szCs w:val="24"/>
        </w:rPr>
        <w:t>b</w:t>
      </w:r>
      <w:r w:rsidRPr="00C93C93">
        <w:rPr>
          <w:rFonts w:ascii="Times New Roman" w:hAnsi="Times New Roman" w:cs="Times New Roman"/>
          <w:sz w:val="24"/>
          <w:szCs w:val="24"/>
        </w:rPr>
        <w:tab/>
        <w:t xml:space="preserve">Report of Preliminary Zooarchaeological Analysis: Groves' Orange Midden. </w:t>
      </w:r>
      <w:r w:rsidRPr="00C93C93">
        <w:rPr>
          <w:rFonts w:ascii="Times New Roman" w:hAnsi="Times New Roman" w:cs="Times New Roman"/>
          <w:i/>
          <w:sz w:val="24"/>
          <w:szCs w:val="24"/>
        </w:rPr>
        <w:t>The Florida Anthropologist</w:t>
      </w:r>
      <w:r w:rsidR="00D93B24">
        <w:rPr>
          <w:rFonts w:ascii="Times New Roman" w:hAnsi="Times New Roman" w:cs="Times New Roman"/>
          <w:sz w:val="24"/>
          <w:szCs w:val="24"/>
        </w:rPr>
        <w:t xml:space="preserve"> 47:393</w:t>
      </w:r>
      <w:r w:rsidR="00D93B24">
        <w:rPr>
          <w:rFonts w:ascii="Times New Roman" w:eastAsia="Times New Roman" w:hAnsi="Times New Roman" w:cs="Times New Roman"/>
          <w:color w:val="000000"/>
          <w:sz w:val="24"/>
          <w:szCs w:val="24"/>
        </w:rPr>
        <w:t>–</w:t>
      </w:r>
      <w:r w:rsidR="00D93B24">
        <w:rPr>
          <w:rFonts w:ascii="Times New Roman" w:hAnsi="Times New Roman" w:cs="Times New Roman"/>
          <w:sz w:val="24"/>
          <w:szCs w:val="24"/>
        </w:rPr>
        <w:t>403.</w:t>
      </w:r>
    </w:p>
    <w:p w14:paraId="1D905D1A" w14:textId="77777777" w:rsidR="008E32B2" w:rsidRPr="00C93C93" w:rsidRDefault="008E32B2" w:rsidP="008E32B2">
      <w:pPr>
        <w:pStyle w:val="EndNoteBibliography"/>
        <w:rPr>
          <w:rFonts w:ascii="Times New Roman" w:hAnsi="Times New Roman" w:cs="Times New Roman"/>
          <w:sz w:val="24"/>
          <w:szCs w:val="24"/>
        </w:rPr>
      </w:pPr>
      <w:bookmarkStart w:id="13" w:name="_Hlk486074526"/>
      <w:r w:rsidRPr="00C93C93">
        <w:rPr>
          <w:rFonts w:ascii="Times New Roman" w:hAnsi="Times New Roman" w:cs="Times New Roman"/>
          <w:sz w:val="24"/>
          <w:szCs w:val="24"/>
        </w:rPr>
        <w:t>Wheeler, Ryan J., James J. Miler, Ray M. McGee, Donna Ruhl, Brenda Swan, and Melissa Memory</w:t>
      </w:r>
    </w:p>
    <w:p w14:paraId="4650704F" w14:textId="6C780384" w:rsidR="008E32B2" w:rsidRDefault="008E32B2" w:rsidP="008E32B2">
      <w:pPr>
        <w:pStyle w:val="EndNoteBibliography"/>
        <w:ind w:left="720" w:hanging="720"/>
        <w:rPr>
          <w:rFonts w:ascii="Times New Roman" w:hAnsi="Times New Roman" w:cs="Times New Roman"/>
          <w:sz w:val="24"/>
          <w:szCs w:val="24"/>
        </w:rPr>
      </w:pPr>
      <w:r w:rsidRPr="00C93C93">
        <w:rPr>
          <w:rFonts w:ascii="Times New Roman" w:hAnsi="Times New Roman" w:cs="Times New Roman"/>
          <w:sz w:val="24"/>
          <w:szCs w:val="24"/>
        </w:rPr>
        <w:tab/>
        <w:t>2003</w:t>
      </w:r>
      <w:r w:rsidRPr="00C93C93">
        <w:rPr>
          <w:rFonts w:ascii="Times New Roman" w:hAnsi="Times New Roman" w:cs="Times New Roman"/>
          <w:sz w:val="24"/>
          <w:szCs w:val="24"/>
        </w:rPr>
        <w:tab/>
        <w:t xml:space="preserve">Archaic Period Canoes from Newnans Lake, Florida. </w:t>
      </w:r>
      <w:r w:rsidRPr="00C93C93">
        <w:rPr>
          <w:rFonts w:ascii="Times New Roman" w:hAnsi="Times New Roman" w:cs="Times New Roman"/>
          <w:i/>
          <w:sz w:val="24"/>
          <w:szCs w:val="24"/>
        </w:rPr>
        <w:t>American Antiquity</w:t>
      </w:r>
      <w:r w:rsidR="00D93B24">
        <w:rPr>
          <w:rFonts w:ascii="Times New Roman" w:hAnsi="Times New Roman" w:cs="Times New Roman"/>
          <w:sz w:val="24"/>
          <w:szCs w:val="24"/>
        </w:rPr>
        <w:t xml:space="preserve"> 68:533</w:t>
      </w:r>
      <w:r w:rsidR="00D93B24">
        <w:rPr>
          <w:rFonts w:ascii="Times New Roman" w:eastAsia="Times New Roman" w:hAnsi="Times New Roman" w:cs="Times New Roman"/>
          <w:color w:val="000000"/>
          <w:sz w:val="24"/>
          <w:szCs w:val="24"/>
        </w:rPr>
        <w:t>–</w:t>
      </w:r>
      <w:r w:rsidR="00D93B24">
        <w:rPr>
          <w:rFonts w:ascii="Times New Roman" w:hAnsi="Times New Roman" w:cs="Times New Roman"/>
          <w:sz w:val="24"/>
          <w:szCs w:val="24"/>
        </w:rPr>
        <w:t>551</w:t>
      </w:r>
      <w:r w:rsidRPr="00C93C93">
        <w:rPr>
          <w:rFonts w:ascii="Times New Roman" w:hAnsi="Times New Roman" w:cs="Times New Roman"/>
          <w:sz w:val="24"/>
          <w:szCs w:val="24"/>
        </w:rPr>
        <w:t>.</w:t>
      </w:r>
    </w:p>
    <w:p w14:paraId="16BDD7B8" w14:textId="00E1CE95" w:rsidR="00E94FD8" w:rsidRDefault="00E94FD8" w:rsidP="008E32B2">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White, Theodore E.</w:t>
      </w:r>
    </w:p>
    <w:p w14:paraId="71BEE34C" w14:textId="7D2289D9" w:rsidR="00E94FD8" w:rsidRPr="00E94FD8" w:rsidRDefault="00E94FD8" w:rsidP="008E32B2">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1953</w:t>
      </w:r>
      <w:r>
        <w:rPr>
          <w:rFonts w:ascii="Times New Roman" w:hAnsi="Times New Roman" w:cs="Times New Roman"/>
          <w:sz w:val="24"/>
          <w:szCs w:val="24"/>
        </w:rPr>
        <w:tab/>
        <w:t xml:space="preserve">A Method of Calculating the Dietary Percentage of Various Food Animals Utilized by Aboriginal Peoples. </w:t>
      </w:r>
      <w:r>
        <w:rPr>
          <w:rFonts w:ascii="Times New Roman" w:hAnsi="Times New Roman" w:cs="Times New Roman"/>
          <w:i/>
          <w:sz w:val="24"/>
          <w:szCs w:val="24"/>
        </w:rPr>
        <w:t>American Antiquity</w:t>
      </w:r>
      <w:r w:rsidR="00D93B24">
        <w:rPr>
          <w:rFonts w:ascii="Times New Roman" w:hAnsi="Times New Roman" w:cs="Times New Roman"/>
          <w:sz w:val="24"/>
          <w:szCs w:val="24"/>
        </w:rPr>
        <w:t xml:space="preserve"> 18(4):396</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398.</w:t>
      </w:r>
    </w:p>
    <w:p w14:paraId="2E6C8570" w14:textId="6BFAFCB7" w:rsidR="000F01B5" w:rsidRDefault="000F01B5" w:rsidP="008E32B2">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lastRenderedPageBreak/>
        <w:t>Winterhalder, Bruce</w:t>
      </w:r>
    </w:p>
    <w:p w14:paraId="546FA7CD" w14:textId="1DA6ADF5" w:rsidR="009E0997" w:rsidRPr="009E0997" w:rsidRDefault="009E0997" w:rsidP="008E32B2">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ab/>
        <w:t xml:space="preserve">1981 </w:t>
      </w:r>
      <w:r w:rsidR="00E33E7B">
        <w:rPr>
          <w:rFonts w:ascii="Times New Roman" w:hAnsi="Times New Roman" w:cs="Times New Roman"/>
          <w:sz w:val="24"/>
          <w:szCs w:val="24"/>
        </w:rPr>
        <w:tab/>
      </w:r>
      <w:r>
        <w:rPr>
          <w:rFonts w:ascii="Times New Roman" w:hAnsi="Times New Roman" w:cs="Times New Roman"/>
          <w:sz w:val="24"/>
          <w:szCs w:val="24"/>
        </w:rPr>
        <w:t xml:space="preserve">Optimal foraging strategies and hunter-gatherer research in anthropology: Theory and models. In </w:t>
      </w:r>
      <w:r>
        <w:rPr>
          <w:rFonts w:ascii="Times New Roman" w:hAnsi="Times New Roman" w:cs="Times New Roman"/>
          <w:i/>
          <w:sz w:val="24"/>
          <w:szCs w:val="24"/>
        </w:rPr>
        <w:t>Hunter-gatherer Foraging Strategies: Ethnographic and Archaeologial Analyses</w:t>
      </w:r>
      <w:r>
        <w:rPr>
          <w:rFonts w:ascii="Times New Roman" w:hAnsi="Times New Roman" w:cs="Times New Roman"/>
          <w:sz w:val="24"/>
          <w:szCs w:val="24"/>
        </w:rPr>
        <w:t>, edited by Bruce Winterhald</w:t>
      </w:r>
      <w:r w:rsidR="00D93B24">
        <w:rPr>
          <w:rFonts w:ascii="Times New Roman" w:hAnsi="Times New Roman" w:cs="Times New Roman"/>
          <w:sz w:val="24"/>
          <w:szCs w:val="24"/>
        </w:rPr>
        <w:t>er and Alden Eric Smith, pp. 13</w:t>
      </w:r>
      <w:r w:rsidR="00D93B24">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35, University of Chicago Press, Chicago. </w:t>
      </w:r>
    </w:p>
    <w:bookmarkEnd w:id="13"/>
    <w:p w14:paraId="03B0C8BA" w14:textId="7B9D32D8" w:rsidR="00014C4D" w:rsidRDefault="00073D3D" w:rsidP="009E2B5B">
      <w:pPr>
        <w:pStyle w:val="EndNoteBibliography"/>
        <w:rPr>
          <w:rFonts w:ascii="Times New Roman" w:hAnsi="Times New Roman" w:cs="Times New Roman"/>
          <w:sz w:val="24"/>
          <w:szCs w:val="24"/>
        </w:rPr>
      </w:pPr>
      <w:r>
        <w:rPr>
          <w:rFonts w:ascii="Times New Roman" w:hAnsi="Times New Roman" w:cs="Times New Roman"/>
          <w:sz w:val="24"/>
          <w:szCs w:val="24"/>
        </w:rPr>
        <w:t>Wyman, Jeffries</w:t>
      </w:r>
    </w:p>
    <w:p w14:paraId="3A41647A" w14:textId="317891F4" w:rsidR="007E3924" w:rsidRPr="00D90E79" w:rsidRDefault="00073D3D" w:rsidP="007E3924">
      <w:pPr>
        <w:pStyle w:val="EndNoteBibliography"/>
        <w:ind w:left="720"/>
        <w:rPr>
          <w:rFonts w:ascii="Times New Roman" w:hAnsi="Times New Roman" w:cs="Times New Roman"/>
          <w:sz w:val="24"/>
          <w:szCs w:val="24"/>
        </w:rPr>
      </w:pPr>
      <w:r>
        <w:rPr>
          <w:rFonts w:ascii="Times New Roman" w:hAnsi="Times New Roman" w:cs="Times New Roman"/>
          <w:sz w:val="24"/>
          <w:szCs w:val="24"/>
        </w:rPr>
        <w:t xml:space="preserve">1975 </w:t>
      </w:r>
      <w:r w:rsidR="00E33E7B">
        <w:rPr>
          <w:rFonts w:ascii="Times New Roman" w:hAnsi="Times New Roman" w:cs="Times New Roman"/>
          <w:sz w:val="24"/>
          <w:szCs w:val="24"/>
        </w:rPr>
        <w:tab/>
      </w:r>
      <w:r w:rsidRPr="00073D3D">
        <w:rPr>
          <w:rFonts w:ascii="Times New Roman" w:hAnsi="Times New Roman" w:cs="Times New Roman"/>
          <w:i/>
          <w:sz w:val="24"/>
          <w:szCs w:val="24"/>
        </w:rPr>
        <w:t>Fresh-Water Shell Mounds of the St. Johns River, Florida</w:t>
      </w:r>
      <w:r>
        <w:rPr>
          <w:rFonts w:ascii="Times New Roman" w:hAnsi="Times New Roman" w:cs="Times New Roman"/>
          <w:sz w:val="24"/>
          <w:szCs w:val="24"/>
        </w:rPr>
        <w:t>. Peabody Academy of Science, Salem.</w:t>
      </w:r>
      <w:r w:rsidR="007E3924" w:rsidRPr="00D90E79">
        <w:rPr>
          <w:rFonts w:ascii="Times New Roman" w:hAnsi="Times New Roman" w:cs="Times New Roman"/>
          <w:sz w:val="24"/>
          <w:szCs w:val="24"/>
        </w:rPr>
        <w:t xml:space="preserve"> </w:t>
      </w:r>
    </w:p>
    <w:p w14:paraId="05143D1C" w14:textId="760670A4" w:rsidR="00CC2F61" w:rsidRPr="00D90E79" w:rsidRDefault="00CC2F61" w:rsidP="00CC2F61">
      <w:pPr>
        <w:rPr>
          <w:rFonts w:ascii="Times New Roman" w:hAnsi="Times New Roman" w:cs="Times New Roman"/>
          <w:sz w:val="24"/>
          <w:szCs w:val="24"/>
        </w:rPr>
      </w:pPr>
    </w:p>
    <w:p w14:paraId="747909B3" w14:textId="77777777" w:rsidR="00CC2F61" w:rsidRPr="00D90E79" w:rsidRDefault="00CC2F61">
      <w:pPr>
        <w:rPr>
          <w:rFonts w:ascii="Times New Roman" w:hAnsi="Times New Roman" w:cs="Times New Roman"/>
          <w:sz w:val="24"/>
          <w:szCs w:val="24"/>
        </w:rPr>
      </w:pPr>
      <w:r w:rsidRPr="00D90E79">
        <w:rPr>
          <w:rFonts w:ascii="Times New Roman" w:hAnsi="Times New Roman" w:cs="Times New Roman"/>
          <w:sz w:val="24"/>
          <w:szCs w:val="24"/>
        </w:rPr>
        <w:br w:type="page"/>
      </w:r>
    </w:p>
    <w:p w14:paraId="62761083" w14:textId="46FD7E7A" w:rsidR="00CC2F61" w:rsidRPr="006756F6" w:rsidRDefault="00A629F5" w:rsidP="00CC2F6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lastRenderedPageBreak/>
        <w:t>APPENDICES</w:t>
      </w:r>
    </w:p>
    <w:p w14:paraId="66644E6D" w14:textId="5FBBE7AB" w:rsidR="00CC2F61" w:rsidRPr="00D90E79" w:rsidRDefault="00A629F5" w:rsidP="00C02985">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Appendix 1</w:t>
      </w:r>
      <w:r w:rsidR="00C02985">
        <w:rPr>
          <w:rFonts w:ascii="Times New Roman" w:eastAsia="Times New Roman" w:hAnsi="Times New Roman" w:cs="Times New Roman"/>
          <w:color w:val="000000"/>
          <w:sz w:val="24"/>
          <w:szCs w:val="24"/>
        </w:rPr>
        <w:t>.</w:t>
      </w:r>
      <w:r w:rsidR="00CC2F61" w:rsidRPr="00D90E79">
        <w:rPr>
          <w:rFonts w:ascii="Times New Roman" w:eastAsia="Times New Roman" w:hAnsi="Times New Roman" w:cs="Times New Roman"/>
          <w:color w:val="000000"/>
          <w:sz w:val="24"/>
          <w:szCs w:val="24"/>
        </w:rPr>
        <w:t xml:space="preserve"> </w:t>
      </w:r>
      <w:r w:rsidR="00C02985">
        <w:rPr>
          <w:rFonts w:ascii="Times New Roman" w:eastAsia="Times New Roman" w:hAnsi="Times New Roman" w:cs="Times New Roman"/>
          <w:color w:val="000000"/>
          <w:sz w:val="24"/>
          <w:szCs w:val="24"/>
        </w:rPr>
        <w:t xml:space="preserve">Modern </w:t>
      </w:r>
      <w:r w:rsidR="00CC2F61" w:rsidRPr="00D90E79">
        <w:rPr>
          <w:rFonts w:ascii="Times New Roman" w:eastAsia="Times New Roman" w:hAnsi="Times New Roman" w:cs="Times New Roman"/>
          <w:color w:val="000000"/>
          <w:sz w:val="24"/>
          <w:szCs w:val="24"/>
        </w:rPr>
        <w:t xml:space="preserve">Fish Species </w:t>
      </w:r>
      <w:r w:rsidR="00575D7E">
        <w:rPr>
          <w:rFonts w:ascii="Times New Roman" w:eastAsia="Times New Roman" w:hAnsi="Times New Roman" w:cs="Times New Roman"/>
          <w:color w:val="000000"/>
          <w:sz w:val="24"/>
          <w:szCs w:val="24"/>
        </w:rPr>
        <w:t xml:space="preserve">Identified at Silver Glen Springs (compiled from </w:t>
      </w:r>
      <w:r w:rsidR="00CC2F61" w:rsidRPr="00D90E79">
        <w:rPr>
          <w:rFonts w:ascii="Times New Roman" w:eastAsia="Times New Roman" w:hAnsi="Times New Roman" w:cs="Times New Roman"/>
          <w:color w:val="000000"/>
          <w:sz w:val="24"/>
          <w:szCs w:val="24"/>
        </w:rPr>
        <w:t>Harris et al. 2017)</w:t>
      </w:r>
    </w:p>
    <w:tbl>
      <w:tblPr>
        <w:tblW w:w="5000" w:type="pct"/>
        <w:tblCellMar>
          <w:top w:w="15" w:type="dxa"/>
          <w:left w:w="15" w:type="dxa"/>
          <w:bottom w:w="15" w:type="dxa"/>
          <w:right w:w="15" w:type="dxa"/>
        </w:tblCellMar>
        <w:tblLook w:val="04A0" w:firstRow="1" w:lastRow="0" w:firstColumn="1" w:lastColumn="0" w:noHBand="0" w:noVBand="1"/>
      </w:tblPr>
      <w:tblGrid>
        <w:gridCol w:w="4113"/>
        <w:gridCol w:w="4363"/>
      </w:tblGrid>
      <w:tr w:rsidR="00CC2F61" w:rsidRPr="00947A24" w14:paraId="6E5687DD" w14:textId="77777777" w:rsidTr="00BA21DD">
        <w:trPr>
          <w:trHeight w:val="224"/>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31218776"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i/>
                <w:iCs/>
                <w:color w:val="000000"/>
                <w:sz w:val="18"/>
                <w:szCs w:val="18"/>
              </w:rPr>
              <w:t>Anadromous (Migrates from sea to rivers to spawn)</w:t>
            </w:r>
          </w:p>
        </w:tc>
      </w:tr>
      <w:tr w:rsidR="00CC2F61" w:rsidRPr="00947A24" w14:paraId="52590619"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72CD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Morone saxatilis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0CC44"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Striped Bass</w:t>
            </w:r>
          </w:p>
        </w:tc>
      </w:tr>
      <w:tr w:rsidR="00CC2F61" w:rsidRPr="00947A24" w14:paraId="4C84EC84"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BCC2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Dasyatis sabina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4545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Atlantic Stingray</w:t>
            </w:r>
          </w:p>
        </w:tc>
      </w:tr>
      <w:tr w:rsidR="00CC2F61" w:rsidRPr="00947A24" w14:paraId="1AB58D34" w14:textId="77777777" w:rsidTr="00BA21DD">
        <w:trPr>
          <w:trHeight w:val="224"/>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22726C6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i/>
                <w:iCs/>
                <w:color w:val="000000"/>
                <w:sz w:val="18"/>
                <w:szCs w:val="18"/>
              </w:rPr>
              <w:t>Catadromous (Migrates from rivers to the sea to spawn)</w:t>
            </w:r>
          </w:p>
        </w:tc>
      </w:tr>
      <w:tr w:rsidR="00CC2F61" w:rsidRPr="00947A24" w14:paraId="76D39B61"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6B8F1"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Anguilla rostrata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1C01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American Eel</w:t>
            </w:r>
          </w:p>
        </w:tc>
      </w:tr>
      <w:tr w:rsidR="00CC2F61" w:rsidRPr="00947A24" w14:paraId="34787F44" w14:textId="77777777" w:rsidTr="00BA21DD">
        <w:trPr>
          <w:trHeight w:val="224"/>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2EFCD4B2"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i/>
                <w:iCs/>
                <w:color w:val="000000"/>
                <w:sz w:val="18"/>
                <w:szCs w:val="18"/>
              </w:rPr>
              <w:t xml:space="preserve">Freshwater </w:t>
            </w:r>
          </w:p>
        </w:tc>
      </w:tr>
      <w:tr w:rsidR="00CC2F61" w:rsidRPr="00947A24" w14:paraId="4E58B9B4"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71BF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Amia calva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B77D8F"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Bowfin</w:t>
            </w:r>
          </w:p>
        </w:tc>
      </w:tr>
      <w:tr w:rsidR="00CC2F61" w:rsidRPr="00947A24" w14:paraId="5EFDC7AC"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917AA"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Caranx hippos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DB676"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Crevalle Jack</w:t>
            </w:r>
          </w:p>
        </w:tc>
      </w:tr>
      <w:tr w:rsidR="00CC2F61" w:rsidRPr="00947A24" w14:paraId="57FE283E"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20699"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Elassoma okefenokee</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3F1C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Okefenokee pygmy sunfish</w:t>
            </w:r>
          </w:p>
        </w:tc>
      </w:tr>
      <w:tr w:rsidR="00CC2F61" w:rsidRPr="00947A24" w14:paraId="3624E6CA"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AB607"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Elops saurus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60CC6"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Ladyfish</w:t>
            </w:r>
          </w:p>
        </w:tc>
      </w:tr>
      <w:tr w:rsidR="00CC2F61" w:rsidRPr="00947A24" w14:paraId="639F8A08"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6AB9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Erimyzon sucetta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0F83A"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Lake Chubsucker</w:t>
            </w:r>
          </w:p>
        </w:tc>
      </w:tr>
      <w:tr w:rsidR="00CC2F61" w:rsidRPr="00947A24" w14:paraId="6AA46EE8"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F414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Fundulus chrysotus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7271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Golden Topminnow</w:t>
            </w:r>
          </w:p>
        </w:tc>
      </w:tr>
      <w:tr w:rsidR="00CC2F61" w:rsidRPr="00947A24" w14:paraId="3C7DC7D0"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F9F5C"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Fundulus seminolis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16789"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Seminole Killifish</w:t>
            </w:r>
          </w:p>
        </w:tc>
      </w:tr>
      <w:tr w:rsidR="00CC2F61" w:rsidRPr="00947A24" w14:paraId="6DFC0DAB"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7569F"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Gobiosoma bosc</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2E65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Code Goby</w:t>
            </w:r>
          </w:p>
        </w:tc>
      </w:tr>
      <w:tr w:rsidR="00CC2F61" w:rsidRPr="00947A24" w14:paraId="2239998B"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5467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Heterandria formosa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C377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Least Killifish</w:t>
            </w:r>
          </w:p>
        </w:tc>
      </w:tr>
      <w:tr w:rsidR="00CC2F61" w:rsidRPr="00947A24" w14:paraId="77B5E5FD"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428E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Lepisosteus osseus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1599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Longnose Gar</w:t>
            </w:r>
          </w:p>
        </w:tc>
      </w:tr>
      <w:tr w:rsidR="00CC2F61" w:rsidRPr="00947A24" w14:paraId="57F61185"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524B5"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Lepisosteus platyrhincus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DE8B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Florida Gar</w:t>
            </w:r>
          </w:p>
        </w:tc>
      </w:tr>
      <w:tr w:rsidR="00CC2F61" w:rsidRPr="00947A24" w14:paraId="19B7A640"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AEF04"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Lepomis auritus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01BCF"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Redbreast Sunfish</w:t>
            </w:r>
          </w:p>
        </w:tc>
      </w:tr>
      <w:tr w:rsidR="00CC2F61" w:rsidRPr="00947A24" w14:paraId="69F8DCB5"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7194C1"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Lepomis gulosus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4901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Warmouth</w:t>
            </w:r>
          </w:p>
        </w:tc>
      </w:tr>
      <w:tr w:rsidR="00CC2F61" w:rsidRPr="00947A24" w14:paraId="4EEF1728"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7EC7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Lepomis macrochirus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83DF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Bluegill</w:t>
            </w:r>
          </w:p>
        </w:tc>
      </w:tr>
      <w:tr w:rsidR="00CC2F61" w:rsidRPr="00947A24" w14:paraId="650D9801"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84A4C"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Lepomis microlophus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72D9C"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Redear Sunfish</w:t>
            </w:r>
          </w:p>
        </w:tc>
      </w:tr>
      <w:tr w:rsidR="00CC2F61" w:rsidRPr="00947A24" w14:paraId="698B4153"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D528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Lepomis punctatus </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2E72C"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Spotted Sunfish</w:t>
            </w:r>
          </w:p>
        </w:tc>
      </w:tr>
      <w:tr w:rsidR="00CC2F61" w:rsidRPr="00947A24" w14:paraId="71ECE94E"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5EBCA"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Lucania goodei</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367A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Bluefin Killifish</w:t>
            </w:r>
          </w:p>
        </w:tc>
      </w:tr>
      <w:tr w:rsidR="00CC2F61" w:rsidRPr="00947A24" w14:paraId="20BA102B"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F3B8A"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Lucania parva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BEDAE"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Rainwater Killifish</w:t>
            </w:r>
          </w:p>
        </w:tc>
      </w:tr>
      <w:tr w:rsidR="00CC2F61" w:rsidRPr="00947A24" w14:paraId="247ECD3B"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B00F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Lutjanus griseus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FBD52"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Grey Snapper</w:t>
            </w:r>
          </w:p>
        </w:tc>
      </w:tr>
      <w:tr w:rsidR="00CC2F61" w:rsidRPr="00947A24" w14:paraId="6B9A845D"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40D2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Menifia beryllina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8636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Inland Silverside</w:t>
            </w:r>
          </w:p>
        </w:tc>
      </w:tr>
      <w:tr w:rsidR="00CC2F61" w:rsidRPr="00947A24" w14:paraId="36C5B513"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4E01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lastRenderedPageBreak/>
              <w:t>Micropterus salmoides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5B961"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Largemouth Bass</w:t>
            </w:r>
          </w:p>
        </w:tc>
      </w:tr>
      <w:tr w:rsidR="00CC2F61" w:rsidRPr="00947A24" w14:paraId="683EE63E"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07709"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Mugil cephalus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38C01"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Striped Mullet</w:t>
            </w:r>
          </w:p>
        </w:tc>
      </w:tr>
      <w:tr w:rsidR="00CC2F61" w:rsidRPr="00947A24" w14:paraId="243E23CA"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3B73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Notemigonus crysoleucas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9430E"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Golden Shiner</w:t>
            </w:r>
          </w:p>
        </w:tc>
      </w:tr>
      <w:tr w:rsidR="00CC2F61" w:rsidRPr="00947A24" w14:paraId="30C15E06"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FBC9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Notropis cummingsae</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3069C"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Dusky Shiner</w:t>
            </w:r>
          </w:p>
        </w:tc>
      </w:tr>
      <w:tr w:rsidR="00CC2F61" w:rsidRPr="00947A24" w14:paraId="5DD7C1C5"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0CD5F"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Notropis harperi</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36A0A"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Redeye Chub</w:t>
            </w:r>
          </w:p>
        </w:tc>
      </w:tr>
      <w:tr w:rsidR="00CC2F61" w:rsidRPr="00947A24" w14:paraId="74569769"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18EF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Notropis petersoni</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75361"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Coastal Shiner</w:t>
            </w:r>
          </w:p>
        </w:tc>
      </w:tr>
      <w:tr w:rsidR="00CC2F61" w:rsidRPr="00947A24" w14:paraId="41495215"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B9BE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Oreochromis aureus</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95B1E"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Blue Tilapia</w:t>
            </w:r>
          </w:p>
        </w:tc>
      </w:tr>
      <w:tr w:rsidR="00CC2F61" w:rsidRPr="00947A24" w14:paraId="19485FB2"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ED4B5"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Poecilia latipinna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2FED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Sailfin Molly</w:t>
            </w:r>
          </w:p>
        </w:tc>
      </w:tr>
      <w:tr w:rsidR="00CC2F61" w:rsidRPr="00947A24" w14:paraId="3F0BCD11"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BE95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Strongylura marina</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4430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Atlantic Needlefish</w:t>
            </w:r>
          </w:p>
        </w:tc>
      </w:tr>
      <w:tr w:rsidR="00CC2F61" w:rsidRPr="00947A24" w14:paraId="014B5E92" w14:textId="77777777" w:rsidTr="00BA21DD">
        <w:trPr>
          <w:trHeight w:val="224"/>
        </w:trPr>
        <w:tc>
          <w:tcPr>
            <w:tcW w:w="24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6CC22"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Syngnathus scovelli</w:t>
            </w:r>
          </w:p>
        </w:tc>
        <w:tc>
          <w:tcPr>
            <w:tcW w:w="257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20EB7"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Gulf Pipefish</w:t>
            </w:r>
          </w:p>
        </w:tc>
      </w:tr>
    </w:tbl>
    <w:p w14:paraId="4377C395" w14:textId="77777777" w:rsidR="00CC2F61" w:rsidRPr="00D90E79" w:rsidRDefault="00CC2F61" w:rsidP="00CC2F61">
      <w:pPr>
        <w:spacing w:after="0" w:line="240" w:lineRule="auto"/>
        <w:rPr>
          <w:rFonts w:ascii="Times New Roman" w:eastAsia="Times New Roman" w:hAnsi="Times New Roman" w:cs="Times New Roman"/>
          <w:sz w:val="24"/>
          <w:szCs w:val="24"/>
        </w:rPr>
      </w:pPr>
    </w:p>
    <w:p w14:paraId="7B481FCF" w14:textId="77777777" w:rsidR="00527D19" w:rsidRDefault="00527D1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496FBFA" w14:textId="0621CECD" w:rsidR="00CC2F61" w:rsidRPr="00D90E79" w:rsidRDefault="00A629F5" w:rsidP="00575D7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Appendix 2.</w:t>
      </w:r>
      <w:r w:rsidR="00AD4FAD" w:rsidRPr="00D90E79">
        <w:rPr>
          <w:rFonts w:ascii="Times New Roman" w:eastAsia="Times New Roman" w:hAnsi="Times New Roman" w:cs="Times New Roman"/>
          <w:color w:val="000000"/>
          <w:sz w:val="24"/>
          <w:szCs w:val="24"/>
        </w:rPr>
        <w:t xml:space="preserve"> </w:t>
      </w:r>
      <w:r w:rsidR="00C02985">
        <w:rPr>
          <w:rFonts w:ascii="Times New Roman" w:eastAsia="Times New Roman" w:hAnsi="Times New Roman" w:cs="Times New Roman"/>
          <w:color w:val="000000"/>
          <w:sz w:val="24"/>
          <w:szCs w:val="24"/>
        </w:rPr>
        <w:t xml:space="preserve">Modern </w:t>
      </w:r>
      <w:r w:rsidR="00AD4FAD" w:rsidRPr="00D90E79">
        <w:rPr>
          <w:rFonts w:ascii="Times New Roman" w:eastAsia="Times New Roman" w:hAnsi="Times New Roman" w:cs="Times New Roman"/>
          <w:color w:val="000000"/>
          <w:sz w:val="24"/>
          <w:szCs w:val="24"/>
        </w:rPr>
        <w:t>Non-Fish Species</w:t>
      </w:r>
      <w:r w:rsidR="00575D7E">
        <w:rPr>
          <w:rFonts w:ascii="Times New Roman" w:eastAsia="Times New Roman" w:hAnsi="Times New Roman" w:cs="Times New Roman"/>
          <w:color w:val="000000"/>
          <w:sz w:val="24"/>
          <w:szCs w:val="24"/>
        </w:rPr>
        <w:t xml:space="preserve"> Identified</w:t>
      </w:r>
      <w:r w:rsidR="00CC2F61" w:rsidRPr="00D90E79">
        <w:rPr>
          <w:rFonts w:ascii="Times New Roman" w:eastAsia="Times New Roman" w:hAnsi="Times New Roman" w:cs="Times New Roman"/>
          <w:color w:val="000000"/>
          <w:sz w:val="24"/>
          <w:szCs w:val="24"/>
        </w:rPr>
        <w:t xml:space="preserve"> at Silver Glen Springs (</w:t>
      </w:r>
      <w:r w:rsidR="00575D7E">
        <w:rPr>
          <w:rFonts w:ascii="Times New Roman" w:eastAsia="Times New Roman" w:hAnsi="Times New Roman" w:cs="Times New Roman"/>
          <w:color w:val="000000"/>
          <w:sz w:val="24"/>
          <w:szCs w:val="24"/>
        </w:rPr>
        <w:t xml:space="preserve">compiled from </w:t>
      </w:r>
      <w:r w:rsidR="00CC2F61" w:rsidRPr="00D90E79">
        <w:rPr>
          <w:rFonts w:ascii="Times New Roman" w:eastAsia="Times New Roman" w:hAnsi="Times New Roman" w:cs="Times New Roman"/>
          <w:color w:val="000000"/>
          <w:sz w:val="24"/>
          <w:szCs w:val="24"/>
        </w:rPr>
        <w:t>Wetland Solutions 2010)</w:t>
      </w:r>
    </w:p>
    <w:tbl>
      <w:tblPr>
        <w:tblW w:w="5000" w:type="pct"/>
        <w:tblCellMar>
          <w:top w:w="15" w:type="dxa"/>
          <w:left w:w="15" w:type="dxa"/>
          <w:bottom w:w="15" w:type="dxa"/>
          <w:right w:w="15" w:type="dxa"/>
        </w:tblCellMar>
        <w:tblLook w:val="04A0" w:firstRow="1" w:lastRow="0" w:firstColumn="1" w:lastColumn="0" w:noHBand="0" w:noVBand="1"/>
      </w:tblPr>
      <w:tblGrid>
        <w:gridCol w:w="4648"/>
        <w:gridCol w:w="3828"/>
      </w:tblGrid>
      <w:tr w:rsidR="00CC2F61" w:rsidRPr="00947A24" w14:paraId="2CD0B4ED" w14:textId="77777777" w:rsidTr="00527D19">
        <w:trPr>
          <w:trHeight w:val="226"/>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0F4D8AC1" w14:textId="77777777" w:rsidR="00CC2F61" w:rsidRPr="00947A24" w:rsidRDefault="00CC2F61" w:rsidP="00CC2F61">
            <w:pPr>
              <w:spacing w:after="0" w:line="240" w:lineRule="auto"/>
              <w:jc w:val="center"/>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Avian Species</w:t>
            </w:r>
          </w:p>
        </w:tc>
      </w:tr>
      <w:tr w:rsidR="00CC2F61" w:rsidRPr="00947A24" w14:paraId="43930948"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9C562"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Anhinga anhinga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61FE9"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Anhinga</w:t>
            </w:r>
          </w:p>
        </w:tc>
      </w:tr>
      <w:tr w:rsidR="00CC2F61" w:rsidRPr="00947A24" w14:paraId="5040C5F6"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7EE9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Ardea herodias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9E69C"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Great Blue Heron</w:t>
            </w:r>
          </w:p>
        </w:tc>
      </w:tr>
      <w:tr w:rsidR="00CC2F61" w:rsidRPr="00947A24" w14:paraId="7BEDD743"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75FA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Buteo lineatus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DA27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Red-shouldered Hawk</w:t>
            </w:r>
          </w:p>
        </w:tc>
      </w:tr>
      <w:tr w:rsidR="00CC2F61" w:rsidRPr="00947A24" w14:paraId="5C6167BB"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81C19"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Butorides virescens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0AE78A"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Green Heron</w:t>
            </w:r>
          </w:p>
        </w:tc>
      </w:tr>
      <w:tr w:rsidR="00CC2F61" w:rsidRPr="00947A24" w14:paraId="466B040C"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55F8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Cardinalis cardinalis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E9BC7"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Northern Cardinal</w:t>
            </w:r>
          </w:p>
        </w:tc>
      </w:tr>
      <w:tr w:rsidR="00CC2F61" w:rsidRPr="00947A24" w14:paraId="67F5FB64"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729A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Cathartes aura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50D8E"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Turkey Vulture</w:t>
            </w:r>
          </w:p>
        </w:tc>
      </w:tr>
      <w:tr w:rsidR="00CC2F61" w:rsidRPr="00947A24" w14:paraId="3FA080F2"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A205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Coragyps atratus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78855A"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American Black Vulture</w:t>
            </w:r>
          </w:p>
        </w:tc>
      </w:tr>
      <w:tr w:rsidR="00CC2F61" w:rsidRPr="00947A24" w14:paraId="769930D9"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FA70C"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Corvus ossifragus</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836C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Fish Crow</w:t>
            </w:r>
          </w:p>
        </w:tc>
      </w:tr>
      <w:tr w:rsidR="00CC2F61" w:rsidRPr="00947A24" w14:paraId="06112528"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3F18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Dendroica coronata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51205"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Yellow-rumped Warbler</w:t>
            </w:r>
          </w:p>
        </w:tc>
      </w:tr>
      <w:tr w:rsidR="00CC2F61" w:rsidRPr="00947A24" w14:paraId="5DCC71EF"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B331E"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Dryocopus pileatus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4D99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Pileated Woodpecker</w:t>
            </w:r>
          </w:p>
        </w:tc>
      </w:tr>
      <w:tr w:rsidR="00CC2F61" w:rsidRPr="00947A24" w14:paraId="345F06BE"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BD63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Dumetella carolinensis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691A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Gray Catbird</w:t>
            </w:r>
          </w:p>
        </w:tc>
      </w:tr>
      <w:tr w:rsidR="00CC2F61" w:rsidRPr="00947A24" w14:paraId="4D0C7737"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274A6"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Eudocimus albus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1E509"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American White Ibis</w:t>
            </w:r>
          </w:p>
        </w:tc>
      </w:tr>
      <w:tr w:rsidR="00CC2F61" w:rsidRPr="00947A24" w14:paraId="21B8F3DB"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656D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Haliaeetus leucocephalus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F4CF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Bald Eagle</w:t>
            </w:r>
          </w:p>
        </w:tc>
      </w:tr>
      <w:tr w:rsidR="00CC2F61" w:rsidRPr="00947A24" w14:paraId="2F96F65E"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FD4A7"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Larus delawarensis</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DD812"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Ring-billed Gull</w:t>
            </w:r>
          </w:p>
        </w:tc>
      </w:tr>
      <w:tr w:rsidR="00CC2F61" w:rsidRPr="00947A24" w14:paraId="7EC08393"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6471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Megaceryle alcyon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2407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Belted Kingfisher </w:t>
            </w:r>
          </w:p>
        </w:tc>
      </w:tr>
      <w:tr w:rsidR="00CC2F61" w:rsidRPr="00947A24" w14:paraId="2F5DE8D6"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496E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Melanerpes carolinus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D5F4E"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Red-bellied Woodpecker</w:t>
            </w:r>
          </w:p>
        </w:tc>
      </w:tr>
      <w:tr w:rsidR="00CC2F61" w:rsidRPr="00947A24" w14:paraId="75D1B322"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A27BE"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Meleagris gallopavo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3813C"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Wild Turkey</w:t>
            </w:r>
          </w:p>
        </w:tc>
      </w:tr>
      <w:tr w:rsidR="00CC2F61" w:rsidRPr="00947A24" w14:paraId="3CCD9678"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2257A"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Pandion haliaetus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47232"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Osprey</w:t>
            </w:r>
          </w:p>
        </w:tc>
      </w:tr>
      <w:tr w:rsidR="00CC2F61" w:rsidRPr="00947A24" w14:paraId="3E1B9407"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25D2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Phalacrocorax auritus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D55A5"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Double-crested Cormorant</w:t>
            </w:r>
          </w:p>
        </w:tc>
      </w:tr>
      <w:tr w:rsidR="00CC2F61" w:rsidRPr="00947A24" w14:paraId="00196810"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A9866"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Picoides pubescens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56251"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Downy Woodpecker</w:t>
            </w:r>
          </w:p>
        </w:tc>
      </w:tr>
      <w:tr w:rsidR="00CC2F61" w:rsidRPr="00947A24" w14:paraId="1418FDD3"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9EED9"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Podilymbus podiceps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CEE27"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Pied-billed Grebe</w:t>
            </w:r>
          </w:p>
        </w:tc>
      </w:tr>
      <w:tr w:rsidR="00CC2F61" w:rsidRPr="00947A24" w14:paraId="32BE317C"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E4F36"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Sayornis phoebe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19001" w14:textId="374E7BEA"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Eastern Phoebe</w:t>
            </w:r>
            <w:r w:rsidR="005F3182">
              <w:rPr>
                <w:rFonts w:ascii="Times New Roman" w:eastAsia="Times New Roman" w:hAnsi="Times New Roman" w:cs="Times New Roman"/>
                <w:color w:val="000000"/>
                <w:sz w:val="18"/>
                <w:szCs w:val="18"/>
              </w:rPr>
              <w:t xml:space="preserve"> (</w:t>
            </w:r>
            <w:r w:rsidRPr="00947A24">
              <w:rPr>
                <w:rFonts w:ascii="Times New Roman" w:eastAsia="Times New Roman" w:hAnsi="Times New Roman" w:cs="Times New Roman"/>
                <w:color w:val="000000"/>
                <w:sz w:val="18"/>
                <w:szCs w:val="18"/>
              </w:rPr>
              <w:t>migratory</w:t>
            </w:r>
            <w:r w:rsidR="005F3182">
              <w:rPr>
                <w:rFonts w:ascii="Times New Roman" w:eastAsia="Times New Roman" w:hAnsi="Times New Roman" w:cs="Times New Roman"/>
                <w:color w:val="000000"/>
                <w:sz w:val="18"/>
                <w:szCs w:val="18"/>
              </w:rPr>
              <w:t>)</w:t>
            </w:r>
          </w:p>
        </w:tc>
      </w:tr>
      <w:tr w:rsidR="00CC2F61" w:rsidRPr="00947A24" w14:paraId="4530F97B"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D2196"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Tachycineta bicolor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E5287" w14:textId="30F195D6"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Tree Swallow </w:t>
            </w:r>
            <w:r w:rsidR="005F3182">
              <w:rPr>
                <w:rFonts w:ascii="Times New Roman" w:eastAsia="Times New Roman" w:hAnsi="Times New Roman" w:cs="Times New Roman"/>
                <w:color w:val="000000"/>
                <w:sz w:val="18"/>
                <w:szCs w:val="18"/>
              </w:rPr>
              <w:t>(</w:t>
            </w:r>
            <w:r w:rsidRPr="00947A24">
              <w:rPr>
                <w:rFonts w:ascii="Times New Roman" w:eastAsia="Times New Roman" w:hAnsi="Times New Roman" w:cs="Times New Roman"/>
                <w:color w:val="000000"/>
                <w:sz w:val="18"/>
                <w:szCs w:val="18"/>
              </w:rPr>
              <w:t>migratory</w:t>
            </w:r>
            <w:r w:rsidR="005F3182">
              <w:rPr>
                <w:rFonts w:ascii="Times New Roman" w:eastAsia="Times New Roman" w:hAnsi="Times New Roman" w:cs="Times New Roman"/>
                <w:color w:val="000000"/>
                <w:sz w:val="18"/>
                <w:szCs w:val="18"/>
              </w:rPr>
              <w:t>)</w:t>
            </w:r>
          </w:p>
        </w:tc>
      </w:tr>
      <w:tr w:rsidR="00CC2F61" w:rsidRPr="00947A24" w14:paraId="5E08FD3F" w14:textId="77777777" w:rsidTr="00527D19">
        <w:trPr>
          <w:trHeight w:val="226"/>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02DFC804" w14:textId="77777777" w:rsidR="00CC2F61" w:rsidRPr="00947A24" w:rsidRDefault="00CC2F61" w:rsidP="00CC2F61">
            <w:pPr>
              <w:spacing w:after="0" w:line="240" w:lineRule="auto"/>
              <w:jc w:val="center"/>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Amphibian Species</w:t>
            </w:r>
          </w:p>
        </w:tc>
      </w:tr>
      <w:tr w:rsidR="00CC2F61" w:rsidRPr="00947A24" w14:paraId="2567330E"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831C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Hyla cinerea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A929B" w14:textId="37B08E0B"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Green Tree F</w:t>
            </w:r>
            <w:r w:rsidR="00CC2F61" w:rsidRPr="00947A24">
              <w:rPr>
                <w:rFonts w:ascii="Times New Roman" w:eastAsia="Times New Roman" w:hAnsi="Times New Roman" w:cs="Times New Roman"/>
                <w:color w:val="000000"/>
                <w:sz w:val="18"/>
                <w:szCs w:val="18"/>
              </w:rPr>
              <w:t>rog</w:t>
            </w:r>
          </w:p>
        </w:tc>
      </w:tr>
      <w:tr w:rsidR="00CC2F61" w:rsidRPr="00947A24" w14:paraId="36C8BEB3"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E658C" w14:textId="1BD8B491"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Lithobates catesbeianus</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A6DF2" w14:textId="1CD0D1A0"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Catesbeiana Bull</w:t>
            </w:r>
            <w:r w:rsidR="00CC2F61" w:rsidRPr="00947A24">
              <w:rPr>
                <w:rFonts w:ascii="Times New Roman" w:eastAsia="Times New Roman" w:hAnsi="Times New Roman" w:cs="Times New Roman"/>
                <w:color w:val="000000"/>
                <w:sz w:val="18"/>
                <w:szCs w:val="18"/>
              </w:rPr>
              <w:t>frog</w:t>
            </w:r>
          </w:p>
        </w:tc>
      </w:tr>
      <w:tr w:rsidR="00CC2F61" w:rsidRPr="00947A24" w14:paraId="7FFCC74B"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8A514" w14:textId="7C0DA0FE"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lastRenderedPageBreak/>
              <w:t>Rana</w:t>
            </w:r>
            <w:r w:rsidR="004247DE">
              <w:rPr>
                <w:rFonts w:ascii="Times New Roman" w:eastAsia="Times New Roman" w:hAnsi="Times New Roman" w:cs="Times New Roman"/>
                <w:color w:val="000000"/>
                <w:sz w:val="18"/>
                <w:szCs w:val="18"/>
              </w:rPr>
              <w:t xml:space="preserve"> </w:t>
            </w:r>
            <w:r w:rsidR="00575D7E">
              <w:rPr>
                <w:rFonts w:ascii="Times New Roman" w:eastAsia="Times New Roman" w:hAnsi="Times New Roman" w:cs="Times New Roman"/>
                <w:color w:val="000000"/>
                <w:sz w:val="18"/>
                <w:szCs w:val="18"/>
              </w:rPr>
              <w:t>grylio</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1D81E" w14:textId="367CB198"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Grylio Pig F</w:t>
            </w:r>
            <w:r w:rsidR="00CC2F61" w:rsidRPr="00947A24">
              <w:rPr>
                <w:rFonts w:ascii="Times New Roman" w:eastAsia="Times New Roman" w:hAnsi="Times New Roman" w:cs="Times New Roman"/>
                <w:color w:val="000000"/>
                <w:sz w:val="18"/>
                <w:szCs w:val="18"/>
              </w:rPr>
              <w:t>rog</w:t>
            </w:r>
          </w:p>
        </w:tc>
      </w:tr>
      <w:tr w:rsidR="00CC2F61" w:rsidRPr="00947A24" w14:paraId="20CADC0C" w14:textId="77777777" w:rsidTr="00527D19">
        <w:trPr>
          <w:trHeight w:val="226"/>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1F7684A1" w14:textId="77777777" w:rsidR="00CC2F61" w:rsidRPr="00947A24" w:rsidRDefault="00CC2F61" w:rsidP="00CC2F61">
            <w:pPr>
              <w:spacing w:after="0" w:line="240" w:lineRule="auto"/>
              <w:jc w:val="center"/>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Crustaceans</w:t>
            </w:r>
          </w:p>
        </w:tc>
      </w:tr>
      <w:tr w:rsidR="00CC2F61" w:rsidRPr="00947A24" w14:paraId="3ED511C4"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87DBF"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Procambarus sp.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CC381" w14:textId="6A16F4C1"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C</w:t>
            </w:r>
            <w:r w:rsidR="00CC2F61" w:rsidRPr="00947A24">
              <w:rPr>
                <w:rFonts w:ascii="Times New Roman" w:eastAsia="Times New Roman" w:hAnsi="Times New Roman" w:cs="Times New Roman"/>
                <w:color w:val="000000"/>
                <w:sz w:val="18"/>
                <w:szCs w:val="18"/>
              </w:rPr>
              <w:t>rayfish</w:t>
            </w:r>
          </w:p>
        </w:tc>
      </w:tr>
      <w:tr w:rsidR="00CC2F61" w:rsidRPr="00947A24" w14:paraId="332568C3"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7673F"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Procambarus spiculifer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0839A" w14:textId="2FA52B2F"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White Tubercled C</w:t>
            </w:r>
            <w:r w:rsidR="00CC2F61" w:rsidRPr="00947A24">
              <w:rPr>
                <w:rFonts w:ascii="Times New Roman" w:eastAsia="Times New Roman" w:hAnsi="Times New Roman" w:cs="Times New Roman"/>
                <w:color w:val="000000"/>
                <w:sz w:val="18"/>
                <w:szCs w:val="18"/>
              </w:rPr>
              <w:t>rayfish</w:t>
            </w:r>
          </w:p>
        </w:tc>
      </w:tr>
      <w:tr w:rsidR="00CC2F61" w:rsidRPr="00947A24" w14:paraId="156A8096" w14:textId="77777777" w:rsidTr="00527D19">
        <w:trPr>
          <w:trHeight w:val="226"/>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3D30D50F" w14:textId="77777777" w:rsidR="00CC2F61" w:rsidRPr="00947A24" w:rsidRDefault="00CC2F61" w:rsidP="00CC2F61">
            <w:pPr>
              <w:spacing w:after="0" w:line="240" w:lineRule="auto"/>
              <w:jc w:val="center"/>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Mammal</w:t>
            </w:r>
          </w:p>
        </w:tc>
      </w:tr>
      <w:tr w:rsidR="00CC2F61" w:rsidRPr="00947A24" w14:paraId="48D3C014"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3AFB1"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Lontra canadensis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7F1CB" w14:textId="06F7023D"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North American River O</w:t>
            </w:r>
            <w:r w:rsidR="00CC2F61" w:rsidRPr="00947A24">
              <w:rPr>
                <w:rFonts w:ascii="Times New Roman" w:eastAsia="Times New Roman" w:hAnsi="Times New Roman" w:cs="Times New Roman"/>
                <w:color w:val="000000"/>
                <w:sz w:val="18"/>
                <w:szCs w:val="18"/>
              </w:rPr>
              <w:t>tter</w:t>
            </w:r>
          </w:p>
        </w:tc>
      </w:tr>
      <w:tr w:rsidR="00CC2F61" w:rsidRPr="00947A24" w14:paraId="29D62699"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C961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Odocoileus virginianus</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777A8" w14:textId="03114D08"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White-tailed D</w:t>
            </w:r>
            <w:r w:rsidR="00CC2F61" w:rsidRPr="00947A24">
              <w:rPr>
                <w:rFonts w:ascii="Times New Roman" w:eastAsia="Times New Roman" w:hAnsi="Times New Roman" w:cs="Times New Roman"/>
                <w:color w:val="000000"/>
                <w:sz w:val="18"/>
                <w:szCs w:val="18"/>
              </w:rPr>
              <w:t>eer</w:t>
            </w:r>
          </w:p>
        </w:tc>
      </w:tr>
      <w:tr w:rsidR="00CC2F61" w:rsidRPr="00947A24" w14:paraId="191DB327"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388C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Procyon lotor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257C4" w14:textId="2A655F7B"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R</w:t>
            </w:r>
            <w:r w:rsidR="00CC2F61" w:rsidRPr="00947A24">
              <w:rPr>
                <w:rFonts w:ascii="Times New Roman" w:eastAsia="Times New Roman" w:hAnsi="Times New Roman" w:cs="Times New Roman"/>
                <w:color w:val="000000"/>
                <w:sz w:val="18"/>
                <w:szCs w:val="18"/>
              </w:rPr>
              <w:t>accoon</w:t>
            </w:r>
          </w:p>
        </w:tc>
      </w:tr>
      <w:tr w:rsidR="00CC2F61" w:rsidRPr="00947A24" w14:paraId="429E6ECD"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E9472"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Sciurus carolinensis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19282" w14:textId="607A64DE"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Eastern Gray S</w:t>
            </w:r>
            <w:r w:rsidR="00CC2F61" w:rsidRPr="00947A24">
              <w:rPr>
                <w:rFonts w:ascii="Times New Roman" w:eastAsia="Times New Roman" w:hAnsi="Times New Roman" w:cs="Times New Roman"/>
                <w:color w:val="000000"/>
                <w:sz w:val="18"/>
                <w:szCs w:val="18"/>
              </w:rPr>
              <w:t>quirrel</w:t>
            </w:r>
          </w:p>
        </w:tc>
      </w:tr>
      <w:tr w:rsidR="00CC2F61" w:rsidRPr="00947A24" w14:paraId="39272984"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D85B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Trichechus manatus latirostrus</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E9B43" w14:textId="2900C229"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Florida M</w:t>
            </w:r>
            <w:r w:rsidR="00CC2F61" w:rsidRPr="00947A24">
              <w:rPr>
                <w:rFonts w:ascii="Times New Roman" w:eastAsia="Times New Roman" w:hAnsi="Times New Roman" w:cs="Times New Roman"/>
                <w:color w:val="000000"/>
                <w:sz w:val="18"/>
                <w:szCs w:val="18"/>
              </w:rPr>
              <w:t>anatee</w:t>
            </w:r>
          </w:p>
        </w:tc>
      </w:tr>
      <w:tr w:rsidR="00CC2F61" w:rsidRPr="00947A24" w14:paraId="2A3B5619" w14:textId="77777777" w:rsidTr="00527D19">
        <w:trPr>
          <w:trHeight w:val="226"/>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100" w:type="dxa"/>
              <w:left w:w="100" w:type="dxa"/>
              <w:bottom w:w="100" w:type="dxa"/>
              <w:right w:w="100" w:type="dxa"/>
            </w:tcMar>
            <w:hideMark/>
          </w:tcPr>
          <w:p w14:paraId="2E706E11" w14:textId="77777777" w:rsidR="00CC2F61" w:rsidRPr="00947A24" w:rsidRDefault="00CC2F61" w:rsidP="00CC2F61">
            <w:pPr>
              <w:spacing w:after="0" w:line="240" w:lineRule="auto"/>
              <w:jc w:val="center"/>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Reptile</w:t>
            </w:r>
          </w:p>
        </w:tc>
      </w:tr>
      <w:tr w:rsidR="00CC2F61" w:rsidRPr="00947A24" w14:paraId="0BF867AA"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2C15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Alligator mississippiensis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012A8" w14:textId="7B663022"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American A</w:t>
            </w:r>
            <w:r w:rsidR="00CC2F61" w:rsidRPr="00947A24">
              <w:rPr>
                <w:rFonts w:ascii="Times New Roman" w:eastAsia="Times New Roman" w:hAnsi="Times New Roman" w:cs="Times New Roman"/>
                <w:color w:val="000000"/>
                <w:sz w:val="18"/>
                <w:szCs w:val="18"/>
              </w:rPr>
              <w:t>lligator</w:t>
            </w:r>
          </w:p>
        </w:tc>
      </w:tr>
      <w:tr w:rsidR="00CC2F61" w:rsidRPr="00947A24" w14:paraId="090EF870"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D93D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Anolis carolinensis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C6F19" w14:textId="5D8E3F57"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Carolina A</w:t>
            </w:r>
            <w:r w:rsidR="00CC2F61" w:rsidRPr="00947A24">
              <w:rPr>
                <w:rFonts w:ascii="Times New Roman" w:eastAsia="Times New Roman" w:hAnsi="Times New Roman" w:cs="Times New Roman"/>
                <w:color w:val="000000"/>
                <w:sz w:val="18"/>
                <w:szCs w:val="18"/>
              </w:rPr>
              <w:t>nole</w:t>
            </w:r>
          </w:p>
        </w:tc>
      </w:tr>
      <w:tr w:rsidR="00CC2F61" w:rsidRPr="00947A24" w14:paraId="56148912"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D98D0"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Apalone ferox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C18EA" w14:textId="01B12B8E"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Florida S</w:t>
            </w:r>
            <w:r w:rsidR="00CC2F61" w:rsidRPr="00947A24">
              <w:rPr>
                <w:rFonts w:ascii="Times New Roman" w:eastAsia="Times New Roman" w:hAnsi="Times New Roman" w:cs="Times New Roman"/>
                <w:color w:val="000000"/>
                <w:sz w:val="18"/>
                <w:szCs w:val="18"/>
              </w:rPr>
              <w:t>oftshell</w:t>
            </w:r>
          </w:p>
        </w:tc>
      </w:tr>
      <w:tr w:rsidR="00CC2F61" w:rsidRPr="00947A24" w14:paraId="1A1D2C2A"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B5CFD"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Caretta caretta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B53DE" w14:textId="366C1B20"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Loggerhead S</w:t>
            </w:r>
            <w:r w:rsidR="00CC2F61" w:rsidRPr="00947A24">
              <w:rPr>
                <w:rFonts w:ascii="Times New Roman" w:eastAsia="Times New Roman" w:hAnsi="Times New Roman" w:cs="Times New Roman"/>
                <w:color w:val="000000"/>
                <w:sz w:val="18"/>
                <w:szCs w:val="18"/>
              </w:rPr>
              <w:t xml:space="preserve">ea </w:t>
            </w:r>
            <w:r>
              <w:rPr>
                <w:rFonts w:ascii="Times New Roman" w:eastAsia="Times New Roman" w:hAnsi="Times New Roman" w:cs="Times New Roman"/>
                <w:color w:val="000000"/>
                <w:sz w:val="18"/>
                <w:szCs w:val="18"/>
              </w:rPr>
              <w:t>T</w:t>
            </w:r>
            <w:r w:rsidR="00CC2F61" w:rsidRPr="00947A24">
              <w:rPr>
                <w:rFonts w:ascii="Times New Roman" w:eastAsia="Times New Roman" w:hAnsi="Times New Roman" w:cs="Times New Roman"/>
                <w:color w:val="000000"/>
                <w:sz w:val="18"/>
                <w:szCs w:val="18"/>
              </w:rPr>
              <w:t>urtle</w:t>
            </w:r>
          </w:p>
        </w:tc>
      </w:tr>
      <w:tr w:rsidR="00CC2F61" w:rsidRPr="00947A24" w14:paraId="7E4E5A94"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409C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Chelydra serpentina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895FA" w14:textId="4FC31BC1"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Snapping T</w:t>
            </w:r>
            <w:r w:rsidR="00CC2F61" w:rsidRPr="00947A24">
              <w:rPr>
                <w:rFonts w:ascii="Times New Roman" w:eastAsia="Times New Roman" w:hAnsi="Times New Roman" w:cs="Times New Roman"/>
                <w:color w:val="000000"/>
                <w:sz w:val="18"/>
                <w:szCs w:val="18"/>
              </w:rPr>
              <w:t>urtle</w:t>
            </w:r>
          </w:p>
        </w:tc>
      </w:tr>
      <w:tr w:rsidR="00CC2F61" w:rsidRPr="00947A24" w14:paraId="3901BD31"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5D9E7"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Elaphe obsoleta spiloides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52964" w14:textId="702ED976"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Gray Rat S</w:t>
            </w:r>
            <w:r w:rsidR="00CC2F61" w:rsidRPr="00947A24">
              <w:rPr>
                <w:rFonts w:ascii="Times New Roman" w:eastAsia="Times New Roman" w:hAnsi="Times New Roman" w:cs="Times New Roman"/>
                <w:color w:val="000000"/>
                <w:sz w:val="18"/>
                <w:szCs w:val="18"/>
              </w:rPr>
              <w:t>nake</w:t>
            </w:r>
          </w:p>
        </w:tc>
      </w:tr>
      <w:tr w:rsidR="00CC2F61" w:rsidRPr="00947A24" w14:paraId="6EECF0EA"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3CECE"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Eumeces fasciatus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16BAE" w14:textId="32474CB8"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Five-lined S</w:t>
            </w:r>
            <w:r w:rsidR="00CC2F61" w:rsidRPr="00947A24">
              <w:rPr>
                <w:rFonts w:ascii="Times New Roman" w:eastAsia="Times New Roman" w:hAnsi="Times New Roman" w:cs="Times New Roman"/>
                <w:color w:val="000000"/>
                <w:sz w:val="18"/>
                <w:szCs w:val="18"/>
              </w:rPr>
              <w:t>kink</w:t>
            </w:r>
          </w:p>
        </w:tc>
      </w:tr>
      <w:tr w:rsidR="00CC2F61" w:rsidRPr="00947A24" w14:paraId="0FE1CD61"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320D8"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Eumeces inexpectatus</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FBE3C" w14:textId="287EA943" w:rsidR="00CC2F61" w:rsidRPr="00947A24" w:rsidRDefault="00575D7E"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Southeastern Five-lined S</w:t>
            </w:r>
            <w:r w:rsidR="00CC2F61" w:rsidRPr="00947A24">
              <w:rPr>
                <w:rFonts w:ascii="Times New Roman" w:eastAsia="Times New Roman" w:hAnsi="Times New Roman" w:cs="Times New Roman"/>
                <w:color w:val="000000"/>
                <w:sz w:val="18"/>
                <w:szCs w:val="18"/>
              </w:rPr>
              <w:t>kink</w:t>
            </w:r>
          </w:p>
        </w:tc>
      </w:tr>
      <w:tr w:rsidR="00CC2F61" w:rsidRPr="00947A24" w14:paraId="2066EBC9"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0C3F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Graptemys barbouri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A2695" w14:textId="4B703074"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Barbour's Map T</w:t>
            </w:r>
            <w:r w:rsidR="00CC2F61" w:rsidRPr="00947A24">
              <w:rPr>
                <w:rFonts w:ascii="Times New Roman" w:eastAsia="Times New Roman" w:hAnsi="Times New Roman" w:cs="Times New Roman"/>
                <w:color w:val="000000"/>
                <w:sz w:val="18"/>
                <w:szCs w:val="18"/>
              </w:rPr>
              <w:t>urtle</w:t>
            </w:r>
          </w:p>
        </w:tc>
      </w:tr>
      <w:tr w:rsidR="00CC2F61" w:rsidRPr="00947A24" w14:paraId="720E3BA5"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046B4"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Nerodia erythrogaster erythrogaster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52236" w14:textId="6045B712"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Red-bellied Water S</w:t>
            </w:r>
            <w:r w:rsidR="00CC2F61" w:rsidRPr="00947A24">
              <w:rPr>
                <w:rFonts w:ascii="Times New Roman" w:eastAsia="Times New Roman" w:hAnsi="Times New Roman" w:cs="Times New Roman"/>
                <w:color w:val="000000"/>
                <w:sz w:val="18"/>
                <w:szCs w:val="18"/>
              </w:rPr>
              <w:t>nake</w:t>
            </w:r>
          </w:p>
        </w:tc>
      </w:tr>
      <w:tr w:rsidR="00CC2F61" w:rsidRPr="00947A24" w14:paraId="30F3E1F9"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31477"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Nerodia fasciata pictiventris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4E5E2" w14:textId="7D1704E8"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Florida Banded Water S</w:t>
            </w:r>
            <w:r w:rsidR="00CC2F61" w:rsidRPr="00947A24">
              <w:rPr>
                <w:rFonts w:ascii="Times New Roman" w:eastAsia="Times New Roman" w:hAnsi="Times New Roman" w:cs="Times New Roman"/>
                <w:color w:val="000000"/>
                <w:sz w:val="18"/>
                <w:szCs w:val="18"/>
              </w:rPr>
              <w:t>nake</w:t>
            </w:r>
          </w:p>
        </w:tc>
      </w:tr>
      <w:tr w:rsidR="00CC2F61" w:rsidRPr="00947A24" w14:paraId="70D6ED72"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0E341"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Nerodia taxispilota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AE744" w14:textId="2327276B"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Brown Water S</w:t>
            </w:r>
            <w:r w:rsidR="00CC2F61" w:rsidRPr="00947A24">
              <w:rPr>
                <w:rFonts w:ascii="Times New Roman" w:eastAsia="Times New Roman" w:hAnsi="Times New Roman" w:cs="Times New Roman"/>
                <w:color w:val="000000"/>
                <w:sz w:val="18"/>
                <w:szCs w:val="18"/>
              </w:rPr>
              <w:t>nake</w:t>
            </w:r>
          </w:p>
        </w:tc>
      </w:tr>
      <w:tr w:rsidR="00CC2F61" w:rsidRPr="00947A24" w14:paraId="7B998928"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03524"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Pseudemys concinna suwanniensis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349F9" w14:textId="31EB6A2F"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Suwannee C</w:t>
            </w:r>
            <w:r w:rsidR="00CC2F61" w:rsidRPr="00947A24">
              <w:rPr>
                <w:rFonts w:ascii="Times New Roman" w:eastAsia="Times New Roman" w:hAnsi="Times New Roman" w:cs="Times New Roman"/>
                <w:color w:val="000000"/>
                <w:sz w:val="18"/>
                <w:szCs w:val="18"/>
              </w:rPr>
              <w:t>ooter</w:t>
            </w:r>
          </w:p>
        </w:tc>
      </w:tr>
      <w:tr w:rsidR="00CC2F61" w:rsidRPr="00947A24" w14:paraId="6E2D09F8"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FB87B"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Pseudemys floridana floridana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51E6C" w14:textId="695A00A9"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Florida C</w:t>
            </w:r>
            <w:r w:rsidR="00CC2F61" w:rsidRPr="00947A24">
              <w:rPr>
                <w:rFonts w:ascii="Times New Roman" w:eastAsia="Times New Roman" w:hAnsi="Times New Roman" w:cs="Times New Roman"/>
                <w:color w:val="000000"/>
                <w:sz w:val="18"/>
                <w:szCs w:val="18"/>
              </w:rPr>
              <w:t>ooter</w:t>
            </w:r>
          </w:p>
        </w:tc>
      </w:tr>
      <w:tr w:rsidR="00CC2F61" w:rsidRPr="00947A24" w14:paraId="288517A3"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46F25"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Pseudemys nelsoni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8C89D" w14:textId="1466814B"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Florida R</w:t>
            </w:r>
            <w:r w:rsidR="00CC2F61" w:rsidRPr="00947A24">
              <w:rPr>
                <w:rFonts w:ascii="Times New Roman" w:eastAsia="Times New Roman" w:hAnsi="Times New Roman" w:cs="Times New Roman"/>
                <w:color w:val="000000"/>
                <w:sz w:val="18"/>
                <w:szCs w:val="18"/>
              </w:rPr>
              <w:t>ed-bel</w:t>
            </w:r>
            <w:r>
              <w:rPr>
                <w:rFonts w:ascii="Times New Roman" w:eastAsia="Times New Roman" w:hAnsi="Times New Roman" w:cs="Times New Roman"/>
                <w:color w:val="000000"/>
                <w:sz w:val="18"/>
                <w:szCs w:val="18"/>
              </w:rPr>
              <w:t>lied T</w:t>
            </w:r>
            <w:r w:rsidR="00CC2F61" w:rsidRPr="00947A24">
              <w:rPr>
                <w:rFonts w:ascii="Times New Roman" w:eastAsia="Times New Roman" w:hAnsi="Times New Roman" w:cs="Times New Roman"/>
                <w:color w:val="000000"/>
                <w:sz w:val="18"/>
                <w:szCs w:val="18"/>
              </w:rPr>
              <w:t>urtle</w:t>
            </w:r>
          </w:p>
        </w:tc>
      </w:tr>
      <w:tr w:rsidR="00CC2F61" w:rsidRPr="00947A24" w14:paraId="6A0F1FEB"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8919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Sternotherus minor minor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56136" w14:textId="4D2DE9C5"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Loggerhead Musk T</w:t>
            </w:r>
            <w:r w:rsidR="00CC2F61" w:rsidRPr="00947A24">
              <w:rPr>
                <w:rFonts w:ascii="Times New Roman" w:eastAsia="Times New Roman" w:hAnsi="Times New Roman" w:cs="Times New Roman"/>
                <w:color w:val="000000"/>
                <w:sz w:val="18"/>
                <w:szCs w:val="18"/>
              </w:rPr>
              <w:t>urtle</w:t>
            </w:r>
          </w:p>
        </w:tc>
      </w:tr>
      <w:tr w:rsidR="00CC2F61" w:rsidRPr="00947A24" w14:paraId="0B5EC48D"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86943"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Sternotherus odoratus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B28F3" w14:textId="413C2BCE"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Common Musk T</w:t>
            </w:r>
            <w:r w:rsidR="00CC2F61" w:rsidRPr="00947A24">
              <w:rPr>
                <w:rFonts w:ascii="Times New Roman" w:eastAsia="Times New Roman" w:hAnsi="Times New Roman" w:cs="Times New Roman"/>
                <w:color w:val="000000"/>
                <w:sz w:val="18"/>
                <w:szCs w:val="18"/>
              </w:rPr>
              <w:t>urtle</w:t>
            </w:r>
          </w:p>
        </w:tc>
      </w:tr>
      <w:tr w:rsidR="00CC2F61" w:rsidRPr="00947A24" w14:paraId="761D03B4" w14:textId="77777777" w:rsidTr="00527D19">
        <w:trPr>
          <w:trHeight w:val="226"/>
        </w:trPr>
        <w:tc>
          <w:tcPr>
            <w:tcW w:w="27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719A2" w14:textId="77777777" w:rsidR="00CC2F61" w:rsidRPr="00947A24" w:rsidRDefault="00CC2F61" w:rsidP="00CC2F61">
            <w:pPr>
              <w:spacing w:after="0" w:line="240" w:lineRule="auto"/>
              <w:rPr>
                <w:rFonts w:ascii="Times New Roman" w:eastAsia="Times New Roman" w:hAnsi="Times New Roman" w:cs="Times New Roman"/>
                <w:sz w:val="18"/>
                <w:szCs w:val="18"/>
              </w:rPr>
            </w:pPr>
            <w:r w:rsidRPr="00947A24">
              <w:rPr>
                <w:rFonts w:ascii="Times New Roman" w:eastAsia="Times New Roman" w:hAnsi="Times New Roman" w:cs="Times New Roman"/>
                <w:color w:val="000000"/>
                <w:sz w:val="18"/>
                <w:szCs w:val="18"/>
              </w:rPr>
              <w:t xml:space="preserve">Trachemys scripta </w:t>
            </w:r>
          </w:p>
        </w:tc>
        <w:tc>
          <w:tcPr>
            <w:tcW w:w="225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F2F79" w14:textId="37E7A696" w:rsidR="00CC2F61" w:rsidRPr="00947A24" w:rsidRDefault="005F3182" w:rsidP="00CC2F61">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Yellow-bellied S</w:t>
            </w:r>
            <w:r w:rsidR="00CC2F61" w:rsidRPr="00947A24">
              <w:rPr>
                <w:rFonts w:ascii="Times New Roman" w:eastAsia="Times New Roman" w:hAnsi="Times New Roman" w:cs="Times New Roman"/>
                <w:color w:val="000000"/>
                <w:sz w:val="18"/>
                <w:szCs w:val="18"/>
              </w:rPr>
              <w:t>lider</w:t>
            </w:r>
          </w:p>
        </w:tc>
      </w:tr>
    </w:tbl>
    <w:p w14:paraId="1DEE9184" w14:textId="0438227A" w:rsidR="00B5136F" w:rsidRPr="00C0051D" w:rsidRDefault="00A629F5" w:rsidP="00C0051D">
      <w:pPr>
        <w:rPr>
          <w:rFonts w:ascii="Times New Roman" w:hAnsi="Times New Roman" w:cs="Times New Roman"/>
        </w:rPr>
      </w:pPr>
      <w:r>
        <w:rPr>
          <w:rFonts w:ascii="Times New Roman" w:eastAsia="Times New Roman" w:hAnsi="Times New Roman" w:cs="Times New Roman"/>
          <w:color w:val="000000"/>
        </w:rPr>
        <w:lastRenderedPageBreak/>
        <w:t>Appendix 3</w:t>
      </w:r>
      <w:r w:rsidR="00C02985">
        <w:rPr>
          <w:rFonts w:ascii="Times New Roman" w:eastAsia="Times New Roman" w:hAnsi="Times New Roman" w:cs="Times New Roman"/>
          <w:color w:val="000000"/>
        </w:rPr>
        <w:t>.</w:t>
      </w:r>
      <w:r w:rsidR="00C0051D">
        <w:rPr>
          <w:rFonts w:ascii="Times New Roman" w:eastAsia="Times New Roman" w:hAnsi="Times New Roman" w:cs="Times New Roman"/>
          <w:color w:val="000000"/>
        </w:rPr>
        <w:t xml:space="preserve"> </w:t>
      </w:r>
      <w:r w:rsidR="00C0051D">
        <w:rPr>
          <w:rFonts w:ascii="Times New Roman" w:hAnsi="Times New Roman" w:cs="Times New Roman"/>
        </w:rPr>
        <w:t xml:space="preserve">Windover Column Sample </w:t>
      </w:r>
      <w:r w:rsidR="00C0051D" w:rsidRPr="008D29C6">
        <w:rPr>
          <w:rFonts w:ascii="Times New Roman" w:hAnsi="Times New Roman" w:cs="Times New Roman"/>
        </w:rPr>
        <w:t xml:space="preserve">Results, </w:t>
      </w:r>
      <w:r w:rsidR="00575D7E">
        <w:rPr>
          <w:rFonts w:ascii="Times New Roman" w:eastAsia="Times New Roman" w:hAnsi="Times New Roman" w:cs="Times New Roman"/>
          <w:color w:val="000000"/>
          <w:sz w:val="24"/>
          <w:szCs w:val="24"/>
        </w:rPr>
        <w:t xml:space="preserve">8000-7300 years BP </w:t>
      </w:r>
      <w:r w:rsidR="00C0051D">
        <w:rPr>
          <w:rFonts w:ascii="Times New Roman" w:hAnsi="Times New Roman" w:cs="Times New Roman"/>
        </w:rPr>
        <w:t>(condensed from Nabergall-Luis 1990)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73"/>
        <w:gridCol w:w="4017"/>
        <w:gridCol w:w="643"/>
        <w:gridCol w:w="1253"/>
      </w:tblGrid>
      <w:tr w:rsidR="00667EC6" w:rsidRPr="00947A24" w14:paraId="0046AD6C" w14:textId="77777777" w:rsidTr="00527D19">
        <w:trPr>
          <w:trHeight w:val="300"/>
          <w:jc w:val="center"/>
        </w:trPr>
        <w:tc>
          <w:tcPr>
            <w:tcW w:w="3883" w:type="pct"/>
            <w:gridSpan w:val="2"/>
            <w:shd w:val="clear" w:color="000000" w:fill="D9E1F2"/>
            <w:noWrap/>
            <w:tcMar>
              <w:top w:w="15" w:type="dxa"/>
              <w:left w:w="15" w:type="dxa"/>
              <w:bottom w:w="0" w:type="dxa"/>
              <w:right w:w="15" w:type="dxa"/>
            </w:tcMar>
            <w:vAlign w:val="bottom"/>
            <w:hideMark/>
          </w:tcPr>
          <w:p w14:paraId="1EFC1950" w14:textId="2A030C0D" w:rsidR="00667EC6" w:rsidRPr="00947A24" w:rsidRDefault="00667EC6">
            <w:pPr>
              <w:rPr>
                <w:rFonts w:ascii="Times New Roman" w:hAnsi="Times New Roman" w:cs="Times New Roman"/>
                <w:bCs/>
                <w:color w:val="000000"/>
                <w:sz w:val="18"/>
                <w:szCs w:val="18"/>
              </w:rPr>
            </w:pPr>
            <w:bookmarkStart w:id="14" w:name="_Hlk496178002"/>
            <w:r w:rsidRPr="00947A24">
              <w:rPr>
                <w:rFonts w:ascii="Times New Roman" w:hAnsi="Times New Roman" w:cs="Times New Roman"/>
                <w:bCs/>
                <w:color w:val="000000"/>
                <w:sz w:val="18"/>
                <w:szCs w:val="18"/>
              </w:rPr>
              <w:t>Windover MNI by Column Sample</w:t>
            </w:r>
          </w:p>
        </w:tc>
        <w:tc>
          <w:tcPr>
            <w:tcW w:w="1117" w:type="pct"/>
            <w:gridSpan w:val="2"/>
            <w:shd w:val="clear" w:color="000000" w:fill="D9E1F2"/>
            <w:noWrap/>
            <w:tcMar>
              <w:top w:w="15" w:type="dxa"/>
              <w:left w:w="15" w:type="dxa"/>
              <w:bottom w:w="0" w:type="dxa"/>
              <w:right w:w="15" w:type="dxa"/>
            </w:tcMar>
            <w:vAlign w:val="bottom"/>
            <w:hideMark/>
          </w:tcPr>
          <w:p w14:paraId="388C7A90" w14:textId="07943F52" w:rsidR="00667EC6" w:rsidRPr="00947A24" w:rsidRDefault="00667EC6">
            <w:pPr>
              <w:rPr>
                <w:rFonts w:ascii="Times New Roman" w:hAnsi="Times New Roman" w:cs="Times New Roman"/>
                <w:bCs/>
                <w:color w:val="000000"/>
                <w:sz w:val="18"/>
                <w:szCs w:val="18"/>
              </w:rPr>
            </w:pPr>
            <w:r w:rsidRPr="00947A24">
              <w:rPr>
                <w:rFonts w:ascii="Times New Roman" w:hAnsi="Times New Roman" w:cs="Times New Roman"/>
                <w:bCs/>
                <w:color w:val="000000"/>
                <w:sz w:val="18"/>
                <w:szCs w:val="18"/>
              </w:rPr>
              <w:t>MNI</w:t>
            </w:r>
          </w:p>
        </w:tc>
      </w:tr>
      <w:tr w:rsidR="00C0051D" w:rsidRPr="00947A24" w14:paraId="166C9183" w14:textId="77777777" w:rsidTr="00527D19">
        <w:trPr>
          <w:trHeight w:val="300"/>
          <w:jc w:val="center"/>
        </w:trPr>
        <w:tc>
          <w:tcPr>
            <w:tcW w:w="1516" w:type="pct"/>
            <w:shd w:val="clear" w:color="000000" w:fill="D9E1F2"/>
            <w:noWrap/>
            <w:tcMar>
              <w:top w:w="15" w:type="dxa"/>
              <w:left w:w="15" w:type="dxa"/>
              <w:bottom w:w="0" w:type="dxa"/>
              <w:right w:w="15" w:type="dxa"/>
            </w:tcMar>
            <w:vAlign w:val="bottom"/>
            <w:hideMark/>
          </w:tcPr>
          <w:p w14:paraId="3277CA2C" w14:textId="77777777" w:rsidR="00C0051D" w:rsidRPr="00947A24" w:rsidRDefault="00C0051D">
            <w:pPr>
              <w:rPr>
                <w:rFonts w:ascii="Times New Roman" w:hAnsi="Times New Roman" w:cs="Times New Roman"/>
                <w:bCs/>
                <w:color w:val="000000"/>
                <w:sz w:val="18"/>
                <w:szCs w:val="18"/>
              </w:rPr>
            </w:pPr>
            <w:r w:rsidRPr="00947A24">
              <w:rPr>
                <w:rFonts w:ascii="Times New Roman" w:hAnsi="Times New Roman" w:cs="Times New Roman"/>
                <w:bCs/>
                <w:color w:val="000000"/>
                <w:sz w:val="18"/>
                <w:szCs w:val="18"/>
              </w:rPr>
              <w:t>Scientific Name</w:t>
            </w:r>
          </w:p>
        </w:tc>
        <w:tc>
          <w:tcPr>
            <w:tcW w:w="2367" w:type="pct"/>
            <w:shd w:val="clear" w:color="000000" w:fill="D9E1F2"/>
            <w:noWrap/>
            <w:tcMar>
              <w:top w:w="15" w:type="dxa"/>
              <w:left w:w="15" w:type="dxa"/>
              <w:bottom w:w="0" w:type="dxa"/>
              <w:right w:w="15" w:type="dxa"/>
            </w:tcMar>
            <w:vAlign w:val="bottom"/>
            <w:hideMark/>
          </w:tcPr>
          <w:p w14:paraId="3893CDD5" w14:textId="77777777" w:rsidR="00C0051D" w:rsidRPr="00947A24" w:rsidRDefault="00C0051D">
            <w:pPr>
              <w:rPr>
                <w:rFonts w:ascii="Times New Roman" w:hAnsi="Times New Roman" w:cs="Times New Roman"/>
                <w:bCs/>
                <w:color w:val="000000"/>
                <w:sz w:val="18"/>
                <w:szCs w:val="18"/>
              </w:rPr>
            </w:pPr>
            <w:r w:rsidRPr="00947A24">
              <w:rPr>
                <w:rFonts w:ascii="Times New Roman" w:hAnsi="Times New Roman" w:cs="Times New Roman"/>
                <w:bCs/>
                <w:color w:val="000000"/>
                <w:sz w:val="18"/>
                <w:szCs w:val="18"/>
              </w:rPr>
              <w:t>Common Name</w:t>
            </w:r>
          </w:p>
        </w:tc>
        <w:tc>
          <w:tcPr>
            <w:tcW w:w="379" w:type="pct"/>
            <w:shd w:val="clear" w:color="000000" w:fill="D9E1F2"/>
            <w:noWrap/>
            <w:tcMar>
              <w:top w:w="15" w:type="dxa"/>
              <w:left w:w="15" w:type="dxa"/>
              <w:bottom w:w="0" w:type="dxa"/>
              <w:right w:w="15" w:type="dxa"/>
            </w:tcMar>
            <w:vAlign w:val="bottom"/>
            <w:hideMark/>
          </w:tcPr>
          <w:p w14:paraId="194C300F"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n</w:t>
            </w:r>
          </w:p>
        </w:tc>
        <w:tc>
          <w:tcPr>
            <w:tcW w:w="738" w:type="pct"/>
            <w:shd w:val="clear" w:color="000000" w:fill="D9E1F2"/>
            <w:noWrap/>
            <w:tcMar>
              <w:top w:w="15" w:type="dxa"/>
              <w:left w:w="15" w:type="dxa"/>
              <w:bottom w:w="0" w:type="dxa"/>
              <w:right w:w="15" w:type="dxa"/>
            </w:tcMar>
            <w:vAlign w:val="bottom"/>
            <w:hideMark/>
          </w:tcPr>
          <w:p w14:paraId="1ADC7476"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w:t>
            </w:r>
          </w:p>
        </w:tc>
      </w:tr>
      <w:tr w:rsidR="00C0051D" w:rsidRPr="00947A24" w14:paraId="1DD1E589"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5E16FC5F"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Osteichthyes</w:t>
            </w:r>
          </w:p>
        </w:tc>
        <w:tc>
          <w:tcPr>
            <w:tcW w:w="2367" w:type="pct"/>
            <w:shd w:val="clear" w:color="auto" w:fill="auto"/>
            <w:noWrap/>
            <w:tcMar>
              <w:top w:w="15" w:type="dxa"/>
              <w:left w:w="15" w:type="dxa"/>
              <w:bottom w:w="0" w:type="dxa"/>
              <w:right w:w="15" w:type="dxa"/>
            </w:tcMar>
            <w:vAlign w:val="bottom"/>
            <w:hideMark/>
          </w:tcPr>
          <w:p w14:paraId="32DCA1AD"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Fish</w:t>
            </w:r>
          </w:p>
        </w:tc>
        <w:tc>
          <w:tcPr>
            <w:tcW w:w="379" w:type="pct"/>
            <w:shd w:val="clear" w:color="auto" w:fill="auto"/>
            <w:noWrap/>
            <w:tcMar>
              <w:top w:w="15" w:type="dxa"/>
              <w:left w:w="15" w:type="dxa"/>
              <w:bottom w:w="0" w:type="dxa"/>
              <w:right w:w="15" w:type="dxa"/>
            </w:tcMar>
            <w:vAlign w:val="bottom"/>
            <w:hideMark/>
          </w:tcPr>
          <w:p w14:paraId="55334988"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auto" w:fill="auto"/>
            <w:noWrap/>
            <w:tcMar>
              <w:top w:w="15" w:type="dxa"/>
              <w:left w:w="15" w:type="dxa"/>
              <w:bottom w:w="0" w:type="dxa"/>
              <w:right w:w="15" w:type="dxa"/>
            </w:tcMar>
            <w:vAlign w:val="bottom"/>
            <w:hideMark/>
          </w:tcPr>
          <w:p w14:paraId="2B98BE86"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0FCEBAD9"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185F7DDB"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Centrarchidae</w:t>
            </w:r>
          </w:p>
        </w:tc>
        <w:tc>
          <w:tcPr>
            <w:tcW w:w="2367" w:type="pct"/>
            <w:shd w:val="clear" w:color="000000" w:fill="F2F2F2"/>
            <w:noWrap/>
            <w:tcMar>
              <w:top w:w="15" w:type="dxa"/>
              <w:left w:w="15" w:type="dxa"/>
              <w:bottom w:w="0" w:type="dxa"/>
              <w:right w:w="15" w:type="dxa"/>
            </w:tcMar>
            <w:vAlign w:val="bottom"/>
            <w:hideMark/>
          </w:tcPr>
          <w:p w14:paraId="226C002B"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Sunfish and bass</w:t>
            </w:r>
          </w:p>
        </w:tc>
        <w:tc>
          <w:tcPr>
            <w:tcW w:w="379" w:type="pct"/>
            <w:shd w:val="clear" w:color="000000" w:fill="F2F2F2"/>
            <w:noWrap/>
            <w:tcMar>
              <w:top w:w="15" w:type="dxa"/>
              <w:left w:w="15" w:type="dxa"/>
              <w:bottom w:w="0" w:type="dxa"/>
              <w:right w:w="15" w:type="dxa"/>
            </w:tcMar>
            <w:vAlign w:val="bottom"/>
            <w:hideMark/>
          </w:tcPr>
          <w:p w14:paraId="244F41A6"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21</w:t>
            </w:r>
          </w:p>
        </w:tc>
        <w:tc>
          <w:tcPr>
            <w:tcW w:w="738" w:type="pct"/>
            <w:shd w:val="clear" w:color="000000" w:fill="F2F2F2"/>
            <w:noWrap/>
            <w:tcMar>
              <w:top w:w="15" w:type="dxa"/>
              <w:left w:w="15" w:type="dxa"/>
              <w:bottom w:w="0" w:type="dxa"/>
              <w:right w:w="15" w:type="dxa"/>
            </w:tcMar>
            <w:vAlign w:val="bottom"/>
            <w:hideMark/>
          </w:tcPr>
          <w:p w14:paraId="0F96307C"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6.9%</w:t>
            </w:r>
          </w:p>
        </w:tc>
      </w:tr>
      <w:tr w:rsidR="00C0051D" w:rsidRPr="00947A24" w14:paraId="04B5622A"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08E2DA59"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Micropterus salmoides</w:t>
            </w:r>
          </w:p>
        </w:tc>
        <w:tc>
          <w:tcPr>
            <w:tcW w:w="2367" w:type="pct"/>
            <w:shd w:val="clear" w:color="auto" w:fill="auto"/>
            <w:noWrap/>
            <w:tcMar>
              <w:top w:w="15" w:type="dxa"/>
              <w:left w:w="15" w:type="dxa"/>
              <w:bottom w:w="0" w:type="dxa"/>
              <w:right w:w="15" w:type="dxa"/>
            </w:tcMar>
            <w:vAlign w:val="bottom"/>
            <w:hideMark/>
          </w:tcPr>
          <w:p w14:paraId="01DF2EB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Largemouth bass</w:t>
            </w:r>
          </w:p>
        </w:tc>
        <w:tc>
          <w:tcPr>
            <w:tcW w:w="379" w:type="pct"/>
            <w:shd w:val="clear" w:color="auto" w:fill="auto"/>
            <w:noWrap/>
            <w:tcMar>
              <w:top w:w="15" w:type="dxa"/>
              <w:left w:w="15" w:type="dxa"/>
              <w:bottom w:w="0" w:type="dxa"/>
              <w:right w:w="15" w:type="dxa"/>
            </w:tcMar>
            <w:vAlign w:val="bottom"/>
            <w:hideMark/>
          </w:tcPr>
          <w:p w14:paraId="6A0F3C8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w:t>
            </w:r>
          </w:p>
        </w:tc>
        <w:tc>
          <w:tcPr>
            <w:tcW w:w="738" w:type="pct"/>
            <w:shd w:val="clear" w:color="auto" w:fill="auto"/>
            <w:noWrap/>
            <w:tcMar>
              <w:top w:w="15" w:type="dxa"/>
              <w:left w:w="15" w:type="dxa"/>
              <w:bottom w:w="0" w:type="dxa"/>
              <w:right w:w="15" w:type="dxa"/>
            </w:tcMar>
            <w:vAlign w:val="bottom"/>
            <w:hideMark/>
          </w:tcPr>
          <w:p w14:paraId="6590F289"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1.0%</w:t>
            </w:r>
          </w:p>
        </w:tc>
      </w:tr>
      <w:tr w:rsidR="00C0051D" w:rsidRPr="00947A24" w14:paraId="7D010F22"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3D83AA6B"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Lepomis spp.</w:t>
            </w:r>
          </w:p>
        </w:tc>
        <w:tc>
          <w:tcPr>
            <w:tcW w:w="2367" w:type="pct"/>
            <w:shd w:val="clear" w:color="000000" w:fill="F2F2F2"/>
            <w:noWrap/>
            <w:tcMar>
              <w:top w:w="15" w:type="dxa"/>
              <w:left w:w="15" w:type="dxa"/>
              <w:bottom w:w="0" w:type="dxa"/>
              <w:right w:w="15" w:type="dxa"/>
            </w:tcMar>
            <w:vAlign w:val="bottom"/>
            <w:hideMark/>
          </w:tcPr>
          <w:p w14:paraId="7F2D9772"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Sunfish</w:t>
            </w:r>
          </w:p>
        </w:tc>
        <w:tc>
          <w:tcPr>
            <w:tcW w:w="379" w:type="pct"/>
            <w:shd w:val="clear" w:color="000000" w:fill="F2F2F2"/>
            <w:noWrap/>
            <w:tcMar>
              <w:top w:w="15" w:type="dxa"/>
              <w:left w:w="15" w:type="dxa"/>
              <w:bottom w:w="0" w:type="dxa"/>
              <w:right w:w="15" w:type="dxa"/>
            </w:tcMar>
            <w:vAlign w:val="bottom"/>
            <w:hideMark/>
          </w:tcPr>
          <w:p w14:paraId="1317E2AF"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40</w:t>
            </w:r>
          </w:p>
        </w:tc>
        <w:tc>
          <w:tcPr>
            <w:tcW w:w="738" w:type="pct"/>
            <w:shd w:val="clear" w:color="000000" w:fill="F2F2F2"/>
            <w:noWrap/>
            <w:tcMar>
              <w:top w:w="15" w:type="dxa"/>
              <w:left w:w="15" w:type="dxa"/>
              <w:bottom w:w="0" w:type="dxa"/>
              <w:right w:w="15" w:type="dxa"/>
            </w:tcMar>
            <w:vAlign w:val="bottom"/>
            <w:hideMark/>
          </w:tcPr>
          <w:p w14:paraId="16600734"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13.1%</w:t>
            </w:r>
          </w:p>
        </w:tc>
      </w:tr>
      <w:tr w:rsidR="00C0051D" w:rsidRPr="00947A24" w14:paraId="60251906"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2CAE82DD"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cf. Lepomis gulosus</w:t>
            </w:r>
          </w:p>
        </w:tc>
        <w:tc>
          <w:tcPr>
            <w:tcW w:w="2367" w:type="pct"/>
            <w:shd w:val="clear" w:color="auto" w:fill="auto"/>
            <w:noWrap/>
            <w:tcMar>
              <w:top w:w="15" w:type="dxa"/>
              <w:left w:w="15" w:type="dxa"/>
              <w:bottom w:w="0" w:type="dxa"/>
              <w:right w:w="15" w:type="dxa"/>
            </w:tcMar>
            <w:vAlign w:val="bottom"/>
            <w:hideMark/>
          </w:tcPr>
          <w:p w14:paraId="3DDF2756"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Warmouth</w:t>
            </w:r>
          </w:p>
        </w:tc>
        <w:tc>
          <w:tcPr>
            <w:tcW w:w="379" w:type="pct"/>
            <w:shd w:val="clear" w:color="auto" w:fill="auto"/>
            <w:noWrap/>
            <w:tcMar>
              <w:top w:w="15" w:type="dxa"/>
              <w:left w:w="15" w:type="dxa"/>
              <w:bottom w:w="0" w:type="dxa"/>
              <w:right w:w="15" w:type="dxa"/>
            </w:tcMar>
            <w:vAlign w:val="bottom"/>
            <w:hideMark/>
          </w:tcPr>
          <w:p w14:paraId="34F4D9EC"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auto" w:fill="auto"/>
            <w:noWrap/>
            <w:tcMar>
              <w:top w:w="15" w:type="dxa"/>
              <w:left w:w="15" w:type="dxa"/>
              <w:bottom w:w="0" w:type="dxa"/>
              <w:right w:w="15" w:type="dxa"/>
            </w:tcMar>
            <w:vAlign w:val="bottom"/>
            <w:hideMark/>
          </w:tcPr>
          <w:p w14:paraId="3058F7BF"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429307AA"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0A3DF5B1"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cf. Lepomis macrochirus</w:t>
            </w:r>
          </w:p>
        </w:tc>
        <w:tc>
          <w:tcPr>
            <w:tcW w:w="2367" w:type="pct"/>
            <w:shd w:val="clear" w:color="000000" w:fill="F2F2F2"/>
            <w:noWrap/>
            <w:tcMar>
              <w:top w:w="15" w:type="dxa"/>
              <w:left w:w="15" w:type="dxa"/>
              <w:bottom w:w="0" w:type="dxa"/>
              <w:right w:w="15" w:type="dxa"/>
            </w:tcMar>
            <w:vAlign w:val="bottom"/>
            <w:hideMark/>
          </w:tcPr>
          <w:p w14:paraId="06073A1B"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Bluegill</w:t>
            </w:r>
          </w:p>
        </w:tc>
        <w:tc>
          <w:tcPr>
            <w:tcW w:w="379" w:type="pct"/>
            <w:shd w:val="clear" w:color="000000" w:fill="F2F2F2"/>
            <w:noWrap/>
            <w:tcMar>
              <w:top w:w="15" w:type="dxa"/>
              <w:left w:w="15" w:type="dxa"/>
              <w:bottom w:w="0" w:type="dxa"/>
              <w:right w:w="15" w:type="dxa"/>
            </w:tcMar>
            <w:vAlign w:val="bottom"/>
            <w:hideMark/>
          </w:tcPr>
          <w:p w14:paraId="5E4CD721"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000000" w:fill="F2F2F2"/>
            <w:noWrap/>
            <w:tcMar>
              <w:top w:w="15" w:type="dxa"/>
              <w:left w:w="15" w:type="dxa"/>
              <w:bottom w:w="0" w:type="dxa"/>
              <w:right w:w="15" w:type="dxa"/>
            </w:tcMar>
            <w:vAlign w:val="bottom"/>
            <w:hideMark/>
          </w:tcPr>
          <w:p w14:paraId="44E5E51B"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7F198F78"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1D99C9D8"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Atheriniformes</w:t>
            </w:r>
          </w:p>
        </w:tc>
        <w:tc>
          <w:tcPr>
            <w:tcW w:w="2367" w:type="pct"/>
            <w:shd w:val="clear" w:color="auto" w:fill="auto"/>
            <w:noWrap/>
            <w:tcMar>
              <w:top w:w="15" w:type="dxa"/>
              <w:left w:w="15" w:type="dxa"/>
              <w:bottom w:w="0" w:type="dxa"/>
              <w:right w:w="15" w:type="dxa"/>
            </w:tcMar>
            <w:vAlign w:val="bottom"/>
            <w:hideMark/>
          </w:tcPr>
          <w:p w14:paraId="2FE12914"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Silversides</w:t>
            </w:r>
          </w:p>
        </w:tc>
        <w:tc>
          <w:tcPr>
            <w:tcW w:w="379" w:type="pct"/>
            <w:shd w:val="clear" w:color="auto" w:fill="auto"/>
            <w:noWrap/>
            <w:tcMar>
              <w:top w:w="15" w:type="dxa"/>
              <w:left w:w="15" w:type="dxa"/>
              <w:bottom w:w="0" w:type="dxa"/>
              <w:right w:w="15" w:type="dxa"/>
            </w:tcMar>
            <w:vAlign w:val="bottom"/>
            <w:hideMark/>
          </w:tcPr>
          <w:p w14:paraId="6BF1B449"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w:t>
            </w:r>
          </w:p>
        </w:tc>
        <w:tc>
          <w:tcPr>
            <w:tcW w:w="738" w:type="pct"/>
            <w:shd w:val="clear" w:color="auto" w:fill="auto"/>
            <w:noWrap/>
            <w:tcMar>
              <w:top w:w="15" w:type="dxa"/>
              <w:left w:w="15" w:type="dxa"/>
              <w:bottom w:w="0" w:type="dxa"/>
              <w:right w:w="15" w:type="dxa"/>
            </w:tcMar>
            <w:vAlign w:val="bottom"/>
            <w:hideMark/>
          </w:tcPr>
          <w:p w14:paraId="329E546C"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0.3%</w:t>
            </w:r>
          </w:p>
        </w:tc>
      </w:tr>
      <w:tr w:rsidR="00C0051D" w:rsidRPr="00947A24" w14:paraId="14E88102"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12A1DF70"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Poeciliidae</w:t>
            </w:r>
          </w:p>
        </w:tc>
        <w:tc>
          <w:tcPr>
            <w:tcW w:w="2367" w:type="pct"/>
            <w:shd w:val="clear" w:color="000000" w:fill="F2F2F2"/>
            <w:noWrap/>
            <w:tcMar>
              <w:top w:w="15" w:type="dxa"/>
              <w:left w:w="15" w:type="dxa"/>
              <w:bottom w:w="0" w:type="dxa"/>
              <w:right w:w="15" w:type="dxa"/>
            </w:tcMar>
            <w:vAlign w:val="bottom"/>
            <w:hideMark/>
          </w:tcPr>
          <w:p w14:paraId="67059471"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Livebearers</w:t>
            </w:r>
          </w:p>
        </w:tc>
        <w:tc>
          <w:tcPr>
            <w:tcW w:w="379" w:type="pct"/>
            <w:shd w:val="clear" w:color="000000" w:fill="F2F2F2"/>
            <w:noWrap/>
            <w:tcMar>
              <w:top w:w="15" w:type="dxa"/>
              <w:left w:w="15" w:type="dxa"/>
              <w:bottom w:w="0" w:type="dxa"/>
              <w:right w:w="15" w:type="dxa"/>
            </w:tcMar>
            <w:vAlign w:val="bottom"/>
            <w:hideMark/>
          </w:tcPr>
          <w:p w14:paraId="5C1C9B33"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000000" w:fill="F2F2F2"/>
            <w:noWrap/>
            <w:tcMar>
              <w:top w:w="15" w:type="dxa"/>
              <w:left w:w="15" w:type="dxa"/>
              <w:bottom w:w="0" w:type="dxa"/>
              <w:right w:w="15" w:type="dxa"/>
            </w:tcMar>
            <w:vAlign w:val="bottom"/>
            <w:hideMark/>
          </w:tcPr>
          <w:p w14:paraId="507ADFCC"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2E741C6C"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36A9F2C8"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cf. Poecilia spp.</w:t>
            </w:r>
          </w:p>
        </w:tc>
        <w:tc>
          <w:tcPr>
            <w:tcW w:w="2367" w:type="pct"/>
            <w:shd w:val="clear" w:color="auto" w:fill="auto"/>
            <w:noWrap/>
            <w:tcMar>
              <w:top w:w="15" w:type="dxa"/>
              <w:left w:w="15" w:type="dxa"/>
              <w:bottom w:w="0" w:type="dxa"/>
              <w:right w:w="15" w:type="dxa"/>
            </w:tcMar>
            <w:vAlign w:val="bottom"/>
            <w:hideMark/>
          </w:tcPr>
          <w:p w14:paraId="30D3C051"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Molly</w:t>
            </w:r>
          </w:p>
        </w:tc>
        <w:tc>
          <w:tcPr>
            <w:tcW w:w="379" w:type="pct"/>
            <w:shd w:val="clear" w:color="auto" w:fill="auto"/>
            <w:noWrap/>
            <w:tcMar>
              <w:top w:w="15" w:type="dxa"/>
              <w:left w:w="15" w:type="dxa"/>
              <w:bottom w:w="0" w:type="dxa"/>
              <w:right w:w="15" w:type="dxa"/>
            </w:tcMar>
            <w:vAlign w:val="bottom"/>
            <w:hideMark/>
          </w:tcPr>
          <w:p w14:paraId="4685BF36"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30</w:t>
            </w:r>
          </w:p>
        </w:tc>
        <w:tc>
          <w:tcPr>
            <w:tcW w:w="738" w:type="pct"/>
            <w:shd w:val="clear" w:color="auto" w:fill="auto"/>
            <w:noWrap/>
            <w:tcMar>
              <w:top w:w="15" w:type="dxa"/>
              <w:left w:w="15" w:type="dxa"/>
              <w:bottom w:w="0" w:type="dxa"/>
              <w:right w:w="15" w:type="dxa"/>
            </w:tcMar>
            <w:vAlign w:val="bottom"/>
            <w:hideMark/>
          </w:tcPr>
          <w:p w14:paraId="14056804"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9.8%</w:t>
            </w:r>
          </w:p>
        </w:tc>
      </w:tr>
      <w:tr w:rsidR="00C0051D" w:rsidRPr="00947A24" w14:paraId="0DE83FFD"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3773333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Cyprinodontidae</w:t>
            </w:r>
          </w:p>
        </w:tc>
        <w:tc>
          <w:tcPr>
            <w:tcW w:w="2367" w:type="pct"/>
            <w:shd w:val="clear" w:color="000000" w:fill="F2F2F2"/>
            <w:noWrap/>
            <w:tcMar>
              <w:top w:w="15" w:type="dxa"/>
              <w:left w:w="15" w:type="dxa"/>
              <w:bottom w:w="0" w:type="dxa"/>
              <w:right w:w="15" w:type="dxa"/>
            </w:tcMar>
            <w:vAlign w:val="bottom"/>
            <w:hideMark/>
          </w:tcPr>
          <w:p w14:paraId="59800ECE"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Killifishes</w:t>
            </w:r>
          </w:p>
        </w:tc>
        <w:tc>
          <w:tcPr>
            <w:tcW w:w="379" w:type="pct"/>
            <w:shd w:val="clear" w:color="000000" w:fill="F2F2F2"/>
            <w:noWrap/>
            <w:tcMar>
              <w:top w:w="15" w:type="dxa"/>
              <w:left w:w="15" w:type="dxa"/>
              <w:bottom w:w="0" w:type="dxa"/>
              <w:right w:w="15" w:type="dxa"/>
            </w:tcMar>
            <w:vAlign w:val="bottom"/>
            <w:hideMark/>
          </w:tcPr>
          <w:p w14:paraId="20C4E887"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37</w:t>
            </w:r>
          </w:p>
        </w:tc>
        <w:tc>
          <w:tcPr>
            <w:tcW w:w="738" w:type="pct"/>
            <w:shd w:val="clear" w:color="000000" w:fill="F2F2F2"/>
            <w:noWrap/>
            <w:tcMar>
              <w:top w:w="15" w:type="dxa"/>
              <w:left w:w="15" w:type="dxa"/>
              <w:bottom w:w="0" w:type="dxa"/>
              <w:right w:w="15" w:type="dxa"/>
            </w:tcMar>
            <w:vAlign w:val="bottom"/>
            <w:hideMark/>
          </w:tcPr>
          <w:p w14:paraId="3D1947E7"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12.1%</w:t>
            </w:r>
          </w:p>
        </w:tc>
      </w:tr>
      <w:tr w:rsidR="00C0051D" w:rsidRPr="00947A24" w14:paraId="797C8F11"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21EB82F0"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Jordanella floridae</w:t>
            </w:r>
          </w:p>
        </w:tc>
        <w:tc>
          <w:tcPr>
            <w:tcW w:w="2367" w:type="pct"/>
            <w:shd w:val="clear" w:color="auto" w:fill="auto"/>
            <w:noWrap/>
            <w:tcMar>
              <w:top w:w="15" w:type="dxa"/>
              <w:left w:w="15" w:type="dxa"/>
              <w:bottom w:w="0" w:type="dxa"/>
              <w:right w:w="15" w:type="dxa"/>
            </w:tcMar>
            <w:vAlign w:val="bottom"/>
            <w:hideMark/>
          </w:tcPr>
          <w:p w14:paraId="630AE33D"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Florida flagfish</w:t>
            </w:r>
          </w:p>
        </w:tc>
        <w:tc>
          <w:tcPr>
            <w:tcW w:w="379" w:type="pct"/>
            <w:shd w:val="clear" w:color="auto" w:fill="auto"/>
            <w:noWrap/>
            <w:tcMar>
              <w:top w:w="15" w:type="dxa"/>
              <w:left w:w="15" w:type="dxa"/>
              <w:bottom w:w="0" w:type="dxa"/>
              <w:right w:w="15" w:type="dxa"/>
            </w:tcMar>
            <w:vAlign w:val="bottom"/>
            <w:hideMark/>
          </w:tcPr>
          <w:p w14:paraId="33BC81E3"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11</w:t>
            </w:r>
          </w:p>
        </w:tc>
        <w:tc>
          <w:tcPr>
            <w:tcW w:w="738" w:type="pct"/>
            <w:shd w:val="clear" w:color="auto" w:fill="auto"/>
            <w:noWrap/>
            <w:tcMar>
              <w:top w:w="15" w:type="dxa"/>
              <w:left w:w="15" w:type="dxa"/>
              <w:bottom w:w="0" w:type="dxa"/>
              <w:right w:w="15" w:type="dxa"/>
            </w:tcMar>
            <w:vAlign w:val="bottom"/>
            <w:hideMark/>
          </w:tcPr>
          <w:p w14:paraId="61CFBC6D"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3.6%</w:t>
            </w:r>
          </w:p>
        </w:tc>
      </w:tr>
      <w:tr w:rsidR="00C0051D" w:rsidRPr="00947A24" w14:paraId="2F08F52E"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3A89677A"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Fundulus spp.</w:t>
            </w:r>
          </w:p>
        </w:tc>
        <w:tc>
          <w:tcPr>
            <w:tcW w:w="2367" w:type="pct"/>
            <w:shd w:val="clear" w:color="000000" w:fill="F2F2F2"/>
            <w:noWrap/>
            <w:tcMar>
              <w:top w:w="15" w:type="dxa"/>
              <w:left w:w="15" w:type="dxa"/>
              <w:bottom w:w="0" w:type="dxa"/>
              <w:right w:w="15" w:type="dxa"/>
            </w:tcMar>
            <w:vAlign w:val="bottom"/>
            <w:hideMark/>
          </w:tcPr>
          <w:p w14:paraId="4453872A"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Topminnow</w:t>
            </w:r>
          </w:p>
        </w:tc>
        <w:tc>
          <w:tcPr>
            <w:tcW w:w="379" w:type="pct"/>
            <w:shd w:val="clear" w:color="000000" w:fill="F2F2F2"/>
            <w:noWrap/>
            <w:tcMar>
              <w:top w:w="15" w:type="dxa"/>
              <w:left w:w="15" w:type="dxa"/>
              <w:bottom w:w="0" w:type="dxa"/>
              <w:right w:w="15" w:type="dxa"/>
            </w:tcMar>
            <w:vAlign w:val="bottom"/>
            <w:hideMark/>
          </w:tcPr>
          <w:p w14:paraId="537539E9"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15</w:t>
            </w:r>
          </w:p>
        </w:tc>
        <w:tc>
          <w:tcPr>
            <w:tcW w:w="738" w:type="pct"/>
            <w:shd w:val="clear" w:color="000000" w:fill="F2F2F2"/>
            <w:noWrap/>
            <w:tcMar>
              <w:top w:w="15" w:type="dxa"/>
              <w:left w:w="15" w:type="dxa"/>
              <w:bottom w:w="0" w:type="dxa"/>
              <w:right w:w="15" w:type="dxa"/>
            </w:tcMar>
            <w:vAlign w:val="bottom"/>
            <w:hideMark/>
          </w:tcPr>
          <w:p w14:paraId="533B8FD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4.9%</w:t>
            </w:r>
          </w:p>
        </w:tc>
      </w:tr>
      <w:tr w:rsidR="00C0051D" w:rsidRPr="00947A24" w14:paraId="52EA5362"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05B2BEA8"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Ictalurus spp.</w:t>
            </w:r>
          </w:p>
        </w:tc>
        <w:tc>
          <w:tcPr>
            <w:tcW w:w="2367" w:type="pct"/>
            <w:shd w:val="clear" w:color="auto" w:fill="auto"/>
            <w:noWrap/>
            <w:tcMar>
              <w:top w:w="15" w:type="dxa"/>
              <w:left w:w="15" w:type="dxa"/>
              <w:bottom w:w="0" w:type="dxa"/>
              <w:right w:w="15" w:type="dxa"/>
            </w:tcMar>
            <w:vAlign w:val="bottom"/>
            <w:hideMark/>
          </w:tcPr>
          <w:p w14:paraId="3548D77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Catfish</w:t>
            </w:r>
          </w:p>
        </w:tc>
        <w:tc>
          <w:tcPr>
            <w:tcW w:w="379" w:type="pct"/>
            <w:shd w:val="clear" w:color="auto" w:fill="auto"/>
            <w:noWrap/>
            <w:tcMar>
              <w:top w:w="15" w:type="dxa"/>
              <w:left w:w="15" w:type="dxa"/>
              <w:bottom w:w="0" w:type="dxa"/>
              <w:right w:w="15" w:type="dxa"/>
            </w:tcMar>
            <w:vAlign w:val="bottom"/>
            <w:hideMark/>
          </w:tcPr>
          <w:p w14:paraId="467E14E5"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46</w:t>
            </w:r>
          </w:p>
        </w:tc>
        <w:tc>
          <w:tcPr>
            <w:tcW w:w="738" w:type="pct"/>
            <w:shd w:val="clear" w:color="auto" w:fill="auto"/>
            <w:noWrap/>
            <w:tcMar>
              <w:top w:w="15" w:type="dxa"/>
              <w:left w:w="15" w:type="dxa"/>
              <w:bottom w:w="0" w:type="dxa"/>
              <w:right w:w="15" w:type="dxa"/>
            </w:tcMar>
            <w:vAlign w:val="bottom"/>
            <w:hideMark/>
          </w:tcPr>
          <w:p w14:paraId="6DF45EEB"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15.0%</w:t>
            </w:r>
          </w:p>
        </w:tc>
      </w:tr>
      <w:tr w:rsidR="00C0051D" w:rsidRPr="00947A24" w14:paraId="3DB64E7C"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028DB3BE"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Cypriniformes</w:t>
            </w:r>
          </w:p>
        </w:tc>
        <w:tc>
          <w:tcPr>
            <w:tcW w:w="2367" w:type="pct"/>
            <w:shd w:val="clear" w:color="000000" w:fill="F2F2F2"/>
            <w:noWrap/>
            <w:tcMar>
              <w:top w:w="15" w:type="dxa"/>
              <w:left w:w="15" w:type="dxa"/>
              <w:bottom w:w="0" w:type="dxa"/>
              <w:right w:w="15" w:type="dxa"/>
            </w:tcMar>
            <w:vAlign w:val="bottom"/>
            <w:hideMark/>
          </w:tcPr>
          <w:p w14:paraId="11352B09"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Minnow</w:t>
            </w:r>
          </w:p>
        </w:tc>
        <w:tc>
          <w:tcPr>
            <w:tcW w:w="379" w:type="pct"/>
            <w:shd w:val="clear" w:color="000000" w:fill="F2F2F2"/>
            <w:noWrap/>
            <w:tcMar>
              <w:top w:w="15" w:type="dxa"/>
              <w:left w:w="15" w:type="dxa"/>
              <w:bottom w:w="0" w:type="dxa"/>
              <w:right w:w="15" w:type="dxa"/>
            </w:tcMar>
            <w:vAlign w:val="bottom"/>
            <w:hideMark/>
          </w:tcPr>
          <w:p w14:paraId="3FC0B5CA"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4</w:t>
            </w:r>
          </w:p>
        </w:tc>
        <w:tc>
          <w:tcPr>
            <w:tcW w:w="738" w:type="pct"/>
            <w:shd w:val="clear" w:color="000000" w:fill="F2F2F2"/>
            <w:noWrap/>
            <w:tcMar>
              <w:top w:w="15" w:type="dxa"/>
              <w:left w:w="15" w:type="dxa"/>
              <w:bottom w:w="0" w:type="dxa"/>
              <w:right w:w="15" w:type="dxa"/>
            </w:tcMar>
            <w:vAlign w:val="bottom"/>
            <w:hideMark/>
          </w:tcPr>
          <w:p w14:paraId="5F0AD5BB"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1.3%</w:t>
            </w:r>
          </w:p>
        </w:tc>
      </w:tr>
      <w:tr w:rsidR="00C0051D" w:rsidRPr="00947A24" w14:paraId="64552856"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15EDC5F0"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Catostomidae</w:t>
            </w:r>
          </w:p>
        </w:tc>
        <w:tc>
          <w:tcPr>
            <w:tcW w:w="2367" w:type="pct"/>
            <w:shd w:val="clear" w:color="auto" w:fill="auto"/>
            <w:noWrap/>
            <w:tcMar>
              <w:top w:w="15" w:type="dxa"/>
              <w:left w:w="15" w:type="dxa"/>
              <w:bottom w:w="0" w:type="dxa"/>
              <w:right w:w="15" w:type="dxa"/>
            </w:tcMar>
            <w:vAlign w:val="bottom"/>
            <w:hideMark/>
          </w:tcPr>
          <w:p w14:paraId="5DCF485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Suckers</w:t>
            </w:r>
          </w:p>
        </w:tc>
        <w:tc>
          <w:tcPr>
            <w:tcW w:w="379" w:type="pct"/>
            <w:shd w:val="clear" w:color="auto" w:fill="auto"/>
            <w:noWrap/>
            <w:tcMar>
              <w:top w:w="15" w:type="dxa"/>
              <w:left w:w="15" w:type="dxa"/>
              <w:bottom w:w="0" w:type="dxa"/>
              <w:right w:w="15" w:type="dxa"/>
            </w:tcMar>
            <w:vAlign w:val="bottom"/>
            <w:hideMark/>
          </w:tcPr>
          <w:p w14:paraId="74168492"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w:t>
            </w:r>
          </w:p>
        </w:tc>
        <w:tc>
          <w:tcPr>
            <w:tcW w:w="738" w:type="pct"/>
            <w:shd w:val="clear" w:color="auto" w:fill="auto"/>
            <w:noWrap/>
            <w:tcMar>
              <w:top w:w="15" w:type="dxa"/>
              <w:left w:w="15" w:type="dxa"/>
              <w:bottom w:w="0" w:type="dxa"/>
              <w:right w:w="15" w:type="dxa"/>
            </w:tcMar>
            <w:vAlign w:val="bottom"/>
            <w:hideMark/>
          </w:tcPr>
          <w:p w14:paraId="1EE8CEE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0.3%</w:t>
            </w:r>
          </w:p>
        </w:tc>
      </w:tr>
      <w:tr w:rsidR="00C0051D" w:rsidRPr="00947A24" w14:paraId="41F0F40F"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31F95797"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cf. Erimyzon sucetta</w:t>
            </w:r>
          </w:p>
        </w:tc>
        <w:tc>
          <w:tcPr>
            <w:tcW w:w="2367" w:type="pct"/>
            <w:shd w:val="clear" w:color="000000" w:fill="F2F2F2"/>
            <w:noWrap/>
            <w:tcMar>
              <w:top w:w="15" w:type="dxa"/>
              <w:left w:w="15" w:type="dxa"/>
              <w:bottom w:w="0" w:type="dxa"/>
              <w:right w:w="15" w:type="dxa"/>
            </w:tcMar>
            <w:vAlign w:val="bottom"/>
            <w:hideMark/>
          </w:tcPr>
          <w:p w14:paraId="45A2085B"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Lake chubsucker</w:t>
            </w:r>
          </w:p>
        </w:tc>
        <w:tc>
          <w:tcPr>
            <w:tcW w:w="379" w:type="pct"/>
            <w:shd w:val="clear" w:color="000000" w:fill="F2F2F2"/>
            <w:noWrap/>
            <w:tcMar>
              <w:top w:w="15" w:type="dxa"/>
              <w:left w:w="15" w:type="dxa"/>
              <w:bottom w:w="0" w:type="dxa"/>
              <w:right w:w="15" w:type="dxa"/>
            </w:tcMar>
            <w:vAlign w:val="bottom"/>
            <w:hideMark/>
          </w:tcPr>
          <w:p w14:paraId="7427765A"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000000" w:fill="F2F2F2"/>
            <w:noWrap/>
            <w:tcMar>
              <w:top w:w="15" w:type="dxa"/>
              <w:left w:w="15" w:type="dxa"/>
              <w:bottom w:w="0" w:type="dxa"/>
              <w:right w:w="15" w:type="dxa"/>
            </w:tcMar>
            <w:vAlign w:val="bottom"/>
            <w:hideMark/>
          </w:tcPr>
          <w:p w14:paraId="28F45F18"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6BF91443"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53CFC335"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Notemigonus crysoleucas</w:t>
            </w:r>
          </w:p>
        </w:tc>
        <w:tc>
          <w:tcPr>
            <w:tcW w:w="2367" w:type="pct"/>
            <w:shd w:val="clear" w:color="auto" w:fill="auto"/>
            <w:noWrap/>
            <w:tcMar>
              <w:top w:w="15" w:type="dxa"/>
              <w:left w:w="15" w:type="dxa"/>
              <w:bottom w:w="0" w:type="dxa"/>
              <w:right w:w="15" w:type="dxa"/>
            </w:tcMar>
            <w:vAlign w:val="bottom"/>
            <w:hideMark/>
          </w:tcPr>
          <w:p w14:paraId="6480A756"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Golden shiner</w:t>
            </w:r>
          </w:p>
        </w:tc>
        <w:tc>
          <w:tcPr>
            <w:tcW w:w="379" w:type="pct"/>
            <w:shd w:val="clear" w:color="auto" w:fill="auto"/>
            <w:noWrap/>
            <w:tcMar>
              <w:top w:w="15" w:type="dxa"/>
              <w:left w:w="15" w:type="dxa"/>
              <w:bottom w:w="0" w:type="dxa"/>
              <w:right w:w="15" w:type="dxa"/>
            </w:tcMar>
            <w:vAlign w:val="bottom"/>
            <w:hideMark/>
          </w:tcPr>
          <w:p w14:paraId="36A07B57"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10</w:t>
            </w:r>
          </w:p>
        </w:tc>
        <w:tc>
          <w:tcPr>
            <w:tcW w:w="738" w:type="pct"/>
            <w:shd w:val="clear" w:color="auto" w:fill="auto"/>
            <w:noWrap/>
            <w:tcMar>
              <w:top w:w="15" w:type="dxa"/>
              <w:left w:w="15" w:type="dxa"/>
              <w:bottom w:w="0" w:type="dxa"/>
              <w:right w:w="15" w:type="dxa"/>
            </w:tcMar>
            <w:vAlign w:val="bottom"/>
            <w:hideMark/>
          </w:tcPr>
          <w:p w14:paraId="45A87E1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3.3%</w:t>
            </w:r>
          </w:p>
        </w:tc>
      </w:tr>
      <w:tr w:rsidR="00C0051D" w:rsidRPr="00947A24" w14:paraId="1AC01BA5"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4D8B301F"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Esox niger</w:t>
            </w:r>
          </w:p>
        </w:tc>
        <w:tc>
          <w:tcPr>
            <w:tcW w:w="2367" w:type="pct"/>
            <w:shd w:val="clear" w:color="000000" w:fill="F2F2F2"/>
            <w:noWrap/>
            <w:tcMar>
              <w:top w:w="15" w:type="dxa"/>
              <w:left w:w="15" w:type="dxa"/>
              <w:bottom w:w="0" w:type="dxa"/>
              <w:right w:w="15" w:type="dxa"/>
            </w:tcMar>
            <w:vAlign w:val="bottom"/>
            <w:hideMark/>
          </w:tcPr>
          <w:p w14:paraId="6FC1F0BF"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Chain pickerel</w:t>
            </w:r>
          </w:p>
        </w:tc>
        <w:tc>
          <w:tcPr>
            <w:tcW w:w="379" w:type="pct"/>
            <w:shd w:val="clear" w:color="000000" w:fill="F2F2F2"/>
            <w:noWrap/>
            <w:tcMar>
              <w:top w:w="15" w:type="dxa"/>
              <w:left w:w="15" w:type="dxa"/>
              <w:bottom w:w="0" w:type="dxa"/>
              <w:right w:w="15" w:type="dxa"/>
            </w:tcMar>
            <w:vAlign w:val="bottom"/>
            <w:hideMark/>
          </w:tcPr>
          <w:p w14:paraId="7E3DC745"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9</w:t>
            </w:r>
          </w:p>
        </w:tc>
        <w:tc>
          <w:tcPr>
            <w:tcW w:w="738" w:type="pct"/>
            <w:shd w:val="clear" w:color="000000" w:fill="F2F2F2"/>
            <w:noWrap/>
            <w:tcMar>
              <w:top w:w="15" w:type="dxa"/>
              <w:left w:w="15" w:type="dxa"/>
              <w:bottom w:w="0" w:type="dxa"/>
              <w:right w:w="15" w:type="dxa"/>
            </w:tcMar>
            <w:vAlign w:val="bottom"/>
            <w:hideMark/>
          </w:tcPr>
          <w:p w14:paraId="231293E2"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2.9%</w:t>
            </w:r>
          </w:p>
        </w:tc>
      </w:tr>
      <w:tr w:rsidR="00C0051D" w:rsidRPr="00947A24" w14:paraId="7F2C163B"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56F15AE9"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Amia Calva</w:t>
            </w:r>
          </w:p>
        </w:tc>
        <w:tc>
          <w:tcPr>
            <w:tcW w:w="2367" w:type="pct"/>
            <w:shd w:val="clear" w:color="auto" w:fill="auto"/>
            <w:noWrap/>
            <w:tcMar>
              <w:top w:w="15" w:type="dxa"/>
              <w:left w:w="15" w:type="dxa"/>
              <w:bottom w:w="0" w:type="dxa"/>
              <w:right w:w="15" w:type="dxa"/>
            </w:tcMar>
            <w:vAlign w:val="bottom"/>
            <w:hideMark/>
          </w:tcPr>
          <w:p w14:paraId="043991E9"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Bowfin</w:t>
            </w:r>
          </w:p>
        </w:tc>
        <w:tc>
          <w:tcPr>
            <w:tcW w:w="379" w:type="pct"/>
            <w:shd w:val="clear" w:color="auto" w:fill="auto"/>
            <w:noWrap/>
            <w:tcMar>
              <w:top w:w="15" w:type="dxa"/>
              <w:left w:w="15" w:type="dxa"/>
              <w:bottom w:w="0" w:type="dxa"/>
              <w:right w:w="15" w:type="dxa"/>
            </w:tcMar>
            <w:vAlign w:val="bottom"/>
            <w:hideMark/>
          </w:tcPr>
          <w:p w14:paraId="2F9F5563"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11</w:t>
            </w:r>
          </w:p>
        </w:tc>
        <w:tc>
          <w:tcPr>
            <w:tcW w:w="738" w:type="pct"/>
            <w:shd w:val="clear" w:color="auto" w:fill="auto"/>
            <w:noWrap/>
            <w:tcMar>
              <w:top w:w="15" w:type="dxa"/>
              <w:left w:w="15" w:type="dxa"/>
              <w:bottom w:w="0" w:type="dxa"/>
              <w:right w:w="15" w:type="dxa"/>
            </w:tcMar>
            <w:vAlign w:val="bottom"/>
            <w:hideMark/>
          </w:tcPr>
          <w:p w14:paraId="0E9B8438"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3.6%</w:t>
            </w:r>
          </w:p>
        </w:tc>
      </w:tr>
      <w:tr w:rsidR="00C0051D" w:rsidRPr="00947A24" w14:paraId="1F5FD042"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595DD6FC"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Lepisosteus spp.</w:t>
            </w:r>
          </w:p>
        </w:tc>
        <w:tc>
          <w:tcPr>
            <w:tcW w:w="2367" w:type="pct"/>
            <w:shd w:val="clear" w:color="000000" w:fill="F2F2F2"/>
            <w:noWrap/>
            <w:tcMar>
              <w:top w:w="15" w:type="dxa"/>
              <w:left w:w="15" w:type="dxa"/>
              <w:bottom w:w="0" w:type="dxa"/>
              <w:right w:w="15" w:type="dxa"/>
            </w:tcMar>
            <w:vAlign w:val="bottom"/>
            <w:hideMark/>
          </w:tcPr>
          <w:p w14:paraId="000D5DA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Florida gar</w:t>
            </w:r>
          </w:p>
        </w:tc>
        <w:tc>
          <w:tcPr>
            <w:tcW w:w="379" w:type="pct"/>
            <w:shd w:val="clear" w:color="000000" w:fill="F2F2F2"/>
            <w:noWrap/>
            <w:tcMar>
              <w:top w:w="15" w:type="dxa"/>
              <w:left w:w="15" w:type="dxa"/>
              <w:bottom w:w="0" w:type="dxa"/>
              <w:right w:w="15" w:type="dxa"/>
            </w:tcMar>
            <w:vAlign w:val="bottom"/>
            <w:hideMark/>
          </w:tcPr>
          <w:p w14:paraId="1BCDF2C2"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5</w:t>
            </w:r>
          </w:p>
        </w:tc>
        <w:tc>
          <w:tcPr>
            <w:tcW w:w="738" w:type="pct"/>
            <w:shd w:val="clear" w:color="000000" w:fill="F2F2F2"/>
            <w:noWrap/>
            <w:tcMar>
              <w:top w:w="15" w:type="dxa"/>
              <w:left w:w="15" w:type="dxa"/>
              <w:bottom w:w="0" w:type="dxa"/>
              <w:right w:w="15" w:type="dxa"/>
            </w:tcMar>
            <w:vAlign w:val="bottom"/>
            <w:hideMark/>
          </w:tcPr>
          <w:p w14:paraId="46E6CD53"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1.6%</w:t>
            </w:r>
          </w:p>
        </w:tc>
      </w:tr>
      <w:tr w:rsidR="00C0051D" w:rsidRPr="00947A24" w14:paraId="518E4498"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39C5250E"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Aves</w:t>
            </w:r>
          </w:p>
        </w:tc>
        <w:tc>
          <w:tcPr>
            <w:tcW w:w="2367" w:type="pct"/>
            <w:shd w:val="clear" w:color="auto" w:fill="auto"/>
            <w:noWrap/>
            <w:tcMar>
              <w:top w:w="15" w:type="dxa"/>
              <w:left w:w="15" w:type="dxa"/>
              <w:bottom w:w="0" w:type="dxa"/>
              <w:right w:w="15" w:type="dxa"/>
            </w:tcMar>
            <w:vAlign w:val="bottom"/>
            <w:hideMark/>
          </w:tcPr>
          <w:p w14:paraId="5B2B62F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Birds</w:t>
            </w:r>
          </w:p>
        </w:tc>
        <w:tc>
          <w:tcPr>
            <w:tcW w:w="379" w:type="pct"/>
            <w:shd w:val="clear" w:color="auto" w:fill="auto"/>
            <w:noWrap/>
            <w:tcMar>
              <w:top w:w="15" w:type="dxa"/>
              <w:left w:w="15" w:type="dxa"/>
              <w:bottom w:w="0" w:type="dxa"/>
              <w:right w:w="15" w:type="dxa"/>
            </w:tcMar>
            <w:vAlign w:val="bottom"/>
            <w:hideMark/>
          </w:tcPr>
          <w:p w14:paraId="2A7FEE74"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2</w:t>
            </w:r>
          </w:p>
        </w:tc>
        <w:tc>
          <w:tcPr>
            <w:tcW w:w="738" w:type="pct"/>
            <w:shd w:val="clear" w:color="auto" w:fill="auto"/>
            <w:noWrap/>
            <w:tcMar>
              <w:top w:w="15" w:type="dxa"/>
              <w:left w:w="15" w:type="dxa"/>
              <w:bottom w:w="0" w:type="dxa"/>
              <w:right w:w="15" w:type="dxa"/>
            </w:tcMar>
            <w:vAlign w:val="bottom"/>
            <w:hideMark/>
          </w:tcPr>
          <w:p w14:paraId="08EB9A62"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0.7%</w:t>
            </w:r>
          </w:p>
        </w:tc>
      </w:tr>
      <w:tr w:rsidR="00C0051D" w:rsidRPr="00947A24" w14:paraId="1451E91B"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59EA4E6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Anatidae</w:t>
            </w:r>
          </w:p>
        </w:tc>
        <w:tc>
          <w:tcPr>
            <w:tcW w:w="2367" w:type="pct"/>
            <w:shd w:val="clear" w:color="000000" w:fill="F2F2F2"/>
            <w:noWrap/>
            <w:tcMar>
              <w:top w:w="15" w:type="dxa"/>
              <w:left w:w="15" w:type="dxa"/>
              <w:bottom w:w="0" w:type="dxa"/>
              <w:right w:w="15" w:type="dxa"/>
            </w:tcMar>
            <w:vAlign w:val="bottom"/>
            <w:hideMark/>
          </w:tcPr>
          <w:p w14:paraId="0CCE1DA2"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Swans, geese, duck</w:t>
            </w:r>
          </w:p>
        </w:tc>
        <w:tc>
          <w:tcPr>
            <w:tcW w:w="379" w:type="pct"/>
            <w:shd w:val="clear" w:color="000000" w:fill="F2F2F2"/>
            <w:noWrap/>
            <w:tcMar>
              <w:top w:w="15" w:type="dxa"/>
              <w:left w:w="15" w:type="dxa"/>
              <w:bottom w:w="0" w:type="dxa"/>
              <w:right w:w="15" w:type="dxa"/>
            </w:tcMar>
            <w:vAlign w:val="bottom"/>
            <w:hideMark/>
          </w:tcPr>
          <w:p w14:paraId="5A539862"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2</w:t>
            </w:r>
          </w:p>
        </w:tc>
        <w:tc>
          <w:tcPr>
            <w:tcW w:w="738" w:type="pct"/>
            <w:shd w:val="clear" w:color="000000" w:fill="F2F2F2"/>
            <w:noWrap/>
            <w:tcMar>
              <w:top w:w="15" w:type="dxa"/>
              <w:left w:w="15" w:type="dxa"/>
              <w:bottom w:w="0" w:type="dxa"/>
              <w:right w:w="15" w:type="dxa"/>
            </w:tcMar>
            <w:vAlign w:val="bottom"/>
            <w:hideMark/>
          </w:tcPr>
          <w:p w14:paraId="5409BAD9"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0.7%</w:t>
            </w:r>
          </w:p>
        </w:tc>
      </w:tr>
      <w:tr w:rsidR="00C0051D" w:rsidRPr="00947A24" w14:paraId="0A85AEB1"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25687538"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Amphibia</w:t>
            </w:r>
          </w:p>
        </w:tc>
        <w:tc>
          <w:tcPr>
            <w:tcW w:w="2367" w:type="pct"/>
            <w:shd w:val="clear" w:color="auto" w:fill="auto"/>
            <w:noWrap/>
            <w:tcMar>
              <w:top w:w="15" w:type="dxa"/>
              <w:left w:w="15" w:type="dxa"/>
              <w:bottom w:w="0" w:type="dxa"/>
              <w:right w:w="15" w:type="dxa"/>
            </w:tcMar>
            <w:vAlign w:val="bottom"/>
            <w:hideMark/>
          </w:tcPr>
          <w:p w14:paraId="3365B8F7"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Amphibian</w:t>
            </w:r>
          </w:p>
        </w:tc>
        <w:tc>
          <w:tcPr>
            <w:tcW w:w="379" w:type="pct"/>
            <w:shd w:val="clear" w:color="auto" w:fill="auto"/>
            <w:noWrap/>
            <w:tcMar>
              <w:top w:w="15" w:type="dxa"/>
              <w:left w:w="15" w:type="dxa"/>
              <w:bottom w:w="0" w:type="dxa"/>
              <w:right w:w="15" w:type="dxa"/>
            </w:tcMar>
            <w:vAlign w:val="bottom"/>
            <w:hideMark/>
          </w:tcPr>
          <w:p w14:paraId="6075AA7A"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auto" w:fill="auto"/>
            <w:noWrap/>
            <w:tcMar>
              <w:top w:w="15" w:type="dxa"/>
              <w:left w:w="15" w:type="dxa"/>
              <w:bottom w:w="0" w:type="dxa"/>
              <w:right w:w="15" w:type="dxa"/>
            </w:tcMar>
            <w:vAlign w:val="bottom"/>
            <w:hideMark/>
          </w:tcPr>
          <w:p w14:paraId="1D1A06DB"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5C9027C3"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458B7971"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Sirenidae</w:t>
            </w:r>
          </w:p>
        </w:tc>
        <w:tc>
          <w:tcPr>
            <w:tcW w:w="2367" w:type="pct"/>
            <w:shd w:val="clear" w:color="000000" w:fill="F2F2F2"/>
            <w:noWrap/>
            <w:tcMar>
              <w:top w:w="15" w:type="dxa"/>
              <w:left w:w="15" w:type="dxa"/>
              <w:bottom w:w="0" w:type="dxa"/>
              <w:right w:w="15" w:type="dxa"/>
            </w:tcMar>
            <w:vAlign w:val="bottom"/>
            <w:hideMark/>
          </w:tcPr>
          <w:p w14:paraId="12BEC649"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Sirens</w:t>
            </w:r>
          </w:p>
        </w:tc>
        <w:tc>
          <w:tcPr>
            <w:tcW w:w="379" w:type="pct"/>
            <w:shd w:val="clear" w:color="000000" w:fill="F2F2F2"/>
            <w:noWrap/>
            <w:tcMar>
              <w:top w:w="15" w:type="dxa"/>
              <w:left w:w="15" w:type="dxa"/>
              <w:bottom w:w="0" w:type="dxa"/>
              <w:right w:w="15" w:type="dxa"/>
            </w:tcMar>
            <w:vAlign w:val="bottom"/>
            <w:hideMark/>
          </w:tcPr>
          <w:p w14:paraId="3BC99704"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000000" w:fill="F2F2F2"/>
            <w:noWrap/>
            <w:tcMar>
              <w:top w:w="15" w:type="dxa"/>
              <w:left w:w="15" w:type="dxa"/>
              <w:bottom w:w="0" w:type="dxa"/>
              <w:right w:w="15" w:type="dxa"/>
            </w:tcMar>
            <w:vAlign w:val="bottom"/>
            <w:hideMark/>
          </w:tcPr>
          <w:p w14:paraId="3FB34CA5"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7123FA0A"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21524B2B"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Siren lacertina</w:t>
            </w:r>
          </w:p>
        </w:tc>
        <w:tc>
          <w:tcPr>
            <w:tcW w:w="2367" w:type="pct"/>
            <w:shd w:val="clear" w:color="auto" w:fill="auto"/>
            <w:noWrap/>
            <w:tcMar>
              <w:top w:w="15" w:type="dxa"/>
              <w:left w:w="15" w:type="dxa"/>
              <w:bottom w:w="0" w:type="dxa"/>
              <w:right w:w="15" w:type="dxa"/>
            </w:tcMar>
            <w:vAlign w:val="bottom"/>
            <w:hideMark/>
          </w:tcPr>
          <w:p w14:paraId="6D1A769A"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Greater siren</w:t>
            </w:r>
          </w:p>
        </w:tc>
        <w:tc>
          <w:tcPr>
            <w:tcW w:w="379" w:type="pct"/>
            <w:shd w:val="clear" w:color="auto" w:fill="auto"/>
            <w:noWrap/>
            <w:tcMar>
              <w:top w:w="15" w:type="dxa"/>
              <w:left w:w="15" w:type="dxa"/>
              <w:bottom w:w="0" w:type="dxa"/>
              <w:right w:w="15" w:type="dxa"/>
            </w:tcMar>
            <w:vAlign w:val="bottom"/>
            <w:hideMark/>
          </w:tcPr>
          <w:p w14:paraId="2B44E4D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10</w:t>
            </w:r>
          </w:p>
        </w:tc>
        <w:tc>
          <w:tcPr>
            <w:tcW w:w="738" w:type="pct"/>
            <w:shd w:val="clear" w:color="auto" w:fill="auto"/>
            <w:noWrap/>
            <w:tcMar>
              <w:top w:w="15" w:type="dxa"/>
              <w:left w:w="15" w:type="dxa"/>
              <w:bottom w:w="0" w:type="dxa"/>
              <w:right w:w="15" w:type="dxa"/>
            </w:tcMar>
            <w:vAlign w:val="bottom"/>
            <w:hideMark/>
          </w:tcPr>
          <w:p w14:paraId="0D0AC493"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3.3%</w:t>
            </w:r>
          </w:p>
        </w:tc>
      </w:tr>
      <w:tr w:rsidR="00C0051D" w:rsidRPr="00947A24" w14:paraId="23CCA708"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0C3C4C25"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Anura</w:t>
            </w:r>
          </w:p>
        </w:tc>
        <w:tc>
          <w:tcPr>
            <w:tcW w:w="2367" w:type="pct"/>
            <w:shd w:val="clear" w:color="000000" w:fill="F2F2F2"/>
            <w:noWrap/>
            <w:tcMar>
              <w:top w:w="15" w:type="dxa"/>
              <w:left w:w="15" w:type="dxa"/>
              <w:bottom w:w="0" w:type="dxa"/>
              <w:right w:w="15" w:type="dxa"/>
            </w:tcMar>
            <w:vAlign w:val="bottom"/>
            <w:hideMark/>
          </w:tcPr>
          <w:p w14:paraId="0041DA52"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Frog</w:t>
            </w:r>
          </w:p>
        </w:tc>
        <w:tc>
          <w:tcPr>
            <w:tcW w:w="379" w:type="pct"/>
            <w:shd w:val="clear" w:color="000000" w:fill="F2F2F2"/>
            <w:noWrap/>
            <w:tcMar>
              <w:top w:w="15" w:type="dxa"/>
              <w:left w:w="15" w:type="dxa"/>
              <w:bottom w:w="0" w:type="dxa"/>
              <w:right w:w="15" w:type="dxa"/>
            </w:tcMar>
            <w:vAlign w:val="bottom"/>
            <w:hideMark/>
          </w:tcPr>
          <w:p w14:paraId="79613C13"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000000" w:fill="F2F2F2"/>
            <w:noWrap/>
            <w:tcMar>
              <w:top w:w="15" w:type="dxa"/>
              <w:left w:w="15" w:type="dxa"/>
              <w:bottom w:w="0" w:type="dxa"/>
              <w:right w:w="15" w:type="dxa"/>
            </w:tcMar>
            <w:vAlign w:val="bottom"/>
            <w:hideMark/>
          </w:tcPr>
          <w:p w14:paraId="224A9F44"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795666AA"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7D30A1A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Ranidae</w:t>
            </w:r>
          </w:p>
        </w:tc>
        <w:tc>
          <w:tcPr>
            <w:tcW w:w="2367" w:type="pct"/>
            <w:shd w:val="clear" w:color="auto" w:fill="auto"/>
            <w:noWrap/>
            <w:tcMar>
              <w:top w:w="15" w:type="dxa"/>
              <w:left w:w="15" w:type="dxa"/>
              <w:bottom w:w="0" w:type="dxa"/>
              <w:right w:w="15" w:type="dxa"/>
            </w:tcMar>
            <w:vAlign w:val="bottom"/>
            <w:hideMark/>
          </w:tcPr>
          <w:p w14:paraId="4DB5F236"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True frogs</w:t>
            </w:r>
          </w:p>
        </w:tc>
        <w:tc>
          <w:tcPr>
            <w:tcW w:w="379" w:type="pct"/>
            <w:shd w:val="clear" w:color="auto" w:fill="auto"/>
            <w:noWrap/>
            <w:tcMar>
              <w:top w:w="15" w:type="dxa"/>
              <w:left w:w="15" w:type="dxa"/>
              <w:bottom w:w="0" w:type="dxa"/>
              <w:right w:w="15" w:type="dxa"/>
            </w:tcMar>
            <w:vAlign w:val="bottom"/>
            <w:hideMark/>
          </w:tcPr>
          <w:p w14:paraId="5819CF2B"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5</w:t>
            </w:r>
          </w:p>
        </w:tc>
        <w:tc>
          <w:tcPr>
            <w:tcW w:w="738" w:type="pct"/>
            <w:shd w:val="clear" w:color="auto" w:fill="auto"/>
            <w:noWrap/>
            <w:tcMar>
              <w:top w:w="15" w:type="dxa"/>
              <w:left w:w="15" w:type="dxa"/>
              <w:bottom w:w="0" w:type="dxa"/>
              <w:right w:w="15" w:type="dxa"/>
            </w:tcMar>
            <w:vAlign w:val="bottom"/>
            <w:hideMark/>
          </w:tcPr>
          <w:p w14:paraId="712D7E62"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1.6%</w:t>
            </w:r>
          </w:p>
        </w:tc>
      </w:tr>
      <w:tr w:rsidR="00C0051D" w:rsidRPr="00947A24" w14:paraId="7D9D217B"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02AD8BB6"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lastRenderedPageBreak/>
              <w:t>Rana spp.</w:t>
            </w:r>
          </w:p>
        </w:tc>
        <w:tc>
          <w:tcPr>
            <w:tcW w:w="2367" w:type="pct"/>
            <w:shd w:val="clear" w:color="000000" w:fill="F2F2F2"/>
            <w:noWrap/>
            <w:tcMar>
              <w:top w:w="15" w:type="dxa"/>
              <w:left w:w="15" w:type="dxa"/>
              <w:bottom w:w="0" w:type="dxa"/>
              <w:right w:w="15" w:type="dxa"/>
            </w:tcMar>
            <w:vAlign w:val="bottom"/>
            <w:hideMark/>
          </w:tcPr>
          <w:p w14:paraId="56D573A6" w14:textId="665030C1"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Bull, pig, green, southern leopard frogs</w:t>
            </w:r>
          </w:p>
        </w:tc>
        <w:tc>
          <w:tcPr>
            <w:tcW w:w="379" w:type="pct"/>
            <w:shd w:val="clear" w:color="000000" w:fill="F2F2F2"/>
            <w:noWrap/>
            <w:tcMar>
              <w:top w:w="15" w:type="dxa"/>
              <w:left w:w="15" w:type="dxa"/>
              <w:bottom w:w="0" w:type="dxa"/>
              <w:right w:w="15" w:type="dxa"/>
            </w:tcMar>
            <w:vAlign w:val="bottom"/>
            <w:hideMark/>
          </w:tcPr>
          <w:p w14:paraId="55C2796D"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2</w:t>
            </w:r>
          </w:p>
        </w:tc>
        <w:tc>
          <w:tcPr>
            <w:tcW w:w="738" w:type="pct"/>
            <w:shd w:val="clear" w:color="000000" w:fill="F2F2F2"/>
            <w:noWrap/>
            <w:tcMar>
              <w:top w:w="15" w:type="dxa"/>
              <w:left w:w="15" w:type="dxa"/>
              <w:bottom w:w="0" w:type="dxa"/>
              <w:right w:w="15" w:type="dxa"/>
            </w:tcMar>
            <w:vAlign w:val="bottom"/>
            <w:hideMark/>
          </w:tcPr>
          <w:p w14:paraId="20B93E7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0.7%</w:t>
            </w:r>
          </w:p>
        </w:tc>
      </w:tr>
      <w:tr w:rsidR="00C0051D" w:rsidRPr="00947A24" w14:paraId="4ED30CC7"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101A60E0"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Reptilia</w:t>
            </w:r>
          </w:p>
        </w:tc>
        <w:tc>
          <w:tcPr>
            <w:tcW w:w="2367" w:type="pct"/>
            <w:shd w:val="clear" w:color="auto" w:fill="auto"/>
            <w:noWrap/>
            <w:tcMar>
              <w:top w:w="15" w:type="dxa"/>
              <w:left w:w="15" w:type="dxa"/>
              <w:bottom w:w="0" w:type="dxa"/>
              <w:right w:w="15" w:type="dxa"/>
            </w:tcMar>
            <w:vAlign w:val="bottom"/>
            <w:hideMark/>
          </w:tcPr>
          <w:p w14:paraId="5F032825"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Turtles, lizards, snakes, alligator</w:t>
            </w:r>
          </w:p>
        </w:tc>
        <w:tc>
          <w:tcPr>
            <w:tcW w:w="379" w:type="pct"/>
            <w:shd w:val="clear" w:color="auto" w:fill="auto"/>
            <w:noWrap/>
            <w:tcMar>
              <w:top w:w="15" w:type="dxa"/>
              <w:left w:w="15" w:type="dxa"/>
              <w:bottom w:w="0" w:type="dxa"/>
              <w:right w:w="15" w:type="dxa"/>
            </w:tcMar>
            <w:vAlign w:val="bottom"/>
            <w:hideMark/>
          </w:tcPr>
          <w:p w14:paraId="17280B2E"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w:t>
            </w:r>
          </w:p>
        </w:tc>
        <w:tc>
          <w:tcPr>
            <w:tcW w:w="738" w:type="pct"/>
            <w:shd w:val="clear" w:color="auto" w:fill="auto"/>
            <w:noWrap/>
            <w:tcMar>
              <w:top w:w="15" w:type="dxa"/>
              <w:left w:w="15" w:type="dxa"/>
              <w:bottom w:w="0" w:type="dxa"/>
              <w:right w:w="15" w:type="dxa"/>
            </w:tcMar>
            <w:vAlign w:val="bottom"/>
            <w:hideMark/>
          </w:tcPr>
          <w:p w14:paraId="7641A139"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0.3%</w:t>
            </w:r>
          </w:p>
        </w:tc>
      </w:tr>
      <w:tr w:rsidR="00C0051D" w:rsidRPr="00947A24" w14:paraId="3BE14080"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119E1EEA"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Serpentes</w:t>
            </w:r>
          </w:p>
        </w:tc>
        <w:tc>
          <w:tcPr>
            <w:tcW w:w="2367" w:type="pct"/>
            <w:shd w:val="clear" w:color="000000" w:fill="F2F2F2"/>
            <w:noWrap/>
            <w:tcMar>
              <w:top w:w="15" w:type="dxa"/>
              <w:left w:w="15" w:type="dxa"/>
              <w:bottom w:w="0" w:type="dxa"/>
              <w:right w:w="15" w:type="dxa"/>
            </w:tcMar>
            <w:vAlign w:val="bottom"/>
            <w:hideMark/>
          </w:tcPr>
          <w:p w14:paraId="7A14AAB5"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Snake</w:t>
            </w:r>
          </w:p>
        </w:tc>
        <w:tc>
          <w:tcPr>
            <w:tcW w:w="379" w:type="pct"/>
            <w:shd w:val="clear" w:color="000000" w:fill="F2F2F2"/>
            <w:noWrap/>
            <w:tcMar>
              <w:top w:w="15" w:type="dxa"/>
              <w:left w:w="15" w:type="dxa"/>
              <w:bottom w:w="0" w:type="dxa"/>
              <w:right w:w="15" w:type="dxa"/>
            </w:tcMar>
            <w:vAlign w:val="bottom"/>
            <w:hideMark/>
          </w:tcPr>
          <w:p w14:paraId="05E5C856"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000000" w:fill="F2F2F2"/>
            <w:noWrap/>
            <w:tcMar>
              <w:top w:w="15" w:type="dxa"/>
              <w:left w:w="15" w:type="dxa"/>
              <w:bottom w:w="0" w:type="dxa"/>
              <w:right w:w="15" w:type="dxa"/>
            </w:tcMar>
            <w:vAlign w:val="bottom"/>
            <w:hideMark/>
          </w:tcPr>
          <w:p w14:paraId="5B4331FB"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322A0DF5"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4B7451EE"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Colubridae</w:t>
            </w:r>
          </w:p>
        </w:tc>
        <w:tc>
          <w:tcPr>
            <w:tcW w:w="2367" w:type="pct"/>
            <w:shd w:val="clear" w:color="auto" w:fill="auto"/>
            <w:noWrap/>
            <w:tcMar>
              <w:top w:w="15" w:type="dxa"/>
              <w:left w:w="15" w:type="dxa"/>
              <w:bottom w:w="0" w:type="dxa"/>
              <w:right w:w="15" w:type="dxa"/>
            </w:tcMar>
            <w:vAlign w:val="bottom"/>
            <w:hideMark/>
          </w:tcPr>
          <w:p w14:paraId="4877F2B9"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Non-poisonous snake</w:t>
            </w:r>
          </w:p>
        </w:tc>
        <w:tc>
          <w:tcPr>
            <w:tcW w:w="379" w:type="pct"/>
            <w:shd w:val="clear" w:color="auto" w:fill="auto"/>
            <w:noWrap/>
            <w:tcMar>
              <w:top w:w="15" w:type="dxa"/>
              <w:left w:w="15" w:type="dxa"/>
              <w:bottom w:w="0" w:type="dxa"/>
              <w:right w:w="15" w:type="dxa"/>
            </w:tcMar>
            <w:vAlign w:val="bottom"/>
            <w:hideMark/>
          </w:tcPr>
          <w:p w14:paraId="3CA7863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11</w:t>
            </w:r>
          </w:p>
        </w:tc>
        <w:tc>
          <w:tcPr>
            <w:tcW w:w="738" w:type="pct"/>
            <w:shd w:val="clear" w:color="auto" w:fill="auto"/>
            <w:noWrap/>
            <w:tcMar>
              <w:top w:w="15" w:type="dxa"/>
              <w:left w:w="15" w:type="dxa"/>
              <w:bottom w:w="0" w:type="dxa"/>
              <w:right w:w="15" w:type="dxa"/>
            </w:tcMar>
            <w:vAlign w:val="bottom"/>
            <w:hideMark/>
          </w:tcPr>
          <w:p w14:paraId="01D3B742"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3.6%</w:t>
            </w:r>
          </w:p>
        </w:tc>
      </w:tr>
      <w:tr w:rsidR="00C0051D" w:rsidRPr="00947A24" w14:paraId="2F439A21"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12664594"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Testudines</w:t>
            </w:r>
          </w:p>
        </w:tc>
        <w:tc>
          <w:tcPr>
            <w:tcW w:w="2367" w:type="pct"/>
            <w:shd w:val="clear" w:color="000000" w:fill="F2F2F2"/>
            <w:noWrap/>
            <w:tcMar>
              <w:top w:w="15" w:type="dxa"/>
              <w:left w:w="15" w:type="dxa"/>
              <w:bottom w:w="0" w:type="dxa"/>
              <w:right w:w="15" w:type="dxa"/>
            </w:tcMar>
            <w:vAlign w:val="bottom"/>
            <w:hideMark/>
          </w:tcPr>
          <w:p w14:paraId="7887F38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Turtle</w:t>
            </w:r>
          </w:p>
        </w:tc>
        <w:tc>
          <w:tcPr>
            <w:tcW w:w="379" w:type="pct"/>
            <w:shd w:val="clear" w:color="000000" w:fill="F2F2F2"/>
            <w:noWrap/>
            <w:tcMar>
              <w:top w:w="15" w:type="dxa"/>
              <w:left w:w="15" w:type="dxa"/>
              <w:bottom w:w="0" w:type="dxa"/>
              <w:right w:w="15" w:type="dxa"/>
            </w:tcMar>
            <w:vAlign w:val="bottom"/>
            <w:hideMark/>
          </w:tcPr>
          <w:p w14:paraId="1295E40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w:t>
            </w:r>
          </w:p>
        </w:tc>
        <w:tc>
          <w:tcPr>
            <w:tcW w:w="738" w:type="pct"/>
            <w:shd w:val="clear" w:color="000000" w:fill="F2F2F2"/>
            <w:noWrap/>
            <w:tcMar>
              <w:top w:w="15" w:type="dxa"/>
              <w:left w:w="15" w:type="dxa"/>
              <w:bottom w:w="0" w:type="dxa"/>
              <w:right w:w="15" w:type="dxa"/>
            </w:tcMar>
            <w:vAlign w:val="bottom"/>
            <w:hideMark/>
          </w:tcPr>
          <w:p w14:paraId="1B588DC6"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0.3%</w:t>
            </w:r>
          </w:p>
        </w:tc>
      </w:tr>
      <w:tr w:rsidR="00C0051D" w:rsidRPr="00947A24" w14:paraId="42BF5001"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4F7CBC7A"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Kinosternidae</w:t>
            </w:r>
          </w:p>
        </w:tc>
        <w:tc>
          <w:tcPr>
            <w:tcW w:w="2367" w:type="pct"/>
            <w:shd w:val="clear" w:color="auto" w:fill="auto"/>
            <w:noWrap/>
            <w:tcMar>
              <w:top w:w="15" w:type="dxa"/>
              <w:left w:w="15" w:type="dxa"/>
              <w:bottom w:w="0" w:type="dxa"/>
              <w:right w:w="15" w:type="dxa"/>
            </w:tcMar>
            <w:vAlign w:val="bottom"/>
            <w:hideMark/>
          </w:tcPr>
          <w:p w14:paraId="7F578203"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Mud and musk turtle</w:t>
            </w:r>
          </w:p>
        </w:tc>
        <w:tc>
          <w:tcPr>
            <w:tcW w:w="379" w:type="pct"/>
            <w:shd w:val="clear" w:color="auto" w:fill="auto"/>
            <w:noWrap/>
            <w:tcMar>
              <w:top w:w="15" w:type="dxa"/>
              <w:left w:w="15" w:type="dxa"/>
              <w:bottom w:w="0" w:type="dxa"/>
              <w:right w:w="15" w:type="dxa"/>
            </w:tcMar>
            <w:vAlign w:val="bottom"/>
            <w:hideMark/>
          </w:tcPr>
          <w:p w14:paraId="5B23AA4B"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w:t>
            </w:r>
          </w:p>
        </w:tc>
        <w:tc>
          <w:tcPr>
            <w:tcW w:w="738" w:type="pct"/>
            <w:shd w:val="clear" w:color="auto" w:fill="auto"/>
            <w:noWrap/>
            <w:tcMar>
              <w:top w:w="15" w:type="dxa"/>
              <w:left w:w="15" w:type="dxa"/>
              <w:bottom w:w="0" w:type="dxa"/>
              <w:right w:w="15" w:type="dxa"/>
            </w:tcMar>
            <w:vAlign w:val="bottom"/>
            <w:hideMark/>
          </w:tcPr>
          <w:p w14:paraId="0248ED2C"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0.0%</w:t>
            </w:r>
          </w:p>
        </w:tc>
      </w:tr>
      <w:tr w:rsidR="00C0051D" w:rsidRPr="00947A24" w14:paraId="33FD731D"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406D17D9"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Kinosternon spp.</w:t>
            </w:r>
          </w:p>
        </w:tc>
        <w:tc>
          <w:tcPr>
            <w:tcW w:w="2367" w:type="pct"/>
            <w:shd w:val="clear" w:color="000000" w:fill="F2F2F2"/>
            <w:noWrap/>
            <w:tcMar>
              <w:top w:w="15" w:type="dxa"/>
              <w:left w:w="15" w:type="dxa"/>
              <w:bottom w:w="0" w:type="dxa"/>
              <w:right w:w="15" w:type="dxa"/>
            </w:tcMar>
            <w:vAlign w:val="bottom"/>
            <w:hideMark/>
          </w:tcPr>
          <w:p w14:paraId="3438B660"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Mud turtle</w:t>
            </w:r>
          </w:p>
        </w:tc>
        <w:tc>
          <w:tcPr>
            <w:tcW w:w="379" w:type="pct"/>
            <w:shd w:val="clear" w:color="000000" w:fill="F2F2F2"/>
            <w:noWrap/>
            <w:tcMar>
              <w:top w:w="15" w:type="dxa"/>
              <w:left w:w="15" w:type="dxa"/>
              <w:bottom w:w="0" w:type="dxa"/>
              <w:right w:w="15" w:type="dxa"/>
            </w:tcMar>
            <w:vAlign w:val="bottom"/>
            <w:hideMark/>
          </w:tcPr>
          <w:p w14:paraId="7EB952D8"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9</w:t>
            </w:r>
          </w:p>
        </w:tc>
        <w:tc>
          <w:tcPr>
            <w:tcW w:w="738" w:type="pct"/>
            <w:shd w:val="clear" w:color="000000" w:fill="F2F2F2"/>
            <w:noWrap/>
            <w:tcMar>
              <w:top w:w="15" w:type="dxa"/>
              <w:left w:w="15" w:type="dxa"/>
              <w:bottom w:w="0" w:type="dxa"/>
              <w:right w:w="15" w:type="dxa"/>
            </w:tcMar>
            <w:vAlign w:val="bottom"/>
            <w:hideMark/>
          </w:tcPr>
          <w:p w14:paraId="26AC1DBC"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2.9%</w:t>
            </w:r>
          </w:p>
        </w:tc>
      </w:tr>
      <w:tr w:rsidR="00C0051D" w:rsidRPr="00947A24" w14:paraId="1B9B6D67"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1D35F3C2"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Sternotherus spp.</w:t>
            </w:r>
          </w:p>
        </w:tc>
        <w:tc>
          <w:tcPr>
            <w:tcW w:w="2367" w:type="pct"/>
            <w:shd w:val="clear" w:color="auto" w:fill="auto"/>
            <w:noWrap/>
            <w:tcMar>
              <w:top w:w="15" w:type="dxa"/>
              <w:left w:w="15" w:type="dxa"/>
              <w:bottom w:w="0" w:type="dxa"/>
              <w:right w:w="15" w:type="dxa"/>
            </w:tcMar>
            <w:vAlign w:val="bottom"/>
            <w:hideMark/>
          </w:tcPr>
          <w:p w14:paraId="39D5133F"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Musk turtle</w:t>
            </w:r>
          </w:p>
        </w:tc>
        <w:tc>
          <w:tcPr>
            <w:tcW w:w="379" w:type="pct"/>
            <w:shd w:val="clear" w:color="auto" w:fill="auto"/>
            <w:noWrap/>
            <w:tcMar>
              <w:top w:w="15" w:type="dxa"/>
              <w:left w:w="15" w:type="dxa"/>
              <w:bottom w:w="0" w:type="dxa"/>
              <w:right w:w="15" w:type="dxa"/>
            </w:tcMar>
            <w:vAlign w:val="bottom"/>
            <w:hideMark/>
          </w:tcPr>
          <w:p w14:paraId="3E503373"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4</w:t>
            </w:r>
          </w:p>
        </w:tc>
        <w:tc>
          <w:tcPr>
            <w:tcW w:w="738" w:type="pct"/>
            <w:shd w:val="clear" w:color="auto" w:fill="auto"/>
            <w:noWrap/>
            <w:tcMar>
              <w:top w:w="15" w:type="dxa"/>
              <w:left w:w="15" w:type="dxa"/>
              <w:bottom w:w="0" w:type="dxa"/>
              <w:right w:w="15" w:type="dxa"/>
            </w:tcMar>
            <w:vAlign w:val="bottom"/>
            <w:hideMark/>
          </w:tcPr>
          <w:p w14:paraId="25D29B45"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1.3%</w:t>
            </w:r>
          </w:p>
        </w:tc>
      </w:tr>
      <w:tr w:rsidR="00C0051D" w:rsidRPr="00947A24" w14:paraId="1B4530E6"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34C0B8E6"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Anolis carolinensis</w:t>
            </w:r>
          </w:p>
        </w:tc>
        <w:tc>
          <w:tcPr>
            <w:tcW w:w="2367" w:type="pct"/>
            <w:shd w:val="clear" w:color="000000" w:fill="F2F2F2"/>
            <w:noWrap/>
            <w:tcMar>
              <w:top w:w="15" w:type="dxa"/>
              <w:left w:w="15" w:type="dxa"/>
              <w:bottom w:w="0" w:type="dxa"/>
              <w:right w:w="15" w:type="dxa"/>
            </w:tcMar>
            <w:vAlign w:val="bottom"/>
            <w:hideMark/>
          </w:tcPr>
          <w:p w14:paraId="60821709"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Green anole</w:t>
            </w:r>
          </w:p>
        </w:tc>
        <w:tc>
          <w:tcPr>
            <w:tcW w:w="379" w:type="pct"/>
            <w:shd w:val="clear" w:color="000000" w:fill="F2F2F2"/>
            <w:noWrap/>
            <w:tcMar>
              <w:top w:w="15" w:type="dxa"/>
              <w:left w:w="15" w:type="dxa"/>
              <w:bottom w:w="0" w:type="dxa"/>
              <w:right w:w="15" w:type="dxa"/>
            </w:tcMar>
            <w:vAlign w:val="bottom"/>
            <w:hideMark/>
          </w:tcPr>
          <w:p w14:paraId="79BA990B"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4</w:t>
            </w:r>
          </w:p>
        </w:tc>
        <w:tc>
          <w:tcPr>
            <w:tcW w:w="738" w:type="pct"/>
            <w:shd w:val="clear" w:color="000000" w:fill="F2F2F2"/>
            <w:noWrap/>
            <w:tcMar>
              <w:top w:w="15" w:type="dxa"/>
              <w:left w:w="15" w:type="dxa"/>
              <w:bottom w:w="0" w:type="dxa"/>
              <w:right w:w="15" w:type="dxa"/>
            </w:tcMar>
            <w:vAlign w:val="bottom"/>
            <w:hideMark/>
          </w:tcPr>
          <w:p w14:paraId="068E46F7"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1.3%</w:t>
            </w:r>
          </w:p>
        </w:tc>
      </w:tr>
      <w:tr w:rsidR="00C0051D" w:rsidRPr="00947A24" w14:paraId="4109187A"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48719FC0"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Alligator mississippiensis</w:t>
            </w:r>
          </w:p>
        </w:tc>
        <w:tc>
          <w:tcPr>
            <w:tcW w:w="2367" w:type="pct"/>
            <w:shd w:val="clear" w:color="auto" w:fill="auto"/>
            <w:noWrap/>
            <w:tcMar>
              <w:top w:w="15" w:type="dxa"/>
              <w:left w:w="15" w:type="dxa"/>
              <w:bottom w:w="0" w:type="dxa"/>
              <w:right w:w="15" w:type="dxa"/>
            </w:tcMar>
            <w:vAlign w:val="bottom"/>
            <w:hideMark/>
          </w:tcPr>
          <w:p w14:paraId="4A0A6B6E"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American alligator</w:t>
            </w:r>
          </w:p>
        </w:tc>
        <w:tc>
          <w:tcPr>
            <w:tcW w:w="379" w:type="pct"/>
            <w:shd w:val="clear" w:color="auto" w:fill="auto"/>
            <w:noWrap/>
            <w:tcMar>
              <w:top w:w="15" w:type="dxa"/>
              <w:left w:w="15" w:type="dxa"/>
              <w:bottom w:w="0" w:type="dxa"/>
              <w:right w:w="15" w:type="dxa"/>
            </w:tcMar>
            <w:vAlign w:val="bottom"/>
            <w:hideMark/>
          </w:tcPr>
          <w:p w14:paraId="0CC83D45"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w:t>
            </w:r>
          </w:p>
        </w:tc>
        <w:tc>
          <w:tcPr>
            <w:tcW w:w="738" w:type="pct"/>
            <w:shd w:val="clear" w:color="auto" w:fill="auto"/>
            <w:noWrap/>
            <w:tcMar>
              <w:top w:w="15" w:type="dxa"/>
              <w:left w:w="15" w:type="dxa"/>
              <w:bottom w:w="0" w:type="dxa"/>
              <w:right w:w="15" w:type="dxa"/>
            </w:tcMar>
            <w:vAlign w:val="bottom"/>
            <w:hideMark/>
          </w:tcPr>
          <w:p w14:paraId="78E33F87"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1.0%</w:t>
            </w:r>
          </w:p>
        </w:tc>
      </w:tr>
      <w:tr w:rsidR="00C0051D" w:rsidRPr="00947A24" w14:paraId="1954C846"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14FCD2AB"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Mammal</w:t>
            </w:r>
          </w:p>
        </w:tc>
        <w:tc>
          <w:tcPr>
            <w:tcW w:w="2367" w:type="pct"/>
            <w:shd w:val="clear" w:color="000000" w:fill="F2F2F2"/>
            <w:noWrap/>
            <w:tcMar>
              <w:top w:w="15" w:type="dxa"/>
              <w:left w:w="15" w:type="dxa"/>
              <w:bottom w:w="0" w:type="dxa"/>
              <w:right w:w="15" w:type="dxa"/>
            </w:tcMar>
            <w:vAlign w:val="bottom"/>
            <w:hideMark/>
          </w:tcPr>
          <w:p w14:paraId="422AB580"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Mammal</w:t>
            </w:r>
          </w:p>
        </w:tc>
        <w:tc>
          <w:tcPr>
            <w:tcW w:w="379" w:type="pct"/>
            <w:shd w:val="clear" w:color="000000" w:fill="F2F2F2"/>
            <w:noWrap/>
            <w:tcMar>
              <w:top w:w="15" w:type="dxa"/>
              <w:left w:w="15" w:type="dxa"/>
              <w:bottom w:w="0" w:type="dxa"/>
              <w:right w:w="15" w:type="dxa"/>
            </w:tcMar>
            <w:vAlign w:val="bottom"/>
            <w:hideMark/>
          </w:tcPr>
          <w:p w14:paraId="7B81BEFF"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w:t>
            </w:r>
          </w:p>
        </w:tc>
        <w:tc>
          <w:tcPr>
            <w:tcW w:w="738" w:type="pct"/>
            <w:shd w:val="clear" w:color="000000" w:fill="F2F2F2"/>
            <w:noWrap/>
            <w:tcMar>
              <w:top w:w="15" w:type="dxa"/>
              <w:left w:w="15" w:type="dxa"/>
              <w:bottom w:w="0" w:type="dxa"/>
              <w:right w:w="15" w:type="dxa"/>
            </w:tcMar>
            <w:vAlign w:val="bottom"/>
            <w:hideMark/>
          </w:tcPr>
          <w:p w14:paraId="3B89322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1.0%</w:t>
            </w:r>
          </w:p>
        </w:tc>
      </w:tr>
      <w:tr w:rsidR="00C0051D" w:rsidRPr="00947A24" w14:paraId="2CC4533B"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6493E651"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Rodentia</w:t>
            </w:r>
          </w:p>
        </w:tc>
        <w:tc>
          <w:tcPr>
            <w:tcW w:w="2367" w:type="pct"/>
            <w:shd w:val="clear" w:color="auto" w:fill="auto"/>
            <w:noWrap/>
            <w:tcMar>
              <w:top w:w="15" w:type="dxa"/>
              <w:left w:w="15" w:type="dxa"/>
              <w:bottom w:w="0" w:type="dxa"/>
              <w:right w:w="15" w:type="dxa"/>
            </w:tcMar>
            <w:vAlign w:val="bottom"/>
            <w:hideMark/>
          </w:tcPr>
          <w:p w14:paraId="18F796CE"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Rodentia</w:t>
            </w:r>
          </w:p>
        </w:tc>
        <w:tc>
          <w:tcPr>
            <w:tcW w:w="379" w:type="pct"/>
            <w:shd w:val="clear" w:color="auto" w:fill="auto"/>
            <w:noWrap/>
            <w:tcMar>
              <w:top w:w="15" w:type="dxa"/>
              <w:left w:w="15" w:type="dxa"/>
              <w:bottom w:w="0" w:type="dxa"/>
              <w:right w:w="15" w:type="dxa"/>
            </w:tcMar>
            <w:vAlign w:val="bottom"/>
            <w:hideMark/>
          </w:tcPr>
          <w:p w14:paraId="6D612D75"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2</w:t>
            </w:r>
          </w:p>
        </w:tc>
        <w:tc>
          <w:tcPr>
            <w:tcW w:w="738" w:type="pct"/>
            <w:shd w:val="clear" w:color="auto" w:fill="auto"/>
            <w:noWrap/>
            <w:tcMar>
              <w:top w:w="15" w:type="dxa"/>
              <w:left w:w="15" w:type="dxa"/>
              <w:bottom w:w="0" w:type="dxa"/>
              <w:right w:w="15" w:type="dxa"/>
            </w:tcMar>
            <w:vAlign w:val="bottom"/>
            <w:hideMark/>
          </w:tcPr>
          <w:p w14:paraId="4419CC6D"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0.7%</w:t>
            </w:r>
          </w:p>
        </w:tc>
      </w:tr>
      <w:tr w:rsidR="00C0051D" w:rsidRPr="00947A24" w14:paraId="1999B243" w14:textId="77777777" w:rsidTr="00527D19">
        <w:trPr>
          <w:trHeight w:val="300"/>
          <w:jc w:val="center"/>
        </w:trPr>
        <w:tc>
          <w:tcPr>
            <w:tcW w:w="1516" w:type="pct"/>
            <w:shd w:val="clear" w:color="000000" w:fill="F2F2F2"/>
            <w:noWrap/>
            <w:tcMar>
              <w:top w:w="15" w:type="dxa"/>
              <w:left w:w="15" w:type="dxa"/>
              <w:bottom w:w="0" w:type="dxa"/>
              <w:right w:w="15" w:type="dxa"/>
            </w:tcMar>
            <w:vAlign w:val="bottom"/>
            <w:hideMark/>
          </w:tcPr>
          <w:p w14:paraId="02B9CBEA"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Cricetidae</w:t>
            </w:r>
          </w:p>
        </w:tc>
        <w:tc>
          <w:tcPr>
            <w:tcW w:w="2367" w:type="pct"/>
            <w:shd w:val="clear" w:color="000000" w:fill="F2F2F2"/>
            <w:noWrap/>
            <w:tcMar>
              <w:top w:w="15" w:type="dxa"/>
              <w:left w:w="15" w:type="dxa"/>
              <w:bottom w:w="0" w:type="dxa"/>
              <w:right w:w="15" w:type="dxa"/>
            </w:tcMar>
            <w:vAlign w:val="bottom"/>
            <w:hideMark/>
          </w:tcPr>
          <w:p w14:paraId="2CD07C71"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New World rats and mice</w:t>
            </w:r>
          </w:p>
        </w:tc>
        <w:tc>
          <w:tcPr>
            <w:tcW w:w="379" w:type="pct"/>
            <w:shd w:val="clear" w:color="000000" w:fill="F2F2F2"/>
            <w:noWrap/>
            <w:tcMar>
              <w:top w:w="15" w:type="dxa"/>
              <w:left w:w="15" w:type="dxa"/>
              <w:bottom w:w="0" w:type="dxa"/>
              <w:right w:w="15" w:type="dxa"/>
            </w:tcMar>
            <w:vAlign w:val="bottom"/>
            <w:hideMark/>
          </w:tcPr>
          <w:p w14:paraId="5542C9E0"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2</w:t>
            </w:r>
          </w:p>
        </w:tc>
        <w:tc>
          <w:tcPr>
            <w:tcW w:w="738" w:type="pct"/>
            <w:shd w:val="clear" w:color="000000" w:fill="F2F2F2"/>
            <w:noWrap/>
            <w:tcMar>
              <w:top w:w="15" w:type="dxa"/>
              <w:left w:w="15" w:type="dxa"/>
              <w:bottom w:w="0" w:type="dxa"/>
              <w:right w:w="15" w:type="dxa"/>
            </w:tcMar>
            <w:vAlign w:val="bottom"/>
            <w:hideMark/>
          </w:tcPr>
          <w:p w14:paraId="7E478A83"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0.7%</w:t>
            </w:r>
          </w:p>
        </w:tc>
      </w:tr>
      <w:tr w:rsidR="00C0051D" w:rsidRPr="00947A24" w14:paraId="74A0FB32" w14:textId="77777777" w:rsidTr="00527D19">
        <w:trPr>
          <w:trHeight w:val="300"/>
          <w:jc w:val="center"/>
        </w:trPr>
        <w:tc>
          <w:tcPr>
            <w:tcW w:w="1516" w:type="pct"/>
            <w:shd w:val="clear" w:color="auto" w:fill="auto"/>
            <w:noWrap/>
            <w:tcMar>
              <w:top w:w="15" w:type="dxa"/>
              <w:left w:w="15" w:type="dxa"/>
              <w:bottom w:w="0" w:type="dxa"/>
              <w:right w:w="15" w:type="dxa"/>
            </w:tcMar>
            <w:vAlign w:val="bottom"/>
            <w:hideMark/>
          </w:tcPr>
          <w:p w14:paraId="385872C2"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Sigmodon hispidus</w:t>
            </w:r>
          </w:p>
        </w:tc>
        <w:tc>
          <w:tcPr>
            <w:tcW w:w="2367" w:type="pct"/>
            <w:shd w:val="clear" w:color="auto" w:fill="auto"/>
            <w:noWrap/>
            <w:tcMar>
              <w:top w:w="15" w:type="dxa"/>
              <w:left w:w="15" w:type="dxa"/>
              <w:bottom w:w="0" w:type="dxa"/>
              <w:right w:w="15" w:type="dxa"/>
            </w:tcMar>
            <w:vAlign w:val="bottom"/>
            <w:hideMark/>
          </w:tcPr>
          <w:p w14:paraId="34373BB8"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Cotton Rat</w:t>
            </w:r>
          </w:p>
        </w:tc>
        <w:tc>
          <w:tcPr>
            <w:tcW w:w="379" w:type="pct"/>
            <w:shd w:val="clear" w:color="auto" w:fill="auto"/>
            <w:noWrap/>
            <w:tcMar>
              <w:top w:w="15" w:type="dxa"/>
              <w:left w:w="15" w:type="dxa"/>
              <w:bottom w:w="0" w:type="dxa"/>
              <w:right w:w="15" w:type="dxa"/>
            </w:tcMar>
            <w:vAlign w:val="bottom"/>
            <w:hideMark/>
          </w:tcPr>
          <w:p w14:paraId="45FAC102" w14:textId="7DDF15C4"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w:t>
            </w:r>
          </w:p>
        </w:tc>
        <w:tc>
          <w:tcPr>
            <w:tcW w:w="738" w:type="pct"/>
            <w:shd w:val="clear" w:color="auto" w:fill="auto"/>
            <w:noWrap/>
            <w:tcMar>
              <w:top w:w="15" w:type="dxa"/>
              <w:left w:w="15" w:type="dxa"/>
              <w:bottom w:w="0" w:type="dxa"/>
              <w:right w:w="15" w:type="dxa"/>
            </w:tcMar>
            <w:vAlign w:val="bottom"/>
            <w:hideMark/>
          </w:tcPr>
          <w:p w14:paraId="3FCB4849"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0.3%</w:t>
            </w:r>
          </w:p>
        </w:tc>
      </w:tr>
      <w:tr w:rsidR="00C0051D" w:rsidRPr="00947A24" w14:paraId="7E02BB35" w14:textId="77777777" w:rsidTr="00527D19">
        <w:trPr>
          <w:trHeight w:val="300"/>
          <w:jc w:val="center"/>
        </w:trPr>
        <w:tc>
          <w:tcPr>
            <w:tcW w:w="1516" w:type="pct"/>
            <w:shd w:val="clear" w:color="000000" w:fill="D9E1F2"/>
            <w:noWrap/>
            <w:tcMar>
              <w:top w:w="15" w:type="dxa"/>
              <w:left w:w="15" w:type="dxa"/>
              <w:bottom w:w="0" w:type="dxa"/>
              <w:right w:w="15" w:type="dxa"/>
            </w:tcMar>
            <w:vAlign w:val="bottom"/>
            <w:hideMark/>
          </w:tcPr>
          <w:p w14:paraId="5ED1B5D5"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Total:</w:t>
            </w:r>
          </w:p>
        </w:tc>
        <w:tc>
          <w:tcPr>
            <w:tcW w:w="2367" w:type="pct"/>
            <w:shd w:val="clear" w:color="000000" w:fill="D9E1F2"/>
            <w:noWrap/>
            <w:tcMar>
              <w:top w:w="15" w:type="dxa"/>
              <w:left w:w="15" w:type="dxa"/>
              <w:bottom w:w="0" w:type="dxa"/>
              <w:right w:w="15" w:type="dxa"/>
            </w:tcMar>
            <w:vAlign w:val="bottom"/>
            <w:hideMark/>
          </w:tcPr>
          <w:p w14:paraId="2E399235" w14:textId="77777777" w:rsidR="00C0051D" w:rsidRPr="00947A24" w:rsidRDefault="00C0051D">
            <w:pPr>
              <w:rPr>
                <w:rFonts w:ascii="Times New Roman" w:hAnsi="Times New Roman" w:cs="Times New Roman"/>
                <w:color w:val="000000"/>
                <w:sz w:val="18"/>
                <w:szCs w:val="18"/>
              </w:rPr>
            </w:pPr>
            <w:r w:rsidRPr="00947A24">
              <w:rPr>
                <w:rFonts w:ascii="Times New Roman" w:hAnsi="Times New Roman" w:cs="Times New Roman"/>
                <w:color w:val="000000"/>
                <w:sz w:val="18"/>
                <w:szCs w:val="18"/>
              </w:rPr>
              <w:t> </w:t>
            </w:r>
          </w:p>
        </w:tc>
        <w:tc>
          <w:tcPr>
            <w:tcW w:w="379" w:type="pct"/>
            <w:shd w:val="clear" w:color="000000" w:fill="D9E1F2"/>
            <w:noWrap/>
            <w:tcMar>
              <w:top w:w="15" w:type="dxa"/>
              <w:left w:w="15" w:type="dxa"/>
              <w:bottom w:w="0" w:type="dxa"/>
              <w:right w:w="15" w:type="dxa"/>
            </w:tcMar>
            <w:vAlign w:val="bottom"/>
            <w:hideMark/>
          </w:tcPr>
          <w:p w14:paraId="71AACF52"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306</w:t>
            </w:r>
          </w:p>
        </w:tc>
        <w:tc>
          <w:tcPr>
            <w:tcW w:w="738" w:type="pct"/>
            <w:shd w:val="clear" w:color="000000" w:fill="D9E1F2"/>
            <w:noWrap/>
            <w:tcMar>
              <w:top w:w="15" w:type="dxa"/>
              <w:left w:w="15" w:type="dxa"/>
              <w:bottom w:w="0" w:type="dxa"/>
              <w:right w:w="15" w:type="dxa"/>
            </w:tcMar>
            <w:vAlign w:val="bottom"/>
            <w:hideMark/>
          </w:tcPr>
          <w:p w14:paraId="40E07559" w14:textId="77777777" w:rsidR="00C0051D" w:rsidRPr="00947A24" w:rsidRDefault="00C0051D">
            <w:pPr>
              <w:jc w:val="right"/>
              <w:rPr>
                <w:rFonts w:ascii="Times New Roman" w:hAnsi="Times New Roman" w:cs="Times New Roman"/>
                <w:color w:val="000000"/>
                <w:sz w:val="18"/>
                <w:szCs w:val="18"/>
              </w:rPr>
            </w:pPr>
            <w:r w:rsidRPr="00947A24">
              <w:rPr>
                <w:rFonts w:ascii="Times New Roman" w:hAnsi="Times New Roman" w:cs="Times New Roman"/>
                <w:color w:val="000000"/>
                <w:sz w:val="18"/>
                <w:szCs w:val="18"/>
              </w:rPr>
              <w:t>100.0%</w:t>
            </w:r>
          </w:p>
        </w:tc>
      </w:tr>
      <w:bookmarkEnd w:id="14"/>
    </w:tbl>
    <w:p w14:paraId="2CEF5754" w14:textId="77777777" w:rsidR="00C0051D" w:rsidRDefault="00C0051D">
      <w:pPr>
        <w:rPr>
          <w:rFonts w:ascii="Times New Roman" w:hAnsi="Times New Roman" w:cs="Times New Roman"/>
        </w:rPr>
      </w:pPr>
    </w:p>
    <w:p w14:paraId="3DD36F36" w14:textId="77777777" w:rsidR="00527D19" w:rsidRDefault="00527D19">
      <w:pPr>
        <w:rPr>
          <w:rFonts w:ascii="Times New Roman" w:hAnsi="Times New Roman" w:cs="Times New Roman"/>
          <w:sz w:val="24"/>
          <w:szCs w:val="24"/>
        </w:rPr>
      </w:pPr>
    </w:p>
    <w:p w14:paraId="5CE3DB81" w14:textId="77777777" w:rsidR="00527D19" w:rsidRDefault="00527D19">
      <w:pPr>
        <w:rPr>
          <w:rFonts w:ascii="Times New Roman" w:hAnsi="Times New Roman" w:cs="Times New Roman"/>
          <w:sz w:val="24"/>
          <w:szCs w:val="24"/>
        </w:rPr>
      </w:pPr>
    </w:p>
    <w:p w14:paraId="09993A1F" w14:textId="77777777" w:rsidR="00527D19" w:rsidRDefault="00527D19">
      <w:pPr>
        <w:rPr>
          <w:rFonts w:ascii="Times New Roman" w:hAnsi="Times New Roman" w:cs="Times New Roman"/>
          <w:sz w:val="24"/>
          <w:szCs w:val="24"/>
        </w:rPr>
      </w:pPr>
      <w:r>
        <w:rPr>
          <w:rFonts w:ascii="Times New Roman" w:hAnsi="Times New Roman" w:cs="Times New Roman"/>
          <w:sz w:val="24"/>
          <w:szCs w:val="24"/>
        </w:rPr>
        <w:br w:type="page"/>
      </w:r>
    </w:p>
    <w:p w14:paraId="59C7C341" w14:textId="39836D28" w:rsidR="00AD4FAD" w:rsidRPr="00575D7E" w:rsidRDefault="00A629F5">
      <w:pPr>
        <w:rPr>
          <w:rFonts w:ascii="Times New Roman" w:hAnsi="Times New Roman" w:cs="Times New Roman"/>
          <w:sz w:val="24"/>
          <w:szCs w:val="24"/>
        </w:rPr>
      </w:pPr>
      <w:r>
        <w:rPr>
          <w:rFonts w:ascii="Times New Roman" w:hAnsi="Times New Roman" w:cs="Times New Roman"/>
          <w:sz w:val="24"/>
          <w:szCs w:val="24"/>
        </w:rPr>
        <w:lastRenderedPageBreak/>
        <w:t>Appendix 4</w:t>
      </w:r>
      <w:r w:rsidR="00C02985">
        <w:rPr>
          <w:rFonts w:ascii="Times New Roman" w:hAnsi="Times New Roman" w:cs="Times New Roman"/>
          <w:sz w:val="24"/>
          <w:szCs w:val="24"/>
        </w:rPr>
        <w:t>.</w:t>
      </w:r>
      <w:r w:rsidR="008D29C6" w:rsidRPr="00575D7E">
        <w:rPr>
          <w:rFonts w:ascii="Times New Roman" w:hAnsi="Times New Roman" w:cs="Times New Roman"/>
          <w:sz w:val="24"/>
          <w:szCs w:val="24"/>
        </w:rPr>
        <w:t xml:space="preserve"> 8MR123 Column Sample Results, </w:t>
      </w:r>
      <w:r w:rsidR="00C02985">
        <w:rPr>
          <w:rFonts w:ascii="Times New Roman" w:eastAsia="Times New Roman" w:hAnsi="Times New Roman" w:cs="Times New Roman"/>
          <w:color w:val="000000"/>
          <w:sz w:val="24"/>
          <w:szCs w:val="24"/>
        </w:rPr>
        <w:t>5620-4320</w:t>
      </w:r>
      <w:r w:rsidR="008D29C6" w:rsidRPr="00575D7E">
        <w:rPr>
          <w:rFonts w:ascii="Times New Roman" w:eastAsia="Times New Roman" w:hAnsi="Times New Roman" w:cs="Times New Roman"/>
          <w:color w:val="000000"/>
          <w:sz w:val="24"/>
          <w:szCs w:val="24"/>
        </w:rPr>
        <w:t xml:space="preserve"> cal BP</w:t>
      </w:r>
      <w:r w:rsidR="008D29C6" w:rsidRPr="00575D7E">
        <w:rPr>
          <w:rFonts w:ascii="Times New Roman" w:hAnsi="Times New Roman" w:cs="Times New Roman"/>
          <w:sz w:val="24"/>
          <w:szCs w:val="24"/>
        </w:rPr>
        <w:t xml:space="preserve"> (condensed from Stanton 1995)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096"/>
        <w:gridCol w:w="1230"/>
        <w:gridCol w:w="990"/>
        <w:gridCol w:w="1231"/>
        <w:gridCol w:w="988"/>
      </w:tblGrid>
      <w:tr w:rsidR="006E02F2" w:rsidRPr="00947A24" w14:paraId="1930C93E" w14:textId="77777777" w:rsidTr="00947A24">
        <w:trPr>
          <w:trHeight w:val="300"/>
          <w:jc w:val="center"/>
        </w:trPr>
        <w:tc>
          <w:tcPr>
            <w:tcW w:w="5000" w:type="pct"/>
            <w:gridSpan w:val="6"/>
            <w:shd w:val="clear" w:color="000000" w:fill="D9E1F2"/>
            <w:noWrap/>
            <w:vAlign w:val="bottom"/>
            <w:hideMark/>
          </w:tcPr>
          <w:p w14:paraId="05FEC0A2" w14:textId="159078D3"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bookmarkStart w:id="15" w:name="_Hlk496182594"/>
            <w:r w:rsidRPr="00947A24">
              <w:rPr>
                <w:rFonts w:ascii="Times New Roman" w:eastAsia="Times New Roman" w:hAnsi="Times New Roman" w:cs="Times New Roman"/>
                <w:color w:val="000000"/>
                <w:sz w:val="18"/>
                <w:szCs w:val="18"/>
                <w:lang w:eastAsia="en-US"/>
              </w:rPr>
              <w:t>8MR123 Test Unit 1 (Stanton 1995) </w:t>
            </w:r>
          </w:p>
        </w:tc>
      </w:tr>
      <w:tr w:rsidR="006E02F2" w:rsidRPr="00947A24" w14:paraId="5D318816" w14:textId="77777777" w:rsidTr="00947A24">
        <w:trPr>
          <w:trHeight w:val="300"/>
          <w:jc w:val="center"/>
        </w:trPr>
        <w:tc>
          <w:tcPr>
            <w:tcW w:w="941" w:type="pct"/>
            <w:vMerge w:val="restart"/>
            <w:shd w:val="clear" w:color="000000" w:fill="D9E1F2"/>
            <w:noWrap/>
            <w:vAlign w:val="bottom"/>
            <w:hideMark/>
          </w:tcPr>
          <w:p w14:paraId="4EA6D578" w14:textId="77777777"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Scientific Name</w:t>
            </w:r>
          </w:p>
          <w:p w14:paraId="7FA50073" w14:textId="715841E5"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 </w:t>
            </w:r>
          </w:p>
        </w:tc>
        <w:tc>
          <w:tcPr>
            <w:tcW w:w="944" w:type="pct"/>
            <w:vMerge w:val="restart"/>
            <w:shd w:val="clear" w:color="000000" w:fill="D9E1F2"/>
            <w:noWrap/>
            <w:vAlign w:val="bottom"/>
            <w:hideMark/>
          </w:tcPr>
          <w:p w14:paraId="6C8FFBA2" w14:textId="77777777"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 Common Name</w:t>
            </w:r>
          </w:p>
          <w:p w14:paraId="780F2D11" w14:textId="6AB56B43"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 </w:t>
            </w:r>
          </w:p>
        </w:tc>
        <w:tc>
          <w:tcPr>
            <w:tcW w:w="1557" w:type="pct"/>
            <w:gridSpan w:val="2"/>
            <w:shd w:val="clear" w:color="000000" w:fill="D9E1F2"/>
            <w:noWrap/>
            <w:vAlign w:val="bottom"/>
            <w:hideMark/>
          </w:tcPr>
          <w:p w14:paraId="479BA3C8" w14:textId="15F3C9EF"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NISP</w:t>
            </w:r>
          </w:p>
        </w:tc>
        <w:tc>
          <w:tcPr>
            <w:tcW w:w="1557" w:type="pct"/>
            <w:gridSpan w:val="2"/>
            <w:shd w:val="clear" w:color="000000" w:fill="D9E1F2"/>
            <w:noWrap/>
            <w:vAlign w:val="bottom"/>
            <w:hideMark/>
          </w:tcPr>
          <w:p w14:paraId="120822F3" w14:textId="6CACDF69"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MNI</w:t>
            </w:r>
          </w:p>
        </w:tc>
      </w:tr>
      <w:tr w:rsidR="006E02F2" w:rsidRPr="00947A24" w14:paraId="77CCD079" w14:textId="77777777" w:rsidTr="00947A24">
        <w:trPr>
          <w:trHeight w:val="300"/>
          <w:jc w:val="center"/>
        </w:trPr>
        <w:tc>
          <w:tcPr>
            <w:tcW w:w="941" w:type="pct"/>
            <w:vMerge/>
            <w:shd w:val="clear" w:color="000000" w:fill="D9E1F2"/>
            <w:noWrap/>
            <w:vAlign w:val="bottom"/>
            <w:hideMark/>
          </w:tcPr>
          <w:p w14:paraId="503E9C97" w14:textId="290562AA"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p>
        </w:tc>
        <w:tc>
          <w:tcPr>
            <w:tcW w:w="944" w:type="pct"/>
            <w:vMerge/>
            <w:shd w:val="clear" w:color="000000" w:fill="D9E1F2"/>
            <w:noWrap/>
            <w:vAlign w:val="bottom"/>
            <w:hideMark/>
          </w:tcPr>
          <w:p w14:paraId="0D0A3C94" w14:textId="403C8390"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p>
        </w:tc>
        <w:tc>
          <w:tcPr>
            <w:tcW w:w="850" w:type="pct"/>
            <w:shd w:val="clear" w:color="000000" w:fill="D9E1F2"/>
            <w:noWrap/>
            <w:vAlign w:val="bottom"/>
            <w:hideMark/>
          </w:tcPr>
          <w:p w14:paraId="5CC2A692" w14:textId="77777777"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n</w:t>
            </w:r>
          </w:p>
        </w:tc>
        <w:tc>
          <w:tcPr>
            <w:tcW w:w="708" w:type="pct"/>
            <w:shd w:val="clear" w:color="000000" w:fill="D9E1F2"/>
            <w:noWrap/>
            <w:vAlign w:val="bottom"/>
            <w:hideMark/>
          </w:tcPr>
          <w:p w14:paraId="327D20B5" w14:textId="77777777"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w:t>
            </w:r>
          </w:p>
        </w:tc>
        <w:tc>
          <w:tcPr>
            <w:tcW w:w="850" w:type="pct"/>
            <w:shd w:val="clear" w:color="000000" w:fill="D9E1F2"/>
            <w:noWrap/>
            <w:vAlign w:val="bottom"/>
            <w:hideMark/>
          </w:tcPr>
          <w:p w14:paraId="055C884A" w14:textId="77777777"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n</w:t>
            </w:r>
          </w:p>
        </w:tc>
        <w:tc>
          <w:tcPr>
            <w:tcW w:w="708" w:type="pct"/>
            <w:shd w:val="clear" w:color="000000" w:fill="D9E1F2"/>
            <w:noWrap/>
            <w:vAlign w:val="bottom"/>
            <w:hideMark/>
          </w:tcPr>
          <w:p w14:paraId="49E52BC4" w14:textId="77777777" w:rsidR="006E02F2" w:rsidRPr="00947A24" w:rsidRDefault="006E02F2"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w:t>
            </w:r>
          </w:p>
        </w:tc>
      </w:tr>
      <w:tr w:rsidR="008D29C6" w:rsidRPr="00947A24" w14:paraId="4666BEDF" w14:textId="77777777" w:rsidTr="00947A24">
        <w:trPr>
          <w:trHeight w:val="300"/>
          <w:jc w:val="center"/>
        </w:trPr>
        <w:tc>
          <w:tcPr>
            <w:tcW w:w="941" w:type="pct"/>
            <w:shd w:val="clear" w:color="auto" w:fill="auto"/>
            <w:noWrap/>
            <w:vAlign w:val="bottom"/>
            <w:hideMark/>
          </w:tcPr>
          <w:p w14:paraId="07669CBC"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 Lg.</w:t>
            </w:r>
          </w:p>
        </w:tc>
        <w:tc>
          <w:tcPr>
            <w:tcW w:w="944" w:type="pct"/>
            <w:shd w:val="clear" w:color="auto" w:fill="auto"/>
            <w:noWrap/>
            <w:vAlign w:val="bottom"/>
            <w:hideMark/>
          </w:tcPr>
          <w:p w14:paraId="069785A2"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Large Mammal</w:t>
            </w:r>
          </w:p>
        </w:tc>
        <w:tc>
          <w:tcPr>
            <w:tcW w:w="850" w:type="pct"/>
            <w:shd w:val="clear" w:color="auto" w:fill="auto"/>
            <w:noWrap/>
            <w:vAlign w:val="bottom"/>
            <w:hideMark/>
          </w:tcPr>
          <w:p w14:paraId="7DEE473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w:t>
            </w:r>
          </w:p>
        </w:tc>
        <w:tc>
          <w:tcPr>
            <w:tcW w:w="708" w:type="pct"/>
            <w:shd w:val="clear" w:color="auto" w:fill="auto"/>
            <w:noWrap/>
            <w:vAlign w:val="bottom"/>
            <w:hideMark/>
          </w:tcPr>
          <w:p w14:paraId="392E8E4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0.5%</w:t>
            </w:r>
          </w:p>
        </w:tc>
        <w:tc>
          <w:tcPr>
            <w:tcW w:w="850" w:type="pct"/>
            <w:shd w:val="clear" w:color="auto" w:fill="auto"/>
            <w:noWrap/>
            <w:vAlign w:val="bottom"/>
            <w:hideMark/>
          </w:tcPr>
          <w:p w14:paraId="4A15F5EA"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4787F8F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69A4F1AA" w14:textId="77777777" w:rsidTr="00947A24">
        <w:trPr>
          <w:trHeight w:val="300"/>
          <w:jc w:val="center"/>
        </w:trPr>
        <w:tc>
          <w:tcPr>
            <w:tcW w:w="941" w:type="pct"/>
            <w:shd w:val="clear" w:color="000000" w:fill="F2F2F2"/>
            <w:noWrap/>
            <w:vAlign w:val="bottom"/>
            <w:hideMark/>
          </w:tcPr>
          <w:p w14:paraId="6EB5521E"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 Sm.</w:t>
            </w:r>
          </w:p>
        </w:tc>
        <w:tc>
          <w:tcPr>
            <w:tcW w:w="944" w:type="pct"/>
            <w:shd w:val="clear" w:color="000000" w:fill="F2F2F2"/>
            <w:noWrap/>
            <w:vAlign w:val="bottom"/>
            <w:hideMark/>
          </w:tcPr>
          <w:p w14:paraId="3D1C3253"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Small Mammal</w:t>
            </w:r>
          </w:p>
        </w:tc>
        <w:tc>
          <w:tcPr>
            <w:tcW w:w="850" w:type="pct"/>
            <w:shd w:val="clear" w:color="000000" w:fill="F2F2F2"/>
            <w:noWrap/>
            <w:vAlign w:val="bottom"/>
            <w:hideMark/>
          </w:tcPr>
          <w:p w14:paraId="7DC3638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12</w:t>
            </w:r>
          </w:p>
        </w:tc>
        <w:tc>
          <w:tcPr>
            <w:tcW w:w="708" w:type="pct"/>
            <w:shd w:val="clear" w:color="000000" w:fill="F2F2F2"/>
            <w:noWrap/>
            <w:vAlign w:val="bottom"/>
            <w:hideMark/>
          </w:tcPr>
          <w:p w14:paraId="4BCD456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0.3%</w:t>
            </w:r>
          </w:p>
        </w:tc>
        <w:tc>
          <w:tcPr>
            <w:tcW w:w="850" w:type="pct"/>
            <w:shd w:val="clear" w:color="000000" w:fill="F2F2F2"/>
            <w:noWrap/>
            <w:vAlign w:val="bottom"/>
            <w:hideMark/>
          </w:tcPr>
          <w:p w14:paraId="1CEC258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000000" w:fill="F2F2F2"/>
            <w:noWrap/>
            <w:vAlign w:val="bottom"/>
            <w:hideMark/>
          </w:tcPr>
          <w:p w14:paraId="2A67C2B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8D29C6" w:rsidRPr="00947A24" w14:paraId="51A21F95" w14:textId="77777777" w:rsidTr="00947A24">
        <w:trPr>
          <w:trHeight w:val="300"/>
          <w:jc w:val="center"/>
        </w:trPr>
        <w:tc>
          <w:tcPr>
            <w:tcW w:w="941" w:type="pct"/>
            <w:shd w:val="clear" w:color="auto" w:fill="auto"/>
            <w:noWrap/>
            <w:vAlign w:val="bottom"/>
            <w:hideMark/>
          </w:tcPr>
          <w:p w14:paraId="77D80023"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w:t>
            </w:r>
          </w:p>
        </w:tc>
        <w:tc>
          <w:tcPr>
            <w:tcW w:w="944" w:type="pct"/>
            <w:shd w:val="clear" w:color="auto" w:fill="auto"/>
            <w:noWrap/>
            <w:vAlign w:val="bottom"/>
            <w:hideMark/>
          </w:tcPr>
          <w:p w14:paraId="348A48CF"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w:t>
            </w:r>
          </w:p>
        </w:tc>
        <w:tc>
          <w:tcPr>
            <w:tcW w:w="850" w:type="pct"/>
            <w:shd w:val="clear" w:color="auto" w:fill="auto"/>
            <w:noWrap/>
            <w:vAlign w:val="bottom"/>
            <w:hideMark/>
          </w:tcPr>
          <w:p w14:paraId="3817FE0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0B79EBD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auto" w:fill="auto"/>
            <w:noWrap/>
            <w:vAlign w:val="bottom"/>
            <w:hideMark/>
          </w:tcPr>
          <w:p w14:paraId="5F58D2D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6D9D967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373597E1" w14:textId="77777777" w:rsidTr="00947A24">
        <w:trPr>
          <w:trHeight w:val="300"/>
          <w:jc w:val="center"/>
        </w:trPr>
        <w:tc>
          <w:tcPr>
            <w:tcW w:w="941" w:type="pct"/>
            <w:shd w:val="clear" w:color="000000" w:fill="F2F2F2"/>
            <w:noWrap/>
            <w:vAlign w:val="bottom"/>
            <w:hideMark/>
          </w:tcPr>
          <w:p w14:paraId="53A2749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Sylvilagus sp.</w:t>
            </w:r>
          </w:p>
        </w:tc>
        <w:tc>
          <w:tcPr>
            <w:tcW w:w="944" w:type="pct"/>
            <w:shd w:val="clear" w:color="000000" w:fill="F2F2F2"/>
            <w:noWrap/>
            <w:vAlign w:val="bottom"/>
            <w:hideMark/>
          </w:tcPr>
          <w:p w14:paraId="1A5EA59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Rabbit</w:t>
            </w:r>
          </w:p>
        </w:tc>
        <w:tc>
          <w:tcPr>
            <w:tcW w:w="850" w:type="pct"/>
            <w:shd w:val="clear" w:color="000000" w:fill="F2F2F2"/>
            <w:noWrap/>
            <w:vAlign w:val="bottom"/>
            <w:hideMark/>
          </w:tcPr>
          <w:p w14:paraId="3C02325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6</w:t>
            </w:r>
          </w:p>
        </w:tc>
        <w:tc>
          <w:tcPr>
            <w:tcW w:w="708" w:type="pct"/>
            <w:shd w:val="clear" w:color="000000" w:fill="F2F2F2"/>
            <w:noWrap/>
            <w:vAlign w:val="bottom"/>
            <w:hideMark/>
          </w:tcPr>
          <w:p w14:paraId="3B523A2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50" w:type="pct"/>
            <w:shd w:val="clear" w:color="000000" w:fill="F2F2F2"/>
            <w:noWrap/>
            <w:vAlign w:val="bottom"/>
            <w:hideMark/>
          </w:tcPr>
          <w:p w14:paraId="5C8EB2E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000000" w:fill="F2F2F2"/>
            <w:noWrap/>
            <w:vAlign w:val="bottom"/>
            <w:hideMark/>
          </w:tcPr>
          <w:p w14:paraId="6971361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r>
      <w:tr w:rsidR="008D29C6" w:rsidRPr="00947A24" w14:paraId="6D5B9F8E" w14:textId="77777777" w:rsidTr="00947A24">
        <w:trPr>
          <w:trHeight w:val="300"/>
          <w:jc w:val="center"/>
        </w:trPr>
        <w:tc>
          <w:tcPr>
            <w:tcW w:w="941" w:type="pct"/>
            <w:shd w:val="clear" w:color="auto" w:fill="auto"/>
            <w:noWrap/>
            <w:vAlign w:val="bottom"/>
            <w:hideMark/>
          </w:tcPr>
          <w:p w14:paraId="1E10661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Rodentia</w:t>
            </w:r>
          </w:p>
        </w:tc>
        <w:tc>
          <w:tcPr>
            <w:tcW w:w="944" w:type="pct"/>
            <w:shd w:val="clear" w:color="auto" w:fill="auto"/>
            <w:noWrap/>
            <w:vAlign w:val="bottom"/>
            <w:hideMark/>
          </w:tcPr>
          <w:p w14:paraId="762826B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Rodent</w:t>
            </w:r>
          </w:p>
        </w:tc>
        <w:tc>
          <w:tcPr>
            <w:tcW w:w="850" w:type="pct"/>
            <w:shd w:val="clear" w:color="auto" w:fill="auto"/>
            <w:noWrap/>
            <w:vAlign w:val="bottom"/>
            <w:hideMark/>
          </w:tcPr>
          <w:p w14:paraId="7D61149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11</w:t>
            </w:r>
          </w:p>
        </w:tc>
        <w:tc>
          <w:tcPr>
            <w:tcW w:w="708" w:type="pct"/>
            <w:shd w:val="clear" w:color="auto" w:fill="auto"/>
            <w:noWrap/>
            <w:vAlign w:val="bottom"/>
            <w:hideMark/>
          </w:tcPr>
          <w:p w14:paraId="105FB90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50" w:type="pct"/>
            <w:shd w:val="clear" w:color="auto" w:fill="auto"/>
            <w:noWrap/>
            <w:vAlign w:val="bottom"/>
            <w:hideMark/>
          </w:tcPr>
          <w:p w14:paraId="43490E3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64B420C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8D29C6" w:rsidRPr="00947A24" w14:paraId="74D9AF38" w14:textId="77777777" w:rsidTr="00947A24">
        <w:trPr>
          <w:trHeight w:val="300"/>
          <w:jc w:val="center"/>
        </w:trPr>
        <w:tc>
          <w:tcPr>
            <w:tcW w:w="941" w:type="pct"/>
            <w:shd w:val="clear" w:color="000000" w:fill="F2F2F2"/>
            <w:noWrap/>
            <w:vAlign w:val="bottom"/>
            <w:hideMark/>
          </w:tcPr>
          <w:p w14:paraId="6F04FC2D"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Didelphis virginiana</w:t>
            </w:r>
          </w:p>
        </w:tc>
        <w:tc>
          <w:tcPr>
            <w:tcW w:w="944" w:type="pct"/>
            <w:shd w:val="clear" w:color="000000" w:fill="F2F2F2"/>
            <w:noWrap/>
            <w:vAlign w:val="bottom"/>
            <w:hideMark/>
          </w:tcPr>
          <w:p w14:paraId="2D4B3246"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Virginia Oppossum</w:t>
            </w:r>
          </w:p>
        </w:tc>
        <w:tc>
          <w:tcPr>
            <w:tcW w:w="850" w:type="pct"/>
            <w:shd w:val="clear" w:color="000000" w:fill="F2F2F2"/>
            <w:noWrap/>
            <w:vAlign w:val="bottom"/>
            <w:hideMark/>
          </w:tcPr>
          <w:p w14:paraId="38D47ED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000000" w:fill="F2F2F2"/>
            <w:noWrap/>
            <w:vAlign w:val="bottom"/>
            <w:hideMark/>
          </w:tcPr>
          <w:p w14:paraId="4B1409E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000000" w:fill="F2F2F2"/>
            <w:noWrap/>
            <w:vAlign w:val="bottom"/>
            <w:hideMark/>
          </w:tcPr>
          <w:p w14:paraId="5ACBC08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000000" w:fill="F2F2F2"/>
            <w:noWrap/>
            <w:vAlign w:val="bottom"/>
            <w:hideMark/>
          </w:tcPr>
          <w:p w14:paraId="55A6A375"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8D29C6" w:rsidRPr="00947A24" w14:paraId="08C9ACFD" w14:textId="77777777" w:rsidTr="00947A24">
        <w:trPr>
          <w:trHeight w:val="300"/>
          <w:jc w:val="center"/>
        </w:trPr>
        <w:tc>
          <w:tcPr>
            <w:tcW w:w="941" w:type="pct"/>
            <w:shd w:val="clear" w:color="auto" w:fill="auto"/>
            <w:noWrap/>
            <w:vAlign w:val="bottom"/>
            <w:hideMark/>
          </w:tcPr>
          <w:p w14:paraId="5E23F0E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Sigmodon hipsidus</w:t>
            </w:r>
          </w:p>
        </w:tc>
        <w:tc>
          <w:tcPr>
            <w:tcW w:w="944" w:type="pct"/>
            <w:shd w:val="clear" w:color="auto" w:fill="auto"/>
            <w:noWrap/>
            <w:vAlign w:val="bottom"/>
            <w:hideMark/>
          </w:tcPr>
          <w:p w14:paraId="23DCB33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Hipsid Cotton Rat</w:t>
            </w:r>
          </w:p>
        </w:tc>
        <w:tc>
          <w:tcPr>
            <w:tcW w:w="850" w:type="pct"/>
            <w:shd w:val="clear" w:color="auto" w:fill="auto"/>
            <w:noWrap/>
            <w:vAlign w:val="bottom"/>
            <w:hideMark/>
          </w:tcPr>
          <w:p w14:paraId="64D3354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15AF631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auto" w:fill="auto"/>
            <w:noWrap/>
            <w:vAlign w:val="bottom"/>
            <w:hideMark/>
          </w:tcPr>
          <w:p w14:paraId="04787C9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1D4F5DAE"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8D29C6" w:rsidRPr="00947A24" w14:paraId="72C163C6" w14:textId="77777777" w:rsidTr="00947A24">
        <w:trPr>
          <w:trHeight w:val="300"/>
          <w:jc w:val="center"/>
        </w:trPr>
        <w:tc>
          <w:tcPr>
            <w:tcW w:w="941" w:type="pct"/>
            <w:shd w:val="clear" w:color="000000" w:fill="F2F2F2"/>
            <w:noWrap/>
            <w:vAlign w:val="bottom"/>
            <w:hideMark/>
          </w:tcPr>
          <w:p w14:paraId="3BFE120B"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Sciurus carolinensis</w:t>
            </w:r>
          </w:p>
        </w:tc>
        <w:tc>
          <w:tcPr>
            <w:tcW w:w="944" w:type="pct"/>
            <w:shd w:val="clear" w:color="000000" w:fill="F2F2F2"/>
            <w:noWrap/>
            <w:vAlign w:val="bottom"/>
            <w:hideMark/>
          </w:tcPr>
          <w:p w14:paraId="1D07095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Eastern Gray Squirrel</w:t>
            </w:r>
          </w:p>
        </w:tc>
        <w:tc>
          <w:tcPr>
            <w:tcW w:w="850" w:type="pct"/>
            <w:shd w:val="clear" w:color="000000" w:fill="F2F2F2"/>
            <w:noWrap/>
            <w:vAlign w:val="bottom"/>
            <w:hideMark/>
          </w:tcPr>
          <w:p w14:paraId="31FD095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000000" w:fill="F2F2F2"/>
            <w:noWrap/>
            <w:vAlign w:val="bottom"/>
            <w:hideMark/>
          </w:tcPr>
          <w:p w14:paraId="535B5EA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000000" w:fill="F2F2F2"/>
            <w:noWrap/>
            <w:vAlign w:val="bottom"/>
            <w:hideMark/>
          </w:tcPr>
          <w:p w14:paraId="734B6B5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000000" w:fill="F2F2F2"/>
            <w:noWrap/>
            <w:vAlign w:val="bottom"/>
            <w:hideMark/>
          </w:tcPr>
          <w:p w14:paraId="2F628CD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8D29C6" w:rsidRPr="00947A24" w14:paraId="3AA18511" w14:textId="77777777" w:rsidTr="00947A24">
        <w:trPr>
          <w:trHeight w:val="300"/>
          <w:jc w:val="center"/>
        </w:trPr>
        <w:tc>
          <w:tcPr>
            <w:tcW w:w="941" w:type="pct"/>
            <w:shd w:val="clear" w:color="auto" w:fill="auto"/>
            <w:noWrap/>
            <w:vAlign w:val="bottom"/>
            <w:hideMark/>
          </w:tcPr>
          <w:p w14:paraId="001D9D1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Odocoileus virginianus</w:t>
            </w:r>
          </w:p>
        </w:tc>
        <w:tc>
          <w:tcPr>
            <w:tcW w:w="944" w:type="pct"/>
            <w:shd w:val="clear" w:color="auto" w:fill="auto"/>
            <w:noWrap/>
            <w:vAlign w:val="bottom"/>
            <w:hideMark/>
          </w:tcPr>
          <w:p w14:paraId="0B1F4BA7"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White-tailed Deer</w:t>
            </w:r>
          </w:p>
        </w:tc>
        <w:tc>
          <w:tcPr>
            <w:tcW w:w="850" w:type="pct"/>
            <w:shd w:val="clear" w:color="auto" w:fill="auto"/>
            <w:noWrap/>
            <w:vAlign w:val="bottom"/>
            <w:hideMark/>
          </w:tcPr>
          <w:p w14:paraId="4AA5FB2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25</w:t>
            </w:r>
          </w:p>
        </w:tc>
        <w:tc>
          <w:tcPr>
            <w:tcW w:w="708" w:type="pct"/>
            <w:shd w:val="clear" w:color="auto" w:fill="auto"/>
            <w:noWrap/>
            <w:vAlign w:val="bottom"/>
            <w:hideMark/>
          </w:tcPr>
          <w:p w14:paraId="5CA17CF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0.6%</w:t>
            </w:r>
          </w:p>
        </w:tc>
        <w:tc>
          <w:tcPr>
            <w:tcW w:w="850" w:type="pct"/>
            <w:shd w:val="clear" w:color="auto" w:fill="auto"/>
            <w:noWrap/>
            <w:vAlign w:val="bottom"/>
            <w:hideMark/>
          </w:tcPr>
          <w:p w14:paraId="3A45322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auto" w:fill="auto"/>
            <w:noWrap/>
            <w:vAlign w:val="bottom"/>
            <w:hideMark/>
          </w:tcPr>
          <w:p w14:paraId="0BA1009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3.5%</w:t>
            </w:r>
          </w:p>
        </w:tc>
      </w:tr>
      <w:tr w:rsidR="008D29C6" w:rsidRPr="00947A24" w14:paraId="64A86195" w14:textId="77777777" w:rsidTr="00947A24">
        <w:trPr>
          <w:trHeight w:val="300"/>
          <w:jc w:val="center"/>
        </w:trPr>
        <w:tc>
          <w:tcPr>
            <w:tcW w:w="941" w:type="pct"/>
            <w:shd w:val="clear" w:color="000000" w:fill="F2F2F2"/>
            <w:noWrap/>
            <w:vAlign w:val="bottom"/>
            <w:hideMark/>
          </w:tcPr>
          <w:p w14:paraId="617AA495"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Procyon lotor</w:t>
            </w:r>
          </w:p>
        </w:tc>
        <w:tc>
          <w:tcPr>
            <w:tcW w:w="944" w:type="pct"/>
            <w:shd w:val="clear" w:color="000000" w:fill="F2F2F2"/>
            <w:noWrap/>
            <w:vAlign w:val="bottom"/>
            <w:hideMark/>
          </w:tcPr>
          <w:p w14:paraId="3908C5F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Raccoon</w:t>
            </w:r>
          </w:p>
        </w:tc>
        <w:tc>
          <w:tcPr>
            <w:tcW w:w="850" w:type="pct"/>
            <w:shd w:val="clear" w:color="000000" w:fill="F2F2F2"/>
            <w:noWrap/>
            <w:vAlign w:val="bottom"/>
            <w:hideMark/>
          </w:tcPr>
          <w:p w14:paraId="209E71EA"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000000" w:fill="F2F2F2"/>
            <w:noWrap/>
            <w:vAlign w:val="bottom"/>
            <w:hideMark/>
          </w:tcPr>
          <w:p w14:paraId="7984DCC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50" w:type="pct"/>
            <w:shd w:val="clear" w:color="000000" w:fill="F2F2F2"/>
            <w:noWrap/>
            <w:vAlign w:val="bottom"/>
            <w:hideMark/>
          </w:tcPr>
          <w:p w14:paraId="7917603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000000" w:fill="F2F2F2"/>
            <w:noWrap/>
            <w:vAlign w:val="bottom"/>
            <w:hideMark/>
          </w:tcPr>
          <w:p w14:paraId="10D208C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8D29C6" w:rsidRPr="00947A24" w14:paraId="55EA5D7D" w14:textId="77777777" w:rsidTr="00947A24">
        <w:trPr>
          <w:trHeight w:val="300"/>
          <w:jc w:val="center"/>
        </w:trPr>
        <w:tc>
          <w:tcPr>
            <w:tcW w:w="941" w:type="pct"/>
            <w:shd w:val="clear" w:color="auto" w:fill="auto"/>
            <w:noWrap/>
            <w:vAlign w:val="bottom"/>
            <w:hideMark/>
          </w:tcPr>
          <w:p w14:paraId="2AB48B6A"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Canis sp.</w:t>
            </w:r>
          </w:p>
        </w:tc>
        <w:tc>
          <w:tcPr>
            <w:tcW w:w="944" w:type="pct"/>
            <w:shd w:val="clear" w:color="auto" w:fill="auto"/>
            <w:noWrap/>
            <w:vAlign w:val="bottom"/>
            <w:hideMark/>
          </w:tcPr>
          <w:p w14:paraId="6B5525C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Wolves, Dogs, Coyotes</w:t>
            </w:r>
          </w:p>
        </w:tc>
        <w:tc>
          <w:tcPr>
            <w:tcW w:w="850" w:type="pct"/>
            <w:shd w:val="clear" w:color="auto" w:fill="auto"/>
            <w:noWrap/>
            <w:vAlign w:val="bottom"/>
            <w:hideMark/>
          </w:tcPr>
          <w:p w14:paraId="3C96BC4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7DC0BA6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auto" w:fill="auto"/>
            <w:noWrap/>
            <w:vAlign w:val="bottom"/>
            <w:hideMark/>
          </w:tcPr>
          <w:p w14:paraId="65BB71AE"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63051B0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4856F5A5" w14:textId="77777777" w:rsidTr="00947A24">
        <w:trPr>
          <w:trHeight w:val="300"/>
          <w:jc w:val="center"/>
        </w:trPr>
        <w:tc>
          <w:tcPr>
            <w:tcW w:w="941" w:type="pct"/>
            <w:shd w:val="clear" w:color="000000" w:fill="F2F2F2"/>
            <w:noWrap/>
            <w:vAlign w:val="bottom"/>
            <w:hideMark/>
          </w:tcPr>
          <w:p w14:paraId="1B1179FA"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Aves Lg.</w:t>
            </w:r>
          </w:p>
        </w:tc>
        <w:tc>
          <w:tcPr>
            <w:tcW w:w="944" w:type="pct"/>
            <w:shd w:val="clear" w:color="000000" w:fill="F2F2F2"/>
            <w:noWrap/>
            <w:vAlign w:val="bottom"/>
            <w:hideMark/>
          </w:tcPr>
          <w:p w14:paraId="08811F13"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Large Bird</w:t>
            </w:r>
          </w:p>
        </w:tc>
        <w:tc>
          <w:tcPr>
            <w:tcW w:w="850" w:type="pct"/>
            <w:shd w:val="clear" w:color="000000" w:fill="F2F2F2"/>
            <w:noWrap/>
            <w:vAlign w:val="bottom"/>
            <w:hideMark/>
          </w:tcPr>
          <w:p w14:paraId="5C91D8A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6</w:t>
            </w:r>
          </w:p>
        </w:tc>
        <w:tc>
          <w:tcPr>
            <w:tcW w:w="708" w:type="pct"/>
            <w:shd w:val="clear" w:color="000000" w:fill="F2F2F2"/>
            <w:noWrap/>
            <w:vAlign w:val="bottom"/>
            <w:hideMark/>
          </w:tcPr>
          <w:p w14:paraId="6231FDD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50" w:type="pct"/>
            <w:shd w:val="clear" w:color="000000" w:fill="F2F2F2"/>
            <w:noWrap/>
            <w:vAlign w:val="bottom"/>
            <w:hideMark/>
          </w:tcPr>
          <w:p w14:paraId="32E5477A"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000000" w:fill="F2F2F2"/>
            <w:noWrap/>
            <w:vAlign w:val="bottom"/>
            <w:hideMark/>
          </w:tcPr>
          <w:p w14:paraId="20F3E9A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8D29C6" w:rsidRPr="00947A24" w14:paraId="68C052B6" w14:textId="77777777" w:rsidTr="00947A24">
        <w:trPr>
          <w:trHeight w:val="300"/>
          <w:jc w:val="center"/>
        </w:trPr>
        <w:tc>
          <w:tcPr>
            <w:tcW w:w="941" w:type="pct"/>
            <w:shd w:val="clear" w:color="auto" w:fill="auto"/>
            <w:noWrap/>
            <w:vAlign w:val="bottom"/>
            <w:hideMark/>
          </w:tcPr>
          <w:p w14:paraId="4B1A963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Aves Med.</w:t>
            </w:r>
          </w:p>
        </w:tc>
        <w:tc>
          <w:tcPr>
            <w:tcW w:w="944" w:type="pct"/>
            <w:shd w:val="clear" w:color="auto" w:fill="auto"/>
            <w:noWrap/>
            <w:vAlign w:val="bottom"/>
            <w:hideMark/>
          </w:tcPr>
          <w:p w14:paraId="56012BDF"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Medium Bird</w:t>
            </w:r>
          </w:p>
        </w:tc>
        <w:tc>
          <w:tcPr>
            <w:tcW w:w="850" w:type="pct"/>
            <w:shd w:val="clear" w:color="auto" w:fill="auto"/>
            <w:noWrap/>
            <w:vAlign w:val="bottom"/>
            <w:hideMark/>
          </w:tcPr>
          <w:p w14:paraId="05FCE1D5"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5170575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auto" w:fill="auto"/>
            <w:noWrap/>
            <w:vAlign w:val="bottom"/>
            <w:hideMark/>
          </w:tcPr>
          <w:p w14:paraId="5DD439F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31C1896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8D29C6" w:rsidRPr="00947A24" w14:paraId="51E8FC4B" w14:textId="77777777" w:rsidTr="00947A24">
        <w:trPr>
          <w:trHeight w:val="300"/>
          <w:jc w:val="center"/>
        </w:trPr>
        <w:tc>
          <w:tcPr>
            <w:tcW w:w="941" w:type="pct"/>
            <w:shd w:val="clear" w:color="000000" w:fill="F2F2F2"/>
            <w:noWrap/>
            <w:vAlign w:val="bottom"/>
            <w:hideMark/>
          </w:tcPr>
          <w:p w14:paraId="3531EF5A"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Aves Sm.</w:t>
            </w:r>
          </w:p>
        </w:tc>
        <w:tc>
          <w:tcPr>
            <w:tcW w:w="944" w:type="pct"/>
            <w:shd w:val="clear" w:color="000000" w:fill="F2F2F2"/>
            <w:noWrap/>
            <w:vAlign w:val="bottom"/>
            <w:hideMark/>
          </w:tcPr>
          <w:p w14:paraId="57B8245D"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Small Bird</w:t>
            </w:r>
          </w:p>
        </w:tc>
        <w:tc>
          <w:tcPr>
            <w:tcW w:w="850" w:type="pct"/>
            <w:shd w:val="clear" w:color="000000" w:fill="F2F2F2"/>
            <w:noWrap/>
            <w:vAlign w:val="bottom"/>
            <w:hideMark/>
          </w:tcPr>
          <w:p w14:paraId="4E57E75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8</w:t>
            </w:r>
          </w:p>
        </w:tc>
        <w:tc>
          <w:tcPr>
            <w:tcW w:w="708" w:type="pct"/>
            <w:shd w:val="clear" w:color="000000" w:fill="F2F2F2"/>
            <w:noWrap/>
            <w:vAlign w:val="bottom"/>
            <w:hideMark/>
          </w:tcPr>
          <w:p w14:paraId="1D53C3F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50" w:type="pct"/>
            <w:shd w:val="clear" w:color="000000" w:fill="F2F2F2"/>
            <w:noWrap/>
            <w:vAlign w:val="bottom"/>
            <w:hideMark/>
          </w:tcPr>
          <w:p w14:paraId="3192754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000000" w:fill="F2F2F2"/>
            <w:noWrap/>
            <w:vAlign w:val="bottom"/>
            <w:hideMark/>
          </w:tcPr>
          <w:p w14:paraId="5AAA4A15"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w:t>
            </w:r>
          </w:p>
        </w:tc>
      </w:tr>
      <w:tr w:rsidR="008D29C6" w:rsidRPr="00947A24" w14:paraId="3EB831DF" w14:textId="77777777" w:rsidTr="00947A24">
        <w:trPr>
          <w:trHeight w:val="300"/>
          <w:jc w:val="center"/>
        </w:trPr>
        <w:tc>
          <w:tcPr>
            <w:tcW w:w="941" w:type="pct"/>
            <w:shd w:val="clear" w:color="auto" w:fill="auto"/>
            <w:noWrap/>
            <w:vAlign w:val="bottom"/>
            <w:hideMark/>
          </w:tcPr>
          <w:p w14:paraId="72239BF7"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Aves</w:t>
            </w:r>
          </w:p>
        </w:tc>
        <w:tc>
          <w:tcPr>
            <w:tcW w:w="944" w:type="pct"/>
            <w:shd w:val="clear" w:color="auto" w:fill="auto"/>
            <w:noWrap/>
            <w:vAlign w:val="bottom"/>
            <w:hideMark/>
          </w:tcPr>
          <w:p w14:paraId="5B2340F3"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Bird</w:t>
            </w:r>
          </w:p>
        </w:tc>
        <w:tc>
          <w:tcPr>
            <w:tcW w:w="850" w:type="pct"/>
            <w:shd w:val="clear" w:color="auto" w:fill="auto"/>
            <w:noWrap/>
            <w:vAlign w:val="bottom"/>
            <w:hideMark/>
          </w:tcPr>
          <w:p w14:paraId="727F8B9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221BB7A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auto" w:fill="auto"/>
            <w:noWrap/>
            <w:vAlign w:val="bottom"/>
            <w:hideMark/>
          </w:tcPr>
          <w:p w14:paraId="1C60CBA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4871543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8D29C6" w:rsidRPr="00947A24" w14:paraId="6995A25D" w14:textId="77777777" w:rsidTr="00947A24">
        <w:trPr>
          <w:trHeight w:val="300"/>
          <w:jc w:val="center"/>
        </w:trPr>
        <w:tc>
          <w:tcPr>
            <w:tcW w:w="941" w:type="pct"/>
            <w:shd w:val="clear" w:color="000000" w:fill="F2F2F2"/>
            <w:noWrap/>
            <w:vAlign w:val="bottom"/>
            <w:hideMark/>
          </w:tcPr>
          <w:p w14:paraId="3B5E0FD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Testudines</w:t>
            </w:r>
          </w:p>
        </w:tc>
        <w:tc>
          <w:tcPr>
            <w:tcW w:w="944" w:type="pct"/>
            <w:shd w:val="clear" w:color="000000" w:fill="F2F2F2"/>
            <w:noWrap/>
            <w:vAlign w:val="bottom"/>
            <w:hideMark/>
          </w:tcPr>
          <w:p w14:paraId="22920D5C"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Turtle</w:t>
            </w:r>
          </w:p>
        </w:tc>
        <w:tc>
          <w:tcPr>
            <w:tcW w:w="850" w:type="pct"/>
            <w:shd w:val="clear" w:color="000000" w:fill="F2F2F2"/>
            <w:noWrap/>
            <w:vAlign w:val="bottom"/>
            <w:hideMark/>
          </w:tcPr>
          <w:p w14:paraId="581757F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228</w:t>
            </w:r>
          </w:p>
        </w:tc>
        <w:tc>
          <w:tcPr>
            <w:tcW w:w="708" w:type="pct"/>
            <w:shd w:val="clear" w:color="000000" w:fill="F2F2F2"/>
            <w:noWrap/>
            <w:vAlign w:val="bottom"/>
            <w:hideMark/>
          </w:tcPr>
          <w:p w14:paraId="12976F6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5.1%</w:t>
            </w:r>
          </w:p>
        </w:tc>
        <w:tc>
          <w:tcPr>
            <w:tcW w:w="850" w:type="pct"/>
            <w:shd w:val="clear" w:color="000000" w:fill="F2F2F2"/>
            <w:noWrap/>
            <w:vAlign w:val="bottom"/>
            <w:hideMark/>
          </w:tcPr>
          <w:p w14:paraId="5698E0B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000000" w:fill="F2F2F2"/>
            <w:noWrap/>
            <w:vAlign w:val="bottom"/>
            <w:hideMark/>
          </w:tcPr>
          <w:p w14:paraId="41F1855A"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08BD6ABC" w14:textId="77777777" w:rsidTr="00947A24">
        <w:trPr>
          <w:trHeight w:val="300"/>
          <w:jc w:val="center"/>
        </w:trPr>
        <w:tc>
          <w:tcPr>
            <w:tcW w:w="941" w:type="pct"/>
            <w:shd w:val="clear" w:color="auto" w:fill="auto"/>
            <w:noWrap/>
            <w:vAlign w:val="bottom"/>
            <w:hideMark/>
          </w:tcPr>
          <w:p w14:paraId="2C82AD5E"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Kinosternidae</w:t>
            </w:r>
          </w:p>
        </w:tc>
        <w:tc>
          <w:tcPr>
            <w:tcW w:w="944" w:type="pct"/>
            <w:shd w:val="clear" w:color="auto" w:fill="auto"/>
            <w:noWrap/>
            <w:vAlign w:val="bottom"/>
            <w:hideMark/>
          </w:tcPr>
          <w:p w14:paraId="2C41B1FC"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Mud and Musk Turtle</w:t>
            </w:r>
          </w:p>
        </w:tc>
        <w:tc>
          <w:tcPr>
            <w:tcW w:w="850" w:type="pct"/>
            <w:shd w:val="clear" w:color="auto" w:fill="auto"/>
            <w:noWrap/>
            <w:vAlign w:val="bottom"/>
            <w:hideMark/>
          </w:tcPr>
          <w:p w14:paraId="6F55EB4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101</w:t>
            </w:r>
          </w:p>
        </w:tc>
        <w:tc>
          <w:tcPr>
            <w:tcW w:w="708" w:type="pct"/>
            <w:shd w:val="clear" w:color="auto" w:fill="auto"/>
            <w:noWrap/>
            <w:vAlign w:val="bottom"/>
            <w:hideMark/>
          </w:tcPr>
          <w:p w14:paraId="4E30281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2.2%</w:t>
            </w:r>
          </w:p>
        </w:tc>
        <w:tc>
          <w:tcPr>
            <w:tcW w:w="850" w:type="pct"/>
            <w:shd w:val="clear" w:color="auto" w:fill="auto"/>
            <w:noWrap/>
            <w:vAlign w:val="bottom"/>
            <w:hideMark/>
          </w:tcPr>
          <w:p w14:paraId="287EA27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6</w:t>
            </w:r>
          </w:p>
        </w:tc>
        <w:tc>
          <w:tcPr>
            <w:tcW w:w="708" w:type="pct"/>
            <w:shd w:val="clear" w:color="auto" w:fill="auto"/>
            <w:noWrap/>
            <w:vAlign w:val="bottom"/>
            <w:hideMark/>
          </w:tcPr>
          <w:p w14:paraId="1D2AA9B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4.2%</w:t>
            </w:r>
          </w:p>
        </w:tc>
      </w:tr>
      <w:tr w:rsidR="008D29C6" w:rsidRPr="00947A24" w14:paraId="2595456B" w14:textId="77777777" w:rsidTr="00947A24">
        <w:trPr>
          <w:trHeight w:val="300"/>
          <w:jc w:val="center"/>
        </w:trPr>
        <w:tc>
          <w:tcPr>
            <w:tcW w:w="941" w:type="pct"/>
            <w:shd w:val="clear" w:color="000000" w:fill="F2F2F2"/>
            <w:noWrap/>
            <w:vAlign w:val="bottom"/>
            <w:hideMark/>
          </w:tcPr>
          <w:p w14:paraId="65B469F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Chelydra serpentina</w:t>
            </w:r>
          </w:p>
        </w:tc>
        <w:tc>
          <w:tcPr>
            <w:tcW w:w="944" w:type="pct"/>
            <w:shd w:val="clear" w:color="000000" w:fill="F2F2F2"/>
            <w:noWrap/>
            <w:vAlign w:val="bottom"/>
            <w:hideMark/>
          </w:tcPr>
          <w:p w14:paraId="55510C8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Common Snapping Turtle</w:t>
            </w:r>
          </w:p>
        </w:tc>
        <w:tc>
          <w:tcPr>
            <w:tcW w:w="850" w:type="pct"/>
            <w:shd w:val="clear" w:color="000000" w:fill="F2F2F2"/>
            <w:noWrap/>
            <w:vAlign w:val="bottom"/>
            <w:hideMark/>
          </w:tcPr>
          <w:p w14:paraId="2159956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9</w:t>
            </w:r>
          </w:p>
        </w:tc>
        <w:tc>
          <w:tcPr>
            <w:tcW w:w="708" w:type="pct"/>
            <w:shd w:val="clear" w:color="000000" w:fill="F2F2F2"/>
            <w:noWrap/>
            <w:vAlign w:val="bottom"/>
            <w:hideMark/>
          </w:tcPr>
          <w:p w14:paraId="04C5FA9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50" w:type="pct"/>
            <w:shd w:val="clear" w:color="000000" w:fill="F2F2F2"/>
            <w:noWrap/>
            <w:vAlign w:val="bottom"/>
            <w:hideMark/>
          </w:tcPr>
          <w:p w14:paraId="3A2A7E9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000000" w:fill="F2F2F2"/>
            <w:noWrap/>
            <w:vAlign w:val="bottom"/>
            <w:hideMark/>
          </w:tcPr>
          <w:p w14:paraId="0B465E1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8D29C6" w:rsidRPr="00947A24" w14:paraId="6A4477F0" w14:textId="77777777" w:rsidTr="00947A24">
        <w:trPr>
          <w:trHeight w:val="300"/>
          <w:jc w:val="center"/>
        </w:trPr>
        <w:tc>
          <w:tcPr>
            <w:tcW w:w="941" w:type="pct"/>
            <w:shd w:val="clear" w:color="auto" w:fill="auto"/>
            <w:noWrap/>
            <w:vAlign w:val="bottom"/>
            <w:hideMark/>
          </w:tcPr>
          <w:p w14:paraId="6A94ED4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Terrapene carolina</w:t>
            </w:r>
          </w:p>
        </w:tc>
        <w:tc>
          <w:tcPr>
            <w:tcW w:w="944" w:type="pct"/>
            <w:shd w:val="clear" w:color="auto" w:fill="auto"/>
            <w:noWrap/>
            <w:vAlign w:val="bottom"/>
            <w:hideMark/>
          </w:tcPr>
          <w:p w14:paraId="6E5F29E9"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Common Box Turtle</w:t>
            </w:r>
          </w:p>
        </w:tc>
        <w:tc>
          <w:tcPr>
            <w:tcW w:w="850" w:type="pct"/>
            <w:shd w:val="clear" w:color="auto" w:fill="auto"/>
            <w:noWrap/>
            <w:vAlign w:val="bottom"/>
            <w:hideMark/>
          </w:tcPr>
          <w:p w14:paraId="53D7B22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29</w:t>
            </w:r>
          </w:p>
        </w:tc>
        <w:tc>
          <w:tcPr>
            <w:tcW w:w="708" w:type="pct"/>
            <w:shd w:val="clear" w:color="auto" w:fill="auto"/>
            <w:noWrap/>
            <w:vAlign w:val="bottom"/>
            <w:hideMark/>
          </w:tcPr>
          <w:p w14:paraId="14DB3CC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0.6%</w:t>
            </w:r>
          </w:p>
        </w:tc>
        <w:tc>
          <w:tcPr>
            <w:tcW w:w="850" w:type="pct"/>
            <w:shd w:val="clear" w:color="auto" w:fill="auto"/>
            <w:noWrap/>
            <w:vAlign w:val="bottom"/>
            <w:hideMark/>
          </w:tcPr>
          <w:p w14:paraId="39B8066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auto" w:fill="auto"/>
            <w:noWrap/>
            <w:vAlign w:val="bottom"/>
            <w:hideMark/>
          </w:tcPr>
          <w:p w14:paraId="63DB2C6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3.5%</w:t>
            </w:r>
          </w:p>
        </w:tc>
      </w:tr>
      <w:tr w:rsidR="008D29C6" w:rsidRPr="00947A24" w14:paraId="0889415B" w14:textId="77777777" w:rsidTr="00947A24">
        <w:trPr>
          <w:trHeight w:val="300"/>
          <w:jc w:val="center"/>
        </w:trPr>
        <w:tc>
          <w:tcPr>
            <w:tcW w:w="941" w:type="pct"/>
            <w:shd w:val="clear" w:color="000000" w:fill="F2F2F2"/>
            <w:noWrap/>
            <w:vAlign w:val="bottom"/>
            <w:hideMark/>
          </w:tcPr>
          <w:p w14:paraId="5FBA155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Gopherus polyphemus</w:t>
            </w:r>
          </w:p>
        </w:tc>
        <w:tc>
          <w:tcPr>
            <w:tcW w:w="944" w:type="pct"/>
            <w:shd w:val="clear" w:color="000000" w:fill="F2F2F2"/>
            <w:noWrap/>
            <w:vAlign w:val="bottom"/>
            <w:hideMark/>
          </w:tcPr>
          <w:p w14:paraId="00D0AA2F"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Gopher Tortoise</w:t>
            </w:r>
          </w:p>
        </w:tc>
        <w:tc>
          <w:tcPr>
            <w:tcW w:w="850" w:type="pct"/>
            <w:shd w:val="clear" w:color="000000" w:fill="F2F2F2"/>
            <w:noWrap/>
            <w:vAlign w:val="bottom"/>
            <w:hideMark/>
          </w:tcPr>
          <w:p w14:paraId="601D73C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000000" w:fill="F2F2F2"/>
            <w:noWrap/>
            <w:vAlign w:val="bottom"/>
            <w:hideMark/>
          </w:tcPr>
          <w:p w14:paraId="64F0C8E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000000" w:fill="F2F2F2"/>
            <w:noWrap/>
            <w:vAlign w:val="bottom"/>
            <w:hideMark/>
          </w:tcPr>
          <w:p w14:paraId="04574EA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000000" w:fill="F2F2F2"/>
            <w:noWrap/>
            <w:vAlign w:val="bottom"/>
            <w:hideMark/>
          </w:tcPr>
          <w:p w14:paraId="2470701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8D29C6" w:rsidRPr="00947A24" w14:paraId="0F87A368" w14:textId="77777777" w:rsidTr="00947A24">
        <w:trPr>
          <w:trHeight w:val="300"/>
          <w:jc w:val="center"/>
        </w:trPr>
        <w:tc>
          <w:tcPr>
            <w:tcW w:w="941" w:type="pct"/>
            <w:shd w:val="clear" w:color="auto" w:fill="auto"/>
            <w:noWrap/>
            <w:vAlign w:val="bottom"/>
            <w:hideMark/>
          </w:tcPr>
          <w:p w14:paraId="149D0479"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Trionyx ferox</w:t>
            </w:r>
          </w:p>
        </w:tc>
        <w:tc>
          <w:tcPr>
            <w:tcW w:w="944" w:type="pct"/>
            <w:shd w:val="clear" w:color="auto" w:fill="auto"/>
            <w:noWrap/>
            <w:vAlign w:val="bottom"/>
            <w:hideMark/>
          </w:tcPr>
          <w:p w14:paraId="66C14336"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Soft-shelled Turtle</w:t>
            </w:r>
          </w:p>
        </w:tc>
        <w:tc>
          <w:tcPr>
            <w:tcW w:w="850" w:type="pct"/>
            <w:shd w:val="clear" w:color="auto" w:fill="auto"/>
            <w:noWrap/>
            <w:vAlign w:val="bottom"/>
            <w:hideMark/>
          </w:tcPr>
          <w:p w14:paraId="1F3C63B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19</w:t>
            </w:r>
          </w:p>
        </w:tc>
        <w:tc>
          <w:tcPr>
            <w:tcW w:w="708" w:type="pct"/>
            <w:shd w:val="clear" w:color="auto" w:fill="auto"/>
            <w:noWrap/>
            <w:vAlign w:val="bottom"/>
            <w:hideMark/>
          </w:tcPr>
          <w:p w14:paraId="6ACAD31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0.4%</w:t>
            </w:r>
          </w:p>
        </w:tc>
        <w:tc>
          <w:tcPr>
            <w:tcW w:w="850" w:type="pct"/>
            <w:shd w:val="clear" w:color="auto" w:fill="auto"/>
            <w:noWrap/>
            <w:vAlign w:val="bottom"/>
            <w:hideMark/>
          </w:tcPr>
          <w:p w14:paraId="021161F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auto"/>
            <w:noWrap/>
            <w:vAlign w:val="bottom"/>
            <w:hideMark/>
          </w:tcPr>
          <w:p w14:paraId="6FE717C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w:t>
            </w:r>
          </w:p>
        </w:tc>
      </w:tr>
      <w:tr w:rsidR="008D29C6" w:rsidRPr="00947A24" w14:paraId="6FC3601D" w14:textId="77777777" w:rsidTr="00947A24">
        <w:trPr>
          <w:trHeight w:val="300"/>
          <w:jc w:val="center"/>
        </w:trPr>
        <w:tc>
          <w:tcPr>
            <w:tcW w:w="941" w:type="pct"/>
            <w:shd w:val="clear" w:color="000000" w:fill="F2F2F2"/>
            <w:noWrap/>
            <w:vAlign w:val="bottom"/>
            <w:hideMark/>
          </w:tcPr>
          <w:p w14:paraId="6194983B"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Trachemys</w:t>
            </w:r>
          </w:p>
        </w:tc>
        <w:tc>
          <w:tcPr>
            <w:tcW w:w="944" w:type="pct"/>
            <w:shd w:val="clear" w:color="000000" w:fill="F2F2F2"/>
            <w:noWrap/>
            <w:vAlign w:val="bottom"/>
            <w:hideMark/>
          </w:tcPr>
          <w:p w14:paraId="1CA10C4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Sliders</w:t>
            </w:r>
          </w:p>
        </w:tc>
        <w:tc>
          <w:tcPr>
            <w:tcW w:w="850" w:type="pct"/>
            <w:shd w:val="clear" w:color="000000" w:fill="F2F2F2"/>
            <w:noWrap/>
            <w:vAlign w:val="bottom"/>
            <w:hideMark/>
          </w:tcPr>
          <w:p w14:paraId="696057B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32</w:t>
            </w:r>
          </w:p>
        </w:tc>
        <w:tc>
          <w:tcPr>
            <w:tcW w:w="708" w:type="pct"/>
            <w:shd w:val="clear" w:color="000000" w:fill="F2F2F2"/>
            <w:noWrap/>
            <w:vAlign w:val="bottom"/>
            <w:hideMark/>
          </w:tcPr>
          <w:p w14:paraId="30118DC7"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c>
          <w:tcPr>
            <w:tcW w:w="850" w:type="pct"/>
            <w:shd w:val="clear" w:color="000000" w:fill="F2F2F2"/>
            <w:noWrap/>
            <w:vAlign w:val="bottom"/>
            <w:hideMark/>
          </w:tcPr>
          <w:p w14:paraId="2C78C8A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13</w:t>
            </w:r>
          </w:p>
        </w:tc>
        <w:tc>
          <w:tcPr>
            <w:tcW w:w="708" w:type="pct"/>
            <w:shd w:val="clear" w:color="000000" w:fill="F2F2F2"/>
            <w:noWrap/>
            <w:vAlign w:val="bottom"/>
            <w:hideMark/>
          </w:tcPr>
          <w:p w14:paraId="30B6CC2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9.0%</w:t>
            </w:r>
          </w:p>
        </w:tc>
      </w:tr>
      <w:tr w:rsidR="008D29C6" w:rsidRPr="00947A24" w14:paraId="36E4E19F" w14:textId="77777777" w:rsidTr="00947A24">
        <w:trPr>
          <w:trHeight w:val="300"/>
          <w:jc w:val="center"/>
        </w:trPr>
        <w:tc>
          <w:tcPr>
            <w:tcW w:w="941" w:type="pct"/>
            <w:shd w:val="clear" w:color="auto" w:fill="auto"/>
            <w:noWrap/>
            <w:vAlign w:val="bottom"/>
            <w:hideMark/>
          </w:tcPr>
          <w:p w14:paraId="354B3837"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Serpentes</w:t>
            </w:r>
          </w:p>
        </w:tc>
        <w:tc>
          <w:tcPr>
            <w:tcW w:w="944" w:type="pct"/>
            <w:shd w:val="clear" w:color="auto" w:fill="auto"/>
            <w:noWrap/>
            <w:vAlign w:val="bottom"/>
            <w:hideMark/>
          </w:tcPr>
          <w:p w14:paraId="21B85D3D"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Snake</w:t>
            </w:r>
          </w:p>
        </w:tc>
        <w:tc>
          <w:tcPr>
            <w:tcW w:w="850" w:type="pct"/>
            <w:shd w:val="clear" w:color="auto" w:fill="auto"/>
            <w:noWrap/>
            <w:vAlign w:val="bottom"/>
            <w:hideMark/>
          </w:tcPr>
          <w:p w14:paraId="38DDBD0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61</w:t>
            </w:r>
          </w:p>
        </w:tc>
        <w:tc>
          <w:tcPr>
            <w:tcW w:w="708" w:type="pct"/>
            <w:shd w:val="clear" w:color="auto" w:fill="auto"/>
            <w:noWrap/>
            <w:vAlign w:val="bottom"/>
            <w:hideMark/>
          </w:tcPr>
          <w:p w14:paraId="2DA9CDE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c>
          <w:tcPr>
            <w:tcW w:w="850" w:type="pct"/>
            <w:shd w:val="clear" w:color="auto" w:fill="auto"/>
            <w:noWrap/>
            <w:vAlign w:val="bottom"/>
            <w:hideMark/>
          </w:tcPr>
          <w:p w14:paraId="664BC86A"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045473A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8D29C6" w:rsidRPr="00947A24" w14:paraId="4C4DEAEF" w14:textId="77777777" w:rsidTr="00947A24">
        <w:trPr>
          <w:trHeight w:val="300"/>
          <w:jc w:val="center"/>
        </w:trPr>
        <w:tc>
          <w:tcPr>
            <w:tcW w:w="941" w:type="pct"/>
            <w:shd w:val="clear" w:color="000000" w:fill="F2F2F2"/>
            <w:noWrap/>
            <w:vAlign w:val="bottom"/>
            <w:hideMark/>
          </w:tcPr>
          <w:p w14:paraId="05B06D7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Colubridae</w:t>
            </w:r>
          </w:p>
        </w:tc>
        <w:tc>
          <w:tcPr>
            <w:tcW w:w="944" w:type="pct"/>
            <w:shd w:val="clear" w:color="000000" w:fill="F2F2F2"/>
            <w:noWrap/>
            <w:vAlign w:val="bottom"/>
            <w:hideMark/>
          </w:tcPr>
          <w:p w14:paraId="5C63A2B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Non-poisonous Snake</w:t>
            </w:r>
          </w:p>
        </w:tc>
        <w:tc>
          <w:tcPr>
            <w:tcW w:w="850" w:type="pct"/>
            <w:shd w:val="clear" w:color="000000" w:fill="F2F2F2"/>
            <w:noWrap/>
            <w:vAlign w:val="bottom"/>
            <w:hideMark/>
          </w:tcPr>
          <w:p w14:paraId="7565A9A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8</w:t>
            </w:r>
          </w:p>
        </w:tc>
        <w:tc>
          <w:tcPr>
            <w:tcW w:w="708" w:type="pct"/>
            <w:shd w:val="clear" w:color="000000" w:fill="F2F2F2"/>
            <w:noWrap/>
            <w:vAlign w:val="bottom"/>
            <w:hideMark/>
          </w:tcPr>
          <w:p w14:paraId="5829885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50" w:type="pct"/>
            <w:shd w:val="clear" w:color="000000" w:fill="F2F2F2"/>
            <w:noWrap/>
            <w:vAlign w:val="bottom"/>
            <w:hideMark/>
          </w:tcPr>
          <w:p w14:paraId="4C5F449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000000" w:fill="F2F2F2"/>
            <w:noWrap/>
            <w:vAlign w:val="bottom"/>
            <w:hideMark/>
          </w:tcPr>
          <w:p w14:paraId="7DD76BC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r>
      <w:tr w:rsidR="008D29C6" w:rsidRPr="00947A24" w14:paraId="767BA7C0" w14:textId="77777777" w:rsidTr="00947A24">
        <w:trPr>
          <w:trHeight w:val="300"/>
          <w:jc w:val="center"/>
        </w:trPr>
        <w:tc>
          <w:tcPr>
            <w:tcW w:w="941" w:type="pct"/>
            <w:shd w:val="clear" w:color="auto" w:fill="auto"/>
            <w:noWrap/>
            <w:vAlign w:val="bottom"/>
            <w:hideMark/>
          </w:tcPr>
          <w:p w14:paraId="643ABD98"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Natrix Sp.</w:t>
            </w:r>
          </w:p>
        </w:tc>
        <w:tc>
          <w:tcPr>
            <w:tcW w:w="944" w:type="pct"/>
            <w:shd w:val="clear" w:color="auto" w:fill="auto"/>
            <w:noWrap/>
            <w:vAlign w:val="bottom"/>
            <w:hideMark/>
          </w:tcPr>
          <w:p w14:paraId="3C886A3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Water Snake</w:t>
            </w:r>
          </w:p>
        </w:tc>
        <w:tc>
          <w:tcPr>
            <w:tcW w:w="850" w:type="pct"/>
            <w:shd w:val="clear" w:color="auto" w:fill="auto"/>
            <w:noWrap/>
            <w:vAlign w:val="bottom"/>
            <w:hideMark/>
          </w:tcPr>
          <w:p w14:paraId="585F1BA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18</w:t>
            </w:r>
          </w:p>
        </w:tc>
        <w:tc>
          <w:tcPr>
            <w:tcW w:w="708" w:type="pct"/>
            <w:shd w:val="clear" w:color="auto" w:fill="auto"/>
            <w:noWrap/>
            <w:vAlign w:val="bottom"/>
            <w:hideMark/>
          </w:tcPr>
          <w:p w14:paraId="53B438B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0.4%</w:t>
            </w:r>
          </w:p>
        </w:tc>
        <w:tc>
          <w:tcPr>
            <w:tcW w:w="850" w:type="pct"/>
            <w:shd w:val="clear" w:color="auto" w:fill="auto"/>
            <w:noWrap/>
            <w:vAlign w:val="bottom"/>
            <w:hideMark/>
          </w:tcPr>
          <w:p w14:paraId="43F1CCE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auto"/>
            <w:noWrap/>
            <w:vAlign w:val="bottom"/>
            <w:hideMark/>
          </w:tcPr>
          <w:p w14:paraId="2E4DB73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w:t>
            </w:r>
          </w:p>
        </w:tc>
      </w:tr>
      <w:tr w:rsidR="008D29C6" w:rsidRPr="00947A24" w14:paraId="24CF6C62" w14:textId="77777777" w:rsidTr="00947A24">
        <w:trPr>
          <w:trHeight w:val="300"/>
          <w:jc w:val="center"/>
        </w:trPr>
        <w:tc>
          <w:tcPr>
            <w:tcW w:w="941" w:type="pct"/>
            <w:shd w:val="clear" w:color="000000" w:fill="F2F2F2"/>
            <w:noWrap/>
            <w:vAlign w:val="bottom"/>
            <w:hideMark/>
          </w:tcPr>
          <w:p w14:paraId="00DF75FA"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Viperidae</w:t>
            </w:r>
          </w:p>
        </w:tc>
        <w:tc>
          <w:tcPr>
            <w:tcW w:w="944" w:type="pct"/>
            <w:shd w:val="clear" w:color="000000" w:fill="F2F2F2"/>
            <w:noWrap/>
            <w:vAlign w:val="bottom"/>
            <w:hideMark/>
          </w:tcPr>
          <w:p w14:paraId="17BDA9CD"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Pit Viper</w:t>
            </w:r>
          </w:p>
        </w:tc>
        <w:tc>
          <w:tcPr>
            <w:tcW w:w="850" w:type="pct"/>
            <w:shd w:val="clear" w:color="000000" w:fill="F2F2F2"/>
            <w:noWrap/>
            <w:vAlign w:val="bottom"/>
            <w:hideMark/>
          </w:tcPr>
          <w:p w14:paraId="6227D6DE"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000000" w:fill="F2F2F2"/>
            <w:noWrap/>
            <w:vAlign w:val="bottom"/>
            <w:hideMark/>
          </w:tcPr>
          <w:p w14:paraId="2D6AED3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50" w:type="pct"/>
            <w:shd w:val="clear" w:color="000000" w:fill="F2F2F2"/>
            <w:noWrap/>
            <w:vAlign w:val="bottom"/>
            <w:hideMark/>
          </w:tcPr>
          <w:p w14:paraId="7A1BEC3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000000" w:fill="F2F2F2"/>
            <w:noWrap/>
            <w:vAlign w:val="bottom"/>
            <w:hideMark/>
          </w:tcPr>
          <w:p w14:paraId="1C41D685"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8D29C6" w:rsidRPr="00947A24" w14:paraId="084C2925" w14:textId="77777777" w:rsidTr="00947A24">
        <w:trPr>
          <w:trHeight w:val="300"/>
          <w:jc w:val="center"/>
        </w:trPr>
        <w:tc>
          <w:tcPr>
            <w:tcW w:w="941" w:type="pct"/>
            <w:shd w:val="clear" w:color="auto" w:fill="auto"/>
            <w:noWrap/>
            <w:vAlign w:val="bottom"/>
            <w:hideMark/>
          </w:tcPr>
          <w:p w14:paraId="447DAAB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Siren lacertina</w:t>
            </w:r>
          </w:p>
        </w:tc>
        <w:tc>
          <w:tcPr>
            <w:tcW w:w="944" w:type="pct"/>
            <w:shd w:val="clear" w:color="auto" w:fill="auto"/>
            <w:noWrap/>
            <w:vAlign w:val="bottom"/>
            <w:hideMark/>
          </w:tcPr>
          <w:p w14:paraId="240A1FE5"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Greater Siren</w:t>
            </w:r>
          </w:p>
        </w:tc>
        <w:tc>
          <w:tcPr>
            <w:tcW w:w="850" w:type="pct"/>
            <w:shd w:val="clear" w:color="auto" w:fill="auto"/>
            <w:noWrap/>
            <w:vAlign w:val="bottom"/>
            <w:hideMark/>
          </w:tcPr>
          <w:p w14:paraId="337654A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auto" w:fill="auto"/>
            <w:noWrap/>
            <w:vAlign w:val="bottom"/>
            <w:hideMark/>
          </w:tcPr>
          <w:p w14:paraId="5D99866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50" w:type="pct"/>
            <w:shd w:val="clear" w:color="auto" w:fill="auto"/>
            <w:noWrap/>
            <w:vAlign w:val="bottom"/>
            <w:hideMark/>
          </w:tcPr>
          <w:p w14:paraId="65C6A03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auto"/>
            <w:noWrap/>
            <w:vAlign w:val="bottom"/>
            <w:hideMark/>
          </w:tcPr>
          <w:p w14:paraId="0FFD6D0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w:t>
            </w:r>
          </w:p>
        </w:tc>
      </w:tr>
      <w:tr w:rsidR="008D29C6" w:rsidRPr="00947A24" w14:paraId="1B9962E5" w14:textId="77777777" w:rsidTr="00947A24">
        <w:trPr>
          <w:trHeight w:val="300"/>
          <w:jc w:val="center"/>
        </w:trPr>
        <w:tc>
          <w:tcPr>
            <w:tcW w:w="941" w:type="pct"/>
            <w:shd w:val="clear" w:color="000000" w:fill="F2F2F2"/>
            <w:noWrap/>
            <w:vAlign w:val="bottom"/>
            <w:hideMark/>
          </w:tcPr>
          <w:p w14:paraId="6CD3192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Anura</w:t>
            </w:r>
          </w:p>
        </w:tc>
        <w:tc>
          <w:tcPr>
            <w:tcW w:w="944" w:type="pct"/>
            <w:shd w:val="clear" w:color="000000" w:fill="F2F2F2"/>
            <w:noWrap/>
            <w:vAlign w:val="bottom"/>
            <w:hideMark/>
          </w:tcPr>
          <w:p w14:paraId="7977D2AA"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Frog</w:t>
            </w:r>
          </w:p>
        </w:tc>
        <w:tc>
          <w:tcPr>
            <w:tcW w:w="850" w:type="pct"/>
            <w:shd w:val="clear" w:color="000000" w:fill="F2F2F2"/>
            <w:noWrap/>
            <w:vAlign w:val="bottom"/>
            <w:hideMark/>
          </w:tcPr>
          <w:p w14:paraId="04D9AF4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000000" w:fill="F2F2F2"/>
            <w:noWrap/>
            <w:vAlign w:val="bottom"/>
            <w:hideMark/>
          </w:tcPr>
          <w:p w14:paraId="2E2629C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000000" w:fill="F2F2F2"/>
            <w:noWrap/>
            <w:vAlign w:val="bottom"/>
            <w:hideMark/>
          </w:tcPr>
          <w:p w14:paraId="091EBD1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000000" w:fill="F2F2F2"/>
            <w:noWrap/>
            <w:vAlign w:val="bottom"/>
            <w:hideMark/>
          </w:tcPr>
          <w:p w14:paraId="7B48315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8D29C6" w:rsidRPr="00947A24" w14:paraId="75B3FEB0" w14:textId="77777777" w:rsidTr="00947A24">
        <w:trPr>
          <w:trHeight w:val="300"/>
          <w:jc w:val="center"/>
        </w:trPr>
        <w:tc>
          <w:tcPr>
            <w:tcW w:w="941" w:type="pct"/>
            <w:shd w:val="clear" w:color="auto" w:fill="auto"/>
            <w:noWrap/>
            <w:vAlign w:val="bottom"/>
            <w:hideMark/>
          </w:tcPr>
          <w:p w14:paraId="6673BCF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Osteichthyes</w:t>
            </w:r>
          </w:p>
        </w:tc>
        <w:tc>
          <w:tcPr>
            <w:tcW w:w="944" w:type="pct"/>
            <w:shd w:val="clear" w:color="auto" w:fill="auto"/>
            <w:noWrap/>
            <w:vAlign w:val="bottom"/>
            <w:hideMark/>
          </w:tcPr>
          <w:p w14:paraId="0124238D"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Bony Fish</w:t>
            </w:r>
          </w:p>
        </w:tc>
        <w:tc>
          <w:tcPr>
            <w:tcW w:w="850" w:type="pct"/>
            <w:shd w:val="clear" w:color="auto" w:fill="auto"/>
            <w:noWrap/>
            <w:vAlign w:val="bottom"/>
            <w:hideMark/>
          </w:tcPr>
          <w:p w14:paraId="62747BF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1712</w:t>
            </w:r>
          </w:p>
        </w:tc>
        <w:tc>
          <w:tcPr>
            <w:tcW w:w="708" w:type="pct"/>
            <w:shd w:val="clear" w:color="auto" w:fill="auto"/>
            <w:noWrap/>
            <w:vAlign w:val="bottom"/>
            <w:hideMark/>
          </w:tcPr>
          <w:p w14:paraId="29C47ED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38.1%</w:t>
            </w:r>
          </w:p>
        </w:tc>
        <w:tc>
          <w:tcPr>
            <w:tcW w:w="850" w:type="pct"/>
            <w:shd w:val="clear" w:color="auto" w:fill="auto"/>
            <w:noWrap/>
            <w:vAlign w:val="bottom"/>
            <w:hideMark/>
          </w:tcPr>
          <w:p w14:paraId="724391D7"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253ECFB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28E45012" w14:textId="77777777" w:rsidTr="00947A24">
        <w:trPr>
          <w:trHeight w:val="300"/>
          <w:jc w:val="center"/>
        </w:trPr>
        <w:tc>
          <w:tcPr>
            <w:tcW w:w="941" w:type="pct"/>
            <w:shd w:val="clear" w:color="000000" w:fill="F2F2F2"/>
            <w:noWrap/>
            <w:vAlign w:val="bottom"/>
            <w:hideMark/>
          </w:tcPr>
          <w:p w14:paraId="153EAA44"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Lepisosteus sp.</w:t>
            </w:r>
          </w:p>
        </w:tc>
        <w:tc>
          <w:tcPr>
            <w:tcW w:w="944" w:type="pct"/>
            <w:shd w:val="clear" w:color="000000" w:fill="F2F2F2"/>
            <w:noWrap/>
            <w:vAlign w:val="bottom"/>
            <w:hideMark/>
          </w:tcPr>
          <w:p w14:paraId="20169DCA"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Gar</w:t>
            </w:r>
          </w:p>
        </w:tc>
        <w:tc>
          <w:tcPr>
            <w:tcW w:w="850" w:type="pct"/>
            <w:shd w:val="clear" w:color="000000" w:fill="F2F2F2"/>
            <w:noWrap/>
            <w:vAlign w:val="bottom"/>
            <w:hideMark/>
          </w:tcPr>
          <w:p w14:paraId="1EB012D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171</w:t>
            </w:r>
          </w:p>
        </w:tc>
        <w:tc>
          <w:tcPr>
            <w:tcW w:w="708" w:type="pct"/>
            <w:shd w:val="clear" w:color="000000" w:fill="F2F2F2"/>
            <w:noWrap/>
            <w:vAlign w:val="bottom"/>
            <w:hideMark/>
          </w:tcPr>
          <w:p w14:paraId="63D0A93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3.8%</w:t>
            </w:r>
          </w:p>
        </w:tc>
        <w:tc>
          <w:tcPr>
            <w:tcW w:w="850" w:type="pct"/>
            <w:shd w:val="clear" w:color="000000" w:fill="F2F2F2"/>
            <w:noWrap/>
            <w:vAlign w:val="bottom"/>
            <w:hideMark/>
          </w:tcPr>
          <w:p w14:paraId="56F953CA"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7</w:t>
            </w:r>
          </w:p>
        </w:tc>
        <w:tc>
          <w:tcPr>
            <w:tcW w:w="708" w:type="pct"/>
            <w:shd w:val="clear" w:color="000000" w:fill="F2F2F2"/>
            <w:noWrap/>
            <w:vAlign w:val="bottom"/>
            <w:hideMark/>
          </w:tcPr>
          <w:p w14:paraId="361042E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4.9%</w:t>
            </w:r>
          </w:p>
        </w:tc>
      </w:tr>
      <w:tr w:rsidR="008D29C6" w:rsidRPr="00947A24" w14:paraId="4A60872B" w14:textId="77777777" w:rsidTr="00947A24">
        <w:trPr>
          <w:trHeight w:val="300"/>
          <w:jc w:val="center"/>
        </w:trPr>
        <w:tc>
          <w:tcPr>
            <w:tcW w:w="941" w:type="pct"/>
            <w:shd w:val="clear" w:color="auto" w:fill="auto"/>
            <w:noWrap/>
            <w:vAlign w:val="bottom"/>
            <w:hideMark/>
          </w:tcPr>
          <w:p w14:paraId="59E0917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Amia Calva</w:t>
            </w:r>
          </w:p>
        </w:tc>
        <w:tc>
          <w:tcPr>
            <w:tcW w:w="944" w:type="pct"/>
            <w:shd w:val="clear" w:color="auto" w:fill="auto"/>
            <w:noWrap/>
            <w:vAlign w:val="bottom"/>
            <w:hideMark/>
          </w:tcPr>
          <w:p w14:paraId="173859CB"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Bowfin</w:t>
            </w:r>
          </w:p>
        </w:tc>
        <w:tc>
          <w:tcPr>
            <w:tcW w:w="850" w:type="pct"/>
            <w:shd w:val="clear" w:color="auto" w:fill="auto"/>
            <w:noWrap/>
            <w:vAlign w:val="bottom"/>
            <w:hideMark/>
          </w:tcPr>
          <w:p w14:paraId="67D98DF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35</w:t>
            </w:r>
          </w:p>
        </w:tc>
        <w:tc>
          <w:tcPr>
            <w:tcW w:w="708" w:type="pct"/>
            <w:shd w:val="clear" w:color="auto" w:fill="auto"/>
            <w:noWrap/>
            <w:vAlign w:val="bottom"/>
            <w:hideMark/>
          </w:tcPr>
          <w:p w14:paraId="202953E5"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0.8%</w:t>
            </w:r>
          </w:p>
        </w:tc>
        <w:tc>
          <w:tcPr>
            <w:tcW w:w="850" w:type="pct"/>
            <w:shd w:val="clear" w:color="auto" w:fill="auto"/>
            <w:noWrap/>
            <w:vAlign w:val="bottom"/>
            <w:hideMark/>
          </w:tcPr>
          <w:p w14:paraId="6C842D0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auto" w:fill="auto"/>
            <w:noWrap/>
            <w:vAlign w:val="bottom"/>
            <w:hideMark/>
          </w:tcPr>
          <w:p w14:paraId="25BFCE7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3.5%</w:t>
            </w:r>
          </w:p>
        </w:tc>
      </w:tr>
      <w:tr w:rsidR="008D29C6" w:rsidRPr="00947A24" w14:paraId="6443673F" w14:textId="77777777" w:rsidTr="00947A24">
        <w:trPr>
          <w:trHeight w:val="300"/>
          <w:jc w:val="center"/>
        </w:trPr>
        <w:tc>
          <w:tcPr>
            <w:tcW w:w="941" w:type="pct"/>
            <w:shd w:val="clear" w:color="000000" w:fill="F2F2F2"/>
            <w:noWrap/>
            <w:vAlign w:val="bottom"/>
            <w:hideMark/>
          </w:tcPr>
          <w:p w14:paraId="742E5196"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Ictalarus sp.</w:t>
            </w:r>
          </w:p>
        </w:tc>
        <w:tc>
          <w:tcPr>
            <w:tcW w:w="944" w:type="pct"/>
            <w:shd w:val="clear" w:color="000000" w:fill="F2F2F2"/>
            <w:noWrap/>
            <w:vAlign w:val="bottom"/>
            <w:hideMark/>
          </w:tcPr>
          <w:p w14:paraId="2FFCE6F2"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Catfish</w:t>
            </w:r>
          </w:p>
        </w:tc>
        <w:tc>
          <w:tcPr>
            <w:tcW w:w="850" w:type="pct"/>
            <w:shd w:val="clear" w:color="000000" w:fill="F2F2F2"/>
            <w:noWrap/>
            <w:vAlign w:val="bottom"/>
            <w:hideMark/>
          </w:tcPr>
          <w:p w14:paraId="1434AAB5"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74</w:t>
            </w:r>
          </w:p>
        </w:tc>
        <w:tc>
          <w:tcPr>
            <w:tcW w:w="708" w:type="pct"/>
            <w:shd w:val="clear" w:color="000000" w:fill="F2F2F2"/>
            <w:noWrap/>
            <w:vAlign w:val="bottom"/>
            <w:hideMark/>
          </w:tcPr>
          <w:p w14:paraId="43859E9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1.6%</w:t>
            </w:r>
          </w:p>
        </w:tc>
        <w:tc>
          <w:tcPr>
            <w:tcW w:w="850" w:type="pct"/>
            <w:shd w:val="clear" w:color="000000" w:fill="F2F2F2"/>
            <w:noWrap/>
            <w:vAlign w:val="bottom"/>
            <w:hideMark/>
          </w:tcPr>
          <w:p w14:paraId="782219F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w:t>
            </w:r>
          </w:p>
        </w:tc>
        <w:tc>
          <w:tcPr>
            <w:tcW w:w="708" w:type="pct"/>
            <w:shd w:val="clear" w:color="000000" w:fill="F2F2F2"/>
            <w:noWrap/>
            <w:vAlign w:val="bottom"/>
            <w:hideMark/>
          </w:tcPr>
          <w:p w14:paraId="4F49FB8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6.9%</w:t>
            </w:r>
          </w:p>
        </w:tc>
      </w:tr>
      <w:tr w:rsidR="008D29C6" w:rsidRPr="00947A24" w14:paraId="4B94BA8A" w14:textId="77777777" w:rsidTr="00947A24">
        <w:trPr>
          <w:trHeight w:val="300"/>
          <w:jc w:val="center"/>
        </w:trPr>
        <w:tc>
          <w:tcPr>
            <w:tcW w:w="941" w:type="pct"/>
            <w:shd w:val="clear" w:color="auto" w:fill="auto"/>
            <w:noWrap/>
            <w:vAlign w:val="bottom"/>
            <w:hideMark/>
          </w:tcPr>
          <w:p w14:paraId="08DCC9BC"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Centrarchidae</w:t>
            </w:r>
          </w:p>
        </w:tc>
        <w:tc>
          <w:tcPr>
            <w:tcW w:w="944" w:type="pct"/>
            <w:shd w:val="clear" w:color="auto" w:fill="auto"/>
            <w:noWrap/>
            <w:vAlign w:val="bottom"/>
            <w:hideMark/>
          </w:tcPr>
          <w:p w14:paraId="1933EFB7"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Sunfish</w:t>
            </w:r>
          </w:p>
        </w:tc>
        <w:tc>
          <w:tcPr>
            <w:tcW w:w="850" w:type="pct"/>
            <w:shd w:val="clear" w:color="auto" w:fill="auto"/>
            <w:noWrap/>
            <w:vAlign w:val="bottom"/>
            <w:hideMark/>
          </w:tcPr>
          <w:p w14:paraId="787FFEB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27</w:t>
            </w:r>
          </w:p>
        </w:tc>
        <w:tc>
          <w:tcPr>
            <w:tcW w:w="708" w:type="pct"/>
            <w:shd w:val="clear" w:color="auto" w:fill="auto"/>
            <w:noWrap/>
            <w:vAlign w:val="bottom"/>
            <w:hideMark/>
          </w:tcPr>
          <w:p w14:paraId="615BBE5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0.6%</w:t>
            </w:r>
          </w:p>
        </w:tc>
        <w:tc>
          <w:tcPr>
            <w:tcW w:w="850" w:type="pct"/>
            <w:shd w:val="clear" w:color="auto" w:fill="auto"/>
            <w:noWrap/>
            <w:vAlign w:val="bottom"/>
            <w:hideMark/>
          </w:tcPr>
          <w:p w14:paraId="17A3212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683B7217"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0DE9BB20" w14:textId="77777777" w:rsidTr="00947A24">
        <w:trPr>
          <w:trHeight w:val="300"/>
          <w:jc w:val="center"/>
        </w:trPr>
        <w:tc>
          <w:tcPr>
            <w:tcW w:w="941" w:type="pct"/>
            <w:shd w:val="clear" w:color="000000" w:fill="F2F2F2"/>
            <w:noWrap/>
            <w:vAlign w:val="bottom"/>
            <w:hideMark/>
          </w:tcPr>
          <w:p w14:paraId="23C52656"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Lepomis sp.</w:t>
            </w:r>
          </w:p>
        </w:tc>
        <w:tc>
          <w:tcPr>
            <w:tcW w:w="944" w:type="pct"/>
            <w:shd w:val="clear" w:color="000000" w:fill="F2F2F2"/>
            <w:noWrap/>
            <w:vAlign w:val="bottom"/>
            <w:hideMark/>
          </w:tcPr>
          <w:p w14:paraId="5D5C81CA"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Bream</w:t>
            </w:r>
          </w:p>
        </w:tc>
        <w:tc>
          <w:tcPr>
            <w:tcW w:w="850" w:type="pct"/>
            <w:shd w:val="clear" w:color="000000" w:fill="F2F2F2"/>
            <w:noWrap/>
            <w:vAlign w:val="bottom"/>
            <w:hideMark/>
          </w:tcPr>
          <w:p w14:paraId="40EC065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27</w:t>
            </w:r>
          </w:p>
        </w:tc>
        <w:tc>
          <w:tcPr>
            <w:tcW w:w="708" w:type="pct"/>
            <w:shd w:val="clear" w:color="000000" w:fill="F2F2F2"/>
            <w:noWrap/>
            <w:vAlign w:val="bottom"/>
            <w:hideMark/>
          </w:tcPr>
          <w:p w14:paraId="39BBF6EC"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0.6%</w:t>
            </w:r>
          </w:p>
        </w:tc>
        <w:tc>
          <w:tcPr>
            <w:tcW w:w="850" w:type="pct"/>
            <w:shd w:val="clear" w:color="000000" w:fill="F2F2F2"/>
            <w:noWrap/>
            <w:vAlign w:val="bottom"/>
            <w:hideMark/>
          </w:tcPr>
          <w:p w14:paraId="7AFC81D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000000" w:fill="F2F2F2"/>
            <w:noWrap/>
            <w:vAlign w:val="bottom"/>
            <w:hideMark/>
          </w:tcPr>
          <w:p w14:paraId="440EFC16"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7F144157" w14:textId="77777777" w:rsidTr="00947A24">
        <w:trPr>
          <w:trHeight w:val="300"/>
          <w:jc w:val="center"/>
        </w:trPr>
        <w:tc>
          <w:tcPr>
            <w:tcW w:w="941" w:type="pct"/>
            <w:shd w:val="clear" w:color="auto" w:fill="auto"/>
            <w:noWrap/>
            <w:vAlign w:val="bottom"/>
            <w:hideMark/>
          </w:tcPr>
          <w:p w14:paraId="5ABC7A03"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Lepomis microlophus</w:t>
            </w:r>
          </w:p>
        </w:tc>
        <w:tc>
          <w:tcPr>
            <w:tcW w:w="944" w:type="pct"/>
            <w:shd w:val="clear" w:color="auto" w:fill="auto"/>
            <w:noWrap/>
            <w:vAlign w:val="bottom"/>
            <w:hideMark/>
          </w:tcPr>
          <w:p w14:paraId="0BA1B88F"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Redear Sunfish</w:t>
            </w:r>
          </w:p>
        </w:tc>
        <w:tc>
          <w:tcPr>
            <w:tcW w:w="850" w:type="pct"/>
            <w:shd w:val="clear" w:color="auto" w:fill="auto"/>
            <w:noWrap/>
            <w:vAlign w:val="bottom"/>
            <w:hideMark/>
          </w:tcPr>
          <w:p w14:paraId="5631F5E7"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218</w:t>
            </w:r>
          </w:p>
        </w:tc>
        <w:tc>
          <w:tcPr>
            <w:tcW w:w="708" w:type="pct"/>
            <w:shd w:val="clear" w:color="auto" w:fill="auto"/>
            <w:noWrap/>
            <w:vAlign w:val="bottom"/>
            <w:hideMark/>
          </w:tcPr>
          <w:p w14:paraId="55B3825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4.8%</w:t>
            </w:r>
          </w:p>
        </w:tc>
        <w:tc>
          <w:tcPr>
            <w:tcW w:w="850" w:type="pct"/>
            <w:shd w:val="clear" w:color="auto" w:fill="auto"/>
            <w:noWrap/>
            <w:vAlign w:val="bottom"/>
            <w:hideMark/>
          </w:tcPr>
          <w:p w14:paraId="629C6B9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27</w:t>
            </w:r>
          </w:p>
        </w:tc>
        <w:tc>
          <w:tcPr>
            <w:tcW w:w="708" w:type="pct"/>
            <w:shd w:val="clear" w:color="auto" w:fill="auto"/>
            <w:noWrap/>
            <w:vAlign w:val="bottom"/>
            <w:hideMark/>
          </w:tcPr>
          <w:p w14:paraId="25D8893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18.8%</w:t>
            </w:r>
          </w:p>
        </w:tc>
      </w:tr>
      <w:tr w:rsidR="008D29C6" w:rsidRPr="00947A24" w14:paraId="2222BC2D" w14:textId="77777777" w:rsidTr="00947A24">
        <w:trPr>
          <w:trHeight w:val="300"/>
          <w:jc w:val="center"/>
        </w:trPr>
        <w:tc>
          <w:tcPr>
            <w:tcW w:w="941" w:type="pct"/>
            <w:shd w:val="clear" w:color="000000" w:fill="F2F2F2"/>
            <w:noWrap/>
            <w:vAlign w:val="bottom"/>
            <w:hideMark/>
          </w:tcPr>
          <w:p w14:paraId="471BA25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Micropterous sp.</w:t>
            </w:r>
          </w:p>
        </w:tc>
        <w:tc>
          <w:tcPr>
            <w:tcW w:w="944" w:type="pct"/>
            <w:shd w:val="clear" w:color="000000" w:fill="F2F2F2"/>
            <w:noWrap/>
            <w:vAlign w:val="bottom"/>
            <w:hideMark/>
          </w:tcPr>
          <w:p w14:paraId="0A2EACB6"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Black Bass</w:t>
            </w:r>
          </w:p>
        </w:tc>
        <w:tc>
          <w:tcPr>
            <w:tcW w:w="850" w:type="pct"/>
            <w:shd w:val="clear" w:color="000000" w:fill="F2F2F2"/>
            <w:noWrap/>
            <w:vAlign w:val="bottom"/>
            <w:hideMark/>
          </w:tcPr>
          <w:p w14:paraId="3BA466D5"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c>
          <w:tcPr>
            <w:tcW w:w="708" w:type="pct"/>
            <w:shd w:val="clear" w:color="000000" w:fill="F2F2F2"/>
            <w:noWrap/>
            <w:vAlign w:val="bottom"/>
            <w:hideMark/>
          </w:tcPr>
          <w:p w14:paraId="2D09D35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0.6%</w:t>
            </w:r>
          </w:p>
        </w:tc>
        <w:tc>
          <w:tcPr>
            <w:tcW w:w="850" w:type="pct"/>
            <w:shd w:val="clear" w:color="000000" w:fill="F2F2F2"/>
            <w:noWrap/>
            <w:vAlign w:val="bottom"/>
            <w:hideMark/>
          </w:tcPr>
          <w:p w14:paraId="6CFE9CC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000000" w:fill="F2F2F2"/>
            <w:noWrap/>
            <w:vAlign w:val="bottom"/>
            <w:hideMark/>
          </w:tcPr>
          <w:p w14:paraId="7ED08F9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3.5%</w:t>
            </w:r>
          </w:p>
        </w:tc>
      </w:tr>
      <w:tr w:rsidR="008D29C6" w:rsidRPr="00947A24" w14:paraId="2EF433E6" w14:textId="77777777" w:rsidTr="00947A24">
        <w:trPr>
          <w:trHeight w:val="300"/>
          <w:jc w:val="center"/>
        </w:trPr>
        <w:tc>
          <w:tcPr>
            <w:tcW w:w="941" w:type="pct"/>
            <w:shd w:val="clear" w:color="auto" w:fill="auto"/>
            <w:noWrap/>
            <w:vAlign w:val="bottom"/>
            <w:hideMark/>
          </w:tcPr>
          <w:p w14:paraId="2999D61A"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lastRenderedPageBreak/>
              <w:t>Micropterous salmoides</w:t>
            </w:r>
          </w:p>
        </w:tc>
        <w:tc>
          <w:tcPr>
            <w:tcW w:w="944" w:type="pct"/>
            <w:shd w:val="clear" w:color="auto" w:fill="auto"/>
            <w:noWrap/>
            <w:vAlign w:val="bottom"/>
            <w:hideMark/>
          </w:tcPr>
          <w:p w14:paraId="0DB76F6D"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Largemouth Bass</w:t>
            </w:r>
          </w:p>
        </w:tc>
        <w:tc>
          <w:tcPr>
            <w:tcW w:w="850" w:type="pct"/>
            <w:shd w:val="clear" w:color="auto" w:fill="auto"/>
            <w:noWrap/>
            <w:vAlign w:val="bottom"/>
            <w:hideMark/>
          </w:tcPr>
          <w:p w14:paraId="513A631E"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37</w:t>
            </w:r>
          </w:p>
        </w:tc>
        <w:tc>
          <w:tcPr>
            <w:tcW w:w="708" w:type="pct"/>
            <w:shd w:val="clear" w:color="auto" w:fill="auto"/>
            <w:noWrap/>
            <w:vAlign w:val="bottom"/>
            <w:hideMark/>
          </w:tcPr>
          <w:p w14:paraId="47F94A6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0.8%</w:t>
            </w:r>
          </w:p>
        </w:tc>
        <w:tc>
          <w:tcPr>
            <w:tcW w:w="850" w:type="pct"/>
            <w:shd w:val="clear" w:color="auto" w:fill="auto"/>
            <w:noWrap/>
            <w:vAlign w:val="bottom"/>
            <w:hideMark/>
          </w:tcPr>
          <w:p w14:paraId="41A8C08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w:t>
            </w:r>
          </w:p>
        </w:tc>
        <w:tc>
          <w:tcPr>
            <w:tcW w:w="708" w:type="pct"/>
            <w:shd w:val="clear" w:color="auto" w:fill="auto"/>
            <w:noWrap/>
            <w:vAlign w:val="bottom"/>
            <w:hideMark/>
          </w:tcPr>
          <w:p w14:paraId="01EE530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6.9%</w:t>
            </w:r>
          </w:p>
        </w:tc>
      </w:tr>
      <w:tr w:rsidR="008D29C6" w:rsidRPr="00947A24" w14:paraId="6F31F332" w14:textId="77777777" w:rsidTr="00947A24">
        <w:trPr>
          <w:trHeight w:val="300"/>
          <w:jc w:val="center"/>
        </w:trPr>
        <w:tc>
          <w:tcPr>
            <w:tcW w:w="941" w:type="pct"/>
            <w:shd w:val="clear" w:color="000000" w:fill="F2F2F2"/>
            <w:noWrap/>
            <w:vAlign w:val="bottom"/>
            <w:hideMark/>
          </w:tcPr>
          <w:p w14:paraId="6977B7CD"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Mugil sp.</w:t>
            </w:r>
          </w:p>
        </w:tc>
        <w:tc>
          <w:tcPr>
            <w:tcW w:w="944" w:type="pct"/>
            <w:shd w:val="clear" w:color="000000" w:fill="F2F2F2"/>
            <w:noWrap/>
            <w:vAlign w:val="bottom"/>
            <w:hideMark/>
          </w:tcPr>
          <w:p w14:paraId="30D31BA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Mullet</w:t>
            </w:r>
          </w:p>
        </w:tc>
        <w:tc>
          <w:tcPr>
            <w:tcW w:w="850" w:type="pct"/>
            <w:shd w:val="clear" w:color="000000" w:fill="F2F2F2"/>
            <w:noWrap/>
            <w:vAlign w:val="bottom"/>
            <w:hideMark/>
          </w:tcPr>
          <w:p w14:paraId="2DD78F0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c>
          <w:tcPr>
            <w:tcW w:w="708" w:type="pct"/>
            <w:shd w:val="clear" w:color="000000" w:fill="F2F2F2"/>
            <w:noWrap/>
            <w:vAlign w:val="bottom"/>
            <w:hideMark/>
          </w:tcPr>
          <w:p w14:paraId="419711CE"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0.6%</w:t>
            </w:r>
          </w:p>
        </w:tc>
        <w:tc>
          <w:tcPr>
            <w:tcW w:w="850" w:type="pct"/>
            <w:shd w:val="clear" w:color="000000" w:fill="F2F2F2"/>
            <w:noWrap/>
            <w:vAlign w:val="bottom"/>
            <w:hideMark/>
          </w:tcPr>
          <w:p w14:paraId="5B92D4E4"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000000" w:fill="F2F2F2"/>
            <w:noWrap/>
            <w:vAlign w:val="bottom"/>
            <w:hideMark/>
          </w:tcPr>
          <w:p w14:paraId="2AFE0C7D"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3.5%</w:t>
            </w:r>
          </w:p>
        </w:tc>
      </w:tr>
      <w:tr w:rsidR="008D29C6" w:rsidRPr="00947A24" w14:paraId="68B1A7CD" w14:textId="77777777" w:rsidTr="00947A24">
        <w:trPr>
          <w:trHeight w:val="300"/>
          <w:jc w:val="center"/>
        </w:trPr>
        <w:tc>
          <w:tcPr>
            <w:tcW w:w="941" w:type="pct"/>
            <w:shd w:val="clear" w:color="auto" w:fill="auto"/>
            <w:noWrap/>
            <w:vAlign w:val="bottom"/>
            <w:hideMark/>
          </w:tcPr>
          <w:p w14:paraId="6A4BB28F"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Mugil cephalus</w:t>
            </w:r>
          </w:p>
        </w:tc>
        <w:tc>
          <w:tcPr>
            <w:tcW w:w="944" w:type="pct"/>
            <w:shd w:val="clear" w:color="auto" w:fill="auto"/>
            <w:noWrap/>
            <w:vAlign w:val="bottom"/>
            <w:hideMark/>
          </w:tcPr>
          <w:p w14:paraId="750DF947"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Flathead Grey Mullet</w:t>
            </w:r>
          </w:p>
        </w:tc>
        <w:tc>
          <w:tcPr>
            <w:tcW w:w="850" w:type="pct"/>
            <w:shd w:val="clear" w:color="auto" w:fill="auto"/>
            <w:noWrap/>
            <w:vAlign w:val="bottom"/>
            <w:hideMark/>
          </w:tcPr>
          <w:p w14:paraId="3421172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7480E3B0"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auto" w:fill="auto"/>
            <w:noWrap/>
            <w:vAlign w:val="bottom"/>
            <w:hideMark/>
          </w:tcPr>
          <w:p w14:paraId="0FABD89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4E9FEF7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8D29C6" w:rsidRPr="00947A24" w14:paraId="48DDE822" w14:textId="77777777" w:rsidTr="00947A24">
        <w:trPr>
          <w:trHeight w:val="300"/>
          <w:jc w:val="center"/>
        </w:trPr>
        <w:tc>
          <w:tcPr>
            <w:tcW w:w="941" w:type="pct"/>
            <w:shd w:val="clear" w:color="000000" w:fill="F2F2F2"/>
            <w:noWrap/>
            <w:vAlign w:val="bottom"/>
            <w:hideMark/>
          </w:tcPr>
          <w:p w14:paraId="027F56F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Esox sp.</w:t>
            </w:r>
          </w:p>
        </w:tc>
        <w:tc>
          <w:tcPr>
            <w:tcW w:w="944" w:type="pct"/>
            <w:shd w:val="clear" w:color="000000" w:fill="F2F2F2"/>
            <w:noWrap/>
            <w:vAlign w:val="bottom"/>
            <w:hideMark/>
          </w:tcPr>
          <w:p w14:paraId="6A370B8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Pickeral</w:t>
            </w:r>
          </w:p>
        </w:tc>
        <w:tc>
          <w:tcPr>
            <w:tcW w:w="850" w:type="pct"/>
            <w:shd w:val="clear" w:color="000000" w:fill="F2F2F2"/>
            <w:noWrap/>
            <w:vAlign w:val="bottom"/>
            <w:hideMark/>
          </w:tcPr>
          <w:p w14:paraId="5CC1374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8</w:t>
            </w:r>
          </w:p>
        </w:tc>
        <w:tc>
          <w:tcPr>
            <w:tcW w:w="708" w:type="pct"/>
            <w:shd w:val="clear" w:color="000000" w:fill="F2F2F2"/>
            <w:noWrap/>
            <w:vAlign w:val="bottom"/>
            <w:hideMark/>
          </w:tcPr>
          <w:p w14:paraId="7B732A8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50" w:type="pct"/>
            <w:shd w:val="clear" w:color="000000" w:fill="F2F2F2"/>
            <w:noWrap/>
            <w:vAlign w:val="bottom"/>
            <w:hideMark/>
          </w:tcPr>
          <w:p w14:paraId="0C32BD8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000000" w:fill="F2F2F2"/>
            <w:noWrap/>
            <w:vAlign w:val="bottom"/>
            <w:hideMark/>
          </w:tcPr>
          <w:p w14:paraId="119CD68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r>
      <w:tr w:rsidR="008D29C6" w:rsidRPr="00947A24" w14:paraId="1B73EFDD" w14:textId="77777777" w:rsidTr="00947A24">
        <w:trPr>
          <w:trHeight w:val="300"/>
          <w:jc w:val="center"/>
        </w:trPr>
        <w:tc>
          <w:tcPr>
            <w:tcW w:w="941" w:type="pct"/>
            <w:shd w:val="clear" w:color="auto" w:fill="auto"/>
            <w:noWrap/>
            <w:vAlign w:val="bottom"/>
            <w:hideMark/>
          </w:tcPr>
          <w:p w14:paraId="041F2EF5"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Carcharhinidae</w:t>
            </w:r>
          </w:p>
        </w:tc>
        <w:tc>
          <w:tcPr>
            <w:tcW w:w="944" w:type="pct"/>
            <w:shd w:val="clear" w:color="auto" w:fill="auto"/>
            <w:noWrap/>
            <w:vAlign w:val="bottom"/>
            <w:hideMark/>
          </w:tcPr>
          <w:p w14:paraId="3B590EDF"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Shark</w:t>
            </w:r>
          </w:p>
        </w:tc>
        <w:tc>
          <w:tcPr>
            <w:tcW w:w="850" w:type="pct"/>
            <w:shd w:val="clear" w:color="auto" w:fill="auto"/>
            <w:noWrap/>
            <w:vAlign w:val="bottom"/>
            <w:hideMark/>
          </w:tcPr>
          <w:p w14:paraId="629C5EBF"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23EBA825"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50" w:type="pct"/>
            <w:shd w:val="clear" w:color="auto" w:fill="auto"/>
            <w:noWrap/>
            <w:vAlign w:val="bottom"/>
            <w:hideMark/>
          </w:tcPr>
          <w:p w14:paraId="229E565B"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2F639C67"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79BA075A" w14:textId="77777777" w:rsidTr="00947A24">
        <w:trPr>
          <w:trHeight w:val="300"/>
          <w:jc w:val="center"/>
        </w:trPr>
        <w:tc>
          <w:tcPr>
            <w:tcW w:w="941" w:type="pct"/>
            <w:shd w:val="clear" w:color="auto" w:fill="auto"/>
            <w:noWrap/>
            <w:vAlign w:val="bottom"/>
            <w:hideMark/>
          </w:tcPr>
          <w:p w14:paraId="49C5BFF6"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UID Vertebrata</w:t>
            </w:r>
          </w:p>
        </w:tc>
        <w:tc>
          <w:tcPr>
            <w:tcW w:w="944" w:type="pct"/>
            <w:shd w:val="clear" w:color="auto" w:fill="auto"/>
            <w:noWrap/>
            <w:vAlign w:val="bottom"/>
            <w:hideMark/>
          </w:tcPr>
          <w:p w14:paraId="42620F91"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Unidentified Vertebrate</w:t>
            </w:r>
          </w:p>
        </w:tc>
        <w:tc>
          <w:tcPr>
            <w:tcW w:w="850" w:type="pct"/>
            <w:shd w:val="clear" w:color="auto" w:fill="auto"/>
            <w:noWrap/>
            <w:vAlign w:val="bottom"/>
            <w:hideMark/>
          </w:tcPr>
          <w:p w14:paraId="46FC074A"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1511</w:t>
            </w:r>
          </w:p>
        </w:tc>
        <w:tc>
          <w:tcPr>
            <w:tcW w:w="708" w:type="pct"/>
            <w:shd w:val="clear" w:color="auto" w:fill="auto"/>
            <w:noWrap/>
            <w:vAlign w:val="bottom"/>
            <w:hideMark/>
          </w:tcPr>
          <w:p w14:paraId="4DB08503"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33.6%</w:t>
            </w:r>
          </w:p>
        </w:tc>
        <w:tc>
          <w:tcPr>
            <w:tcW w:w="850" w:type="pct"/>
            <w:shd w:val="clear" w:color="auto" w:fill="auto"/>
            <w:noWrap/>
            <w:vAlign w:val="bottom"/>
            <w:hideMark/>
          </w:tcPr>
          <w:p w14:paraId="07EBA9D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auto"/>
            <w:noWrap/>
            <w:vAlign w:val="bottom"/>
            <w:hideMark/>
          </w:tcPr>
          <w:p w14:paraId="76DF9091"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8D29C6" w:rsidRPr="00947A24" w14:paraId="1CC48F68" w14:textId="77777777" w:rsidTr="00947A24">
        <w:trPr>
          <w:trHeight w:val="300"/>
          <w:jc w:val="center"/>
        </w:trPr>
        <w:tc>
          <w:tcPr>
            <w:tcW w:w="941" w:type="pct"/>
            <w:shd w:val="clear" w:color="auto" w:fill="D9E2F3" w:themeFill="accent1" w:themeFillTint="33"/>
            <w:noWrap/>
            <w:vAlign w:val="bottom"/>
            <w:hideMark/>
          </w:tcPr>
          <w:p w14:paraId="70B9117C"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Total</w:t>
            </w:r>
          </w:p>
        </w:tc>
        <w:tc>
          <w:tcPr>
            <w:tcW w:w="944" w:type="pct"/>
            <w:shd w:val="clear" w:color="auto" w:fill="D9E2F3" w:themeFill="accent1" w:themeFillTint="33"/>
            <w:noWrap/>
            <w:vAlign w:val="bottom"/>
            <w:hideMark/>
          </w:tcPr>
          <w:p w14:paraId="06E0C3C0" w14:textId="77777777" w:rsidR="008D29C6" w:rsidRPr="00947A24" w:rsidRDefault="008D29C6" w:rsidP="008D29C6">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 </w:t>
            </w:r>
          </w:p>
        </w:tc>
        <w:tc>
          <w:tcPr>
            <w:tcW w:w="850" w:type="pct"/>
            <w:shd w:val="clear" w:color="auto" w:fill="D9E2F3" w:themeFill="accent1" w:themeFillTint="33"/>
            <w:noWrap/>
            <w:vAlign w:val="bottom"/>
            <w:hideMark/>
          </w:tcPr>
          <w:p w14:paraId="77C26068"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4497</w:t>
            </w:r>
          </w:p>
        </w:tc>
        <w:tc>
          <w:tcPr>
            <w:tcW w:w="708" w:type="pct"/>
            <w:shd w:val="clear" w:color="auto" w:fill="D9E2F3" w:themeFill="accent1" w:themeFillTint="33"/>
            <w:noWrap/>
            <w:vAlign w:val="bottom"/>
            <w:hideMark/>
          </w:tcPr>
          <w:p w14:paraId="76F976CE"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100.0%</w:t>
            </w:r>
          </w:p>
        </w:tc>
        <w:tc>
          <w:tcPr>
            <w:tcW w:w="850" w:type="pct"/>
            <w:shd w:val="clear" w:color="auto" w:fill="D9E2F3" w:themeFill="accent1" w:themeFillTint="33"/>
            <w:noWrap/>
            <w:vAlign w:val="bottom"/>
            <w:hideMark/>
          </w:tcPr>
          <w:p w14:paraId="5B4FB4F2"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144</w:t>
            </w:r>
          </w:p>
        </w:tc>
        <w:tc>
          <w:tcPr>
            <w:tcW w:w="708" w:type="pct"/>
            <w:shd w:val="clear" w:color="auto" w:fill="D9E2F3" w:themeFill="accent1" w:themeFillTint="33"/>
            <w:noWrap/>
            <w:vAlign w:val="bottom"/>
            <w:hideMark/>
          </w:tcPr>
          <w:p w14:paraId="1BDD8859" w14:textId="77777777" w:rsidR="008D29C6" w:rsidRPr="00947A24" w:rsidRDefault="008D29C6" w:rsidP="008D29C6">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100.0%</w:t>
            </w:r>
          </w:p>
        </w:tc>
      </w:tr>
      <w:bookmarkEnd w:id="15"/>
    </w:tbl>
    <w:p w14:paraId="5F9A7C50" w14:textId="31216189" w:rsidR="00AD4FAD" w:rsidRDefault="00AD4FAD">
      <w:pPr>
        <w:rPr>
          <w:rFonts w:ascii="Times New Roman" w:hAnsi="Times New Roman" w:cs="Times New Roman"/>
        </w:rPr>
      </w:pPr>
    </w:p>
    <w:p w14:paraId="1072EBC9" w14:textId="77777777" w:rsidR="00527D19" w:rsidRDefault="00527D19">
      <w:pPr>
        <w:rPr>
          <w:rFonts w:ascii="Times New Roman" w:hAnsi="Times New Roman" w:cs="Times New Roman"/>
        </w:rPr>
      </w:pPr>
      <w:r>
        <w:rPr>
          <w:rFonts w:ascii="Times New Roman" w:hAnsi="Times New Roman" w:cs="Times New Roman"/>
        </w:rPr>
        <w:br w:type="page"/>
      </w:r>
    </w:p>
    <w:p w14:paraId="17704CB1" w14:textId="237B315F" w:rsidR="003B67AE" w:rsidRPr="00D90E79" w:rsidRDefault="00A629F5">
      <w:pPr>
        <w:rPr>
          <w:rFonts w:ascii="Times New Roman" w:hAnsi="Times New Roman" w:cs="Times New Roman"/>
        </w:rPr>
      </w:pPr>
      <w:r>
        <w:rPr>
          <w:rFonts w:ascii="Times New Roman" w:hAnsi="Times New Roman" w:cs="Times New Roman"/>
        </w:rPr>
        <w:lastRenderedPageBreak/>
        <w:t>Appendix 5</w:t>
      </w:r>
      <w:r w:rsidR="00C02985">
        <w:rPr>
          <w:rFonts w:ascii="Times New Roman" w:hAnsi="Times New Roman" w:cs="Times New Roman"/>
        </w:rPr>
        <w:t>.</w:t>
      </w:r>
      <w:r w:rsidR="003B67AE">
        <w:rPr>
          <w:rFonts w:ascii="Times New Roman" w:hAnsi="Times New Roman" w:cs="Times New Roman"/>
        </w:rPr>
        <w:t xml:space="preserve"> 8M</w:t>
      </w:r>
      <w:r w:rsidR="003B67AE" w:rsidRPr="003B67AE">
        <w:rPr>
          <w:rFonts w:ascii="Times New Roman" w:hAnsi="Times New Roman" w:cs="Times New Roman"/>
        </w:rPr>
        <w:t xml:space="preserve">R123 Results, </w:t>
      </w:r>
      <w:r w:rsidR="00C71881">
        <w:rPr>
          <w:rFonts w:ascii="Times New Roman" w:eastAsia="Times New Roman" w:hAnsi="Times New Roman" w:cs="Times New Roman"/>
        </w:rPr>
        <w:t>6780-4620</w:t>
      </w:r>
      <w:r w:rsidR="003B67AE" w:rsidRPr="003B67AE">
        <w:rPr>
          <w:rFonts w:ascii="Times New Roman" w:eastAsia="Times New Roman" w:hAnsi="Times New Roman" w:cs="Times New Roman"/>
        </w:rPr>
        <w:t xml:space="preserve"> cal BP (Blessing 2011)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384"/>
        <w:gridCol w:w="1479"/>
        <w:gridCol w:w="1210"/>
        <w:gridCol w:w="1450"/>
        <w:gridCol w:w="1215"/>
      </w:tblGrid>
      <w:tr w:rsidR="006E02F2" w:rsidRPr="00947A24" w14:paraId="024A14D5" w14:textId="77777777" w:rsidTr="00947A24">
        <w:trPr>
          <w:trHeight w:val="300"/>
          <w:jc w:val="center"/>
        </w:trPr>
        <w:tc>
          <w:tcPr>
            <w:tcW w:w="5000" w:type="pct"/>
            <w:gridSpan w:val="6"/>
            <w:shd w:val="clear" w:color="auto" w:fill="D9E2F3" w:themeFill="accent1" w:themeFillTint="33"/>
            <w:noWrap/>
            <w:vAlign w:val="bottom"/>
          </w:tcPr>
          <w:p w14:paraId="03482899" w14:textId="32F0D706" w:rsidR="006E02F2" w:rsidRPr="00947A24" w:rsidRDefault="006E02F2" w:rsidP="006E02F2">
            <w:pPr>
              <w:spacing w:after="0" w:line="240" w:lineRule="auto"/>
              <w:rPr>
                <w:rFonts w:ascii="Times New Roman" w:eastAsia="Times New Roman" w:hAnsi="Times New Roman" w:cs="Times New Roman"/>
                <w:bCs/>
                <w:sz w:val="18"/>
                <w:szCs w:val="18"/>
                <w:lang w:eastAsia="en-US"/>
              </w:rPr>
            </w:pPr>
            <w:bookmarkStart w:id="16" w:name="_Hlk496182601"/>
            <w:r w:rsidRPr="00947A24">
              <w:rPr>
                <w:rFonts w:ascii="Times New Roman" w:eastAsia="Times New Roman" w:hAnsi="Times New Roman" w:cs="Times New Roman"/>
                <w:bCs/>
                <w:sz w:val="18"/>
                <w:szCs w:val="18"/>
                <w:lang w:eastAsia="en-US"/>
              </w:rPr>
              <w:t>8MR123 Test Unit 2, Feature 1 (Blessing 2011)</w:t>
            </w:r>
          </w:p>
        </w:tc>
      </w:tr>
      <w:tr w:rsidR="006E02F2" w:rsidRPr="00947A24" w14:paraId="080E44FB" w14:textId="77777777" w:rsidTr="00947A24">
        <w:trPr>
          <w:trHeight w:val="300"/>
          <w:jc w:val="center"/>
        </w:trPr>
        <w:tc>
          <w:tcPr>
            <w:tcW w:w="933" w:type="pct"/>
            <w:vMerge w:val="restart"/>
            <w:shd w:val="clear" w:color="auto" w:fill="D9E2F3" w:themeFill="accent1" w:themeFillTint="33"/>
            <w:noWrap/>
            <w:vAlign w:val="bottom"/>
            <w:hideMark/>
          </w:tcPr>
          <w:p w14:paraId="7ABEF2E2" w14:textId="77777777" w:rsidR="006E02F2" w:rsidRPr="00947A24" w:rsidRDefault="006E02F2" w:rsidP="006E02F2">
            <w:pPr>
              <w:spacing w:after="0" w:line="240" w:lineRule="auto"/>
              <w:rPr>
                <w:rFonts w:ascii="Times New Roman" w:eastAsia="Times New Roman" w:hAnsi="Times New Roman" w:cs="Times New Roman"/>
                <w:bCs/>
                <w:sz w:val="18"/>
                <w:szCs w:val="18"/>
                <w:lang w:eastAsia="en-US"/>
              </w:rPr>
            </w:pPr>
            <w:r w:rsidRPr="00947A24">
              <w:rPr>
                <w:rFonts w:ascii="Times New Roman" w:eastAsia="Times New Roman" w:hAnsi="Times New Roman" w:cs="Times New Roman"/>
                <w:bCs/>
                <w:sz w:val="18"/>
                <w:szCs w:val="18"/>
                <w:lang w:eastAsia="en-US"/>
              </w:rPr>
              <w:t>Scientific Name</w:t>
            </w:r>
          </w:p>
        </w:tc>
        <w:tc>
          <w:tcPr>
            <w:tcW w:w="933" w:type="pct"/>
            <w:vMerge w:val="restart"/>
            <w:shd w:val="clear" w:color="auto" w:fill="D9E2F3" w:themeFill="accent1" w:themeFillTint="33"/>
            <w:noWrap/>
            <w:vAlign w:val="bottom"/>
            <w:hideMark/>
          </w:tcPr>
          <w:p w14:paraId="0A78B593" w14:textId="77777777" w:rsidR="006E02F2" w:rsidRPr="00947A24" w:rsidRDefault="006E02F2" w:rsidP="006E02F2">
            <w:pPr>
              <w:spacing w:after="0" w:line="240" w:lineRule="auto"/>
              <w:rPr>
                <w:rFonts w:ascii="Times New Roman" w:eastAsia="Times New Roman" w:hAnsi="Times New Roman" w:cs="Times New Roman"/>
                <w:bCs/>
                <w:sz w:val="18"/>
                <w:szCs w:val="18"/>
                <w:lang w:eastAsia="en-US"/>
              </w:rPr>
            </w:pPr>
            <w:r w:rsidRPr="00947A24">
              <w:rPr>
                <w:rFonts w:ascii="Times New Roman" w:eastAsia="Times New Roman" w:hAnsi="Times New Roman" w:cs="Times New Roman"/>
                <w:bCs/>
                <w:sz w:val="18"/>
                <w:szCs w:val="18"/>
                <w:lang w:eastAsia="en-US"/>
              </w:rPr>
              <w:t>Common Name</w:t>
            </w:r>
          </w:p>
        </w:tc>
        <w:tc>
          <w:tcPr>
            <w:tcW w:w="1578" w:type="pct"/>
            <w:gridSpan w:val="2"/>
            <w:shd w:val="clear" w:color="auto" w:fill="D9E2F3" w:themeFill="accent1" w:themeFillTint="33"/>
            <w:noWrap/>
            <w:vAlign w:val="bottom"/>
            <w:hideMark/>
          </w:tcPr>
          <w:p w14:paraId="01FCDF53" w14:textId="0985D3B0" w:rsidR="006E02F2" w:rsidRPr="00947A24" w:rsidRDefault="006E02F2" w:rsidP="006E02F2">
            <w:pPr>
              <w:spacing w:after="0" w:line="240" w:lineRule="auto"/>
              <w:rPr>
                <w:rFonts w:ascii="Times New Roman" w:eastAsia="Times New Roman" w:hAnsi="Times New Roman" w:cs="Times New Roman"/>
                <w:bCs/>
                <w:sz w:val="18"/>
                <w:szCs w:val="18"/>
                <w:lang w:eastAsia="en-US"/>
              </w:rPr>
            </w:pPr>
            <w:r w:rsidRPr="00947A24">
              <w:rPr>
                <w:rFonts w:ascii="Times New Roman" w:eastAsia="Times New Roman" w:hAnsi="Times New Roman" w:cs="Times New Roman"/>
                <w:bCs/>
                <w:sz w:val="18"/>
                <w:szCs w:val="18"/>
                <w:lang w:eastAsia="en-US"/>
              </w:rPr>
              <w:t>Number of Individual Specimens (NISP)</w:t>
            </w:r>
          </w:p>
        </w:tc>
        <w:tc>
          <w:tcPr>
            <w:tcW w:w="1557" w:type="pct"/>
            <w:gridSpan w:val="2"/>
            <w:shd w:val="clear" w:color="auto" w:fill="D9E2F3" w:themeFill="accent1" w:themeFillTint="33"/>
            <w:noWrap/>
            <w:vAlign w:val="bottom"/>
            <w:hideMark/>
          </w:tcPr>
          <w:p w14:paraId="50813655" w14:textId="665EB92D" w:rsidR="006E02F2" w:rsidRPr="00947A24" w:rsidRDefault="006E02F2" w:rsidP="006E02F2">
            <w:pPr>
              <w:spacing w:after="0" w:line="240" w:lineRule="auto"/>
              <w:rPr>
                <w:rFonts w:ascii="Times New Roman" w:eastAsia="Times New Roman" w:hAnsi="Times New Roman" w:cs="Times New Roman"/>
                <w:bCs/>
                <w:sz w:val="18"/>
                <w:szCs w:val="18"/>
                <w:lang w:eastAsia="en-US"/>
              </w:rPr>
            </w:pPr>
            <w:r w:rsidRPr="00947A24">
              <w:rPr>
                <w:rFonts w:ascii="Times New Roman" w:eastAsia="Times New Roman" w:hAnsi="Times New Roman" w:cs="Times New Roman"/>
                <w:bCs/>
                <w:sz w:val="18"/>
                <w:szCs w:val="18"/>
                <w:lang w:eastAsia="en-US"/>
              </w:rPr>
              <w:t>Minimum Number of Individuals (MNI)</w:t>
            </w:r>
          </w:p>
        </w:tc>
      </w:tr>
      <w:tr w:rsidR="00947A24" w:rsidRPr="00947A24" w14:paraId="2D15EEEF" w14:textId="77777777" w:rsidTr="00947A24">
        <w:trPr>
          <w:trHeight w:val="300"/>
          <w:jc w:val="center"/>
        </w:trPr>
        <w:tc>
          <w:tcPr>
            <w:tcW w:w="933" w:type="pct"/>
            <w:vMerge/>
            <w:shd w:val="clear" w:color="auto" w:fill="D9E2F3" w:themeFill="accent1" w:themeFillTint="33"/>
            <w:noWrap/>
            <w:vAlign w:val="bottom"/>
          </w:tcPr>
          <w:p w14:paraId="3D0E7570" w14:textId="77777777" w:rsidR="00947A24" w:rsidRPr="00947A24" w:rsidRDefault="00947A24" w:rsidP="006E02F2">
            <w:pPr>
              <w:spacing w:after="0" w:line="240" w:lineRule="auto"/>
              <w:rPr>
                <w:rFonts w:ascii="Times New Roman" w:eastAsia="Times New Roman" w:hAnsi="Times New Roman" w:cs="Times New Roman"/>
                <w:bCs/>
                <w:sz w:val="18"/>
                <w:szCs w:val="18"/>
                <w:lang w:eastAsia="en-US"/>
              </w:rPr>
            </w:pPr>
          </w:p>
        </w:tc>
        <w:tc>
          <w:tcPr>
            <w:tcW w:w="933" w:type="pct"/>
            <w:vMerge/>
            <w:shd w:val="clear" w:color="auto" w:fill="D9E2F3" w:themeFill="accent1" w:themeFillTint="33"/>
            <w:noWrap/>
            <w:vAlign w:val="bottom"/>
          </w:tcPr>
          <w:p w14:paraId="6EBC1B48" w14:textId="77777777" w:rsidR="00947A24" w:rsidRPr="00947A24" w:rsidRDefault="00947A24" w:rsidP="006E02F2">
            <w:pPr>
              <w:spacing w:after="0" w:line="240" w:lineRule="auto"/>
              <w:rPr>
                <w:rFonts w:ascii="Times New Roman" w:eastAsia="Times New Roman" w:hAnsi="Times New Roman" w:cs="Times New Roman"/>
                <w:bCs/>
                <w:sz w:val="18"/>
                <w:szCs w:val="18"/>
                <w:lang w:eastAsia="en-US"/>
              </w:rPr>
            </w:pPr>
          </w:p>
        </w:tc>
        <w:tc>
          <w:tcPr>
            <w:tcW w:w="870" w:type="pct"/>
            <w:shd w:val="clear" w:color="auto" w:fill="D9E2F3" w:themeFill="accent1" w:themeFillTint="33"/>
            <w:noWrap/>
            <w:vAlign w:val="bottom"/>
          </w:tcPr>
          <w:p w14:paraId="16057988" w14:textId="77CDBA14" w:rsidR="00947A24" w:rsidRPr="00947A24" w:rsidRDefault="00947A24" w:rsidP="006E02F2">
            <w:pPr>
              <w:spacing w:after="0" w:line="240" w:lineRule="auto"/>
              <w:rPr>
                <w:rFonts w:ascii="Times New Roman" w:eastAsia="Times New Roman" w:hAnsi="Times New Roman" w:cs="Times New Roman"/>
                <w:bCs/>
                <w:sz w:val="18"/>
                <w:szCs w:val="18"/>
                <w:lang w:eastAsia="en-US"/>
              </w:rPr>
            </w:pPr>
            <w:r>
              <w:rPr>
                <w:rFonts w:ascii="Times New Roman" w:eastAsia="Times New Roman" w:hAnsi="Times New Roman" w:cs="Times New Roman"/>
                <w:bCs/>
                <w:sz w:val="18"/>
                <w:szCs w:val="18"/>
                <w:lang w:eastAsia="en-US"/>
              </w:rPr>
              <w:t>n</w:t>
            </w:r>
          </w:p>
        </w:tc>
        <w:tc>
          <w:tcPr>
            <w:tcW w:w="708" w:type="pct"/>
            <w:shd w:val="clear" w:color="auto" w:fill="D9E2F3" w:themeFill="accent1" w:themeFillTint="33"/>
            <w:vAlign w:val="bottom"/>
          </w:tcPr>
          <w:p w14:paraId="416F91F1" w14:textId="3DFA74E5" w:rsidR="00947A24" w:rsidRPr="00947A24" w:rsidRDefault="00947A24" w:rsidP="006E02F2">
            <w:pPr>
              <w:spacing w:after="0" w:line="240" w:lineRule="auto"/>
              <w:rPr>
                <w:rFonts w:ascii="Times New Roman" w:eastAsia="Times New Roman" w:hAnsi="Times New Roman" w:cs="Times New Roman"/>
                <w:bCs/>
                <w:sz w:val="18"/>
                <w:szCs w:val="18"/>
                <w:lang w:eastAsia="en-US"/>
              </w:rPr>
            </w:pPr>
            <w:r>
              <w:rPr>
                <w:rFonts w:ascii="Times New Roman" w:eastAsia="Times New Roman" w:hAnsi="Times New Roman" w:cs="Times New Roman"/>
                <w:bCs/>
                <w:sz w:val="18"/>
                <w:szCs w:val="18"/>
                <w:lang w:eastAsia="en-US"/>
              </w:rPr>
              <w:t>%</w:t>
            </w:r>
          </w:p>
        </w:tc>
        <w:tc>
          <w:tcPr>
            <w:tcW w:w="849" w:type="pct"/>
            <w:shd w:val="clear" w:color="auto" w:fill="D9E2F3" w:themeFill="accent1" w:themeFillTint="33"/>
            <w:noWrap/>
            <w:vAlign w:val="bottom"/>
          </w:tcPr>
          <w:p w14:paraId="09C2F01B" w14:textId="2A688B8D" w:rsidR="00947A24" w:rsidRPr="00947A24" w:rsidRDefault="00947A24" w:rsidP="006E02F2">
            <w:pPr>
              <w:spacing w:after="0" w:line="240" w:lineRule="auto"/>
              <w:rPr>
                <w:rFonts w:ascii="Times New Roman" w:eastAsia="Times New Roman" w:hAnsi="Times New Roman" w:cs="Times New Roman"/>
                <w:bCs/>
                <w:sz w:val="18"/>
                <w:szCs w:val="18"/>
                <w:lang w:eastAsia="en-US"/>
              </w:rPr>
            </w:pPr>
            <w:r>
              <w:rPr>
                <w:rFonts w:ascii="Times New Roman" w:eastAsia="Times New Roman" w:hAnsi="Times New Roman" w:cs="Times New Roman"/>
                <w:bCs/>
                <w:sz w:val="18"/>
                <w:szCs w:val="18"/>
                <w:lang w:eastAsia="en-US"/>
              </w:rPr>
              <w:t>n</w:t>
            </w:r>
          </w:p>
        </w:tc>
        <w:tc>
          <w:tcPr>
            <w:tcW w:w="708" w:type="pct"/>
            <w:shd w:val="clear" w:color="auto" w:fill="D9E2F3" w:themeFill="accent1" w:themeFillTint="33"/>
            <w:vAlign w:val="bottom"/>
          </w:tcPr>
          <w:p w14:paraId="703E9CE5" w14:textId="07BE647C" w:rsidR="00947A24" w:rsidRPr="00947A24" w:rsidRDefault="00947A24" w:rsidP="006E02F2">
            <w:pPr>
              <w:spacing w:after="0" w:line="240" w:lineRule="auto"/>
              <w:rPr>
                <w:rFonts w:ascii="Times New Roman" w:eastAsia="Times New Roman" w:hAnsi="Times New Roman" w:cs="Times New Roman"/>
                <w:bCs/>
                <w:sz w:val="18"/>
                <w:szCs w:val="18"/>
                <w:lang w:eastAsia="en-US"/>
              </w:rPr>
            </w:pPr>
            <w:r>
              <w:rPr>
                <w:rFonts w:ascii="Times New Roman" w:eastAsia="Times New Roman" w:hAnsi="Times New Roman" w:cs="Times New Roman"/>
                <w:bCs/>
                <w:sz w:val="18"/>
                <w:szCs w:val="18"/>
                <w:lang w:eastAsia="en-US"/>
              </w:rPr>
              <w:t>%</w:t>
            </w:r>
          </w:p>
        </w:tc>
      </w:tr>
      <w:tr w:rsidR="006E02F2" w:rsidRPr="00947A24" w14:paraId="59A8DCD0" w14:textId="77777777" w:rsidTr="00947A24">
        <w:trPr>
          <w:trHeight w:val="300"/>
          <w:jc w:val="center"/>
        </w:trPr>
        <w:tc>
          <w:tcPr>
            <w:tcW w:w="933" w:type="pct"/>
            <w:shd w:val="clear" w:color="auto" w:fill="F2F2F2" w:themeFill="background1" w:themeFillShade="F2"/>
            <w:noWrap/>
            <w:vAlign w:val="bottom"/>
            <w:hideMark/>
          </w:tcPr>
          <w:p w14:paraId="26790C74"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Vertebrata</w:t>
            </w:r>
          </w:p>
        </w:tc>
        <w:tc>
          <w:tcPr>
            <w:tcW w:w="933" w:type="pct"/>
            <w:shd w:val="clear" w:color="auto" w:fill="F2F2F2" w:themeFill="background1" w:themeFillShade="F2"/>
            <w:noWrap/>
            <w:vAlign w:val="bottom"/>
            <w:hideMark/>
          </w:tcPr>
          <w:p w14:paraId="0CDF8B9F"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UID Vertebrate</w:t>
            </w:r>
          </w:p>
        </w:tc>
        <w:tc>
          <w:tcPr>
            <w:tcW w:w="870" w:type="pct"/>
            <w:shd w:val="clear" w:color="auto" w:fill="F2F2F2" w:themeFill="background1" w:themeFillShade="F2"/>
            <w:noWrap/>
            <w:vAlign w:val="bottom"/>
            <w:hideMark/>
          </w:tcPr>
          <w:p w14:paraId="76FBFF3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2148</w:t>
            </w:r>
          </w:p>
        </w:tc>
        <w:tc>
          <w:tcPr>
            <w:tcW w:w="708" w:type="pct"/>
            <w:shd w:val="clear" w:color="auto" w:fill="F2F2F2" w:themeFill="background1" w:themeFillShade="F2"/>
            <w:noWrap/>
            <w:vAlign w:val="bottom"/>
            <w:hideMark/>
          </w:tcPr>
          <w:p w14:paraId="3C79EFF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45.7%</w:t>
            </w:r>
          </w:p>
        </w:tc>
        <w:tc>
          <w:tcPr>
            <w:tcW w:w="849" w:type="pct"/>
            <w:shd w:val="clear" w:color="auto" w:fill="F2F2F2" w:themeFill="background1" w:themeFillShade="F2"/>
            <w:noWrap/>
            <w:vAlign w:val="bottom"/>
            <w:hideMark/>
          </w:tcPr>
          <w:p w14:paraId="2CF89A0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F2F2F2" w:themeFill="background1" w:themeFillShade="F2"/>
            <w:noWrap/>
            <w:vAlign w:val="bottom"/>
            <w:hideMark/>
          </w:tcPr>
          <w:p w14:paraId="583A8FBB"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6E02F2" w:rsidRPr="00947A24" w14:paraId="31091558" w14:textId="77777777" w:rsidTr="00947A24">
        <w:trPr>
          <w:trHeight w:val="300"/>
          <w:jc w:val="center"/>
        </w:trPr>
        <w:tc>
          <w:tcPr>
            <w:tcW w:w="933" w:type="pct"/>
            <w:shd w:val="clear" w:color="auto" w:fill="auto"/>
            <w:noWrap/>
            <w:vAlign w:val="bottom"/>
            <w:hideMark/>
          </w:tcPr>
          <w:p w14:paraId="3E2BF646"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Dasyatis sabina</w:t>
            </w:r>
          </w:p>
        </w:tc>
        <w:tc>
          <w:tcPr>
            <w:tcW w:w="933" w:type="pct"/>
            <w:shd w:val="clear" w:color="auto" w:fill="auto"/>
            <w:noWrap/>
            <w:vAlign w:val="bottom"/>
            <w:hideMark/>
          </w:tcPr>
          <w:p w14:paraId="3793A5AF"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Atlantic Stingray</w:t>
            </w:r>
          </w:p>
        </w:tc>
        <w:tc>
          <w:tcPr>
            <w:tcW w:w="870" w:type="pct"/>
            <w:shd w:val="clear" w:color="auto" w:fill="auto"/>
            <w:noWrap/>
            <w:vAlign w:val="bottom"/>
            <w:hideMark/>
          </w:tcPr>
          <w:p w14:paraId="364804A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03E6C7C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auto"/>
            <w:noWrap/>
            <w:vAlign w:val="bottom"/>
            <w:hideMark/>
          </w:tcPr>
          <w:p w14:paraId="478B83C6"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4E4B124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14404892" w14:textId="77777777" w:rsidTr="00947A24">
        <w:trPr>
          <w:trHeight w:val="300"/>
          <w:jc w:val="center"/>
        </w:trPr>
        <w:tc>
          <w:tcPr>
            <w:tcW w:w="933" w:type="pct"/>
            <w:shd w:val="clear" w:color="auto" w:fill="F2F2F2" w:themeFill="background1" w:themeFillShade="F2"/>
            <w:noWrap/>
            <w:vAlign w:val="bottom"/>
            <w:hideMark/>
          </w:tcPr>
          <w:p w14:paraId="4484ABDB"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Pogonias chromis</w:t>
            </w:r>
          </w:p>
        </w:tc>
        <w:tc>
          <w:tcPr>
            <w:tcW w:w="933" w:type="pct"/>
            <w:shd w:val="clear" w:color="auto" w:fill="F2F2F2" w:themeFill="background1" w:themeFillShade="F2"/>
            <w:noWrap/>
            <w:vAlign w:val="bottom"/>
            <w:hideMark/>
          </w:tcPr>
          <w:p w14:paraId="30C1D710"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Black Drum</w:t>
            </w:r>
          </w:p>
        </w:tc>
        <w:tc>
          <w:tcPr>
            <w:tcW w:w="870" w:type="pct"/>
            <w:shd w:val="clear" w:color="auto" w:fill="F2F2F2" w:themeFill="background1" w:themeFillShade="F2"/>
            <w:noWrap/>
            <w:vAlign w:val="bottom"/>
            <w:hideMark/>
          </w:tcPr>
          <w:p w14:paraId="176446E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7CFFAC7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F2F2F2" w:themeFill="background1" w:themeFillShade="F2"/>
            <w:noWrap/>
            <w:vAlign w:val="bottom"/>
            <w:hideMark/>
          </w:tcPr>
          <w:p w14:paraId="7788D1DB"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56E7C36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1EC44F6A" w14:textId="77777777" w:rsidTr="00947A24">
        <w:trPr>
          <w:trHeight w:val="300"/>
          <w:jc w:val="center"/>
        </w:trPr>
        <w:tc>
          <w:tcPr>
            <w:tcW w:w="933" w:type="pct"/>
            <w:shd w:val="clear" w:color="auto" w:fill="auto"/>
            <w:noWrap/>
            <w:vAlign w:val="bottom"/>
            <w:hideMark/>
          </w:tcPr>
          <w:p w14:paraId="012CD01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Scianops ocellatus</w:t>
            </w:r>
          </w:p>
        </w:tc>
        <w:tc>
          <w:tcPr>
            <w:tcW w:w="933" w:type="pct"/>
            <w:shd w:val="clear" w:color="auto" w:fill="auto"/>
            <w:noWrap/>
            <w:vAlign w:val="bottom"/>
            <w:hideMark/>
          </w:tcPr>
          <w:p w14:paraId="2F3723DF"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Red Drum</w:t>
            </w:r>
          </w:p>
        </w:tc>
        <w:tc>
          <w:tcPr>
            <w:tcW w:w="870" w:type="pct"/>
            <w:shd w:val="clear" w:color="auto" w:fill="auto"/>
            <w:noWrap/>
            <w:vAlign w:val="bottom"/>
            <w:hideMark/>
          </w:tcPr>
          <w:p w14:paraId="7167F9F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auto"/>
            <w:noWrap/>
            <w:vAlign w:val="bottom"/>
            <w:hideMark/>
          </w:tcPr>
          <w:p w14:paraId="3CEDDA9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49" w:type="pct"/>
            <w:shd w:val="clear" w:color="auto" w:fill="auto"/>
            <w:noWrap/>
            <w:vAlign w:val="bottom"/>
            <w:hideMark/>
          </w:tcPr>
          <w:p w14:paraId="0BE8220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636E6FC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011AFF75" w14:textId="77777777" w:rsidTr="00947A24">
        <w:trPr>
          <w:trHeight w:val="300"/>
          <w:jc w:val="center"/>
        </w:trPr>
        <w:tc>
          <w:tcPr>
            <w:tcW w:w="933" w:type="pct"/>
            <w:shd w:val="clear" w:color="auto" w:fill="F2F2F2" w:themeFill="background1" w:themeFillShade="F2"/>
            <w:noWrap/>
            <w:vAlign w:val="bottom"/>
            <w:hideMark/>
          </w:tcPr>
          <w:p w14:paraId="6C27489B"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Actinopterygii</w:t>
            </w:r>
          </w:p>
        </w:tc>
        <w:tc>
          <w:tcPr>
            <w:tcW w:w="933" w:type="pct"/>
            <w:shd w:val="clear" w:color="auto" w:fill="F2F2F2" w:themeFill="background1" w:themeFillShade="F2"/>
            <w:noWrap/>
            <w:vAlign w:val="bottom"/>
            <w:hideMark/>
          </w:tcPr>
          <w:p w14:paraId="3A195DDE"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Ray-Finned Fish</w:t>
            </w:r>
          </w:p>
        </w:tc>
        <w:tc>
          <w:tcPr>
            <w:tcW w:w="870" w:type="pct"/>
            <w:shd w:val="clear" w:color="auto" w:fill="F2F2F2" w:themeFill="background1" w:themeFillShade="F2"/>
            <w:noWrap/>
            <w:vAlign w:val="bottom"/>
            <w:hideMark/>
          </w:tcPr>
          <w:p w14:paraId="7A32D55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1754</w:t>
            </w:r>
          </w:p>
        </w:tc>
        <w:tc>
          <w:tcPr>
            <w:tcW w:w="708" w:type="pct"/>
            <w:shd w:val="clear" w:color="auto" w:fill="F2F2F2" w:themeFill="background1" w:themeFillShade="F2"/>
            <w:noWrap/>
            <w:vAlign w:val="bottom"/>
            <w:hideMark/>
          </w:tcPr>
          <w:p w14:paraId="0B2FD76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37.4%</w:t>
            </w:r>
          </w:p>
        </w:tc>
        <w:tc>
          <w:tcPr>
            <w:tcW w:w="849" w:type="pct"/>
            <w:shd w:val="clear" w:color="auto" w:fill="F2F2F2" w:themeFill="background1" w:themeFillShade="F2"/>
            <w:noWrap/>
            <w:vAlign w:val="bottom"/>
            <w:hideMark/>
          </w:tcPr>
          <w:p w14:paraId="45667D7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F2F2F2" w:themeFill="background1" w:themeFillShade="F2"/>
            <w:noWrap/>
            <w:vAlign w:val="bottom"/>
            <w:hideMark/>
          </w:tcPr>
          <w:p w14:paraId="07E897F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6E02F2" w:rsidRPr="00947A24" w14:paraId="0D124F63" w14:textId="77777777" w:rsidTr="00947A24">
        <w:trPr>
          <w:trHeight w:val="300"/>
          <w:jc w:val="center"/>
        </w:trPr>
        <w:tc>
          <w:tcPr>
            <w:tcW w:w="933" w:type="pct"/>
            <w:shd w:val="clear" w:color="auto" w:fill="auto"/>
            <w:noWrap/>
            <w:vAlign w:val="bottom"/>
            <w:hideMark/>
          </w:tcPr>
          <w:p w14:paraId="03C6D05F"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Lepisosteus sp.</w:t>
            </w:r>
          </w:p>
        </w:tc>
        <w:tc>
          <w:tcPr>
            <w:tcW w:w="933" w:type="pct"/>
            <w:shd w:val="clear" w:color="auto" w:fill="auto"/>
            <w:noWrap/>
            <w:vAlign w:val="bottom"/>
            <w:hideMark/>
          </w:tcPr>
          <w:p w14:paraId="7D348E12"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Gar</w:t>
            </w:r>
          </w:p>
        </w:tc>
        <w:tc>
          <w:tcPr>
            <w:tcW w:w="870" w:type="pct"/>
            <w:shd w:val="clear" w:color="auto" w:fill="auto"/>
            <w:noWrap/>
            <w:vAlign w:val="bottom"/>
            <w:hideMark/>
          </w:tcPr>
          <w:p w14:paraId="643B51C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12</w:t>
            </w:r>
          </w:p>
        </w:tc>
        <w:tc>
          <w:tcPr>
            <w:tcW w:w="708" w:type="pct"/>
            <w:shd w:val="clear" w:color="auto" w:fill="auto"/>
            <w:noWrap/>
            <w:vAlign w:val="bottom"/>
            <w:hideMark/>
          </w:tcPr>
          <w:p w14:paraId="52BCA52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0.3%</w:t>
            </w:r>
          </w:p>
        </w:tc>
        <w:tc>
          <w:tcPr>
            <w:tcW w:w="849" w:type="pct"/>
            <w:shd w:val="clear" w:color="auto" w:fill="auto"/>
            <w:noWrap/>
            <w:vAlign w:val="bottom"/>
            <w:hideMark/>
          </w:tcPr>
          <w:p w14:paraId="2A18473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7</w:t>
            </w:r>
          </w:p>
        </w:tc>
        <w:tc>
          <w:tcPr>
            <w:tcW w:w="708" w:type="pct"/>
            <w:shd w:val="clear" w:color="auto" w:fill="auto"/>
            <w:noWrap/>
            <w:vAlign w:val="bottom"/>
            <w:hideMark/>
          </w:tcPr>
          <w:p w14:paraId="007113D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5.0%</w:t>
            </w:r>
          </w:p>
        </w:tc>
      </w:tr>
      <w:tr w:rsidR="006E02F2" w:rsidRPr="00947A24" w14:paraId="25B6F084" w14:textId="77777777" w:rsidTr="00947A24">
        <w:trPr>
          <w:trHeight w:val="300"/>
          <w:jc w:val="center"/>
        </w:trPr>
        <w:tc>
          <w:tcPr>
            <w:tcW w:w="933" w:type="pct"/>
            <w:shd w:val="clear" w:color="auto" w:fill="F2F2F2" w:themeFill="background1" w:themeFillShade="F2"/>
            <w:noWrap/>
            <w:vAlign w:val="bottom"/>
            <w:hideMark/>
          </w:tcPr>
          <w:p w14:paraId="127C3241"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Amia Calva</w:t>
            </w:r>
          </w:p>
        </w:tc>
        <w:tc>
          <w:tcPr>
            <w:tcW w:w="933" w:type="pct"/>
            <w:shd w:val="clear" w:color="auto" w:fill="F2F2F2" w:themeFill="background1" w:themeFillShade="F2"/>
            <w:noWrap/>
            <w:vAlign w:val="bottom"/>
            <w:hideMark/>
          </w:tcPr>
          <w:p w14:paraId="41A0A9D0"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Bowfin</w:t>
            </w:r>
          </w:p>
        </w:tc>
        <w:tc>
          <w:tcPr>
            <w:tcW w:w="870" w:type="pct"/>
            <w:shd w:val="clear" w:color="auto" w:fill="F2F2F2" w:themeFill="background1" w:themeFillShade="F2"/>
            <w:noWrap/>
            <w:vAlign w:val="bottom"/>
            <w:hideMark/>
          </w:tcPr>
          <w:p w14:paraId="4B9F699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118</w:t>
            </w:r>
          </w:p>
        </w:tc>
        <w:tc>
          <w:tcPr>
            <w:tcW w:w="708" w:type="pct"/>
            <w:shd w:val="clear" w:color="auto" w:fill="F2F2F2" w:themeFill="background1" w:themeFillShade="F2"/>
            <w:noWrap/>
            <w:vAlign w:val="bottom"/>
            <w:hideMark/>
          </w:tcPr>
          <w:p w14:paraId="3DA3947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2.5%</w:t>
            </w:r>
          </w:p>
        </w:tc>
        <w:tc>
          <w:tcPr>
            <w:tcW w:w="849" w:type="pct"/>
            <w:shd w:val="clear" w:color="auto" w:fill="F2F2F2" w:themeFill="background1" w:themeFillShade="F2"/>
            <w:noWrap/>
            <w:vAlign w:val="bottom"/>
            <w:hideMark/>
          </w:tcPr>
          <w:p w14:paraId="47843AD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13</w:t>
            </w:r>
          </w:p>
        </w:tc>
        <w:tc>
          <w:tcPr>
            <w:tcW w:w="708" w:type="pct"/>
            <w:shd w:val="clear" w:color="auto" w:fill="F2F2F2" w:themeFill="background1" w:themeFillShade="F2"/>
            <w:noWrap/>
            <w:vAlign w:val="bottom"/>
            <w:hideMark/>
          </w:tcPr>
          <w:p w14:paraId="36D1B26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9.2%</w:t>
            </w:r>
          </w:p>
        </w:tc>
      </w:tr>
      <w:tr w:rsidR="006E02F2" w:rsidRPr="00947A24" w14:paraId="5C867747" w14:textId="77777777" w:rsidTr="00947A24">
        <w:trPr>
          <w:trHeight w:val="300"/>
          <w:jc w:val="center"/>
        </w:trPr>
        <w:tc>
          <w:tcPr>
            <w:tcW w:w="933" w:type="pct"/>
            <w:shd w:val="clear" w:color="auto" w:fill="auto"/>
            <w:noWrap/>
            <w:vAlign w:val="bottom"/>
            <w:hideMark/>
          </w:tcPr>
          <w:p w14:paraId="7635C786"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Anguilla Rostrata</w:t>
            </w:r>
          </w:p>
        </w:tc>
        <w:tc>
          <w:tcPr>
            <w:tcW w:w="933" w:type="pct"/>
            <w:shd w:val="clear" w:color="auto" w:fill="auto"/>
            <w:noWrap/>
            <w:vAlign w:val="bottom"/>
            <w:hideMark/>
          </w:tcPr>
          <w:p w14:paraId="08345C24"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American Eel</w:t>
            </w:r>
          </w:p>
        </w:tc>
        <w:tc>
          <w:tcPr>
            <w:tcW w:w="870" w:type="pct"/>
            <w:shd w:val="clear" w:color="auto" w:fill="auto"/>
            <w:noWrap/>
            <w:vAlign w:val="bottom"/>
            <w:hideMark/>
          </w:tcPr>
          <w:p w14:paraId="5BBF795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12</w:t>
            </w:r>
          </w:p>
        </w:tc>
        <w:tc>
          <w:tcPr>
            <w:tcW w:w="708" w:type="pct"/>
            <w:shd w:val="clear" w:color="auto" w:fill="auto"/>
            <w:noWrap/>
            <w:vAlign w:val="bottom"/>
            <w:hideMark/>
          </w:tcPr>
          <w:p w14:paraId="5B9DE0A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0.3%</w:t>
            </w:r>
          </w:p>
        </w:tc>
        <w:tc>
          <w:tcPr>
            <w:tcW w:w="849" w:type="pct"/>
            <w:shd w:val="clear" w:color="auto" w:fill="auto"/>
            <w:noWrap/>
            <w:vAlign w:val="bottom"/>
            <w:hideMark/>
          </w:tcPr>
          <w:p w14:paraId="52C06AC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auto" w:fill="auto"/>
            <w:noWrap/>
            <w:vAlign w:val="bottom"/>
            <w:hideMark/>
          </w:tcPr>
          <w:p w14:paraId="3ACCC3F6"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r>
      <w:tr w:rsidR="006E02F2" w:rsidRPr="00947A24" w14:paraId="559F8048" w14:textId="77777777" w:rsidTr="00947A24">
        <w:trPr>
          <w:trHeight w:val="300"/>
          <w:jc w:val="center"/>
        </w:trPr>
        <w:tc>
          <w:tcPr>
            <w:tcW w:w="933" w:type="pct"/>
            <w:shd w:val="clear" w:color="auto" w:fill="F2F2F2" w:themeFill="background1" w:themeFillShade="F2"/>
            <w:noWrap/>
            <w:vAlign w:val="bottom"/>
            <w:hideMark/>
          </w:tcPr>
          <w:p w14:paraId="2D9AC080"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Clupeidae</w:t>
            </w:r>
          </w:p>
        </w:tc>
        <w:tc>
          <w:tcPr>
            <w:tcW w:w="933" w:type="pct"/>
            <w:shd w:val="clear" w:color="auto" w:fill="F2F2F2" w:themeFill="background1" w:themeFillShade="F2"/>
            <w:noWrap/>
            <w:vAlign w:val="bottom"/>
            <w:hideMark/>
          </w:tcPr>
          <w:p w14:paraId="24D7C2F2"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Shad/Herring</w:t>
            </w:r>
          </w:p>
        </w:tc>
        <w:tc>
          <w:tcPr>
            <w:tcW w:w="870" w:type="pct"/>
            <w:shd w:val="clear" w:color="auto" w:fill="F2F2F2" w:themeFill="background1" w:themeFillShade="F2"/>
            <w:noWrap/>
            <w:vAlign w:val="bottom"/>
            <w:hideMark/>
          </w:tcPr>
          <w:p w14:paraId="045E8C9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F2F2F2" w:themeFill="background1" w:themeFillShade="F2"/>
            <w:noWrap/>
            <w:vAlign w:val="bottom"/>
            <w:hideMark/>
          </w:tcPr>
          <w:p w14:paraId="3A444C0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F2F2F2" w:themeFill="background1" w:themeFillShade="F2"/>
            <w:noWrap/>
            <w:vAlign w:val="bottom"/>
            <w:hideMark/>
          </w:tcPr>
          <w:p w14:paraId="69268EB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F2F2F2" w:themeFill="background1" w:themeFillShade="F2"/>
            <w:noWrap/>
            <w:vAlign w:val="bottom"/>
            <w:hideMark/>
          </w:tcPr>
          <w:p w14:paraId="073D4C2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6E02F2" w:rsidRPr="00947A24" w14:paraId="0BC00AF1" w14:textId="77777777" w:rsidTr="00947A24">
        <w:trPr>
          <w:trHeight w:val="300"/>
          <w:jc w:val="center"/>
        </w:trPr>
        <w:tc>
          <w:tcPr>
            <w:tcW w:w="933" w:type="pct"/>
            <w:shd w:val="clear" w:color="auto" w:fill="auto"/>
            <w:noWrap/>
            <w:vAlign w:val="bottom"/>
            <w:hideMark/>
          </w:tcPr>
          <w:p w14:paraId="63093D9E"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Esox sp.</w:t>
            </w:r>
          </w:p>
        </w:tc>
        <w:tc>
          <w:tcPr>
            <w:tcW w:w="933" w:type="pct"/>
            <w:shd w:val="clear" w:color="auto" w:fill="auto"/>
            <w:noWrap/>
            <w:vAlign w:val="bottom"/>
            <w:hideMark/>
          </w:tcPr>
          <w:p w14:paraId="748DD314"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Pickerel</w:t>
            </w:r>
          </w:p>
        </w:tc>
        <w:tc>
          <w:tcPr>
            <w:tcW w:w="870" w:type="pct"/>
            <w:shd w:val="clear" w:color="auto" w:fill="auto"/>
            <w:noWrap/>
            <w:vAlign w:val="bottom"/>
            <w:hideMark/>
          </w:tcPr>
          <w:p w14:paraId="7FE789B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9</w:t>
            </w:r>
          </w:p>
        </w:tc>
        <w:tc>
          <w:tcPr>
            <w:tcW w:w="708" w:type="pct"/>
            <w:shd w:val="clear" w:color="auto" w:fill="auto"/>
            <w:noWrap/>
            <w:vAlign w:val="bottom"/>
            <w:hideMark/>
          </w:tcPr>
          <w:p w14:paraId="709A4D0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49" w:type="pct"/>
            <w:shd w:val="clear" w:color="auto" w:fill="auto"/>
            <w:noWrap/>
            <w:vAlign w:val="bottom"/>
            <w:hideMark/>
          </w:tcPr>
          <w:p w14:paraId="6A88E305"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auto" w:fill="auto"/>
            <w:noWrap/>
            <w:vAlign w:val="bottom"/>
            <w:hideMark/>
          </w:tcPr>
          <w:p w14:paraId="207A37E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3.5%</w:t>
            </w:r>
          </w:p>
        </w:tc>
      </w:tr>
      <w:tr w:rsidR="006E02F2" w:rsidRPr="00947A24" w14:paraId="35F83013" w14:textId="77777777" w:rsidTr="00947A24">
        <w:trPr>
          <w:trHeight w:val="300"/>
          <w:jc w:val="center"/>
        </w:trPr>
        <w:tc>
          <w:tcPr>
            <w:tcW w:w="933" w:type="pct"/>
            <w:shd w:val="clear" w:color="auto" w:fill="F2F2F2" w:themeFill="background1" w:themeFillShade="F2"/>
            <w:noWrap/>
            <w:vAlign w:val="bottom"/>
            <w:hideMark/>
          </w:tcPr>
          <w:p w14:paraId="6170677C"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Cypriniformes</w:t>
            </w:r>
          </w:p>
        </w:tc>
        <w:tc>
          <w:tcPr>
            <w:tcW w:w="933" w:type="pct"/>
            <w:shd w:val="clear" w:color="auto" w:fill="F2F2F2" w:themeFill="background1" w:themeFillShade="F2"/>
            <w:noWrap/>
            <w:vAlign w:val="bottom"/>
            <w:hideMark/>
          </w:tcPr>
          <w:p w14:paraId="303EF922"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Minnow</w:t>
            </w:r>
          </w:p>
        </w:tc>
        <w:tc>
          <w:tcPr>
            <w:tcW w:w="870" w:type="pct"/>
            <w:shd w:val="clear" w:color="auto" w:fill="F2F2F2" w:themeFill="background1" w:themeFillShade="F2"/>
            <w:noWrap/>
            <w:vAlign w:val="bottom"/>
            <w:hideMark/>
          </w:tcPr>
          <w:p w14:paraId="7AE8553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auto" w:fill="F2F2F2" w:themeFill="background1" w:themeFillShade="F2"/>
            <w:noWrap/>
            <w:vAlign w:val="bottom"/>
            <w:hideMark/>
          </w:tcPr>
          <w:p w14:paraId="3E19B38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49" w:type="pct"/>
            <w:shd w:val="clear" w:color="auto" w:fill="F2F2F2" w:themeFill="background1" w:themeFillShade="F2"/>
            <w:noWrap/>
            <w:vAlign w:val="bottom"/>
            <w:hideMark/>
          </w:tcPr>
          <w:p w14:paraId="7B0879B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F2F2F2" w:themeFill="background1" w:themeFillShade="F2"/>
            <w:noWrap/>
            <w:vAlign w:val="bottom"/>
            <w:hideMark/>
          </w:tcPr>
          <w:p w14:paraId="0F3316A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6E02F2" w:rsidRPr="00947A24" w14:paraId="1078072A" w14:textId="77777777" w:rsidTr="00947A24">
        <w:trPr>
          <w:trHeight w:val="300"/>
          <w:jc w:val="center"/>
        </w:trPr>
        <w:tc>
          <w:tcPr>
            <w:tcW w:w="933" w:type="pct"/>
            <w:shd w:val="clear" w:color="auto" w:fill="auto"/>
            <w:noWrap/>
            <w:vAlign w:val="bottom"/>
            <w:hideMark/>
          </w:tcPr>
          <w:p w14:paraId="0D591FF9"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Notemigonus crysoleucas</w:t>
            </w:r>
          </w:p>
        </w:tc>
        <w:tc>
          <w:tcPr>
            <w:tcW w:w="933" w:type="pct"/>
            <w:shd w:val="clear" w:color="auto" w:fill="auto"/>
            <w:noWrap/>
            <w:vAlign w:val="bottom"/>
            <w:hideMark/>
          </w:tcPr>
          <w:p w14:paraId="2F2C497B"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Golden Shiner</w:t>
            </w:r>
          </w:p>
        </w:tc>
        <w:tc>
          <w:tcPr>
            <w:tcW w:w="870" w:type="pct"/>
            <w:shd w:val="clear" w:color="auto" w:fill="auto"/>
            <w:noWrap/>
            <w:vAlign w:val="bottom"/>
            <w:hideMark/>
          </w:tcPr>
          <w:p w14:paraId="510BCC1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16</w:t>
            </w:r>
          </w:p>
        </w:tc>
        <w:tc>
          <w:tcPr>
            <w:tcW w:w="708" w:type="pct"/>
            <w:shd w:val="clear" w:color="auto" w:fill="auto"/>
            <w:noWrap/>
            <w:vAlign w:val="bottom"/>
            <w:hideMark/>
          </w:tcPr>
          <w:p w14:paraId="4CA1C1C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0.3%</w:t>
            </w:r>
          </w:p>
        </w:tc>
        <w:tc>
          <w:tcPr>
            <w:tcW w:w="849" w:type="pct"/>
            <w:shd w:val="clear" w:color="auto" w:fill="auto"/>
            <w:noWrap/>
            <w:vAlign w:val="bottom"/>
            <w:hideMark/>
          </w:tcPr>
          <w:p w14:paraId="7494FD2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9</w:t>
            </w:r>
          </w:p>
        </w:tc>
        <w:tc>
          <w:tcPr>
            <w:tcW w:w="708" w:type="pct"/>
            <w:shd w:val="clear" w:color="auto" w:fill="auto"/>
            <w:noWrap/>
            <w:vAlign w:val="bottom"/>
            <w:hideMark/>
          </w:tcPr>
          <w:p w14:paraId="12C0FB5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6.4%</w:t>
            </w:r>
          </w:p>
        </w:tc>
      </w:tr>
      <w:tr w:rsidR="006E02F2" w:rsidRPr="00947A24" w14:paraId="0B61FD9E" w14:textId="77777777" w:rsidTr="00947A24">
        <w:trPr>
          <w:trHeight w:val="300"/>
          <w:jc w:val="center"/>
        </w:trPr>
        <w:tc>
          <w:tcPr>
            <w:tcW w:w="933" w:type="pct"/>
            <w:shd w:val="clear" w:color="auto" w:fill="F2F2F2" w:themeFill="background1" w:themeFillShade="F2"/>
            <w:noWrap/>
            <w:vAlign w:val="bottom"/>
            <w:hideMark/>
          </w:tcPr>
          <w:p w14:paraId="67B78AB5"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Erimyzon sucetta</w:t>
            </w:r>
          </w:p>
        </w:tc>
        <w:tc>
          <w:tcPr>
            <w:tcW w:w="933" w:type="pct"/>
            <w:shd w:val="clear" w:color="auto" w:fill="F2F2F2" w:themeFill="background1" w:themeFillShade="F2"/>
            <w:noWrap/>
            <w:vAlign w:val="bottom"/>
            <w:hideMark/>
          </w:tcPr>
          <w:p w14:paraId="0751214B"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Lake Chubsucker</w:t>
            </w:r>
          </w:p>
        </w:tc>
        <w:tc>
          <w:tcPr>
            <w:tcW w:w="870" w:type="pct"/>
            <w:shd w:val="clear" w:color="auto" w:fill="F2F2F2" w:themeFill="background1" w:themeFillShade="F2"/>
            <w:noWrap/>
            <w:vAlign w:val="bottom"/>
            <w:hideMark/>
          </w:tcPr>
          <w:p w14:paraId="4E76DE1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25</w:t>
            </w:r>
          </w:p>
        </w:tc>
        <w:tc>
          <w:tcPr>
            <w:tcW w:w="708" w:type="pct"/>
            <w:shd w:val="clear" w:color="auto" w:fill="F2F2F2" w:themeFill="background1" w:themeFillShade="F2"/>
            <w:noWrap/>
            <w:vAlign w:val="bottom"/>
            <w:hideMark/>
          </w:tcPr>
          <w:p w14:paraId="4131DEE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0.5%</w:t>
            </w:r>
          </w:p>
        </w:tc>
        <w:tc>
          <w:tcPr>
            <w:tcW w:w="849" w:type="pct"/>
            <w:shd w:val="clear" w:color="auto" w:fill="F2F2F2" w:themeFill="background1" w:themeFillShade="F2"/>
            <w:noWrap/>
            <w:vAlign w:val="bottom"/>
            <w:hideMark/>
          </w:tcPr>
          <w:p w14:paraId="314154FB"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w:t>
            </w:r>
          </w:p>
        </w:tc>
        <w:tc>
          <w:tcPr>
            <w:tcW w:w="708" w:type="pct"/>
            <w:shd w:val="clear" w:color="auto" w:fill="F2F2F2" w:themeFill="background1" w:themeFillShade="F2"/>
            <w:noWrap/>
            <w:vAlign w:val="bottom"/>
            <w:hideMark/>
          </w:tcPr>
          <w:p w14:paraId="3265EDD6"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7.1%</w:t>
            </w:r>
          </w:p>
        </w:tc>
      </w:tr>
      <w:tr w:rsidR="006E02F2" w:rsidRPr="00947A24" w14:paraId="6B32B6C7" w14:textId="77777777" w:rsidTr="00947A24">
        <w:trPr>
          <w:trHeight w:val="300"/>
          <w:jc w:val="center"/>
        </w:trPr>
        <w:tc>
          <w:tcPr>
            <w:tcW w:w="933" w:type="pct"/>
            <w:shd w:val="clear" w:color="auto" w:fill="auto"/>
            <w:noWrap/>
            <w:vAlign w:val="bottom"/>
            <w:hideMark/>
          </w:tcPr>
          <w:p w14:paraId="494B45D4"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Ictaluridae</w:t>
            </w:r>
          </w:p>
        </w:tc>
        <w:tc>
          <w:tcPr>
            <w:tcW w:w="933" w:type="pct"/>
            <w:shd w:val="clear" w:color="auto" w:fill="auto"/>
            <w:noWrap/>
            <w:vAlign w:val="bottom"/>
            <w:hideMark/>
          </w:tcPr>
          <w:p w14:paraId="67C2AF07"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Catfish</w:t>
            </w:r>
          </w:p>
        </w:tc>
        <w:tc>
          <w:tcPr>
            <w:tcW w:w="870" w:type="pct"/>
            <w:shd w:val="clear" w:color="auto" w:fill="auto"/>
            <w:noWrap/>
            <w:vAlign w:val="bottom"/>
            <w:hideMark/>
          </w:tcPr>
          <w:p w14:paraId="32C197A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9</w:t>
            </w:r>
          </w:p>
        </w:tc>
        <w:tc>
          <w:tcPr>
            <w:tcW w:w="708" w:type="pct"/>
            <w:shd w:val="clear" w:color="auto" w:fill="auto"/>
            <w:noWrap/>
            <w:vAlign w:val="bottom"/>
            <w:hideMark/>
          </w:tcPr>
          <w:p w14:paraId="47E3C20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49" w:type="pct"/>
            <w:shd w:val="clear" w:color="auto" w:fill="auto"/>
            <w:noWrap/>
            <w:vAlign w:val="bottom"/>
            <w:hideMark/>
          </w:tcPr>
          <w:p w14:paraId="079750A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7</w:t>
            </w:r>
          </w:p>
        </w:tc>
        <w:tc>
          <w:tcPr>
            <w:tcW w:w="708" w:type="pct"/>
            <w:shd w:val="clear" w:color="auto" w:fill="auto"/>
            <w:noWrap/>
            <w:vAlign w:val="bottom"/>
            <w:hideMark/>
          </w:tcPr>
          <w:p w14:paraId="52FDBC6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5.0%</w:t>
            </w:r>
          </w:p>
        </w:tc>
      </w:tr>
      <w:tr w:rsidR="006E02F2" w:rsidRPr="00947A24" w14:paraId="2A775E81" w14:textId="77777777" w:rsidTr="00947A24">
        <w:trPr>
          <w:trHeight w:val="300"/>
          <w:jc w:val="center"/>
        </w:trPr>
        <w:tc>
          <w:tcPr>
            <w:tcW w:w="933" w:type="pct"/>
            <w:shd w:val="clear" w:color="auto" w:fill="F2F2F2" w:themeFill="background1" w:themeFillShade="F2"/>
            <w:noWrap/>
            <w:vAlign w:val="bottom"/>
            <w:hideMark/>
          </w:tcPr>
          <w:p w14:paraId="139AE2F0"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Ameirurus sp.</w:t>
            </w:r>
          </w:p>
        </w:tc>
        <w:tc>
          <w:tcPr>
            <w:tcW w:w="933" w:type="pct"/>
            <w:shd w:val="clear" w:color="auto" w:fill="F2F2F2" w:themeFill="background1" w:themeFillShade="F2"/>
            <w:noWrap/>
            <w:vAlign w:val="bottom"/>
            <w:hideMark/>
          </w:tcPr>
          <w:p w14:paraId="3800C15E"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Bullhead</w:t>
            </w:r>
          </w:p>
        </w:tc>
        <w:tc>
          <w:tcPr>
            <w:tcW w:w="870" w:type="pct"/>
            <w:shd w:val="clear" w:color="auto" w:fill="F2F2F2" w:themeFill="background1" w:themeFillShade="F2"/>
            <w:noWrap/>
            <w:vAlign w:val="bottom"/>
            <w:hideMark/>
          </w:tcPr>
          <w:p w14:paraId="1007052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auto" w:fill="F2F2F2" w:themeFill="background1" w:themeFillShade="F2"/>
            <w:noWrap/>
            <w:vAlign w:val="bottom"/>
            <w:hideMark/>
          </w:tcPr>
          <w:p w14:paraId="785C452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49" w:type="pct"/>
            <w:shd w:val="clear" w:color="auto" w:fill="F2F2F2" w:themeFill="background1" w:themeFillShade="F2"/>
            <w:noWrap/>
            <w:vAlign w:val="bottom"/>
            <w:hideMark/>
          </w:tcPr>
          <w:p w14:paraId="06D61A0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auto" w:fill="F2F2F2" w:themeFill="background1" w:themeFillShade="F2"/>
            <w:noWrap/>
            <w:vAlign w:val="bottom"/>
            <w:hideMark/>
          </w:tcPr>
          <w:p w14:paraId="5EB03F4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r>
      <w:tr w:rsidR="006E02F2" w:rsidRPr="00947A24" w14:paraId="24B0109B" w14:textId="77777777" w:rsidTr="00947A24">
        <w:trPr>
          <w:trHeight w:val="300"/>
          <w:jc w:val="center"/>
        </w:trPr>
        <w:tc>
          <w:tcPr>
            <w:tcW w:w="933" w:type="pct"/>
            <w:shd w:val="clear" w:color="auto" w:fill="auto"/>
            <w:noWrap/>
            <w:vAlign w:val="bottom"/>
            <w:hideMark/>
          </w:tcPr>
          <w:p w14:paraId="4071560D"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Fundulidae</w:t>
            </w:r>
          </w:p>
        </w:tc>
        <w:tc>
          <w:tcPr>
            <w:tcW w:w="933" w:type="pct"/>
            <w:shd w:val="clear" w:color="auto" w:fill="auto"/>
            <w:noWrap/>
            <w:vAlign w:val="bottom"/>
            <w:hideMark/>
          </w:tcPr>
          <w:p w14:paraId="56FF0CBC"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Topminnow</w:t>
            </w:r>
          </w:p>
        </w:tc>
        <w:tc>
          <w:tcPr>
            <w:tcW w:w="870" w:type="pct"/>
            <w:shd w:val="clear" w:color="auto" w:fill="auto"/>
            <w:noWrap/>
            <w:vAlign w:val="bottom"/>
            <w:hideMark/>
          </w:tcPr>
          <w:p w14:paraId="1198643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1E4A26C5"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auto"/>
            <w:noWrap/>
            <w:vAlign w:val="bottom"/>
            <w:hideMark/>
          </w:tcPr>
          <w:p w14:paraId="1DBE064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1E0443F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2A39504B" w14:textId="77777777" w:rsidTr="00947A24">
        <w:trPr>
          <w:trHeight w:val="300"/>
          <w:jc w:val="center"/>
        </w:trPr>
        <w:tc>
          <w:tcPr>
            <w:tcW w:w="933" w:type="pct"/>
            <w:shd w:val="clear" w:color="auto" w:fill="F2F2F2" w:themeFill="background1" w:themeFillShade="F2"/>
            <w:noWrap/>
            <w:vAlign w:val="bottom"/>
            <w:hideMark/>
          </w:tcPr>
          <w:p w14:paraId="1179D4CA"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Centrarchidae</w:t>
            </w:r>
          </w:p>
        </w:tc>
        <w:tc>
          <w:tcPr>
            <w:tcW w:w="933" w:type="pct"/>
            <w:shd w:val="clear" w:color="auto" w:fill="F2F2F2" w:themeFill="background1" w:themeFillShade="F2"/>
            <w:noWrap/>
            <w:vAlign w:val="bottom"/>
            <w:hideMark/>
          </w:tcPr>
          <w:p w14:paraId="09E511FE"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Sunfish</w:t>
            </w:r>
          </w:p>
        </w:tc>
        <w:tc>
          <w:tcPr>
            <w:tcW w:w="870" w:type="pct"/>
            <w:shd w:val="clear" w:color="auto" w:fill="F2F2F2" w:themeFill="background1" w:themeFillShade="F2"/>
            <w:noWrap/>
            <w:vAlign w:val="bottom"/>
            <w:hideMark/>
          </w:tcPr>
          <w:p w14:paraId="33EFF12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192</w:t>
            </w:r>
          </w:p>
        </w:tc>
        <w:tc>
          <w:tcPr>
            <w:tcW w:w="708" w:type="pct"/>
            <w:shd w:val="clear" w:color="auto" w:fill="F2F2F2" w:themeFill="background1" w:themeFillShade="F2"/>
            <w:noWrap/>
            <w:vAlign w:val="bottom"/>
            <w:hideMark/>
          </w:tcPr>
          <w:p w14:paraId="170226C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4.1%</w:t>
            </w:r>
          </w:p>
        </w:tc>
        <w:tc>
          <w:tcPr>
            <w:tcW w:w="849" w:type="pct"/>
            <w:shd w:val="clear" w:color="auto" w:fill="F2F2F2" w:themeFill="background1" w:themeFillShade="F2"/>
            <w:noWrap/>
            <w:vAlign w:val="bottom"/>
            <w:hideMark/>
          </w:tcPr>
          <w:p w14:paraId="4896651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auto" w:fill="F2F2F2" w:themeFill="background1" w:themeFillShade="F2"/>
            <w:noWrap/>
            <w:vAlign w:val="bottom"/>
            <w:hideMark/>
          </w:tcPr>
          <w:p w14:paraId="4CB0805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r>
      <w:tr w:rsidR="006E02F2" w:rsidRPr="00947A24" w14:paraId="1413444C" w14:textId="77777777" w:rsidTr="00947A24">
        <w:trPr>
          <w:trHeight w:val="300"/>
          <w:jc w:val="center"/>
        </w:trPr>
        <w:tc>
          <w:tcPr>
            <w:tcW w:w="933" w:type="pct"/>
            <w:shd w:val="clear" w:color="auto" w:fill="auto"/>
            <w:noWrap/>
            <w:vAlign w:val="bottom"/>
            <w:hideMark/>
          </w:tcPr>
          <w:p w14:paraId="73CA2549"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Micropterus salmoides</w:t>
            </w:r>
          </w:p>
        </w:tc>
        <w:tc>
          <w:tcPr>
            <w:tcW w:w="933" w:type="pct"/>
            <w:shd w:val="clear" w:color="auto" w:fill="auto"/>
            <w:noWrap/>
            <w:vAlign w:val="bottom"/>
            <w:hideMark/>
          </w:tcPr>
          <w:p w14:paraId="2D054BC5"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Large-mouth Bass</w:t>
            </w:r>
          </w:p>
        </w:tc>
        <w:tc>
          <w:tcPr>
            <w:tcW w:w="870" w:type="pct"/>
            <w:shd w:val="clear" w:color="auto" w:fill="auto"/>
            <w:noWrap/>
            <w:vAlign w:val="bottom"/>
            <w:hideMark/>
          </w:tcPr>
          <w:p w14:paraId="3F388DE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9</w:t>
            </w:r>
          </w:p>
        </w:tc>
        <w:tc>
          <w:tcPr>
            <w:tcW w:w="708" w:type="pct"/>
            <w:shd w:val="clear" w:color="auto" w:fill="auto"/>
            <w:noWrap/>
            <w:vAlign w:val="bottom"/>
            <w:hideMark/>
          </w:tcPr>
          <w:p w14:paraId="77A969E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49" w:type="pct"/>
            <w:shd w:val="clear" w:color="auto" w:fill="auto"/>
            <w:noWrap/>
            <w:vAlign w:val="bottom"/>
            <w:hideMark/>
          </w:tcPr>
          <w:p w14:paraId="3950B496"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auto" w:fill="auto"/>
            <w:noWrap/>
            <w:vAlign w:val="bottom"/>
            <w:hideMark/>
          </w:tcPr>
          <w:p w14:paraId="682CA71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3.5%</w:t>
            </w:r>
          </w:p>
        </w:tc>
      </w:tr>
      <w:tr w:rsidR="006E02F2" w:rsidRPr="00947A24" w14:paraId="2ACBD441" w14:textId="77777777" w:rsidTr="00947A24">
        <w:trPr>
          <w:trHeight w:val="300"/>
          <w:jc w:val="center"/>
        </w:trPr>
        <w:tc>
          <w:tcPr>
            <w:tcW w:w="933" w:type="pct"/>
            <w:shd w:val="clear" w:color="auto" w:fill="F2F2F2" w:themeFill="background1" w:themeFillShade="F2"/>
            <w:noWrap/>
            <w:vAlign w:val="bottom"/>
            <w:hideMark/>
          </w:tcPr>
          <w:p w14:paraId="422FE5C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Lepomis sp.</w:t>
            </w:r>
          </w:p>
        </w:tc>
        <w:tc>
          <w:tcPr>
            <w:tcW w:w="933" w:type="pct"/>
            <w:shd w:val="clear" w:color="auto" w:fill="F2F2F2" w:themeFill="background1" w:themeFillShade="F2"/>
            <w:noWrap/>
            <w:vAlign w:val="bottom"/>
            <w:hideMark/>
          </w:tcPr>
          <w:p w14:paraId="428E2EA0"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Bream</w:t>
            </w:r>
          </w:p>
        </w:tc>
        <w:tc>
          <w:tcPr>
            <w:tcW w:w="870" w:type="pct"/>
            <w:shd w:val="clear" w:color="auto" w:fill="F2F2F2" w:themeFill="background1" w:themeFillShade="F2"/>
            <w:noWrap/>
            <w:vAlign w:val="bottom"/>
            <w:hideMark/>
          </w:tcPr>
          <w:p w14:paraId="639F803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30</w:t>
            </w:r>
          </w:p>
        </w:tc>
        <w:tc>
          <w:tcPr>
            <w:tcW w:w="708" w:type="pct"/>
            <w:shd w:val="clear" w:color="auto" w:fill="F2F2F2" w:themeFill="background1" w:themeFillShade="F2"/>
            <w:noWrap/>
            <w:vAlign w:val="bottom"/>
            <w:hideMark/>
          </w:tcPr>
          <w:p w14:paraId="7906EB36"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0.6%</w:t>
            </w:r>
          </w:p>
        </w:tc>
        <w:tc>
          <w:tcPr>
            <w:tcW w:w="849" w:type="pct"/>
            <w:shd w:val="clear" w:color="auto" w:fill="F2F2F2" w:themeFill="background1" w:themeFillShade="F2"/>
            <w:noWrap/>
            <w:vAlign w:val="bottom"/>
            <w:hideMark/>
          </w:tcPr>
          <w:p w14:paraId="197A7506"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12</w:t>
            </w:r>
          </w:p>
        </w:tc>
        <w:tc>
          <w:tcPr>
            <w:tcW w:w="708" w:type="pct"/>
            <w:shd w:val="clear" w:color="auto" w:fill="F2F2F2" w:themeFill="background1" w:themeFillShade="F2"/>
            <w:noWrap/>
            <w:vAlign w:val="bottom"/>
            <w:hideMark/>
          </w:tcPr>
          <w:p w14:paraId="09E82B25"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8.5%</w:t>
            </w:r>
          </w:p>
        </w:tc>
      </w:tr>
      <w:tr w:rsidR="006E02F2" w:rsidRPr="00947A24" w14:paraId="0BC1A37A" w14:textId="77777777" w:rsidTr="00947A24">
        <w:trPr>
          <w:trHeight w:val="300"/>
          <w:jc w:val="center"/>
        </w:trPr>
        <w:tc>
          <w:tcPr>
            <w:tcW w:w="933" w:type="pct"/>
            <w:shd w:val="clear" w:color="auto" w:fill="auto"/>
            <w:noWrap/>
            <w:vAlign w:val="bottom"/>
            <w:hideMark/>
          </w:tcPr>
          <w:p w14:paraId="689A82B9"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Lepomis microlophus</w:t>
            </w:r>
          </w:p>
        </w:tc>
        <w:tc>
          <w:tcPr>
            <w:tcW w:w="933" w:type="pct"/>
            <w:shd w:val="clear" w:color="auto" w:fill="auto"/>
            <w:noWrap/>
            <w:vAlign w:val="bottom"/>
            <w:hideMark/>
          </w:tcPr>
          <w:p w14:paraId="0A95ED7E"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Shellcracker</w:t>
            </w:r>
          </w:p>
        </w:tc>
        <w:tc>
          <w:tcPr>
            <w:tcW w:w="870" w:type="pct"/>
            <w:shd w:val="clear" w:color="auto" w:fill="auto"/>
            <w:noWrap/>
            <w:vAlign w:val="bottom"/>
            <w:hideMark/>
          </w:tcPr>
          <w:p w14:paraId="34C4BF0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58</w:t>
            </w:r>
          </w:p>
        </w:tc>
        <w:tc>
          <w:tcPr>
            <w:tcW w:w="708" w:type="pct"/>
            <w:shd w:val="clear" w:color="auto" w:fill="auto"/>
            <w:noWrap/>
            <w:vAlign w:val="bottom"/>
            <w:hideMark/>
          </w:tcPr>
          <w:p w14:paraId="7AE181F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1.2%</w:t>
            </w:r>
          </w:p>
        </w:tc>
        <w:tc>
          <w:tcPr>
            <w:tcW w:w="849" w:type="pct"/>
            <w:shd w:val="clear" w:color="auto" w:fill="auto"/>
            <w:noWrap/>
            <w:vAlign w:val="bottom"/>
            <w:hideMark/>
          </w:tcPr>
          <w:p w14:paraId="384344A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13</w:t>
            </w:r>
          </w:p>
        </w:tc>
        <w:tc>
          <w:tcPr>
            <w:tcW w:w="708" w:type="pct"/>
            <w:shd w:val="clear" w:color="auto" w:fill="auto"/>
            <w:noWrap/>
            <w:vAlign w:val="bottom"/>
            <w:hideMark/>
          </w:tcPr>
          <w:p w14:paraId="07ACD05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9.2%</w:t>
            </w:r>
          </w:p>
        </w:tc>
      </w:tr>
      <w:tr w:rsidR="006E02F2" w:rsidRPr="00947A24" w14:paraId="70B1AF56" w14:textId="77777777" w:rsidTr="00947A24">
        <w:trPr>
          <w:trHeight w:val="300"/>
          <w:jc w:val="center"/>
        </w:trPr>
        <w:tc>
          <w:tcPr>
            <w:tcW w:w="933" w:type="pct"/>
            <w:shd w:val="clear" w:color="auto" w:fill="F2F2F2" w:themeFill="background1" w:themeFillShade="F2"/>
            <w:noWrap/>
            <w:vAlign w:val="bottom"/>
            <w:hideMark/>
          </w:tcPr>
          <w:p w14:paraId="1EA93B31"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Mugil spp.</w:t>
            </w:r>
          </w:p>
        </w:tc>
        <w:tc>
          <w:tcPr>
            <w:tcW w:w="933" w:type="pct"/>
            <w:shd w:val="clear" w:color="auto" w:fill="F2F2F2" w:themeFill="background1" w:themeFillShade="F2"/>
            <w:noWrap/>
            <w:vAlign w:val="bottom"/>
            <w:hideMark/>
          </w:tcPr>
          <w:p w14:paraId="5D507F4C"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Mullet</w:t>
            </w:r>
          </w:p>
        </w:tc>
        <w:tc>
          <w:tcPr>
            <w:tcW w:w="870" w:type="pct"/>
            <w:shd w:val="clear" w:color="auto" w:fill="F2F2F2" w:themeFill="background1" w:themeFillShade="F2"/>
            <w:noWrap/>
            <w:vAlign w:val="bottom"/>
            <w:hideMark/>
          </w:tcPr>
          <w:p w14:paraId="74305EC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auto" w:fill="F2F2F2" w:themeFill="background1" w:themeFillShade="F2"/>
            <w:noWrap/>
            <w:vAlign w:val="bottom"/>
            <w:hideMark/>
          </w:tcPr>
          <w:p w14:paraId="7EB1B04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49" w:type="pct"/>
            <w:shd w:val="clear" w:color="auto" w:fill="F2F2F2" w:themeFill="background1" w:themeFillShade="F2"/>
            <w:noWrap/>
            <w:vAlign w:val="bottom"/>
            <w:hideMark/>
          </w:tcPr>
          <w:p w14:paraId="01C5149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F2F2F2" w:themeFill="background1" w:themeFillShade="F2"/>
            <w:noWrap/>
            <w:vAlign w:val="bottom"/>
            <w:hideMark/>
          </w:tcPr>
          <w:p w14:paraId="00B3117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w:t>
            </w:r>
          </w:p>
        </w:tc>
      </w:tr>
      <w:tr w:rsidR="006E02F2" w:rsidRPr="00947A24" w14:paraId="596C7A1D" w14:textId="77777777" w:rsidTr="00947A24">
        <w:trPr>
          <w:trHeight w:val="300"/>
          <w:jc w:val="center"/>
        </w:trPr>
        <w:tc>
          <w:tcPr>
            <w:tcW w:w="933" w:type="pct"/>
            <w:shd w:val="clear" w:color="auto" w:fill="auto"/>
            <w:noWrap/>
            <w:vAlign w:val="bottom"/>
            <w:hideMark/>
          </w:tcPr>
          <w:p w14:paraId="6BA0746A"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Caudata</w:t>
            </w:r>
          </w:p>
        </w:tc>
        <w:tc>
          <w:tcPr>
            <w:tcW w:w="933" w:type="pct"/>
            <w:shd w:val="clear" w:color="auto" w:fill="auto"/>
            <w:noWrap/>
            <w:vAlign w:val="bottom"/>
            <w:hideMark/>
          </w:tcPr>
          <w:p w14:paraId="059EEF30"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Salamander</w:t>
            </w:r>
          </w:p>
        </w:tc>
        <w:tc>
          <w:tcPr>
            <w:tcW w:w="870" w:type="pct"/>
            <w:shd w:val="clear" w:color="auto" w:fill="auto"/>
            <w:noWrap/>
            <w:vAlign w:val="bottom"/>
            <w:hideMark/>
          </w:tcPr>
          <w:p w14:paraId="3D4AAE7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75142DF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auto"/>
            <w:noWrap/>
            <w:vAlign w:val="bottom"/>
            <w:hideMark/>
          </w:tcPr>
          <w:p w14:paraId="2234976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56A029B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6E02F2" w:rsidRPr="00947A24" w14:paraId="17FF59C7" w14:textId="77777777" w:rsidTr="00947A24">
        <w:trPr>
          <w:trHeight w:val="300"/>
          <w:jc w:val="center"/>
        </w:trPr>
        <w:tc>
          <w:tcPr>
            <w:tcW w:w="933" w:type="pct"/>
            <w:shd w:val="clear" w:color="auto" w:fill="F2F2F2" w:themeFill="background1" w:themeFillShade="F2"/>
            <w:noWrap/>
            <w:vAlign w:val="bottom"/>
            <w:hideMark/>
          </w:tcPr>
          <w:p w14:paraId="31958C51"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Anura</w:t>
            </w:r>
          </w:p>
        </w:tc>
        <w:tc>
          <w:tcPr>
            <w:tcW w:w="933" w:type="pct"/>
            <w:shd w:val="clear" w:color="auto" w:fill="F2F2F2" w:themeFill="background1" w:themeFillShade="F2"/>
            <w:noWrap/>
            <w:vAlign w:val="bottom"/>
            <w:hideMark/>
          </w:tcPr>
          <w:p w14:paraId="5134DAD6"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Frog</w:t>
            </w:r>
          </w:p>
        </w:tc>
        <w:tc>
          <w:tcPr>
            <w:tcW w:w="870" w:type="pct"/>
            <w:shd w:val="clear" w:color="auto" w:fill="F2F2F2" w:themeFill="background1" w:themeFillShade="F2"/>
            <w:noWrap/>
            <w:vAlign w:val="bottom"/>
            <w:hideMark/>
          </w:tcPr>
          <w:p w14:paraId="73BC34A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163D06F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F2F2F2" w:themeFill="background1" w:themeFillShade="F2"/>
            <w:noWrap/>
            <w:vAlign w:val="bottom"/>
            <w:hideMark/>
          </w:tcPr>
          <w:p w14:paraId="3E412E56"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659B75B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4E2EB172" w14:textId="77777777" w:rsidTr="00947A24">
        <w:trPr>
          <w:trHeight w:val="300"/>
          <w:jc w:val="center"/>
        </w:trPr>
        <w:tc>
          <w:tcPr>
            <w:tcW w:w="933" w:type="pct"/>
            <w:shd w:val="clear" w:color="auto" w:fill="auto"/>
            <w:noWrap/>
            <w:vAlign w:val="bottom"/>
            <w:hideMark/>
          </w:tcPr>
          <w:p w14:paraId="3A23E389"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Reptilia</w:t>
            </w:r>
          </w:p>
        </w:tc>
        <w:tc>
          <w:tcPr>
            <w:tcW w:w="933" w:type="pct"/>
            <w:shd w:val="clear" w:color="auto" w:fill="auto"/>
            <w:noWrap/>
            <w:vAlign w:val="bottom"/>
            <w:hideMark/>
          </w:tcPr>
          <w:p w14:paraId="0DDCDA1C"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Reptile</w:t>
            </w:r>
          </w:p>
        </w:tc>
        <w:tc>
          <w:tcPr>
            <w:tcW w:w="870" w:type="pct"/>
            <w:shd w:val="clear" w:color="auto" w:fill="auto"/>
            <w:noWrap/>
            <w:vAlign w:val="bottom"/>
            <w:hideMark/>
          </w:tcPr>
          <w:p w14:paraId="6CA827C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auto"/>
            <w:noWrap/>
            <w:vAlign w:val="bottom"/>
            <w:hideMark/>
          </w:tcPr>
          <w:p w14:paraId="0A0A112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49" w:type="pct"/>
            <w:shd w:val="clear" w:color="auto" w:fill="auto"/>
            <w:noWrap/>
            <w:vAlign w:val="bottom"/>
            <w:hideMark/>
          </w:tcPr>
          <w:p w14:paraId="3F419AC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52DB9D4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6A0ADF66" w14:textId="77777777" w:rsidTr="00947A24">
        <w:trPr>
          <w:trHeight w:val="300"/>
          <w:jc w:val="center"/>
        </w:trPr>
        <w:tc>
          <w:tcPr>
            <w:tcW w:w="933" w:type="pct"/>
            <w:shd w:val="clear" w:color="auto" w:fill="F2F2F2" w:themeFill="background1" w:themeFillShade="F2"/>
            <w:noWrap/>
            <w:vAlign w:val="bottom"/>
            <w:hideMark/>
          </w:tcPr>
          <w:p w14:paraId="705A42C5"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Testudines</w:t>
            </w:r>
          </w:p>
        </w:tc>
        <w:tc>
          <w:tcPr>
            <w:tcW w:w="933" w:type="pct"/>
            <w:shd w:val="clear" w:color="auto" w:fill="F2F2F2" w:themeFill="background1" w:themeFillShade="F2"/>
            <w:noWrap/>
            <w:vAlign w:val="bottom"/>
            <w:hideMark/>
          </w:tcPr>
          <w:p w14:paraId="51C07008"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Turtle</w:t>
            </w:r>
          </w:p>
        </w:tc>
        <w:tc>
          <w:tcPr>
            <w:tcW w:w="870" w:type="pct"/>
            <w:shd w:val="clear" w:color="auto" w:fill="F2F2F2" w:themeFill="background1" w:themeFillShade="F2"/>
            <w:noWrap/>
            <w:vAlign w:val="bottom"/>
            <w:hideMark/>
          </w:tcPr>
          <w:p w14:paraId="5E96D57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168</w:t>
            </w:r>
          </w:p>
        </w:tc>
        <w:tc>
          <w:tcPr>
            <w:tcW w:w="708" w:type="pct"/>
            <w:shd w:val="clear" w:color="auto" w:fill="F2F2F2" w:themeFill="background1" w:themeFillShade="F2"/>
            <w:noWrap/>
            <w:vAlign w:val="bottom"/>
            <w:hideMark/>
          </w:tcPr>
          <w:p w14:paraId="5B88526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3.6%</w:t>
            </w:r>
          </w:p>
        </w:tc>
        <w:tc>
          <w:tcPr>
            <w:tcW w:w="849" w:type="pct"/>
            <w:shd w:val="clear" w:color="auto" w:fill="F2F2F2" w:themeFill="background1" w:themeFillShade="F2"/>
            <w:noWrap/>
            <w:vAlign w:val="bottom"/>
            <w:hideMark/>
          </w:tcPr>
          <w:p w14:paraId="17CD41C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w:t>
            </w:r>
          </w:p>
        </w:tc>
        <w:tc>
          <w:tcPr>
            <w:tcW w:w="708" w:type="pct"/>
            <w:shd w:val="clear" w:color="auto" w:fill="F2F2F2" w:themeFill="background1" w:themeFillShade="F2"/>
            <w:noWrap/>
            <w:vAlign w:val="bottom"/>
            <w:hideMark/>
          </w:tcPr>
          <w:p w14:paraId="3860863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7.1%</w:t>
            </w:r>
          </w:p>
        </w:tc>
      </w:tr>
      <w:tr w:rsidR="006E02F2" w:rsidRPr="00947A24" w14:paraId="7BE5AAA7" w14:textId="77777777" w:rsidTr="00947A24">
        <w:trPr>
          <w:trHeight w:val="300"/>
          <w:jc w:val="center"/>
        </w:trPr>
        <w:tc>
          <w:tcPr>
            <w:tcW w:w="933" w:type="pct"/>
            <w:shd w:val="clear" w:color="auto" w:fill="auto"/>
            <w:noWrap/>
            <w:vAlign w:val="bottom"/>
            <w:hideMark/>
          </w:tcPr>
          <w:p w14:paraId="3E2934F4"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Kinosternidae</w:t>
            </w:r>
          </w:p>
        </w:tc>
        <w:tc>
          <w:tcPr>
            <w:tcW w:w="933" w:type="pct"/>
            <w:shd w:val="clear" w:color="auto" w:fill="auto"/>
            <w:noWrap/>
            <w:vAlign w:val="bottom"/>
            <w:hideMark/>
          </w:tcPr>
          <w:p w14:paraId="4DE159DE"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Mud/Musk Turtle</w:t>
            </w:r>
          </w:p>
        </w:tc>
        <w:tc>
          <w:tcPr>
            <w:tcW w:w="870" w:type="pct"/>
            <w:shd w:val="clear" w:color="auto" w:fill="auto"/>
            <w:noWrap/>
            <w:vAlign w:val="bottom"/>
            <w:hideMark/>
          </w:tcPr>
          <w:p w14:paraId="594182B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auto"/>
            <w:noWrap/>
            <w:vAlign w:val="bottom"/>
            <w:hideMark/>
          </w:tcPr>
          <w:p w14:paraId="413FD9D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49" w:type="pct"/>
            <w:shd w:val="clear" w:color="auto" w:fill="auto"/>
            <w:noWrap/>
            <w:vAlign w:val="bottom"/>
            <w:hideMark/>
          </w:tcPr>
          <w:p w14:paraId="49947AD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6038BE3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314D79CE" w14:textId="77777777" w:rsidTr="00947A24">
        <w:trPr>
          <w:trHeight w:val="300"/>
          <w:jc w:val="center"/>
        </w:trPr>
        <w:tc>
          <w:tcPr>
            <w:tcW w:w="933" w:type="pct"/>
            <w:shd w:val="clear" w:color="auto" w:fill="F2F2F2" w:themeFill="background1" w:themeFillShade="F2"/>
            <w:noWrap/>
            <w:vAlign w:val="bottom"/>
            <w:hideMark/>
          </w:tcPr>
          <w:p w14:paraId="34D0B9BC"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Kinosternon sp.</w:t>
            </w:r>
          </w:p>
        </w:tc>
        <w:tc>
          <w:tcPr>
            <w:tcW w:w="933" w:type="pct"/>
            <w:shd w:val="clear" w:color="auto" w:fill="F2F2F2" w:themeFill="background1" w:themeFillShade="F2"/>
            <w:noWrap/>
            <w:vAlign w:val="bottom"/>
            <w:hideMark/>
          </w:tcPr>
          <w:p w14:paraId="46723EE2"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Mud Turtle</w:t>
            </w:r>
          </w:p>
        </w:tc>
        <w:tc>
          <w:tcPr>
            <w:tcW w:w="870" w:type="pct"/>
            <w:shd w:val="clear" w:color="auto" w:fill="F2F2F2" w:themeFill="background1" w:themeFillShade="F2"/>
            <w:noWrap/>
            <w:vAlign w:val="bottom"/>
            <w:hideMark/>
          </w:tcPr>
          <w:p w14:paraId="27E338EC"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530B80E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F2F2F2" w:themeFill="background1" w:themeFillShade="F2"/>
            <w:noWrap/>
            <w:vAlign w:val="bottom"/>
            <w:hideMark/>
          </w:tcPr>
          <w:p w14:paraId="7B5C656B"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22ABBBB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01B13EDA" w14:textId="77777777" w:rsidTr="00947A24">
        <w:trPr>
          <w:trHeight w:val="300"/>
          <w:jc w:val="center"/>
        </w:trPr>
        <w:tc>
          <w:tcPr>
            <w:tcW w:w="933" w:type="pct"/>
            <w:shd w:val="clear" w:color="auto" w:fill="auto"/>
            <w:noWrap/>
            <w:vAlign w:val="bottom"/>
            <w:hideMark/>
          </w:tcPr>
          <w:p w14:paraId="0446A64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Sternotherus sp.</w:t>
            </w:r>
          </w:p>
        </w:tc>
        <w:tc>
          <w:tcPr>
            <w:tcW w:w="933" w:type="pct"/>
            <w:shd w:val="clear" w:color="auto" w:fill="auto"/>
            <w:noWrap/>
            <w:vAlign w:val="bottom"/>
            <w:hideMark/>
          </w:tcPr>
          <w:p w14:paraId="2565045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Musk Turtle</w:t>
            </w:r>
          </w:p>
        </w:tc>
        <w:tc>
          <w:tcPr>
            <w:tcW w:w="870" w:type="pct"/>
            <w:shd w:val="clear" w:color="auto" w:fill="auto"/>
            <w:noWrap/>
            <w:vAlign w:val="bottom"/>
            <w:hideMark/>
          </w:tcPr>
          <w:p w14:paraId="2F63AF8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1E51C3E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auto"/>
            <w:noWrap/>
            <w:vAlign w:val="bottom"/>
            <w:hideMark/>
          </w:tcPr>
          <w:p w14:paraId="41D56A6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335FEA6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3229DA27" w14:textId="77777777" w:rsidTr="00947A24">
        <w:trPr>
          <w:trHeight w:val="300"/>
          <w:jc w:val="center"/>
        </w:trPr>
        <w:tc>
          <w:tcPr>
            <w:tcW w:w="933" w:type="pct"/>
            <w:shd w:val="clear" w:color="auto" w:fill="F2F2F2" w:themeFill="background1" w:themeFillShade="F2"/>
            <w:noWrap/>
            <w:vAlign w:val="bottom"/>
            <w:hideMark/>
          </w:tcPr>
          <w:p w14:paraId="07C4F037"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Emydidae</w:t>
            </w:r>
          </w:p>
        </w:tc>
        <w:tc>
          <w:tcPr>
            <w:tcW w:w="933" w:type="pct"/>
            <w:shd w:val="clear" w:color="auto" w:fill="F2F2F2" w:themeFill="background1" w:themeFillShade="F2"/>
            <w:noWrap/>
            <w:vAlign w:val="bottom"/>
            <w:hideMark/>
          </w:tcPr>
          <w:p w14:paraId="2940183E"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Pond Turtle</w:t>
            </w:r>
          </w:p>
        </w:tc>
        <w:tc>
          <w:tcPr>
            <w:tcW w:w="870" w:type="pct"/>
            <w:shd w:val="clear" w:color="auto" w:fill="F2F2F2" w:themeFill="background1" w:themeFillShade="F2"/>
            <w:noWrap/>
            <w:vAlign w:val="bottom"/>
            <w:hideMark/>
          </w:tcPr>
          <w:p w14:paraId="1AEEDE1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11</w:t>
            </w:r>
          </w:p>
        </w:tc>
        <w:tc>
          <w:tcPr>
            <w:tcW w:w="708" w:type="pct"/>
            <w:shd w:val="clear" w:color="auto" w:fill="F2F2F2" w:themeFill="background1" w:themeFillShade="F2"/>
            <w:noWrap/>
            <w:vAlign w:val="bottom"/>
            <w:hideMark/>
          </w:tcPr>
          <w:p w14:paraId="58CA6E8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0.2%</w:t>
            </w:r>
          </w:p>
        </w:tc>
        <w:tc>
          <w:tcPr>
            <w:tcW w:w="849" w:type="pct"/>
            <w:shd w:val="clear" w:color="auto" w:fill="F2F2F2" w:themeFill="background1" w:themeFillShade="F2"/>
            <w:noWrap/>
            <w:vAlign w:val="bottom"/>
            <w:hideMark/>
          </w:tcPr>
          <w:p w14:paraId="68FE4D2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7EE1A95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5FB89DF9" w14:textId="77777777" w:rsidTr="00947A24">
        <w:trPr>
          <w:trHeight w:val="300"/>
          <w:jc w:val="center"/>
        </w:trPr>
        <w:tc>
          <w:tcPr>
            <w:tcW w:w="933" w:type="pct"/>
            <w:shd w:val="clear" w:color="auto" w:fill="auto"/>
            <w:noWrap/>
            <w:vAlign w:val="bottom"/>
            <w:hideMark/>
          </w:tcPr>
          <w:p w14:paraId="0AA2CD88"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Apalone ferox</w:t>
            </w:r>
          </w:p>
        </w:tc>
        <w:tc>
          <w:tcPr>
            <w:tcW w:w="933" w:type="pct"/>
            <w:shd w:val="clear" w:color="auto" w:fill="auto"/>
            <w:noWrap/>
            <w:vAlign w:val="bottom"/>
            <w:hideMark/>
          </w:tcPr>
          <w:p w14:paraId="22B3993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Soft-Shelled Turtle</w:t>
            </w:r>
          </w:p>
        </w:tc>
        <w:tc>
          <w:tcPr>
            <w:tcW w:w="870" w:type="pct"/>
            <w:shd w:val="clear" w:color="auto" w:fill="auto"/>
            <w:noWrap/>
            <w:vAlign w:val="bottom"/>
            <w:hideMark/>
          </w:tcPr>
          <w:p w14:paraId="5F08F53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75B542C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auto"/>
            <w:noWrap/>
            <w:vAlign w:val="bottom"/>
            <w:hideMark/>
          </w:tcPr>
          <w:p w14:paraId="45D0DFA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auto"/>
            <w:noWrap/>
            <w:vAlign w:val="bottom"/>
            <w:hideMark/>
          </w:tcPr>
          <w:p w14:paraId="79201AF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6E02F2" w:rsidRPr="00947A24" w14:paraId="7CF8EEA6" w14:textId="77777777" w:rsidTr="00947A24">
        <w:trPr>
          <w:trHeight w:val="300"/>
          <w:jc w:val="center"/>
        </w:trPr>
        <w:tc>
          <w:tcPr>
            <w:tcW w:w="933" w:type="pct"/>
            <w:shd w:val="clear" w:color="auto" w:fill="F2F2F2" w:themeFill="background1" w:themeFillShade="F2"/>
            <w:noWrap/>
            <w:vAlign w:val="bottom"/>
            <w:hideMark/>
          </w:tcPr>
          <w:p w14:paraId="489144AE"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Serpentes</w:t>
            </w:r>
          </w:p>
        </w:tc>
        <w:tc>
          <w:tcPr>
            <w:tcW w:w="933" w:type="pct"/>
            <w:shd w:val="clear" w:color="auto" w:fill="F2F2F2" w:themeFill="background1" w:themeFillShade="F2"/>
            <w:noWrap/>
            <w:vAlign w:val="bottom"/>
            <w:hideMark/>
          </w:tcPr>
          <w:p w14:paraId="08049E48"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Snake</w:t>
            </w:r>
          </w:p>
        </w:tc>
        <w:tc>
          <w:tcPr>
            <w:tcW w:w="870" w:type="pct"/>
            <w:shd w:val="clear" w:color="auto" w:fill="F2F2F2" w:themeFill="background1" w:themeFillShade="F2"/>
            <w:noWrap/>
            <w:vAlign w:val="bottom"/>
            <w:hideMark/>
          </w:tcPr>
          <w:p w14:paraId="3438E62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25</w:t>
            </w:r>
          </w:p>
        </w:tc>
        <w:tc>
          <w:tcPr>
            <w:tcW w:w="708" w:type="pct"/>
            <w:shd w:val="clear" w:color="auto" w:fill="F2F2F2" w:themeFill="background1" w:themeFillShade="F2"/>
            <w:noWrap/>
            <w:vAlign w:val="bottom"/>
            <w:hideMark/>
          </w:tcPr>
          <w:p w14:paraId="05E34B2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0.5%</w:t>
            </w:r>
          </w:p>
        </w:tc>
        <w:tc>
          <w:tcPr>
            <w:tcW w:w="849" w:type="pct"/>
            <w:shd w:val="clear" w:color="auto" w:fill="F2F2F2" w:themeFill="background1" w:themeFillShade="F2"/>
            <w:noWrap/>
            <w:vAlign w:val="bottom"/>
            <w:hideMark/>
          </w:tcPr>
          <w:p w14:paraId="7BC5F159"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auto" w:fill="F2F2F2" w:themeFill="background1" w:themeFillShade="F2"/>
            <w:noWrap/>
            <w:vAlign w:val="bottom"/>
            <w:hideMark/>
          </w:tcPr>
          <w:p w14:paraId="73C8E4A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r>
      <w:tr w:rsidR="006E02F2" w:rsidRPr="00947A24" w14:paraId="3EAB20D4" w14:textId="77777777" w:rsidTr="00947A24">
        <w:trPr>
          <w:trHeight w:val="300"/>
          <w:jc w:val="center"/>
        </w:trPr>
        <w:tc>
          <w:tcPr>
            <w:tcW w:w="933" w:type="pct"/>
            <w:shd w:val="clear" w:color="auto" w:fill="auto"/>
            <w:noWrap/>
            <w:vAlign w:val="bottom"/>
            <w:hideMark/>
          </w:tcPr>
          <w:p w14:paraId="74E84C9D"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Colubridae</w:t>
            </w:r>
          </w:p>
        </w:tc>
        <w:tc>
          <w:tcPr>
            <w:tcW w:w="933" w:type="pct"/>
            <w:shd w:val="clear" w:color="auto" w:fill="auto"/>
            <w:noWrap/>
            <w:vAlign w:val="bottom"/>
            <w:hideMark/>
          </w:tcPr>
          <w:p w14:paraId="0ED01C0C"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Colubrid Snake</w:t>
            </w:r>
          </w:p>
        </w:tc>
        <w:tc>
          <w:tcPr>
            <w:tcW w:w="870" w:type="pct"/>
            <w:shd w:val="clear" w:color="auto" w:fill="auto"/>
            <w:noWrap/>
            <w:vAlign w:val="bottom"/>
            <w:hideMark/>
          </w:tcPr>
          <w:p w14:paraId="60D0B95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42626B2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auto"/>
            <w:noWrap/>
            <w:vAlign w:val="bottom"/>
            <w:hideMark/>
          </w:tcPr>
          <w:p w14:paraId="54B4EA3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3B8A2B4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7A3D5876" w14:textId="77777777" w:rsidTr="00947A24">
        <w:trPr>
          <w:trHeight w:val="300"/>
          <w:jc w:val="center"/>
        </w:trPr>
        <w:tc>
          <w:tcPr>
            <w:tcW w:w="933" w:type="pct"/>
            <w:shd w:val="clear" w:color="auto" w:fill="F2F2F2" w:themeFill="background1" w:themeFillShade="F2"/>
            <w:noWrap/>
            <w:vAlign w:val="bottom"/>
            <w:hideMark/>
          </w:tcPr>
          <w:p w14:paraId="46173D48"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Aves</w:t>
            </w:r>
          </w:p>
        </w:tc>
        <w:tc>
          <w:tcPr>
            <w:tcW w:w="933" w:type="pct"/>
            <w:shd w:val="clear" w:color="auto" w:fill="F2F2F2" w:themeFill="background1" w:themeFillShade="F2"/>
            <w:noWrap/>
            <w:vAlign w:val="bottom"/>
            <w:hideMark/>
          </w:tcPr>
          <w:p w14:paraId="0496CBF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Bird</w:t>
            </w:r>
          </w:p>
        </w:tc>
        <w:tc>
          <w:tcPr>
            <w:tcW w:w="870" w:type="pct"/>
            <w:shd w:val="clear" w:color="auto" w:fill="F2F2F2" w:themeFill="background1" w:themeFillShade="F2"/>
            <w:noWrap/>
            <w:vAlign w:val="bottom"/>
            <w:hideMark/>
          </w:tcPr>
          <w:p w14:paraId="281AE61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F2F2F2" w:themeFill="background1" w:themeFillShade="F2"/>
            <w:noWrap/>
            <w:vAlign w:val="bottom"/>
            <w:hideMark/>
          </w:tcPr>
          <w:p w14:paraId="2AFAF99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F2F2F2" w:themeFill="background1" w:themeFillShade="F2"/>
            <w:noWrap/>
            <w:vAlign w:val="bottom"/>
            <w:hideMark/>
          </w:tcPr>
          <w:p w14:paraId="794711B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F2F2F2" w:themeFill="background1" w:themeFillShade="F2"/>
            <w:noWrap/>
            <w:vAlign w:val="bottom"/>
            <w:hideMark/>
          </w:tcPr>
          <w:p w14:paraId="36807CB7" w14:textId="68E89D39" w:rsidR="00055E6B"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p w14:paraId="3EE477D0" w14:textId="77777777" w:rsidR="006E02F2" w:rsidRPr="00055E6B" w:rsidRDefault="006E02F2" w:rsidP="00055E6B">
            <w:pPr>
              <w:rPr>
                <w:rFonts w:ascii="Times New Roman" w:eastAsia="Times New Roman" w:hAnsi="Times New Roman" w:cs="Times New Roman"/>
                <w:sz w:val="18"/>
                <w:szCs w:val="18"/>
                <w:lang w:eastAsia="en-US"/>
              </w:rPr>
            </w:pPr>
          </w:p>
        </w:tc>
      </w:tr>
      <w:tr w:rsidR="006E02F2" w:rsidRPr="00947A24" w14:paraId="29FD403C" w14:textId="77777777" w:rsidTr="00947A24">
        <w:trPr>
          <w:trHeight w:val="300"/>
          <w:jc w:val="center"/>
        </w:trPr>
        <w:tc>
          <w:tcPr>
            <w:tcW w:w="933" w:type="pct"/>
            <w:shd w:val="clear" w:color="auto" w:fill="FFFFFF" w:themeFill="background1"/>
            <w:noWrap/>
            <w:vAlign w:val="bottom"/>
            <w:hideMark/>
          </w:tcPr>
          <w:p w14:paraId="1E779ADC"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lastRenderedPageBreak/>
              <w:t>Anatidae</w:t>
            </w:r>
          </w:p>
        </w:tc>
        <w:tc>
          <w:tcPr>
            <w:tcW w:w="933" w:type="pct"/>
            <w:shd w:val="clear" w:color="auto" w:fill="FFFFFF" w:themeFill="background1"/>
            <w:noWrap/>
            <w:vAlign w:val="bottom"/>
            <w:hideMark/>
          </w:tcPr>
          <w:p w14:paraId="6D7CA44A"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Swan, Duck, Geese</w:t>
            </w:r>
          </w:p>
        </w:tc>
        <w:tc>
          <w:tcPr>
            <w:tcW w:w="870" w:type="pct"/>
            <w:shd w:val="clear" w:color="auto" w:fill="FFFFFF" w:themeFill="background1"/>
            <w:noWrap/>
            <w:vAlign w:val="bottom"/>
            <w:hideMark/>
          </w:tcPr>
          <w:p w14:paraId="61B797D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FFFFFF" w:themeFill="background1"/>
            <w:noWrap/>
            <w:vAlign w:val="bottom"/>
            <w:hideMark/>
          </w:tcPr>
          <w:p w14:paraId="5B487E0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49" w:type="pct"/>
            <w:shd w:val="clear" w:color="auto" w:fill="FFFFFF" w:themeFill="background1"/>
            <w:noWrap/>
            <w:vAlign w:val="bottom"/>
            <w:hideMark/>
          </w:tcPr>
          <w:p w14:paraId="071890F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w:t>
            </w:r>
          </w:p>
        </w:tc>
        <w:tc>
          <w:tcPr>
            <w:tcW w:w="708" w:type="pct"/>
            <w:shd w:val="clear" w:color="auto" w:fill="FFFFFF" w:themeFill="background1"/>
            <w:noWrap/>
            <w:vAlign w:val="bottom"/>
            <w:hideMark/>
          </w:tcPr>
          <w:p w14:paraId="547F12B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w:t>
            </w:r>
          </w:p>
        </w:tc>
      </w:tr>
      <w:tr w:rsidR="006E02F2" w:rsidRPr="00947A24" w14:paraId="208D4DBF" w14:textId="77777777" w:rsidTr="00947A24">
        <w:trPr>
          <w:trHeight w:val="300"/>
          <w:jc w:val="center"/>
        </w:trPr>
        <w:tc>
          <w:tcPr>
            <w:tcW w:w="933" w:type="pct"/>
            <w:shd w:val="clear" w:color="auto" w:fill="F2F2F2" w:themeFill="background1" w:themeFillShade="F2"/>
            <w:noWrap/>
            <w:vAlign w:val="bottom"/>
            <w:hideMark/>
          </w:tcPr>
          <w:p w14:paraId="73960427"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Mammalia</w:t>
            </w:r>
          </w:p>
        </w:tc>
        <w:tc>
          <w:tcPr>
            <w:tcW w:w="933" w:type="pct"/>
            <w:shd w:val="clear" w:color="auto" w:fill="F2F2F2" w:themeFill="background1" w:themeFillShade="F2"/>
            <w:noWrap/>
            <w:vAlign w:val="bottom"/>
            <w:hideMark/>
          </w:tcPr>
          <w:p w14:paraId="5D2A3B8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w:t>
            </w:r>
          </w:p>
        </w:tc>
        <w:tc>
          <w:tcPr>
            <w:tcW w:w="870" w:type="pct"/>
            <w:shd w:val="clear" w:color="auto" w:fill="F2F2F2" w:themeFill="background1" w:themeFillShade="F2"/>
            <w:noWrap/>
            <w:vAlign w:val="bottom"/>
            <w:hideMark/>
          </w:tcPr>
          <w:p w14:paraId="3839E76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c>
          <w:tcPr>
            <w:tcW w:w="708" w:type="pct"/>
            <w:shd w:val="clear" w:color="auto" w:fill="F2F2F2" w:themeFill="background1" w:themeFillShade="F2"/>
            <w:noWrap/>
            <w:vAlign w:val="bottom"/>
            <w:hideMark/>
          </w:tcPr>
          <w:p w14:paraId="207054C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0.6%</w:t>
            </w:r>
          </w:p>
        </w:tc>
        <w:tc>
          <w:tcPr>
            <w:tcW w:w="849" w:type="pct"/>
            <w:shd w:val="clear" w:color="auto" w:fill="F2F2F2" w:themeFill="background1" w:themeFillShade="F2"/>
            <w:noWrap/>
            <w:vAlign w:val="bottom"/>
            <w:hideMark/>
          </w:tcPr>
          <w:p w14:paraId="1072479E"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w:t>
            </w:r>
          </w:p>
        </w:tc>
        <w:tc>
          <w:tcPr>
            <w:tcW w:w="708" w:type="pct"/>
            <w:shd w:val="clear" w:color="auto" w:fill="F2F2F2" w:themeFill="background1" w:themeFillShade="F2"/>
            <w:noWrap/>
            <w:vAlign w:val="bottom"/>
            <w:hideMark/>
          </w:tcPr>
          <w:p w14:paraId="0B3237A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r>
      <w:tr w:rsidR="006E02F2" w:rsidRPr="00947A24" w14:paraId="0DBCB474" w14:textId="77777777" w:rsidTr="00947A24">
        <w:trPr>
          <w:trHeight w:val="300"/>
          <w:jc w:val="center"/>
        </w:trPr>
        <w:tc>
          <w:tcPr>
            <w:tcW w:w="933" w:type="pct"/>
            <w:shd w:val="clear" w:color="auto" w:fill="auto"/>
            <w:noWrap/>
            <w:vAlign w:val="bottom"/>
            <w:hideMark/>
          </w:tcPr>
          <w:p w14:paraId="67EC5095"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Mammalia (Sm. - Med.)</w:t>
            </w:r>
          </w:p>
        </w:tc>
        <w:tc>
          <w:tcPr>
            <w:tcW w:w="933" w:type="pct"/>
            <w:shd w:val="clear" w:color="auto" w:fill="auto"/>
            <w:noWrap/>
            <w:vAlign w:val="bottom"/>
            <w:hideMark/>
          </w:tcPr>
          <w:p w14:paraId="6FDC46CF"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Sm.-Med. Mammal</w:t>
            </w:r>
          </w:p>
        </w:tc>
        <w:tc>
          <w:tcPr>
            <w:tcW w:w="870" w:type="pct"/>
            <w:shd w:val="clear" w:color="auto" w:fill="auto"/>
            <w:noWrap/>
            <w:vAlign w:val="bottom"/>
            <w:hideMark/>
          </w:tcPr>
          <w:p w14:paraId="7095558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2BFE1BB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auto"/>
            <w:noWrap/>
            <w:vAlign w:val="bottom"/>
            <w:hideMark/>
          </w:tcPr>
          <w:p w14:paraId="4E79297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1937D395"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33930520" w14:textId="77777777" w:rsidTr="00947A24">
        <w:trPr>
          <w:trHeight w:val="300"/>
          <w:jc w:val="center"/>
        </w:trPr>
        <w:tc>
          <w:tcPr>
            <w:tcW w:w="933" w:type="pct"/>
            <w:shd w:val="clear" w:color="auto" w:fill="F2F2F2" w:themeFill="background1" w:themeFillShade="F2"/>
            <w:noWrap/>
            <w:vAlign w:val="bottom"/>
            <w:hideMark/>
          </w:tcPr>
          <w:p w14:paraId="1B6377E5"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Mammalia (Med.-Lg.)</w:t>
            </w:r>
          </w:p>
        </w:tc>
        <w:tc>
          <w:tcPr>
            <w:tcW w:w="933" w:type="pct"/>
            <w:shd w:val="clear" w:color="auto" w:fill="F2F2F2" w:themeFill="background1" w:themeFillShade="F2"/>
            <w:noWrap/>
            <w:vAlign w:val="bottom"/>
            <w:hideMark/>
          </w:tcPr>
          <w:p w14:paraId="51FB570B"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Med.-Lg. Mammal</w:t>
            </w:r>
          </w:p>
        </w:tc>
        <w:tc>
          <w:tcPr>
            <w:tcW w:w="870" w:type="pct"/>
            <w:shd w:val="clear" w:color="auto" w:fill="F2F2F2" w:themeFill="background1" w:themeFillShade="F2"/>
            <w:noWrap/>
            <w:vAlign w:val="bottom"/>
            <w:hideMark/>
          </w:tcPr>
          <w:p w14:paraId="32472C7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5</w:t>
            </w:r>
          </w:p>
        </w:tc>
        <w:tc>
          <w:tcPr>
            <w:tcW w:w="708" w:type="pct"/>
            <w:shd w:val="clear" w:color="auto" w:fill="F2F2F2" w:themeFill="background1" w:themeFillShade="F2"/>
            <w:noWrap/>
            <w:vAlign w:val="bottom"/>
            <w:hideMark/>
          </w:tcPr>
          <w:p w14:paraId="6F80D705"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0.1%</w:t>
            </w:r>
          </w:p>
        </w:tc>
        <w:tc>
          <w:tcPr>
            <w:tcW w:w="849" w:type="pct"/>
            <w:shd w:val="clear" w:color="auto" w:fill="F2F2F2" w:themeFill="background1" w:themeFillShade="F2"/>
            <w:noWrap/>
            <w:vAlign w:val="bottom"/>
            <w:hideMark/>
          </w:tcPr>
          <w:p w14:paraId="3CC5D13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3</w:t>
            </w:r>
          </w:p>
        </w:tc>
        <w:tc>
          <w:tcPr>
            <w:tcW w:w="708" w:type="pct"/>
            <w:shd w:val="clear" w:color="auto" w:fill="F2F2F2" w:themeFill="background1" w:themeFillShade="F2"/>
            <w:noWrap/>
            <w:vAlign w:val="bottom"/>
            <w:hideMark/>
          </w:tcPr>
          <w:p w14:paraId="0BF7916F"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2.1%</w:t>
            </w:r>
          </w:p>
        </w:tc>
      </w:tr>
      <w:tr w:rsidR="006E02F2" w:rsidRPr="00947A24" w14:paraId="45429BD7" w14:textId="77777777" w:rsidTr="00947A24">
        <w:trPr>
          <w:trHeight w:val="300"/>
          <w:jc w:val="center"/>
        </w:trPr>
        <w:tc>
          <w:tcPr>
            <w:tcW w:w="933" w:type="pct"/>
            <w:shd w:val="clear" w:color="auto" w:fill="auto"/>
            <w:noWrap/>
            <w:vAlign w:val="bottom"/>
            <w:hideMark/>
          </w:tcPr>
          <w:p w14:paraId="2A38602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Mammalia (Large)</w:t>
            </w:r>
          </w:p>
        </w:tc>
        <w:tc>
          <w:tcPr>
            <w:tcW w:w="933" w:type="pct"/>
            <w:shd w:val="clear" w:color="auto" w:fill="auto"/>
            <w:noWrap/>
            <w:vAlign w:val="bottom"/>
            <w:hideMark/>
          </w:tcPr>
          <w:p w14:paraId="4FCCEB71"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Large Mammal</w:t>
            </w:r>
          </w:p>
        </w:tc>
        <w:tc>
          <w:tcPr>
            <w:tcW w:w="870" w:type="pct"/>
            <w:shd w:val="clear" w:color="auto" w:fill="auto"/>
            <w:noWrap/>
            <w:vAlign w:val="bottom"/>
            <w:hideMark/>
          </w:tcPr>
          <w:p w14:paraId="037127E5"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24</w:t>
            </w:r>
          </w:p>
        </w:tc>
        <w:tc>
          <w:tcPr>
            <w:tcW w:w="708" w:type="pct"/>
            <w:shd w:val="clear" w:color="auto" w:fill="auto"/>
            <w:noWrap/>
            <w:vAlign w:val="bottom"/>
            <w:hideMark/>
          </w:tcPr>
          <w:p w14:paraId="2714278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0.5%</w:t>
            </w:r>
          </w:p>
        </w:tc>
        <w:tc>
          <w:tcPr>
            <w:tcW w:w="849" w:type="pct"/>
            <w:shd w:val="clear" w:color="auto" w:fill="auto"/>
            <w:noWrap/>
            <w:vAlign w:val="bottom"/>
            <w:hideMark/>
          </w:tcPr>
          <w:p w14:paraId="4B3C32E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w:t>
            </w:r>
          </w:p>
        </w:tc>
        <w:tc>
          <w:tcPr>
            <w:tcW w:w="708" w:type="pct"/>
            <w:shd w:val="clear" w:color="auto" w:fill="auto"/>
            <w:noWrap/>
            <w:vAlign w:val="bottom"/>
            <w:hideMark/>
          </w:tcPr>
          <w:p w14:paraId="5F79230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2.8%</w:t>
            </w:r>
          </w:p>
        </w:tc>
      </w:tr>
      <w:tr w:rsidR="006E02F2" w:rsidRPr="00947A24" w14:paraId="66D54360" w14:textId="77777777" w:rsidTr="00947A24">
        <w:trPr>
          <w:trHeight w:val="300"/>
          <w:jc w:val="center"/>
        </w:trPr>
        <w:tc>
          <w:tcPr>
            <w:tcW w:w="933" w:type="pct"/>
            <w:shd w:val="clear" w:color="auto" w:fill="F2F2F2" w:themeFill="background1" w:themeFillShade="F2"/>
            <w:noWrap/>
            <w:vAlign w:val="bottom"/>
            <w:hideMark/>
          </w:tcPr>
          <w:p w14:paraId="27615316"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Rodentia</w:t>
            </w:r>
          </w:p>
        </w:tc>
        <w:tc>
          <w:tcPr>
            <w:tcW w:w="933" w:type="pct"/>
            <w:shd w:val="clear" w:color="auto" w:fill="F2F2F2" w:themeFill="background1" w:themeFillShade="F2"/>
            <w:noWrap/>
            <w:vAlign w:val="bottom"/>
            <w:hideMark/>
          </w:tcPr>
          <w:p w14:paraId="5BBD2D83"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Rodent</w:t>
            </w:r>
          </w:p>
        </w:tc>
        <w:tc>
          <w:tcPr>
            <w:tcW w:w="870" w:type="pct"/>
            <w:shd w:val="clear" w:color="auto" w:fill="F2F2F2" w:themeFill="background1" w:themeFillShade="F2"/>
            <w:noWrap/>
            <w:vAlign w:val="bottom"/>
            <w:hideMark/>
          </w:tcPr>
          <w:p w14:paraId="0387CF1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0C213AD2"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F2F2F2" w:themeFill="background1" w:themeFillShade="F2"/>
            <w:noWrap/>
            <w:vAlign w:val="bottom"/>
            <w:hideMark/>
          </w:tcPr>
          <w:p w14:paraId="71DA2F00"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F2F2F2" w:themeFill="background1" w:themeFillShade="F2"/>
            <w:noWrap/>
            <w:vAlign w:val="bottom"/>
            <w:hideMark/>
          </w:tcPr>
          <w:p w14:paraId="5A4A135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2BB230A6" w14:textId="77777777" w:rsidTr="00947A24">
        <w:trPr>
          <w:trHeight w:val="300"/>
          <w:jc w:val="center"/>
        </w:trPr>
        <w:tc>
          <w:tcPr>
            <w:tcW w:w="933" w:type="pct"/>
            <w:shd w:val="clear" w:color="auto" w:fill="auto"/>
            <w:noWrap/>
            <w:vAlign w:val="bottom"/>
            <w:hideMark/>
          </w:tcPr>
          <w:p w14:paraId="1E86B85B"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Sigmodon hipsidus</w:t>
            </w:r>
          </w:p>
        </w:tc>
        <w:tc>
          <w:tcPr>
            <w:tcW w:w="933" w:type="pct"/>
            <w:shd w:val="clear" w:color="auto" w:fill="auto"/>
            <w:noWrap/>
            <w:vAlign w:val="bottom"/>
            <w:hideMark/>
          </w:tcPr>
          <w:p w14:paraId="315B45EA"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Hipsid Rat</w:t>
            </w:r>
          </w:p>
        </w:tc>
        <w:tc>
          <w:tcPr>
            <w:tcW w:w="870" w:type="pct"/>
            <w:shd w:val="clear" w:color="auto" w:fill="auto"/>
            <w:noWrap/>
            <w:vAlign w:val="bottom"/>
            <w:hideMark/>
          </w:tcPr>
          <w:p w14:paraId="1595E718"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32CF4954"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0.0%</w:t>
            </w:r>
          </w:p>
        </w:tc>
        <w:tc>
          <w:tcPr>
            <w:tcW w:w="849" w:type="pct"/>
            <w:shd w:val="clear" w:color="auto" w:fill="auto"/>
            <w:noWrap/>
            <w:vAlign w:val="bottom"/>
            <w:hideMark/>
          </w:tcPr>
          <w:p w14:paraId="553CEB8A"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w:t>
            </w:r>
          </w:p>
        </w:tc>
        <w:tc>
          <w:tcPr>
            <w:tcW w:w="708" w:type="pct"/>
            <w:shd w:val="clear" w:color="auto" w:fill="auto"/>
            <w:noWrap/>
            <w:vAlign w:val="bottom"/>
            <w:hideMark/>
          </w:tcPr>
          <w:p w14:paraId="1D24E6AD"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0.7%</w:t>
            </w:r>
          </w:p>
        </w:tc>
      </w:tr>
      <w:tr w:rsidR="006E02F2" w:rsidRPr="00947A24" w14:paraId="773F87D4" w14:textId="77777777" w:rsidTr="00947A24">
        <w:trPr>
          <w:trHeight w:val="300"/>
          <w:jc w:val="center"/>
        </w:trPr>
        <w:tc>
          <w:tcPr>
            <w:tcW w:w="933" w:type="pct"/>
            <w:shd w:val="clear" w:color="D9E1F2" w:fill="D9E1F2"/>
            <w:noWrap/>
            <w:vAlign w:val="bottom"/>
            <w:hideMark/>
          </w:tcPr>
          <w:p w14:paraId="6E0113D0"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Total</w:t>
            </w:r>
          </w:p>
        </w:tc>
        <w:tc>
          <w:tcPr>
            <w:tcW w:w="933" w:type="pct"/>
            <w:shd w:val="clear" w:color="D9E1F2" w:fill="D9E1F2"/>
            <w:noWrap/>
            <w:vAlign w:val="bottom"/>
            <w:hideMark/>
          </w:tcPr>
          <w:p w14:paraId="3A6205A7" w14:textId="77777777" w:rsidR="006E02F2" w:rsidRPr="00947A24" w:rsidRDefault="006E02F2" w:rsidP="006E02F2">
            <w:pPr>
              <w:spacing w:after="0" w:line="240" w:lineRule="auto"/>
              <w:rPr>
                <w:rFonts w:ascii="Times New Roman" w:eastAsia="Times New Roman" w:hAnsi="Times New Roman" w:cs="Times New Roman"/>
                <w:color w:val="000000"/>
                <w:sz w:val="18"/>
                <w:szCs w:val="18"/>
                <w:lang w:eastAsia="en-US"/>
              </w:rPr>
            </w:pPr>
          </w:p>
        </w:tc>
        <w:tc>
          <w:tcPr>
            <w:tcW w:w="870" w:type="pct"/>
            <w:shd w:val="clear" w:color="D9E1F2" w:fill="D9E1F2"/>
            <w:noWrap/>
            <w:vAlign w:val="bottom"/>
            <w:hideMark/>
          </w:tcPr>
          <w:p w14:paraId="5D7FB18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4696</w:t>
            </w:r>
          </w:p>
        </w:tc>
        <w:tc>
          <w:tcPr>
            <w:tcW w:w="708" w:type="pct"/>
            <w:shd w:val="clear" w:color="D9E1F2" w:fill="D9E1F2"/>
            <w:noWrap/>
            <w:vAlign w:val="bottom"/>
            <w:hideMark/>
          </w:tcPr>
          <w:p w14:paraId="06C999E7"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100.0%</w:t>
            </w:r>
          </w:p>
        </w:tc>
        <w:tc>
          <w:tcPr>
            <w:tcW w:w="849" w:type="pct"/>
            <w:shd w:val="clear" w:color="D9E1F2" w:fill="D9E1F2"/>
            <w:noWrap/>
            <w:vAlign w:val="bottom"/>
            <w:hideMark/>
          </w:tcPr>
          <w:p w14:paraId="7F21E5F1"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141</w:t>
            </w:r>
          </w:p>
        </w:tc>
        <w:tc>
          <w:tcPr>
            <w:tcW w:w="708" w:type="pct"/>
            <w:shd w:val="clear" w:color="D9E1F2" w:fill="D9E1F2"/>
            <w:noWrap/>
            <w:vAlign w:val="bottom"/>
            <w:hideMark/>
          </w:tcPr>
          <w:p w14:paraId="527F4323" w14:textId="77777777" w:rsidR="006E02F2" w:rsidRPr="00947A24" w:rsidRDefault="006E02F2" w:rsidP="006E02F2">
            <w:pPr>
              <w:spacing w:after="0" w:line="240" w:lineRule="auto"/>
              <w:jc w:val="right"/>
              <w:rPr>
                <w:rFonts w:ascii="Times New Roman" w:eastAsia="Times New Roman" w:hAnsi="Times New Roman" w:cs="Times New Roman"/>
                <w:color w:val="000000"/>
                <w:sz w:val="18"/>
                <w:szCs w:val="18"/>
                <w:lang w:eastAsia="en-US"/>
              </w:rPr>
            </w:pPr>
            <w:r w:rsidRPr="00947A24">
              <w:rPr>
                <w:rFonts w:ascii="Times New Roman" w:eastAsia="Times New Roman" w:hAnsi="Times New Roman" w:cs="Times New Roman"/>
                <w:color w:val="000000"/>
                <w:sz w:val="18"/>
                <w:szCs w:val="18"/>
                <w:lang w:eastAsia="en-US"/>
              </w:rPr>
              <w:t>100.0%</w:t>
            </w:r>
          </w:p>
        </w:tc>
      </w:tr>
      <w:bookmarkEnd w:id="16"/>
    </w:tbl>
    <w:p w14:paraId="633D6F58" w14:textId="5A191B4F" w:rsidR="00EC72A9" w:rsidRDefault="00EC72A9" w:rsidP="00EB048E">
      <w:pPr>
        <w:tabs>
          <w:tab w:val="left" w:pos="1334"/>
        </w:tabs>
        <w:rPr>
          <w:rFonts w:ascii="Times New Roman" w:hAnsi="Times New Roman" w:cs="Times New Roman"/>
        </w:rPr>
      </w:pPr>
    </w:p>
    <w:p w14:paraId="65664882" w14:textId="4C6E9DC3" w:rsidR="008C323C" w:rsidRDefault="008C323C">
      <w:pPr>
        <w:rPr>
          <w:rFonts w:ascii="Times New Roman" w:hAnsi="Times New Roman" w:cs="Times New Roman"/>
        </w:rPr>
        <w:sectPr w:rsidR="008C323C" w:rsidSect="00613B5C">
          <w:footerReference w:type="default" r:id="rId24"/>
          <w:footerReference w:type="first" r:id="rId25"/>
          <w:pgSz w:w="12240" w:h="15840"/>
          <w:pgMar w:top="1440" w:right="1440" w:bottom="1440" w:left="2304" w:header="709" w:footer="709" w:gutter="0"/>
          <w:pgNumType w:start="1"/>
          <w:cols w:space="708"/>
          <w:docGrid w:linePitch="360"/>
        </w:sectPr>
      </w:pPr>
    </w:p>
    <w:p w14:paraId="055F4A27" w14:textId="53B499DE" w:rsidR="00457FBF" w:rsidRPr="005A2FDB" w:rsidRDefault="00457FBF" w:rsidP="00457FBF">
      <w:pPr>
        <w:pStyle w:val="Caption"/>
        <w:keepNext/>
        <w:rPr>
          <w:rFonts w:ascii="Times New Roman" w:hAnsi="Times New Roman" w:cs="Times New Roman"/>
          <w:i w:val="0"/>
          <w:color w:val="000000" w:themeColor="text1"/>
          <w:sz w:val="24"/>
          <w:szCs w:val="24"/>
        </w:rPr>
      </w:pPr>
      <w:r w:rsidRPr="005A2FDB">
        <w:rPr>
          <w:rFonts w:ascii="Times New Roman" w:hAnsi="Times New Roman" w:cs="Times New Roman"/>
          <w:i w:val="0"/>
          <w:color w:val="000000" w:themeColor="text1"/>
          <w:sz w:val="24"/>
          <w:szCs w:val="24"/>
        </w:rPr>
        <w:lastRenderedPageBreak/>
        <w:t xml:space="preserve">Appendix </w:t>
      </w:r>
      <w:r>
        <w:rPr>
          <w:rFonts w:ascii="Times New Roman" w:hAnsi="Times New Roman" w:cs="Times New Roman"/>
          <w:i w:val="0"/>
          <w:color w:val="000000" w:themeColor="text1"/>
          <w:sz w:val="24"/>
          <w:szCs w:val="24"/>
        </w:rPr>
        <w:t xml:space="preserve">6. </w:t>
      </w:r>
      <w:bookmarkStart w:id="17" w:name="_Hlk497821096"/>
      <w:r>
        <w:rPr>
          <w:rFonts w:ascii="Times New Roman" w:hAnsi="Times New Roman" w:cs="Times New Roman"/>
          <w:i w:val="0"/>
          <w:color w:val="000000" w:themeColor="text1"/>
          <w:sz w:val="24"/>
          <w:szCs w:val="24"/>
        </w:rPr>
        <w:t>Faunal Data from 8LA1-West Locus A from Features 205, 201, 200, and Slot Trench 2</w:t>
      </w:r>
      <w:bookmarkEnd w:id="17"/>
    </w:p>
    <w:tbl>
      <w:tblPr>
        <w:tblStyle w:val="GridTable4-Accent1"/>
        <w:tblW w:w="5000" w:type="pct"/>
        <w:tblLayout w:type="fixed"/>
        <w:tblLook w:val="04A0" w:firstRow="1" w:lastRow="0" w:firstColumn="1" w:lastColumn="0" w:noHBand="0" w:noVBand="1"/>
      </w:tblPr>
      <w:tblGrid>
        <w:gridCol w:w="664"/>
        <w:gridCol w:w="773"/>
        <w:gridCol w:w="741"/>
        <w:gridCol w:w="658"/>
        <w:gridCol w:w="671"/>
        <w:gridCol w:w="1484"/>
        <w:gridCol w:w="1684"/>
        <w:gridCol w:w="1331"/>
        <w:gridCol w:w="989"/>
        <w:gridCol w:w="772"/>
        <w:gridCol w:w="723"/>
        <w:gridCol w:w="666"/>
        <w:gridCol w:w="704"/>
        <w:gridCol w:w="497"/>
        <w:gridCol w:w="593"/>
      </w:tblGrid>
      <w:tr w:rsidR="00DE48F0" w:rsidRPr="00DD5B49" w14:paraId="487D1C77" w14:textId="77777777" w:rsidTr="0097325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7DF9379" w14:textId="249747CD" w:rsidR="00DE48F0" w:rsidRPr="00DD5B49" w:rsidRDefault="00DE48F0" w:rsidP="00DB07DE">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Spec. ID</w:t>
            </w:r>
          </w:p>
        </w:tc>
        <w:tc>
          <w:tcPr>
            <w:tcW w:w="298" w:type="pct"/>
            <w:noWrap/>
            <w:vAlign w:val="center"/>
            <w:hideMark/>
          </w:tcPr>
          <w:p w14:paraId="67297693"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Bag Number</w:t>
            </w:r>
          </w:p>
        </w:tc>
        <w:tc>
          <w:tcPr>
            <w:tcW w:w="286" w:type="pct"/>
            <w:noWrap/>
            <w:vAlign w:val="center"/>
            <w:hideMark/>
          </w:tcPr>
          <w:p w14:paraId="3CB6DBA4"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Feature</w:t>
            </w:r>
          </w:p>
        </w:tc>
        <w:tc>
          <w:tcPr>
            <w:tcW w:w="254" w:type="pct"/>
            <w:noWrap/>
            <w:vAlign w:val="center"/>
            <w:hideMark/>
          </w:tcPr>
          <w:p w14:paraId="4E14EE2E"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Section</w:t>
            </w:r>
          </w:p>
        </w:tc>
        <w:tc>
          <w:tcPr>
            <w:tcW w:w="259" w:type="pct"/>
            <w:noWrap/>
            <w:vAlign w:val="center"/>
            <w:hideMark/>
          </w:tcPr>
          <w:p w14:paraId="14023F1E"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Size Grade</w:t>
            </w:r>
          </w:p>
        </w:tc>
        <w:tc>
          <w:tcPr>
            <w:tcW w:w="573" w:type="pct"/>
            <w:noWrap/>
            <w:vAlign w:val="center"/>
            <w:hideMark/>
          </w:tcPr>
          <w:p w14:paraId="353C24A9"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Scientific Name</w:t>
            </w:r>
          </w:p>
        </w:tc>
        <w:tc>
          <w:tcPr>
            <w:tcW w:w="650" w:type="pct"/>
            <w:noWrap/>
            <w:vAlign w:val="center"/>
            <w:hideMark/>
          </w:tcPr>
          <w:p w14:paraId="5F573B2A"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Common Name</w:t>
            </w:r>
          </w:p>
        </w:tc>
        <w:tc>
          <w:tcPr>
            <w:tcW w:w="514" w:type="pct"/>
            <w:noWrap/>
            <w:vAlign w:val="center"/>
            <w:hideMark/>
          </w:tcPr>
          <w:p w14:paraId="308596F2"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Element</w:t>
            </w:r>
          </w:p>
        </w:tc>
        <w:tc>
          <w:tcPr>
            <w:tcW w:w="382" w:type="pct"/>
            <w:noWrap/>
            <w:vAlign w:val="center"/>
            <w:hideMark/>
          </w:tcPr>
          <w:p w14:paraId="0FFC8FD8"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Portion</w:t>
            </w:r>
          </w:p>
        </w:tc>
        <w:tc>
          <w:tcPr>
            <w:tcW w:w="298" w:type="pct"/>
            <w:noWrap/>
            <w:vAlign w:val="center"/>
            <w:hideMark/>
          </w:tcPr>
          <w:p w14:paraId="67270159"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Side</w:t>
            </w:r>
          </w:p>
        </w:tc>
        <w:tc>
          <w:tcPr>
            <w:tcW w:w="279" w:type="pct"/>
            <w:noWrap/>
            <w:vAlign w:val="center"/>
            <w:hideMark/>
          </w:tcPr>
          <w:p w14:paraId="5E6B8FCB" w14:textId="037EA4EE"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Complete</w:t>
            </w:r>
          </w:p>
        </w:tc>
        <w:tc>
          <w:tcPr>
            <w:tcW w:w="257" w:type="pct"/>
            <w:noWrap/>
            <w:vAlign w:val="center"/>
            <w:hideMark/>
          </w:tcPr>
          <w:p w14:paraId="5F783E21"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Burnt</w:t>
            </w:r>
          </w:p>
        </w:tc>
        <w:tc>
          <w:tcPr>
            <w:tcW w:w="272" w:type="pct"/>
            <w:noWrap/>
            <w:vAlign w:val="center"/>
            <w:hideMark/>
          </w:tcPr>
          <w:p w14:paraId="22F45A99"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Weath.</w:t>
            </w:r>
          </w:p>
        </w:tc>
        <w:tc>
          <w:tcPr>
            <w:tcW w:w="192" w:type="pct"/>
            <w:noWrap/>
            <w:vAlign w:val="center"/>
            <w:hideMark/>
          </w:tcPr>
          <w:p w14:paraId="1344548F" w14:textId="77777777" w:rsidR="00DE48F0" w:rsidRPr="00DD5B49"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NISP</w:t>
            </w:r>
          </w:p>
        </w:tc>
        <w:tc>
          <w:tcPr>
            <w:tcW w:w="229" w:type="pct"/>
            <w:noWrap/>
            <w:vAlign w:val="center"/>
            <w:hideMark/>
          </w:tcPr>
          <w:p w14:paraId="725F44E9" w14:textId="77777777" w:rsidR="00DE48F0" w:rsidRDefault="00DE48F0"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t>Weight</w:t>
            </w:r>
          </w:p>
          <w:p w14:paraId="3F6CB589" w14:textId="199A1F40" w:rsidR="00DB07DE" w:rsidRPr="00DD5B49" w:rsidRDefault="004E0EBD" w:rsidP="009732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sz w:val="12"/>
                <w:szCs w:val="12"/>
              </w:rPr>
            </w:pPr>
            <w:r>
              <w:rPr>
                <w:rFonts w:ascii="Times New Roman" w:eastAsia="Times New Roman" w:hAnsi="Times New Roman" w:cs="Times New Roman"/>
                <w:b w:val="0"/>
                <w:bCs w:val="0"/>
                <w:color w:val="FFFFFF"/>
                <w:sz w:val="12"/>
                <w:szCs w:val="12"/>
              </w:rPr>
              <w:t>(g)</w:t>
            </w:r>
          </w:p>
        </w:tc>
      </w:tr>
      <w:tr w:rsidR="00DE48F0" w:rsidRPr="005A555F" w14:paraId="7BC20AD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B9D6F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w:t>
            </w:r>
          </w:p>
        </w:tc>
        <w:tc>
          <w:tcPr>
            <w:tcW w:w="298" w:type="pct"/>
            <w:noWrap/>
            <w:vAlign w:val="center"/>
            <w:hideMark/>
          </w:tcPr>
          <w:p w14:paraId="2E77FA5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BCB180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9656EC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35899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901994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1D60F2C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2B4DD3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63B3982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BE07D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E447B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43A0E8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24B889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6C3C9E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1025232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DE48F0" w:rsidRPr="005A555F" w14:paraId="41019F7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2605F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5.2</w:t>
            </w:r>
          </w:p>
        </w:tc>
        <w:tc>
          <w:tcPr>
            <w:tcW w:w="298" w:type="pct"/>
            <w:noWrap/>
            <w:vAlign w:val="center"/>
            <w:hideMark/>
          </w:tcPr>
          <w:p w14:paraId="73BF88F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5F5E9A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610C26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BFE6EA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AE83EA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0AB897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668AE6F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79CB75F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0D7A1FB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21204B6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EF8D18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A8A39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3BC677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6DD9363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6427C77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650719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6.2</w:t>
            </w:r>
          </w:p>
        </w:tc>
        <w:tc>
          <w:tcPr>
            <w:tcW w:w="298" w:type="pct"/>
            <w:noWrap/>
            <w:vAlign w:val="center"/>
            <w:hideMark/>
          </w:tcPr>
          <w:p w14:paraId="0721F53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CC8E62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232D96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3CA75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910FE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5C0571C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57EAD2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66A712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3283E31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08AADE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E32B10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9BDF6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7A2318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4538BD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2E6ADF4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51BE15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7.2</w:t>
            </w:r>
          </w:p>
        </w:tc>
        <w:tc>
          <w:tcPr>
            <w:tcW w:w="298" w:type="pct"/>
            <w:noWrap/>
            <w:vAlign w:val="center"/>
            <w:hideMark/>
          </w:tcPr>
          <w:p w14:paraId="79A0C0E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714AF1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F8DCB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DB5F57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897DA7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64A3B13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76D32D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1E8A435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39474AE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7F10A2D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C4494D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E0E912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FE3AD4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C7C7A4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7DA374D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503EA6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11.2</w:t>
            </w:r>
          </w:p>
        </w:tc>
        <w:tc>
          <w:tcPr>
            <w:tcW w:w="298" w:type="pct"/>
            <w:noWrap/>
            <w:vAlign w:val="center"/>
            <w:hideMark/>
          </w:tcPr>
          <w:p w14:paraId="12443BD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EB7CF4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C98283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44BBA2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82FFF9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146C426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183B61E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Rays</w:t>
            </w:r>
          </w:p>
        </w:tc>
        <w:tc>
          <w:tcPr>
            <w:tcW w:w="382" w:type="pct"/>
            <w:noWrap/>
            <w:vAlign w:val="center"/>
            <w:hideMark/>
          </w:tcPr>
          <w:p w14:paraId="392691A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17AEDE9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A9DB9F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FF42FA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5D48A8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5D3693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w:t>
            </w:r>
          </w:p>
        </w:tc>
        <w:tc>
          <w:tcPr>
            <w:tcW w:w="229" w:type="pct"/>
            <w:noWrap/>
            <w:vAlign w:val="center"/>
            <w:hideMark/>
          </w:tcPr>
          <w:p w14:paraId="2A78F6D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DE48F0" w:rsidRPr="005A555F" w14:paraId="7D218CA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C6664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12.2</w:t>
            </w:r>
          </w:p>
        </w:tc>
        <w:tc>
          <w:tcPr>
            <w:tcW w:w="298" w:type="pct"/>
            <w:noWrap/>
            <w:vAlign w:val="center"/>
            <w:hideMark/>
          </w:tcPr>
          <w:p w14:paraId="104E632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A3F5D5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BED83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1CBD09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30D2D2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6B893EC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0B393DF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E0A197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480F9E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2FFC1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8AD2AE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653966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FBD563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325</w:t>
            </w:r>
          </w:p>
        </w:tc>
        <w:tc>
          <w:tcPr>
            <w:tcW w:w="229" w:type="pct"/>
            <w:noWrap/>
            <w:vAlign w:val="center"/>
            <w:hideMark/>
          </w:tcPr>
          <w:p w14:paraId="2DA063C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11.2</w:t>
            </w:r>
          </w:p>
        </w:tc>
      </w:tr>
      <w:tr w:rsidR="00DE48F0" w:rsidRPr="005A555F" w14:paraId="2D5B4C2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B1EEDE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13.2</w:t>
            </w:r>
          </w:p>
        </w:tc>
        <w:tc>
          <w:tcPr>
            <w:tcW w:w="298" w:type="pct"/>
            <w:noWrap/>
            <w:vAlign w:val="center"/>
            <w:hideMark/>
          </w:tcPr>
          <w:p w14:paraId="3C9A09D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C78632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180DE8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7E4E7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383EF3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577E33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1F83150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02C9566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1055A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572B3D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C696E4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3B77AB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0EBCD2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40</w:t>
            </w:r>
          </w:p>
        </w:tc>
        <w:tc>
          <w:tcPr>
            <w:tcW w:w="229" w:type="pct"/>
            <w:noWrap/>
            <w:vAlign w:val="center"/>
            <w:hideMark/>
          </w:tcPr>
          <w:p w14:paraId="3129D84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1.3</w:t>
            </w:r>
          </w:p>
        </w:tc>
      </w:tr>
      <w:tr w:rsidR="00DE48F0" w:rsidRPr="005A555F" w14:paraId="61B27AB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286242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51.2</w:t>
            </w:r>
          </w:p>
        </w:tc>
        <w:tc>
          <w:tcPr>
            <w:tcW w:w="298" w:type="pct"/>
            <w:noWrap/>
            <w:vAlign w:val="center"/>
            <w:hideMark/>
          </w:tcPr>
          <w:p w14:paraId="0F25C2C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6AE71F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D56B52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27030E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511977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0EEC7FE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21F2B7C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7781FDE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0F5626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0CBDB3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7A5746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16F0F2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CA4F11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7EC1890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DE48F0" w:rsidRPr="005A555F" w14:paraId="3008D43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71AA45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53.2</w:t>
            </w:r>
          </w:p>
        </w:tc>
        <w:tc>
          <w:tcPr>
            <w:tcW w:w="298" w:type="pct"/>
            <w:noWrap/>
            <w:vAlign w:val="center"/>
            <w:hideMark/>
          </w:tcPr>
          <w:p w14:paraId="741E3EC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75ADDC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3FA65B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81D228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0C36BD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740CF12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2F8CE53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4B41A2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3008D0C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5D3F52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143D5F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27447B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1EFE8E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BC7EE2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5E15800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C13D3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57.2</w:t>
            </w:r>
          </w:p>
        </w:tc>
        <w:tc>
          <w:tcPr>
            <w:tcW w:w="298" w:type="pct"/>
            <w:noWrap/>
            <w:vAlign w:val="center"/>
            <w:hideMark/>
          </w:tcPr>
          <w:p w14:paraId="5955F93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245859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0230C4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B9B0DD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66F736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6CAA54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5D8948F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76C0F42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364A1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69CC00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667F78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43313F1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34D534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44</w:t>
            </w:r>
          </w:p>
        </w:tc>
        <w:tc>
          <w:tcPr>
            <w:tcW w:w="229" w:type="pct"/>
            <w:noWrap/>
            <w:vAlign w:val="center"/>
            <w:hideMark/>
          </w:tcPr>
          <w:p w14:paraId="5880BE6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1.6</w:t>
            </w:r>
          </w:p>
        </w:tc>
      </w:tr>
      <w:tr w:rsidR="00DE48F0" w:rsidRPr="005A555F" w14:paraId="5302E26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9DDB47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58.2</w:t>
            </w:r>
          </w:p>
        </w:tc>
        <w:tc>
          <w:tcPr>
            <w:tcW w:w="298" w:type="pct"/>
            <w:noWrap/>
            <w:vAlign w:val="center"/>
            <w:hideMark/>
          </w:tcPr>
          <w:p w14:paraId="4960C88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0F94BE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6E13EC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A32F13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F5C0A3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3901C8C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147FAB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00DF114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8A633C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B1DE7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54C24F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5337B7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31351D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9</w:t>
            </w:r>
          </w:p>
        </w:tc>
        <w:tc>
          <w:tcPr>
            <w:tcW w:w="229" w:type="pct"/>
            <w:noWrap/>
            <w:vAlign w:val="center"/>
            <w:hideMark/>
          </w:tcPr>
          <w:p w14:paraId="3736F93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DE48F0" w:rsidRPr="005A555F" w14:paraId="40A611D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B58C0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70.2</w:t>
            </w:r>
          </w:p>
        </w:tc>
        <w:tc>
          <w:tcPr>
            <w:tcW w:w="298" w:type="pct"/>
            <w:noWrap/>
            <w:vAlign w:val="center"/>
            <w:hideMark/>
          </w:tcPr>
          <w:p w14:paraId="3FCA8C6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8789E9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669AF0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F6D3A2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C5D898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0B717D8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1BE8443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388E762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4C56C30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3783D03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6D8639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67170D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903ECC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69EAED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DE48F0" w:rsidRPr="005A555F" w14:paraId="2D707DB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E077E0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162.2</w:t>
            </w:r>
          </w:p>
        </w:tc>
        <w:tc>
          <w:tcPr>
            <w:tcW w:w="298" w:type="pct"/>
            <w:noWrap/>
            <w:vAlign w:val="center"/>
            <w:hideMark/>
          </w:tcPr>
          <w:p w14:paraId="407AEEB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723EAD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7F4510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2D66CF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71F02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7BA6CF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4983DD8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Rays</w:t>
            </w:r>
          </w:p>
        </w:tc>
        <w:tc>
          <w:tcPr>
            <w:tcW w:w="382" w:type="pct"/>
            <w:noWrap/>
            <w:vAlign w:val="center"/>
            <w:hideMark/>
          </w:tcPr>
          <w:p w14:paraId="62D5D4C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050257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DB9296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3764DF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C9954F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15C907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71E38A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062AD67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F94AD6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208.2</w:t>
            </w:r>
          </w:p>
        </w:tc>
        <w:tc>
          <w:tcPr>
            <w:tcW w:w="298" w:type="pct"/>
            <w:noWrap/>
            <w:vAlign w:val="center"/>
            <w:hideMark/>
          </w:tcPr>
          <w:p w14:paraId="15CD17E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81B617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D7817C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3353A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C249B8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236F7CE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0717BBA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Atlas</w:t>
            </w:r>
          </w:p>
        </w:tc>
        <w:tc>
          <w:tcPr>
            <w:tcW w:w="382" w:type="pct"/>
            <w:noWrap/>
            <w:vAlign w:val="center"/>
            <w:hideMark/>
          </w:tcPr>
          <w:p w14:paraId="3486DAA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47FCCA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5DA15A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3A7D875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CBE5FC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E6E796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15</w:t>
            </w:r>
          </w:p>
        </w:tc>
        <w:tc>
          <w:tcPr>
            <w:tcW w:w="229" w:type="pct"/>
            <w:noWrap/>
            <w:vAlign w:val="center"/>
            <w:hideMark/>
          </w:tcPr>
          <w:p w14:paraId="5F34C30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DE48F0" w:rsidRPr="005A555F" w14:paraId="73A7081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731EF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19.2</w:t>
            </w:r>
          </w:p>
        </w:tc>
        <w:tc>
          <w:tcPr>
            <w:tcW w:w="298" w:type="pct"/>
            <w:noWrap/>
            <w:vAlign w:val="center"/>
            <w:hideMark/>
          </w:tcPr>
          <w:p w14:paraId="3F772A3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99A727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5252E5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E6ECE6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BF09A9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Amia Calva</w:t>
            </w:r>
          </w:p>
        </w:tc>
        <w:tc>
          <w:tcPr>
            <w:tcW w:w="650" w:type="pct"/>
            <w:noWrap/>
            <w:vAlign w:val="center"/>
            <w:hideMark/>
          </w:tcPr>
          <w:p w14:paraId="28663DB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Bowfin</w:t>
            </w:r>
          </w:p>
        </w:tc>
        <w:tc>
          <w:tcPr>
            <w:tcW w:w="514" w:type="pct"/>
            <w:noWrap/>
            <w:vAlign w:val="center"/>
            <w:hideMark/>
          </w:tcPr>
          <w:p w14:paraId="7559455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7CC590C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250772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3F861B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ACAADE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C7E8F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E44888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6637543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1DE31A9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9EE3E1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20.2</w:t>
            </w:r>
          </w:p>
        </w:tc>
        <w:tc>
          <w:tcPr>
            <w:tcW w:w="298" w:type="pct"/>
            <w:noWrap/>
            <w:vAlign w:val="center"/>
            <w:hideMark/>
          </w:tcPr>
          <w:p w14:paraId="73D0A2D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603EB9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F7115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04E262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11B2A3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Amia Calva</w:t>
            </w:r>
          </w:p>
        </w:tc>
        <w:tc>
          <w:tcPr>
            <w:tcW w:w="650" w:type="pct"/>
            <w:noWrap/>
            <w:vAlign w:val="center"/>
            <w:hideMark/>
          </w:tcPr>
          <w:p w14:paraId="4A30789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Bowfin</w:t>
            </w:r>
          </w:p>
        </w:tc>
        <w:tc>
          <w:tcPr>
            <w:tcW w:w="514" w:type="pct"/>
            <w:noWrap/>
            <w:vAlign w:val="center"/>
            <w:hideMark/>
          </w:tcPr>
          <w:p w14:paraId="408E500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EA1185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52F04B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7D3BA4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09E878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CC1BC9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F6D3E2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6CF569A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DE48F0" w:rsidRPr="005A555F" w14:paraId="06029B0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C7ED98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55.2</w:t>
            </w:r>
          </w:p>
        </w:tc>
        <w:tc>
          <w:tcPr>
            <w:tcW w:w="298" w:type="pct"/>
            <w:noWrap/>
            <w:vAlign w:val="center"/>
            <w:hideMark/>
          </w:tcPr>
          <w:p w14:paraId="196D153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8D3F01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5AF828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92EF71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9C91D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Amia Calva</w:t>
            </w:r>
          </w:p>
        </w:tc>
        <w:tc>
          <w:tcPr>
            <w:tcW w:w="650" w:type="pct"/>
            <w:noWrap/>
            <w:vAlign w:val="center"/>
            <w:hideMark/>
          </w:tcPr>
          <w:p w14:paraId="53778E9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Bowfin</w:t>
            </w:r>
          </w:p>
        </w:tc>
        <w:tc>
          <w:tcPr>
            <w:tcW w:w="514" w:type="pct"/>
            <w:noWrap/>
            <w:vAlign w:val="center"/>
            <w:hideMark/>
          </w:tcPr>
          <w:p w14:paraId="2CA6E81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1A237A8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E20464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735560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4323FE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46C985D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C1F45C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6C45BC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6B6E13D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D01D69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163.2</w:t>
            </w:r>
          </w:p>
        </w:tc>
        <w:tc>
          <w:tcPr>
            <w:tcW w:w="298" w:type="pct"/>
            <w:noWrap/>
            <w:vAlign w:val="center"/>
            <w:hideMark/>
          </w:tcPr>
          <w:p w14:paraId="3A9285D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226912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C9A860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F1417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0E6BC1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Amia Calva</w:t>
            </w:r>
          </w:p>
        </w:tc>
        <w:tc>
          <w:tcPr>
            <w:tcW w:w="650" w:type="pct"/>
            <w:noWrap/>
            <w:vAlign w:val="center"/>
            <w:hideMark/>
          </w:tcPr>
          <w:p w14:paraId="7ECA5B6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Bowfin</w:t>
            </w:r>
          </w:p>
        </w:tc>
        <w:tc>
          <w:tcPr>
            <w:tcW w:w="514" w:type="pct"/>
            <w:noWrap/>
            <w:vAlign w:val="center"/>
            <w:hideMark/>
          </w:tcPr>
          <w:p w14:paraId="342250B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37F80E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D80100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4F2CF2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201EE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F257F1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C89F3A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355BE3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27448E9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FB5E1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26.2</w:t>
            </w:r>
          </w:p>
        </w:tc>
        <w:tc>
          <w:tcPr>
            <w:tcW w:w="298" w:type="pct"/>
            <w:noWrap/>
            <w:vAlign w:val="center"/>
            <w:hideMark/>
          </w:tcPr>
          <w:p w14:paraId="5E5498E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E7AB0F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3E3751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80F64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192FD7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Anguilla rostrata</w:t>
            </w:r>
          </w:p>
        </w:tc>
        <w:tc>
          <w:tcPr>
            <w:tcW w:w="650" w:type="pct"/>
            <w:noWrap/>
            <w:vAlign w:val="center"/>
            <w:hideMark/>
          </w:tcPr>
          <w:p w14:paraId="7F1203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American Eel</w:t>
            </w:r>
          </w:p>
        </w:tc>
        <w:tc>
          <w:tcPr>
            <w:tcW w:w="514" w:type="pct"/>
            <w:noWrap/>
            <w:vAlign w:val="center"/>
            <w:hideMark/>
          </w:tcPr>
          <w:p w14:paraId="71253C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C86490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6AC9EA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74E87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ABD240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51C2F3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54BD81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9AE1AB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2AED481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2001A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231.2</w:t>
            </w:r>
          </w:p>
        </w:tc>
        <w:tc>
          <w:tcPr>
            <w:tcW w:w="298" w:type="pct"/>
            <w:noWrap/>
            <w:vAlign w:val="center"/>
            <w:hideMark/>
          </w:tcPr>
          <w:p w14:paraId="42ECAE6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CEC530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1392B2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93A20B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605A4E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Anguilla rostrata</w:t>
            </w:r>
          </w:p>
        </w:tc>
        <w:tc>
          <w:tcPr>
            <w:tcW w:w="650" w:type="pct"/>
            <w:noWrap/>
            <w:vAlign w:val="center"/>
            <w:hideMark/>
          </w:tcPr>
          <w:p w14:paraId="51943A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American Eel</w:t>
            </w:r>
          </w:p>
        </w:tc>
        <w:tc>
          <w:tcPr>
            <w:tcW w:w="514" w:type="pct"/>
            <w:noWrap/>
            <w:vAlign w:val="center"/>
            <w:hideMark/>
          </w:tcPr>
          <w:p w14:paraId="3E8FD2C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E962A0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1D84E6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2448DC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B00B6C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570F13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8E3C88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590467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2789510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F4291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27.2</w:t>
            </w:r>
          </w:p>
        </w:tc>
        <w:tc>
          <w:tcPr>
            <w:tcW w:w="298" w:type="pct"/>
            <w:noWrap/>
            <w:vAlign w:val="center"/>
            <w:hideMark/>
          </w:tcPr>
          <w:p w14:paraId="10D87BA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C0C363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B87DA0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5C5264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75A277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58A7F5F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3E94BFF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Ischium</w:t>
            </w:r>
          </w:p>
        </w:tc>
        <w:tc>
          <w:tcPr>
            <w:tcW w:w="382" w:type="pct"/>
            <w:noWrap/>
            <w:vAlign w:val="center"/>
            <w:hideMark/>
          </w:tcPr>
          <w:p w14:paraId="6B94D3B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78A4E9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FF7067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62BF37B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CC8CA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E12855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47912D7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262E649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F6082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28.2</w:t>
            </w:r>
          </w:p>
        </w:tc>
        <w:tc>
          <w:tcPr>
            <w:tcW w:w="298" w:type="pct"/>
            <w:noWrap/>
            <w:vAlign w:val="center"/>
            <w:hideMark/>
          </w:tcPr>
          <w:p w14:paraId="4EA3AA1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7C2149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B9CE0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C6E293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930B8B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4D2C11B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2EAF5D6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Tibiofibula</w:t>
            </w:r>
          </w:p>
        </w:tc>
        <w:tc>
          <w:tcPr>
            <w:tcW w:w="382" w:type="pct"/>
            <w:noWrap/>
            <w:vAlign w:val="center"/>
            <w:hideMark/>
          </w:tcPr>
          <w:p w14:paraId="189F622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358475C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35A78C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7B81F0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D8B93E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EB6EE7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AE6754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DE48F0" w:rsidRPr="005A555F" w14:paraId="4562DA0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D68E8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29.2</w:t>
            </w:r>
          </w:p>
        </w:tc>
        <w:tc>
          <w:tcPr>
            <w:tcW w:w="298" w:type="pct"/>
            <w:noWrap/>
            <w:vAlign w:val="center"/>
            <w:hideMark/>
          </w:tcPr>
          <w:p w14:paraId="2E26094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43E28B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FAD5C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8B55CA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0B0184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7EA0630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6A044B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Tibiofibula</w:t>
            </w:r>
          </w:p>
        </w:tc>
        <w:tc>
          <w:tcPr>
            <w:tcW w:w="382" w:type="pct"/>
            <w:noWrap/>
            <w:vAlign w:val="center"/>
            <w:hideMark/>
          </w:tcPr>
          <w:p w14:paraId="41C3F8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161B5EB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330DCA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327348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21651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D4128B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7C2C09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DD5B49" w14:paraId="395F7A80" w14:textId="77777777" w:rsidTr="004E0EBD">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5A859E1D" w14:textId="77777777" w:rsidR="004E0EBD" w:rsidRPr="00DD5B49" w:rsidRDefault="004E0EBD"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530FABDB"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1B40CAED"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1FB59BD3"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1527AA33"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2DB91103"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2FCE798E"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1F1A11C8"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4628ED4A"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2B23FC3D"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1E906729"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24D24FCF"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334C8FB7"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1B323F51"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71B3C61D" w14:textId="77777777" w:rsidR="004E0EBD"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18C42F83" w14:textId="37819346"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4E0EBD" w:rsidRPr="005A555F" w14:paraId="62DE3A6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C53772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30.2</w:t>
            </w:r>
          </w:p>
        </w:tc>
        <w:tc>
          <w:tcPr>
            <w:tcW w:w="298" w:type="pct"/>
            <w:noWrap/>
            <w:vAlign w:val="center"/>
            <w:hideMark/>
          </w:tcPr>
          <w:p w14:paraId="290F75A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1224B9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BBA75E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B4948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56A6C9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4ED464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45232A1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Tibiofibula</w:t>
            </w:r>
          </w:p>
        </w:tc>
        <w:tc>
          <w:tcPr>
            <w:tcW w:w="382" w:type="pct"/>
            <w:noWrap/>
            <w:vAlign w:val="center"/>
            <w:hideMark/>
          </w:tcPr>
          <w:p w14:paraId="7112107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5D0E7ED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025079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7A15E5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4ACD6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5A7C45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024E7D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61DD60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74715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31.2</w:t>
            </w:r>
          </w:p>
        </w:tc>
        <w:tc>
          <w:tcPr>
            <w:tcW w:w="298" w:type="pct"/>
            <w:noWrap/>
            <w:vAlign w:val="center"/>
            <w:hideMark/>
          </w:tcPr>
          <w:p w14:paraId="482C04B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BBDEDF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05E4B5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C7DD83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2DCC75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4AD83D2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64AE03B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02D240F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7129B9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FE6FC1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B61FD3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93BC80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5756BF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w:t>
            </w:r>
          </w:p>
        </w:tc>
        <w:tc>
          <w:tcPr>
            <w:tcW w:w="229" w:type="pct"/>
            <w:noWrap/>
            <w:vAlign w:val="center"/>
            <w:hideMark/>
          </w:tcPr>
          <w:p w14:paraId="64BCB2A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50992D7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1A7C67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32.2</w:t>
            </w:r>
          </w:p>
        </w:tc>
        <w:tc>
          <w:tcPr>
            <w:tcW w:w="298" w:type="pct"/>
            <w:noWrap/>
            <w:vAlign w:val="center"/>
            <w:hideMark/>
          </w:tcPr>
          <w:p w14:paraId="0C74D45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902C7A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AB308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16A0D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CA3BA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503D1FF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54002B8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Scapula</w:t>
            </w:r>
          </w:p>
        </w:tc>
        <w:tc>
          <w:tcPr>
            <w:tcW w:w="382" w:type="pct"/>
            <w:noWrap/>
            <w:vAlign w:val="center"/>
            <w:hideMark/>
          </w:tcPr>
          <w:p w14:paraId="2591FF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D104D8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257BAC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48477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8F93C4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C8940D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889269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1E7334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F720F3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33.2</w:t>
            </w:r>
          </w:p>
        </w:tc>
        <w:tc>
          <w:tcPr>
            <w:tcW w:w="298" w:type="pct"/>
            <w:noWrap/>
            <w:vAlign w:val="center"/>
            <w:hideMark/>
          </w:tcPr>
          <w:p w14:paraId="75BD7FE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1E178A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1DD373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E9C0F7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40990C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1E0438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230A8D0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Scapula</w:t>
            </w:r>
          </w:p>
        </w:tc>
        <w:tc>
          <w:tcPr>
            <w:tcW w:w="382" w:type="pct"/>
            <w:noWrap/>
            <w:vAlign w:val="center"/>
            <w:hideMark/>
          </w:tcPr>
          <w:p w14:paraId="66D07CC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7501CE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0771F41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39AD908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28DC4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3CAD7C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7C3E9A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16F52A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A84BC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34.2</w:t>
            </w:r>
          </w:p>
        </w:tc>
        <w:tc>
          <w:tcPr>
            <w:tcW w:w="298" w:type="pct"/>
            <w:noWrap/>
            <w:vAlign w:val="center"/>
            <w:hideMark/>
          </w:tcPr>
          <w:p w14:paraId="4C6F97F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025989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D5B21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C31A2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72AFFD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47A4CB1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18102D5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Urostyle</w:t>
            </w:r>
          </w:p>
        </w:tc>
        <w:tc>
          <w:tcPr>
            <w:tcW w:w="382" w:type="pct"/>
            <w:noWrap/>
            <w:vAlign w:val="center"/>
            <w:hideMark/>
          </w:tcPr>
          <w:p w14:paraId="3FA913D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546BDF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961600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7AE30C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09237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46D068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5A18B7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2B916F9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6C3B4E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167.2</w:t>
            </w:r>
          </w:p>
        </w:tc>
        <w:tc>
          <w:tcPr>
            <w:tcW w:w="298" w:type="pct"/>
            <w:noWrap/>
            <w:vAlign w:val="center"/>
            <w:hideMark/>
          </w:tcPr>
          <w:p w14:paraId="2CFEE34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9629FF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7A0B4C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B4336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C7C127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3EDE39D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6E5E1E2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BB7ED0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A0DE3C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1E79A1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D0F2D8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A53B28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7F5786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F18F58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F7D54F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5733C2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49.2</w:t>
            </w:r>
          </w:p>
        </w:tc>
        <w:tc>
          <w:tcPr>
            <w:tcW w:w="298" w:type="pct"/>
            <w:noWrap/>
            <w:vAlign w:val="center"/>
            <w:hideMark/>
          </w:tcPr>
          <w:p w14:paraId="30D6F8B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2102A7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13A1AF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D28E8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57C56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Arvicolinae</w:t>
            </w:r>
          </w:p>
        </w:tc>
        <w:tc>
          <w:tcPr>
            <w:tcW w:w="650" w:type="pct"/>
            <w:noWrap/>
            <w:vAlign w:val="center"/>
            <w:hideMark/>
          </w:tcPr>
          <w:p w14:paraId="5E1E2DC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Vole, Lemming, and Muskrat</w:t>
            </w:r>
          </w:p>
        </w:tc>
        <w:tc>
          <w:tcPr>
            <w:tcW w:w="514" w:type="pct"/>
            <w:noWrap/>
            <w:vAlign w:val="center"/>
            <w:hideMark/>
          </w:tcPr>
          <w:p w14:paraId="46CFDFC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Molar</w:t>
            </w:r>
          </w:p>
        </w:tc>
        <w:tc>
          <w:tcPr>
            <w:tcW w:w="382" w:type="pct"/>
            <w:noWrap/>
            <w:vAlign w:val="center"/>
            <w:hideMark/>
          </w:tcPr>
          <w:p w14:paraId="2FC9F18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144708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699E081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6EA94FC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066043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4BDAA0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B315B0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AF6C01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631372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39.2</w:t>
            </w:r>
          </w:p>
        </w:tc>
        <w:tc>
          <w:tcPr>
            <w:tcW w:w="298" w:type="pct"/>
            <w:noWrap/>
            <w:vAlign w:val="center"/>
            <w:hideMark/>
          </w:tcPr>
          <w:p w14:paraId="691DF8E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DE2D46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1FAE0B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08A8A0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DDE94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0EE5581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0F70E9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Humerus</w:t>
            </w:r>
          </w:p>
        </w:tc>
        <w:tc>
          <w:tcPr>
            <w:tcW w:w="382" w:type="pct"/>
            <w:noWrap/>
            <w:vAlign w:val="center"/>
            <w:hideMark/>
          </w:tcPr>
          <w:p w14:paraId="79CD1F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Distal end</w:t>
            </w:r>
          </w:p>
        </w:tc>
        <w:tc>
          <w:tcPr>
            <w:tcW w:w="298" w:type="pct"/>
            <w:noWrap/>
            <w:vAlign w:val="center"/>
            <w:hideMark/>
          </w:tcPr>
          <w:p w14:paraId="4D3FFD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2AF76C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10B111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09C8DD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0F9E77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E30A35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41E88D1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33B50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41.2</w:t>
            </w:r>
          </w:p>
        </w:tc>
        <w:tc>
          <w:tcPr>
            <w:tcW w:w="298" w:type="pct"/>
            <w:noWrap/>
            <w:vAlign w:val="center"/>
            <w:hideMark/>
          </w:tcPr>
          <w:p w14:paraId="65B5A23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41DFB4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D3E2CC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547F7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4EA03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3085E5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1BC205F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Sternum</w:t>
            </w:r>
          </w:p>
        </w:tc>
        <w:tc>
          <w:tcPr>
            <w:tcW w:w="382" w:type="pct"/>
            <w:noWrap/>
            <w:vAlign w:val="center"/>
            <w:hideMark/>
          </w:tcPr>
          <w:p w14:paraId="7D6AA8F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7FE20C2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1DFA674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A58E08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EAAEE7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E8C21E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0FC80D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400BD68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7A111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183.2</w:t>
            </w:r>
          </w:p>
        </w:tc>
        <w:tc>
          <w:tcPr>
            <w:tcW w:w="298" w:type="pct"/>
            <w:noWrap/>
            <w:vAlign w:val="center"/>
            <w:hideMark/>
          </w:tcPr>
          <w:p w14:paraId="12EE4F6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B684D0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B5ED0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F63D87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472EE9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48390A8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4F54A7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Furcula</w:t>
            </w:r>
          </w:p>
        </w:tc>
        <w:tc>
          <w:tcPr>
            <w:tcW w:w="382" w:type="pct"/>
            <w:noWrap/>
            <w:vAlign w:val="center"/>
            <w:hideMark/>
          </w:tcPr>
          <w:p w14:paraId="7DBBA1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222C49A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181380E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F4454C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B75986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965A60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B9E395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17A2069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315A1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3.2</w:t>
            </w:r>
          </w:p>
        </w:tc>
        <w:tc>
          <w:tcPr>
            <w:tcW w:w="298" w:type="pct"/>
            <w:noWrap/>
            <w:vAlign w:val="center"/>
            <w:hideMark/>
          </w:tcPr>
          <w:p w14:paraId="7D5A4A3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BDF329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CA3E3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651204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14F44F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0914978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76062F6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665615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0F7482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03C8E6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D4750E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3F7424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FB7470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52CED8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831E67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DE312C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4.2</w:t>
            </w:r>
          </w:p>
        </w:tc>
        <w:tc>
          <w:tcPr>
            <w:tcW w:w="298" w:type="pct"/>
            <w:noWrap/>
            <w:vAlign w:val="center"/>
            <w:hideMark/>
          </w:tcPr>
          <w:p w14:paraId="4B53A91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38BBB6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2A1B15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01D3CA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CACE20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1F67439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5797C72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74C0D75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25124E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4A5C02D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6E5AB8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3F12C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6483D3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1C619F8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26079C5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64518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22.2</w:t>
            </w:r>
          </w:p>
        </w:tc>
        <w:tc>
          <w:tcPr>
            <w:tcW w:w="298" w:type="pct"/>
            <w:noWrap/>
            <w:vAlign w:val="center"/>
            <w:hideMark/>
          </w:tcPr>
          <w:p w14:paraId="6C998FF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A361A8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8A589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18E9F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797855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1AE2A9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04801B8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Articular</w:t>
            </w:r>
          </w:p>
        </w:tc>
        <w:tc>
          <w:tcPr>
            <w:tcW w:w="382" w:type="pct"/>
            <w:noWrap/>
            <w:vAlign w:val="center"/>
            <w:hideMark/>
          </w:tcPr>
          <w:p w14:paraId="41ABF1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Posterior end</w:t>
            </w:r>
          </w:p>
        </w:tc>
        <w:tc>
          <w:tcPr>
            <w:tcW w:w="298" w:type="pct"/>
            <w:noWrap/>
            <w:vAlign w:val="center"/>
            <w:hideMark/>
          </w:tcPr>
          <w:p w14:paraId="7C61E8E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53300AC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51B5F7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62A683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3EDF0D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A3DF5B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60546D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D054D9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23.2</w:t>
            </w:r>
          </w:p>
        </w:tc>
        <w:tc>
          <w:tcPr>
            <w:tcW w:w="298" w:type="pct"/>
            <w:noWrap/>
            <w:vAlign w:val="center"/>
            <w:hideMark/>
          </w:tcPr>
          <w:p w14:paraId="1F7E2BC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661C17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F48B69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391CB6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B35BEC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37E4E29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62D6605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w:t>
            </w:r>
          </w:p>
        </w:tc>
        <w:tc>
          <w:tcPr>
            <w:tcW w:w="382" w:type="pct"/>
            <w:noWrap/>
            <w:vAlign w:val="center"/>
            <w:hideMark/>
          </w:tcPr>
          <w:p w14:paraId="553B22D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58B3F97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0B75BA3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E74EE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6FFB18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A49517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9C6430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43CE4B9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37C93C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52.2</w:t>
            </w:r>
          </w:p>
        </w:tc>
        <w:tc>
          <w:tcPr>
            <w:tcW w:w="298" w:type="pct"/>
            <w:noWrap/>
            <w:vAlign w:val="center"/>
            <w:hideMark/>
          </w:tcPr>
          <w:p w14:paraId="5D3D3C8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148436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C4F05B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E9AE68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78B2AA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70F01F6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46F2CC3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6B90A98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27C37FB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206B49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64AF86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52817F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E2CB12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3941AA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F0BFA2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367CB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72.2</w:t>
            </w:r>
          </w:p>
        </w:tc>
        <w:tc>
          <w:tcPr>
            <w:tcW w:w="298" w:type="pct"/>
            <w:noWrap/>
            <w:vAlign w:val="center"/>
            <w:hideMark/>
          </w:tcPr>
          <w:p w14:paraId="315ADC9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5CE10A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D60E70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98BB8A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037D8F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198ACCE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7CE37F9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EA30D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05A85A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BC747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71719B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C423A0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3B9E3E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w:t>
            </w:r>
          </w:p>
        </w:tc>
        <w:tc>
          <w:tcPr>
            <w:tcW w:w="229" w:type="pct"/>
            <w:noWrap/>
            <w:vAlign w:val="center"/>
            <w:hideMark/>
          </w:tcPr>
          <w:p w14:paraId="1D6822C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4E0EBD" w:rsidRPr="005A555F" w14:paraId="004A1C7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8952C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229.2</w:t>
            </w:r>
          </w:p>
        </w:tc>
        <w:tc>
          <w:tcPr>
            <w:tcW w:w="298" w:type="pct"/>
            <w:noWrap/>
            <w:vAlign w:val="center"/>
            <w:hideMark/>
          </w:tcPr>
          <w:p w14:paraId="343AAD7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A1D4EA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1600F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D36D4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B8CF8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6A2B36B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16DFF36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889DB9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BB8E3A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F033ED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A8D78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05B206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2F7A31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33</w:t>
            </w:r>
          </w:p>
        </w:tc>
        <w:tc>
          <w:tcPr>
            <w:tcW w:w="229" w:type="pct"/>
            <w:noWrap/>
            <w:vAlign w:val="center"/>
            <w:hideMark/>
          </w:tcPr>
          <w:p w14:paraId="213819F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1.7</w:t>
            </w:r>
          </w:p>
        </w:tc>
      </w:tr>
      <w:tr w:rsidR="004E0EBD" w:rsidRPr="005A555F" w14:paraId="25B1765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339A8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76.2</w:t>
            </w:r>
          </w:p>
        </w:tc>
        <w:tc>
          <w:tcPr>
            <w:tcW w:w="298" w:type="pct"/>
            <w:noWrap/>
            <w:vAlign w:val="center"/>
            <w:hideMark/>
          </w:tcPr>
          <w:p w14:paraId="74BB68C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4AFBD0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4F3F03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D524D2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6967E5B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Chelydra serpentina</w:t>
            </w:r>
          </w:p>
        </w:tc>
        <w:tc>
          <w:tcPr>
            <w:tcW w:w="650" w:type="pct"/>
            <w:noWrap/>
            <w:vAlign w:val="center"/>
            <w:hideMark/>
          </w:tcPr>
          <w:p w14:paraId="51E41E3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Snapping Turtle</w:t>
            </w:r>
          </w:p>
        </w:tc>
        <w:tc>
          <w:tcPr>
            <w:tcW w:w="514" w:type="pct"/>
            <w:noWrap/>
            <w:vAlign w:val="center"/>
            <w:hideMark/>
          </w:tcPr>
          <w:p w14:paraId="3768903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11</w:t>
            </w:r>
          </w:p>
        </w:tc>
        <w:tc>
          <w:tcPr>
            <w:tcW w:w="382" w:type="pct"/>
            <w:noWrap/>
            <w:vAlign w:val="center"/>
            <w:hideMark/>
          </w:tcPr>
          <w:p w14:paraId="4171F64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C011F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62136C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E45E42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A4ED79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DB21F9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571B17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3.2</w:t>
            </w:r>
          </w:p>
        </w:tc>
      </w:tr>
      <w:tr w:rsidR="004E0EBD" w:rsidRPr="005A555F" w14:paraId="1D91561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415173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182.2</w:t>
            </w:r>
          </w:p>
        </w:tc>
        <w:tc>
          <w:tcPr>
            <w:tcW w:w="298" w:type="pct"/>
            <w:noWrap/>
            <w:vAlign w:val="center"/>
            <w:hideMark/>
          </w:tcPr>
          <w:p w14:paraId="582829E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7DCD1C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D69462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AB4B46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179F81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Colubridae</w:t>
            </w:r>
          </w:p>
        </w:tc>
        <w:tc>
          <w:tcPr>
            <w:tcW w:w="650" w:type="pct"/>
            <w:noWrap/>
            <w:vAlign w:val="center"/>
            <w:hideMark/>
          </w:tcPr>
          <w:p w14:paraId="5F302D7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Non-venomous snake</w:t>
            </w:r>
          </w:p>
        </w:tc>
        <w:tc>
          <w:tcPr>
            <w:tcW w:w="514" w:type="pct"/>
            <w:noWrap/>
            <w:vAlign w:val="center"/>
            <w:hideMark/>
          </w:tcPr>
          <w:p w14:paraId="564C887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511C287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048C13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228EA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36BE6DF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28E900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2372AF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49780CD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r>
      <w:tr w:rsidR="004E0EBD" w:rsidRPr="005A555F" w14:paraId="4942F08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A197B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232.2</w:t>
            </w:r>
          </w:p>
        </w:tc>
        <w:tc>
          <w:tcPr>
            <w:tcW w:w="298" w:type="pct"/>
            <w:noWrap/>
            <w:vAlign w:val="center"/>
            <w:hideMark/>
          </w:tcPr>
          <w:p w14:paraId="314600A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593D0E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2C2C7C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577C3B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E9B040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Cypriniformes</w:t>
            </w:r>
          </w:p>
        </w:tc>
        <w:tc>
          <w:tcPr>
            <w:tcW w:w="650" w:type="pct"/>
            <w:noWrap/>
            <w:vAlign w:val="center"/>
            <w:hideMark/>
          </w:tcPr>
          <w:p w14:paraId="2BF6C9F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Minnow</w:t>
            </w:r>
          </w:p>
        </w:tc>
        <w:tc>
          <w:tcPr>
            <w:tcW w:w="514" w:type="pct"/>
            <w:noWrap/>
            <w:vAlign w:val="center"/>
            <w:hideMark/>
          </w:tcPr>
          <w:p w14:paraId="35AE52B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7BA7C50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E3E0D6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D96333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6637A1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F366B8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5C95A0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13</w:t>
            </w:r>
          </w:p>
        </w:tc>
        <w:tc>
          <w:tcPr>
            <w:tcW w:w="229" w:type="pct"/>
            <w:noWrap/>
            <w:vAlign w:val="center"/>
            <w:hideMark/>
          </w:tcPr>
          <w:p w14:paraId="78900CA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198AC1B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813824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233.2</w:t>
            </w:r>
          </w:p>
        </w:tc>
        <w:tc>
          <w:tcPr>
            <w:tcW w:w="298" w:type="pct"/>
            <w:noWrap/>
            <w:vAlign w:val="center"/>
            <w:hideMark/>
          </w:tcPr>
          <w:p w14:paraId="0F79BFF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CC5A52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55E3EE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BA128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092C9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Erimyzon sucetta</w:t>
            </w:r>
          </w:p>
        </w:tc>
        <w:tc>
          <w:tcPr>
            <w:tcW w:w="650" w:type="pct"/>
            <w:noWrap/>
            <w:vAlign w:val="center"/>
            <w:hideMark/>
          </w:tcPr>
          <w:p w14:paraId="6A58F09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Lake Chubsucker</w:t>
            </w:r>
          </w:p>
        </w:tc>
        <w:tc>
          <w:tcPr>
            <w:tcW w:w="514" w:type="pct"/>
            <w:noWrap/>
            <w:vAlign w:val="center"/>
            <w:hideMark/>
          </w:tcPr>
          <w:p w14:paraId="7112E83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7D6336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22194F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D5BB77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29B43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982001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B49BA0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671DF2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74567D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37896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230.2</w:t>
            </w:r>
          </w:p>
        </w:tc>
        <w:tc>
          <w:tcPr>
            <w:tcW w:w="298" w:type="pct"/>
            <w:noWrap/>
            <w:vAlign w:val="center"/>
            <w:hideMark/>
          </w:tcPr>
          <w:p w14:paraId="1C9F76D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C9F973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177C7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B3DD7D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E8E3FE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Esox sp.</w:t>
            </w:r>
          </w:p>
        </w:tc>
        <w:tc>
          <w:tcPr>
            <w:tcW w:w="650" w:type="pct"/>
            <w:noWrap/>
            <w:vAlign w:val="center"/>
            <w:hideMark/>
          </w:tcPr>
          <w:p w14:paraId="72365C6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Pickerel</w:t>
            </w:r>
          </w:p>
        </w:tc>
        <w:tc>
          <w:tcPr>
            <w:tcW w:w="514" w:type="pct"/>
            <w:noWrap/>
            <w:vAlign w:val="center"/>
            <w:hideMark/>
          </w:tcPr>
          <w:p w14:paraId="2A83D34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1E4E22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69975D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84AF73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EFA32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F72089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4C059A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423B47F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0101213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CAE508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42.2</w:t>
            </w:r>
          </w:p>
        </w:tc>
        <w:tc>
          <w:tcPr>
            <w:tcW w:w="298" w:type="pct"/>
            <w:noWrap/>
            <w:vAlign w:val="center"/>
            <w:hideMark/>
          </w:tcPr>
          <w:p w14:paraId="0654B47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A9B4BF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2BEE2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010C8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EEC201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Fulica americana</w:t>
            </w:r>
          </w:p>
        </w:tc>
        <w:tc>
          <w:tcPr>
            <w:tcW w:w="650" w:type="pct"/>
            <w:noWrap/>
            <w:vAlign w:val="center"/>
            <w:hideMark/>
          </w:tcPr>
          <w:p w14:paraId="43973CD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American Coot</w:t>
            </w:r>
          </w:p>
        </w:tc>
        <w:tc>
          <w:tcPr>
            <w:tcW w:w="514" w:type="pct"/>
            <w:noWrap/>
            <w:vAlign w:val="center"/>
            <w:hideMark/>
          </w:tcPr>
          <w:p w14:paraId="1C06BA8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Scapula</w:t>
            </w:r>
          </w:p>
        </w:tc>
        <w:tc>
          <w:tcPr>
            <w:tcW w:w="382" w:type="pct"/>
            <w:noWrap/>
            <w:vAlign w:val="center"/>
            <w:hideMark/>
          </w:tcPr>
          <w:p w14:paraId="492EE1D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Articular facet</w:t>
            </w:r>
          </w:p>
        </w:tc>
        <w:tc>
          <w:tcPr>
            <w:tcW w:w="298" w:type="pct"/>
            <w:noWrap/>
            <w:vAlign w:val="center"/>
            <w:hideMark/>
          </w:tcPr>
          <w:p w14:paraId="269B37F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2BBFF6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E579D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245929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2161BC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5336D9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2FFAF55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363F42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21.2</w:t>
            </w:r>
          </w:p>
        </w:tc>
        <w:tc>
          <w:tcPr>
            <w:tcW w:w="298" w:type="pct"/>
            <w:noWrap/>
            <w:vAlign w:val="center"/>
            <w:hideMark/>
          </w:tcPr>
          <w:p w14:paraId="4C9A465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589A2E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C3C577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1F4ED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C44CC4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Ictaluridae </w:t>
            </w:r>
          </w:p>
        </w:tc>
        <w:tc>
          <w:tcPr>
            <w:tcW w:w="650" w:type="pct"/>
            <w:noWrap/>
            <w:vAlign w:val="center"/>
            <w:hideMark/>
          </w:tcPr>
          <w:p w14:paraId="365DB8A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Catfish</w:t>
            </w:r>
          </w:p>
        </w:tc>
        <w:tc>
          <w:tcPr>
            <w:tcW w:w="514" w:type="pct"/>
            <w:noWrap/>
            <w:vAlign w:val="center"/>
            <w:hideMark/>
          </w:tcPr>
          <w:p w14:paraId="4481B7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Pectoral Spine</w:t>
            </w:r>
          </w:p>
        </w:tc>
        <w:tc>
          <w:tcPr>
            <w:tcW w:w="382" w:type="pct"/>
            <w:noWrap/>
            <w:vAlign w:val="center"/>
            <w:hideMark/>
          </w:tcPr>
          <w:p w14:paraId="3F7C05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13F77F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8EB34B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2525B4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C83690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8606BD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616B3C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DD5B49" w14:paraId="17531BA9" w14:textId="77777777" w:rsidTr="004E0E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33F80CFE" w14:textId="77777777" w:rsidR="004E0EBD" w:rsidRPr="00DD5B49" w:rsidRDefault="004E0EBD"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4E1734E1"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6B5475F3"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223DDFCB"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3ABF339B"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542B9860"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27817743"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2CC91DC2"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3A875BD7"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75DB2211"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72B6D3A5"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6AE24950"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06238351"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1B717AA4"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6B7AB29A" w14:textId="77777777" w:rsidR="004E0EBD"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D22B3A8" w14:textId="72AF73BC"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4E0EBD" w:rsidRPr="005A555F" w14:paraId="58F1D8B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A2D89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73.2</w:t>
            </w:r>
          </w:p>
        </w:tc>
        <w:tc>
          <w:tcPr>
            <w:tcW w:w="298" w:type="pct"/>
            <w:noWrap/>
            <w:vAlign w:val="center"/>
            <w:hideMark/>
          </w:tcPr>
          <w:p w14:paraId="075C8F8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4FAB9A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1B141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835C17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314BDF5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Ictaluridae </w:t>
            </w:r>
          </w:p>
        </w:tc>
        <w:tc>
          <w:tcPr>
            <w:tcW w:w="650" w:type="pct"/>
            <w:noWrap/>
            <w:vAlign w:val="center"/>
            <w:hideMark/>
          </w:tcPr>
          <w:p w14:paraId="46C35EF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Catfish</w:t>
            </w:r>
          </w:p>
        </w:tc>
        <w:tc>
          <w:tcPr>
            <w:tcW w:w="514" w:type="pct"/>
            <w:noWrap/>
            <w:vAlign w:val="center"/>
            <w:hideMark/>
          </w:tcPr>
          <w:p w14:paraId="501F5E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Cleithrum</w:t>
            </w:r>
          </w:p>
        </w:tc>
        <w:tc>
          <w:tcPr>
            <w:tcW w:w="382" w:type="pct"/>
            <w:noWrap/>
            <w:vAlign w:val="center"/>
            <w:hideMark/>
          </w:tcPr>
          <w:p w14:paraId="5E88CC1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41095D3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1F4A44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F377DB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EDE12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869FDD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53CCF8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6A64CFC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112BAB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35.2</w:t>
            </w:r>
          </w:p>
        </w:tc>
        <w:tc>
          <w:tcPr>
            <w:tcW w:w="298" w:type="pct"/>
            <w:noWrap/>
            <w:vAlign w:val="center"/>
            <w:hideMark/>
          </w:tcPr>
          <w:p w14:paraId="5691019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3F6461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9EC749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F42A01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A03C8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6E2067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6C1E8D9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Carapace/Plastron</w:t>
            </w:r>
          </w:p>
        </w:tc>
        <w:tc>
          <w:tcPr>
            <w:tcW w:w="382" w:type="pct"/>
            <w:noWrap/>
            <w:vAlign w:val="center"/>
            <w:hideMark/>
          </w:tcPr>
          <w:p w14:paraId="6B2A4C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0C9375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25DC40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23600D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CCABF6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91C912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27</w:t>
            </w:r>
          </w:p>
        </w:tc>
        <w:tc>
          <w:tcPr>
            <w:tcW w:w="229" w:type="pct"/>
            <w:noWrap/>
            <w:vAlign w:val="center"/>
            <w:hideMark/>
          </w:tcPr>
          <w:p w14:paraId="47FA5A3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1.5</w:t>
            </w:r>
          </w:p>
        </w:tc>
      </w:tr>
      <w:tr w:rsidR="004E0EBD" w:rsidRPr="005A555F" w14:paraId="7147250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8838AD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211.2</w:t>
            </w:r>
          </w:p>
        </w:tc>
        <w:tc>
          <w:tcPr>
            <w:tcW w:w="298" w:type="pct"/>
            <w:noWrap/>
            <w:vAlign w:val="center"/>
            <w:hideMark/>
          </w:tcPr>
          <w:p w14:paraId="29721E8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A09819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9BCB3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731B5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90679E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787EC48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3246E27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Neural</w:t>
            </w:r>
          </w:p>
        </w:tc>
        <w:tc>
          <w:tcPr>
            <w:tcW w:w="382" w:type="pct"/>
            <w:noWrap/>
            <w:vAlign w:val="center"/>
            <w:hideMark/>
          </w:tcPr>
          <w:p w14:paraId="646B8E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D4F740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C23E19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791AFD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B1403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9E2C5D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BCD627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EF4BA0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164676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212.2</w:t>
            </w:r>
          </w:p>
        </w:tc>
        <w:tc>
          <w:tcPr>
            <w:tcW w:w="298" w:type="pct"/>
            <w:noWrap/>
            <w:vAlign w:val="center"/>
            <w:hideMark/>
          </w:tcPr>
          <w:p w14:paraId="13E040A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D1DE74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F3EF5C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D686C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A25981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4F4814C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1B51E42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Plastron</w:t>
            </w:r>
          </w:p>
        </w:tc>
        <w:tc>
          <w:tcPr>
            <w:tcW w:w="382" w:type="pct"/>
            <w:noWrap/>
            <w:vAlign w:val="center"/>
            <w:hideMark/>
          </w:tcPr>
          <w:p w14:paraId="2FAA2EB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ECF031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6B55BD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6906D6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DC26B7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6A102D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79F74A9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5855253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D91631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75.2</w:t>
            </w:r>
          </w:p>
        </w:tc>
        <w:tc>
          <w:tcPr>
            <w:tcW w:w="298" w:type="pct"/>
            <w:noWrap/>
            <w:vAlign w:val="center"/>
            <w:hideMark/>
          </w:tcPr>
          <w:p w14:paraId="3D93BE0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7ECF2D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82E2B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E5817E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49A264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68BC3E1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18A7350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Plurals</w:t>
            </w:r>
          </w:p>
        </w:tc>
        <w:tc>
          <w:tcPr>
            <w:tcW w:w="382" w:type="pct"/>
            <w:noWrap/>
            <w:vAlign w:val="center"/>
            <w:hideMark/>
          </w:tcPr>
          <w:p w14:paraId="61AA0F4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41815E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B0DA20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50DAF3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907FEE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2CA3AD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3340CF1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543648A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5812E2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180.2</w:t>
            </w:r>
          </w:p>
        </w:tc>
        <w:tc>
          <w:tcPr>
            <w:tcW w:w="298" w:type="pct"/>
            <w:noWrap/>
            <w:vAlign w:val="center"/>
            <w:hideMark/>
          </w:tcPr>
          <w:p w14:paraId="57D48E7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069840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AFBE25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C278BA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4259AA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71A9C9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19B1DFA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5</w:t>
            </w:r>
          </w:p>
        </w:tc>
        <w:tc>
          <w:tcPr>
            <w:tcW w:w="382" w:type="pct"/>
            <w:noWrap/>
            <w:vAlign w:val="center"/>
            <w:hideMark/>
          </w:tcPr>
          <w:p w14:paraId="57DED94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B421BB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522DE15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529D63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10BC42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B70497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DBFDAB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58E073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18E85B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213.2</w:t>
            </w:r>
          </w:p>
        </w:tc>
        <w:tc>
          <w:tcPr>
            <w:tcW w:w="298" w:type="pct"/>
            <w:noWrap/>
            <w:vAlign w:val="center"/>
            <w:hideMark/>
          </w:tcPr>
          <w:p w14:paraId="13AC7CC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B3C643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6DE78F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FD3586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9F406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6197BF0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1588B89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9</w:t>
            </w:r>
          </w:p>
        </w:tc>
        <w:tc>
          <w:tcPr>
            <w:tcW w:w="382" w:type="pct"/>
            <w:noWrap/>
            <w:vAlign w:val="center"/>
            <w:hideMark/>
          </w:tcPr>
          <w:p w14:paraId="391DC65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64F5A9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D52276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3BF1D4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5D3B5F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5F897E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CE8443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0DB73D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4B8826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14.2</w:t>
            </w:r>
          </w:p>
        </w:tc>
        <w:tc>
          <w:tcPr>
            <w:tcW w:w="298" w:type="pct"/>
            <w:noWrap/>
            <w:vAlign w:val="center"/>
            <w:hideMark/>
          </w:tcPr>
          <w:p w14:paraId="356FA20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6A8B78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19456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2D11F3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BA7CA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6F065BA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61F6F93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5AC4CF2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B4C399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64A9D6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784D40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DC5F98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F03E2E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4325813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32042BC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F732C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15.2</w:t>
            </w:r>
          </w:p>
        </w:tc>
        <w:tc>
          <w:tcPr>
            <w:tcW w:w="298" w:type="pct"/>
            <w:noWrap/>
            <w:vAlign w:val="center"/>
            <w:hideMark/>
          </w:tcPr>
          <w:p w14:paraId="1F62EC6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1151B6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1C8A6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9ABD1D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F9DD68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553D014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20676FD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Parasphenoid</w:t>
            </w:r>
          </w:p>
        </w:tc>
        <w:tc>
          <w:tcPr>
            <w:tcW w:w="382" w:type="pct"/>
            <w:noWrap/>
            <w:vAlign w:val="center"/>
            <w:hideMark/>
          </w:tcPr>
          <w:p w14:paraId="3B39690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Posterior end</w:t>
            </w:r>
          </w:p>
        </w:tc>
        <w:tc>
          <w:tcPr>
            <w:tcW w:w="298" w:type="pct"/>
            <w:noWrap/>
            <w:vAlign w:val="center"/>
            <w:hideMark/>
          </w:tcPr>
          <w:p w14:paraId="247F5C6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507D4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86EFA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491AFB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40E759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49C1FC9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6A881FE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5108C5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16.2</w:t>
            </w:r>
          </w:p>
        </w:tc>
        <w:tc>
          <w:tcPr>
            <w:tcW w:w="298" w:type="pct"/>
            <w:noWrap/>
            <w:vAlign w:val="center"/>
            <w:hideMark/>
          </w:tcPr>
          <w:p w14:paraId="46E3F88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2C1817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48FD3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CB83E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341DC1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30A504F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45BB80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4535A8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69E19E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A53DD1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E56EF4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826BB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0F3301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6C894E2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8B66BB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33CFD4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17.2</w:t>
            </w:r>
          </w:p>
        </w:tc>
        <w:tc>
          <w:tcPr>
            <w:tcW w:w="298" w:type="pct"/>
            <w:noWrap/>
            <w:vAlign w:val="center"/>
            <w:hideMark/>
          </w:tcPr>
          <w:p w14:paraId="55CE034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B61B81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EE0BC7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EAA5D0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8C063F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57C79C9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1FCF775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Scales</w:t>
            </w:r>
          </w:p>
        </w:tc>
        <w:tc>
          <w:tcPr>
            <w:tcW w:w="382" w:type="pct"/>
            <w:noWrap/>
            <w:vAlign w:val="center"/>
            <w:hideMark/>
          </w:tcPr>
          <w:p w14:paraId="7521412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7CE6AF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4EB275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C509C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BA1210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F7C660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4262F0A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044EC10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950194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18.2</w:t>
            </w:r>
          </w:p>
        </w:tc>
        <w:tc>
          <w:tcPr>
            <w:tcW w:w="298" w:type="pct"/>
            <w:noWrap/>
            <w:vAlign w:val="center"/>
            <w:hideMark/>
          </w:tcPr>
          <w:p w14:paraId="50E6E76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547304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7131A6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2E8FE1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F68B1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3E66442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7451E8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Scales</w:t>
            </w:r>
          </w:p>
        </w:tc>
        <w:tc>
          <w:tcPr>
            <w:tcW w:w="382" w:type="pct"/>
            <w:noWrap/>
            <w:vAlign w:val="center"/>
            <w:hideMark/>
          </w:tcPr>
          <w:p w14:paraId="055B2A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582E9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A4D5B5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4B5D9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F573CC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0C4435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8</w:t>
            </w:r>
          </w:p>
        </w:tc>
        <w:tc>
          <w:tcPr>
            <w:tcW w:w="229" w:type="pct"/>
            <w:noWrap/>
            <w:vAlign w:val="center"/>
            <w:hideMark/>
          </w:tcPr>
          <w:p w14:paraId="4458234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52EA366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50CA2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59.2</w:t>
            </w:r>
          </w:p>
        </w:tc>
        <w:tc>
          <w:tcPr>
            <w:tcW w:w="298" w:type="pct"/>
            <w:noWrap/>
            <w:vAlign w:val="center"/>
            <w:hideMark/>
          </w:tcPr>
          <w:p w14:paraId="2268A12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2FBEEC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603067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D1B6DA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04A6D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125856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61FEBF7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05030AB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0BE34C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BFC195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1646D3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54BF2F7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58C1F6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2B9D76F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220AC1F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E34EDB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60.2</w:t>
            </w:r>
          </w:p>
        </w:tc>
        <w:tc>
          <w:tcPr>
            <w:tcW w:w="298" w:type="pct"/>
            <w:noWrap/>
            <w:vAlign w:val="center"/>
            <w:hideMark/>
          </w:tcPr>
          <w:p w14:paraId="4F918F4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E3371C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6A10CA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B702ED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9C136A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045ABB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27D229F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Scales</w:t>
            </w:r>
          </w:p>
        </w:tc>
        <w:tc>
          <w:tcPr>
            <w:tcW w:w="382" w:type="pct"/>
            <w:noWrap/>
            <w:vAlign w:val="center"/>
            <w:hideMark/>
          </w:tcPr>
          <w:p w14:paraId="44A09A0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04212A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1D354A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3639A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1F34C34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633E9C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09C94F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070B483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C0B19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227.2</w:t>
            </w:r>
          </w:p>
        </w:tc>
        <w:tc>
          <w:tcPr>
            <w:tcW w:w="298" w:type="pct"/>
            <w:noWrap/>
            <w:vAlign w:val="center"/>
            <w:hideMark/>
          </w:tcPr>
          <w:p w14:paraId="286AE8C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870966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2468FD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807E05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136A29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macrochirus</w:t>
            </w:r>
          </w:p>
        </w:tc>
        <w:tc>
          <w:tcPr>
            <w:tcW w:w="650" w:type="pct"/>
            <w:noWrap/>
            <w:vAlign w:val="center"/>
            <w:hideMark/>
          </w:tcPr>
          <w:p w14:paraId="7808F0D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Bluegill</w:t>
            </w:r>
          </w:p>
        </w:tc>
        <w:tc>
          <w:tcPr>
            <w:tcW w:w="514" w:type="pct"/>
            <w:noWrap/>
            <w:vAlign w:val="center"/>
            <w:hideMark/>
          </w:tcPr>
          <w:p w14:paraId="0A0C74D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Basioccipital</w:t>
            </w:r>
          </w:p>
        </w:tc>
        <w:tc>
          <w:tcPr>
            <w:tcW w:w="382" w:type="pct"/>
            <w:noWrap/>
            <w:vAlign w:val="center"/>
            <w:hideMark/>
          </w:tcPr>
          <w:p w14:paraId="1AEA7AE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07A996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A5B22C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5525F3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41BDE4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C2A479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D086B5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2774C70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6DD5A3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8.2</w:t>
            </w:r>
          </w:p>
        </w:tc>
        <w:tc>
          <w:tcPr>
            <w:tcW w:w="298" w:type="pct"/>
            <w:noWrap/>
            <w:vAlign w:val="center"/>
            <w:hideMark/>
          </w:tcPr>
          <w:p w14:paraId="04DBB93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C5D51C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3169D6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5A2348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AC6791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1B200A8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373F8B3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 Grinder</w:t>
            </w:r>
          </w:p>
        </w:tc>
        <w:tc>
          <w:tcPr>
            <w:tcW w:w="382" w:type="pct"/>
            <w:noWrap/>
            <w:vAlign w:val="center"/>
            <w:hideMark/>
          </w:tcPr>
          <w:p w14:paraId="1BCDB2F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D56DD8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487E83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87A3E9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4C0156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800DAA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73D0AC7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7A925F1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604AFD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9.2</w:t>
            </w:r>
          </w:p>
        </w:tc>
        <w:tc>
          <w:tcPr>
            <w:tcW w:w="298" w:type="pct"/>
            <w:noWrap/>
            <w:vAlign w:val="center"/>
            <w:hideMark/>
          </w:tcPr>
          <w:p w14:paraId="3CDB73F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9FCE44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5CD98C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B6B249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866CE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3B187F8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35E1AEA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Upper Pharyngeal Grinder</w:t>
            </w:r>
          </w:p>
        </w:tc>
        <w:tc>
          <w:tcPr>
            <w:tcW w:w="382" w:type="pct"/>
            <w:noWrap/>
            <w:vAlign w:val="center"/>
            <w:hideMark/>
          </w:tcPr>
          <w:p w14:paraId="2DF5BD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77EE4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9FE746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61C44C1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2A6E7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81CD22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4B6241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5F22FD2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57CB8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10.2</w:t>
            </w:r>
          </w:p>
        </w:tc>
        <w:tc>
          <w:tcPr>
            <w:tcW w:w="298" w:type="pct"/>
            <w:noWrap/>
            <w:vAlign w:val="center"/>
            <w:hideMark/>
          </w:tcPr>
          <w:p w14:paraId="2F28CF5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BA724C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639EC6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72E57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7DF928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47062F3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534F5F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Pharyngeal Grinder</w:t>
            </w:r>
          </w:p>
        </w:tc>
        <w:tc>
          <w:tcPr>
            <w:tcW w:w="382" w:type="pct"/>
            <w:noWrap/>
            <w:vAlign w:val="center"/>
            <w:hideMark/>
          </w:tcPr>
          <w:p w14:paraId="271636E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A44371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601858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36B892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F791DC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477D36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16</w:t>
            </w:r>
          </w:p>
        </w:tc>
        <w:tc>
          <w:tcPr>
            <w:tcW w:w="229" w:type="pct"/>
            <w:noWrap/>
            <w:vAlign w:val="center"/>
            <w:hideMark/>
          </w:tcPr>
          <w:p w14:paraId="73F6D3A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4E0EBD" w:rsidRPr="005A555F" w14:paraId="2DE5C77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564CE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56.2</w:t>
            </w:r>
          </w:p>
        </w:tc>
        <w:tc>
          <w:tcPr>
            <w:tcW w:w="298" w:type="pct"/>
            <w:noWrap/>
            <w:vAlign w:val="center"/>
            <w:hideMark/>
          </w:tcPr>
          <w:p w14:paraId="75D2342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C27B96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AFF5F6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1FCEAB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EC5033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3719FA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7AB65F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Pharyngeal Grinder</w:t>
            </w:r>
          </w:p>
        </w:tc>
        <w:tc>
          <w:tcPr>
            <w:tcW w:w="382" w:type="pct"/>
            <w:noWrap/>
            <w:vAlign w:val="center"/>
            <w:hideMark/>
          </w:tcPr>
          <w:p w14:paraId="418B44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6C1FD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B2EE06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06456A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645CAF6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2C152B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5D8E0F1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6B170E8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20E49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71.2</w:t>
            </w:r>
          </w:p>
        </w:tc>
        <w:tc>
          <w:tcPr>
            <w:tcW w:w="298" w:type="pct"/>
            <w:noWrap/>
            <w:vAlign w:val="center"/>
            <w:hideMark/>
          </w:tcPr>
          <w:p w14:paraId="7FEF151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2097DE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12F0F4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5692DB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3F0CB8E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661E387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30689F5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Upper Pharyngeal Grinder</w:t>
            </w:r>
          </w:p>
        </w:tc>
        <w:tc>
          <w:tcPr>
            <w:tcW w:w="382" w:type="pct"/>
            <w:noWrap/>
            <w:vAlign w:val="center"/>
            <w:hideMark/>
          </w:tcPr>
          <w:p w14:paraId="38B6C23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644EB5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2D04D65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D9EFBB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72B02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7FE833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59FD724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1.5</w:t>
            </w:r>
          </w:p>
        </w:tc>
      </w:tr>
      <w:tr w:rsidR="004E0EBD" w:rsidRPr="005A555F" w14:paraId="2A7964A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E96067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161.2</w:t>
            </w:r>
          </w:p>
        </w:tc>
        <w:tc>
          <w:tcPr>
            <w:tcW w:w="298" w:type="pct"/>
            <w:noWrap/>
            <w:vAlign w:val="center"/>
            <w:hideMark/>
          </w:tcPr>
          <w:p w14:paraId="0C8416D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26E2FA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82797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1FE180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BECA5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50A73A3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3A7108C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Upper Pharyngeal Grinder</w:t>
            </w:r>
          </w:p>
        </w:tc>
        <w:tc>
          <w:tcPr>
            <w:tcW w:w="382" w:type="pct"/>
            <w:noWrap/>
            <w:vAlign w:val="center"/>
            <w:hideMark/>
          </w:tcPr>
          <w:p w14:paraId="1D6A87F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AF002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04AEF34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6B7EF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968A2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E35B9A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4E1F868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52824B9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17329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184.2</w:t>
            </w:r>
          </w:p>
        </w:tc>
        <w:tc>
          <w:tcPr>
            <w:tcW w:w="298" w:type="pct"/>
            <w:noWrap/>
            <w:vAlign w:val="center"/>
            <w:hideMark/>
          </w:tcPr>
          <w:p w14:paraId="2AFB744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BA7FFC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70CACD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C509B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B603D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462F44E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1E740A1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 Grinder</w:t>
            </w:r>
          </w:p>
        </w:tc>
        <w:tc>
          <w:tcPr>
            <w:tcW w:w="382" w:type="pct"/>
            <w:noWrap/>
            <w:vAlign w:val="center"/>
            <w:hideMark/>
          </w:tcPr>
          <w:p w14:paraId="64B3237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76363C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4AF82FF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E562D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B2B5F0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9E8F87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990C92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4C40AF4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9AB8F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204.2</w:t>
            </w:r>
          </w:p>
        </w:tc>
        <w:tc>
          <w:tcPr>
            <w:tcW w:w="298" w:type="pct"/>
            <w:noWrap/>
            <w:vAlign w:val="center"/>
            <w:hideMark/>
          </w:tcPr>
          <w:p w14:paraId="29B5F4A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476A0B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600CA0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7541D5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0F5F9B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677A491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595295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 Grinder</w:t>
            </w:r>
          </w:p>
        </w:tc>
        <w:tc>
          <w:tcPr>
            <w:tcW w:w="382" w:type="pct"/>
            <w:noWrap/>
            <w:vAlign w:val="center"/>
            <w:hideMark/>
          </w:tcPr>
          <w:p w14:paraId="5048C36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27CB3D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550BF0C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62112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DDF177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294DBA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3BB1C7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0C8EA8A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890A4F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54.2</w:t>
            </w:r>
          </w:p>
        </w:tc>
        <w:tc>
          <w:tcPr>
            <w:tcW w:w="298" w:type="pct"/>
            <w:noWrap/>
            <w:vAlign w:val="center"/>
            <w:hideMark/>
          </w:tcPr>
          <w:p w14:paraId="1015425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A9FD13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028EB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CDB23B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DF5C26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sp.</w:t>
            </w:r>
          </w:p>
        </w:tc>
        <w:tc>
          <w:tcPr>
            <w:tcW w:w="650" w:type="pct"/>
            <w:noWrap/>
            <w:vAlign w:val="center"/>
            <w:hideMark/>
          </w:tcPr>
          <w:p w14:paraId="1830B88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Bream</w:t>
            </w:r>
          </w:p>
        </w:tc>
        <w:tc>
          <w:tcPr>
            <w:tcW w:w="514" w:type="pct"/>
            <w:noWrap/>
            <w:vAlign w:val="center"/>
            <w:hideMark/>
          </w:tcPr>
          <w:p w14:paraId="2022C55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Vomer</w:t>
            </w:r>
          </w:p>
        </w:tc>
        <w:tc>
          <w:tcPr>
            <w:tcW w:w="382" w:type="pct"/>
            <w:noWrap/>
            <w:vAlign w:val="center"/>
            <w:hideMark/>
          </w:tcPr>
          <w:p w14:paraId="70FA69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51BB038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E83CC6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14479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6AFFDD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4D2B96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31FF88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DD5B49" w14:paraId="31409F30" w14:textId="77777777" w:rsidTr="00B607F8">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2A56FF67" w14:textId="77777777" w:rsidR="004E0EBD" w:rsidRPr="00DD5B49" w:rsidRDefault="004E0EBD"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690DB8C"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5E436E7D"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5BF28913"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02818BAD"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3ED8234C"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04CEDDFA"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0F266F41"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5086C344"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5CFDD973"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118BF123"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40AE95D2"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04B6656C"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645D8253"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725D9CCA" w14:textId="77777777" w:rsidR="004E0EBD"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0C54EE24"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4E0EBD" w:rsidRPr="005A555F" w14:paraId="2D460E0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7E9562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206.2</w:t>
            </w:r>
          </w:p>
        </w:tc>
        <w:tc>
          <w:tcPr>
            <w:tcW w:w="298" w:type="pct"/>
            <w:noWrap/>
            <w:vAlign w:val="center"/>
            <w:hideMark/>
          </w:tcPr>
          <w:p w14:paraId="2D99F7B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6C03AF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7A3AE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D753BA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57F09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sp.</w:t>
            </w:r>
          </w:p>
        </w:tc>
        <w:tc>
          <w:tcPr>
            <w:tcW w:w="650" w:type="pct"/>
            <w:noWrap/>
            <w:vAlign w:val="center"/>
            <w:hideMark/>
          </w:tcPr>
          <w:p w14:paraId="459B7EF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Bream</w:t>
            </w:r>
          </w:p>
        </w:tc>
        <w:tc>
          <w:tcPr>
            <w:tcW w:w="514" w:type="pct"/>
            <w:noWrap/>
            <w:vAlign w:val="center"/>
            <w:hideMark/>
          </w:tcPr>
          <w:p w14:paraId="7963787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78105A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2664E7F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08236D7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22AF7F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577D67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16B3FE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A7ECB3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0F08C4C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394628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226.2</w:t>
            </w:r>
          </w:p>
        </w:tc>
        <w:tc>
          <w:tcPr>
            <w:tcW w:w="298" w:type="pct"/>
            <w:noWrap/>
            <w:vAlign w:val="center"/>
            <w:hideMark/>
          </w:tcPr>
          <w:p w14:paraId="1E95B6C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091DE5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70C691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2290A0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B73550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sp.</w:t>
            </w:r>
          </w:p>
        </w:tc>
        <w:tc>
          <w:tcPr>
            <w:tcW w:w="650" w:type="pct"/>
            <w:noWrap/>
            <w:vAlign w:val="center"/>
            <w:hideMark/>
          </w:tcPr>
          <w:p w14:paraId="3291281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Bream</w:t>
            </w:r>
          </w:p>
        </w:tc>
        <w:tc>
          <w:tcPr>
            <w:tcW w:w="514" w:type="pct"/>
            <w:noWrap/>
            <w:vAlign w:val="center"/>
            <w:hideMark/>
          </w:tcPr>
          <w:p w14:paraId="05BB9F3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Parasphenoid</w:t>
            </w:r>
          </w:p>
        </w:tc>
        <w:tc>
          <w:tcPr>
            <w:tcW w:w="382" w:type="pct"/>
            <w:noWrap/>
            <w:vAlign w:val="center"/>
            <w:hideMark/>
          </w:tcPr>
          <w:p w14:paraId="09D80F4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40CEA16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213F13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219DFA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5A5587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33EB3E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78972E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088E30C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7303F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48.2</w:t>
            </w:r>
          </w:p>
        </w:tc>
        <w:tc>
          <w:tcPr>
            <w:tcW w:w="298" w:type="pct"/>
            <w:noWrap/>
            <w:vAlign w:val="center"/>
            <w:hideMark/>
          </w:tcPr>
          <w:p w14:paraId="7D6C724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469BDB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79F720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AE6C6B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261651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(Med.-Lg.)</w:t>
            </w:r>
          </w:p>
        </w:tc>
        <w:tc>
          <w:tcPr>
            <w:tcW w:w="650" w:type="pct"/>
            <w:noWrap/>
            <w:vAlign w:val="center"/>
            <w:hideMark/>
          </w:tcPr>
          <w:p w14:paraId="1D6F252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Med.-Lg. Mammal</w:t>
            </w:r>
          </w:p>
        </w:tc>
        <w:tc>
          <w:tcPr>
            <w:tcW w:w="514" w:type="pct"/>
            <w:noWrap/>
            <w:vAlign w:val="center"/>
            <w:hideMark/>
          </w:tcPr>
          <w:p w14:paraId="4BF20D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2003C0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AF7050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187B5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E52990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1C564D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192" w:type="pct"/>
            <w:noWrap/>
            <w:vAlign w:val="center"/>
            <w:hideMark/>
          </w:tcPr>
          <w:p w14:paraId="1CBA02A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270511F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0.5</w:t>
            </w:r>
          </w:p>
        </w:tc>
      </w:tr>
      <w:tr w:rsidR="004E0EBD" w:rsidRPr="005A555F" w14:paraId="607A28C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1F12CA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81.2</w:t>
            </w:r>
          </w:p>
        </w:tc>
        <w:tc>
          <w:tcPr>
            <w:tcW w:w="298" w:type="pct"/>
            <w:noWrap/>
            <w:vAlign w:val="center"/>
            <w:hideMark/>
          </w:tcPr>
          <w:p w14:paraId="2C4B335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BFDC30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12F103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58E35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6B99AF7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(Med.-Lg.)</w:t>
            </w:r>
          </w:p>
        </w:tc>
        <w:tc>
          <w:tcPr>
            <w:tcW w:w="650" w:type="pct"/>
            <w:noWrap/>
            <w:vAlign w:val="center"/>
            <w:hideMark/>
          </w:tcPr>
          <w:p w14:paraId="01EE7A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Med.-Lg. Mammal</w:t>
            </w:r>
          </w:p>
        </w:tc>
        <w:tc>
          <w:tcPr>
            <w:tcW w:w="514" w:type="pct"/>
            <w:noWrap/>
            <w:vAlign w:val="center"/>
            <w:hideMark/>
          </w:tcPr>
          <w:p w14:paraId="34CDE3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59A7F79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BD2A32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ACA626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12D71E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77710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192" w:type="pct"/>
            <w:noWrap/>
            <w:vAlign w:val="center"/>
            <w:hideMark/>
          </w:tcPr>
          <w:p w14:paraId="7DBFA0D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B8B0CE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3.7</w:t>
            </w:r>
          </w:p>
        </w:tc>
      </w:tr>
      <w:tr w:rsidR="004E0EBD" w:rsidRPr="005A555F" w14:paraId="414EA1D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7AF24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43.2</w:t>
            </w:r>
          </w:p>
        </w:tc>
        <w:tc>
          <w:tcPr>
            <w:tcW w:w="298" w:type="pct"/>
            <w:noWrap/>
            <w:vAlign w:val="center"/>
            <w:hideMark/>
          </w:tcPr>
          <w:p w14:paraId="0CAD1FB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8A5FFA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34E6E0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2E00F1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8B075B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04A0F7C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2E4F32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Ulna</w:t>
            </w:r>
          </w:p>
        </w:tc>
        <w:tc>
          <w:tcPr>
            <w:tcW w:w="382" w:type="pct"/>
            <w:noWrap/>
            <w:vAlign w:val="center"/>
            <w:hideMark/>
          </w:tcPr>
          <w:p w14:paraId="2F5C358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Distal end</w:t>
            </w:r>
          </w:p>
        </w:tc>
        <w:tc>
          <w:tcPr>
            <w:tcW w:w="298" w:type="pct"/>
            <w:noWrap/>
            <w:vAlign w:val="center"/>
            <w:hideMark/>
          </w:tcPr>
          <w:p w14:paraId="7F7DE36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1B89566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EC3CC8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88A82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4CDB25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23E765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4D2219C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A2FAA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44.2</w:t>
            </w:r>
          </w:p>
        </w:tc>
        <w:tc>
          <w:tcPr>
            <w:tcW w:w="298" w:type="pct"/>
            <w:noWrap/>
            <w:vAlign w:val="center"/>
            <w:hideMark/>
          </w:tcPr>
          <w:p w14:paraId="07770B8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D01DD4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B92208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FF7B54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CF2993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21ECE22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17AD69E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Humerus</w:t>
            </w:r>
          </w:p>
        </w:tc>
        <w:tc>
          <w:tcPr>
            <w:tcW w:w="382" w:type="pct"/>
            <w:noWrap/>
            <w:vAlign w:val="center"/>
            <w:hideMark/>
          </w:tcPr>
          <w:p w14:paraId="72C3C9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Proximal end</w:t>
            </w:r>
          </w:p>
        </w:tc>
        <w:tc>
          <w:tcPr>
            <w:tcW w:w="298" w:type="pct"/>
            <w:noWrap/>
            <w:vAlign w:val="center"/>
            <w:hideMark/>
          </w:tcPr>
          <w:p w14:paraId="5C25BC1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2EACE2D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98840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B2AF6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A4819E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B15C48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3D7FF6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43EF3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45.2</w:t>
            </w:r>
          </w:p>
        </w:tc>
        <w:tc>
          <w:tcPr>
            <w:tcW w:w="298" w:type="pct"/>
            <w:noWrap/>
            <w:vAlign w:val="center"/>
            <w:hideMark/>
          </w:tcPr>
          <w:p w14:paraId="393CD77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E23AD5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9BD3DF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BFF0D7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2B454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7B268D7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110D3F1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Humerus</w:t>
            </w:r>
          </w:p>
        </w:tc>
        <w:tc>
          <w:tcPr>
            <w:tcW w:w="382" w:type="pct"/>
            <w:noWrap/>
            <w:vAlign w:val="center"/>
            <w:hideMark/>
          </w:tcPr>
          <w:p w14:paraId="443ACFD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Proximal end</w:t>
            </w:r>
          </w:p>
        </w:tc>
        <w:tc>
          <w:tcPr>
            <w:tcW w:w="298" w:type="pct"/>
            <w:noWrap/>
            <w:vAlign w:val="center"/>
            <w:hideMark/>
          </w:tcPr>
          <w:p w14:paraId="1F444D9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1A605AB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D84EA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F1DAB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04EB5C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6A06F3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4D39FA3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06DEB8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46.2</w:t>
            </w:r>
          </w:p>
        </w:tc>
        <w:tc>
          <w:tcPr>
            <w:tcW w:w="298" w:type="pct"/>
            <w:noWrap/>
            <w:vAlign w:val="center"/>
            <w:hideMark/>
          </w:tcPr>
          <w:p w14:paraId="73F0B2F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40DA3C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A5146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B1B34D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DC6D2C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5F91F33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7D2D532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Distal Femoral Epiphysis </w:t>
            </w:r>
          </w:p>
        </w:tc>
        <w:tc>
          <w:tcPr>
            <w:tcW w:w="382" w:type="pct"/>
            <w:noWrap/>
            <w:vAlign w:val="center"/>
            <w:hideMark/>
          </w:tcPr>
          <w:p w14:paraId="4EDC2A3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F4CE74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7451AAC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C120E7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BC24B5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7D12D8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ECCADF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89EF50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44055D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65.2</w:t>
            </w:r>
          </w:p>
        </w:tc>
        <w:tc>
          <w:tcPr>
            <w:tcW w:w="298" w:type="pct"/>
            <w:noWrap/>
            <w:vAlign w:val="center"/>
            <w:hideMark/>
          </w:tcPr>
          <w:p w14:paraId="7329CE6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5DF3EB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0751C6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7CEE71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7854BF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5FC0B89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7F7701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137BBAE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CBD13D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CAF119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342E30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680CC2E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C9E3B3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6D51726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8799F2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2B8B2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66.2</w:t>
            </w:r>
          </w:p>
        </w:tc>
        <w:tc>
          <w:tcPr>
            <w:tcW w:w="298" w:type="pct"/>
            <w:noWrap/>
            <w:vAlign w:val="center"/>
            <w:hideMark/>
          </w:tcPr>
          <w:p w14:paraId="6287119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2B9C7C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C332BC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222B0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7D933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62AAE63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514FA0D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Distal Phalanx</w:t>
            </w:r>
          </w:p>
        </w:tc>
        <w:tc>
          <w:tcPr>
            <w:tcW w:w="382" w:type="pct"/>
            <w:noWrap/>
            <w:vAlign w:val="center"/>
            <w:hideMark/>
          </w:tcPr>
          <w:p w14:paraId="76D9C9B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C1C76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0AFA100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36465B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4423A2E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62CAF6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B51496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440C7E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DA7CF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78.2</w:t>
            </w:r>
          </w:p>
        </w:tc>
        <w:tc>
          <w:tcPr>
            <w:tcW w:w="298" w:type="pct"/>
            <w:noWrap/>
            <w:vAlign w:val="center"/>
            <w:hideMark/>
          </w:tcPr>
          <w:p w14:paraId="34FA0B7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796C35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DD115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931FC1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DA16B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14A049D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643D976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Tibia</w:t>
            </w:r>
          </w:p>
        </w:tc>
        <w:tc>
          <w:tcPr>
            <w:tcW w:w="382" w:type="pct"/>
            <w:noWrap/>
            <w:vAlign w:val="center"/>
            <w:hideMark/>
          </w:tcPr>
          <w:p w14:paraId="29E5D2D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70D5363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3E8E1F8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D5CF4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221BC3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33EBAB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88EAAF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03B2DB1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42C0E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165.2</w:t>
            </w:r>
          </w:p>
        </w:tc>
        <w:tc>
          <w:tcPr>
            <w:tcW w:w="298" w:type="pct"/>
            <w:noWrap/>
            <w:vAlign w:val="center"/>
            <w:hideMark/>
          </w:tcPr>
          <w:p w14:paraId="7FEFA77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7F8BE5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CAA494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BC8E0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45CA7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5185096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77C5F7B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00BD6F7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E69FA6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2B90B6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FF751B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E060D5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93B20E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C6AAE7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379B04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F8B405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24.2</w:t>
            </w:r>
          </w:p>
        </w:tc>
        <w:tc>
          <w:tcPr>
            <w:tcW w:w="298" w:type="pct"/>
            <w:noWrap/>
            <w:vAlign w:val="center"/>
            <w:hideMark/>
          </w:tcPr>
          <w:p w14:paraId="1C2F4A2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D3C953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834E05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F8EDAB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668B2F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39A6481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3B290B4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w:t>
            </w:r>
          </w:p>
        </w:tc>
        <w:tc>
          <w:tcPr>
            <w:tcW w:w="382" w:type="pct"/>
            <w:noWrap/>
            <w:vAlign w:val="center"/>
            <w:hideMark/>
          </w:tcPr>
          <w:p w14:paraId="30A16F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3C3095B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2EEC295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4FB516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86F22A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A92388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68EE87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4FBFC0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E6CFF8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25.2</w:t>
            </w:r>
          </w:p>
        </w:tc>
        <w:tc>
          <w:tcPr>
            <w:tcW w:w="298" w:type="pct"/>
            <w:noWrap/>
            <w:vAlign w:val="center"/>
            <w:hideMark/>
          </w:tcPr>
          <w:p w14:paraId="769355B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D4C943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DDDEA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57BF96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01B46D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0178C9C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11E252F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32961FA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444A39E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6E9C336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96C44A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99316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AD6307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60E130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55483D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200A3B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68.2</w:t>
            </w:r>
          </w:p>
        </w:tc>
        <w:tc>
          <w:tcPr>
            <w:tcW w:w="298" w:type="pct"/>
            <w:noWrap/>
            <w:vAlign w:val="center"/>
            <w:hideMark/>
          </w:tcPr>
          <w:p w14:paraId="0D94562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EBAE1E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2782CF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760AF8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6339CA2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3B0DB97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189044D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71AE0B0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3CE9EF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7590011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086044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05EF1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568A58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AA2DF1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210A75F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652A1D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69.2</w:t>
            </w:r>
          </w:p>
        </w:tc>
        <w:tc>
          <w:tcPr>
            <w:tcW w:w="298" w:type="pct"/>
            <w:noWrap/>
            <w:vAlign w:val="center"/>
            <w:hideMark/>
          </w:tcPr>
          <w:p w14:paraId="5B1709D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DE2915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7EEB4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BA0181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7C9912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5AD1B09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396FCE7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1150AD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5F2F4E9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34E72A4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34EF3A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6E687D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4F7119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56A7B5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A95A87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95CA23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159.2</w:t>
            </w:r>
          </w:p>
        </w:tc>
        <w:tc>
          <w:tcPr>
            <w:tcW w:w="298" w:type="pct"/>
            <w:noWrap/>
            <w:vAlign w:val="center"/>
            <w:hideMark/>
          </w:tcPr>
          <w:p w14:paraId="61C883E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47A1AC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B620B8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B61F01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744BA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62BAAFF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2EFDF2F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5F5E01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3473734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4C199F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DFFC9F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8F325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2EDB34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402CD9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r>
      <w:tr w:rsidR="004E0EBD" w:rsidRPr="005A555F" w14:paraId="6C840E5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A6CC72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160.2</w:t>
            </w:r>
          </w:p>
        </w:tc>
        <w:tc>
          <w:tcPr>
            <w:tcW w:w="298" w:type="pct"/>
            <w:noWrap/>
            <w:vAlign w:val="center"/>
            <w:hideMark/>
          </w:tcPr>
          <w:p w14:paraId="5A22036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5E9827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A403A8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D12E2B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890D9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67F6EA3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0683FA5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1028154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6CC522A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61D0378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BEF8A2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F944F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7C2ECE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C06660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32DC201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27724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185.2</w:t>
            </w:r>
          </w:p>
        </w:tc>
        <w:tc>
          <w:tcPr>
            <w:tcW w:w="298" w:type="pct"/>
            <w:noWrap/>
            <w:vAlign w:val="center"/>
            <w:hideMark/>
          </w:tcPr>
          <w:p w14:paraId="0158EB7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B4EC30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79C81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A2FDC6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927F7D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6D5C06C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7E7D4DB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Atlas</w:t>
            </w:r>
          </w:p>
        </w:tc>
        <w:tc>
          <w:tcPr>
            <w:tcW w:w="382" w:type="pct"/>
            <w:noWrap/>
            <w:vAlign w:val="center"/>
            <w:hideMark/>
          </w:tcPr>
          <w:p w14:paraId="281C74A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6B2E8A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8952AC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D9737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D2A222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46C60F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CD001A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661A9F2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1C6C8B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205.2</w:t>
            </w:r>
          </w:p>
        </w:tc>
        <w:tc>
          <w:tcPr>
            <w:tcW w:w="298" w:type="pct"/>
            <w:noWrap/>
            <w:vAlign w:val="center"/>
            <w:hideMark/>
          </w:tcPr>
          <w:p w14:paraId="020F42E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E86DF7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73733D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BCBBF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270258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135CDC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6C8C8AE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66B8EC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5F5984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082A96E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4EAC7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DFFAE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4CFC8D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258073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A26397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659706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207.2</w:t>
            </w:r>
          </w:p>
        </w:tc>
        <w:tc>
          <w:tcPr>
            <w:tcW w:w="298" w:type="pct"/>
            <w:noWrap/>
            <w:vAlign w:val="center"/>
            <w:hideMark/>
          </w:tcPr>
          <w:p w14:paraId="50398D8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AF6A49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3162C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4C6265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0B897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348A1B6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3149755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6A2846C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263114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43E82C1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CEFB66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334B38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7D736E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66209F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49D0BB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776EB5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209.2</w:t>
            </w:r>
          </w:p>
        </w:tc>
        <w:tc>
          <w:tcPr>
            <w:tcW w:w="298" w:type="pct"/>
            <w:noWrap/>
            <w:vAlign w:val="center"/>
            <w:hideMark/>
          </w:tcPr>
          <w:p w14:paraId="1830088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5C50B2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349894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724EF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F15C76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518F352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7DF7BDC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Atlas</w:t>
            </w:r>
          </w:p>
        </w:tc>
        <w:tc>
          <w:tcPr>
            <w:tcW w:w="382" w:type="pct"/>
            <w:noWrap/>
            <w:vAlign w:val="center"/>
            <w:hideMark/>
          </w:tcPr>
          <w:p w14:paraId="2437C7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AEB1F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9274F5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41B05D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BBB9EC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7C6655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12ADE4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F3AA15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D6B2B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225.2</w:t>
            </w:r>
          </w:p>
        </w:tc>
        <w:tc>
          <w:tcPr>
            <w:tcW w:w="298" w:type="pct"/>
            <w:noWrap/>
            <w:vAlign w:val="center"/>
            <w:hideMark/>
          </w:tcPr>
          <w:p w14:paraId="5291C98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DEE083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FBE896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BA97F8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08DE22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4E2A3EC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45B7F44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Basioccipital</w:t>
            </w:r>
          </w:p>
        </w:tc>
        <w:tc>
          <w:tcPr>
            <w:tcW w:w="382" w:type="pct"/>
            <w:noWrap/>
            <w:vAlign w:val="center"/>
            <w:hideMark/>
          </w:tcPr>
          <w:p w14:paraId="3D22E4F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EB5BE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D5183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B33AF9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8E460F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C67C7A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463442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593139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4CC5F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228.2</w:t>
            </w:r>
          </w:p>
        </w:tc>
        <w:tc>
          <w:tcPr>
            <w:tcW w:w="298" w:type="pct"/>
            <w:noWrap/>
            <w:vAlign w:val="center"/>
            <w:hideMark/>
          </w:tcPr>
          <w:p w14:paraId="2753B80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1C6A9F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D73845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3A97B2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7E6C78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6B80AA7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42190C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Basioccipital</w:t>
            </w:r>
          </w:p>
        </w:tc>
        <w:tc>
          <w:tcPr>
            <w:tcW w:w="382" w:type="pct"/>
            <w:noWrap/>
            <w:vAlign w:val="center"/>
            <w:hideMark/>
          </w:tcPr>
          <w:p w14:paraId="55EF05D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DBFE3C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591CE2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59EF3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DF72C8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E75355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18BA70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DD5B49" w14:paraId="601DA59A" w14:textId="77777777" w:rsidTr="00B607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7FABD4F7" w14:textId="77777777" w:rsidR="004E0EBD" w:rsidRPr="00DD5B49" w:rsidRDefault="004E0EBD"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7E160814"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2E40ED50"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0BDCEE42"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35AD0570"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49B65AA6"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73C07EA6"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3AC7992C"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164BF1FF"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7A8F8246"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6E85B1EF"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1A081D6E"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45DC553"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5C67DC1D"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17743202" w14:textId="77777777" w:rsidR="004E0EBD"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FAF38A9"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4E0EBD" w:rsidRPr="005A555F" w14:paraId="20615F7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62E76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234.2</w:t>
            </w:r>
          </w:p>
        </w:tc>
        <w:tc>
          <w:tcPr>
            <w:tcW w:w="298" w:type="pct"/>
            <w:noWrap/>
            <w:vAlign w:val="center"/>
            <w:hideMark/>
          </w:tcPr>
          <w:p w14:paraId="7B548E6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5E79E1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1A7E93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1AB94C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E76E13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Mugil sp.</w:t>
            </w:r>
          </w:p>
        </w:tc>
        <w:tc>
          <w:tcPr>
            <w:tcW w:w="650" w:type="pct"/>
            <w:noWrap/>
            <w:vAlign w:val="center"/>
            <w:hideMark/>
          </w:tcPr>
          <w:p w14:paraId="51ABF0A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Mullet</w:t>
            </w:r>
          </w:p>
        </w:tc>
        <w:tc>
          <w:tcPr>
            <w:tcW w:w="514" w:type="pct"/>
            <w:noWrap/>
            <w:vAlign w:val="center"/>
            <w:hideMark/>
          </w:tcPr>
          <w:p w14:paraId="4C3BE4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0A9899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31033C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F9F55E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EAF351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29499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9D9933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AF266D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4510476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297312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82.2</w:t>
            </w:r>
          </w:p>
        </w:tc>
        <w:tc>
          <w:tcPr>
            <w:tcW w:w="298" w:type="pct"/>
            <w:noWrap/>
            <w:vAlign w:val="center"/>
            <w:hideMark/>
          </w:tcPr>
          <w:p w14:paraId="0D4509A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2C90CBE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9EBFE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D95A91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18559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Odocoileus virginianus</w:t>
            </w:r>
          </w:p>
        </w:tc>
        <w:tc>
          <w:tcPr>
            <w:tcW w:w="650" w:type="pct"/>
            <w:noWrap/>
            <w:vAlign w:val="center"/>
            <w:hideMark/>
          </w:tcPr>
          <w:p w14:paraId="23C6BA7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White-tailed Deer</w:t>
            </w:r>
          </w:p>
        </w:tc>
        <w:tc>
          <w:tcPr>
            <w:tcW w:w="514" w:type="pct"/>
            <w:noWrap/>
            <w:vAlign w:val="center"/>
            <w:hideMark/>
          </w:tcPr>
          <w:p w14:paraId="19EB7D8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Pelvis</w:t>
            </w:r>
          </w:p>
        </w:tc>
        <w:tc>
          <w:tcPr>
            <w:tcW w:w="382" w:type="pct"/>
            <w:noWrap/>
            <w:vAlign w:val="center"/>
            <w:hideMark/>
          </w:tcPr>
          <w:p w14:paraId="7A3AB2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Acetabulum</w:t>
            </w:r>
          </w:p>
        </w:tc>
        <w:tc>
          <w:tcPr>
            <w:tcW w:w="298" w:type="pct"/>
            <w:noWrap/>
            <w:vAlign w:val="center"/>
            <w:hideMark/>
          </w:tcPr>
          <w:p w14:paraId="38E8576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446CDFC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FD2CB3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4C9B2B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8DB401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E35E7F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66.8</w:t>
            </w:r>
          </w:p>
        </w:tc>
      </w:tr>
      <w:tr w:rsidR="004E0EBD" w:rsidRPr="005A555F" w14:paraId="6D493AB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C8FB9A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83.2</w:t>
            </w:r>
          </w:p>
        </w:tc>
        <w:tc>
          <w:tcPr>
            <w:tcW w:w="298" w:type="pct"/>
            <w:noWrap/>
            <w:vAlign w:val="center"/>
            <w:hideMark/>
          </w:tcPr>
          <w:p w14:paraId="50D2B60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E9D18E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BD06BB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5C2497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3989343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Odocoileus virginianus</w:t>
            </w:r>
          </w:p>
        </w:tc>
        <w:tc>
          <w:tcPr>
            <w:tcW w:w="650" w:type="pct"/>
            <w:noWrap/>
            <w:vAlign w:val="center"/>
            <w:hideMark/>
          </w:tcPr>
          <w:p w14:paraId="5FA5280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White-tailed Deer</w:t>
            </w:r>
          </w:p>
        </w:tc>
        <w:tc>
          <w:tcPr>
            <w:tcW w:w="514" w:type="pct"/>
            <w:noWrap/>
            <w:vAlign w:val="center"/>
            <w:hideMark/>
          </w:tcPr>
          <w:p w14:paraId="5DFD6CA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Lumbar Vertebrae</w:t>
            </w:r>
          </w:p>
        </w:tc>
        <w:tc>
          <w:tcPr>
            <w:tcW w:w="382" w:type="pct"/>
            <w:noWrap/>
            <w:vAlign w:val="center"/>
            <w:hideMark/>
          </w:tcPr>
          <w:p w14:paraId="5E3E5A3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Centrum</w:t>
            </w:r>
          </w:p>
        </w:tc>
        <w:tc>
          <w:tcPr>
            <w:tcW w:w="298" w:type="pct"/>
            <w:noWrap/>
            <w:vAlign w:val="center"/>
            <w:hideMark/>
          </w:tcPr>
          <w:p w14:paraId="19190E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147BED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871813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5771AE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54F2C4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961F03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41.1</w:t>
            </w:r>
          </w:p>
        </w:tc>
      </w:tr>
      <w:tr w:rsidR="004E0EBD" w:rsidRPr="005A555F" w14:paraId="6C25A37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D5E0B9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40.2</w:t>
            </w:r>
          </w:p>
        </w:tc>
        <w:tc>
          <w:tcPr>
            <w:tcW w:w="298" w:type="pct"/>
            <w:noWrap/>
            <w:vAlign w:val="center"/>
            <w:hideMark/>
          </w:tcPr>
          <w:p w14:paraId="0BEF97F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1A5BF1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EA09F7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3123E0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DE1338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Rallidae</w:t>
            </w:r>
          </w:p>
        </w:tc>
        <w:tc>
          <w:tcPr>
            <w:tcW w:w="650" w:type="pct"/>
            <w:noWrap/>
            <w:vAlign w:val="center"/>
            <w:hideMark/>
          </w:tcPr>
          <w:p w14:paraId="7383B93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Crakes, Coots, and Gallinules</w:t>
            </w:r>
          </w:p>
        </w:tc>
        <w:tc>
          <w:tcPr>
            <w:tcW w:w="514" w:type="pct"/>
            <w:noWrap/>
            <w:vAlign w:val="center"/>
            <w:hideMark/>
          </w:tcPr>
          <w:p w14:paraId="1F6529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Coracoid</w:t>
            </w:r>
          </w:p>
        </w:tc>
        <w:tc>
          <w:tcPr>
            <w:tcW w:w="382" w:type="pct"/>
            <w:noWrap/>
            <w:vAlign w:val="center"/>
            <w:hideMark/>
          </w:tcPr>
          <w:p w14:paraId="06EE635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0265B77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33BB57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4AE0F7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49358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3A91AB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973D7A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0CFDAC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AFE1A0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36.2</w:t>
            </w:r>
          </w:p>
        </w:tc>
        <w:tc>
          <w:tcPr>
            <w:tcW w:w="298" w:type="pct"/>
            <w:noWrap/>
            <w:vAlign w:val="center"/>
            <w:hideMark/>
          </w:tcPr>
          <w:p w14:paraId="01393EC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C29659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B2AB51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071D59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A1AB8D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7E32B35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7A15EF0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680FA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D290B4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AA2A7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CFD7A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35831B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977FE6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13</w:t>
            </w:r>
          </w:p>
        </w:tc>
        <w:tc>
          <w:tcPr>
            <w:tcW w:w="229" w:type="pct"/>
            <w:noWrap/>
            <w:vAlign w:val="center"/>
            <w:hideMark/>
          </w:tcPr>
          <w:p w14:paraId="6B68068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1.9</w:t>
            </w:r>
          </w:p>
        </w:tc>
      </w:tr>
      <w:tr w:rsidR="004E0EBD" w:rsidRPr="005A555F" w14:paraId="1ECF3DB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0843C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37.2</w:t>
            </w:r>
          </w:p>
        </w:tc>
        <w:tc>
          <w:tcPr>
            <w:tcW w:w="298" w:type="pct"/>
            <w:noWrap/>
            <w:vAlign w:val="center"/>
            <w:hideMark/>
          </w:tcPr>
          <w:p w14:paraId="051D1A7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88BF8C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CD4C09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8EC4A5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BEC2F3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1EDC1B6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7D13669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6C54004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Dorsal Spine</w:t>
            </w:r>
          </w:p>
        </w:tc>
        <w:tc>
          <w:tcPr>
            <w:tcW w:w="298" w:type="pct"/>
            <w:noWrap/>
            <w:vAlign w:val="center"/>
            <w:hideMark/>
          </w:tcPr>
          <w:p w14:paraId="6D9B980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523541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75D448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01AD0E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FCCE9E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w:t>
            </w:r>
          </w:p>
        </w:tc>
        <w:tc>
          <w:tcPr>
            <w:tcW w:w="229" w:type="pct"/>
            <w:noWrap/>
            <w:vAlign w:val="center"/>
            <w:hideMark/>
          </w:tcPr>
          <w:p w14:paraId="2337629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640EAB7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F7F41B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62.2</w:t>
            </w:r>
          </w:p>
        </w:tc>
        <w:tc>
          <w:tcPr>
            <w:tcW w:w="298" w:type="pct"/>
            <w:noWrap/>
            <w:vAlign w:val="center"/>
            <w:hideMark/>
          </w:tcPr>
          <w:p w14:paraId="2007DD3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8BE96D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2ADACB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BC7D6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C8D120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1AFA28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0A0112B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6638EC8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0D6A0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4E892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94AAE4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10D5E3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8E5590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w:t>
            </w:r>
          </w:p>
        </w:tc>
        <w:tc>
          <w:tcPr>
            <w:tcW w:w="229" w:type="pct"/>
            <w:noWrap/>
            <w:vAlign w:val="center"/>
            <w:hideMark/>
          </w:tcPr>
          <w:p w14:paraId="31960A1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0.5</w:t>
            </w:r>
          </w:p>
        </w:tc>
      </w:tr>
      <w:tr w:rsidR="004E0EBD" w:rsidRPr="005A555F" w14:paraId="53D2B45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D4BF2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63.2</w:t>
            </w:r>
          </w:p>
        </w:tc>
        <w:tc>
          <w:tcPr>
            <w:tcW w:w="298" w:type="pct"/>
            <w:noWrap/>
            <w:vAlign w:val="center"/>
            <w:hideMark/>
          </w:tcPr>
          <w:p w14:paraId="79B653F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2BF52C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0D6F9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2381E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DFEC51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21DB09A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6B0EE5E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59771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DF5315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271CF9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3357B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5C3EE8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8A18D5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18B7876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1F4C040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55C53D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77.2</w:t>
            </w:r>
          </w:p>
        </w:tc>
        <w:tc>
          <w:tcPr>
            <w:tcW w:w="298" w:type="pct"/>
            <w:noWrap/>
            <w:vAlign w:val="center"/>
            <w:hideMark/>
          </w:tcPr>
          <w:p w14:paraId="5209B68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9AC14D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9A82DA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3EB7C2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C0728B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39B16C3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66923AE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12EA62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4C30D9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9EC200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295C1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61EC9E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633B41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w:t>
            </w:r>
          </w:p>
        </w:tc>
        <w:tc>
          <w:tcPr>
            <w:tcW w:w="229" w:type="pct"/>
            <w:noWrap/>
            <w:vAlign w:val="center"/>
            <w:hideMark/>
          </w:tcPr>
          <w:p w14:paraId="68910A7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1.7</w:t>
            </w:r>
          </w:p>
        </w:tc>
      </w:tr>
      <w:tr w:rsidR="004E0EBD" w:rsidRPr="005A555F" w14:paraId="0D24F2A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2423C6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74.2</w:t>
            </w:r>
          </w:p>
        </w:tc>
        <w:tc>
          <w:tcPr>
            <w:tcW w:w="298" w:type="pct"/>
            <w:noWrap/>
            <w:vAlign w:val="center"/>
            <w:hideMark/>
          </w:tcPr>
          <w:p w14:paraId="021340E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7AE052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A08B98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BC36E4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3697C2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Siren sp.</w:t>
            </w:r>
          </w:p>
        </w:tc>
        <w:tc>
          <w:tcPr>
            <w:tcW w:w="650" w:type="pct"/>
            <w:noWrap/>
            <w:vAlign w:val="center"/>
            <w:hideMark/>
          </w:tcPr>
          <w:p w14:paraId="00CC6AB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Siren </w:t>
            </w:r>
          </w:p>
        </w:tc>
        <w:tc>
          <w:tcPr>
            <w:tcW w:w="514" w:type="pct"/>
            <w:noWrap/>
            <w:vAlign w:val="center"/>
            <w:hideMark/>
          </w:tcPr>
          <w:p w14:paraId="3D25B43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6A7F400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EC82B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03E863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9AFFE2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FB679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667F68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D69C12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FD9A79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7CDA2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216.2</w:t>
            </w:r>
          </w:p>
        </w:tc>
        <w:tc>
          <w:tcPr>
            <w:tcW w:w="298" w:type="pct"/>
            <w:noWrap/>
            <w:vAlign w:val="center"/>
            <w:hideMark/>
          </w:tcPr>
          <w:p w14:paraId="19C94DC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AB995B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CB0B5A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236191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06D7B7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Siren sp.</w:t>
            </w:r>
          </w:p>
        </w:tc>
        <w:tc>
          <w:tcPr>
            <w:tcW w:w="650" w:type="pct"/>
            <w:noWrap/>
            <w:vAlign w:val="center"/>
            <w:hideMark/>
          </w:tcPr>
          <w:p w14:paraId="73277F7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Siren </w:t>
            </w:r>
          </w:p>
        </w:tc>
        <w:tc>
          <w:tcPr>
            <w:tcW w:w="514" w:type="pct"/>
            <w:noWrap/>
            <w:vAlign w:val="center"/>
            <w:hideMark/>
          </w:tcPr>
          <w:p w14:paraId="4D50F6C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61728C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183110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C31647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DE79C5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965AC8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C9827E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43FD4F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5CA564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BFE93D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181.2</w:t>
            </w:r>
          </w:p>
        </w:tc>
        <w:tc>
          <w:tcPr>
            <w:tcW w:w="298" w:type="pct"/>
            <w:noWrap/>
            <w:vAlign w:val="center"/>
            <w:hideMark/>
          </w:tcPr>
          <w:p w14:paraId="10794B2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844368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BEC0D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9C6B79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77DB7F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Sternotherus sp.</w:t>
            </w:r>
          </w:p>
        </w:tc>
        <w:tc>
          <w:tcPr>
            <w:tcW w:w="650" w:type="pct"/>
            <w:noWrap/>
            <w:vAlign w:val="center"/>
            <w:hideMark/>
          </w:tcPr>
          <w:p w14:paraId="0D06E9F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Musk Turtle</w:t>
            </w:r>
          </w:p>
        </w:tc>
        <w:tc>
          <w:tcPr>
            <w:tcW w:w="514" w:type="pct"/>
            <w:noWrap/>
            <w:vAlign w:val="center"/>
            <w:hideMark/>
          </w:tcPr>
          <w:p w14:paraId="5D4AE99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6</w:t>
            </w:r>
          </w:p>
        </w:tc>
        <w:tc>
          <w:tcPr>
            <w:tcW w:w="382" w:type="pct"/>
            <w:noWrap/>
            <w:vAlign w:val="center"/>
            <w:hideMark/>
          </w:tcPr>
          <w:p w14:paraId="1DF05A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8DB9B2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0BDC9F4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9D66A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1B76A8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47E7CE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389BAA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804608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E5C07A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214.2</w:t>
            </w:r>
          </w:p>
        </w:tc>
        <w:tc>
          <w:tcPr>
            <w:tcW w:w="298" w:type="pct"/>
            <w:noWrap/>
            <w:vAlign w:val="center"/>
            <w:hideMark/>
          </w:tcPr>
          <w:p w14:paraId="4B9E7E2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A5AEBB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D10EEB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DA2E7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D9CDCB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Sternotherus sp.</w:t>
            </w:r>
          </w:p>
        </w:tc>
        <w:tc>
          <w:tcPr>
            <w:tcW w:w="650" w:type="pct"/>
            <w:noWrap/>
            <w:vAlign w:val="center"/>
            <w:hideMark/>
          </w:tcPr>
          <w:p w14:paraId="35CC081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Musk Turtle</w:t>
            </w:r>
          </w:p>
        </w:tc>
        <w:tc>
          <w:tcPr>
            <w:tcW w:w="514" w:type="pct"/>
            <w:noWrap/>
            <w:vAlign w:val="center"/>
            <w:hideMark/>
          </w:tcPr>
          <w:p w14:paraId="6F5E0E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9</w:t>
            </w:r>
          </w:p>
        </w:tc>
        <w:tc>
          <w:tcPr>
            <w:tcW w:w="382" w:type="pct"/>
            <w:noWrap/>
            <w:vAlign w:val="center"/>
            <w:hideMark/>
          </w:tcPr>
          <w:p w14:paraId="065E2EC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635FEE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407FF5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7F906D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7881E7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C05126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99F86D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B3A8E7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F93D3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215.2</w:t>
            </w:r>
          </w:p>
        </w:tc>
        <w:tc>
          <w:tcPr>
            <w:tcW w:w="298" w:type="pct"/>
            <w:noWrap/>
            <w:vAlign w:val="center"/>
            <w:hideMark/>
          </w:tcPr>
          <w:p w14:paraId="16AE5D1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3A35393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6E06C8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AB0AC2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6C8E24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Sternotherus sp.</w:t>
            </w:r>
          </w:p>
        </w:tc>
        <w:tc>
          <w:tcPr>
            <w:tcW w:w="650" w:type="pct"/>
            <w:noWrap/>
            <w:vAlign w:val="center"/>
            <w:hideMark/>
          </w:tcPr>
          <w:p w14:paraId="539CB72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Musk Turtle</w:t>
            </w:r>
          </w:p>
        </w:tc>
        <w:tc>
          <w:tcPr>
            <w:tcW w:w="514" w:type="pct"/>
            <w:noWrap/>
            <w:vAlign w:val="center"/>
            <w:hideMark/>
          </w:tcPr>
          <w:p w14:paraId="3E2AF6F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6</w:t>
            </w:r>
          </w:p>
        </w:tc>
        <w:tc>
          <w:tcPr>
            <w:tcW w:w="382" w:type="pct"/>
            <w:noWrap/>
            <w:vAlign w:val="center"/>
            <w:hideMark/>
          </w:tcPr>
          <w:p w14:paraId="1151F4A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023224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2EE6CA7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66F14A4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1BBA85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734DE1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238770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5704A4E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0779BE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47.2</w:t>
            </w:r>
          </w:p>
        </w:tc>
        <w:tc>
          <w:tcPr>
            <w:tcW w:w="298" w:type="pct"/>
            <w:noWrap/>
            <w:vAlign w:val="center"/>
            <w:hideMark/>
          </w:tcPr>
          <w:p w14:paraId="17A3F93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89D14E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D373B1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AE3513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DAEFB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Sylvilagus sp.</w:t>
            </w:r>
          </w:p>
        </w:tc>
        <w:tc>
          <w:tcPr>
            <w:tcW w:w="650" w:type="pct"/>
            <w:noWrap/>
            <w:vAlign w:val="center"/>
            <w:hideMark/>
          </w:tcPr>
          <w:p w14:paraId="5D038A3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Rabbit</w:t>
            </w:r>
          </w:p>
        </w:tc>
        <w:tc>
          <w:tcPr>
            <w:tcW w:w="514" w:type="pct"/>
            <w:noWrap/>
            <w:vAlign w:val="center"/>
            <w:hideMark/>
          </w:tcPr>
          <w:p w14:paraId="6BDB298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Tooth</w:t>
            </w:r>
          </w:p>
        </w:tc>
        <w:tc>
          <w:tcPr>
            <w:tcW w:w="382" w:type="pct"/>
            <w:noWrap/>
            <w:vAlign w:val="center"/>
            <w:hideMark/>
          </w:tcPr>
          <w:p w14:paraId="51D4813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06F351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553853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02AB07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0C0165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425533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6F6D98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58496D5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83711F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79.2</w:t>
            </w:r>
          </w:p>
        </w:tc>
        <w:tc>
          <w:tcPr>
            <w:tcW w:w="298" w:type="pct"/>
            <w:noWrap/>
            <w:vAlign w:val="center"/>
            <w:hideMark/>
          </w:tcPr>
          <w:p w14:paraId="23B9786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D4D571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B14073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A65C9B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DF800D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Sylvilagus sp.</w:t>
            </w:r>
          </w:p>
        </w:tc>
        <w:tc>
          <w:tcPr>
            <w:tcW w:w="650" w:type="pct"/>
            <w:noWrap/>
            <w:vAlign w:val="center"/>
            <w:hideMark/>
          </w:tcPr>
          <w:p w14:paraId="2E451B0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Rabbit</w:t>
            </w:r>
          </w:p>
        </w:tc>
        <w:tc>
          <w:tcPr>
            <w:tcW w:w="514" w:type="pct"/>
            <w:noWrap/>
            <w:vAlign w:val="center"/>
            <w:hideMark/>
          </w:tcPr>
          <w:p w14:paraId="2C2A12F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Pelvis</w:t>
            </w:r>
          </w:p>
        </w:tc>
        <w:tc>
          <w:tcPr>
            <w:tcW w:w="382" w:type="pct"/>
            <w:noWrap/>
            <w:vAlign w:val="center"/>
            <w:hideMark/>
          </w:tcPr>
          <w:p w14:paraId="65255AA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Unknown</w:t>
            </w:r>
          </w:p>
        </w:tc>
        <w:tc>
          <w:tcPr>
            <w:tcW w:w="298" w:type="pct"/>
            <w:noWrap/>
            <w:vAlign w:val="center"/>
            <w:hideMark/>
          </w:tcPr>
          <w:p w14:paraId="65138D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3A361E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94CE9B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6AF3B9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B8D0FF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DA9DB2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4E0EBD" w:rsidRPr="005A555F" w14:paraId="236F889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3F56ED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80.2</w:t>
            </w:r>
          </w:p>
        </w:tc>
        <w:tc>
          <w:tcPr>
            <w:tcW w:w="298" w:type="pct"/>
            <w:noWrap/>
            <w:vAlign w:val="center"/>
            <w:hideMark/>
          </w:tcPr>
          <w:p w14:paraId="49A9F0B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78488A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27C39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2C154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DD25CE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Sylvilagus sp.</w:t>
            </w:r>
          </w:p>
        </w:tc>
        <w:tc>
          <w:tcPr>
            <w:tcW w:w="650" w:type="pct"/>
            <w:noWrap/>
            <w:vAlign w:val="center"/>
            <w:hideMark/>
          </w:tcPr>
          <w:p w14:paraId="1A42030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Rabbit</w:t>
            </w:r>
          </w:p>
        </w:tc>
        <w:tc>
          <w:tcPr>
            <w:tcW w:w="514" w:type="pct"/>
            <w:noWrap/>
            <w:vAlign w:val="center"/>
            <w:hideMark/>
          </w:tcPr>
          <w:p w14:paraId="717BD5F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Humerus</w:t>
            </w:r>
          </w:p>
        </w:tc>
        <w:tc>
          <w:tcPr>
            <w:tcW w:w="382" w:type="pct"/>
            <w:noWrap/>
            <w:vAlign w:val="center"/>
            <w:hideMark/>
          </w:tcPr>
          <w:p w14:paraId="36CD946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Proximal end</w:t>
            </w:r>
          </w:p>
        </w:tc>
        <w:tc>
          <w:tcPr>
            <w:tcW w:w="298" w:type="pct"/>
            <w:noWrap/>
            <w:vAlign w:val="center"/>
            <w:hideMark/>
          </w:tcPr>
          <w:p w14:paraId="07C2AA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521F58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7962B5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70A637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4963CB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2A4481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1.2</w:t>
            </w:r>
          </w:p>
        </w:tc>
      </w:tr>
      <w:tr w:rsidR="004E0EBD" w:rsidRPr="005A555F" w14:paraId="72C27EC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8D876C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61.2</w:t>
            </w:r>
          </w:p>
        </w:tc>
        <w:tc>
          <w:tcPr>
            <w:tcW w:w="298" w:type="pct"/>
            <w:noWrap/>
            <w:vAlign w:val="center"/>
            <w:hideMark/>
          </w:tcPr>
          <w:p w14:paraId="735098C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6024C9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140C9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D8B41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24D44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Testudines</w:t>
            </w:r>
          </w:p>
        </w:tc>
        <w:tc>
          <w:tcPr>
            <w:tcW w:w="650" w:type="pct"/>
            <w:noWrap/>
            <w:vAlign w:val="center"/>
            <w:hideMark/>
          </w:tcPr>
          <w:p w14:paraId="0950B6E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Turtle</w:t>
            </w:r>
          </w:p>
        </w:tc>
        <w:tc>
          <w:tcPr>
            <w:tcW w:w="514" w:type="pct"/>
            <w:noWrap/>
            <w:vAlign w:val="center"/>
            <w:hideMark/>
          </w:tcPr>
          <w:p w14:paraId="78869B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Carapace/Plastron</w:t>
            </w:r>
          </w:p>
        </w:tc>
        <w:tc>
          <w:tcPr>
            <w:tcW w:w="382" w:type="pct"/>
            <w:noWrap/>
            <w:vAlign w:val="center"/>
            <w:hideMark/>
          </w:tcPr>
          <w:p w14:paraId="5F0D61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F55042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B8C8C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A07549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645CFD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F427B8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10</w:t>
            </w:r>
          </w:p>
        </w:tc>
        <w:tc>
          <w:tcPr>
            <w:tcW w:w="229" w:type="pct"/>
            <w:noWrap/>
            <w:vAlign w:val="center"/>
            <w:hideMark/>
          </w:tcPr>
          <w:p w14:paraId="748A253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0.9</w:t>
            </w:r>
          </w:p>
        </w:tc>
      </w:tr>
      <w:tr w:rsidR="004E0EBD" w:rsidRPr="005A555F" w14:paraId="6DECAAE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A86835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85.2</w:t>
            </w:r>
          </w:p>
        </w:tc>
        <w:tc>
          <w:tcPr>
            <w:tcW w:w="298" w:type="pct"/>
            <w:noWrap/>
            <w:vAlign w:val="center"/>
            <w:hideMark/>
          </w:tcPr>
          <w:p w14:paraId="056A765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04B464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2D47E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D10F9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3F418A5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Testudines</w:t>
            </w:r>
          </w:p>
        </w:tc>
        <w:tc>
          <w:tcPr>
            <w:tcW w:w="650" w:type="pct"/>
            <w:noWrap/>
            <w:vAlign w:val="center"/>
            <w:hideMark/>
          </w:tcPr>
          <w:p w14:paraId="5064B41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Turtle</w:t>
            </w:r>
          </w:p>
        </w:tc>
        <w:tc>
          <w:tcPr>
            <w:tcW w:w="514" w:type="pct"/>
            <w:noWrap/>
            <w:vAlign w:val="center"/>
            <w:hideMark/>
          </w:tcPr>
          <w:p w14:paraId="425D048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Carapace/Plastron</w:t>
            </w:r>
          </w:p>
        </w:tc>
        <w:tc>
          <w:tcPr>
            <w:tcW w:w="382" w:type="pct"/>
            <w:noWrap/>
            <w:vAlign w:val="center"/>
            <w:hideMark/>
          </w:tcPr>
          <w:p w14:paraId="0583C8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BA12A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0ECFC0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E8DE32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45008A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D683B5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12B9688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5469A64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B66782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210.2</w:t>
            </w:r>
          </w:p>
        </w:tc>
        <w:tc>
          <w:tcPr>
            <w:tcW w:w="298" w:type="pct"/>
            <w:noWrap/>
            <w:vAlign w:val="center"/>
            <w:hideMark/>
          </w:tcPr>
          <w:p w14:paraId="151B53A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464A99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4CC19F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50C22F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DA5631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Testudines</w:t>
            </w:r>
          </w:p>
        </w:tc>
        <w:tc>
          <w:tcPr>
            <w:tcW w:w="650" w:type="pct"/>
            <w:noWrap/>
            <w:vAlign w:val="center"/>
            <w:hideMark/>
          </w:tcPr>
          <w:p w14:paraId="1CD69C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Turtle</w:t>
            </w:r>
          </w:p>
        </w:tc>
        <w:tc>
          <w:tcPr>
            <w:tcW w:w="514" w:type="pct"/>
            <w:noWrap/>
            <w:vAlign w:val="center"/>
            <w:hideMark/>
          </w:tcPr>
          <w:p w14:paraId="703DE69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w:t>
            </w:r>
          </w:p>
        </w:tc>
        <w:tc>
          <w:tcPr>
            <w:tcW w:w="382" w:type="pct"/>
            <w:noWrap/>
            <w:vAlign w:val="center"/>
            <w:hideMark/>
          </w:tcPr>
          <w:p w14:paraId="11C3E26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2D1886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B6B6C8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32E5F7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511207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D172C9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12</w:t>
            </w:r>
          </w:p>
        </w:tc>
        <w:tc>
          <w:tcPr>
            <w:tcW w:w="229" w:type="pct"/>
            <w:noWrap/>
            <w:vAlign w:val="center"/>
            <w:hideMark/>
          </w:tcPr>
          <w:p w14:paraId="5D16F2B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0.9</w:t>
            </w:r>
          </w:p>
        </w:tc>
      </w:tr>
      <w:tr w:rsidR="004E0EBD" w:rsidRPr="005A555F" w14:paraId="2C49C4A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41DB9A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w:t>
            </w:r>
          </w:p>
        </w:tc>
        <w:tc>
          <w:tcPr>
            <w:tcW w:w="298" w:type="pct"/>
            <w:noWrap/>
            <w:vAlign w:val="center"/>
            <w:hideMark/>
          </w:tcPr>
          <w:p w14:paraId="33691CA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627D27C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66BF9D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75BE9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C0C140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4668ED0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42598D3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382" w:type="pct"/>
            <w:noWrap/>
            <w:vAlign w:val="center"/>
            <w:hideMark/>
          </w:tcPr>
          <w:p w14:paraId="008A695F" w14:textId="6277AC46"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w:t>
            </w:r>
            <w:r w:rsidR="001A3FE5">
              <w:rPr>
                <w:rFonts w:ascii="Times New Roman" w:eastAsia="Times New Roman" w:hAnsi="Times New Roman" w:cs="Times New Roman"/>
                <w:color w:val="000000"/>
                <w:sz w:val="14"/>
                <w:szCs w:val="14"/>
              </w:rPr>
              <w:t>N/A</w:t>
            </w:r>
          </w:p>
        </w:tc>
        <w:tc>
          <w:tcPr>
            <w:tcW w:w="298" w:type="pct"/>
            <w:noWrap/>
            <w:vAlign w:val="center"/>
            <w:hideMark/>
          </w:tcPr>
          <w:p w14:paraId="58F90973" w14:textId="7F76D5A3" w:rsidR="00DE48F0" w:rsidRPr="005A555F" w:rsidRDefault="001A3FE5"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279" w:type="pct"/>
            <w:noWrap/>
            <w:vAlign w:val="center"/>
            <w:hideMark/>
          </w:tcPr>
          <w:p w14:paraId="64EC537F" w14:textId="6036B9C4" w:rsidR="00DE48F0" w:rsidRPr="005A555F" w:rsidRDefault="001A3FE5"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No</w:t>
            </w:r>
          </w:p>
        </w:tc>
        <w:tc>
          <w:tcPr>
            <w:tcW w:w="257" w:type="pct"/>
            <w:noWrap/>
            <w:vAlign w:val="center"/>
            <w:hideMark/>
          </w:tcPr>
          <w:p w14:paraId="594C28D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9C6D987" w14:textId="6E974C7F" w:rsidR="00DE48F0" w:rsidRPr="005A555F" w:rsidRDefault="001A3FE5"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No</w:t>
            </w:r>
          </w:p>
        </w:tc>
        <w:tc>
          <w:tcPr>
            <w:tcW w:w="192" w:type="pct"/>
            <w:noWrap/>
            <w:vAlign w:val="center"/>
            <w:hideMark/>
          </w:tcPr>
          <w:p w14:paraId="3C93F6B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563</w:t>
            </w:r>
          </w:p>
        </w:tc>
        <w:tc>
          <w:tcPr>
            <w:tcW w:w="229" w:type="pct"/>
            <w:noWrap/>
            <w:vAlign w:val="center"/>
            <w:hideMark/>
          </w:tcPr>
          <w:p w14:paraId="136BDEA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26.2</w:t>
            </w:r>
          </w:p>
        </w:tc>
      </w:tr>
      <w:tr w:rsidR="004E0EBD" w:rsidRPr="005A555F" w14:paraId="12DCA07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508EFB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38.2</w:t>
            </w:r>
          </w:p>
        </w:tc>
        <w:tc>
          <w:tcPr>
            <w:tcW w:w="298" w:type="pct"/>
            <w:noWrap/>
            <w:vAlign w:val="center"/>
            <w:hideMark/>
          </w:tcPr>
          <w:p w14:paraId="62E00A4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47F8243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592D9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DB79CC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8070AF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513D4D5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37CC329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2FBD584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DF0164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E925E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032F44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DD145A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069913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w:t>
            </w:r>
          </w:p>
        </w:tc>
        <w:tc>
          <w:tcPr>
            <w:tcW w:w="229" w:type="pct"/>
            <w:noWrap/>
            <w:vAlign w:val="center"/>
            <w:hideMark/>
          </w:tcPr>
          <w:p w14:paraId="6CF5201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0.7</w:t>
            </w:r>
          </w:p>
        </w:tc>
      </w:tr>
      <w:tr w:rsidR="004E0EBD" w:rsidRPr="005A555F" w14:paraId="4B0C8B7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03FCF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50.2</w:t>
            </w:r>
          </w:p>
        </w:tc>
        <w:tc>
          <w:tcPr>
            <w:tcW w:w="298" w:type="pct"/>
            <w:noWrap/>
            <w:vAlign w:val="center"/>
            <w:hideMark/>
          </w:tcPr>
          <w:p w14:paraId="750CA1D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0A9969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502DE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A1D839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94E806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13A08E4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117F806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636EC3B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B582A5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05C142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77F0FB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08B963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60E533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66</w:t>
            </w:r>
          </w:p>
        </w:tc>
        <w:tc>
          <w:tcPr>
            <w:tcW w:w="229" w:type="pct"/>
            <w:noWrap/>
            <w:vAlign w:val="center"/>
            <w:hideMark/>
          </w:tcPr>
          <w:p w14:paraId="6E9AFDE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2.9</w:t>
            </w:r>
          </w:p>
        </w:tc>
      </w:tr>
      <w:tr w:rsidR="004E0EBD" w:rsidRPr="005A555F" w14:paraId="1B4394A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B4EC29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64.2</w:t>
            </w:r>
          </w:p>
        </w:tc>
        <w:tc>
          <w:tcPr>
            <w:tcW w:w="298" w:type="pct"/>
            <w:noWrap/>
            <w:vAlign w:val="center"/>
            <w:hideMark/>
          </w:tcPr>
          <w:p w14:paraId="578D33A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5F03DBC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213EF3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1CBC24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0E80B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211ACA8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1BD7DF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4398B3A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43121B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BE7B36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2DAB0F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1AC4BED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8DA0B4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FEFBD7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DD5B49" w14:paraId="0CA2064E" w14:textId="77777777" w:rsidTr="00B607F8">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238A5D58" w14:textId="77777777" w:rsidR="004E0EBD" w:rsidRPr="00DD5B49" w:rsidRDefault="004E0EBD"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0E2BB00B"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3D0D5CE1"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44B0F722"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5405B38F"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79C6577A"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4916DE0D"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0D5186F2"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0BB2ACD0"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609C5232"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680A2F90"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69CF9AA0"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5C6BDADE"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30B86252"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2CA0BE4E" w14:textId="77777777" w:rsidR="004E0EBD"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2DB179FF"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4E0EBD" w:rsidRPr="005A555F" w14:paraId="2AB2F06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AACD7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67.2</w:t>
            </w:r>
          </w:p>
        </w:tc>
        <w:tc>
          <w:tcPr>
            <w:tcW w:w="298" w:type="pct"/>
            <w:noWrap/>
            <w:vAlign w:val="center"/>
            <w:hideMark/>
          </w:tcPr>
          <w:p w14:paraId="559A3A2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8B5F32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73D610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8C119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302AF2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69074D6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5832470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382" w:type="pct"/>
            <w:noWrap/>
            <w:vAlign w:val="center"/>
            <w:hideMark/>
          </w:tcPr>
          <w:p w14:paraId="1BDAED99" w14:textId="4D237BA6"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w:t>
            </w:r>
            <w:r w:rsidR="004E0EBD">
              <w:rPr>
                <w:rFonts w:ascii="Times New Roman" w:eastAsia="Times New Roman" w:hAnsi="Times New Roman" w:cs="Times New Roman"/>
                <w:color w:val="000000"/>
                <w:sz w:val="14"/>
                <w:szCs w:val="14"/>
              </w:rPr>
              <w:t>N/A</w:t>
            </w:r>
          </w:p>
        </w:tc>
        <w:tc>
          <w:tcPr>
            <w:tcW w:w="298" w:type="pct"/>
            <w:noWrap/>
            <w:vAlign w:val="center"/>
            <w:hideMark/>
          </w:tcPr>
          <w:p w14:paraId="38D9C03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4AF5885" w14:textId="22F57B59"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w:t>
            </w:r>
            <w:r w:rsidR="004E0EBD">
              <w:rPr>
                <w:rFonts w:ascii="Times New Roman" w:eastAsia="Times New Roman" w:hAnsi="Times New Roman" w:cs="Times New Roman"/>
                <w:color w:val="000000"/>
                <w:sz w:val="14"/>
                <w:szCs w:val="14"/>
              </w:rPr>
              <w:t>No</w:t>
            </w:r>
          </w:p>
        </w:tc>
        <w:tc>
          <w:tcPr>
            <w:tcW w:w="257" w:type="pct"/>
            <w:noWrap/>
            <w:vAlign w:val="center"/>
            <w:hideMark/>
          </w:tcPr>
          <w:p w14:paraId="25E3A0B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8984686" w14:textId="482D5391" w:rsidR="00DE48F0" w:rsidRPr="005A555F" w:rsidRDefault="004E0EB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No</w:t>
            </w:r>
          </w:p>
        </w:tc>
        <w:tc>
          <w:tcPr>
            <w:tcW w:w="192" w:type="pct"/>
            <w:noWrap/>
            <w:vAlign w:val="center"/>
            <w:hideMark/>
          </w:tcPr>
          <w:p w14:paraId="74D63A3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25</w:t>
            </w:r>
          </w:p>
        </w:tc>
        <w:tc>
          <w:tcPr>
            <w:tcW w:w="229" w:type="pct"/>
            <w:noWrap/>
            <w:vAlign w:val="center"/>
            <w:hideMark/>
          </w:tcPr>
          <w:p w14:paraId="5983A73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5.1</w:t>
            </w:r>
          </w:p>
        </w:tc>
      </w:tr>
      <w:tr w:rsidR="004E0EBD" w:rsidRPr="005A555F" w14:paraId="3E8DF59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DBC755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84.2</w:t>
            </w:r>
          </w:p>
        </w:tc>
        <w:tc>
          <w:tcPr>
            <w:tcW w:w="298" w:type="pct"/>
            <w:noWrap/>
            <w:vAlign w:val="center"/>
            <w:hideMark/>
          </w:tcPr>
          <w:p w14:paraId="31EE0B4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143394F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9E75A7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B87708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5F50CA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54F3A7E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227C3F9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382" w:type="pct"/>
            <w:noWrap/>
            <w:vAlign w:val="center"/>
            <w:hideMark/>
          </w:tcPr>
          <w:p w14:paraId="139FC64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385ECB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3D6929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9C2F64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176F2E5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F5218C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2B8C405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0.7</w:t>
            </w:r>
          </w:p>
        </w:tc>
      </w:tr>
      <w:tr w:rsidR="004E0EBD" w:rsidRPr="005A555F" w14:paraId="129F21B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714935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164.2</w:t>
            </w:r>
          </w:p>
        </w:tc>
        <w:tc>
          <w:tcPr>
            <w:tcW w:w="298" w:type="pct"/>
            <w:noWrap/>
            <w:vAlign w:val="center"/>
            <w:hideMark/>
          </w:tcPr>
          <w:p w14:paraId="1B64CAB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04C0C59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268EAC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E04961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0FF8FB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7738DC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5B808F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6E1E152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31E001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0F5349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9EE4E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6459A2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7389F5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3244C0A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160166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DDC7B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166.2</w:t>
            </w:r>
          </w:p>
        </w:tc>
        <w:tc>
          <w:tcPr>
            <w:tcW w:w="298" w:type="pct"/>
            <w:noWrap/>
            <w:vAlign w:val="center"/>
            <w:hideMark/>
          </w:tcPr>
          <w:p w14:paraId="4043ADF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5054</w:t>
            </w:r>
          </w:p>
        </w:tc>
        <w:tc>
          <w:tcPr>
            <w:tcW w:w="286" w:type="pct"/>
            <w:noWrap/>
            <w:vAlign w:val="center"/>
            <w:hideMark/>
          </w:tcPr>
          <w:p w14:paraId="7F74D72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06E125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9C3398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1839F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219663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2175D72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40CC2FE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456ECA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5C2FD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47558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4CBDA4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B819E4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56A0C98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01B9C9F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498AB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w:t>
            </w:r>
          </w:p>
        </w:tc>
        <w:tc>
          <w:tcPr>
            <w:tcW w:w="298" w:type="pct"/>
            <w:noWrap/>
            <w:vAlign w:val="center"/>
            <w:hideMark/>
          </w:tcPr>
          <w:p w14:paraId="365BB25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6D5E3A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68CAB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D91DD9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FEF881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6344625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517EC1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06C1418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EFBB3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914DA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012197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167987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E50C37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9</w:t>
            </w:r>
          </w:p>
        </w:tc>
        <w:tc>
          <w:tcPr>
            <w:tcW w:w="229" w:type="pct"/>
            <w:noWrap/>
            <w:vAlign w:val="center"/>
            <w:hideMark/>
          </w:tcPr>
          <w:p w14:paraId="1B680CA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4E0EBD" w:rsidRPr="005A555F" w14:paraId="683D02B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F84FEA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4.3</w:t>
            </w:r>
          </w:p>
        </w:tc>
        <w:tc>
          <w:tcPr>
            <w:tcW w:w="298" w:type="pct"/>
            <w:noWrap/>
            <w:vAlign w:val="center"/>
            <w:hideMark/>
          </w:tcPr>
          <w:p w14:paraId="3C29962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2710B1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5C427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13CD1D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54B130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2C25B8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3E343D9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Preoperculum</w:t>
            </w:r>
          </w:p>
        </w:tc>
        <w:tc>
          <w:tcPr>
            <w:tcW w:w="382" w:type="pct"/>
            <w:noWrap/>
            <w:vAlign w:val="center"/>
            <w:hideMark/>
          </w:tcPr>
          <w:p w14:paraId="752B3CA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16C3472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5C8DBE0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4C0972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B7336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E002CA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7BD679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F12A98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9E436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5.3</w:t>
            </w:r>
          </w:p>
        </w:tc>
        <w:tc>
          <w:tcPr>
            <w:tcW w:w="298" w:type="pct"/>
            <w:noWrap/>
            <w:vAlign w:val="center"/>
            <w:hideMark/>
          </w:tcPr>
          <w:p w14:paraId="5D8BC7B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6798B6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FE5B2A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A0482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A1E623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1AA97A9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72CFF02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w:t>
            </w:r>
          </w:p>
        </w:tc>
        <w:tc>
          <w:tcPr>
            <w:tcW w:w="382" w:type="pct"/>
            <w:noWrap/>
            <w:vAlign w:val="center"/>
            <w:hideMark/>
          </w:tcPr>
          <w:p w14:paraId="2E3DF6F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1A375A7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5897263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9A18CF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5A9545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C15766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E6D383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D70269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9FDF97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6.3</w:t>
            </w:r>
          </w:p>
        </w:tc>
        <w:tc>
          <w:tcPr>
            <w:tcW w:w="298" w:type="pct"/>
            <w:noWrap/>
            <w:vAlign w:val="center"/>
            <w:hideMark/>
          </w:tcPr>
          <w:p w14:paraId="5F57C28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4CE009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DF99B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BCA17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305A4F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3A96497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328DE4E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0893370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12B1E6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4DF6AE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B907E3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1472CD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2912A8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619236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18EA72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286738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9.3</w:t>
            </w:r>
          </w:p>
        </w:tc>
        <w:tc>
          <w:tcPr>
            <w:tcW w:w="298" w:type="pct"/>
            <w:noWrap/>
            <w:vAlign w:val="center"/>
            <w:hideMark/>
          </w:tcPr>
          <w:p w14:paraId="4B0A229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EDD9E9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71A1F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03F51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82940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41A6097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19C64D3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678DCE5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630B2E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54BE13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B0CF0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A73245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E45B5C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407</w:t>
            </w:r>
          </w:p>
        </w:tc>
        <w:tc>
          <w:tcPr>
            <w:tcW w:w="229" w:type="pct"/>
            <w:noWrap/>
            <w:vAlign w:val="center"/>
            <w:hideMark/>
          </w:tcPr>
          <w:p w14:paraId="635C936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16.8</w:t>
            </w:r>
          </w:p>
        </w:tc>
      </w:tr>
      <w:tr w:rsidR="004E0EBD" w:rsidRPr="005A555F" w14:paraId="33E0D35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8AFAF3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10.3</w:t>
            </w:r>
          </w:p>
        </w:tc>
        <w:tc>
          <w:tcPr>
            <w:tcW w:w="298" w:type="pct"/>
            <w:noWrap/>
            <w:vAlign w:val="center"/>
            <w:hideMark/>
          </w:tcPr>
          <w:p w14:paraId="56E1398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968CF8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4ED4B1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E65EF1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7933C3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567A26F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27354D1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42DB14C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9B974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AB295C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02842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38F72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11AE6B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47</w:t>
            </w:r>
          </w:p>
        </w:tc>
        <w:tc>
          <w:tcPr>
            <w:tcW w:w="229" w:type="pct"/>
            <w:noWrap/>
            <w:vAlign w:val="center"/>
            <w:hideMark/>
          </w:tcPr>
          <w:p w14:paraId="101294B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1.3</w:t>
            </w:r>
          </w:p>
        </w:tc>
      </w:tr>
      <w:tr w:rsidR="004E0EBD" w:rsidRPr="005A555F" w14:paraId="514AA32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319027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12.3</w:t>
            </w:r>
          </w:p>
        </w:tc>
        <w:tc>
          <w:tcPr>
            <w:tcW w:w="298" w:type="pct"/>
            <w:noWrap/>
            <w:vAlign w:val="center"/>
            <w:hideMark/>
          </w:tcPr>
          <w:p w14:paraId="0180F9E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C000F3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954E4A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8D4FC5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DE254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1EDEEE1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6960C4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Rays</w:t>
            </w:r>
          </w:p>
        </w:tc>
        <w:tc>
          <w:tcPr>
            <w:tcW w:w="382" w:type="pct"/>
            <w:noWrap/>
            <w:vAlign w:val="center"/>
            <w:hideMark/>
          </w:tcPr>
          <w:p w14:paraId="4062C5B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8472C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D881D1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9CFE35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750D24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2A0A43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11</w:t>
            </w:r>
          </w:p>
        </w:tc>
        <w:tc>
          <w:tcPr>
            <w:tcW w:w="229" w:type="pct"/>
            <w:noWrap/>
            <w:vAlign w:val="center"/>
            <w:hideMark/>
          </w:tcPr>
          <w:p w14:paraId="57C8E6C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0.7</w:t>
            </w:r>
          </w:p>
        </w:tc>
      </w:tr>
      <w:tr w:rsidR="004E0EBD" w:rsidRPr="005A555F" w14:paraId="369AABB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76306B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17.3</w:t>
            </w:r>
          </w:p>
        </w:tc>
        <w:tc>
          <w:tcPr>
            <w:tcW w:w="298" w:type="pct"/>
            <w:noWrap/>
            <w:vAlign w:val="center"/>
            <w:hideMark/>
          </w:tcPr>
          <w:p w14:paraId="6D05364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C002A8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D6CED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6F0E92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32C61C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78AF80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7FE8834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160216F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9389E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C2C70F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FF5D7C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564657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79503C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0ABE038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380974A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BA322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52.3</w:t>
            </w:r>
          </w:p>
        </w:tc>
        <w:tc>
          <w:tcPr>
            <w:tcW w:w="298" w:type="pct"/>
            <w:noWrap/>
            <w:vAlign w:val="center"/>
            <w:hideMark/>
          </w:tcPr>
          <w:p w14:paraId="102284C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74D20F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4F54BB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1666B9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13B78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4196E3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54AC70A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766A951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1E5F50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DF538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37F9A7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315532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C6FE0B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5B0DB5E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67A85CE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CD1AE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58.3</w:t>
            </w:r>
          </w:p>
        </w:tc>
        <w:tc>
          <w:tcPr>
            <w:tcW w:w="298" w:type="pct"/>
            <w:noWrap/>
            <w:vAlign w:val="center"/>
            <w:hideMark/>
          </w:tcPr>
          <w:p w14:paraId="208E3A3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B5CBE4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FFB8EC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0A0D62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544BE8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194E46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6B0455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059BA0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D42895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C9ABC0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72CE7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60AAF3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94905F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w:t>
            </w:r>
          </w:p>
        </w:tc>
        <w:tc>
          <w:tcPr>
            <w:tcW w:w="229" w:type="pct"/>
            <w:noWrap/>
            <w:vAlign w:val="center"/>
            <w:hideMark/>
          </w:tcPr>
          <w:p w14:paraId="2176DA7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r>
      <w:tr w:rsidR="004E0EBD" w:rsidRPr="005A555F" w14:paraId="7A91DC2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101CB6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59.3</w:t>
            </w:r>
          </w:p>
        </w:tc>
        <w:tc>
          <w:tcPr>
            <w:tcW w:w="298" w:type="pct"/>
            <w:noWrap/>
            <w:vAlign w:val="center"/>
            <w:hideMark/>
          </w:tcPr>
          <w:p w14:paraId="7CE64B4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9E2902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3BFF16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59D6EE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3B3CC3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43AE13F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084127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46A57B3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575288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AA08F5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CA7132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4097B61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732275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9</w:t>
            </w:r>
          </w:p>
        </w:tc>
        <w:tc>
          <w:tcPr>
            <w:tcW w:w="229" w:type="pct"/>
            <w:noWrap/>
            <w:vAlign w:val="center"/>
            <w:hideMark/>
          </w:tcPr>
          <w:p w14:paraId="7A1B0B6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310D004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8B81E6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61.3</w:t>
            </w:r>
          </w:p>
        </w:tc>
        <w:tc>
          <w:tcPr>
            <w:tcW w:w="298" w:type="pct"/>
            <w:noWrap/>
            <w:vAlign w:val="center"/>
            <w:hideMark/>
          </w:tcPr>
          <w:p w14:paraId="5A7466C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E98EEE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C1247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43D62F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20B81D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7E81E21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57CB47E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Rays</w:t>
            </w:r>
          </w:p>
        </w:tc>
        <w:tc>
          <w:tcPr>
            <w:tcW w:w="382" w:type="pct"/>
            <w:noWrap/>
            <w:vAlign w:val="center"/>
            <w:hideMark/>
          </w:tcPr>
          <w:p w14:paraId="2C93122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12C782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20B22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0394AA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70F18A7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D59A7A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7380D8E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4022B9B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AD0D48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111.3</w:t>
            </w:r>
          </w:p>
        </w:tc>
        <w:tc>
          <w:tcPr>
            <w:tcW w:w="298" w:type="pct"/>
            <w:noWrap/>
            <w:vAlign w:val="center"/>
            <w:hideMark/>
          </w:tcPr>
          <w:p w14:paraId="1876EB8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5359C3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4B7AAF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526F1F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21E677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0373A03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05D7088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256DBC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DF0644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A42E76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3B459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78E898B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E37F3C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39116C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5188A98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F3A6B0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112.3</w:t>
            </w:r>
          </w:p>
        </w:tc>
        <w:tc>
          <w:tcPr>
            <w:tcW w:w="298" w:type="pct"/>
            <w:noWrap/>
            <w:vAlign w:val="center"/>
            <w:hideMark/>
          </w:tcPr>
          <w:p w14:paraId="4F28E06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E36C39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5FA335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A90BFD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E1D55A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166BD5B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41F386F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368E246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061829E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680BBD7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570231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59FF37A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F068C4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941849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D47C2D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DBEED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114.3</w:t>
            </w:r>
          </w:p>
        </w:tc>
        <w:tc>
          <w:tcPr>
            <w:tcW w:w="298" w:type="pct"/>
            <w:noWrap/>
            <w:vAlign w:val="center"/>
            <w:hideMark/>
          </w:tcPr>
          <w:p w14:paraId="4A6594C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60A644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7B4CB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DF6C9A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FA2AD4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1EDF9EF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03E25FE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1E8598D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644BF2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6670A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9FB38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5AE85C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34FFBE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E7F1B5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4BA3268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509EEB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126.3</w:t>
            </w:r>
          </w:p>
        </w:tc>
        <w:tc>
          <w:tcPr>
            <w:tcW w:w="298" w:type="pct"/>
            <w:noWrap/>
            <w:vAlign w:val="center"/>
            <w:hideMark/>
          </w:tcPr>
          <w:p w14:paraId="1918E3F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AEF293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40D07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2ECA33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3B3E11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574488F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7B479A8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0500710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CFE068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84CED6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A3BDD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65ACB4D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DA1769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64F4F5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268F68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08E64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135.3</w:t>
            </w:r>
          </w:p>
        </w:tc>
        <w:tc>
          <w:tcPr>
            <w:tcW w:w="298" w:type="pct"/>
            <w:noWrap/>
            <w:vAlign w:val="center"/>
            <w:hideMark/>
          </w:tcPr>
          <w:p w14:paraId="6977DDB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6822CE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B011E7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4FB7E5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F29F29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774D87A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74597C2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Atlas</w:t>
            </w:r>
          </w:p>
        </w:tc>
        <w:tc>
          <w:tcPr>
            <w:tcW w:w="382" w:type="pct"/>
            <w:noWrap/>
            <w:vAlign w:val="center"/>
            <w:hideMark/>
          </w:tcPr>
          <w:p w14:paraId="27FD2C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693A65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96221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4AF759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A3F3CF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7125CB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229" w:type="pct"/>
            <w:noWrap/>
            <w:vAlign w:val="center"/>
            <w:hideMark/>
          </w:tcPr>
          <w:p w14:paraId="467ADC7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8E9749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FC7954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159.3</w:t>
            </w:r>
          </w:p>
        </w:tc>
        <w:tc>
          <w:tcPr>
            <w:tcW w:w="298" w:type="pct"/>
            <w:noWrap/>
            <w:vAlign w:val="center"/>
            <w:hideMark/>
          </w:tcPr>
          <w:p w14:paraId="66B7A49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E31BA6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4C8C5D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55A29A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EFC20F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398979E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6A16420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w:t>
            </w:r>
          </w:p>
        </w:tc>
        <w:tc>
          <w:tcPr>
            <w:tcW w:w="382" w:type="pct"/>
            <w:noWrap/>
            <w:vAlign w:val="center"/>
            <w:hideMark/>
          </w:tcPr>
          <w:p w14:paraId="72F0A9D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5B1658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519057E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9887E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46E8DD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043BF5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210C88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2252FFA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F2A189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174.3</w:t>
            </w:r>
          </w:p>
        </w:tc>
        <w:tc>
          <w:tcPr>
            <w:tcW w:w="298" w:type="pct"/>
            <w:noWrap/>
            <w:vAlign w:val="center"/>
            <w:hideMark/>
          </w:tcPr>
          <w:p w14:paraId="6CFD8BD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5EA285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31A9A3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E9A756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6962F2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Actinopterygii</w:t>
            </w:r>
          </w:p>
        </w:tc>
        <w:tc>
          <w:tcPr>
            <w:tcW w:w="650" w:type="pct"/>
            <w:noWrap/>
            <w:vAlign w:val="center"/>
            <w:hideMark/>
          </w:tcPr>
          <w:p w14:paraId="4A9BE36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Ray-Finned Fish</w:t>
            </w:r>
          </w:p>
        </w:tc>
        <w:tc>
          <w:tcPr>
            <w:tcW w:w="514" w:type="pct"/>
            <w:noWrap/>
            <w:vAlign w:val="center"/>
            <w:hideMark/>
          </w:tcPr>
          <w:p w14:paraId="5970BA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54BEA50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0CED6F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A19832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FC8EBE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A0DA4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Unknown</w:t>
            </w:r>
          </w:p>
        </w:tc>
        <w:tc>
          <w:tcPr>
            <w:tcW w:w="192" w:type="pct"/>
            <w:noWrap/>
            <w:vAlign w:val="center"/>
            <w:hideMark/>
          </w:tcPr>
          <w:p w14:paraId="685F335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13</w:t>
            </w:r>
          </w:p>
        </w:tc>
        <w:tc>
          <w:tcPr>
            <w:tcW w:w="229" w:type="pct"/>
            <w:noWrap/>
            <w:vAlign w:val="center"/>
            <w:hideMark/>
          </w:tcPr>
          <w:p w14:paraId="2741CC9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1.2</w:t>
            </w:r>
          </w:p>
        </w:tc>
      </w:tr>
      <w:tr w:rsidR="004E0EBD" w:rsidRPr="005A555F" w14:paraId="1690A47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527272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18.3</w:t>
            </w:r>
          </w:p>
        </w:tc>
        <w:tc>
          <w:tcPr>
            <w:tcW w:w="298" w:type="pct"/>
            <w:noWrap/>
            <w:vAlign w:val="center"/>
            <w:hideMark/>
          </w:tcPr>
          <w:p w14:paraId="2A15C97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0DE292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5DD97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11C57B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75DF80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Amia Calva</w:t>
            </w:r>
          </w:p>
        </w:tc>
        <w:tc>
          <w:tcPr>
            <w:tcW w:w="650" w:type="pct"/>
            <w:noWrap/>
            <w:vAlign w:val="center"/>
            <w:hideMark/>
          </w:tcPr>
          <w:p w14:paraId="4B00D14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Bowfin</w:t>
            </w:r>
          </w:p>
        </w:tc>
        <w:tc>
          <w:tcPr>
            <w:tcW w:w="514" w:type="pct"/>
            <w:noWrap/>
            <w:vAlign w:val="center"/>
            <w:hideMark/>
          </w:tcPr>
          <w:p w14:paraId="796955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58F39FA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540298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985D67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E8081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305F30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6497D1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w:t>
            </w:r>
          </w:p>
        </w:tc>
        <w:tc>
          <w:tcPr>
            <w:tcW w:w="229" w:type="pct"/>
            <w:noWrap/>
            <w:vAlign w:val="center"/>
            <w:hideMark/>
          </w:tcPr>
          <w:p w14:paraId="3C5150A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DD5B49" w14:paraId="617647F8" w14:textId="77777777" w:rsidTr="00B607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01F9C11E" w14:textId="77777777" w:rsidR="004E0EBD" w:rsidRPr="00DD5B49" w:rsidRDefault="004E0EBD"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57248A1"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6C593330"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350D9C18"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662A0EAC"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7681C109"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6AD76D54"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658A217B"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7F335029"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6E9724FC"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3772CD8F"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4A44C416"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B23515D"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24F540AB"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6FBE9877" w14:textId="77777777" w:rsidR="004E0EBD"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7DEBFDD8" w14:textId="77777777" w:rsidR="004E0EBD" w:rsidRPr="00DD5B49" w:rsidRDefault="004E0EBD"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4E0EBD" w:rsidRPr="005A555F" w14:paraId="48C82B3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603064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19.3</w:t>
            </w:r>
          </w:p>
        </w:tc>
        <w:tc>
          <w:tcPr>
            <w:tcW w:w="298" w:type="pct"/>
            <w:noWrap/>
            <w:vAlign w:val="center"/>
            <w:hideMark/>
          </w:tcPr>
          <w:p w14:paraId="7D13EA5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011053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800BB4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F1E9A5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414F95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Amia Calva</w:t>
            </w:r>
          </w:p>
        </w:tc>
        <w:tc>
          <w:tcPr>
            <w:tcW w:w="650" w:type="pct"/>
            <w:noWrap/>
            <w:vAlign w:val="center"/>
            <w:hideMark/>
          </w:tcPr>
          <w:p w14:paraId="03AF503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Bowfin</w:t>
            </w:r>
          </w:p>
        </w:tc>
        <w:tc>
          <w:tcPr>
            <w:tcW w:w="514" w:type="pct"/>
            <w:noWrap/>
            <w:vAlign w:val="center"/>
            <w:hideMark/>
          </w:tcPr>
          <w:p w14:paraId="77A5D36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Basiooccipital</w:t>
            </w:r>
          </w:p>
        </w:tc>
        <w:tc>
          <w:tcPr>
            <w:tcW w:w="382" w:type="pct"/>
            <w:noWrap/>
            <w:vAlign w:val="center"/>
            <w:hideMark/>
          </w:tcPr>
          <w:p w14:paraId="2FAC0C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Posterior end</w:t>
            </w:r>
          </w:p>
        </w:tc>
        <w:tc>
          <w:tcPr>
            <w:tcW w:w="298" w:type="pct"/>
            <w:noWrap/>
            <w:vAlign w:val="center"/>
            <w:hideMark/>
          </w:tcPr>
          <w:p w14:paraId="7674145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E3E830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F35DA4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00449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F94413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597BA0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70A28CB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22E5E7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20.3</w:t>
            </w:r>
          </w:p>
        </w:tc>
        <w:tc>
          <w:tcPr>
            <w:tcW w:w="298" w:type="pct"/>
            <w:noWrap/>
            <w:vAlign w:val="center"/>
            <w:hideMark/>
          </w:tcPr>
          <w:p w14:paraId="07EB607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BDF74A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68B7EA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0862E2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6A62A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Amia Calva</w:t>
            </w:r>
          </w:p>
        </w:tc>
        <w:tc>
          <w:tcPr>
            <w:tcW w:w="650" w:type="pct"/>
            <w:noWrap/>
            <w:vAlign w:val="center"/>
            <w:hideMark/>
          </w:tcPr>
          <w:p w14:paraId="7FBFD66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Bowfin</w:t>
            </w:r>
          </w:p>
        </w:tc>
        <w:tc>
          <w:tcPr>
            <w:tcW w:w="514" w:type="pct"/>
            <w:noWrap/>
            <w:vAlign w:val="center"/>
            <w:hideMark/>
          </w:tcPr>
          <w:p w14:paraId="7D91506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4AC5C28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FC38E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C4EFF8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DAE9BD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E9C615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0500EB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0A516BD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23E701D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6FC32A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127.3</w:t>
            </w:r>
          </w:p>
        </w:tc>
        <w:tc>
          <w:tcPr>
            <w:tcW w:w="298" w:type="pct"/>
            <w:noWrap/>
            <w:vAlign w:val="center"/>
            <w:hideMark/>
          </w:tcPr>
          <w:p w14:paraId="342EF32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833D10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6E6BE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D290C3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AC6E13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Amia Calva</w:t>
            </w:r>
          </w:p>
        </w:tc>
        <w:tc>
          <w:tcPr>
            <w:tcW w:w="650" w:type="pct"/>
            <w:noWrap/>
            <w:vAlign w:val="center"/>
            <w:hideMark/>
          </w:tcPr>
          <w:p w14:paraId="4ABAD42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Bowfin</w:t>
            </w:r>
          </w:p>
        </w:tc>
        <w:tc>
          <w:tcPr>
            <w:tcW w:w="514" w:type="pct"/>
            <w:noWrap/>
            <w:vAlign w:val="center"/>
            <w:hideMark/>
          </w:tcPr>
          <w:p w14:paraId="7C696F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73D8F6B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57EA1E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614F9E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DC3B92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8A2194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DAFAC8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77A8FA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A39C59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03E8A1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23.3</w:t>
            </w:r>
          </w:p>
        </w:tc>
        <w:tc>
          <w:tcPr>
            <w:tcW w:w="298" w:type="pct"/>
            <w:noWrap/>
            <w:vAlign w:val="center"/>
            <w:hideMark/>
          </w:tcPr>
          <w:p w14:paraId="2A439CC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EE20F4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171DFB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8A0CBF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BBEBEE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3FAF09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390F1BD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Femur</w:t>
            </w:r>
          </w:p>
        </w:tc>
        <w:tc>
          <w:tcPr>
            <w:tcW w:w="382" w:type="pct"/>
            <w:noWrap/>
            <w:vAlign w:val="center"/>
            <w:hideMark/>
          </w:tcPr>
          <w:p w14:paraId="13AB5C2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2FFBDA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C03DEA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B80890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D15906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F51CEE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07B6E0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0.7</w:t>
            </w:r>
          </w:p>
        </w:tc>
      </w:tr>
      <w:tr w:rsidR="004E0EBD" w:rsidRPr="005A555F" w14:paraId="2D519C1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5CDAD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24.3</w:t>
            </w:r>
          </w:p>
        </w:tc>
        <w:tc>
          <w:tcPr>
            <w:tcW w:w="298" w:type="pct"/>
            <w:noWrap/>
            <w:vAlign w:val="center"/>
            <w:hideMark/>
          </w:tcPr>
          <w:p w14:paraId="4643371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BA44CA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91E3B3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7D1EFC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BE7FC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0DD58E2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54BC550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Femur</w:t>
            </w:r>
          </w:p>
        </w:tc>
        <w:tc>
          <w:tcPr>
            <w:tcW w:w="382" w:type="pct"/>
            <w:noWrap/>
            <w:vAlign w:val="center"/>
            <w:hideMark/>
          </w:tcPr>
          <w:p w14:paraId="5815B61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53F883E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7FE9EB9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BFF1D0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509590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2AA3AD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79F176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0.7</w:t>
            </w:r>
          </w:p>
        </w:tc>
      </w:tr>
      <w:tr w:rsidR="004E0EBD" w:rsidRPr="005A555F" w14:paraId="0DC4CFD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EDDF7E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25.3</w:t>
            </w:r>
          </w:p>
        </w:tc>
        <w:tc>
          <w:tcPr>
            <w:tcW w:w="298" w:type="pct"/>
            <w:noWrap/>
            <w:vAlign w:val="center"/>
            <w:hideMark/>
          </w:tcPr>
          <w:p w14:paraId="147BE85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08DAE9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66EE3C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724B00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58267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76CFE48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207E43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Tibiotarsus</w:t>
            </w:r>
          </w:p>
        </w:tc>
        <w:tc>
          <w:tcPr>
            <w:tcW w:w="382" w:type="pct"/>
            <w:noWrap/>
            <w:vAlign w:val="center"/>
            <w:hideMark/>
          </w:tcPr>
          <w:p w14:paraId="26FC74A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3E15033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4728295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AC603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979C35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F47D21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154D03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0.7</w:t>
            </w:r>
          </w:p>
        </w:tc>
      </w:tr>
      <w:tr w:rsidR="004E0EBD" w:rsidRPr="005A555F" w14:paraId="52839C3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265EFE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26.3</w:t>
            </w:r>
          </w:p>
        </w:tc>
        <w:tc>
          <w:tcPr>
            <w:tcW w:w="298" w:type="pct"/>
            <w:noWrap/>
            <w:vAlign w:val="center"/>
            <w:hideMark/>
          </w:tcPr>
          <w:p w14:paraId="2BB13C5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965DEF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4280E2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FB51A7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1C4DE3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488E74A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1C1DB76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Coracoid</w:t>
            </w:r>
          </w:p>
        </w:tc>
        <w:tc>
          <w:tcPr>
            <w:tcW w:w="382" w:type="pct"/>
            <w:noWrap/>
            <w:vAlign w:val="center"/>
            <w:hideMark/>
          </w:tcPr>
          <w:p w14:paraId="3B11E5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8B06F7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3B0817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5649C2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FC6AA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38CBA0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8C8983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r>
      <w:tr w:rsidR="004E0EBD" w:rsidRPr="005A555F" w14:paraId="62D07D8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E0CD2F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27.3</w:t>
            </w:r>
          </w:p>
        </w:tc>
        <w:tc>
          <w:tcPr>
            <w:tcW w:w="298" w:type="pct"/>
            <w:noWrap/>
            <w:vAlign w:val="center"/>
            <w:hideMark/>
          </w:tcPr>
          <w:p w14:paraId="6D05C6D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1A9E4A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DB667B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9B67B8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8AEAB6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2FF2B7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0D69557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Coracoid</w:t>
            </w:r>
          </w:p>
        </w:tc>
        <w:tc>
          <w:tcPr>
            <w:tcW w:w="382" w:type="pct"/>
            <w:noWrap/>
            <w:vAlign w:val="center"/>
            <w:hideMark/>
          </w:tcPr>
          <w:p w14:paraId="1D00B19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EA8BA6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6A03DA2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30D426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5D9395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97960D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0853F0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r>
      <w:tr w:rsidR="004E0EBD" w:rsidRPr="005A555F" w14:paraId="1EDCF86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36BCF5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28.3</w:t>
            </w:r>
          </w:p>
        </w:tc>
        <w:tc>
          <w:tcPr>
            <w:tcW w:w="298" w:type="pct"/>
            <w:noWrap/>
            <w:vAlign w:val="center"/>
            <w:hideMark/>
          </w:tcPr>
          <w:p w14:paraId="09FF65F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5F7E20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1A778A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0CC11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FD016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5CF5A2F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56795B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Ulna</w:t>
            </w:r>
          </w:p>
        </w:tc>
        <w:tc>
          <w:tcPr>
            <w:tcW w:w="382" w:type="pct"/>
            <w:noWrap/>
            <w:vAlign w:val="center"/>
            <w:hideMark/>
          </w:tcPr>
          <w:p w14:paraId="08B5FCA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48AB780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75277B3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6AE669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BA35E1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55D760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D85536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1.9</w:t>
            </w:r>
          </w:p>
        </w:tc>
      </w:tr>
      <w:tr w:rsidR="004E0EBD" w:rsidRPr="005A555F" w14:paraId="0D3E188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E31349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29.3</w:t>
            </w:r>
          </w:p>
        </w:tc>
        <w:tc>
          <w:tcPr>
            <w:tcW w:w="298" w:type="pct"/>
            <w:noWrap/>
            <w:vAlign w:val="center"/>
            <w:hideMark/>
          </w:tcPr>
          <w:p w14:paraId="60BA99A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1A4B87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745743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E872FE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344876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370C65B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71A8219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Ulna</w:t>
            </w:r>
          </w:p>
        </w:tc>
        <w:tc>
          <w:tcPr>
            <w:tcW w:w="382" w:type="pct"/>
            <w:noWrap/>
            <w:vAlign w:val="center"/>
            <w:hideMark/>
          </w:tcPr>
          <w:p w14:paraId="5A1E339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3AEF51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79FC374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BE1C88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FD5E6B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C01AD6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76588C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2.1</w:t>
            </w:r>
          </w:p>
        </w:tc>
      </w:tr>
      <w:tr w:rsidR="004E0EBD" w:rsidRPr="005A555F" w14:paraId="13B1A9E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23F0CC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30.3</w:t>
            </w:r>
          </w:p>
        </w:tc>
        <w:tc>
          <w:tcPr>
            <w:tcW w:w="298" w:type="pct"/>
            <w:noWrap/>
            <w:vAlign w:val="center"/>
            <w:hideMark/>
          </w:tcPr>
          <w:p w14:paraId="67D9975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190B4A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76F84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C2C731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0487E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281B1E4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3365CB2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Furcula</w:t>
            </w:r>
          </w:p>
        </w:tc>
        <w:tc>
          <w:tcPr>
            <w:tcW w:w="382" w:type="pct"/>
            <w:noWrap/>
            <w:vAlign w:val="center"/>
            <w:hideMark/>
          </w:tcPr>
          <w:p w14:paraId="63309C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Distal end</w:t>
            </w:r>
          </w:p>
        </w:tc>
        <w:tc>
          <w:tcPr>
            <w:tcW w:w="298" w:type="pct"/>
            <w:noWrap/>
            <w:vAlign w:val="center"/>
            <w:hideMark/>
          </w:tcPr>
          <w:p w14:paraId="5AFC05F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17DB5F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EBB7BE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98D5AA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EDCB88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49FDB6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7476665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D003C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31.3</w:t>
            </w:r>
          </w:p>
        </w:tc>
        <w:tc>
          <w:tcPr>
            <w:tcW w:w="298" w:type="pct"/>
            <w:noWrap/>
            <w:vAlign w:val="center"/>
            <w:hideMark/>
          </w:tcPr>
          <w:p w14:paraId="442E6CC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40F9C3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5E9550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36FE65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6E3F6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228247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7B04146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Humerus</w:t>
            </w:r>
          </w:p>
        </w:tc>
        <w:tc>
          <w:tcPr>
            <w:tcW w:w="382" w:type="pct"/>
            <w:noWrap/>
            <w:vAlign w:val="center"/>
            <w:hideMark/>
          </w:tcPr>
          <w:p w14:paraId="668FB6D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3266470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8BF80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5BB423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BE7B9C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3CEEEE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4B08F4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3.6</w:t>
            </w:r>
          </w:p>
        </w:tc>
      </w:tr>
      <w:tr w:rsidR="004E0EBD" w:rsidRPr="005A555F" w14:paraId="2FEC3B8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40407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32.3</w:t>
            </w:r>
          </w:p>
        </w:tc>
        <w:tc>
          <w:tcPr>
            <w:tcW w:w="298" w:type="pct"/>
            <w:noWrap/>
            <w:vAlign w:val="center"/>
            <w:hideMark/>
          </w:tcPr>
          <w:p w14:paraId="24F5E5A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877279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E364DA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44DE74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BAF0A1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252369D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5A9FB0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Humerus</w:t>
            </w:r>
          </w:p>
        </w:tc>
        <w:tc>
          <w:tcPr>
            <w:tcW w:w="382" w:type="pct"/>
            <w:noWrap/>
            <w:vAlign w:val="center"/>
            <w:hideMark/>
          </w:tcPr>
          <w:p w14:paraId="3B40FB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4705E1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479B025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0B66CE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17D69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357B0A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61FE04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3.6</w:t>
            </w:r>
          </w:p>
        </w:tc>
      </w:tr>
      <w:tr w:rsidR="004E0EBD" w:rsidRPr="005A555F" w14:paraId="73B7A4F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4B41F7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43.3</w:t>
            </w:r>
          </w:p>
        </w:tc>
        <w:tc>
          <w:tcPr>
            <w:tcW w:w="298" w:type="pct"/>
            <w:noWrap/>
            <w:vAlign w:val="center"/>
            <w:hideMark/>
          </w:tcPr>
          <w:p w14:paraId="5D28741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3F9ADD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C8E8F4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41C95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7A9CE9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Anas sp.</w:t>
            </w:r>
          </w:p>
        </w:tc>
        <w:tc>
          <w:tcPr>
            <w:tcW w:w="650" w:type="pct"/>
            <w:noWrap/>
            <w:vAlign w:val="center"/>
            <w:hideMark/>
          </w:tcPr>
          <w:p w14:paraId="3867BA5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Mallard, Teals, Pinwheels</w:t>
            </w:r>
          </w:p>
        </w:tc>
        <w:tc>
          <w:tcPr>
            <w:tcW w:w="514" w:type="pct"/>
            <w:noWrap/>
            <w:vAlign w:val="center"/>
            <w:hideMark/>
          </w:tcPr>
          <w:p w14:paraId="7E6497F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Scapula</w:t>
            </w:r>
          </w:p>
        </w:tc>
        <w:tc>
          <w:tcPr>
            <w:tcW w:w="382" w:type="pct"/>
            <w:noWrap/>
            <w:vAlign w:val="center"/>
            <w:hideMark/>
          </w:tcPr>
          <w:p w14:paraId="74278C7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Articular facet</w:t>
            </w:r>
          </w:p>
        </w:tc>
        <w:tc>
          <w:tcPr>
            <w:tcW w:w="298" w:type="pct"/>
            <w:noWrap/>
            <w:vAlign w:val="center"/>
            <w:hideMark/>
          </w:tcPr>
          <w:p w14:paraId="2C449D0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5F49E43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0C62DA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DD19D8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D944F2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DAD7D9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7D6F743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741019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36.3</w:t>
            </w:r>
          </w:p>
        </w:tc>
        <w:tc>
          <w:tcPr>
            <w:tcW w:w="298" w:type="pct"/>
            <w:noWrap/>
            <w:vAlign w:val="center"/>
            <w:hideMark/>
          </w:tcPr>
          <w:p w14:paraId="43E6873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DDE643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7B8130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BC008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10E5A9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Anatidae</w:t>
            </w:r>
          </w:p>
        </w:tc>
        <w:tc>
          <w:tcPr>
            <w:tcW w:w="650" w:type="pct"/>
            <w:noWrap/>
            <w:vAlign w:val="center"/>
            <w:hideMark/>
          </w:tcPr>
          <w:p w14:paraId="3EB6152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Ducks, Geese, Swans</w:t>
            </w:r>
          </w:p>
        </w:tc>
        <w:tc>
          <w:tcPr>
            <w:tcW w:w="514" w:type="pct"/>
            <w:noWrap/>
            <w:vAlign w:val="center"/>
            <w:hideMark/>
          </w:tcPr>
          <w:p w14:paraId="6A56E2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Tibiotarsus</w:t>
            </w:r>
          </w:p>
        </w:tc>
        <w:tc>
          <w:tcPr>
            <w:tcW w:w="382" w:type="pct"/>
            <w:noWrap/>
            <w:vAlign w:val="center"/>
            <w:hideMark/>
          </w:tcPr>
          <w:p w14:paraId="224D2CF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05C2CB6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1D02402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A63FD2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8F455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072AC3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A4613B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1088EC0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7C9C59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21.3</w:t>
            </w:r>
          </w:p>
        </w:tc>
        <w:tc>
          <w:tcPr>
            <w:tcW w:w="298" w:type="pct"/>
            <w:noWrap/>
            <w:vAlign w:val="center"/>
            <w:hideMark/>
          </w:tcPr>
          <w:p w14:paraId="52ADC51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F6FB72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BD280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59D672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28ADB4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Anatinae</w:t>
            </w:r>
          </w:p>
        </w:tc>
        <w:tc>
          <w:tcPr>
            <w:tcW w:w="650" w:type="pct"/>
            <w:noWrap/>
            <w:vAlign w:val="center"/>
            <w:hideMark/>
          </w:tcPr>
          <w:p w14:paraId="640BB8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Surface-feeding duck</w:t>
            </w:r>
          </w:p>
        </w:tc>
        <w:tc>
          <w:tcPr>
            <w:tcW w:w="514" w:type="pct"/>
            <w:noWrap/>
            <w:vAlign w:val="center"/>
            <w:hideMark/>
          </w:tcPr>
          <w:p w14:paraId="30BE0B5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Radius</w:t>
            </w:r>
          </w:p>
        </w:tc>
        <w:tc>
          <w:tcPr>
            <w:tcW w:w="382" w:type="pct"/>
            <w:noWrap/>
            <w:vAlign w:val="center"/>
            <w:hideMark/>
          </w:tcPr>
          <w:p w14:paraId="05C59A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Proximal</w:t>
            </w:r>
          </w:p>
        </w:tc>
        <w:tc>
          <w:tcPr>
            <w:tcW w:w="298" w:type="pct"/>
            <w:noWrap/>
            <w:vAlign w:val="center"/>
            <w:hideMark/>
          </w:tcPr>
          <w:p w14:paraId="08D0FCB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547C12E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6EE35F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B99C70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57475F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FDF31D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199704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D30B2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22.3</w:t>
            </w:r>
          </w:p>
        </w:tc>
        <w:tc>
          <w:tcPr>
            <w:tcW w:w="298" w:type="pct"/>
            <w:noWrap/>
            <w:vAlign w:val="center"/>
            <w:hideMark/>
          </w:tcPr>
          <w:p w14:paraId="0E60A04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BF0AE7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B61BE5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FCF981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A09D88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Anatinae</w:t>
            </w:r>
          </w:p>
        </w:tc>
        <w:tc>
          <w:tcPr>
            <w:tcW w:w="650" w:type="pct"/>
            <w:noWrap/>
            <w:vAlign w:val="center"/>
            <w:hideMark/>
          </w:tcPr>
          <w:p w14:paraId="46C4CC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Surface-feeding duck</w:t>
            </w:r>
          </w:p>
        </w:tc>
        <w:tc>
          <w:tcPr>
            <w:tcW w:w="514" w:type="pct"/>
            <w:noWrap/>
            <w:vAlign w:val="center"/>
            <w:hideMark/>
          </w:tcPr>
          <w:p w14:paraId="06D79E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Coracoid</w:t>
            </w:r>
          </w:p>
        </w:tc>
        <w:tc>
          <w:tcPr>
            <w:tcW w:w="382" w:type="pct"/>
            <w:noWrap/>
            <w:vAlign w:val="center"/>
            <w:hideMark/>
          </w:tcPr>
          <w:p w14:paraId="18ED200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5BF2F7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3004CA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D88EF4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94FECA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A37950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15DABE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4FE9D70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750AD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33.3</w:t>
            </w:r>
          </w:p>
        </w:tc>
        <w:tc>
          <w:tcPr>
            <w:tcW w:w="298" w:type="pct"/>
            <w:noWrap/>
            <w:vAlign w:val="center"/>
            <w:hideMark/>
          </w:tcPr>
          <w:p w14:paraId="332EAD8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0C40DC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C5251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D1462B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21CE7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19E5D56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21387D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Maxillary</w:t>
            </w:r>
          </w:p>
        </w:tc>
        <w:tc>
          <w:tcPr>
            <w:tcW w:w="382" w:type="pct"/>
            <w:noWrap/>
            <w:vAlign w:val="center"/>
            <w:hideMark/>
          </w:tcPr>
          <w:p w14:paraId="0F2EA5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0B81303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7622756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2FFEE8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F6F7F2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36DAC2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172E5E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0A0741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EB362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64.3</w:t>
            </w:r>
          </w:p>
        </w:tc>
        <w:tc>
          <w:tcPr>
            <w:tcW w:w="298" w:type="pct"/>
            <w:noWrap/>
            <w:vAlign w:val="center"/>
            <w:hideMark/>
          </w:tcPr>
          <w:p w14:paraId="5288833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A1F2FD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97B614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D4F21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FC432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Anura</w:t>
            </w:r>
          </w:p>
        </w:tc>
        <w:tc>
          <w:tcPr>
            <w:tcW w:w="650" w:type="pct"/>
            <w:noWrap/>
            <w:vAlign w:val="center"/>
            <w:hideMark/>
          </w:tcPr>
          <w:p w14:paraId="14E3176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Frog</w:t>
            </w:r>
          </w:p>
        </w:tc>
        <w:tc>
          <w:tcPr>
            <w:tcW w:w="514" w:type="pct"/>
            <w:noWrap/>
            <w:vAlign w:val="center"/>
            <w:hideMark/>
          </w:tcPr>
          <w:p w14:paraId="67067C3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Maxillary</w:t>
            </w:r>
          </w:p>
        </w:tc>
        <w:tc>
          <w:tcPr>
            <w:tcW w:w="382" w:type="pct"/>
            <w:noWrap/>
            <w:vAlign w:val="center"/>
            <w:hideMark/>
          </w:tcPr>
          <w:p w14:paraId="7ED794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2F79579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5D21E9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9016BE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4695205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207401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B33787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643356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691BB6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66.3</w:t>
            </w:r>
          </w:p>
        </w:tc>
        <w:tc>
          <w:tcPr>
            <w:tcW w:w="298" w:type="pct"/>
            <w:noWrap/>
            <w:vAlign w:val="center"/>
            <w:hideMark/>
          </w:tcPr>
          <w:p w14:paraId="4FCED7E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D3D740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999632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C7E6A0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8B6364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Apalone ferox</w:t>
            </w:r>
          </w:p>
        </w:tc>
        <w:tc>
          <w:tcPr>
            <w:tcW w:w="650" w:type="pct"/>
            <w:noWrap/>
            <w:vAlign w:val="center"/>
            <w:hideMark/>
          </w:tcPr>
          <w:p w14:paraId="414C3FC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Soft-Shelled Turtle</w:t>
            </w:r>
          </w:p>
        </w:tc>
        <w:tc>
          <w:tcPr>
            <w:tcW w:w="514" w:type="pct"/>
            <w:noWrap/>
            <w:vAlign w:val="center"/>
            <w:hideMark/>
          </w:tcPr>
          <w:p w14:paraId="253822F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Carapace</w:t>
            </w:r>
          </w:p>
        </w:tc>
        <w:tc>
          <w:tcPr>
            <w:tcW w:w="382" w:type="pct"/>
            <w:noWrap/>
            <w:vAlign w:val="center"/>
            <w:hideMark/>
          </w:tcPr>
          <w:p w14:paraId="75A23D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C2C22D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441B77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82872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62B5C99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3047D7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E4E8B5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7D230A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B63C8B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116.3</w:t>
            </w:r>
          </w:p>
        </w:tc>
        <w:tc>
          <w:tcPr>
            <w:tcW w:w="298" w:type="pct"/>
            <w:noWrap/>
            <w:vAlign w:val="center"/>
            <w:hideMark/>
          </w:tcPr>
          <w:p w14:paraId="0E1805B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A9F691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09043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96CB27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A0758C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Apalone ferox</w:t>
            </w:r>
          </w:p>
        </w:tc>
        <w:tc>
          <w:tcPr>
            <w:tcW w:w="650" w:type="pct"/>
            <w:noWrap/>
            <w:vAlign w:val="center"/>
            <w:hideMark/>
          </w:tcPr>
          <w:p w14:paraId="06E559B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Soft-Shelled Turtle</w:t>
            </w:r>
          </w:p>
        </w:tc>
        <w:tc>
          <w:tcPr>
            <w:tcW w:w="514" w:type="pct"/>
            <w:noWrap/>
            <w:vAlign w:val="center"/>
            <w:hideMark/>
          </w:tcPr>
          <w:p w14:paraId="27B01E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Carapace</w:t>
            </w:r>
          </w:p>
        </w:tc>
        <w:tc>
          <w:tcPr>
            <w:tcW w:w="382" w:type="pct"/>
            <w:noWrap/>
            <w:vAlign w:val="center"/>
            <w:hideMark/>
          </w:tcPr>
          <w:p w14:paraId="2A9287E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273BAB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CCE377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E3209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7094DC0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9C8E1D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A8DAA7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373443C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5A1A68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155.3</w:t>
            </w:r>
          </w:p>
        </w:tc>
        <w:tc>
          <w:tcPr>
            <w:tcW w:w="298" w:type="pct"/>
            <w:noWrap/>
            <w:vAlign w:val="center"/>
            <w:hideMark/>
          </w:tcPr>
          <w:p w14:paraId="757E486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8AD976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69706F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AF402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E0967D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Apalone ferox</w:t>
            </w:r>
          </w:p>
        </w:tc>
        <w:tc>
          <w:tcPr>
            <w:tcW w:w="650" w:type="pct"/>
            <w:noWrap/>
            <w:vAlign w:val="center"/>
            <w:hideMark/>
          </w:tcPr>
          <w:p w14:paraId="39E1868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Soft-Shelled Turtle</w:t>
            </w:r>
          </w:p>
        </w:tc>
        <w:tc>
          <w:tcPr>
            <w:tcW w:w="514" w:type="pct"/>
            <w:noWrap/>
            <w:vAlign w:val="center"/>
            <w:hideMark/>
          </w:tcPr>
          <w:p w14:paraId="1BF3110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Plastron</w:t>
            </w:r>
          </w:p>
        </w:tc>
        <w:tc>
          <w:tcPr>
            <w:tcW w:w="382" w:type="pct"/>
            <w:noWrap/>
            <w:vAlign w:val="center"/>
            <w:hideMark/>
          </w:tcPr>
          <w:p w14:paraId="56E142E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ACFD64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25C5D8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C7BCD1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476EFA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1D4916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2DB6EB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54B0B92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18A0C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34.3</w:t>
            </w:r>
          </w:p>
        </w:tc>
        <w:tc>
          <w:tcPr>
            <w:tcW w:w="298" w:type="pct"/>
            <w:noWrap/>
            <w:vAlign w:val="center"/>
            <w:hideMark/>
          </w:tcPr>
          <w:p w14:paraId="2ADBE1D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0737A6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92C7D7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AD61E3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351F1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39B187E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6AB7DE7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IUD Element</w:t>
            </w:r>
          </w:p>
        </w:tc>
        <w:tc>
          <w:tcPr>
            <w:tcW w:w="382" w:type="pct"/>
            <w:noWrap/>
            <w:vAlign w:val="center"/>
            <w:hideMark/>
          </w:tcPr>
          <w:p w14:paraId="2ADE7FD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4DBBB5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CAFD19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007D8B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812602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4000A1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0090F91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59807BF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ABCDAA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38.3</w:t>
            </w:r>
          </w:p>
        </w:tc>
        <w:tc>
          <w:tcPr>
            <w:tcW w:w="298" w:type="pct"/>
            <w:noWrap/>
            <w:vAlign w:val="center"/>
            <w:hideMark/>
          </w:tcPr>
          <w:p w14:paraId="5A1DF04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998581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4786B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AB9805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97CED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589F2A6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6D2B402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Furcula</w:t>
            </w:r>
          </w:p>
        </w:tc>
        <w:tc>
          <w:tcPr>
            <w:tcW w:w="382" w:type="pct"/>
            <w:noWrap/>
            <w:vAlign w:val="center"/>
            <w:hideMark/>
          </w:tcPr>
          <w:p w14:paraId="2F483C7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Medial</w:t>
            </w:r>
          </w:p>
        </w:tc>
        <w:tc>
          <w:tcPr>
            <w:tcW w:w="298" w:type="pct"/>
            <w:noWrap/>
            <w:vAlign w:val="center"/>
            <w:hideMark/>
          </w:tcPr>
          <w:p w14:paraId="014421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DCFCD5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8066A5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92A4C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6CF72B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F70127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0.5</w:t>
            </w:r>
          </w:p>
        </w:tc>
      </w:tr>
      <w:tr w:rsidR="004E0EBD" w:rsidRPr="00DD5B49" w14:paraId="36A643E2" w14:textId="77777777" w:rsidTr="00B607F8">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692359F3" w14:textId="77777777" w:rsidR="004E0EBD" w:rsidRPr="00DD5B49" w:rsidRDefault="004E0EBD"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0C3E9ED0"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595F5BBE"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3A4F5B1F"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11677899"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498A523C"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5A819AAB"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391767EA"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51FA5506"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0B9C98EE"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11A39C75"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4CB5FE9C"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7CF572CC"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6F41EAED"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4EDE78D0" w14:textId="77777777" w:rsidR="004E0EBD"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47CDA0FF" w14:textId="77777777" w:rsidR="004E0EBD" w:rsidRPr="00DD5B49" w:rsidRDefault="004E0EBD"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4E0EBD" w:rsidRPr="005A555F" w14:paraId="7D245F3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11FFFA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39.3</w:t>
            </w:r>
          </w:p>
        </w:tc>
        <w:tc>
          <w:tcPr>
            <w:tcW w:w="298" w:type="pct"/>
            <w:noWrap/>
            <w:vAlign w:val="center"/>
            <w:hideMark/>
          </w:tcPr>
          <w:p w14:paraId="339EA1F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7B8A92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23EBD0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BE75AD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593B5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6E997FF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11CF2F0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Ulna</w:t>
            </w:r>
          </w:p>
        </w:tc>
        <w:tc>
          <w:tcPr>
            <w:tcW w:w="382" w:type="pct"/>
            <w:noWrap/>
            <w:vAlign w:val="center"/>
            <w:hideMark/>
          </w:tcPr>
          <w:p w14:paraId="544BE29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Distal end</w:t>
            </w:r>
          </w:p>
        </w:tc>
        <w:tc>
          <w:tcPr>
            <w:tcW w:w="298" w:type="pct"/>
            <w:noWrap/>
            <w:vAlign w:val="center"/>
            <w:hideMark/>
          </w:tcPr>
          <w:p w14:paraId="7E411D9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2318F6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FA46CF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1F4756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A48C31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470241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2F08CC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764AB6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40.3</w:t>
            </w:r>
          </w:p>
        </w:tc>
        <w:tc>
          <w:tcPr>
            <w:tcW w:w="298" w:type="pct"/>
            <w:noWrap/>
            <w:vAlign w:val="center"/>
            <w:hideMark/>
          </w:tcPr>
          <w:p w14:paraId="6C11392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BCA952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5C939C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3BB940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E2B154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05DD2AB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10BCEFE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Scapula</w:t>
            </w:r>
          </w:p>
        </w:tc>
        <w:tc>
          <w:tcPr>
            <w:tcW w:w="382" w:type="pct"/>
            <w:noWrap/>
            <w:vAlign w:val="center"/>
            <w:hideMark/>
          </w:tcPr>
          <w:p w14:paraId="3B4B10B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49CDC42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75EAED6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0A33F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1CB91B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9A12D9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75E97C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0D98F97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156451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42.3</w:t>
            </w:r>
          </w:p>
        </w:tc>
        <w:tc>
          <w:tcPr>
            <w:tcW w:w="298" w:type="pct"/>
            <w:noWrap/>
            <w:vAlign w:val="center"/>
            <w:hideMark/>
          </w:tcPr>
          <w:p w14:paraId="25A5CBD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48AB9D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90793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2B7D9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20F168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67DFF91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166466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Tarsometatarsus</w:t>
            </w:r>
          </w:p>
        </w:tc>
        <w:tc>
          <w:tcPr>
            <w:tcW w:w="382" w:type="pct"/>
            <w:noWrap/>
            <w:vAlign w:val="center"/>
            <w:hideMark/>
          </w:tcPr>
          <w:p w14:paraId="24B3EFE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260864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2AFB40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3DD806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3944B2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B151A6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3A28A1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4E0EBD" w:rsidRPr="005A555F" w14:paraId="3492F4D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0A7F56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70.3</w:t>
            </w:r>
          </w:p>
        </w:tc>
        <w:tc>
          <w:tcPr>
            <w:tcW w:w="298" w:type="pct"/>
            <w:noWrap/>
            <w:vAlign w:val="center"/>
            <w:hideMark/>
          </w:tcPr>
          <w:p w14:paraId="067EEEE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E9EDB8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F5856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AFA8C5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8E7CA4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2F475D8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5FDCFC0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Coracoid</w:t>
            </w:r>
          </w:p>
        </w:tc>
        <w:tc>
          <w:tcPr>
            <w:tcW w:w="382" w:type="pct"/>
            <w:noWrap/>
            <w:vAlign w:val="center"/>
            <w:hideMark/>
          </w:tcPr>
          <w:p w14:paraId="3BBDAAE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 missing anterior-most tip</w:t>
            </w:r>
          </w:p>
        </w:tc>
        <w:tc>
          <w:tcPr>
            <w:tcW w:w="298" w:type="pct"/>
            <w:noWrap/>
            <w:vAlign w:val="center"/>
            <w:hideMark/>
          </w:tcPr>
          <w:p w14:paraId="765149C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787976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7C7407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520152C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7D24B1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997187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24567BF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4C77A9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128.3</w:t>
            </w:r>
          </w:p>
        </w:tc>
        <w:tc>
          <w:tcPr>
            <w:tcW w:w="298" w:type="pct"/>
            <w:noWrap/>
            <w:vAlign w:val="center"/>
            <w:hideMark/>
          </w:tcPr>
          <w:p w14:paraId="73B73D0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7AC787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E96B8D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73CCAE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2408A0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00FC42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6899A48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6949CB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4F16424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3FA30C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02E33F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78C2CE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7A346C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9</w:t>
            </w:r>
          </w:p>
        </w:tc>
        <w:tc>
          <w:tcPr>
            <w:tcW w:w="229" w:type="pct"/>
            <w:noWrap/>
            <w:vAlign w:val="center"/>
            <w:hideMark/>
          </w:tcPr>
          <w:p w14:paraId="4DDFF8B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4E0EBD" w:rsidRPr="005A555F" w14:paraId="0B321C0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4DDD47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129.3</w:t>
            </w:r>
          </w:p>
        </w:tc>
        <w:tc>
          <w:tcPr>
            <w:tcW w:w="298" w:type="pct"/>
            <w:noWrap/>
            <w:vAlign w:val="center"/>
            <w:hideMark/>
          </w:tcPr>
          <w:p w14:paraId="6D2CEC7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F78682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940484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220C65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E660AF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1BC070C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40B2D56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27B1FE8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727F462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7B34BB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46B93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DF90E7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6ABE5A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5B9556D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4472138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C6AE84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130.3</w:t>
            </w:r>
          </w:p>
        </w:tc>
        <w:tc>
          <w:tcPr>
            <w:tcW w:w="298" w:type="pct"/>
            <w:noWrap/>
            <w:vAlign w:val="center"/>
            <w:hideMark/>
          </w:tcPr>
          <w:p w14:paraId="4C5EBA0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91443A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9749A6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9549D3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E1F1B9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Aves</w:t>
            </w:r>
          </w:p>
        </w:tc>
        <w:tc>
          <w:tcPr>
            <w:tcW w:w="650" w:type="pct"/>
            <w:noWrap/>
            <w:vAlign w:val="center"/>
            <w:hideMark/>
          </w:tcPr>
          <w:p w14:paraId="6A736C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Bird</w:t>
            </w:r>
          </w:p>
        </w:tc>
        <w:tc>
          <w:tcPr>
            <w:tcW w:w="514" w:type="pct"/>
            <w:noWrap/>
            <w:vAlign w:val="center"/>
            <w:hideMark/>
          </w:tcPr>
          <w:p w14:paraId="69216CE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Ribs</w:t>
            </w:r>
          </w:p>
        </w:tc>
        <w:tc>
          <w:tcPr>
            <w:tcW w:w="382" w:type="pct"/>
            <w:noWrap/>
            <w:vAlign w:val="center"/>
            <w:hideMark/>
          </w:tcPr>
          <w:p w14:paraId="425BCC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56CEDFD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96D7B9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82A425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83EF2B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1F1654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34C6A9E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0D0FBF4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76537B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w:t>
            </w:r>
          </w:p>
        </w:tc>
        <w:tc>
          <w:tcPr>
            <w:tcW w:w="298" w:type="pct"/>
            <w:noWrap/>
            <w:vAlign w:val="center"/>
            <w:hideMark/>
          </w:tcPr>
          <w:p w14:paraId="3116DDA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542A47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8AC3DA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2C6E48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339B80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7855CC1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0E83A69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6B9B8C1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495AD50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3CAC4DA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92B07A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2D0AC2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A68B63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w:t>
            </w:r>
          </w:p>
        </w:tc>
        <w:tc>
          <w:tcPr>
            <w:tcW w:w="229" w:type="pct"/>
            <w:noWrap/>
            <w:vAlign w:val="center"/>
            <w:hideMark/>
          </w:tcPr>
          <w:p w14:paraId="7E22833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44CA219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29BD9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3.3</w:t>
            </w:r>
          </w:p>
        </w:tc>
        <w:tc>
          <w:tcPr>
            <w:tcW w:w="298" w:type="pct"/>
            <w:noWrap/>
            <w:vAlign w:val="center"/>
            <w:hideMark/>
          </w:tcPr>
          <w:p w14:paraId="4C5A350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BB1F13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4808F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31C28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A4192C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30A84FC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440978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3A67A0E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3495654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625B7C6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AC0884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7391E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556E73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w:t>
            </w:r>
          </w:p>
        </w:tc>
        <w:tc>
          <w:tcPr>
            <w:tcW w:w="229" w:type="pct"/>
            <w:noWrap/>
            <w:vAlign w:val="center"/>
            <w:hideMark/>
          </w:tcPr>
          <w:p w14:paraId="51F1D01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697C1A5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9782A2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16.3</w:t>
            </w:r>
          </w:p>
        </w:tc>
        <w:tc>
          <w:tcPr>
            <w:tcW w:w="298" w:type="pct"/>
            <w:noWrap/>
            <w:vAlign w:val="center"/>
            <w:hideMark/>
          </w:tcPr>
          <w:p w14:paraId="31F6C54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2FB393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ACDE51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7D995F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615B07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7C4C48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1587EBD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1A6F6D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FD9CAC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144594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620F83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9DF3B8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3FAC8C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229" w:type="pct"/>
            <w:noWrap/>
            <w:vAlign w:val="center"/>
            <w:hideMark/>
          </w:tcPr>
          <w:p w14:paraId="16F5A9B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4.3</w:t>
            </w:r>
          </w:p>
        </w:tc>
      </w:tr>
      <w:tr w:rsidR="004E0EBD" w:rsidRPr="005A555F" w14:paraId="5754008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0B14B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45.3</w:t>
            </w:r>
          </w:p>
        </w:tc>
        <w:tc>
          <w:tcPr>
            <w:tcW w:w="298" w:type="pct"/>
            <w:noWrap/>
            <w:vAlign w:val="center"/>
            <w:hideMark/>
          </w:tcPr>
          <w:p w14:paraId="192637D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A386BD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18E47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A5F0FF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BF3F8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698C7AE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4D54C0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475E1FC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00F6A2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0C827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99810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9C5D8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60B546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7BB12E8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119EE3B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CA65B4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46.3</w:t>
            </w:r>
          </w:p>
        </w:tc>
        <w:tc>
          <w:tcPr>
            <w:tcW w:w="298" w:type="pct"/>
            <w:noWrap/>
            <w:vAlign w:val="center"/>
            <w:hideMark/>
          </w:tcPr>
          <w:p w14:paraId="2508406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89C980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A81E74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491EC8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D2CB6B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0769532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6EA706F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18C3BDE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2858FDF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7914C02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C1C91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F1711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3029FB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66B6E5E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0.1</w:t>
            </w:r>
          </w:p>
        </w:tc>
      </w:tr>
      <w:tr w:rsidR="004E0EBD" w:rsidRPr="005A555F" w14:paraId="574DE97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793265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53.3</w:t>
            </w:r>
          </w:p>
        </w:tc>
        <w:tc>
          <w:tcPr>
            <w:tcW w:w="298" w:type="pct"/>
            <w:noWrap/>
            <w:vAlign w:val="center"/>
            <w:hideMark/>
          </w:tcPr>
          <w:p w14:paraId="0333CF2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59EA6F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2783A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9686F0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67934E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22EFE42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680F87D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Quadrate</w:t>
            </w:r>
          </w:p>
        </w:tc>
        <w:tc>
          <w:tcPr>
            <w:tcW w:w="382" w:type="pct"/>
            <w:noWrap/>
            <w:vAlign w:val="center"/>
            <w:hideMark/>
          </w:tcPr>
          <w:p w14:paraId="36DB831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1E40315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FB0B9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9D6E0B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376FA3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669B28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FF28E6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70E938C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01A70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173.3</w:t>
            </w:r>
          </w:p>
        </w:tc>
        <w:tc>
          <w:tcPr>
            <w:tcW w:w="298" w:type="pct"/>
            <w:noWrap/>
            <w:vAlign w:val="center"/>
            <w:hideMark/>
          </w:tcPr>
          <w:p w14:paraId="5172D2D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D0EC37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A6D8BC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797A86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0238AD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Centrarchidae</w:t>
            </w:r>
          </w:p>
        </w:tc>
        <w:tc>
          <w:tcPr>
            <w:tcW w:w="650" w:type="pct"/>
            <w:noWrap/>
            <w:vAlign w:val="center"/>
            <w:hideMark/>
          </w:tcPr>
          <w:p w14:paraId="1E92791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Sunfish</w:t>
            </w:r>
          </w:p>
        </w:tc>
        <w:tc>
          <w:tcPr>
            <w:tcW w:w="514" w:type="pct"/>
            <w:noWrap/>
            <w:vAlign w:val="center"/>
            <w:hideMark/>
          </w:tcPr>
          <w:p w14:paraId="743CC5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5A6C88B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0C54E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C5DF6F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3BD9813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23EAFB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9E8A53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w:t>
            </w:r>
          </w:p>
        </w:tc>
        <w:tc>
          <w:tcPr>
            <w:tcW w:w="229" w:type="pct"/>
            <w:noWrap/>
            <w:vAlign w:val="center"/>
            <w:hideMark/>
          </w:tcPr>
          <w:p w14:paraId="4D16709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4E0EBD" w:rsidRPr="005A555F" w14:paraId="4D8BF2D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E3301E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134.3</w:t>
            </w:r>
          </w:p>
        </w:tc>
        <w:tc>
          <w:tcPr>
            <w:tcW w:w="298" w:type="pct"/>
            <w:noWrap/>
            <w:vAlign w:val="center"/>
            <w:hideMark/>
          </w:tcPr>
          <w:p w14:paraId="45DDDBC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B44623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978AF6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5EE9B2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DC3D82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Colubridae</w:t>
            </w:r>
          </w:p>
        </w:tc>
        <w:tc>
          <w:tcPr>
            <w:tcW w:w="650" w:type="pct"/>
            <w:noWrap/>
            <w:vAlign w:val="center"/>
            <w:hideMark/>
          </w:tcPr>
          <w:p w14:paraId="2D47281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Non-venomous snake</w:t>
            </w:r>
          </w:p>
        </w:tc>
        <w:tc>
          <w:tcPr>
            <w:tcW w:w="514" w:type="pct"/>
            <w:noWrap/>
            <w:vAlign w:val="center"/>
            <w:hideMark/>
          </w:tcPr>
          <w:p w14:paraId="1DDA5D8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5D4346C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Centrum</w:t>
            </w:r>
          </w:p>
        </w:tc>
        <w:tc>
          <w:tcPr>
            <w:tcW w:w="298" w:type="pct"/>
            <w:noWrap/>
            <w:vAlign w:val="center"/>
            <w:hideMark/>
          </w:tcPr>
          <w:p w14:paraId="78FF43B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3D5B43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870BCF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480E0EB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E58860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0519E5A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BC5841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F0CEC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136.3</w:t>
            </w:r>
          </w:p>
        </w:tc>
        <w:tc>
          <w:tcPr>
            <w:tcW w:w="298" w:type="pct"/>
            <w:noWrap/>
            <w:vAlign w:val="center"/>
            <w:hideMark/>
          </w:tcPr>
          <w:p w14:paraId="0D3A18A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8D1003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501D1E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1DEBD9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91D5EC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Colubridae</w:t>
            </w:r>
          </w:p>
        </w:tc>
        <w:tc>
          <w:tcPr>
            <w:tcW w:w="650" w:type="pct"/>
            <w:noWrap/>
            <w:vAlign w:val="center"/>
            <w:hideMark/>
          </w:tcPr>
          <w:p w14:paraId="16C975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Non-venomous snake</w:t>
            </w:r>
          </w:p>
        </w:tc>
        <w:tc>
          <w:tcPr>
            <w:tcW w:w="514" w:type="pct"/>
            <w:noWrap/>
            <w:vAlign w:val="center"/>
            <w:hideMark/>
          </w:tcPr>
          <w:p w14:paraId="49AE53D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FD462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1DBABA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354B66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3E56E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3BE6E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BADC2F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w:t>
            </w:r>
          </w:p>
        </w:tc>
        <w:tc>
          <w:tcPr>
            <w:tcW w:w="229" w:type="pct"/>
            <w:noWrap/>
            <w:vAlign w:val="center"/>
            <w:hideMark/>
          </w:tcPr>
          <w:p w14:paraId="741DF17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619A78C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368B3E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139.3</w:t>
            </w:r>
          </w:p>
        </w:tc>
        <w:tc>
          <w:tcPr>
            <w:tcW w:w="298" w:type="pct"/>
            <w:noWrap/>
            <w:vAlign w:val="center"/>
            <w:hideMark/>
          </w:tcPr>
          <w:p w14:paraId="02CB81F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4448AC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48E110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92F09C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C9652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Colubridae</w:t>
            </w:r>
          </w:p>
        </w:tc>
        <w:tc>
          <w:tcPr>
            <w:tcW w:w="650" w:type="pct"/>
            <w:noWrap/>
            <w:vAlign w:val="center"/>
            <w:hideMark/>
          </w:tcPr>
          <w:p w14:paraId="0DF0C86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Non-venomous snake</w:t>
            </w:r>
          </w:p>
        </w:tc>
        <w:tc>
          <w:tcPr>
            <w:tcW w:w="514" w:type="pct"/>
            <w:noWrap/>
            <w:vAlign w:val="center"/>
            <w:hideMark/>
          </w:tcPr>
          <w:p w14:paraId="69458DB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C5A349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BA15F6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8D5A94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7CB6E0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32497B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81D7A3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DE5BD4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8F97EB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E19128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156.3</w:t>
            </w:r>
          </w:p>
        </w:tc>
        <w:tc>
          <w:tcPr>
            <w:tcW w:w="298" w:type="pct"/>
            <w:noWrap/>
            <w:vAlign w:val="center"/>
            <w:hideMark/>
          </w:tcPr>
          <w:p w14:paraId="22E9D9B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052B66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02D1EC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E01C3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4C6664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Colubridae</w:t>
            </w:r>
          </w:p>
        </w:tc>
        <w:tc>
          <w:tcPr>
            <w:tcW w:w="650" w:type="pct"/>
            <w:noWrap/>
            <w:vAlign w:val="center"/>
            <w:hideMark/>
          </w:tcPr>
          <w:p w14:paraId="4A4F7EE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Non-venomous snake</w:t>
            </w:r>
          </w:p>
        </w:tc>
        <w:tc>
          <w:tcPr>
            <w:tcW w:w="514" w:type="pct"/>
            <w:noWrap/>
            <w:vAlign w:val="center"/>
            <w:hideMark/>
          </w:tcPr>
          <w:p w14:paraId="66C5139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18DDC0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A3FC8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BEE231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9C4CF3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E4D80A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E4DC8E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092058C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0.5</w:t>
            </w:r>
          </w:p>
        </w:tc>
      </w:tr>
      <w:tr w:rsidR="004E0EBD" w:rsidRPr="005A555F" w14:paraId="10FFE0B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67EF87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144.3</w:t>
            </w:r>
          </w:p>
        </w:tc>
        <w:tc>
          <w:tcPr>
            <w:tcW w:w="298" w:type="pct"/>
            <w:noWrap/>
            <w:vAlign w:val="center"/>
            <w:hideMark/>
          </w:tcPr>
          <w:p w14:paraId="600EB9B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FF8263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DDF837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2C36A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DE752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Cypriniformes</w:t>
            </w:r>
          </w:p>
        </w:tc>
        <w:tc>
          <w:tcPr>
            <w:tcW w:w="650" w:type="pct"/>
            <w:noWrap/>
            <w:vAlign w:val="center"/>
            <w:hideMark/>
          </w:tcPr>
          <w:p w14:paraId="2E5CF35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Minnow</w:t>
            </w:r>
          </w:p>
        </w:tc>
        <w:tc>
          <w:tcPr>
            <w:tcW w:w="514" w:type="pct"/>
            <w:noWrap/>
            <w:vAlign w:val="center"/>
            <w:hideMark/>
          </w:tcPr>
          <w:p w14:paraId="3EEF7D8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04AED3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1F75E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9FA0BD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8A5242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267C4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1E968E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269D43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79A475B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5D451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172.3</w:t>
            </w:r>
          </w:p>
        </w:tc>
        <w:tc>
          <w:tcPr>
            <w:tcW w:w="298" w:type="pct"/>
            <w:noWrap/>
            <w:vAlign w:val="center"/>
            <w:hideMark/>
          </w:tcPr>
          <w:p w14:paraId="6C30776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A622B9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32E68D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679C4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875F5A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Cypriniformes</w:t>
            </w:r>
          </w:p>
        </w:tc>
        <w:tc>
          <w:tcPr>
            <w:tcW w:w="650" w:type="pct"/>
            <w:noWrap/>
            <w:vAlign w:val="center"/>
            <w:hideMark/>
          </w:tcPr>
          <w:p w14:paraId="105E6D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Minnow</w:t>
            </w:r>
          </w:p>
        </w:tc>
        <w:tc>
          <w:tcPr>
            <w:tcW w:w="514" w:type="pct"/>
            <w:noWrap/>
            <w:vAlign w:val="center"/>
            <w:hideMark/>
          </w:tcPr>
          <w:p w14:paraId="119D783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6118AB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A7BBE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839147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0D3AA7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3408E9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EAC445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12</w:t>
            </w:r>
          </w:p>
        </w:tc>
        <w:tc>
          <w:tcPr>
            <w:tcW w:w="229" w:type="pct"/>
            <w:noWrap/>
            <w:vAlign w:val="center"/>
            <w:hideMark/>
          </w:tcPr>
          <w:p w14:paraId="71C6FB5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4E0EBD" w:rsidRPr="005A555F" w14:paraId="57C9944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43FFB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171.3</w:t>
            </w:r>
          </w:p>
        </w:tc>
        <w:tc>
          <w:tcPr>
            <w:tcW w:w="298" w:type="pct"/>
            <w:noWrap/>
            <w:vAlign w:val="center"/>
            <w:hideMark/>
          </w:tcPr>
          <w:p w14:paraId="0CB5BF1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36F896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8F6FDE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67827D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A9D4C8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Esox sp.</w:t>
            </w:r>
          </w:p>
        </w:tc>
        <w:tc>
          <w:tcPr>
            <w:tcW w:w="650" w:type="pct"/>
            <w:noWrap/>
            <w:vAlign w:val="center"/>
            <w:hideMark/>
          </w:tcPr>
          <w:p w14:paraId="1F8DC6B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Pickerel</w:t>
            </w:r>
          </w:p>
        </w:tc>
        <w:tc>
          <w:tcPr>
            <w:tcW w:w="514" w:type="pct"/>
            <w:noWrap/>
            <w:vAlign w:val="center"/>
            <w:hideMark/>
          </w:tcPr>
          <w:p w14:paraId="1D0C1A2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7453A68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8276B0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B4175A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94B9BE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4A7C5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3434EC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6831C11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4E0EBD" w:rsidRPr="005A555F" w14:paraId="7A15D95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4A4A7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35.3</w:t>
            </w:r>
          </w:p>
        </w:tc>
        <w:tc>
          <w:tcPr>
            <w:tcW w:w="298" w:type="pct"/>
            <w:noWrap/>
            <w:vAlign w:val="center"/>
            <w:hideMark/>
          </w:tcPr>
          <w:p w14:paraId="1C17E64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BE97E2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79A0BB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BBF577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68C86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Fulica americana</w:t>
            </w:r>
          </w:p>
        </w:tc>
        <w:tc>
          <w:tcPr>
            <w:tcW w:w="650" w:type="pct"/>
            <w:noWrap/>
            <w:vAlign w:val="center"/>
            <w:hideMark/>
          </w:tcPr>
          <w:p w14:paraId="6821A34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American Coot</w:t>
            </w:r>
          </w:p>
        </w:tc>
        <w:tc>
          <w:tcPr>
            <w:tcW w:w="514" w:type="pct"/>
            <w:noWrap/>
            <w:vAlign w:val="center"/>
            <w:hideMark/>
          </w:tcPr>
          <w:p w14:paraId="6D82429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Carpometacarpus</w:t>
            </w:r>
          </w:p>
        </w:tc>
        <w:tc>
          <w:tcPr>
            <w:tcW w:w="382" w:type="pct"/>
            <w:noWrap/>
            <w:vAlign w:val="center"/>
            <w:hideMark/>
          </w:tcPr>
          <w:p w14:paraId="3942A77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Proximal end</w:t>
            </w:r>
          </w:p>
        </w:tc>
        <w:tc>
          <w:tcPr>
            <w:tcW w:w="298" w:type="pct"/>
            <w:noWrap/>
            <w:vAlign w:val="center"/>
            <w:hideMark/>
          </w:tcPr>
          <w:p w14:paraId="4D1ED0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3242E2E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B069B1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778BAE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DA6882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8C148E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4E0EBD" w:rsidRPr="005A555F" w14:paraId="36B88ED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33FFD9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169.3</w:t>
            </w:r>
          </w:p>
        </w:tc>
        <w:tc>
          <w:tcPr>
            <w:tcW w:w="298" w:type="pct"/>
            <w:noWrap/>
            <w:vAlign w:val="center"/>
            <w:hideMark/>
          </w:tcPr>
          <w:p w14:paraId="38F0E7D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CFC113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D2CE4C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E50E3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03E57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Fulica americana</w:t>
            </w:r>
          </w:p>
        </w:tc>
        <w:tc>
          <w:tcPr>
            <w:tcW w:w="650" w:type="pct"/>
            <w:noWrap/>
            <w:vAlign w:val="center"/>
            <w:hideMark/>
          </w:tcPr>
          <w:p w14:paraId="72BFFFD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American Coot</w:t>
            </w:r>
          </w:p>
        </w:tc>
        <w:tc>
          <w:tcPr>
            <w:tcW w:w="514" w:type="pct"/>
            <w:noWrap/>
            <w:vAlign w:val="center"/>
            <w:hideMark/>
          </w:tcPr>
          <w:p w14:paraId="4AC654F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Coracoid</w:t>
            </w:r>
          </w:p>
        </w:tc>
        <w:tc>
          <w:tcPr>
            <w:tcW w:w="382" w:type="pct"/>
            <w:noWrap/>
            <w:vAlign w:val="center"/>
            <w:hideMark/>
          </w:tcPr>
          <w:p w14:paraId="35B64D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2DCD521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38D3EB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501DD8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39BECB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FD5FC0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F33866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DD5B49" w14:paraId="4E6111CA" w14:textId="77777777" w:rsidTr="00B607F8">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7008DEA4"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1F523AFB"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30AD7D56"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0AAE1108"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52D009A4"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120EB917"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59DF5908"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68677227"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639331BC"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20E7E4E5"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7B44F8BC"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20073272"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F26F37D"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2457E578"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5B0AE503" w14:textId="77777777" w:rsidR="00B607F8"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4C009BAD"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5A555F" w14:paraId="62C740E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14C8B0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37.3</w:t>
            </w:r>
          </w:p>
        </w:tc>
        <w:tc>
          <w:tcPr>
            <w:tcW w:w="298" w:type="pct"/>
            <w:noWrap/>
            <w:vAlign w:val="center"/>
            <w:hideMark/>
          </w:tcPr>
          <w:p w14:paraId="507E328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4646A1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B46A50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0370CD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AF446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Gallinula chloropus</w:t>
            </w:r>
          </w:p>
        </w:tc>
        <w:tc>
          <w:tcPr>
            <w:tcW w:w="650" w:type="pct"/>
            <w:noWrap/>
            <w:vAlign w:val="center"/>
            <w:hideMark/>
          </w:tcPr>
          <w:p w14:paraId="7837332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Common Moorhen</w:t>
            </w:r>
          </w:p>
        </w:tc>
        <w:tc>
          <w:tcPr>
            <w:tcW w:w="514" w:type="pct"/>
            <w:noWrap/>
            <w:vAlign w:val="center"/>
            <w:hideMark/>
          </w:tcPr>
          <w:p w14:paraId="78B14FD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Coracoid</w:t>
            </w:r>
          </w:p>
        </w:tc>
        <w:tc>
          <w:tcPr>
            <w:tcW w:w="382" w:type="pct"/>
            <w:noWrap/>
            <w:vAlign w:val="center"/>
            <w:hideMark/>
          </w:tcPr>
          <w:p w14:paraId="455065E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38636DA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59723B6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E5D4D1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C64069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45D730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01362E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78ED5F6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1245E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168.3</w:t>
            </w:r>
          </w:p>
        </w:tc>
        <w:tc>
          <w:tcPr>
            <w:tcW w:w="298" w:type="pct"/>
            <w:noWrap/>
            <w:vAlign w:val="center"/>
            <w:hideMark/>
          </w:tcPr>
          <w:p w14:paraId="051049D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CECB8C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079B30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7D64D1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35755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Gallinula chloropus</w:t>
            </w:r>
          </w:p>
        </w:tc>
        <w:tc>
          <w:tcPr>
            <w:tcW w:w="650" w:type="pct"/>
            <w:noWrap/>
            <w:vAlign w:val="center"/>
            <w:hideMark/>
          </w:tcPr>
          <w:p w14:paraId="58698AA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Common Moorhen</w:t>
            </w:r>
          </w:p>
        </w:tc>
        <w:tc>
          <w:tcPr>
            <w:tcW w:w="514" w:type="pct"/>
            <w:noWrap/>
            <w:vAlign w:val="center"/>
            <w:hideMark/>
          </w:tcPr>
          <w:p w14:paraId="63F94DA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Coracoid</w:t>
            </w:r>
          </w:p>
        </w:tc>
        <w:tc>
          <w:tcPr>
            <w:tcW w:w="382" w:type="pct"/>
            <w:noWrap/>
            <w:vAlign w:val="center"/>
            <w:hideMark/>
          </w:tcPr>
          <w:p w14:paraId="6E25252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22105F4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6924138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80D77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7BEE28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104C1D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E8E01F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562BD60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571DEF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13.3</w:t>
            </w:r>
          </w:p>
        </w:tc>
        <w:tc>
          <w:tcPr>
            <w:tcW w:w="298" w:type="pct"/>
            <w:noWrap/>
            <w:vAlign w:val="center"/>
            <w:hideMark/>
          </w:tcPr>
          <w:p w14:paraId="3C84716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FFEEF3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22C857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109410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B10B41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Ictaluridae </w:t>
            </w:r>
          </w:p>
        </w:tc>
        <w:tc>
          <w:tcPr>
            <w:tcW w:w="650" w:type="pct"/>
            <w:noWrap/>
            <w:vAlign w:val="center"/>
            <w:hideMark/>
          </w:tcPr>
          <w:p w14:paraId="1AD9844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Catfish</w:t>
            </w:r>
          </w:p>
        </w:tc>
        <w:tc>
          <w:tcPr>
            <w:tcW w:w="514" w:type="pct"/>
            <w:noWrap/>
            <w:vAlign w:val="center"/>
            <w:hideMark/>
          </w:tcPr>
          <w:p w14:paraId="25B4CB9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Articular</w:t>
            </w:r>
          </w:p>
        </w:tc>
        <w:tc>
          <w:tcPr>
            <w:tcW w:w="382" w:type="pct"/>
            <w:noWrap/>
            <w:vAlign w:val="center"/>
            <w:hideMark/>
          </w:tcPr>
          <w:p w14:paraId="23F46A3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Posterior end</w:t>
            </w:r>
          </w:p>
        </w:tc>
        <w:tc>
          <w:tcPr>
            <w:tcW w:w="298" w:type="pct"/>
            <w:noWrap/>
            <w:vAlign w:val="center"/>
            <w:hideMark/>
          </w:tcPr>
          <w:p w14:paraId="729B25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504474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02FA4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EBAE27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28FA47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BA50E8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55AF3DF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ABE4A6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47.3</w:t>
            </w:r>
          </w:p>
        </w:tc>
        <w:tc>
          <w:tcPr>
            <w:tcW w:w="298" w:type="pct"/>
            <w:noWrap/>
            <w:vAlign w:val="center"/>
            <w:hideMark/>
          </w:tcPr>
          <w:p w14:paraId="2138D09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BA7312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814BDF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EC98E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56E393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Ictaluridae </w:t>
            </w:r>
          </w:p>
        </w:tc>
        <w:tc>
          <w:tcPr>
            <w:tcW w:w="650" w:type="pct"/>
            <w:noWrap/>
            <w:vAlign w:val="center"/>
            <w:hideMark/>
          </w:tcPr>
          <w:p w14:paraId="1096FC0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Catfish</w:t>
            </w:r>
          </w:p>
        </w:tc>
        <w:tc>
          <w:tcPr>
            <w:tcW w:w="514" w:type="pct"/>
            <w:noWrap/>
            <w:vAlign w:val="center"/>
            <w:hideMark/>
          </w:tcPr>
          <w:p w14:paraId="0B507A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Pectoral Spine</w:t>
            </w:r>
          </w:p>
        </w:tc>
        <w:tc>
          <w:tcPr>
            <w:tcW w:w="382" w:type="pct"/>
            <w:noWrap/>
            <w:vAlign w:val="center"/>
            <w:hideMark/>
          </w:tcPr>
          <w:p w14:paraId="297B634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Medial</w:t>
            </w:r>
          </w:p>
        </w:tc>
        <w:tc>
          <w:tcPr>
            <w:tcW w:w="298" w:type="pct"/>
            <w:noWrap/>
            <w:vAlign w:val="center"/>
            <w:hideMark/>
          </w:tcPr>
          <w:p w14:paraId="7D9C304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BF5B27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BCC7D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F0819A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4CD281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D8796C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6F9FE91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EE8C3B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48.3</w:t>
            </w:r>
          </w:p>
        </w:tc>
        <w:tc>
          <w:tcPr>
            <w:tcW w:w="298" w:type="pct"/>
            <w:noWrap/>
            <w:vAlign w:val="center"/>
            <w:hideMark/>
          </w:tcPr>
          <w:p w14:paraId="02A9D41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839890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24AF79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10913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44799E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Ictaluridae </w:t>
            </w:r>
          </w:p>
        </w:tc>
        <w:tc>
          <w:tcPr>
            <w:tcW w:w="650" w:type="pct"/>
            <w:noWrap/>
            <w:vAlign w:val="center"/>
            <w:hideMark/>
          </w:tcPr>
          <w:p w14:paraId="49E8BF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Catfish</w:t>
            </w:r>
          </w:p>
        </w:tc>
        <w:tc>
          <w:tcPr>
            <w:tcW w:w="514" w:type="pct"/>
            <w:noWrap/>
            <w:vAlign w:val="center"/>
            <w:hideMark/>
          </w:tcPr>
          <w:p w14:paraId="00FD4C1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Pectoral Spine</w:t>
            </w:r>
          </w:p>
        </w:tc>
        <w:tc>
          <w:tcPr>
            <w:tcW w:w="382" w:type="pct"/>
            <w:noWrap/>
            <w:vAlign w:val="center"/>
            <w:hideMark/>
          </w:tcPr>
          <w:p w14:paraId="105D12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Medial</w:t>
            </w:r>
          </w:p>
        </w:tc>
        <w:tc>
          <w:tcPr>
            <w:tcW w:w="298" w:type="pct"/>
            <w:noWrap/>
            <w:vAlign w:val="center"/>
            <w:hideMark/>
          </w:tcPr>
          <w:p w14:paraId="5DA54E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29BCC38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9A603E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0F1C5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629623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CA9F81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0.1</w:t>
            </w:r>
          </w:p>
        </w:tc>
      </w:tr>
      <w:tr w:rsidR="00B607F8" w:rsidRPr="005A555F" w14:paraId="3539622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4BEFE6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124.3</w:t>
            </w:r>
          </w:p>
        </w:tc>
        <w:tc>
          <w:tcPr>
            <w:tcW w:w="298" w:type="pct"/>
            <w:noWrap/>
            <w:vAlign w:val="center"/>
            <w:hideMark/>
          </w:tcPr>
          <w:p w14:paraId="0E32EC2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29B084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099AA1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220135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6392032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Ictaluridae </w:t>
            </w:r>
          </w:p>
        </w:tc>
        <w:tc>
          <w:tcPr>
            <w:tcW w:w="650" w:type="pct"/>
            <w:noWrap/>
            <w:vAlign w:val="center"/>
            <w:hideMark/>
          </w:tcPr>
          <w:p w14:paraId="738F211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Catfish</w:t>
            </w:r>
          </w:p>
        </w:tc>
        <w:tc>
          <w:tcPr>
            <w:tcW w:w="514" w:type="pct"/>
            <w:noWrap/>
            <w:vAlign w:val="center"/>
            <w:hideMark/>
          </w:tcPr>
          <w:p w14:paraId="54F5653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Articular</w:t>
            </w:r>
          </w:p>
        </w:tc>
        <w:tc>
          <w:tcPr>
            <w:tcW w:w="382" w:type="pct"/>
            <w:noWrap/>
            <w:vAlign w:val="center"/>
            <w:hideMark/>
          </w:tcPr>
          <w:p w14:paraId="6538E48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Posterior end</w:t>
            </w:r>
          </w:p>
        </w:tc>
        <w:tc>
          <w:tcPr>
            <w:tcW w:w="298" w:type="pct"/>
            <w:noWrap/>
            <w:vAlign w:val="center"/>
            <w:hideMark/>
          </w:tcPr>
          <w:p w14:paraId="52A4821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0C204F4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E8F22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43406A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AF0CAC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2A0FDE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5533E01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57861B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65.3</w:t>
            </w:r>
          </w:p>
        </w:tc>
        <w:tc>
          <w:tcPr>
            <w:tcW w:w="298" w:type="pct"/>
            <w:noWrap/>
            <w:vAlign w:val="center"/>
            <w:hideMark/>
          </w:tcPr>
          <w:p w14:paraId="26489B1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A73A33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14A571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BFBF7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C5F5E1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71AAD0D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411B5CA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Carapace/Plastron</w:t>
            </w:r>
          </w:p>
        </w:tc>
        <w:tc>
          <w:tcPr>
            <w:tcW w:w="382" w:type="pct"/>
            <w:noWrap/>
            <w:vAlign w:val="center"/>
            <w:hideMark/>
          </w:tcPr>
          <w:p w14:paraId="51BED0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04D054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5D0988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E77AF0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081BC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C203CC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19</w:t>
            </w:r>
          </w:p>
        </w:tc>
        <w:tc>
          <w:tcPr>
            <w:tcW w:w="229" w:type="pct"/>
            <w:noWrap/>
            <w:vAlign w:val="center"/>
            <w:hideMark/>
          </w:tcPr>
          <w:p w14:paraId="4BC810A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1.6</w:t>
            </w:r>
          </w:p>
        </w:tc>
      </w:tr>
      <w:tr w:rsidR="00B607F8" w:rsidRPr="005A555F" w14:paraId="0F6E8A9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229FAC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103.3</w:t>
            </w:r>
          </w:p>
        </w:tc>
        <w:tc>
          <w:tcPr>
            <w:tcW w:w="298" w:type="pct"/>
            <w:noWrap/>
            <w:vAlign w:val="center"/>
            <w:hideMark/>
          </w:tcPr>
          <w:p w14:paraId="5F856A6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C4F8BF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2B881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B5D581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709088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3099EAD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1BD3A1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Carapace/Plastron</w:t>
            </w:r>
          </w:p>
        </w:tc>
        <w:tc>
          <w:tcPr>
            <w:tcW w:w="382" w:type="pct"/>
            <w:noWrap/>
            <w:vAlign w:val="center"/>
            <w:hideMark/>
          </w:tcPr>
          <w:p w14:paraId="20D888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E0A29E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56F5ED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39EF07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37B87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514BDE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40</w:t>
            </w:r>
          </w:p>
        </w:tc>
        <w:tc>
          <w:tcPr>
            <w:tcW w:w="229" w:type="pct"/>
            <w:noWrap/>
            <w:vAlign w:val="center"/>
            <w:hideMark/>
          </w:tcPr>
          <w:p w14:paraId="67C5197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2.3</w:t>
            </w:r>
          </w:p>
        </w:tc>
      </w:tr>
      <w:tr w:rsidR="00B607F8" w:rsidRPr="005A555F" w14:paraId="569CF5F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EC7FB6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106.3</w:t>
            </w:r>
          </w:p>
        </w:tc>
        <w:tc>
          <w:tcPr>
            <w:tcW w:w="298" w:type="pct"/>
            <w:noWrap/>
            <w:vAlign w:val="center"/>
            <w:hideMark/>
          </w:tcPr>
          <w:p w14:paraId="790486D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DB6D46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A005B7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AC11C4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D67816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56DD091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78B19C2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Plural</w:t>
            </w:r>
          </w:p>
        </w:tc>
        <w:tc>
          <w:tcPr>
            <w:tcW w:w="382" w:type="pct"/>
            <w:noWrap/>
            <w:vAlign w:val="center"/>
            <w:hideMark/>
          </w:tcPr>
          <w:p w14:paraId="50C163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61BE0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686AA8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748F5E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50E783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7275D0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w:t>
            </w:r>
          </w:p>
        </w:tc>
        <w:tc>
          <w:tcPr>
            <w:tcW w:w="229" w:type="pct"/>
            <w:noWrap/>
            <w:vAlign w:val="center"/>
            <w:hideMark/>
          </w:tcPr>
          <w:p w14:paraId="2C29B1F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8.7</w:t>
            </w:r>
          </w:p>
        </w:tc>
      </w:tr>
      <w:tr w:rsidR="00B607F8" w:rsidRPr="005A555F" w14:paraId="765DF5F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950F7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145.3</w:t>
            </w:r>
          </w:p>
        </w:tc>
        <w:tc>
          <w:tcPr>
            <w:tcW w:w="298" w:type="pct"/>
            <w:noWrap/>
            <w:vAlign w:val="center"/>
            <w:hideMark/>
          </w:tcPr>
          <w:p w14:paraId="1780644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393321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0F638D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0F01DD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6B5E4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4AFB897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2ED4740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w:t>
            </w:r>
          </w:p>
        </w:tc>
        <w:tc>
          <w:tcPr>
            <w:tcW w:w="382" w:type="pct"/>
            <w:noWrap/>
            <w:vAlign w:val="center"/>
            <w:hideMark/>
          </w:tcPr>
          <w:p w14:paraId="277482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BB0949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0420B1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0B0A38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37E96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A5B3C9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19308B5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0.5</w:t>
            </w:r>
          </w:p>
        </w:tc>
      </w:tr>
      <w:tr w:rsidR="00B607F8" w:rsidRPr="005A555F" w14:paraId="66CCE59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DB13C5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160.3</w:t>
            </w:r>
          </w:p>
        </w:tc>
        <w:tc>
          <w:tcPr>
            <w:tcW w:w="298" w:type="pct"/>
            <w:noWrap/>
            <w:vAlign w:val="center"/>
            <w:hideMark/>
          </w:tcPr>
          <w:p w14:paraId="636510D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74451F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309313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2B3006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824147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2B31DB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32CE932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Plural</w:t>
            </w:r>
          </w:p>
        </w:tc>
        <w:tc>
          <w:tcPr>
            <w:tcW w:w="382" w:type="pct"/>
            <w:noWrap/>
            <w:vAlign w:val="center"/>
            <w:hideMark/>
          </w:tcPr>
          <w:p w14:paraId="39F0DFC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8C63C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804096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DE872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980754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01FF2A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04AC733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B607F8" w:rsidRPr="005A555F" w14:paraId="209B9DE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8FA45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161.3</w:t>
            </w:r>
          </w:p>
        </w:tc>
        <w:tc>
          <w:tcPr>
            <w:tcW w:w="298" w:type="pct"/>
            <w:noWrap/>
            <w:vAlign w:val="center"/>
            <w:hideMark/>
          </w:tcPr>
          <w:p w14:paraId="6A9FC3E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E2BD7F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3086D5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557FB0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B44F8A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70040D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668EE04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w:t>
            </w:r>
          </w:p>
        </w:tc>
        <w:tc>
          <w:tcPr>
            <w:tcW w:w="382" w:type="pct"/>
            <w:noWrap/>
            <w:vAlign w:val="center"/>
            <w:hideMark/>
          </w:tcPr>
          <w:p w14:paraId="123FB41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0EC2F6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FE2FE2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23CC41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03B302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9B3DA0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23C03AC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571CD4A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D05E7A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164.3</w:t>
            </w:r>
          </w:p>
        </w:tc>
        <w:tc>
          <w:tcPr>
            <w:tcW w:w="298" w:type="pct"/>
            <w:noWrap/>
            <w:vAlign w:val="center"/>
            <w:hideMark/>
          </w:tcPr>
          <w:p w14:paraId="3694129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999CB1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C1075C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E8390B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85377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050ECF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24320AB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Plastron</w:t>
            </w:r>
          </w:p>
        </w:tc>
        <w:tc>
          <w:tcPr>
            <w:tcW w:w="382" w:type="pct"/>
            <w:noWrap/>
            <w:vAlign w:val="center"/>
            <w:hideMark/>
          </w:tcPr>
          <w:p w14:paraId="2ED2E6D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BEF0C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CB19DD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501162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5BB8FD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78AE5E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16A1C55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7B307DF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816E50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165.3</w:t>
            </w:r>
          </w:p>
        </w:tc>
        <w:tc>
          <w:tcPr>
            <w:tcW w:w="298" w:type="pct"/>
            <w:noWrap/>
            <w:vAlign w:val="center"/>
            <w:hideMark/>
          </w:tcPr>
          <w:p w14:paraId="715D3FF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16CD62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761738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09B0E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784CDB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3CD43A0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34C2C48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Plural</w:t>
            </w:r>
          </w:p>
        </w:tc>
        <w:tc>
          <w:tcPr>
            <w:tcW w:w="382" w:type="pct"/>
            <w:noWrap/>
            <w:vAlign w:val="center"/>
            <w:hideMark/>
          </w:tcPr>
          <w:p w14:paraId="2EFA72C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911AF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685D93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7EA59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647304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B7F7EE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5355CA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0E89D70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5D138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166.3</w:t>
            </w:r>
          </w:p>
        </w:tc>
        <w:tc>
          <w:tcPr>
            <w:tcW w:w="298" w:type="pct"/>
            <w:noWrap/>
            <w:vAlign w:val="center"/>
            <w:hideMark/>
          </w:tcPr>
          <w:p w14:paraId="23C398E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1CECFB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60326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1DB600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7FF359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Kinosternidae</w:t>
            </w:r>
          </w:p>
        </w:tc>
        <w:tc>
          <w:tcPr>
            <w:tcW w:w="650" w:type="pct"/>
            <w:noWrap/>
            <w:vAlign w:val="center"/>
            <w:hideMark/>
          </w:tcPr>
          <w:p w14:paraId="04B8E9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Mud/Musk Turtle</w:t>
            </w:r>
          </w:p>
        </w:tc>
        <w:tc>
          <w:tcPr>
            <w:tcW w:w="514" w:type="pct"/>
            <w:noWrap/>
            <w:vAlign w:val="center"/>
            <w:hideMark/>
          </w:tcPr>
          <w:p w14:paraId="44D485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w:t>
            </w:r>
          </w:p>
        </w:tc>
        <w:tc>
          <w:tcPr>
            <w:tcW w:w="382" w:type="pct"/>
            <w:noWrap/>
            <w:vAlign w:val="center"/>
            <w:hideMark/>
          </w:tcPr>
          <w:p w14:paraId="280163C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85D55C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FB1A67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D4CDD6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78D6AA0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E44F6A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6B73C1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4ED7F2A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0B5E7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146.3</w:t>
            </w:r>
          </w:p>
        </w:tc>
        <w:tc>
          <w:tcPr>
            <w:tcW w:w="298" w:type="pct"/>
            <w:noWrap/>
            <w:vAlign w:val="center"/>
            <w:hideMark/>
          </w:tcPr>
          <w:p w14:paraId="2432FDA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339B90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87BEE5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573BDF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44CCE8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419C0AA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1A517B0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9</w:t>
            </w:r>
          </w:p>
        </w:tc>
        <w:tc>
          <w:tcPr>
            <w:tcW w:w="382" w:type="pct"/>
            <w:noWrap/>
            <w:vAlign w:val="center"/>
            <w:hideMark/>
          </w:tcPr>
          <w:p w14:paraId="42E913D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2AAA1E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71103D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2CE07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51333B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CB3CFC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937703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42F6C2B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84A4E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147.3</w:t>
            </w:r>
          </w:p>
        </w:tc>
        <w:tc>
          <w:tcPr>
            <w:tcW w:w="298" w:type="pct"/>
            <w:noWrap/>
            <w:vAlign w:val="center"/>
            <w:hideMark/>
          </w:tcPr>
          <w:p w14:paraId="74B6AFD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F83E1D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17B7A6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9147D7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21E1E3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1879F19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1936A80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8</w:t>
            </w:r>
          </w:p>
        </w:tc>
        <w:tc>
          <w:tcPr>
            <w:tcW w:w="382" w:type="pct"/>
            <w:noWrap/>
            <w:vAlign w:val="center"/>
            <w:hideMark/>
          </w:tcPr>
          <w:p w14:paraId="60D9749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15A2FA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4BE2E3F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A518EA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5DB189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14AB32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9C8447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4E058BD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F990FF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148.3</w:t>
            </w:r>
          </w:p>
        </w:tc>
        <w:tc>
          <w:tcPr>
            <w:tcW w:w="298" w:type="pct"/>
            <w:noWrap/>
            <w:vAlign w:val="center"/>
            <w:hideMark/>
          </w:tcPr>
          <w:p w14:paraId="7E0671F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84FC90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7E014B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A8898E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55E0A7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23C4547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3DE84B6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9</w:t>
            </w:r>
          </w:p>
        </w:tc>
        <w:tc>
          <w:tcPr>
            <w:tcW w:w="382" w:type="pct"/>
            <w:noWrap/>
            <w:vAlign w:val="center"/>
            <w:hideMark/>
          </w:tcPr>
          <w:p w14:paraId="13A11B1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698FA1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55BE97F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BD9FD7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4DD59F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AD0C76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67F55A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5C81F3B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5D3467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149.3</w:t>
            </w:r>
          </w:p>
        </w:tc>
        <w:tc>
          <w:tcPr>
            <w:tcW w:w="298" w:type="pct"/>
            <w:noWrap/>
            <w:vAlign w:val="center"/>
            <w:hideMark/>
          </w:tcPr>
          <w:p w14:paraId="55444C3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82D41F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B483B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D24715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A1D1F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2A48862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3B4E6FF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9</w:t>
            </w:r>
          </w:p>
        </w:tc>
        <w:tc>
          <w:tcPr>
            <w:tcW w:w="382" w:type="pct"/>
            <w:noWrap/>
            <w:vAlign w:val="center"/>
            <w:hideMark/>
          </w:tcPr>
          <w:p w14:paraId="4B291C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3411EC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7445E1F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37FB041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3D805A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15C91D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7546A6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8.7</w:t>
            </w:r>
          </w:p>
        </w:tc>
      </w:tr>
      <w:tr w:rsidR="00B607F8" w:rsidRPr="005A555F" w14:paraId="3817575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6E943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150.3</w:t>
            </w:r>
          </w:p>
        </w:tc>
        <w:tc>
          <w:tcPr>
            <w:tcW w:w="298" w:type="pct"/>
            <w:noWrap/>
            <w:vAlign w:val="center"/>
            <w:hideMark/>
          </w:tcPr>
          <w:p w14:paraId="2D37A27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A60B5C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B2B678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B2EA2E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72CF04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720BBF7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47BE38D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2</w:t>
            </w:r>
          </w:p>
        </w:tc>
        <w:tc>
          <w:tcPr>
            <w:tcW w:w="382" w:type="pct"/>
            <w:noWrap/>
            <w:vAlign w:val="center"/>
            <w:hideMark/>
          </w:tcPr>
          <w:p w14:paraId="6797518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31F24B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4CD18D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E2F3B3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4FFE8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8998E8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5FE4E8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B607F8" w:rsidRPr="005A555F" w14:paraId="32BC1A8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27DF3A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151.3</w:t>
            </w:r>
          </w:p>
        </w:tc>
        <w:tc>
          <w:tcPr>
            <w:tcW w:w="298" w:type="pct"/>
            <w:noWrap/>
            <w:vAlign w:val="center"/>
            <w:hideMark/>
          </w:tcPr>
          <w:p w14:paraId="64FA1C9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A27F10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9564C0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EB02C2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679B563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4D47921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4DBB42F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2</w:t>
            </w:r>
          </w:p>
        </w:tc>
        <w:tc>
          <w:tcPr>
            <w:tcW w:w="382" w:type="pct"/>
            <w:noWrap/>
            <w:vAlign w:val="center"/>
            <w:hideMark/>
          </w:tcPr>
          <w:p w14:paraId="240588D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35FDB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0F7D41D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352C1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8CA85F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C811BC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014A2F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766E2FA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5523CC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152.3</w:t>
            </w:r>
          </w:p>
        </w:tc>
        <w:tc>
          <w:tcPr>
            <w:tcW w:w="298" w:type="pct"/>
            <w:noWrap/>
            <w:vAlign w:val="center"/>
            <w:hideMark/>
          </w:tcPr>
          <w:p w14:paraId="6EF28B5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9D760F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6B0BD8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563A1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A48290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5D5A341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688DA5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3</w:t>
            </w:r>
          </w:p>
        </w:tc>
        <w:tc>
          <w:tcPr>
            <w:tcW w:w="382" w:type="pct"/>
            <w:noWrap/>
            <w:vAlign w:val="center"/>
            <w:hideMark/>
          </w:tcPr>
          <w:p w14:paraId="1D0E759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EC13B2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60639B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7E08AA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C330CF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D854EB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E29033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B607F8" w:rsidRPr="005A555F" w14:paraId="64890E4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C27C4A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153.3</w:t>
            </w:r>
          </w:p>
        </w:tc>
        <w:tc>
          <w:tcPr>
            <w:tcW w:w="298" w:type="pct"/>
            <w:noWrap/>
            <w:vAlign w:val="center"/>
            <w:hideMark/>
          </w:tcPr>
          <w:p w14:paraId="1CAF4B1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BE0EC9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EE1A6B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1C57AF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00C4B2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Kinosternon sp.</w:t>
            </w:r>
          </w:p>
        </w:tc>
        <w:tc>
          <w:tcPr>
            <w:tcW w:w="650" w:type="pct"/>
            <w:noWrap/>
            <w:vAlign w:val="center"/>
            <w:hideMark/>
          </w:tcPr>
          <w:p w14:paraId="02ACBC3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Mud Turtle</w:t>
            </w:r>
          </w:p>
        </w:tc>
        <w:tc>
          <w:tcPr>
            <w:tcW w:w="514" w:type="pct"/>
            <w:noWrap/>
            <w:vAlign w:val="center"/>
            <w:hideMark/>
          </w:tcPr>
          <w:p w14:paraId="37BD4CA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5</w:t>
            </w:r>
          </w:p>
        </w:tc>
        <w:tc>
          <w:tcPr>
            <w:tcW w:w="382" w:type="pct"/>
            <w:noWrap/>
            <w:vAlign w:val="center"/>
            <w:hideMark/>
          </w:tcPr>
          <w:p w14:paraId="743308E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4EA3D8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0947E86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6AC326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7176C7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8A90E8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89E860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1DBB00C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F612D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49.3</w:t>
            </w:r>
          </w:p>
        </w:tc>
        <w:tc>
          <w:tcPr>
            <w:tcW w:w="298" w:type="pct"/>
            <w:noWrap/>
            <w:vAlign w:val="center"/>
            <w:hideMark/>
          </w:tcPr>
          <w:p w14:paraId="133E63E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B8C6B6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501A61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B4C848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184611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2E8E99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2F9D3F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3E8B82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907DA0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D43FAB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3F5EC7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C7E3F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248353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19</w:t>
            </w:r>
          </w:p>
        </w:tc>
        <w:tc>
          <w:tcPr>
            <w:tcW w:w="229" w:type="pct"/>
            <w:noWrap/>
            <w:vAlign w:val="center"/>
            <w:hideMark/>
          </w:tcPr>
          <w:p w14:paraId="072E7E9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1.1</w:t>
            </w:r>
          </w:p>
        </w:tc>
      </w:tr>
      <w:tr w:rsidR="00B607F8" w:rsidRPr="00DD5B49" w14:paraId="1A334F61" w14:textId="77777777" w:rsidTr="00B607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5429C77D"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1D6F2D4"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0E2EA8DA"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2F107402"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253F4F23"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08CBC676"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0C89610E"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0D5D14CE"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46F3D796"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13A26A8A"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58DDE9D4"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54603E9C"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0B4EC349"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67A68E79"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7BB4B8AE" w14:textId="77777777" w:rsidR="00B607F8"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F1DEDA9"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5A555F" w14:paraId="337A693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A19CCA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50.3</w:t>
            </w:r>
          </w:p>
        </w:tc>
        <w:tc>
          <w:tcPr>
            <w:tcW w:w="298" w:type="pct"/>
            <w:noWrap/>
            <w:vAlign w:val="center"/>
            <w:hideMark/>
          </w:tcPr>
          <w:p w14:paraId="3ACCEDE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2CF521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68E204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578A29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002B5E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53083A9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7DBCF2D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Scales</w:t>
            </w:r>
          </w:p>
        </w:tc>
        <w:tc>
          <w:tcPr>
            <w:tcW w:w="382" w:type="pct"/>
            <w:noWrap/>
            <w:vAlign w:val="center"/>
            <w:hideMark/>
          </w:tcPr>
          <w:p w14:paraId="54BC4A1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67237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6CEEF5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BBFDFD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AFB778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C262F7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61</w:t>
            </w:r>
          </w:p>
        </w:tc>
        <w:tc>
          <w:tcPr>
            <w:tcW w:w="229" w:type="pct"/>
            <w:noWrap/>
            <w:vAlign w:val="center"/>
            <w:hideMark/>
          </w:tcPr>
          <w:p w14:paraId="0FF7E0D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2.6</w:t>
            </w:r>
          </w:p>
        </w:tc>
      </w:tr>
      <w:tr w:rsidR="00B607F8" w:rsidRPr="005A555F" w14:paraId="2333253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A22F7C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62.3</w:t>
            </w:r>
          </w:p>
        </w:tc>
        <w:tc>
          <w:tcPr>
            <w:tcW w:w="298" w:type="pct"/>
            <w:noWrap/>
            <w:vAlign w:val="center"/>
            <w:hideMark/>
          </w:tcPr>
          <w:p w14:paraId="2A89AD1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EC1628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BEDD0D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D710B3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4C716C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64C221D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069A1D5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616538D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342C24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324421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10912F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429D3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39F839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4988E12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519E4B9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C2836E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63.3</w:t>
            </w:r>
          </w:p>
        </w:tc>
        <w:tc>
          <w:tcPr>
            <w:tcW w:w="298" w:type="pct"/>
            <w:noWrap/>
            <w:vAlign w:val="center"/>
            <w:hideMark/>
          </w:tcPr>
          <w:p w14:paraId="2DCE258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882E3D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06B9E9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BB0383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269474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3BE082E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2F0B9BE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Scales</w:t>
            </w:r>
          </w:p>
        </w:tc>
        <w:tc>
          <w:tcPr>
            <w:tcW w:w="382" w:type="pct"/>
            <w:noWrap/>
            <w:vAlign w:val="center"/>
            <w:hideMark/>
          </w:tcPr>
          <w:p w14:paraId="6B68FD0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5BEF48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9B74E2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83F3F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7D848C2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102070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w:t>
            </w:r>
          </w:p>
        </w:tc>
        <w:tc>
          <w:tcPr>
            <w:tcW w:w="229" w:type="pct"/>
            <w:noWrap/>
            <w:vAlign w:val="center"/>
            <w:hideMark/>
          </w:tcPr>
          <w:p w14:paraId="25D403B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2135803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0C75CE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73.3</w:t>
            </w:r>
          </w:p>
        </w:tc>
        <w:tc>
          <w:tcPr>
            <w:tcW w:w="298" w:type="pct"/>
            <w:noWrap/>
            <w:vAlign w:val="center"/>
            <w:hideMark/>
          </w:tcPr>
          <w:p w14:paraId="3B4359A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1D3A98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01A45B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AF0D8B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4B5D10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6E209B0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73E8898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3AF0D13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39613D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F845D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4121F6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64AD7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041095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w:t>
            </w:r>
          </w:p>
        </w:tc>
        <w:tc>
          <w:tcPr>
            <w:tcW w:w="229" w:type="pct"/>
            <w:noWrap/>
            <w:vAlign w:val="center"/>
            <w:hideMark/>
          </w:tcPr>
          <w:p w14:paraId="5A0F8A3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1256C25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C84EDB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74.3</w:t>
            </w:r>
          </w:p>
        </w:tc>
        <w:tc>
          <w:tcPr>
            <w:tcW w:w="298" w:type="pct"/>
            <w:noWrap/>
            <w:vAlign w:val="center"/>
            <w:hideMark/>
          </w:tcPr>
          <w:p w14:paraId="329F50C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4E9D17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9154B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0EDDC0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01E3D3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631EACC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2AD694F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051DF00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Cranial</w:t>
            </w:r>
          </w:p>
        </w:tc>
        <w:tc>
          <w:tcPr>
            <w:tcW w:w="298" w:type="pct"/>
            <w:noWrap/>
            <w:vAlign w:val="center"/>
            <w:hideMark/>
          </w:tcPr>
          <w:p w14:paraId="688DC84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24A460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66D77C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097C83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9E9643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w:t>
            </w:r>
          </w:p>
        </w:tc>
        <w:tc>
          <w:tcPr>
            <w:tcW w:w="229" w:type="pct"/>
            <w:noWrap/>
            <w:vAlign w:val="center"/>
            <w:hideMark/>
          </w:tcPr>
          <w:p w14:paraId="69B6513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7.8</w:t>
            </w:r>
          </w:p>
        </w:tc>
      </w:tr>
      <w:tr w:rsidR="00B607F8" w:rsidRPr="005A555F" w14:paraId="3694F62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56A33C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75.3</w:t>
            </w:r>
          </w:p>
        </w:tc>
        <w:tc>
          <w:tcPr>
            <w:tcW w:w="298" w:type="pct"/>
            <w:noWrap/>
            <w:vAlign w:val="center"/>
            <w:hideMark/>
          </w:tcPr>
          <w:p w14:paraId="765177F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E751A2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D79EE2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9B295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31D497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5597C2B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3A154BE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Parasphenoid</w:t>
            </w:r>
          </w:p>
        </w:tc>
        <w:tc>
          <w:tcPr>
            <w:tcW w:w="382" w:type="pct"/>
            <w:noWrap/>
            <w:vAlign w:val="center"/>
            <w:hideMark/>
          </w:tcPr>
          <w:p w14:paraId="5E0CE46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Posterior end</w:t>
            </w:r>
          </w:p>
        </w:tc>
        <w:tc>
          <w:tcPr>
            <w:tcW w:w="298" w:type="pct"/>
            <w:noWrap/>
            <w:vAlign w:val="center"/>
            <w:hideMark/>
          </w:tcPr>
          <w:p w14:paraId="2FA44D2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D3132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35BF43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9B5145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2D9003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9EA8FA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6FE97DD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BB4B20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76.3</w:t>
            </w:r>
          </w:p>
        </w:tc>
        <w:tc>
          <w:tcPr>
            <w:tcW w:w="298" w:type="pct"/>
            <w:noWrap/>
            <w:vAlign w:val="center"/>
            <w:hideMark/>
          </w:tcPr>
          <w:p w14:paraId="2E1D96C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02EE00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15672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C610A1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1CD4A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7BB3066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1E087F5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47093CB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86BF13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01244B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7E309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C02B26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E84146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C0FA99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B607F8" w:rsidRPr="005A555F" w14:paraId="23270A9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8D6A3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77.3</w:t>
            </w:r>
          </w:p>
        </w:tc>
        <w:tc>
          <w:tcPr>
            <w:tcW w:w="298" w:type="pct"/>
            <w:noWrap/>
            <w:vAlign w:val="center"/>
            <w:hideMark/>
          </w:tcPr>
          <w:p w14:paraId="2B31646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0E6815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5FCB4F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AB7DAE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A54871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27D01EC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763A924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Scales</w:t>
            </w:r>
          </w:p>
        </w:tc>
        <w:tc>
          <w:tcPr>
            <w:tcW w:w="382" w:type="pct"/>
            <w:noWrap/>
            <w:vAlign w:val="center"/>
            <w:hideMark/>
          </w:tcPr>
          <w:p w14:paraId="400BD9D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1B19BD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5B3AB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8C30EF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E2117C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69B150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682634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62B965E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BCED38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121.3</w:t>
            </w:r>
          </w:p>
        </w:tc>
        <w:tc>
          <w:tcPr>
            <w:tcW w:w="298" w:type="pct"/>
            <w:noWrap/>
            <w:vAlign w:val="center"/>
            <w:hideMark/>
          </w:tcPr>
          <w:p w14:paraId="38956EC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7C7C3D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5B149D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D6A165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9E8F18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4885EE8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551BA2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203143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Cranial</w:t>
            </w:r>
          </w:p>
        </w:tc>
        <w:tc>
          <w:tcPr>
            <w:tcW w:w="298" w:type="pct"/>
            <w:noWrap/>
            <w:vAlign w:val="center"/>
            <w:hideMark/>
          </w:tcPr>
          <w:p w14:paraId="1CE6EF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2825CD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E301D3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6DD85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B59190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w:t>
            </w:r>
          </w:p>
        </w:tc>
        <w:tc>
          <w:tcPr>
            <w:tcW w:w="229" w:type="pct"/>
            <w:noWrap/>
            <w:vAlign w:val="center"/>
            <w:hideMark/>
          </w:tcPr>
          <w:p w14:paraId="74224B8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7.7</w:t>
            </w:r>
          </w:p>
        </w:tc>
      </w:tr>
      <w:tr w:rsidR="00B607F8" w:rsidRPr="005A555F" w14:paraId="01DFF3E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86DDD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131.3</w:t>
            </w:r>
          </w:p>
        </w:tc>
        <w:tc>
          <w:tcPr>
            <w:tcW w:w="298" w:type="pct"/>
            <w:noWrap/>
            <w:vAlign w:val="center"/>
            <w:hideMark/>
          </w:tcPr>
          <w:p w14:paraId="39F8ED7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DBB24A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F7B0C5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E962DD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26A6E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4820B77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2A2B6E0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Scales</w:t>
            </w:r>
          </w:p>
        </w:tc>
        <w:tc>
          <w:tcPr>
            <w:tcW w:w="382" w:type="pct"/>
            <w:noWrap/>
            <w:vAlign w:val="center"/>
            <w:hideMark/>
          </w:tcPr>
          <w:p w14:paraId="5F2907E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42182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48A42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71E1F5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9A4721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4B9CC5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26</w:t>
            </w:r>
          </w:p>
        </w:tc>
        <w:tc>
          <w:tcPr>
            <w:tcW w:w="229" w:type="pct"/>
            <w:noWrap/>
            <w:vAlign w:val="center"/>
            <w:hideMark/>
          </w:tcPr>
          <w:p w14:paraId="16E2478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1.3</w:t>
            </w:r>
          </w:p>
        </w:tc>
      </w:tr>
      <w:tr w:rsidR="00B607F8" w:rsidRPr="005A555F" w14:paraId="66D4A8E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9D565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132.3</w:t>
            </w:r>
          </w:p>
        </w:tc>
        <w:tc>
          <w:tcPr>
            <w:tcW w:w="298" w:type="pct"/>
            <w:noWrap/>
            <w:vAlign w:val="center"/>
            <w:hideMark/>
          </w:tcPr>
          <w:p w14:paraId="3A06048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3E86D0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6AA6BD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2F91F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A45FAD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Lepisosteus sp.</w:t>
            </w:r>
          </w:p>
        </w:tc>
        <w:tc>
          <w:tcPr>
            <w:tcW w:w="650" w:type="pct"/>
            <w:noWrap/>
            <w:vAlign w:val="center"/>
            <w:hideMark/>
          </w:tcPr>
          <w:p w14:paraId="39B54E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Gar</w:t>
            </w:r>
          </w:p>
        </w:tc>
        <w:tc>
          <w:tcPr>
            <w:tcW w:w="514" w:type="pct"/>
            <w:noWrap/>
            <w:vAlign w:val="center"/>
            <w:hideMark/>
          </w:tcPr>
          <w:p w14:paraId="7BA253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1D79DBC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6F020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52D001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A68545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F7817A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D2FFBD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9</w:t>
            </w:r>
          </w:p>
        </w:tc>
        <w:tc>
          <w:tcPr>
            <w:tcW w:w="229" w:type="pct"/>
            <w:noWrap/>
            <w:vAlign w:val="center"/>
            <w:hideMark/>
          </w:tcPr>
          <w:p w14:paraId="14DC69D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0.5</w:t>
            </w:r>
          </w:p>
        </w:tc>
      </w:tr>
      <w:tr w:rsidR="00B607F8" w:rsidRPr="005A555F" w14:paraId="1306EF2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5FA8C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7.3</w:t>
            </w:r>
          </w:p>
        </w:tc>
        <w:tc>
          <w:tcPr>
            <w:tcW w:w="298" w:type="pct"/>
            <w:noWrap/>
            <w:vAlign w:val="center"/>
            <w:hideMark/>
          </w:tcPr>
          <w:p w14:paraId="7BDB1A2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F885DE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D8674A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A36046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554E10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6449A70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789A91E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w:t>
            </w:r>
          </w:p>
        </w:tc>
        <w:tc>
          <w:tcPr>
            <w:tcW w:w="382" w:type="pct"/>
            <w:noWrap/>
            <w:vAlign w:val="center"/>
            <w:hideMark/>
          </w:tcPr>
          <w:p w14:paraId="5CDD737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6A3569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333E188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03FD0E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B3F04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BA79A6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7DBB6F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1C01A2D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10B72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8.3</w:t>
            </w:r>
          </w:p>
        </w:tc>
        <w:tc>
          <w:tcPr>
            <w:tcW w:w="298" w:type="pct"/>
            <w:noWrap/>
            <w:vAlign w:val="center"/>
            <w:hideMark/>
          </w:tcPr>
          <w:p w14:paraId="785032A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7B433C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733C7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884707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BDA73A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16935D8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2E78D7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Pharyngeal Grinder </w:t>
            </w:r>
          </w:p>
        </w:tc>
        <w:tc>
          <w:tcPr>
            <w:tcW w:w="382" w:type="pct"/>
            <w:noWrap/>
            <w:vAlign w:val="center"/>
            <w:hideMark/>
          </w:tcPr>
          <w:p w14:paraId="6CF1C9D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2D9D90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A6704B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D2C6B9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C27956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59AA63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11</w:t>
            </w:r>
          </w:p>
        </w:tc>
        <w:tc>
          <w:tcPr>
            <w:tcW w:w="229" w:type="pct"/>
            <w:noWrap/>
            <w:vAlign w:val="center"/>
            <w:hideMark/>
          </w:tcPr>
          <w:p w14:paraId="48E889F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1.2</w:t>
            </w:r>
          </w:p>
        </w:tc>
      </w:tr>
      <w:tr w:rsidR="00B607F8" w:rsidRPr="005A555F" w14:paraId="6630112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5D20C3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15.3</w:t>
            </w:r>
          </w:p>
        </w:tc>
        <w:tc>
          <w:tcPr>
            <w:tcW w:w="298" w:type="pct"/>
            <w:noWrap/>
            <w:vAlign w:val="center"/>
            <w:hideMark/>
          </w:tcPr>
          <w:p w14:paraId="662AA31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CBEB94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BD6235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117B9C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63F89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7E7C451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0072C97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Pharyngeal Grinder</w:t>
            </w:r>
          </w:p>
        </w:tc>
        <w:tc>
          <w:tcPr>
            <w:tcW w:w="382" w:type="pct"/>
            <w:noWrap/>
            <w:vAlign w:val="center"/>
            <w:hideMark/>
          </w:tcPr>
          <w:p w14:paraId="4EA697F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81FD29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7DFC31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E4B9B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590B16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AF3C37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49EABC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0F8B90E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0F2A0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57.3</w:t>
            </w:r>
          </w:p>
        </w:tc>
        <w:tc>
          <w:tcPr>
            <w:tcW w:w="298" w:type="pct"/>
            <w:noWrap/>
            <w:vAlign w:val="center"/>
            <w:hideMark/>
          </w:tcPr>
          <w:p w14:paraId="29CB7FF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EF82BF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1BCC19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15C4D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D205F1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7DEC33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69918EC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Pharyngeal Grinder</w:t>
            </w:r>
          </w:p>
        </w:tc>
        <w:tc>
          <w:tcPr>
            <w:tcW w:w="382" w:type="pct"/>
            <w:noWrap/>
            <w:vAlign w:val="center"/>
            <w:hideMark/>
          </w:tcPr>
          <w:p w14:paraId="102017D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A3EF33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1C0443B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AA798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3A9452D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73A87A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B72D61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2E9F048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42233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113.3</w:t>
            </w:r>
          </w:p>
        </w:tc>
        <w:tc>
          <w:tcPr>
            <w:tcW w:w="298" w:type="pct"/>
            <w:noWrap/>
            <w:vAlign w:val="center"/>
            <w:hideMark/>
          </w:tcPr>
          <w:p w14:paraId="1C4DCB2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F77467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DD674D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74DCFB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3F25CD3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283E598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7AFD396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Upper Pharyngeal Grinder</w:t>
            </w:r>
          </w:p>
        </w:tc>
        <w:tc>
          <w:tcPr>
            <w:tcW w:w="382" w:type="pct"/>
            <w:noWrap/>
            <w:vAlign w:val="center"/>
            <w:hideMark/>
          </w:tcPr>
          <w:p w14:paraId="5F90087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3A0EA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3F4309B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9D7C85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362E2AF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43332C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B2ED49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1119382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57D1D5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122.3</w:t>
            </w:r>
          </w:p>
        </w:tc>
        <w:tc>
          <w:tcPr>
            <w:tcW w:w="298" w:type="pct"/>
            <w:noWrap/>
            <w:vAlign w:val="center"/>
            <w:hideMark/>
          </w:tcPr>
          <w:p w14:paraId="4BDC315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95E4F3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211E50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38CBEB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97C9B7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1C65E8A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0C9BD54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w:t>
            </w:r>
          </w:p>
        </w:tc>
        <w:tc>
          <w:tcPr>
            <w:tcW w:w="382" w:type="pct"/>
            <w:noWrap/>
            <w:vAlign w:val="center"/>
            <w:hideMark/>
          </w:tcPr>
          <w:p w14:paraId="51526AA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1D32CD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7D6B09B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E60AFB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E429BA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C5B60F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8A4B0A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63F22A9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F8D03D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123.3</w:t>
            </w:r>
          </w:p>
        </w:tc>
        <w:tc>
          <w:tcPr>
            <w:tcW w:w="298" w:type="pct"/>
            <w:noWrap/>
            <w:vAlign w:val="center"/>
            <w:hideMark/>
          </w:tcPr>
          <w:p w14:paraId="2FD8513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8B0F1E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73D81A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DA4208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C820A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33EA256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38A9AB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Upper Pharyngeal Grinder</w:t>
            </w:r>
          </w:p>
        </w:tc>
        <w:tc>
          <w:tcPr>
            <w:tcW w:w="382" w:type="pct"/>
            <w:noWrap/>
            <w:vAlign w:val="center"/>
            <w:hideMark/>
          </w:tcPr>
          <w:p w14:paraId="601981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D8F60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107C76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1CCD36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9D753E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4BAF9A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4080D4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4B0AD20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57EB5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140.3</w:t>
            </w:r>
          </w:p>
        </w:tc>
        <w:tc>
          <w:tcPr>
            <w:tcW w:w="298" w:type="pct"/>
            <w:noWrap/>
            <w:vAlign w:val="center"/>
            <w:hideMark/>
          </w:tcPr>
          <w:p w14:paraId="33EC73A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11E6C1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726A48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0836D0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CFB253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59CEE6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715D565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Upper Pharyngeal Grinder</w:t>
            </w:r>
          </w:p>
        </w:tc>
        <w:tc>
          <w:tcPr>
            <w:tcW w:w="382" w:type="pct"/>
            <w:noWrap/>
            <w:vAlign w:val="center"/>
            <w:hideMark/>
          </w:tcPr>
          <w:p w14:paraId="24C5657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3D1C8B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20DE97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4AC1B9D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504525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1D8960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D002EA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0F7D999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927243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141.3</w:t>
            </w:r>
          </w:p>
        </w:tc>
        <w:tc>
          <w:tcPr>
            <w:tcW w:w="298" w:type="pct"/>
            <w:noWrap/>
            <w:vAlign w:val="center"/>
            <w:hideMark/>
          </w:tcPr>
          <w:p w14:paraId="6DA5202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2CE7D3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6A657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68190E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3A0EF9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20156A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709DAC0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w:t>
            </w:r>
          </w:p>
        </w:tc>
        <w:tc>
          <w:tcPr>
            <w:tcW w:w="382" w:type="pct"/>
            <w:noWrap/>
            <w:vAlign w:val="center"/>
            <w:hideMark/>
          </w:tcPr>
          <w:p w14:paraId="6BDD5E4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676026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84665E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FC05C3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19F334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37FF21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E76D2B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5E6C797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079B55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142.3</w:t>
            </w:r>
          </w:p>
        </w:tc>
        <w:tc>
          <w:tcPr>
            <w:tcW w:w="298" w:type="pct"/>
            <w:noWrap/>
            <w:vAlign w:val="center"/>
            <w:hideMark/>
          </w:tcPr>
          <w:p w14:paraId="382E4D4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358717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306C58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5D5260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D2003A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7037F65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2DF2C3B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w:t>
            </w:r>
          </w:p>
        </w:tc>
        <w:tc>
          <w:tcPr>
            <w:tcW w:w="382" w:type="pct"/>
            <w:noWrap/>
            <w:vAlign w:val="center"/>
            <w:hideMark/>
          </w:tcPr>
          <w:p w14:paraId="554C43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9C028F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0BF1373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3FE039D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818709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CA3DEC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5A6E35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19F1DEB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7CA38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143.3</w:t>
            </w:r>
          </w:p>
        </w:tc>
        <w:tc>
          <w:tcPr>
            <w:tcW w:w="298" w:type="pct"/>
            <w:noWrap/>
            <w:vAlign w:val="center"/>
            <w:hideMark/>
          </w:tcPr>
          <w:p w14:paraId="029AF91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E53C3C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E8A658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E65E6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63A011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7A4984C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7178D9C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Upper Pharyngeal Grinder</w:t>
            </w:r>
          </w:p>
        </w:tc>
        <w:tc>
          <w:tcPr>
            <w:tcW w:w="382" w:type="pct"/>
            <w:noWrap/>
            <w:vAlign w:val="center"/>
            <w:hideMark/>
          </w:tcPr>
          <w:p w14:paraId="4447ACB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CBABBD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72C4A6C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D40112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DDF5A7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C9F4C5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2640AB2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r>
      <w:tr w:rsidR="00B607F8" w:rsidRPr="005A555F" w14:paraId="1104779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EF8EDA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157.3</w:t>
            </w:r>
          </w:p>
        </w:tc>
        <w:tc>
          <w:tcPr>
            <w:tcW w:w="298" w:type="pct"/>
            <w:noWrap/>
            <w:vAlign w:val="center"/>
            <w:hideMark/>
          </w:tcPr>
          <w:p w14:paraId="5EC16F0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DCDB0F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70AE7D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86E1E5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38DEE2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06F546A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0AA32B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w:t>
            </w:r>
          </w:p>
        </w:tc>
        <w:tc>
          <w:tcPr>
            <w:tcW w:w="382" w:type="pct"/>
            <w:noWrap/>
            <w:vAlign w:val="center"/>
            <w:hideMark/>
          </w:tcPr>
          <w:p w14:paraId="30C5395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93531B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Lefr</w:t>
            </w:r>
          </w:p>
        </w:tc>
        <w:tc>
          <w:tcPr>
            <w:tcW w:w="279" w:type="pct"/>
            <w:noWrap/>
            <w:vAlign w:val="center"/>
            <w:hideMark/>
          </w:tcPr>
          <w:p w14:paraId="28C1306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66A504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796BFD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D4A3AE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3C17DD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46E818A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36DC72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158.3</w:t>
            </w:r>
          </w:p>
        </w:tc>
        <w:tc>
          <w:tcPr>
            <w:tcW w:w="298" w:type="pct"/>
            <w:noWrap/>
            <w:vAlign w:val="center"/>
            <w:hideMark/>
          </w:tcPr>
          <w:p w14:paraId="557F274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A13648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5055C2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9ADF3D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170D3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60671A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6E6C845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Upper Pharyngeal Grinder</w:t>
            </w:r>
          </w:p>
        </w:tc>
        <w:tc>
          <w:tcPr>
            <w:tcW w:w="382" w:type="pct"/>
            <w:noWrap/>
            <w:vAlign w:val="center"/>
            <w:hideMark/>
          </w:tcPr>
          <w:p w14:paraId="541DAEE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1CBE83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5697D8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A50D6E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A518E8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5D66BE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DF624A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0.1</w:t>
            </w:r>
          </w:p>
        </w:tc>
      </w:tr>
      <w:tr w:rsidR="00B607F8" w:rsidRPr="00DD5B49" w14:paraId="08A9ACC7" w14:textId="77777777" w:rsidTr="00B607F8">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0891ECB9"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1332DDA"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0372EA54"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6A943BBB"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53C45D02"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2F30FB08"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051B2B91"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7E62FBFD"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366A2075"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206BF29C"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684716CC"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0A427EEF"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340C3CBD"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5482F50D"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3EFFDE1F" w14:textId="77777777" w:rsidR="00B607F8"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78F92266"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5A555F" w14:paraId="45C064E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1072C5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163.3</w:t>
            </w:r>
          </w:p>
        </w:tc>
        <w:tc>
          <w:tcPr>
            <w:tcW w:w="298" w:type="pct"/>
            <w:noWrap/>
            <w:vAlign w:val="center"/>
            <w:hideMark/>
          </w:tcPr>
          <w:p w14:paraId="1B3CE5B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A465F3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8BFE6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4EEF9D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EF443C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microlophus</w:t>
            </w:r>
          </w:p>
        </w:tc>
        <w:tc>
          <w:tcPr>
            <w:tcW w:w="650" w:type="pct"/>
            <w:noWrap/>
            <w:vAlign w:val="center"/>
            <w:hideMark/>
          </w:tcPr>
          <w:p w14:paraId="5BD87DA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Shellcracker</w:t>
            </w:r>
          </w:p>
        </w:tc>
        <w:tc>
          <w:tcPr>
            <w:tcW w:w="514" w:type="pct"/>
            <w:noWrap/>
            <w:vAlign w:val="center"/>
            <w:hideMark/>
          </w:tcPr>
          <w:p w14:paraId="1B5A875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Pharyngeal</w:t>
            </w:r>
          </w:p>
        </w:tc>
        <w:tc>
          <w:tcPr>
            <w:tcW w:w="382" w:type="pct"/>
            <w:noWrap/>
            <w:vAlign w:val="center"/>
            <w:hideMark/>
          </w:tcPr>
          <w:p w14:paraId="7B076D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6F8E2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750837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7403AF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56238D8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CF8F51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5DF620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00396FE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EB10B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54.3</w:t>
            </w:r>
          </w:p>
        </w:tc>
        <w:tc>
          <w:tcPr>
            <w:tcW w:w="298" w:type="pct"/>
            <w:noWrap/>
            <w:vAlign w:val="center"/>
            <w:hideMark/>
          </w:tcPr>
          <w:p w14:paraId="54EDE5F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59B531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2CFD7B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A94A94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42F026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sp.</w:t>
            </w:r>
          </w:p>
        </w:tc>
        <w:tc>
          <w:tcPr>
            <w:tcW w:w="650" w:type="pct"/>
            <w:noWrap/>
            <w:vAlign w:val="center"/>
            <w:hideMark/>
          </w:tcPr>
          <w:p w14:paraId="3A7BFBB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Bream</w:t>
            </w:r>
          </w:p>
        </w:tc>
        <w:tc>
          <w:tcPr>
            <w:tcW w:w="514" w:type="pct"/>
            <w:noWrap/>
            <w:vAlign w:val="center"/>
            <w:hideMark/>
          </w:tcPr>
          <w:p w14:paraId="417379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06110EB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576F376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60AD8D4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D130B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5EAF2A1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0EE969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C13D75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40083A1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8634C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60.3</w:t>
            </w:r>
          </w:p>
        </w:tc>
        <w:tc>
          <w:tcPr>
            <w:tcW w:w="298" w:type="pct"/>
            <w:noWrap/>
            <w:vAlign w:val="center"/>
            <w:hideMark/>
          </w:tcPr>
          <w:p w14:paraId="55A2890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770EE7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279729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82F0F5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06D0ED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sp.</w:t>
            </w:r>
          </w:p>
        </w:tc>
        <w:tc>
          <w:tcPr>
            <w:tcW w:w="650" w:type="pct"/>
            <w:noWrap/>
            <w:vAlign w:val="center"/>
            <w:hideMark/>
          </w:tcPr>
          <w:p w14:paraId="62DF46D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Bream</w:t>
            </w:r>
          </w:p>
        </w:tc>
        <w:tc>
          <w:tcPr>
            <w:tcW w:w="514" w:type="pct"/>
            <w:noWrap/>
            <w:vAlign w:val="center"/>
            <w:hideMark/>
          </w:tcPr>
          <w:p w14:paraId="2AAC8B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Vomer</w:t>
            </w:r>
          </w:p>
        </w:tc>
        <w:tc>
          <w:tcPr>
            <w:tcW w:w="382" w:type="pct"/>
            <w:noWrap/>
            <w:vAlign w:val="center"/>
            <w:hideMark/>
          </w:tcPr>
          <w:p w14:paraId="3868FED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2F0526D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3B0E54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45955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5231CE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BD22E5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947BC1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587156F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6AA505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78.3</w:t>
            </w:r>
          </w:p>
        </w:tc>
        <w:tc>
          <w:tcPr>
            <w:tcW w:w="298" w:type="pct"/>
            <w:noWrap/>
            <w:vAlign w:val="center"/>
            <w:hideMark/>
          </w:tcPr>
          <w:p w14:paraId="1ED9D3D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5A14AC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7BDB1E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35F5C1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C5D92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sp.</w:t>
            </w:r>
          </w:p>
        </w:tc>
        <w:tc>
          <w:tcPr>
            <w:tcW w:w="650" w:type="pct"/>
            <w:noWrap/>
            <w:vAlign w:val="center"/>
            <w:hideMark/>
          </w:tcPr>
          <w:p w14:paraId="2CD9CE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Bream</w:t>
            </w:r>
          </w:p>
        </w:tc>
        <w:tc>
          <w:tcPr>
            <w:tcW w:w="514" w:type="pct"/>
            <w:noWrap/>
            <w:vAlign w:val="center"/>
            <w:hideMark/>
          </w:tcPr>
          <w:p w14:paraId="3ACD7D0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7843445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Dorsal end</w:t>
            </w:r>
          </w:p>
        </w:tc>
        <w:tc>
          <w:tcPr>
            <w:tcW w:w="298" w:type="pct"/>
            <w:noWrap/>
            <w:vAlign w:val="center"/>
            <w:hideMark/>
          </w:tcPr>
          <w:p w14:paraId="47A0ED8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03C4677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0C25F3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BCC1ED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0C8181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750F91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6224A2F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F228A5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105.3</w:t>
            </w:r>
          </w:p>
        </w:tc>
        <w:tc>
          <w:tcPr>
            <w:tcW w:w="298" w:type="pct"/>
            <w:noWrap/>
            <w:vAlign w:val="center"/>
            <w:hideMark/>
          </w:tcPr>
          <w:p w14:paraId="3B21029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C6C56E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34EE1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41FFA6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9D6BA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Lepomis sp.</w:t>
            </w:r>
          </w:p>
        </w:tc>
        <w:tc>
          <w:tcPr>
            <w:tcW w:w="650" w:type="pct"/>
            <w:noWrap/>
            <w:vAlign w:val="center"/>
            <w:hideMark/>
          </w:tcPr>
          <w:p w14:paraId="7DC2919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Bream</w:t>
            </w:r>
          </w:p>
        </w:tc>
        <w:tc>
          <w:tcPr>
            <w:tcW w:w="514" w:type="pct"/>
            <w:noWrap/>
            <w:vAlign w:val="center"/>
            <w:hideMark/>
          </w:tcPr>
          <w:p w14:paraId="2C577B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331BB32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Midsection</w:t>
            </w:r>
          </w:p>
        </w:tc>
        <w:tc>
          <w:tcPr>
            <w:tcW w:w="298" w:type="pct"/>
            <w:noWrap/>
            <w:vAlign w:val="center"/>
            <w:hideMark/>
          </w:tcPr>
          <w:p w14:paraId="48B5876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7198F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A93DA3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52787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87CE4E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A66BB1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7610C2E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28CEBB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81.3</w:t>
            </w:r>
          </w:p>
        </w:tc>
        <w:tc>
          <w:tcPr>
            <w:tcW w:w="298" w:type="pct"/>
            <w:noWrap/>
            <w:vAlign w:val="center"/>
            <w:hideMark/>
          </w:tcPr>
          <w:p w14:paraId="633BD3B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9355C6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F26EE9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39B73B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DB3060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(Large)</w:t>
            </w:r>
          </w:p>
        </w:tc>
        <w:tc>
          <w:tcPr>
            <w:tcW w:w="650" w:type="pct"/>
            <w:noWrap/>
            <w:vAlign w:val="center"/>
            <w:hideMark/>
          </w:tcPr>
          <w:p w14:paraId="47FC012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 Mammal</w:t>
            </w:r>
          </w:p>
        </w:tc>
        <w:tc>
          <w:tcPr>
            <w:tcW w:w="514" w:type="pct"/>
            <w:noWrap/>
            <w:vAlign w:val="center"/>
            <w:hideMark/>
          </w:tcPr>
          <w:p w14:paraId="29C52C9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0C4CFE5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00C5324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825D6B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EABAC1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AF5996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B0AD8A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A25C55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3.1</w:t>
            </w:r>
          </w:p>
        </w:tc>
      </w:tr>
      <w:tr w:rsidR="00B607F8" w:rsidRPr="005A555F" w14:paraId="26A3EAE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C11A3A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117.3</w:t>
            </w:r>
          </w:p>
        </w:tc>
        <w:tc>
          <w:tcPr>
            <w:tcW w:w="298" w:type="pct"/>
            <w:noWrap/>
            <w:vAlign w:val="center"/>
            <w:hideMark/>
          </w:tcPr>
          <w:p w14:paraId="4BC137F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E8D761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3F75A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365D7A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551010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(Large)</w:t>
            </w:r>
          </w:p>
        </w:tc>
        <w:tc>
          <w:tcPr>
            <w:tcW w:w="650" w:type="pct"/>
            <w:noWrap/>
            <w:vAlign w:val="center"/>
            <w:hideMark/>
          </w:tcPr>
          <w:p w14:paraId="645C3D8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 Mammal</w:t>
            </w:r>
          </w:p>
        </w:tc>
        <w:tc>
          <w:tcPr>
            <w:tcW w:w="514" w:type="pct"/>
            <w:noWrap/>
            <w:vAlign w:val="center"/>
            <w:hideMark/>
          </w:tcPr>
          <w:p w14:paraId="41B1098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3FC6932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008DBB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EE3034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601B34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1A4787A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52B075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EC5D5B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2.8</w:t>
            </w:r>
          </w:p>
        </w:tc>
      </w:tr>
      <w:tr w:rsidR="00B607F8" w:rsidRPr="005A555F" w14:paraId="2A061BB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9766BB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72.3</w:t>
            </w:r>
          </w:p>
        </w:tc>
        <w:tc>
          <w:tcPr>
            <w:tcW w:w="298" w:type="pct"/>
            <w:noWrap/>
            <w:vAlign w:val="center"/>
            <w:hideMark/>
          </w:tcPr>
          <w:p w14:paraId="4F0F2B3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3FAA26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134D1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2509A0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930DB3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(Med.-Lg.)</w:t>
            </w:r>
          </w:p>
        </w:tc>
        <w:tc>
          <w:tcPr>
            <w:tcW w:w="650" w:type="pct"/>
            <w:noWrap/>
            <w:vAlign w:val="center"/>
            <w:hideMark/>
          </w:tcPr>
          <w:p w14:paraId="42560E4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Med.-Lg. Mammal</w:t>
            </w:r>
          </w:p>
        </w:tc>
        <w:tc>
          <w:tcPr>
            <w:tcW w:w="514" w:type="pct"/>
            <w:noWrap/>
            <w:vAlign w:val="center"/>
            <w:hideMark/>
          </w:tcPr>
          <w:p w14:paraId="7A6E1F4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6DB2685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705AB0F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24302D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FCFC9B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17B523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30EF4A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3FCCAC9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B607F8" w:rsidRPr="005A555F" w14:paraId="78D1FB3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761DC7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82.3</w:t>
            </w:r>
          </w:p>
        </w:tc>
        <w:tc>
          <w:tcPr>
            <w:tcW w:w="298" w:type="pct"/>
            <w:noWrap/>
            <w:vAlign w:val="center"/>
            <w:hideMark/>
          </w:tcPr>
          <w:p w14:paraId="1052FE9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AFEE13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F13EC4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A5D2B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35D8BE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(Med.-Lg.)</w:t>
            </w:r>
          </w:p>
        </w:tc>
        <w:tc>
          <w:tcPr>
            <w:tcW w:w="650" w:type="pct"/>
            <w:noWrap/>
            <w:vAlign w:val="center"/>
            <w:hideMark/>
          </w:tcPr>
          <w:p w14:paraId="56CE080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Med.-Lg. Mammal</w:t>
            </w:r>
          </w:p>
        </w:tc>
        <w:tc>
          <w:tcPr>
            <w:tcW w:w="514" w:type="pct"/>
            <w:noWrap/>
            <w:vAlign w:val="center"/>
            <w:hideMark/>
          </w:tcPr>
          <w:p w14:paraId="39168A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30CC0C7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F0630E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B8DFBC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102066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5BC347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036C3E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0055D1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7.8</w:t>
            </w:r>
          </w:p>
        </w:tc>
      </w:tr>
      <w:tr w:rsidR="00B607F8" w:rsidRPr="005A555F" w14:paraId="57EE25B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A9FB23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71.3</w:t>
            </w:r>
          </w:p>
        </w:tc>
        <w:tc>
          <w:tcPr>
            <w:tcW w:w="298" w:type="pct"/>
            <w:noWrap/>
            <w:vAlign w:val="center"/>
            <w:hideMark/>
          </w:tcPr>
          <w:p w14:paraId="4B83DEA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D00EF1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7E0A04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F712DE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3FB425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592D301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359AC17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0CFBD2C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3D22E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14DE6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49AF55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7C332C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67E93F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0FE542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11A9268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29D25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84.3</w:t>
            </w:r>
          </w:p>
        </w:tc>
        <w:tc>
          <w:tcPr>
            <w:tcW w:w="298" w:type="pct"/>
            <w:noWrap/>
            <w:vAlign w:val="center"/>
            <w:hideMark/>
          </w:tcPr>
          <w:p w14:paraId="6D7847C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A6658C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368F98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D3A6A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51810E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374E277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4C4DED0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648C1B9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E0B19B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AE7561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7DF19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4EBFA0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BE47EA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w:t>
            </w:r>
          </w:p>
        </w:tc>
        <w:tc>
          <w:tcPr>
            <w:tcW w:w="229" w:type="pct"/>
            <w:noWrap/>
            <w:vAlign w:val="center"/>
            <w:hideMark/>
          </w:tcPr>
          <w:p w14:paraId="57DB431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r>
      <w:tr w:rsidR="00B607F8" w:rsidRPr="005A555F" w14:paraId="7FE8043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375E0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85.3</w:t>
            </w:r>
          </w:p>
        </w:tc>
        <w:tc>
          <w:tcPr>
            <w:tcW w:w="298" w:type="pct"/>
            <w:noWrap/>
            <w:vAlign w:val="center"/>
            <w:hideMark/>
          </w:tcPr>
          <w:p w14:paraId="641F4F1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0292A2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643C28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089DD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415971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5B52FE7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19F8E74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w:t>
            </w:r>
          </w:p>
        </w:tc>
        <w:tc>
          <w:tcPr>
            <w:tcW w:w="382" w:type="pct"/>
            <w:noWrap/>
            <w:vAlign w:val="center"/>
            <w:hideMark/>
          </w:tcPr>
          <w:p w14:paraId="7CCD9D0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Unknown</w:t>
            </w:r>
          </w:p>
        </w:tc>
        <w:tc>
          <w:tcPr>
            <w:tcW w:w="298" w:type="pct"/>
            <w:noWrap/>
            <w:vAlign w:val="center"/>
            <w:hideMark/>
          </w:tcPr>
          <w:p w14:paraId="770D261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4E7C6FB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6D6B4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5D541A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14434A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0A5B39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286336E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F6BA0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86.3</w:t>
            </w:r>
          </w:p>
        </w:tc>
        <w:tc>
          <w:tcPr>
            <w:tcW w:w="298" w:type="pct"/>
            <w:noWrap/>
            <w:vAlign w:val="center"/>
            <w:hideMark/>
          </w:tcPr>
          <w:p w14:paraId="4E4C592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205954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B3D6A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E377E1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1EDDC2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5D229D4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13F97F7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Femur</w:t>
            </w:r>
          </w:p>
        </w:tc>
        <w:tc>
          <w:tcPr>
            <w:tcW w:w="382" w:type="pct"/>
            <w:noWrap/>
            <w:vAlign w:val="center"/>
            <w:hideMark/>
          </w:tcPr>
          <w:p w14:paraId="659BF90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Distal end</w:t>
            </w:r>
          </w:p>
        </w:tc>
        <w:tc>
          <w:tcPr>
            <w:tcW w:w="298" w:type="pct"/>
            <w:noWrap/>
            <w:vAlign w:val="center"/>
            <w:hideMark/>
          </w:tcPr>
          <w:p w14:paraId="2BAD8AF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3BB8DE2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E2F4F6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80585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6D68F0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0397C5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3A8B97C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13DD89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87.3</w:t>
            </w:r>
          </w:p>
        </w:tc>
        <w:tc>
          <w:tcPr>
            <w:tcW w:w="298" w:type="pct"/>
            <w:noWrap/>
            <w:vAlign w:val="center"/>
            <w:hideMark/>
          </w:tcPr>
          <w:p w14:paraId="3CABEEA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AF0556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1099E6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90E6F3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9CC973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48D2392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43E85A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Metapodial</w:t>
            </w:r>
          </w:p>
        </w:tc>
        <w:tc>
          <w:tcPr>
            <w:tcW w:w="382" w:type="pct"/>
            <w:noWrap/>
            <w:vAlign w:val="center"/>
            <w:hideMark/>
          </w:tcPr>
          <w:p w14:paraId="43E5A51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Distal end</w:t>
            </w:r>
          </w:p>
        </w:tc>
        <w:tc>
          <w:tcPr>
            <w:tcW w:w="298" w:type="pct"/>
            <w:noWrap/>
            <w:vAlign w:val="center"/>
            <w:hideMark/>
          </w:tcPr>
          <w:p w14:paraId="5BFB381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4FA401A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1DF629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1D52FC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A972D6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4B68EA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0E25061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84A717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88.3</w:t>
            </w:r>
          </w:p>
        </w:tc>
        <w:tc>
          <w:tcPr>
            <w:tcW w:w="298" w:type="pct"/>
            <w:noWrap/>
            <w:vAlign w:val="center"/>
            <w:hideMark/>
          </w:tcPr>
          <w:p w14:paraId="7AF03A6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CFD362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913E4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B382DE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5455F6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616957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215ADA9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Tibia</w:t>
            </w:r>
          </w:p>
        </w:tc>
        <w:tc>
          <w:tcPr>
            <w:tcW w:w="382" w:type="pct"/>
            <w:noWrap/>
            <w:vAlign w:val="center"/>
            <w:hideMark/>
          </w:tcPr>
          <w:p w14:paraId="3581DC9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Proximal end</w:t>
            </w:r>
          </w:p>
        </w:tc>
        <w:tc>
          <w:tcPr>
            <w:tcW w:w="298" w:type="pct"/>
            <w:noWrap/>
            <w:vAlign w:val="center"/>
            <w:hideMark/>
          </w:tcPr>
          <w:p w14:paraId="51F8ED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55C7432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86861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7712A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B7E9A5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2F2F81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136CF6E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D686C5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89.3</w:t>
            </w:r>
          </w:p>
        </w:tc>
        <w:tc>
          <w:tcPr>
            <w:tcW w:w="298" w:type="pct"/>
            <w:noWrap/>
            <w:vAlign w:val="center"/>
            <w:hideMark/>
          </w:tcPr>
          <w:p w14:paraId="6A11FFD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F9146C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3543DE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1D838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EED7E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782A8A5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1309C90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Humerus</w:t>
            </w:r>
          </w:p>
        </w:tc>
        <w:tc>
          <w:tcPr>
            <w:tcW w:w="382" w:type="pct"/>
            <w:noWrap/>
            <w:vAlign w:val="center"/>
            <w:hideMark/>
          </w:tcPr>
          <w:p w14:paraId="7972E06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Proximal end</w:t>
            </w:r>
          </w:p>
        </w:tc>
        <w:tc>
          <w:tcPr>
            <w:tcW w:w="298" w:type="pct"/>
            <w:noWrap/>
            <w:vAlign w:val="center"/>
            <w:hideMark/>
          </w:tcPr>
          <w:p w14:paraId="471779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6A984D4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FD9DB8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3C8E85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D8576D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42DFDC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3735D51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6481C2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90.3</w:t>
            </w:r>
          </w:p>
        </w:tc>
        <w:tc>
          <w:tcPr>
            <w:tcW w:w="298" w:type="pct"/>
            <w:noWrap/>
            <w:vAlign w:val="center"/>
            <w:hideMark/>
          </w:tcPr>
          <w:p w14:paraId="276D257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144090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A1AF2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6C8031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22AF2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04A0499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143469C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39CB6A3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BB66EC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0C5E9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338FEF8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3E4785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EE87B5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17D09020"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B607F8" w:rsidRPr="005A555F" w14:paraId="688ACE9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73CDFC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133.3</w:t>
            </w:r>
          </w:p>
        </w:tc>
        <w:tc>
          <w:tcPr>
            <w:tcW w:w="298" w:type="pct"/>
            <w:noWrap/>
            <w:vAlign w:val="center"/>
            <w:hideMark/>
          </w:tcPr>
          <w:p w14:paraId="6561718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64DA75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C1926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BE4B09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F576E2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Mammalia (Sm.-Med.)</w:t>
            </w:r>
          </w:p>
        </w:tc>
        <w:tc>
          <w:tcPr>
            <w:tcW w:w="650" w:type="pct"/>
            <w:noWrap/>
            <w:vAlign w:val="center"/>
            <w:hideMark/>
          </w:tcPr>
          <w:p w14:paraId="28293A7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Sm.-Med. Mammal</w:t>
            </w:r>
          </w:p>
        </w:tc>
        <w:tc>
          <w:tcPr>
            <w:tcW w:w="514" w:type="pct"/>
            <w:noWrap/>
            <w:vAlign w:val="center"/>
            <w:hideMark/>
          </w:tcPr>
          <w:p w14:paraId="50B4A3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3CF0344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6130B3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3A150D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EA7DDA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8EEAE9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7AE05F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A28C14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0FED37B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24CAA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11.3</w:t>
            </w:r>
          </w:p>
        </w:tc>
        <w:tc>
          <w:tcPr>
            <w:tcW w:w="298" w:type="pct"/>
            <w:noWrap/>
            <w:vAlign w:val="center"/>
            <w:hideMark/>
          </w:tcPr>
          <w:p w14:paraId="0E803BC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882B8A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9F1E92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08B6AB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F8ADD8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5D6264F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22C7D2B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Vomer</w:t>
            </w:r>
          </w:p>
        </w:tc>
        <w:tc>
          <w:tcPr>
            <w:tcW w:w="382" w:type="pct"/>
            <w:noWrap/>
            <w:vAlign w:val="center"/>
            <w:hideMark/>
          </w:tcPr>
          <w:p w14:paraId="66EB636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6F5298E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EC1A2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58D73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EA3F15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26F0FE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9C183E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54C02A2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A7F445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14.3</w:t>
            </w:r>
          </w:p>
        </w:tc>
        <w:tc>
          <w:tcPr>
            <w:tcW w:w="298" w:type="pct"/>
            <w:noWrap/>
            <w:vAlign w:val="center"/>
            <w:hideMark/>
          </w:tcPr>
          <w:p w14:paraId="1F6CB34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826EBE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8341A4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1E2476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60DA1A4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2A2DEF4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3F425C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Vomer</w:t>
            </w:r>
          </w:p>
        </w:tc>
        <w:tc>
          <w:tcPr>
            <w:tcW w:w="382" w:type="pct"/>
            <w:noWrap/>
            <w:vAlign w:val="center"/>
            <w:hideMark/>
          </w:tcPr>
          <w:p w14:paraId="6FF4B96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 end</w:t>
            </w:r>
          </w:p>
        </w:tc>
        <w:tc>
          <w:tcPr>
            <w:tcW w:w="298" w:type="pct"/>
            <w:noWrap/>
            <w:vAlign w:val="center"/>
            <w:hideMark/>
          </w:tcPr>
          <w:p w14:paraId="1A79B08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97645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942B51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F294EB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EBE119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7CB55D1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7.2</w:t>
            </w:r>
          </w:p>
        </w:tc>
      </w:tr>
      <w:tr w:rsidR="00B607F8" w:rsidRPr="005A555F" w14:paraId="7F59127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1DA6A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55.3</w:t>
            </w:r>
          </w:p>
        </w:tc>
        <w:tc>
          <w:tcPr>
            <w:tcW w:w="298" w:type="pct"/>
            <w:noWrap/>
            <w:vAlign w:val="center"/>
            <w:hideMark/>
          </w:tcPr>
          <w:p w14:paraId="6B9047D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921BD6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E6CFE3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660D12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B45A5B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39F2DC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34F0F40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1ACF974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28EC332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0872176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BF8E73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36CC160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E7608F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2142162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527F797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726247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56.3</w:t>
            </w:r>
          </w:p>
        </w:tc>
        <w:tc>
          <w:tcPr>
            <w:tcW w:w="298" w:type="pct"/>
            <w:noWrap/>
            <w:vAlign w:val="center"/>
            <w:hideMark/>
          </w:tcPr>
          <w:p w14:paraId="2D51BCC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3C3E61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D5E413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3F7C9E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40A236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43FCD08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54D8A82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Dentary</w:t>
            </w:r>
          </w:p>
        </w:tc>
        <w:tc>
          <w:tcPr>
            <w:tcW w:w="382" w:type="pct"/>
            <w:noWrap/>
            <w:vAlign w:val="center"/>
            <w:hideMark/>
          </w:tcPr>
          <w:p w14:paraId="16B8BE1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48610F8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4E9CCC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06EDD7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6832121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3EDC94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344EEA4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48E1054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F62CC5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91.3</w:t>
            </w:r>
          </w:p>
        </w:tc>
        <w:tc>
          <w:tcPr>
            <w:tcW w:w="298" w:type="pct"/>
            <w:noWrap/>
            <w:vAlign w:val="center"/>
            <w:hideMark/>
          </w:tcPr>
          <w:p w14:paraId="0C466C8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4BECDD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6EC680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660D9F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C95F23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7F7A88B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1ADABE2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54BE901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Anterior </w:t>
            </w:r>
          </w:p>
        </w:tc>
        <w:tc>
          <w:tcPr>
            <w:tcW w:w="298" w:type="pct"/>
            <w:noWrap/>
            <w:vAlign w:val="center"/>
            <w:hideMark/>
          </w:tcPr>
          <w:p w14:paraId="2DAB016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4626D1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F00EC6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17A9A8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786850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5EAA5DE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250C287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93CAD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92.3</w:t>
            </w:r>
          </w:p>
        </w:tc>
        <w:tc>
          <w:tcPr>
            <w:tcW w:w="298" w:type="pct"/>
            <w:noWrap/>
            <w:vAlign w:val="center"/>
            <w:hideMark/>
          </w:tcPr>
          <w:p w14:paraId="6FD9320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A604E7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BAF200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86D26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E739A8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73FB97D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15FCDD7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Premaxilla</w:t>
            </w:r>
          </w:p>
        </w:tc>
        <w:tc>
          <w:tcPr>
            <w:tcW w:w="382" w:type="pct"/>
            <w:noWrap/>
            <w:vAlign w:val="center"/>
            <w:hideMark/>
          </w:tcPr>
          <w:p w14:paraId="20C7CC5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2BF7A18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55FC125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258F8E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A50EF6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DFD6BE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3E21782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DD5B49" w14:paraId="1AED7B87" w14:textId="77777777" w:rsidTr="00B607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3B9E4D30"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430409D2"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0CF99FE6"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5F77EF87"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172CF7FF"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33329EF8"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380965D0"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5B93AE9C"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4B9E6C8A"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17B6CA1E"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5A74AE86"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49582B69"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56864817"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7888783D"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2679ACDB" w14:textId="77777777" w:rsidR="00B607F8"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24E9083B"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5A555F" w14:paraId="36A152C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79606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93.3</w:t>
            </w:r>
          </w:p>
        </w:tc>
        <w:tc>
          <w:tcPr>
            <w:tcW w:w="298" w:type="pct"/>
            <w:noWrap/>
            <w:vAlign w:val="center"/>
            <w:hideMark/>
          </w:tcPr>
          <w:p w14:paraId="717537D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8EB67A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9F44EF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C85C5F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307D6E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3ECCAE8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4D50D4A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w:t>
            </w:r>
          </w:p>
        </w:tc>
        <w:tc>
          <w:tcPr>
            <w:tcW w:w="382" w:type="pct"/>
            <w:noWrap/>
            <w:vAlign w:val="center"/>
            <w:hideMark/>
          </w:tcPr>
          <w:p w14:paraId="30FBC3F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Anterior</w:t>
            </w:r>
          </w:p>
        </w:tc>
        <w:tc>
          <w:tcPr>
            <w:tcW w:w="298" w:type="pct"/>
            <w:noWrap/>
            <w:vAlign w:val="center"/>
            <w:hideMark/>
          </w:tcPr>
          <w:p w14:paraId="4598DF4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14B966E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7AD7EC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5E5E12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EFC545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13D458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4837BB5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5F0F34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109.3</w:t>
            </w:r>
          </w:p>
        </w:tc>
        <w:tc>
          <w:tcPr>
            <w:tcW w:w="298" w:type="pct"/>
            <w:noWrap/>
            <w:vAlign w:val="center"/>
            <w:hideMark/>
          </w:tcPr>
          <w:p w14:paraId="67B2E9D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5C1327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FBA183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1408C3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344EF7E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Micropterus salmoides</w:t>
            </w:r>
          </w:p>
        </w:tc>
        <w:tc>
          <w:tcPr>
            <w:tcW w:w="650" w:type="pct"/>
            <w:noWrap/>
            <w:vAlign w:val="center"/>
            <w:hideMark/>
          </w:tcPr>
          <w:p w14:paraId="548983C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Large-Mouth Bass</w:t>
            </w:r>
          </w:p>
        </w:tc>
        <w:tc>
          <w:tcPr>
            <w:tcW w:w="514" w:type="pct"/>
            <w:noWrap/>
            <w:vAlign w:val="center"/>
            <w:hideMark/>
          </w:tcPr>
          <w:p w14:paraId="3A9062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Atlas</w:t>
            </w:r>
          </w:p>
        </w:tc>
        <w:tc>
          <w:tcPr>
            <w:tcW w:w="382" w:type="pct"/>
            <w:noWrap/>
            <w:vAlign w:val="center"/>
            <w:hideMark/>
          </w:tcPr>
          <w:p w14:paraId="5019C50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7A7749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E303AF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B52F07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7E0042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80C673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EDFBBE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72C5C40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D1A1A0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83.3</w:t>
            </w:r>
          </w:p>
        </w:tc>
        <w:tc>
          <w:tcPr>
            <w:tcW w:w="298" w:type="pct"/>
            <w:noWrap/>
            <w:vAlign w:val="center"/>
            <w:hideMark/>
          </w:tcPr>
          <w:p w14:paraId="0D660F5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F67FD7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37364D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CEF94A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E274FF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Odocoileus virginianus</w:t>
            </w:r>
          </w:p>
        </w:tc>
        <w:tc>
          <w:tcPr>
            <w:tcW w:w="650" w:type="pct"/>
            <w:noWrap/>
            <w:vAlign w:val="center"/>
            <w:hideMark/>
          </w:tcPr>
          <w:p w14:paraId="4532B90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White-tailed Deer</w:t>
            </w:r>
          </w:p>
        </w:tc>
        <w:tc>
          <w:tcPr>
            <w:tcW w:w="514" w:type="pct"/>
            <w:noWrap/>
            <w:vAlign w:val="center"/>
            <w:hideMark/>
          </w:tcPr>
          <w:p w14:paraId="45F016E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Sesmoid</w:t>
            </w:r>
          </w:p>
        </w:tc>
        <w:tc>
          <w:tcPr>
            <w:tcW w:w="382" w:type="pct"/>
            <w:noWrap/>
            <w:vAlign w:val="center"/>
            <w:hideMark/>
          </w:tcPr>
          <w:p w14:paraId="26AC91D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5629AE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72DC53B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0983C91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FC5D00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2CA1BC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E991BA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6BA95E8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7FD6D6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94.3</w:t>
            </w:r>
          </w:p>
        </w:tc>
        <w:tc>
          <w:tcPr>
            <w:tcW w:w="298" w:type="pct"/>
            <w:noWrap/>
            <w:vAlign w:val="center"/>
            <w:hideMark/>
          </w:tcPr>
          <w:p w14:paraId="4059BE0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DDC480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6C3BF1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E87601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A7E91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Odocoileus virginianus</w:t>
            </w:r>
          </w:p>
        </w:tc>
        <w:tc>
          <w:tcPr>
            <w:tcW w:w="650" w:type="pct"/>
            <w:noWrap/>
            <w:vAlign w:val="center"/>
            <w:hideMark/>
          </w:tcPr>
          <w:p w14:paraId="44A09D1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White-tailed Deer</w:t>
            </w:r>
          </w:p>
        </w:tc>
        <w:tc>
          <w:tcPr>
            <w:tcW w:w="514" w:type="pct"/>
            <w:noWrap/>
            <w:vAlign w:val="center"/>
            <w:hideMark/>
          </w:tcPr>
          <w:p w14:paraId="60B6462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Lower Incisor</w:t>
            </w:r>
          </w:p>
        </w:tc>
        <w:tc>
          <w:tcPr>
            <w:tcW w:w="382" w:type="pct"/>
            <w:noWrap/>
            <w:vAlign w:val="center"/>
            <w:hideMark/>
          </w:tcPr>
          <w:p w14:paraId="4BAF249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91C3C9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6B4DC82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2050CD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6CB3BD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DC3CB3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B57356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36F01CB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9C494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44.3</w:t>
            </w:r>
          </w:p>
        </w:tc>
        <w:tc>
          <w:tcPr>
            <w:tcW w:w="298" w:type="pct"/>
            <w:noWrap/>
            <w:vAlign w:val="center"/>
            <w:hideMark/>
          </w:tcPr>
          <w:p w14:paraId="15B3A90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867ED3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60382D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3FBF264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32B75A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Rallidae</w:t>
            </w:r>
          </w:p>
        </w:tc>
        <w:tc>
          <w:tcPr>
            <w:tcW w:w="650" w:type="pct"/>
            <w:noWrap/>
            <w:vAlign w:val="center"/>
            <w:hideMark/>
          </w:tcPr>
          <w:p w14:paraId="554CC8E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Crakes, Coots, and Gallinules</w:t>
            </w:r>
          </w:p>
        </w:tc>
        <w:tc>
          <w:tcPr>
            <w:tcW w:w="514" w:type="pct"/>
            <w:noWrap/>
            <w:vAlign w:val="center"/>
            <w:hideMark/>
          </w:tcPr>
          <w:p w14:paraId="7DC3315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Scapula</w:t>
            </w:r>
          </w:p>
        </w:tc>
        <w:tc>
          <w:tcPr>
            <w:tcW w:w="382" w:type="pct"/>
            <w:noWrap/>
            <w:vAlign w:val="center"/>
            <w:hideMark/>
          </w:tcPr>
          <w:p w14:paraId="444882A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Articular facet</w:t>
            </w:r>
          </w:p>
        </w:tc>
        <w:tc>
          <w:tcPr>
            <w:tcW w:w="298" w:type="pct"/>
            <w:noWrap/>
            <w:vAlign w:val="center"/>
            <w:hideMark/>
          </w:tcPr>
          <w:p w14:paraId="2CC9861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4A2A853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C4451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408335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9A556B6"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6FC450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40073C3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8B75A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95.3</w:t>
            </w:r>
          </w:p>
        </w:tc>
        <w:tc>
          <w:tcPr>
            <w:tcW w:w="298" w:type="pct"/>
            <w:noWrap/>
            <w:vAlign w:val="center"/>
            <w:hideMark/>
          </w:tcPr>
          <w:p w14:paraId="652D25D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01270D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E7FD4F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91A51B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1BE8E1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Reptilia</w:t>
            </w:r>
          </w:p>
        </w:tc>
        <w:tc>
          <w:tcPr>
            <w:tcW w:w="650" w:type="pct"/>
            <w:noWrap/>
            <w:vAlign w:val="center"/>
            <w:hideMark/>
          </w:tcPr>
          <w:p w14:paraId="065EA8E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Reptile</w:t>
            </w:r>
          </w:p>
        </w:tc>
        <w:tc>
          <w:tcPr>
            <w:tcW w:w="514" w:type="pct"/>
            <w:noWrap/>
            <w:vAlign w:val="center"/>
            <w:hideMark/>
          </w:tcPr>
          <w:p w14:paraId="788292D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Mandible</w:t>
            </w:r>
          </w:p>
        </w:tc>
        <w:tc>
          <w:tcPr>
            <w:tcW w:w="382" w:type="pct"/>
            <w:noWrap/>
            <w:vAlign w:val="center"/>
            <w:hideMark/>
          </w:tcPr>
          <w:p w14:paraId="44491D2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Medial</w:t>
            </w:r>
          </w:p>
        </w:tc>
        <w:tc>
          <w:tcPr>
            <w:tcW w:w="298" w:type="pct"/>
            <w:noWrap/>
            <w:vAlign w:val="center"/>
            <w:hideMark/>
          </w:tcPr>
          <w:p w14:paraId="43F0AC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0320091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F09417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121867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E2F728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D4A220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455323C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09E824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96.3</w:t>
            </w:r>
          </w:p>
        </w:tc>
        <w:tc>
          <w:tcPr>
            <w:tcW w:w="298" w:type="pct"/>
            <w:noWrap/>
            <w:vAlign w:val="center"/>
            <w:hideMark/>
          </w:tcPr>
          <w:p w14:paraId="0BF94F7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6694D9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0D23B6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C3E867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5B929B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Reptilia</w:t>
            </w:r>
          </w:p>
        </w:tc>
        <w:tc>
          <w:tcPr>
            <w:tcW w:w="650" w:type="pct"/>
            <w:noWrap/>
            <w:vAlign w:val="center"/>
            <w:hideMark/>
          </w:tcPr>
          <w:p w14:paraId="0B8345C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Reptile</w:t>
            </w:r>
          </w:p>
        </w:tc>
        <w:tc>
          <w:tcPr>
            <w:tcW w:w="514" w:type="pct"/>
            <w:noWrap/>
            <w:vAlign w:val="center"/>
            <w:hideMark/>
          </w:tcPr>
          <w:p w14:paraId="461992E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Mandible</w:t>
            </w:r>
          </w:p>
        </w:tc>
        <w:tc>
          <w:tcPr>
            <w:tcW w:w="382" w:type="pct"/>
            <w:noWrap/>
            <w:vAlign w:val="center"/>
            <w:hideMark/>
          </w:tcPr>
          <w:p w14:paraId="5E25820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Medial</w:t>
            </w:r>
          </w:p>
        </w:tc>
        <w:tc>
          <w:tcPr>
            <w:tcW w:w="298" w:type="pct"/>
            <w:noWrap/>
            <w:vAlign w:val="center"/>
            <w:hideMark/>
          </w:tcPr>
          <w:p w14:paraId="5FFB40A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44EB4FC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25F953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7EBA98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6D4993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50754F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0.1</w:t>
            </w:r>
          </w:p>
        </w:tc>
      </w:tr>
      <w:tr w:rsidR="00B607F8" w:rsidRPr="005A555F" w14:paraId="7BE97C6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8F7A6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67.3</w:t>
            </w:r>
          </w:p>
        </w:tc>
        <w:tc>
          <w:tcPr>
            <w:tcW w:w="298" w:type="pct"/>
            <w:noWrap/>
            <w:vAlign w:val="center"/>
            <w:hideMark/>
          </w:tcPr>
          <w:p w14:paraId="1857B2B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76FBC2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492A57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8E2E38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33EAFD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66EBCA9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7EC8627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6875637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A76958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253B4E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04F35B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9CC91B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7FFB47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77BBD50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0.3</w:t>
            </w:r>
          </w:p>
        </w:tc>
      </w:tr>
      <w:tr w:rsidR="00B607F8" w:rsidRPr="005A555F" w14:paraId="2DC1B32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755B70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68.3</w:t>
            </w:r>
          </w:p>
        </w:tc>
        <w:tc>
          <w:tcPr>
            <w:tcW w:w="298" w:type="pct"/>
            <w:noWrap/>
            <w:vAlign w:val="center"/>
            <w:hideMark/>
          </w:tcPr>
          <w:p w14:paraId="3E5AA7D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6E67E7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38F338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7B8FC7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EBA38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0905F86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4516AC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11DFEAD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Dorsal Spine</w:t>
            </w:r>
          </w:p>
        </w:tc>
        <w:tc>
          <w:tcPr>
            <w:tcW w:w="298" w:type="pct"/>
            <w:noWrap/>
            <w:vAlign w:val="center"/>
            <w:hideMark/>
          </w:tcPr>
          <w:p w14:paraId="56411FA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B6768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91D66D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27FE8EF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BBF32D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210DE97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1EB88B4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019E0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97.3</w:t>
            </w:r>
          </w:p>
        </w:tc>
        <w:tc>
          <w:tcPr>
            <w:tcW w:w="298" w:type="pct"/>
            <w:noWrap/>
            <w:vAlign w:val="center"/>
            <w:hideMark/>
          </w:tcPr>
          <w:p w14:paraId="08175BD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32BFC7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981FAA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A7A088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56A5F96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385F01B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2FD1ED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38B52B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2EFFE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BF9048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5B2FD33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4C6977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1AE33D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9</w:t>
            </w:r>
          </w:p>
        </w:tc>
        <w:tc>
          <w:tcPr>
            <w:tcW w:w="229" w:type="pct"/>
            <w:noWrap/>
            <w:vAlign w:val="center"/>
            <w:hideMark/>
          </w:tcPr>
          <w:p w14:paraId="7308412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0.8</w:t>
            </w:r>
          </w:p>
        </w:tc>
      </w:tr>
      <w:tr w:rsidR="00B607F8" w:rsidRPr="005A555F" w14:paraId="080676C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8C2E97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98.3</w:t>
            </w:r>
          </w:p>
        </w:tc>
        <w:tc>
          <w:tcPr>
            <w:tcW w:w="298" w:type="pct"/>
            <w:noWrap/>
            <w:vAlign w:val="center"/>
            <w:hideMark/>
          </w:tcPr>
          <w:p w14:paraId="58847F6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E18A38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247523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45298A0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5A01E8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4AC01CE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4721870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6C472CA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Unknown</w:t>
            </w:r>
          </w:p>
        </w:tc>
        <w:tc>
          <w:tcPr>
            <w:tcW w:w="298" w:type="pct"/>
            <w:noWrap/>
            <w:vAlign w:val="center"/>
            <w:hideMark/>
          </w:tcPr>
          <w:p w14:paraId="0189EE1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37F00E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A51977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72DCD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033A07A1"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644361A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0.1</w:t>
            </w:r>
          </w:p>
        </w:tc>
      </w:tr>
      <w:tr w:rsidR="00B607F8" w:rsidRPr="005A555F" w14:paraId="763A0E1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0672D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99.3</w:t>
            </w:r>
          </w:p>
        </w:tc>
        <w:tc>
          <w:tcPr>
            <w:tcW w:w="298" w:type="pct"/>
            <w:noWrap/>
            <w:vAlign w:val="center"/>
            <w:hideMark/>
          </w:tcPr>
          <w:p w14:paraId="4171CE0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5F97D24"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F42BA6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DF6B41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C680E6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4EFC7D4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475EBEB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18C68B7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3E0C45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0D950B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BF95F4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8C923D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7711BB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w:t>
            </w:r>
          </w:p>
        </w:tc>
        <w:tc>
          <w:tcPr>
            <w:tcW w:w="229" w:type="pct"/>
            <w:noWrap/>
            <w:vAlign w:val="center"/>
            <w:hideMark/>
          </w:tcPr>
          <w:p w14:paraId="79420EA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2.2</w:t>
            </w:r>
          </w:p>
        </w:tc>
      </w:tr>
      <w:tr w:rsidR="00B607F8" w:rsidRPr="005A555F" w14:paraId="11E00A9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C3A688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100.3</w:t>
            </w:r>
          </w:p>
        </w:tc>
        <w:tc>
          <w:tcPr>
            <w:tcW w:w="298" w:type="pct"/>
            <w:noWrap/>
            <w:vAlign w:val="center"/>
            <w:hideMark/>
          </w:tcPr>
          <w:p w14:paraId="57C918D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8CA345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045BCD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E6ABE3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010986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Serpentes</w:t>
            </w:r>
          </w:p>
        </w:tc>
        <w:tc>
          <w:tcPr>
            <w:tcW w:w="650" w:type="pct"/>
            <w:noWrap/>
            <w:vAlign w:val="center"/>
            <w:hideMark/>
          </w:tcPr>
          <w:p w14:paraId="67B37F7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Snake</w:t>
            </w:r>
          </w:p>
        </w:tc>
        <w:tc>
          <w:tcPr>
            <w:tcW w:w="514" w:type="pct"/>
            <w:noWrap/>
            <w:vAlign w:val="center"/>
            <w:hideMark/>
          </w:tcPr>
          <w:p w14:paraId="6C2D95C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2BD6D65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Dorsal spine</w:t>
            </w:r>
          </w:p>
        </w:tc>
        <w:tc>
          <w:tcPr>
            <w:tcW w:w="298" w:type="pct"/>
            <w:noWrap/>
            <w:vAlign w:val="center"/>
            <w:hideMark/>
          </w:tcPr>
          <w:p w14:paraId="6BE8CD1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D1112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3033B3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E04942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0B5C72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08A7367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0.4</w:t>
            </w:r>
          </w:p>
        </w:tc>
      </w:tr>
      <w:tr w:rsidR="00B607F8" w:rsidRPr="005A555F" w14:paraId="6249C8C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02A9D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101.3</w:t>
            </w:r>
          </w:p>
        </w:tc>
        <w:tc>
          <w:tcPr>
            <w:tcW w:w="298" w:type="pct"/>
            <w:noWrap/>
            <w:vAlign w:val="center"/>
            <w:hideMark/>
          </w:tcPr>
          <w:p w14:paraId="103A109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E9B643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A61943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C80A9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EED963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Siren sp.</w:t>
            </w:r>
          </w:p>
        </w:tc>
        <w:tc>
          <w:tcPr>
            <w:tcW w:w="650" w:type="pct"/>
            <w:noWrap/>
            <w:vAlign w:val="center"/>
            <w:hideMark/>
          </w:tcPr>
          <w:p w14:paraId="4BA8C8D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Siren </w:t>
            </w:r>
          </w:p>
        </w:tc>
        <w:tc>
          <w:tcPr>
            <w:tcW w:w="514" w:type="pct"/>
            <w:noWrap/>
            <w:vAlign w:val="center"/>
            <w:hideMark/>
          </w:tcPr>
          <w:p w14:paraId="252DF2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6ECBE84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F9B92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E5B078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53BBB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F97DC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FFF968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B3F310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0A826E9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A7E98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102.3</w:t>
            </w:r>
          </w:p>
        </w:tc>
        <w:tc>
          <w:tcPr>
            <w:tcW w:w="298" w:type="pct"/>
            <w:noWrap/>
            <w:vAlign w:val="center"/>
            <w:hideMark/>
          </w:tcPr>
          <w:p w14:paraId="1BB6060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1131B2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5059FB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3CD866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EA8E89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Siren sp.</w:t>
            </w:r>
          </w:p>
        </w:tc>
        <w:tc>
          <w:tcPr>
            <w:tcW w:w="650" w:type="pct"/>
            <w:noWrap/>
            <w:vAlign w:val="center"/>
            <w:hideMark/>
          </w:tcPr>
          <w:p w14:paraId="30F0C3C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Siren </w:t>
            </w:r>
          </w:p>
        </w:tc>
        <w:tc>
          <w:tcPr>
            <w:tcW w:w="514" w:type="pct"/>
            <w:noWrap/>
            <w:vAlign w:val="center"/>
            <w:hideMark/>
          </w:tcPr>
          <w:p w14:paraId="1F935CC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735AC33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C00D48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6E6F3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5192E7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218CD2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C82E19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6414BC2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224B217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8D99BE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137.3</w:t>
            </w:r>
          </w:p>
        </w:tc>
        <w:tc>
          <w:tcPr>
            <w:tcW w:w="298" w:type="pct"/>
            <w:noWrap/>
            <w:vAlign w:val="center"/>
            <w:hideMark/>
          </w:tcPr>
          <w:p w14:paraId="5F3FC3B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C441D8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C2E441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5F659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76E4CEC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Siren sp.</w:t>
            </w:r>
          </w:p>
        </w:tc>
        <w:tc>
          <w:tcPr>
            <w:tcW w:w="650" w:type="pct"/>
            <w:noWrap/>
            <w:vAlign w:val="center"/>
            <w:hideMark/>
          </w:tcPr>
          <w:p w14:paraId="42DEC2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Siren </w:t>
            </w:r>
          </w:p>
        </w:tc>
        <w:tc>
          <w:tcPr>
            <w:tcW w:w="514" w:type="pct"/>
            <w:noWrap/>
            <w:vAlign w:val="center"/>
            <w:hideMark/>
          </w:tcPr>
          <w:p w14:paraId="76E21AC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Vertebrae</w:t>
            </w:r>
          </w:p>
        </w:tc>
        <w:tc>
          <w:tcPr>
            <w:tcW w:w="382" w:type="pct"/>
            <w:noWrap/>
            <w:vAlign w:val="center"/>
            <w:hideMark/>
          </w:tcPr>
          <w:p w14:paraId="5B2A857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Centrum</w:t>
            </w:r>
          </w:p>
        </w:tc>
        <w:tc>
          <w:tcPr>
            <w:tcW w:w="298" w:type="pct"/>
            <w:noWrap/>
            <w:vAlign w:val="center"/>
            <w:hideMark/>
          </w:tcPr>
          <w:p w14:paraId="094EBDD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CD5768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4313D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401758B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AB2E93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CA9346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357ACF3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74F9CD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138.3</w:t>
            </w:r>
          </w:p>
        </w:tc>
        <w:tc>
          <w:tcPr>
            <w:tcW w:w="298" w:type="pct"/>
            <w:noWrap/>
            <w:vAlign w:val="center"/>
            <w:hideMark/>
          </w:tcPr>
          <w:p w14:paraId="04417A7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F03F93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367C0E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0503F7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31A06BA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Siren sp.</w:t>
            </w:r>
          </w:p>
        </w:tc>
        <w:tc>
          <w:tcPr>
            <w:tcW w:w="650" w:type="pct"/>
            <w:noWrap/>
            <w:vAlign w:val="center"/>
            <w:hideMark/>
          </w:tcPr>
          <w:p w14:paraId="724F16A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 xml:space="preserve">Siren </w:t>
            </w:r>
          </w:p>
        </w:tc>
        <w:tc>
          <w:tcPr>
            <w:tcW w:w="514" w:type="pct"/>
            <w:noWrap/>
            <w:vAlign w:val="center"/>
            <w:hideMark/>
          </w:tcPr>
          <w:p w14:paraId="5F24B97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Atlas</w:t>
            </w:r>
          </w:p>
        </w:tc>
        <w:tc>
          <w:tcPr>
            <w:tcW w:w="382" w:type="pct"/>
            <w:noWrap/>
            <w:vAlign w:val="center"/>
            <w:hideMark/>
          </w:tcPr>
          <w:p w14:paraId="1EECF2D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32DC4D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0DE4C9D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D20FCC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58D3DF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68E51D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CE698A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090136C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6CC37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154.3</w:t>
            </w:r>
          </w:p>
        </w:tc>
        <w:tc>
          <w:tcPr>
            <w:tcW w:w="298" w:type="pct"/>
            <w:noWrap/>
            <w:vAlign w:val="center"/>
            <w:hideMark/>
          </w:tcPr>
          <w:p w14:paraId="3E931BB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C9C49BA"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2C5282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0A25A3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F6C38C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Sternotherus sp.</w:t>
            </w:r>
          </w:p>
        </w:tc>
        <w:tc>
          <w:tcPr>
            <w:tcW w:w="650" w:type="pct"/>
            <w:noWrap/>
            <w:vAlign w:val="center"/>
            <w:hideMark/>
          </w:tcPr>
          <w:p w14:paraId="05CB867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Musk Turtle</w:t>
            </w:r>
          </w:p>
        </w:tc>
        <w:tc>
          <w:tcPr>
            <w:tcW w:w="514" w:type="pct"/>
            <w:noWrap/>
            <w:vAlign w:val="center"/>
            <w:hideMark/>
          </w:tcPr>
          <w:p w14:paraId="6BF11D2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4</w:t>
            </w:r>
          </w:p>
        </w:tc>
        <w:tc>
          <w:tcPr>
            <w:tcW w:w="382" w:type="pct"/>
            <w:noWrap/>
            <w:vAlign w:val="center"/>
            <w:hideMark/>
          </w:tcPr>
          <w:p w14:paraId="1BF7356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5C9B0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55935B2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111C3EE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3A71BE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CE67F4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71ACB0A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5A555F" w14:paraId="77269F3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9E665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162.3</w:t>
            </w:r>
          </w:p>
        </w:tc>
        <w:tc>
          <w:tcPr>
            <w:tcW w:w="298" w:type="pct"/>
            <w:noWrap/>
            <w:vAlign w:val="center"/>
            <w:hideMark/>
          </w:tcPr>
          <w:p w14:paraId="6DC9552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FD567F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901D5E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678E09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64C74C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Sternotherus sp.</w:t>
            </w:r>
          </w:p>
        </w:tc>
        <w:tc>
          <w:tcPr>
            <w:tcW w:w="650" w:type="pct"/>
            <w:noWrap/>
            <w:vAlign w:val="center"/>
            <w:hideMark/>
          </w:tcPr>
          <w:p w14:paraId="0E29604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Musk Turtle</w:t>
            </w:r>
          </w:p>
        </w:tc>
        <w:tc>
          <w:tcPr>
            <w:tcW w:w="514" w:type="pct"/>
            <w:noWrap/>
            <w:vAlign w:val="center"/>
            <w:hideMark/>
          </w:tcPr>
          <w:p w14:paraId="6460013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Marginal 2</w:t>
            </w:r>
          </w:p>
        </w:tc>
        <w:tc>
          <w:tcPr>
            <w:tcW w:w="382" w:type="pct"/>
            <w:noWrap/>
            <w:vAlign w:val="center"/>
            <w:hideMark/>
          </w:tcPr>
          <w:p w14:paraId="521AE73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D24A26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Right</w:t>
            </w:r>
          </w:p>
        </w:tc>
        <w:tc>
          <w:tcPr>
            <w:tcW w:w="279" w:type="pct"/>
            <w:noWrap/>
            <w:vAlign w:val="center"/>
            <w:hideMark/>
          </w:tcPr>
          <w:p w14:paraId="31768A6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2BA8748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88C049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E99C823"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5C9FBD1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7033B6A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FB68B6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79.3</w:t>
            </w:r>
          </w:p>
        </w:tc>
        <w:tc>
          <w:tcPr>
            <w:tcW w:w="298" w:type="pct"/>
            <w:noWrap/>
            <w:vAlign w:val="center"/>
            <w:hideMark/>
          </w:tcPr>
          <w:p w14:paraId="390E851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7D15D18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913E4A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B37FF4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E496F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Sylvilagus sp.</w:t>
            </w:r>
          </w:p>
        </w:tc>
        <w:tc>
          <w:tcPr>
            <w:tcW w:w="650" w:type="pct"/>
            <w:noWrap/>
            <w:vAlign w:val="center"/>
            <w:hideMark/>
          </w:tcPr>
          <w:p w14:paraId="72540FD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Rabbit</w:t>
            </w:r>
          </w:p>
        </w:tc>
        <w:tc>
          <w:tcPr>
            <w:tcW w:w="514" w:type="pct"/>
            <w:noWrap/>
            <w:vAlign w:val="center"/>
            <w:hideMark/>
          </w:tcPr>
          <w:p w14:paraId="1DEFFC8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Tooth</w:t>
            </w:r>
          </w:p>
        </w:tc>
        <w:tc>
          <w:tcPr>
            <w:tcW w:w="382" w:type="pct"/>
            <w:noWrap/>
            <w:vAlign w:val="center"/>
            <w:hideMark/>
          </w:tcPr>
          <w:p w14:paraId="1AB6953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69881DB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Unsided</w:t>
            </w:r>
          </w:p>
        </w:tc>
        <w:tc>
          <w:tcPr>
            <w:tcW w:w="279" w:type="pct"/>
            <w:noWrap/>
            <w:vAlign w:val="center"/>
            <w:hideMark/>
          </w:tcPr>
          <w:p w14:paraId="25E936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7EEADBB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2FC832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C40507F"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4A5D167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2F2FFAE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F34CA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80.3</w:t>
            </w:r>
          </w:p>
        </w:tc>
        <w:tc>
          <w:tcPr>
            <w:tcW w:w="298" w:type="pct"/>
            <w:noWrap/>
            <w:vAlign w:val="center"/>
            <w:hideMark/>
          </w:tcPr>
          <w:p w14:paraId="32D0AC2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A6986A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D5F5B6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E427B1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779518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Sylvilagus sp.</w:t>
            </w:r>
          </w:p>
        </w:tc>
        <w:tc>
          <w:tcPr>
            <w:tcW w:w="650" w:type="pct"/>
            <w:noWrap/>
            <w:vAlign w:val="center"/>
            <w:hideMark/>
          </w:tcPr>
          <w:p w14:paraId="0438E9D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Rabbit</w:t>
            </w:r>
          </w:p>
        </w:tc>
        <w:tc>
          <w:tcPr>
            <w:tcW w:w="514" w:type="pct"/>
            <w:noWrap/>
            <w:vAlign w:val="center"/>
            <w:hideMark/>
          </w:tcPr>
          <w:p w14:paraId="1670335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Maxilla</w:t>
            </w:r>
          </w:p>
        </w:tc>
        <w:tc>
          <w:tcPr>
            <w:tcW w:w="382" w:type="pct"/>
            <w:noWrap/>
            <w:vAlign w:val="center"/>
            <w:hideMark/>
          </w:tcPr>
          <w:p w14:paraId="696DDCE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Unknown</w:t>
            </w:r>
          </w:p>
        </w:tc>
        <w:tc>
          <w:tcPr>
            <w:tcW w:w="298" w:type="pct"/>
            <w:noWrap/>
            <w:vAlign w:val="center"/>
            <w:hideMark/>
          </w:tcPr>
          <w:p w14:paraId="36C07D6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Left</w:t>
            </w:r>
          </w:p>
        </w:tc>
        <w:tc>
          <w:tcPr>
            <w:tcW w:w="279" w:type="pct"/>
            <w:noWrap/>
            <w:vAlign w:val="center"/>
            <w:hideMark/>
          </w:tcPr>
          <w:p w14:paraId="1196EEE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65890C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EB7E3B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FA8864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1F3429B0"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7.8</w:t>
            </w:r>
          </w:p>
        </w:tc>
      </w:tr>
      <w:tr w:rsidR="00B607F8" w:rsidRPr="005A555F" w14:paraId="68D9110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B8A7E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104.3</w:t>
            </w:r>
          </w:p>
        </w:tc>
        <w:tc>
          <w:tcPr>
            <w:tcW w:w="298" w:type="pct"/>
            <w:noWrap/>
            <w:vAlign w:val="center"/>
            <w:hideMark/>
          </w:tcPr>
          <w:p w14:paraId="6D0E807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0643C5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06C867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E7046E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45D999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Testudines</w:t>
            </w:r>
          </w:p>
        </w:tc>
        <w:tc>
          <w:tcPr>
            <w:tcW w:w="650" w:type="pct"/>
            <w:noWrap/>
            <w:vAlign w:val="center"/>
            <w:hideMark/>
          </w:tcPr>
          <w:p w14:paraId="65D9EA3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Turtle</w:t>
            </w:r>
          </w:p>
        </w:tc>
        <w:tc>
          <w:tcPr>
            <w:tcW w:w="514" w:type="pct"/>
            <w:noWrap/>
            <w:vAlign w:val="center"/>
            <w:hideMark/>
          </w:tcPr>
          <w:p w14:paraId="73FBB1F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Dorsal Vertebrae</w:t>
            </w:r>
          </w:p>
        </w:tc>
        <w:tc>
          <w:tcPr>
            <w:tcW w:w="382" w:type="pct"/>
            <w:noWrap/>
            <w:vAlign w:val="center"/>
            <w:hideMark/>
          </w:tcPr>
          <w:p w14:paraId="19E8784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065BF4C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10C9F8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57" w:type="pct"/>
            <w:noWrap/>
            <w:vAlign w:val="center"/>
            <w:hideMark/>
          </w:tcPr>
          <w:p w14:paraId="2F4AF17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691E339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6AE7ED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2F44435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7CF4EE3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A6F86B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115.3</w:t>
            </w:r>
          </w:p>
        </w:tc>
        <w:tc>
          <w:tcPr>
            <w:tcW w:w="298" w:type="pct"/>
            <w:noWrap/>
            <w:vAlign w:val="center"/>
            <w:hideMark/>
          </w:tcPr>
          <w:p w14:paraId="538F413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39C6B48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1709549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BFE4C97"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5CD17B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Testudines</w:t>
            </w:r>
          </w:p>
        </w:tc>
        <w:tc>
          <w:tcPr>
            <w:tcW w:w="650" w:type="pct"/>
            <w:noWrap/>
            <w:vAlign w:val="center"/>
            <w:hideMark/>
          </w:tcPr>
          <w:p w14:paraId="6814BA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Turtle</w:t>
            </w:r>
          </w:p>
        </w:tc>
        <w:tc>
          <w:tcPr>
            <w:tcW w:w="514" w:type="pct"/>
            <w:noWrap/>
            <w:vAlign w:val="center"/>
            <w:hideMark/>
          </w:tcPr>
          <w:p w14:paraId="7E44931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Carapace/Plastron</w:t>
            </w:r>
          </w:p>
        </w:tc>
        <w:tc>
          <w:tcPr>
            <w:tcW w:w="382" w:type="pct"/>
            <w:noWrap/>
            <w:vAlign w:val="center"/>
            <w:hideMark/>
          </w:tcPr>
          <w:p w14:paraId="27CC1FE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5CF13B5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D7E183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974359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5A380D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3647A4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30B3CE0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5B5DD1D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647D5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41.3</w:t>
            </w:r>
          </w:p>
        </w:tc>
        <w:tc>
          <w:tcPr>
            <w:tcW w:w="298" w:type="pct"/>
            <w:noWrap/>
            <w:vAlign w:val="center"/>
            <w:hideMark/>
          </w:tcPr>
          <w:p w14:paraId="392A458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5B9553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206A8F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648C2BD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707A044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14042F8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7FA120F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6379ACE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4DEAA40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3DA3B4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C5A0E87"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5EC36A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41F93D7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11B8032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0.2</w:t>
            </w:r>
          </w:p>
        </w:tc>
      </w:tr>
      <w:tr w:rsidR="00B607F8" w:rsidRPr="00DD5B49" w14:paraId="540A2756" w14:textId="77777777" w:rsidTr="00B607F8">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1CC9A05C"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7E19BCAA"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3C67BE65"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72FFED3F"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5F3D91CE"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580F78DB"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649C4E69"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5B78FEB7"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4BD093E3"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1BC64A67"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21210A37"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0B91ADAF"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6EC0D3E9"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768E7A77"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52FD2BED" w14:textId="77777777" w:rsidR="00B607F8"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58B174F"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5A555F" w14:paraId="3E00900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948542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51.3</w:t>
            </w:r>
          </w:p>
        </w:tc>
        <w:tc>
          <w:tcPr>
            <w:tcW w:w="298" w:type="pct"/>
            <w:noWrap/>
            <w:vAlign w:val="center"/>
            <w:hideMark/>
          </w:tcPr>
          <w:p w14:paraId="26D0A88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DDEB09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3287CD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34B5AD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0CE7DB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35E2FD7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6023CAD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382" w:type="pct"/>
            <w:noWrap/>
            <w:vAlign w:val="center"/>
            <w:hideMark/>
          </w:tcPr>
          <w:p w14:paraId="5828EA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4C2A96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2AE8E21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335EC1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06ADF0A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59F57A5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68</w:t>
            </w:r>
          </w:p>
        </w:tc>
        <w:tc>
          <w:tcPr>
            <w:tcW w:w="229" w:type="pct"/>
            <w:noWrap/>
            <w:vAlign w:val="center"/>
            <w:hideMark/>
          </w:tcPr>
          <w:p w14:paraId="3963A01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r>
      <w:tr w:rsidR="00B607F8" w:rsidRPr="005A555F" w14:paraId="359902A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A347C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69.3</w:t>
            </w:r>
          </w:p>
        </w:tc>
        <w:tc>
          <w:tcPr>
            <w:tcW w:w="298" w:type="pct"/>
            <w:noWrap/>
            <w:vAlign w:val="center"/>
            <w:hideMark/>
          </w:tcPr>
          <w:p w14:paraId="3106275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420F4D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F5E0F6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681FC2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63B3F35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098AEB6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3176B5D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322B2C5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3D50A54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9E24E7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9E82C3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3AF58B7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8F4C26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w:t>
            </w:r>
          </w:p>
        </w:tc>
        <w:tc>
          <w:tcPr>
            <w:tcW w:w="229" w:type="pct"/>
            <w:noWrap/>
            <w:vAlign w:val="center"/>
            <w:hideMark/>
          </w:tcPr>
          <w:p w14:paraId="60D3BA25"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7029CD1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A08432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107.3</w:t>
            </w:r>
          </w:p>
        </w:tc>
        <w:tc>
          <w:tcPr>
            <w:tcW w:w="298" w:type="pct"/>
            <w:noWrap/>
            <w:vAlign w:val="center"/>
            <w:hideMark/>
          </w:tcPr>
          <w:p w14:paraId="3A05BBC9"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901EED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2A34089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9397C7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1D67C5C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311A5AA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5B1379F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382" w:type="pct"/>
            <w:noWrap/>
            <w:vAlign w:val="center"/>
            <w:hideMark/>
          </w:tcPr>
          <w:p w14:paraId="153B3B19"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C56E84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D1AB0FB"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1404735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09C88DA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6DEEB4A7"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618</w:t>
            </w:r>
          </w:p>
        </w:tc>
        <w:tc>
          <w:tcPr>
            <w:tcW w:w="229" w:type="pct"/>
            <w:noWrap/>
            <w:vAlign w:val="center"/>
            <w:hideMark/>
          </w:tcPr>
          <w:p w14:paraId="79954FF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33.7</w:t>
            </w:r>
          </w:p>
        </w:tc>
      </w:tr>
      <w:tr w:rsidR="00B607F8" w:rsidRPr="005A555F" w14:paraId="369BF82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AE9A4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108.3</w:t>
            </w:r>
          </w:p>
        </w:tc>
        <w:tc>
          <w:tcPr>
            <w:tcW w:w="298" w:type="pct"/>
            <w:noWrap/>
            <w:vAlign w:val="center"/>
            <w:hideMark/>
          </w:tcPr>
          <w:p w14:paraId="5B61F11B"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76B8C0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53E8902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BEE582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1B85D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38EAE45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264599F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57308ED1"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7CE3CBF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A143C4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559A50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B1D7FB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15BA99A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29</w:t>
            </w:r>
          </w:p>
        </w:tc>
        <w:tc>
          <w:tcPr>
            <w:tcW w:w="229" w:type="pct"/>
            <w:noWrap/>
            <w:vAlign w:val="center"/>
            <w:hideMark/>
          </w:tcPr>
          <w:p w14:paraId="32A6732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8.7</w:t>
            </w:r>
          </w:p>
        </w:tc>
      </w:tr>
      <w:tr w:rsidR="00B607F8" w:rsidRPr="005A555F" w14:paraId="5A384F4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88AF1D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110.3</w:t>
            </w:r>
          </w:p>
        </w:tc>
        <w:tc>
          <w:tcPr>
            <w:tcW w:w="298" w:type="pct"/>
            <w:noWrap/>
            <w:vAlign w:val="center"/>
            <w:hideMark/>
          </w:tcPr>
          <w:p w14:paraId="256C958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51B04BE1"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35BE4A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75FECC8"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60B6FE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1FD1A49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48A36E33"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40C7695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3D217ED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90B82C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9A3E3A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Yes</w:t>
            </w:r>
          </w:p>
        </w:tc>
        <w:tc>
          <w:tcPr>
            <w:tcW w:w="272" w:type="pct"/>
            <w:noWrap/>
            <w:vAlign w:val="center"/>
            <w:hideMark/>
          </w:tcPr>
          <w:p w14:paraId="7F6076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2A34CC8"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w:t>
            </w:r>
          </w:p>
        </w:tc>
        <w:tc>
          <w:tcPr>
            <w:tcW w:w="229" w:type="pct"/>
            <w:noWrap/>
            <w:vAlign w:val="center"/>
            <w:hideMark/>
          </w:tcPr>
          <w:p w14:paraId="3DC56ECC"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7.7</w:t>
            </w:r>
          </w:p>
        </w:tc>
      </w:tr>
      <w:tr w:rsidR="00B607F8" w:rsidRPr="005A555F" w14:paraId="0E7BECD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D46B92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118.3</w:t>
            </w:r>
          </w:p>
        </w:tc>
        <w:tc>
          <w:tcPr>
            <w:tcW w:w="298" w:type="pct"/>
            <w:noWrap/>
            <w:vAlign w:val="center"/>
            <w:hideMark/>
          </w:tcPr>
          <w:p w14:paraId="5D39DCE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0FDBFADC"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533903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2630034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1AFA228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090B017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0644E298"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1BB58DF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1F138DF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C3A7C7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7AC600D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191A9AD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2CB1D04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4</w:t>
            </w:r>
          </w:p>
        </w:tc>
        <w:tc>
          <w:tcPr>
            <w:tcW w:w="229" w:type="pct"/>
            <w:noWrap/>
            <w:vAlign w:val="center"/>
            <w:hideMark/>
          </w:tcPr>
          <w:p w14:paraId="3C907F99"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8.8</w:t>
            </w:r>
          </w:p>
        </w:tc>
      </w:tr>
      <w:tr w:rsidR="00B607F8" w:rsidRPr="005A555F" w14:paraId="6E3046D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38FEC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119.3</w:t>
            </w:r>
          </w:p>
        </w:tc>
        <w:tc>
          <w:tcPr>
            <w:tcW w:w="298" w:type="pct"/>
            <w:noWrap/>
            <w:vAlign w:val="center"/>
            <w:hideMark/>
          </w:tcPr>
          <w:p w14:paraId="7C92942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1E4B363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66B10A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146BA80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0118B1B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2B6759C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36ED0BE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3EED862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393F517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D24316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087C54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73A75F7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7059CE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w:t>
            </w:r>
          </w:p>
        </w:tc>
        <w:tc>
          <w:tcPr>
            <w:tcW w:w="229" w:type="pct"/>
            <w:noWrap/>
            <w:vAlign w:val="center"/>
            <w:hideMark/>
          </w:tcPr>
          <w:p w14:paraId="2D609B3D"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7.2</w:t>
            </w:r>
          </w:p>
        </w:tc>
      </w:tr>
      <w:tr w:rsidR="00B607F8" w:rsidRPr="005A555F" w14:paraId="04844D3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1B154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120.3</w:t>
            </w:r>
          </w:p>
        </w:tc>
        <w:tc>
          <w:tcPr>
            <w:tcW w:w="298" w:type="pct"/>
            <w:noWrap/>
            <w:vAlign w:val="center"/>
            <w:hideMark/>
          </w:tcPr>
          <w:p w14:paraId="230C16D7"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21D50BFA"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05392F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7DDDCFAC"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41750095"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40A41AC9"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72A475DF"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2A4AD89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1463AD9D"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4F081F9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05B02572"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1992E20"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C8B65CD"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3</w:t>
            </w:r>
          </w:p>
        </w:tc>
        <w:tc>
          <w:tcPr>
            <w:tcW w:w="229" w:type="pct"/>
            <w:noWrap/>
            <w:vAlign w:val="center"/>
            <w:hideMark/>
          </w:tcPr>
          <w:p w14:paraId="0ACD640F"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0.6</w:t>
            </w:r>
          </w:p>
        </w:tc>
      </w:tr>
      <w:tr w:rsidR="00B607F8" w:rsidRPr="005A555F" w14:paraId="17B260B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29338E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125.3</w:t>
            </w:r>
          </w:p>
        </w:tc>
        <w:tc>
          <w:tcPr>
            <w:tcW w:w="298" w:type="pct"/>
            <w:noWrap/>
            <w:vAlign w:val="center"/>
            <w:hideMark/>
          </w:tcPr>
          <w:p w14:paraId="44FAF4C6"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A8D174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41C23C2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38B9E8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c>
          <w:tcPr>
            <w:tcW w:w="573" w:type="pct"/>
            <w:noWrap/>
            <w:vAlign w:val="center"/>
            <w:hideMark/>
          </w:tcPr>
          <w:p w14:paraId="2E4E925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1751DF64"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3AF3BE7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Element</w:t>
            </w:r>
          </w:p>
        </w:tc>
        <w:tc>
          <w:tcPr>
            <w:tcW w:w="382" w:type="pct"/>
            <w:noWrap/>
            <w:vAlign w:val="center"/>
            <w:hideMark/>
          </w:tcPr>
          <w:p w14:paraId="33DFC656"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98" w:type="pct"/>
            <w:noWrap/>
            <w:vAlign w:val="center"/>
            <w:hideMark/>
          </w:tcPr>
          <w:p w14:paraId="2AC88D9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6AEB894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68FD687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5C9C8B32"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C94D653"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10</w:t>
            </w:r>
          </w:p>
        </w:tc>
        <w:tc>
          <w:tcPr>
            <w:tcW w:w="229" w:type="pct"/>
            <w:noWrap/>
            <w:vAlign w:val="center"/>
            <w:hideMark/>
          </w:tcPr>
          <w:p w14:paraId="74EF343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2.3</w:t>
            </w:r>
          </w:p>
        </w:tc>
      </w:tr>
      <w:tr w:rsidR="00B607F8" w:rsidRPr="005A555F" w14:paraId="3DEAB69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13544B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167.3</w:t>
            </w:r>
          </w:p>
        </w:tc>
        <w:tc>
          <w:tcPr>
            <w:tcW w:w="298" w:type="pct"/>
            <w:noWrap/>
            <w:vAlign w:val="center"/>
            <w:hideMark/>
          </w:tcPr>
          <w:p w14:paraId="639AF4F4"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4AB41CDE"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7AC43D8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5579257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239EC303"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1CAC04D6"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0E4248C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1FEFD01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4E0FDB1A"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515543DE"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4F198A2B"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21D66A64" w14:textId="77777777" w:rsidR="00DE48F0" w:rsidRPr="005A555F"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39BC3ED8"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w:t>
            </w:r>
          </w:p>
        </w:tc>
        <w:tc>
          <w:tcPr>
            <w:tcW w:w="229" w:type="pct"/>
            <w:noWrap/>
            <w:vAlign w:val="center"/>
            <w:hideMark/>
          </w:tcPr>
          <w:p w14:paraId="05C3A702" w14:textId="77777777" w:rsidR="00DE48F0" w:rsidRPr="005A555F"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&lt;0.1</w:t>
            </w:r>
          </w:p>
        </w:tc>
      </w:tr>
      <w:tr w:rsidR="00B607F8" w:rsidRPr="005A555F" w14:paraId="554F0C4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06BA7E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170.3</w:t>
            </w:r>
          </w:p>
        </w:tc>
        <w:tc>
          <w:tcPr>
            <w:tcW w:w="298" w:type="pct"/>
            <w:noWrap/>
            <w:vAlign w:val="center"/>
            <w:hideMark/>
          </w:tcPr>
          <w:p w14:paraId="6D153C15"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5023</w:t>
            </w:r>
          </w:p>
        </w:tc>
        <w:tc>
          <w:tcPr>
            <w:tcW w:w="286" w:type="pct"/>
            <w:noWrap/>
            <w:vAlign w:val="center"/>
            <w:hideMark/>
          </w:tcPr>
          <w:p w14:paraId="62AED282"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205</w:t>
            </w:r>
          </w:p>
        </w:tc>
        <w:tc>
          <w:tcPr>
            <w:tcW w:w="254" w:type="pct"/>
            <w:noWrap/>
            <w:vAlign w:val="center"/>
            <w:hideMark/>
          </w:tcPr>
          <w:p w14:paraId="67CEC02F"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West 1/2</w:t>
            </w:r>
          </w:p>
        </w:tc>
        <w:tc>
          <w:tcPr>
            <w:tcW w:w="259" w:type="pct"/>
            <w:noWrap/>
            <w:vAlign w:val="center"/>
            <w:hideMark/>
          </w:tcPr>
          <w:p w14:paraId="01AFA7B1"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1/8"</w:t>
            </w:r>
          </w:p>
        </w:tc>
        <w:tc>
          <w:tcPr>
            <w:tcW w:w="573" w:type="pct"/>
            <w:noWrap/>
            <w:vAlign w:val="center"/>
            <w:hideMark/>
          </w:tcPr>
          <w:p w14:paraId="4AC0D1E5"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Vertebrata</w:t>
            </w:r>
          </w:p>
        </w:tc>
        <w:tc>
          <w:tcPr>
            <w:tcW w:w="650" w:type="pct"/>
            <w:noWrap/>
            <w:vAlign w:val="center"/>
            <w:hideMark/>
          </w:tcPr>
          <w:p w14:paraId="6241188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Vertebrate</w:t>
            </w:r>
          </w:p>
        </w:tc>
        <w:tc>
          <w:tcPr>
            <w:tcW w:w="514" w:type="pct"/>
            <w:noWrap/>
            <w:vAlign w:val="center"/>
            <w:hideMark/>
          </w:tcPr>
          <w:p w14:paraId="7657F2AC"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UID Longbone</w:t>
            </w:r>
          </w:p>
        </w:tc>
        <w:tc>
          <w:tcPr>
            <w:tcW w:w="382" w:type="pct"/>
            <w:noWrap/>
            <w:vAlign w:val="center"/>
            <w:hideMark/>
          </w:tcPr>
          <w:p w14:paraId="2705B0B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Shaft</w:t>
            </w:r>
          </w:p>
        </w:tc>
        <w:tc>
          <w:tcPr>
            <w:tcW w:w="298" w:type="pct"/>
            <w:noWrap/>
            <w:vAlign w:val="center"/>
            <w:hideMark/>
          </w:tcPr>
          <w:p w14:paraId="205821B0"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N/A</w:t>
            </w:r>
          </w:p>
        </w:tc>
        <w:tc>
          <w:tcPr>
            <w:tcW w:w="279" w:type="pct"/>
            <w:noWrap/>
            <w:vAlign w:val="center"/>
            <w:hideMark/>
          </w:tcPr>
          <w:p w14:paraId="701116EE"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57" w:type="pct"/>
            <w:noWrap/>
            <w:vAlign w:val="center"/>
            <w:hideMark/>
          </w:tcPr>
          <w:p w14:paraId="5AA998ED"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272" w:type="pct"/>
            <w:noWrap/>
            <w:vAlign w:val="center"/>
            <w:hideMark/>
          </w:tcPr>
          <w:p w14:paraId="375CAEAA" w14:textId="77777777" w:rsidR="00DE48F0" w:rsidRPr="005A555F"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No</w:t>
            </w:r>
          </w:p>
        </w:tc>
        <w:tc>
          <w:tcPr>
            <w:tcW w:w="192" w:type="pct"/>
            <w:noWrap/>
            <w:vAlign w:val="center"/>
            <w:hideMark/>
          </w:tcPr>
          <w:p w14:paraId="79A57F2E"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21</w:t>
            </w:r>
          </w:p>
        </w:tc>
        <w:tc>
          <w:tcPr>
            <w:tcW w:w="229" w:type="pct"/>
            <w:noWrap/>
            <w:vAlign w:val="center"/>
            <w:hideMark/>
          </w:tcPr>
          <w:p w14:paraId="5D0CF63B" w14:textId="77777777" w:rsidR="00DE48F0" w:rsidRPr="005A555F"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5A555F">
              <w:rPr>
                <w:rFonts w:ascii="Times New Roman" w:eastAsia="Times New Roman" w:hAnsi="Times New Roman" w:cs="Times New Roman"/>
                <w:color w:val="000000"/>
                <w:sz w:val="14"/>
                <w:szCs w:val="14"/>
              </w:rPr>
              <w:t>1.4</w:t>
            </w:r>
          </w:p>
        </w:tc>
      </w:tr>
      <w:tr w:rsidR="00B607F8" w:rsidRPr="004A2CEE" w14:paraId="2457167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496C74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87.2</w:t>
            </w:r>
          </w:p>
        </w:tc>
        <w:tc>
          <w:tcPr>
            <w:tcW w:w="298" w:type="pct"/>
            <w:noWrap/>
            <w:vAlign w:val="center"/>
            <w:hideMark/>
          </w:tcPr>
          <w:p w14:paraId="3767AD3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F6CAFD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7A34A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E5E0C8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9145F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DB003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478878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5EF466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11A184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12325C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C6D1B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0B2F6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6CACF1C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23</w:t>
            </w:r>
          </w:p>
        </w:tc>
        <w:tc>
          <w:tcPr>
            <w:tcW w:w="229" w:type="pct"/>
            <w:noWrap/>
            <w:vAlign w:val="center"/>
            <w:hideMark/>
          </w:tcPr>
          <w:p w14:paraId="41C4575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r>
      <w:tr w:rsidR="00B607F8" w:rsidRPr="004A2CEE" w14:paraId="5668223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C04E09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94.2</w:t>
            </w:r>
          </w:p>
        </w:tc>
        <w:tc>
          <w:tcPr>
            <w:tcW w:w="298" w:type="pct"/>
            <w:noWrap/>
            <w:vAlign w:val="center"/>
            <w:hideMark/>
          </w:tcPr>
          <w:p w14:paraId="2228DE2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4DEEA6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6D2B3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C40FA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3D32AF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72529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7B58AB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1A981E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8D5C9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C8F8B7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9E5F2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586A1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8F51A7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E058FB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2D8C6B2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3F4BE8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97.2</w:t>
            </w:r>
          </w:p>
        </w:tc>
        <w:tc>
          <w:tcPr>
            <w:tcW w:w="298" w:type="pct"/>
            <w:noWrap/>
            <w:vAlign w:val="center"/>
            <w:hideMark/>
          </w:tcPr>
          <w:p w14:paraId="0F3DAC7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C0D207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EA3AF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88AF1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54D71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7086B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911278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Rays</w:t>
            </w:r>
          </w:p>
        </w:tc>
        <w:tc>
          <w:tcPr>
            <w:tcW w:w="382" w:type="pct"/>
            <w:noWrap/>
            <w:vAlign w:val="center"/>
            <w:hideMark/>
          </w:tcPr>
          <w:p w14:paraId="3227377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586E7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36B36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30628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E5DFF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71A941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9</w:t>
            </w:r>
          </w:p>
        </w:tc>
        <w:tc>
          <w:tcPr>
            <w:tcW w:w="229" w:type="pct"/>
            <w:noWrap/>
            <w:vAlign w:val="center"/>
            <w:hideMark/>
          </w:tcPr>
          <w:p w14:paraId="71B0FAA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B607F8" w:rsidRPr="004A2CEE" w14:paraId="2386217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EF8721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98.2</w:t>
            </w:r>
          </w:p>
        </w:tc>
        <w:tc>
          <w:tcPr>
            <w:tcW w:w="298" w:type="pct"/>
            <w:noWrap/>
            <w:vAlign w:val="center"/>
            <w:hideMark/>
          </w:tcPr>
          <w:p w14:paraId="1C3DC6E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904712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A75817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8F58B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EF867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A9C50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9BC5B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A0AAF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707D05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1D1B8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59F3D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8F994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9D41D5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91</w:t>
            </w:r>
          </w:p>
        </w:tc>
        <w:tc>
          <w:tcPr>
            <w:tcW w:w="229" w:type="pct"/>
            <w:noWrap/>
            <w:vAlign w:val="center"/>
            <w:hideMark/>
          </w:tcPr>
          <w:p w14:paraId="2975B3F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3.3</w:t>
            </w:r>
          </w:p>
        </w:tc>
      </w:tr>
      <w:tr w:rsidR="00B607F8" w:rsidRPr="004A2CEE" w14:paraId="4A572B8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BF7D9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99.2</w:t>
            </w:r>
          </w:p>
        </w:tc>
        <w:tc>
          <w:tcPr>
            <w:tcW w:w="298" w:type="pct"/>
            <w:noWrap/>
            <w:vAlign w:val="center"/>
            <w:hideMark/>
          </w:tcPr>
          <w:p w14:paraId="2C41169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580D777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7AC5E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AB716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CF5D8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E7ED49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2AF03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F305E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DAC0E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CB32D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0D97B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25E21B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03FF9D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43</w:t>
            </w:r>
          </w:p>
        </w:tc>
        <w:tc>
          <w:tcPr>
            <w:tcW w:w="229" w:type="pct"/>
            <w:noWrap/>
            <w:vAlign w:val="center"/>
            <w:hideMark/>
          </w:tcPr>
          <w:p w14:paraId="015F915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r>
      <w:tr w:rsidR="00B607F8" w:rsidRPr="004A2CEE" w14:paraId="5EA00A3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D2D454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124.2</w:t>
            </w:r>
          </w:p>
        </w:tc>
        <w:tc>
          <w:tcPr>
            <w:tcW w:w="298" w:type="pct"/>
            <w:noWrap/>
            <w:vAlign w:val="center"/>
            <w:hideMark/>
          </w:tcPr>
          <w:p w14:paraId="1CC8012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FDFE8E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BF72D0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4864A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EE86AC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55552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53882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3E3013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6B1C3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CA1A03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F8BD2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21DB3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880E23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1373DAD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B607F8" w:rsidRPr="004A2CEE" w14:paraId="1F054BE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CB4566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125.2</w:t>
            </w:r>
          </w:p>
        </w:tc>
        <w:tc>
          <w:tcPr>
            <w:tcW w:w="298" w:type="pct"/>
            <w:noWrap/>
            <w:vAlign w:val="center"/>
            <w:hideMark/>
          </w:tcPr>
          <w:p w14:paraId="6D630A9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B9997D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E632F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E2CDE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A56375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89661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C1B8B6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67C029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20855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24CAD2A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400AC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8DE2E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EBA519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CD83F6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48DB24C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93CBB1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126.2</w:t>
            </w:r>
          </w:p>
        </w:tc>
        <w:tc>
          <w:tcPr>
            <w:tcW w:w="298" w:type="pct"/>
            <w:noWrap/>
            <w:vAlign w:val="center"/>
            <w:hideMark/>
          </w:tcPr>
          <w:p w14:paraId="19E1948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E0CDE7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EBF04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114B0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1CB9B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B22A4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B0468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533608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B0013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2CF54A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948779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C216B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930451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BD6C1F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1F3FE72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A1F95A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127.2</w:t>
            </w:r>
          </w:p>
        </w:tc>
        <w:tc>
          <w:tcPr>
            <w:tcW w:w="298" w:type="pct"/>
            <w:noWrap/>
            <w:vAlign w:val="center"/>
            <w:hideMark/>
          </w:tcPr>
          <w:p w14:paraId="48BDF97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B175DF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A7C6E2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29A82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C7DA7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B9CA3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3438D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718695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Mid-section</w:t>
            </w:r>
          </w:p>
        </w:tc>
        <w:tc>
          <w:tcPr>
            <w:tcW w:w="298" w:type="pct"/>
            <w:noWrap/>
            <w:vAlign w:val="center"/>
            <w:hideMark/>
          </w:tcPr>
          <w:p w14:paraId="5326B8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0F7542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07CC8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6E23E7F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287651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F3E2C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5C38907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1948DE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128.2</w:t>
            </w:r>
          </w:p>
        </w:tc>
        <w:tc>
          <w:tcPr>
            <w:tcW w:w="298" w:type="pct"/>
            <w:noWrap/>
            <w:vAlign w:val="center"/>
            <w:hideMark/>
          </w:tcPr>
          <w:p w14:paraId="6B14A79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26F240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CC4F8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B7D50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182C2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05F55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046372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Rays</w:t>
            </w:r>
          </w:p>
        </w:tc>
        <w:tc>
          <w:tcPr>
            <w:tcW w:w="382" w:type="pct"/>
            <w:noWrap/>
            <w:vAlign w:val="center"/>
            <w:hideMark/>
          </w:tcPr>
          <w:p w14:paraId="763125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68288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8AEF43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ADB17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622CF4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19B9C1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9C02AD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0EA6892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10BD42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129.2</w:t>
            </w:r>
          </w:p>
        </w:tc>
        <w:tc>
          <w:tcPr>
            <w:tcW w:w="298" w:type="pct"/>
            <w:noWrap/>
            <w:vAlign w:val="center"/>
            <w:hideMark/>
          </w:tcPr>
          <w:p w14:paraId="3DD7376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4757D0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A4B53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6BF34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03BE3D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4A1374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7D370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595447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A7000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5C325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A92A0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61DAF4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BDAEF5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27</w:t>
            </w:r>
          </w:p>
        </w:tc>
        <w:tc>
          <w:tcPr>
            <w:tcW w:w="229" w:type="pct"/>
            <w:noWrap/>
            <w:vAlign w:val="center"/>
            <w:hideMark/>
          </w:tcPr>
          <w:p w14:paraId="091BE82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B607F8" w:rsidRPr="004A2CEE" w14:paraId="31C698A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5E7396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130.2</w:t>
            </w:r>
          </w:p>
        </w:tc>
        <w:tc>
          <w:tcPr>
            <w:tcW w:w="298" w:type="pct"/>
            <w:noWrap/>
            <w:vAlign w:val="center"/>
            <w:hideMark/>
          </w:tcPr>
          <w:p w14:paraId="32915D9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DC110E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2B313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AF110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D05B9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1FA878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D2E11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B5E95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69D1D9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48506F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E6A0F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5E710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C7D270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084DF54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18ED310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ADC0B6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169.2</w:t>
            </w:r>
          </w:p>
        </w:tc>
        <w:tc>
          <w:tcPr>
            <w:tcW w:w="298" w:type="pct"/>
            <w:noWrap/>
            <w:vAlign w:val="center"/>
            <w:hideMark/>
          </w:tcPr>
          <w:p w14:paraId="56AF219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7A9C67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72FF7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63711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9986C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77581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1FD36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A2DEA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E8E63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7853C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D660A1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E9E0B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02033C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E6F8FD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B607F8" w:rsidRPr="00DD5B49" w14:paraId="2353DAFD" w14:textId="77777777" w:rsidTr="00B607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4AEA4A9F"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193DA449"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6CD434EC"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23FF289D"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0EC5D1A6"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56089323"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22018AA5"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3030A91E"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55D4C12F"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5E040762"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5B9C163D"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0E0E019F"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A60F3F9"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047C6EAD"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34AEA6CF" w14:textId="77777777" w:rsidR="00B607F8"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2B422360"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4A2CEE" w14:paraId="1A2B957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7F776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175.2</w:t>
            </w:r>
          </w:p>
        </w:tc>
        <w:tc>
          <w:tcPr>
            <w:tcW w:w="298" w:type="pct"/>
            <w:noWrap/>
            <w:vAlign w:val="center"/>
            <w:hideMark/>
          </w:tcPr>
          <w:p w14:paraId="5B1435F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166D0C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064DE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8C9FD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7FBB1F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DE7C0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EDF31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737284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B45973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7C66C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2339C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0FD5A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2775D8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229" w:type="pct"/>
            <w:noWrap/>
            <w:vAlign w:val="center"/>
            <w:hideMark/>
          </w:tcPr>
          <w:p w14:paraId="784C176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B607F8" w:rsidRPr="004A2CEE" w14:paraId="2B45244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511498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223.2</w:t>
            </w:r>
          </w:p>
        </w:tc>
        <w:tc>
          <w:tcPr>
            <w:tcW w:w="298" w:type="pct"/>
            <w:noWrap/>
            <w:vAlign w:val="center"/>
            <w:hideMark/>
          </w:tcPr>
          <w:p w14:paraId="533D7C7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8DD515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D87AFC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96F78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47569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764E4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4A2A2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E53A2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99B17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DE6493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6929E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1CC6D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6A8E2F4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19</w:t>
            </w:r>
          </w:p>
        </w:tc>
        <w:tc>
          <w:tcPr>
            <w:tcW w:w="229" w:type="pct"/>
            <w:noWrap/>
            <w:vAlign w:val="center"/>
            <w:hideMark/>
          </w:tcPr>
          <w:p w14:paraId="6BB8CAB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r>
      <w:tr w:rsidR="00B607F8" w:rsidRPr="004A2CEE" w14:paraId="2924293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68E476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103.2</w:t>
            </w:r>
          </w:p>
        </w:tc>
        <w:tc>
          <w:tcPr>
            <w:tcW w:w="298" w:type="pct"/>
            <w:noWrap/>
            <w:vAlign w:val="center"/>
            <w:hideMark/>
          </w:tcPr>
          <w:p w14:paraId="6B564BC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8A5F9D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26DAF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4FC37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AD734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0D1527F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7FABAC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805FFB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9311A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BCFB1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9E97A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D1CFD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C3FCF6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670440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0C0DDE5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4CCE0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104.2</w:t>
            </w:r>
          </w:p>
        </w:tc>
        <w:tc>
          <w:tcPr>
            <w:tcW w:w="298" w:type="pct"/>
            <w:noWrap/>
            <w:vAlign w:val="center"/>
            <w:hideMark/>
          </w:tcPr>
          <w:p w14:paraId="7C89009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EE797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5B218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C59DBC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E51D4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645550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37F134A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B7D92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B6B37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B2FEBD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878AA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840E7B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D0606C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c>
          <w:tcPr>
            <w:tcW w:w="229" w:type="pct"/>
            <w:noWrap/>
            <w:vAlign w:val="center"/>
            <w:hideMark/>
          </w:tcPr>
          <w:p w14:paraId="2B3E31E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B607F8" w:rsidRPr="004A2CEE" w14:paraId="71D7EDA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B184F0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133.2</w:t>
            </w:r>
          </w:p>
        </w:tc>
        <w:tc>
          <w:tcPr>
            <w:tcW w:w="298" w:type="pct"/>
            <w:noWrap/>
            <w:vAlign w:val="center"/>
            <w:hideMark/>
          </w:tcPr>
          <w:p w14:paraId="3E9CB70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D27631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B1021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4E2DA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DF11B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75C56B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31C0DFF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F5D7E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0BA42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4A41F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76038A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16AC5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828719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29A3B0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BCAB2A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3C45B7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146.2</w:t>
            </w:r>
          </w:p>
        </w:tc>
        <w:tc>
          <w:tcPr>
            <w:tcW w:w="298" w:type="pct"/>
            <w:noWrap/>
            <w:vAlign w:val="center"/>
            <w:hideMark/>
          </w:tcPr>
          <w:p w14:paraId="1EF689B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30E6AB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B2055D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28989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15F363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5CAEE9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3D3D6B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85BF3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A872F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F38368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A9087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5B3A4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7B1994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352D53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B607F8" w:rsidRPr="004A2CEE" w14:paraId="6345EB0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A34FE2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156.2</w:t>
            </w:r>
          </w:p>
        </w:tc>
        <w:tc>
          <w:tcPr>
            <w:tcW w:w="298" w:type="pct"/>
            <w:noWrap/>
            <w:vAlign w:val="center"/>
            <w:hideMark/>
          </w:tcPr>
          <w:p w14:paraId="6E05DE5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22FFC8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5F7E5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22CD9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D9C7C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474F53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49489A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158943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E3A2B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895C9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56FE0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FF2A4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AA8CC5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8B3580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06ADEEC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5537A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140.2</w:t>
            </w:r>
          </w:p>
        </w:tc>
        <w:tc>
          <w:tcPr>
            <w:tcW w:w="298" w:type="pct"/>
            <w:noWrap/>
            <w:vAlign w:val="center"/>
            <w:hideMark/>
          </w:tcPr>
          <w:p w14:paraId="3C4463D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6B74A6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0AF4C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018C15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0BD49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Anatidae</w:t>
            </w:r>
          </w:p>
        </w:tc>
        <w:tc>
          <w:tcPr>
            <w:tcW w:w="650" w:type="pct"/>
            <w:noWrap/>
            <w:vAlign w:val="center"/>
            <w:hideMark/>
          </w:tcPr>
          <w:p w14:paraId="48BB42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Ducks, Geese, Swans</w:t>
            </w:r>
          </w:p>
        </w:tc>
        <w:tc>
          <w:tcPr>
            <w:tcW w:w="514" w:type="pct"/>
            <w:noWrap/>
            <w:vAlign w:val="center"/>
            <w:hideMark/>
          </w:tcPr>
          <w:p w14:paraId="52FD61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Coracoid</w:t>
            </w:r>
          </w:p>
        </w:tc>
        <w:tc>
          <w:tcPr>
            <w:tcW w:w="382" w:type="pct"/>
            <w:noWrap/>
            <w:vAlign w:val="center"/>
            <w:hideMark/>
          </w:tcPr>
          <w:p w14:paraId="5D898ED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13AF6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DFE1FE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91B7A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E3196E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F77DFD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4D2D12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262AF9B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AE119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174.2</w:t>
            </w:r>
          </w:p>
        </w:tc>
        <w:tc>
          <w:tcPr>
            <w:tcW w:w="298" w:type="pct"/>
            <w:noWrap/>
            <w:vAlign w:val="center"/>
            <w:hideMark/>
          </w:tcPr>
          <w:p w14:paraId="05E5009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D5509B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263397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39FED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976C4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Anura</w:t>
            </w:r>
          </w:p>
        </w:tc>
        <w:tc>
          <w:tcPr>
            <w:tcW w:w="650" w:type="pct"/>
            <w:noWrap/>
            <w:vAlign w:val="center"/>
            <w:hideMark/>
          </w:tcPr>
          <w:p w14:paraId="7C5032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Frog</w:t>
            </w:r>
          </w:p>
        </w:tc>
        <w:tc>
          <w:tcPr>
            <w:tcW w:w="514" w:type="pct"/>
            <w:noWrap/>
            <w:vAlign w:val="center"/>
            <w:hideMark/>
          </w:tcPr>
          <w:p w14:paraId="2BABA8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36B87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7F29983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9C0D4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5AA51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20B1E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F9C173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2327E7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51AB86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B9E04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111.2</w:t>
            </w:r>
          </w:p>
        </w:tc>
        <w:tc>
          <w:tcPr>
            <w:tcW w:w="298" w:type="pct"/>
            <w:noWrap/>
            <w:vAlign w:val="center"/>
            <w:hideMark/>
          </w:tcPr>
          <w:p w14:paraId="4ADEE47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3F01BD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D6933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7EA27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CE9A8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Apalone ferox</w:t>
            </w:r>
          </w:p>
        </w:tc>
        <w:tc>
          <w:tcPr>
            <w:tcW w:w="650" w:type="pct"/>
            <w:noWrap/>
            <w:vAlign w:val="center"/>
            <w:hideMark/>
          </w:tcPr>
          <w:p w14:paraId="7AEDEF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Soft-Shelled Turtle</w:t>
            </w:r>
          </w:p>
        </w:tc>
        <w:tc>
          <w:tcPr>
            <w:tcW w:w="514" w:type="pct"/>
            <w:noWrap/>
            <w:vAlign w:val="center"/>
            <w:hideMark/>
          </w:tcPr>
          <w:p w14:paraId="15146A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w:t>
            </w:r>
          </w:p>
        </w:tc>
        <w:tc>
          <w:tcPr>
            <w:tcW w:w="382" w:type="pct"/>
            <w:noWrap/>
            <w:vAlign w:val="center"/>
            <w:hideMark/>
          </w:tcPr>
          <w:p w14:paraId="4B55F0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AE5A9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7B61A6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01FF2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494E6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F4CABC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B66781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885ACF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20B59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149.2</w:t>
            </w:r>
          </w:p>
        </w:tc>
        <w:tc>
          <w:tcPr>
            <w:tcW w:w="298" w:type="pct"/>
            <w:noWrap/>
            <w:vAlign w:val="center"/>
            <w:hideMark/>
          </w:tcPr>
          <w:p w14:paraId="7AE30C7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362FEC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7D63E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12916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04D86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Apalone ferox</w:t>
            </w:r>
          </w:p>
        </w:tc>
        <w:tc>
          <w:tcPr>
            <w:tcW w:w="650" w:type="pct"/>
            <w:noWrap/>
            <w:vAlign w:val="center"/>
            <w:hideMark/>
          </w:tcPr>
          <w:p w14:paraId="092AB3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Soft-Shelled Turtle</w:t>
            </w:r>
          </w:p>
        </w:tc>
        <w:tc>
          <w:tcPr>
            <w:tcW w:w="514" w:type="pct"/>
            <w:noWrap/>
            <w:vAlign w:val="center"/>
            <w:hideMark/>
          </w:tcPr>
          <w:p w14:paraId="4639EB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w:t>
            </w:r>
          </w:p>
        </w:tc>
        <w:tc>
          <w:tcPr>
            <w:tcW w:w="382" w:type="pct"/>
            <w:noWrap/>
            <w:vAlign w:val="center"/>
            <w:hideMark/>
          </w:tcPr>
          <w:p w14:paraId="370D4AD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3FC3D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ED5B73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7E35F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8E2D1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09EFC9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E4C848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B607F8" w:rsidRPr="004A2CEE" w14:paraId="6BDEC57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49BC8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115.2</w:t>
            </w:r>
          </w:p>
        </w:tc>
        <w:tc>
          <w:tcPr>
            <w:tcW w:w="298" w:type="pct"/>
            <w:noWrap/>
            <w:vAlign w:val="center"/>
            <w:hideMark/>
          </w:tcPr>
          <w:p w14:paraId="06D33CE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0D3142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CB8C7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7BDED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C4868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Aves</w:t>
            </w:r>
          </w:p>
        </w:tc>
        <w:tc>
          <w:tcPr>
            <w:tcW w:w="650" w:type="pct"/>
            <w:noWrap/>
            <w:vAlign w:val="center"/>
            <w:hideMark/>
          </w:tcPr>
          <w:p w14:paraId="20E17E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Bird</w:t>
            </w:r>
          </w:p>
        </w:tc>
        <w:tc>
          <w:tcPr>
            <w:tcW w:w="514" w:type="pct"/>
            <w:noWrap/>
            <w:vAlign w:val="center"/>
            <w:hideMark/>
          </w:tcPr>
          <w:p w14:paraId="05C1310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Coracoid</w:t>
            </w:r>
          </w:p>
        </w:tc>
        <w:tc>
          <w:tcPr>
            <w:tcW w:w="382" w:type="pct"/>
            <w:noWrap/>
            <w:vAlign w:val="center"/>
            <w:hideMark/>
          </w:tcPr>
          <w:p w14:paraId="5F81D3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Posterior end</w:t>
            </w:r>
          </w:p>
        </w:tc>
        <w:tc>
          <w:tcPr>
            <w:tcW w:w="298" w:type="pct"/>
            <w:noWrap/>
            <w:vAlign w:val="center"/>
            <w:hideMark/>
          </w:tcPr>
          <w:p w14:paraId="1292EB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29518F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9083E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C40E7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0EC49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3CF1ED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5E4789C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4967D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116.2</w:t>
            </w:r>
          </w:p>
        </w:tc>
        <w:tc>
          <w:tcPr>
            <w:tcW w:w="298" w:type="pct"/>
            <w:noWrap/>
            <w:vAlign w:val="center"/>
            <w:hideMark/>
          </w:tcPr>
          <w:p w14:paraId="0720F98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711446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C7ACC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E0A38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92D110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Aves</w:t>
            </w:r>
          </w:p>
        </w:tc>
        <w:tc>
          <w:tcPr>
            <w:tcW w:w="650" w:type="pct"/>
            <w:noWrap/>
            <w:vAlign w:val="center"/>
            <w:hideMark/>
          </w:tcPr>
          <w:p w14:paraId="60F3EF2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Bird</w:t>
            </w:r>
          </w:p>
        </w:tc>
        <w:tc>
          <w:tcPr>
            <w:tcW w:w="514" w:type="pct"/>
            <w:noWrap/>
            <w:vAlign w:val="center"/>
            <w:hideMark/>
          </w:tcPr>
          <w:p w14:paraId="092A4C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Humerus</w:t>
            </w:r>
          </w:p>
        </w:tc>
        <w:tc>
          <w:tcPr>
            <w:tcW w:w="382" w:type="pct"/>
            <w:noWrap/>
            <w:vAlign w:val="center"/>
            <w:hideMark/>
          </w:tcPr>
          <w:p w14:paraId="36D7502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7D2A0F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51970C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AD96B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1F711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7431E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AAB722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19C9304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97D6CE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141.2</w:t>
            </w:r>
          </w:p>
        </w:tc>
        <w:tc>
          <w:tcPr>
            <w:tcW w:w="298" w:type="pct"/>
            <w:noWrap/>
            <w:vAlign w:val="center"/>
            <w:hideMark/>
          </w:tcPr>
          <w:p w14:paraId="5BC8FE4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8CF50D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45D35A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6E010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CE8A7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Aves</w:t>
            </w:r>
          </w:p>
        </w:tc>
        <w:tc>
          <w:tcPr>
            <w:tcW w:w="650" w:type="pct"/>
            <w:noWrap/>
            <w:vAlign w:val="center"/>
            <w:hideMark/>
          </w:tcPr>
          <w:p w14:paraId="74605A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Bird</w:t>
            </w:r>
          </w:p>
        </w:tc>
        <w:tc>
          <w:tcPr>
            <w:tcW w:w="514" w:type="pct"/>
            <w:noWrap/>
            <w:vAlign w:val="center"/>
            <w:hideMark/>
          </w:tcPr>
          <w:p w14:paraId="2F82A5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Tibiotarsus</w:t>
            </w:r>
          </w:p>
        </w:tc>
        <w:tc>
          <w:tcPr>
            <w:tcW w:w="382" w:type="pct"/>
            <w:noWrap/>
            <w:vAlign w:val="center"/>
            <w:hideMark/>
          </w:tcPr>
          <w:p w14:paraId="420CD6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Distal end</w:t>
            </w:r>
          </w:p>
        </w:tc>
        <w:tc>
          <w:tcPr>
            <w:tcW w:w="298" w:type="pct"/>
            <w:noWrap/>
            <w:vAlign w:val="center"/>
            <w:hideMark/>
          </w:tcPr>
          <w:p w14:paraId="019121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37B51E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A6C02D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CB663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03AFB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479A55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2066CFF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64F0C8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237.2</w:t>
            </w:r>
          </w:p>
        </w:tc>
        <w:tc>
          <w:tcPr>
            <w:tcW w:w="298" w:type="pct"/>
            <w:noWrap/>
            <w:vAlign w:val="center"/>
            <w:hideMark/>
          </w:tcPr>
          <w:p w14:paraId="31A0A25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A808A6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04B08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984C5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5A984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Caudata</w:t>
            </w:r>
          </w:p>
        </w:tc>
        <w:tc>
          <w:tcPr>
            <w:tcW w:w="650" w:type="pct"/>
            <w:noWrap/>
            <w:vAlign w:val="center"/>
            <w:hideMark/>
          </w:tcPr>
          <w:p w14:paraId="535156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Salamander</w:t>
            </w:r>
          </w:p>
        </w:tc>
        <w:tc>
          <w:tcPr>
            <w:tcW w:w="514" w:type="pct"/>
            <w:noWrap/>
            <w:vAlign w:val="center"/>
            <w:hideMark/>
          </w:tcPr>
          <w:p w14:paraId="726B647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CF9D69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7A9281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F746CD2" w14:textId="528A3E98" w:rsidR="00DE48F0" w:rsidRPr="004A2CEE" w:rsidRDefault="00B607F8"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w:t>
            </w:r>
            <w:r w:rsidR="00DE48F0" w:rsidRPr="004A2CEE">
              <w:rPr>
                <w:rFonts w:ascii="Times New Roman" w:eastAsia="Times New Roman" w:hAnsi="Times New Roman" w:cs="Times New Roman"/>
                <w:color w:val="000000"/>
                <w:sz w:val="14"/>
                <w:szCs w:val="14"/>
              </w:rPr>
              <w:t>o</w:t>
            </w:r>
          </w:p>
        </w:tc>
        <w:tc>
          <w:tcPr>
            <w:tcW w:w="257" w:type="pct"/>
            <w:noWrap/>
            <w:vAlign w:val="center"/>
            <w:hideMark/>
          </w:tcPr>
          <w:p w14:paraId="607FAC6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D05A5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CAA7D7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39CC60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5E2887B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346130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89.2</w:t>
            </w:r>
          </w:p>
        </w:tc>
        <w:tc>
          <w:tcPr>
            <w:tcW w:w="298" w:type="pct"/>
            <w:noWrap/>
            <w:vAlign w:val="center"/>
            <w:hideMark/>
          </w:tcPr>
          <w:p w14:paraId="5253A4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DE0FA6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AF329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D972B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B71CC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57BC64F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717B0D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18B884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79C10A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7DAC95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0F7FE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4F3BB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55CA6C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E765F0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FAF305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3EBD1E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90.2</w:t>
            </w:r>
          </w:p>
        </w:tc>
        <w:tc>
          <w:tcPr>
            <w:tcW w:w="298" w:type="pct"/>
            <w:noWrap/>
            <w:vAlign w:val="center"/>
            <w:hideMark/>
          </w:tcPr>
          <w:p w14:paraId="18E02A8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ACCBCA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B6D7E2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28D55D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322F1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2E92A2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4A6947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43DC76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7BAA59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1391A0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6A79EB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78079B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6CB4EC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50992F0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0A70C4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EDE1D9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145.2</w:t>
            </w:r>
          </w:p>
        </w:tc>
        <w:tc>
          <w:tcPr>
            <w:tcW w:w="298" w:type="pct"/>
            <w:noWrap/>
            <w:vAlign w:val="center"/>
            <w:hideMark/>
          </w:tcPr>
          <w:p w14:paraId="4A214B1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A49D3F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D56AB0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0EC6A8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8BFE3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449169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19794D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DA46A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78C81F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4620E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0CBCE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5ABE0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DDEAE4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2D1409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677CF79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38E3D6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217.2</w:t>
            </w:r>
          </w:p>
        </w:tc>
        <w:tc>
          <w:tcPr>
            <w:tcW w:w="298" w:type="pct"/>
            <w:noWrap/>
            <w:vAlign w:val="center"/>
            <w:hideMark/>
          </w:tcPr>
          <w:p w14:paraId="32D69B2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E0B991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DFDB4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9107F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8F7CC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4563BE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1E8BE7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784D7AF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4F741A7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42850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9A22F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E0438E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307F11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12B93D9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38BD0E3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034247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222.2</w:t>
            </w:r>
          </w:p>
        </w:tc>
        <w:tc>
          <w:tcPr>
            <w:tcW w:w="298" w:type="pct"/>
            <w:noWrap/>
            <w:vAlign w:val="center"/>
            <w:hideMark/>
          </w:tcPr>
          <w:p w14:paraId="2B68C32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D1461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1E0CE4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856F01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A4531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7B887C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3E2795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F915E6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6E00E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C9E159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7AE6F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9EA57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E1F1B6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91</w:t>
            </w:r>
          </w:p>
        </w:tc>
        <w:tc>
          <w:tcPr>
            <w:tcW w:w="229" w:type="pct"/>
            <w:noWrap/>
            <w:vAlign w:val="center"/>
            <w:hideMark/>
          </w:tcPr>
          <w:p w14:paraId="4A6C531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r>
      <w:tr w:rsidR="00B607F8" w:rsidRPr="004A2CEE" w14:paraId="298681D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7D76B4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137.2</w:t>
            </w:r>
          </w:p>
        </w:tc>
        <w:tc>
          <w:tcPr>
            <w:tcW w:w="298" w:type="pct"/>
            <w:noWrap/>
            <w:vAlign w:val="center"/>
            <w:hideMark/>
          </w:tcPr>
          <w:p w14:paraId="2E3AB8E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DD4BF1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5B416F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8E20F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381E7B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69A2A0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1EF0A29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099D7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8F55A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78C850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4D760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5AEAE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9686F9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068EA61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B607F8" w:rsidRPr="004A2CEE" w14:paraId="6B7D3BC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8300BD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177.2</w:t>
            </w:r>
          </w:p>
        </w:tc>
        <w:tc>
          <w:tcPr>
            <w:tcW w:w="298" w:type="pct"/>
            <w:noWrap/>
            <w:vAlign w:val="center"/>
            <w:hideMark/>
          </w:tcPr>
          <w:p w14:paraId="564419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D997CA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450E4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E5E7C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9E2C4E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1BA9B9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593E31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200B8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0B600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13836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48E4E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2719A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B36DD9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2DEE17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4A3435F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E6AD9C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178.2</w:t>
            </w:r>
          </w:p>
        </w:tc>
        <w:tc>
          <w:tcPr>
            <w:tcW w:w="298" w:type="pct"/>
            <w:noWrap/>
            <w:vAlign w:val="center"/>
            <w:hideMark/>
          </w:tcPr>
          <w:p w14:paraId="243229D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37D23C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2D28C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25ED9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BD9FC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04B60A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56C8A06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9BE72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4A292B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87750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46781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1E439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B88732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3CB6C1C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26925F3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0076D0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219.2</w:t>
            </w:r>
          </w:p>
        </w:tc>
        <w:tc>
          <w:tcPr>
            <w:tcW w:w="298" w:type="pct"/>
            <w:noWrap/>
            <w:vAlign w:val="center"/>
            <w:hideMark/>
          </w:tcPr>
          <w:p w14:paraId="47EE314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7E66B0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DA4E8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A81D53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1DE1D5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Cypriniformes</w:t>
            </w:r>
          </w:p>
        </w:tc>
        <w:tc>
          <w:tcPr>
            <w:tcW w:w="650" w:type="pct"/>
            <w:noWrap/>
            <w:vAlign w:val="center"/>
            <w:hideMark/>
          </w:tcPr>
          <w:p w14:paraId="611945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Minnow</w:t>
            </w:r>
          </w:p>
        </w:tc>
        <w:tc>
          <w:tcPr>
            <w:tcW w:w="514" w:type="pct"/>
            <w:noWrap/>
            <w:vAlign w:val="center"/>
            <w:hideMark/>
          </w:tcPr>
          <w:p w14:paraId="219DCB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D9AA4F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0B7E6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A10F5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7B8C8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6E0FF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0B7004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6793A79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DD5B49" w14:paraId="1FFDCEFA" w14:textId="77777777" w:rsidTr="00B607F8">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1D98207E"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7023504C"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15CC5B3D"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5BD4EEBA"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12D73EEC"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6695A60B"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160FEAAF"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7BAB0A9F"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6BC367CD"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42720EFF"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2CB6194A"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60F4FEC0"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31DE07E8"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2DE2284C"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5830BD5B" w14:textId="77777777" w:rsidR="00B607F8"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60DD2C6A"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4A2CEE" w14:paraId="762CF67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5AD23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221.2</w:t>
            </w:r>
          </w:p>
        </w:tc>
        <w:tc>
          <w:tcPr>
            <w:tcW w:w="298" w:type="pct"/>
            <w:noWrap/>
            <w:vAlign w:val="center"/>
            <w:hideMark/>
          </w:tcPr>
          <w:p w14:paraId="2F40362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D6AD87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6FEA2E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1BC13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73EDC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Erimyzon sucetta</w:t>
            </w:r>
          </w:p>
        </w:tc>
        <w:tc>
          <w:tcPr>
            <w:tcW w:w="650" w:type="pct"/>
            <w:noWrap/>
            <w:vAlign w:val="center"/>
            <w:hideMark/>
          </w:tcPr>
          <w:p w14:paraId="71AC69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Lake Chubsucker</w:t>
            </w:r>
          </w:p>
        </w:tc>
        <w:tc>
          <w:tcPr>
            <w:tcW w:w="514" w:type="pct"/>
            <w:noWrap/>
            <w:vAlign w:val="center"/>
            <w:hideMark/>
          </w:tcPr>
          <w:p w14:paraId="7E4F6B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7DB51C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3DD48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B32AD4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22ECD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88D496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F4632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312755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D3DC16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F89F0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168.2</w:t>
            </w:r>
          </w:p>
        </w:tc>
        <w:tc>
          <w:tcPr>
            <w:tcW w:w="298" w:type="pct"/>
            <w:noWrap/>
            <w:vAlign w:val="center"/>
            <w:hideMark/>
          </w:tcPr>
          <w:p w14:paraId="1DF9D84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4EB555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334D4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CC4397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EDCAA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Esox sp.</w:t>
            </w:r>
          </w:p>
        </w:tc>
        <w:tc>
          <w:tcPr>
            <w:tcW w:w="650" w:type="pct"/>
            <w:noWrap/>
            <w:vAlign w:val="center"/>
            <w:hideMark/>
          </w:tcPr>
          <w:p w14:paraId="028D58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Pickerel</w:t>
            </w:r>
          </w:p>
        </w:tc>
        <w:tc>
          <w:tcPr>
            <w:tcW w:w="514" w:type="pct"/>
            <w:noWrap/>
            <w:vAlign w:val="center"/>
            <w:hideMark/>
          </w:tcPr>
          <w:p w14:paraId="037C13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A052A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334FF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33A576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0388B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43E09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7B04A93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CDBF47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7FBA8C1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531A6B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218.2</w:t>
            </w:r>
          </w:p>
        </w:tc>
        <w:tc>
          <w:tcPr>
            <w:tcW w:w="298" w:type="pct"/>
            <w:noWrap/>
            <w:vAlign w:val="center"/>
            <w:hideMark/>
          </w:tcPr>
          <w:p w14:paraId="3CD4D46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BE64A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CCB39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B60D9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D94DB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Esox sp.</w:t>
            </w:r>
          </w:p>
        </w:tc>
        <w:tc>
          <w:tcPr>
            <w:tcW w:w="650" w:type="pct"/>
            <w:noWrap/>
            <w:vAlign w:val="center"/>
            <w:hideMark/>
          </w:tcPr>
          <w:p w14:paraId="62BB29A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Pickerel</w:t>
            </w:r>
          </w:p>
        </w:tc>
        <w:tc>
          <w:tcPr>
            <w:tcW w:w="514" w:type="pct"/>
            <w:noWrap/>
            <w:vAlign w:val="center"/>
            <w:hideMark/>
          </w:tcPr>
          <w:p w14:paraId="413A986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FF691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145FC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4E791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2D613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9B8FBF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8A7E4B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7BFEF99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B607F8" w:rsidRPr="004A2CEE" w14:paraId="3AA44C6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29C639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105.2</w:t>
            </w:r>
          </w:p>
        </w:tc>
        <w:tc>
          <w:tcPr>
            <w:tcW w:w="298" w:type="pct"/>
            <w:noWrap/>
            <w:vAlign w:val="center"/>
            <w:hideMark/>
          </w:tcPr>
          <w:p w14:paraId="34A52B4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F7984E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3EC6A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FBB05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4CDF0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3B8342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35A4317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Pectoral Spine</w:t>
            </w:r>
          </w:p>
        </w:tc>
        <w:tc>
          <w:tcPr>
            <w:tcW w:w="382" w:type="pct"/>
            <w:noWrap/>
            <w:vAlign w:val="center"/>
            <w:hideMark/>
          </w:tcPr>
          <w:p w14:paraId="77097B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41CBAB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D7BB9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E92F0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6322B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DC4B17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DDA4C0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272D9C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C135EA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106.2</w:t>
            </w:r>
          </w:p>
        </w:tc>
        <w:tc>
          <w:tcPr>
            <w:tcW w:w="298" w:type="pct"/>
            <w:noWrap/>
            <w:vAlign w:val="center"/>
            <w:hideMark/>
          </w:tcPr>
          <w:p w14:paraId="1E244EE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1F4640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7AF99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6A914D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F9247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79BFF6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54582F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Pectoral Spine</w:t>
            </w:r>
          </w:p>
        </w:tc>
        <w:tc>
          <w:tcPr>
            <w:tcW w:w="382" w:type="pct"/>
            <w:noWrap/>
            <w:vAlign w:val="center"/>
            <w:hideMark/>
          </w:tcPr>
          <w:p w14:paraId="563376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F43F0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3C5D89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B7F3E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B7D47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03588E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0D1FA1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0CBA00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18A5D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109.2</w:t>
            </w:r>
          </w:p>
        </w:tc>
        <w:tc>
          <w:tcPr>
            <w:tcW w:w="298" w:type="pct"/>
            <w:noWrap/>
            <w:vAlign w:val="center"/>
            <w:hideMark/>
          </w:tcPr>
          <w:p w14:paraId="5B9E2D0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5E3390C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B463D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0C244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7C9C99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2346CA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6DCB7A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3224D0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9594F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23F6C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639284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9CBEA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EF7552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33</w:t>
            </w:r>
          </w:p>
        </w:tc>
        <w:tc>
          <w:tcPr>
            <w:tcW w:w="229" w:type="pct"/>
            <w:noWrap/>
            <w:vAlign w:val="center"/>
            <w:hideMark/>
          </w:tcPr>
          <w:p w14:paraId="018B872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1.7</w:t>
            </w:r>
          </w:p>
        </w:tc>
      </w:tr>
      <w:tr w:rsidR="00B607F8" w:rsidRPr="004A2CEE" w14:paraId="0029CB9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EC8133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136.2</w:t>
            </w:r>
          </w:p>
        </w:tc>
        <w:tc>
          <w:tcPr>
            <w:tcW w:w="298" w:type="pct"/>
            <w:noWrap/>
            <w:vAlign w:val="center"/>
            <w:hideMark/>
          </w:tcPr>
          <w:p w14:paraId="5C966AB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188D5C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97F2C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ECED3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F9799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05F046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6DBCAC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7A2254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1FF80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1EC63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4B3E4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44099A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D5411E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w:t>
            </w:r>
          </w:p>
        </w:tc>
        <w:tc>
          <w:tcPr>
            <w:tcW w:w="229" w:type="pct"/>
            <w:noWrap/>
            <w:vAlign w:val="center"/>
            <w:hideMark/>
          </w:tcPr>
          <w:p w14:paraId="4D3EE02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r>
      <w:tr w:rsidR="00B607F8" w:rsidRPr="004A2CEE" w14:paraId="4E07D97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73A1F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193.2</w:t>
            </w:r>
          </w:p>
        </w:tc>
        <w:tc>
          <w:tcPr>
            <w:tcW w:w="298" w:type="pct"/>
            <w:noWrap/>
            <w:vAlign w:val="center"/>
            <w:hideMark/>
          </w:tcPr>
          <w:p w14:paraId="1519593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880B56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CBCE8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635D7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AA500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0704D8B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5FFA2B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1B6D9E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76373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D44369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CEF1F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CA729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400102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6177DA8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B607F8" w:rsidRPr="004A2CEE" w14:paraId="77A9689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E2DA0D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194.2</w:t>
            </w:r>
          </w:p>
        </w:tc>
        <w:tc>
          <w:tcPr>
            <w:tcW w:w="298" w:type="pct"/>
            <w:noWrap/>
            <w:vAlign w:val="center"/>
            <w:hideMark/>
          </w:tcPr>
          <w:p w14:paraId="577F207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30CFAA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3F7A8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F19C13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A16C2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262DF9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4CCAD5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Plurals</w:t>
            </w:r>
          </w:p>
        </w:tc>
        <w:tc>
          <w:tcPr>
            <w:tcW w:w="382" w:type="pct"/>
            <w:noWrap/>
            <w:vAlign w:val="center"/>
            <w:hideMark/>
          </w:tcPr>
          <w:p w14:paraId="1C5E72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E6BF3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E6B08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B3574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CC9F9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B6DBA6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2B9469B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B607F8" w:rsidRPr="004A2CEE" w14:paraId="0B88840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91DC55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195.2</w:t>
            </w:r>
          </w:p>
        </w:tc>
        <w:tc>
          <w:tcPr>
            <w:tcW w:w="298" w:type="pct"/>
            <w:noWrap/>
            <w:vAlign w:val="center"/>
            <w:hideMark/>
          </w:tcPr>
          <w:p w14:paraId="462870D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87E114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76A49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397881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74CDC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0AA2EF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27B8FF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Plastron</w:t>
            </w:r>
          </w:p>
        </w:tc>
        <w:tc>
          <w:tcPr>
            <w:tcW w:w="382" w:type="pct"/>
            <w:noWrap/>
            <w:vAlign w:val="center"/>
            <w:hideMark/>
          </w:tcPr>
          <w:p w14:paraId="7F407C7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7F319D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432899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1D573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4B028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513E44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1728992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159F0DA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F3CC02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196.2</w:t>
            </w:r>
          </w:p>
        </w:tc>
        <w:tc>
          <w:tcPr>
            <w:tcW w:w="298" w:type="pct"/>
            <w:noWrap/>
            <w:vAlign w:val="center"/>
            <w:hideMark/>
          </w:tcPr>
          <w:p w14:paraId="28A37A7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29D33B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3D4E3B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92FE7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DD895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58DF75F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0FBDCC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Neural</w:t>
            </w:r>
          </w:p>
        </w:tc>
        <w:tc>
          <w:tcPr>
            <w:tcW w:w="382" w:type="pct"/>
            <w:noWrap/>
            <w:vAlign w:val="center"/>
            <w:hideMark/>
          </w:tcPr>
          <w:p w14:paraId="7F4C5B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F6453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6EA2CF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0CC17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0A43D4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7CF968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1CE625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0FD0740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DB911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202.2</w:t>
            </w:r>
          </w:p>
        </w:tc>
        <w:tc>
          <w:tcPr>
            <w:tcW w:w="298" w:type="pct"/>
            <w:noWrap/>
            <w:vAlign w:val="center"/>
            <w:hideMark/>
          </w:tcPr>
          <w:p w14:paraId="2F5AF06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EC4BA3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C27B4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A41B6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60344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567774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3FBDA59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6985C6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C0ADB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78AF9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98DB5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C82C42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FAC86A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8B6971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7DFB6C6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AFFFC7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203.2</w:t>
            </w:r>
          </w:p>
        </w:tc>
        <w:tc>
          <w:tcPr>
            <w:tcW w:w="298" w:type="pct"/>
            <w:noWrap/>
            <w:vAlign w:val="center"/>
            <w:hideMark/>
          </w:tcPr>
          <w:p w14:paraId="59847B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A7C1E2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69DB9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BEDBC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A54ED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171A0F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5DC1A1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Plurals</w:t>
            </w:r>
          </w:p>
        </w:tc>
        <w:tc>
          <w:tcPr>
            <w:tcW w:w="382" w:type="pct"/>
            <w:noWrap/>
            <w:vAlign w:val="center"/>
            <w:hideMark/>
          </w:tcPr>
          <w:p w14:paraId="686705A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351061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663E7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1C3E48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321F8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936576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4C4D3B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0C8B3CE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17A592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186.2</w:t>
            </w:r>
          </w:p>
        </w:tc>
        <w:tc>
          <w:tcPr>
            <w:tcW w:w="298" w:type="pct"/>
            <w:noWrap/>
            <w:vAlign w:val="center"/>
            <w:hideMark/>
          </w:tcPr>
          <w:p w14:paraId="3DB9F2F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1AB05D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90BB23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0C1C3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47B89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426816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2E351E9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8</w:t>
            </w:r>
          </w:p>
        </w:tc>
        <w:tc>
          <w:tcPr>
            <w:tcW w:w="382" w:type="pct"/>
            <w:noWrap/>
            <w:vAlign w:val="center"/>
            <w:hideMark/>
          </w:tcPr>
          <w:p w14:paraId="46E2A5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FF7C1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EBE09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B84E4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4492D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668986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5ABD80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178B26D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4ABC11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187.2</w:t>
            </w:r>
          </w:p>
        </w:tc>
        <w:tc>
          <w:tcPr>
            <w:tcW w:w="298" w:type="pct"/>
            <w:noWrap/>
            <w:vAlign w:val="center"/>
            <w:hideMark/>
          </w:tcPr>
          <w:p w14:paraId="5C1B1CB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72898E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B7DBC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1BF7A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9CD5A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362038F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0D3650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7</w:t>
            </w:r>
          </w:p>
        </w:tc>
        <w:tc>
          <w:tcPr>
            <w:tcW w:w="382" w:type="pct"/>
            <w:noWrap/>
            <w:vAlign w:val="center"/>
            <w:hideMark/>
          </w:tcPr>
          <w:p w14:paraId="77AE65C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8843D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043F8F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56E70F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8F06CD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A8BC43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EF3BC4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B607F8" w:rsidRPr="004A2CEE" w14:paraId="44F83A7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05DFCB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188.2</w:t>
            </w:r>
          </w:p>
        </w:tc>
        <w:tc>
          <w:tcPr>
            <w:tcW w:w="298" w:type="pct"/>
            <w:noWrap/>
            <w:vAlign w:val="center"/>
            <w:hideMark/>
          </w:tcPr>
          <w:p w14:paraId="40B4E6E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70BE1E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DE5F9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A958E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69A5C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1ACCC2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3C429C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6</w:t>
            </w:r>
          </w:p>
        </w:tc>
        <w:tc>
          <w:tcPr>
            <w:tcW w:w="382" w:type="pct"/>
            <w:noWrap/>
            <w:vAlign w:val="center"/>
            <w:hideMark/>
          </w:tcPr>
          <w:p w14:paraId="62865DD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7CB7E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34B8AD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BEAD8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B818C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3F26C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6401F2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608F4E6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1E7C78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235.2</w:t>
            </w:r>
          </w:p>
        </w:tc>
        <w:tc>
          <w:tcPr>
            <w:tcW w:w="298" w:type="pct"/>
            <w:noWrap/>
            <w:vAlign w:val="center"/>
            <w:hideMark/>
          </w:tcPr>
          <w:p w14:paraId="33DDD61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06B009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40319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5F1FE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FBA61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1C2A3E8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1BADEF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6</w:t>
            </w:r>
          </w:p>
        </w:tc>
        <w:tc>
          <w:tcPr>
            <w:tcW w:w="382" w:type="pct"/>
            <w:noWrap/>
            <w:vAlign w:val="center"/>
            <w:hideMark/>
          </w:tcPr>
          <w:p w14:paraId="7ACBCF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7E96A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0B1D7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19A36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41AEE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833B0F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21812A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00C1450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4BEB94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100.2</w:t>
            </w:r>
          </w:p>
        </w:tc>
        <w:tc>
          <w:tcPr>
            <w:tcW w:w="298" w:type="pct"/>
            <w:noWrap/>
            <w:vAlign w:val="center"/>
            <w:hideMark/>
          </w:tcPr>
          <w:p w14:paraId="53D7A5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2F6DF5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3E249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B2964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DEF157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181673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3047D1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E457B8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AA1A5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66220D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D934FA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76432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9ECA1C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0608200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382ED30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82A00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101.2</w:t>
            </w:r>
          </w:p>
        </w:tc>
        <w:tc>
          <w:tcPr>
            <w:tcW w:w="298" w:type="pct"/>
            <w:noWrap/>
            <w:vAlign w:val="center"/>
            <w:hideMark/>
          </w:tcPr>
          <w:p w14:paraId="5B42B92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9C6463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68015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AB47D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94323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0FAE67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30C6EA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A2ABA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43711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F9F5C5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FA727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AAD44B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43241B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2710523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3F72965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763C06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102.2</w:t>
            </w:r>
          </w:p>
        </w:tc>
        <w:tc>
          <w:tcPr>
            <w:tcW w:w="298" w:type="pct"/>
            <w:noWrap/>
            <w:vAlign w:val="center"/>
            <w:hideMark/>
          </w:tcPr>
          <w:p w14:paraId="48DA684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DDFFCC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4F06D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6A3BF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30997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11F5439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092DC3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Scales</w:t>
            </w:r>
          </w:p>
        </w:tc>
        <w:tc>
          <w:tcPr>
            <w:tcW w:w="382" w:type="pct"/>
            <w:noWrap/>
            <w:vAlign w:val="center"/>
            <w:hideMark/>
          </w:tcPr>
          <w:p w14:paraId="3BBA9D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131479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A9399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B74F8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16F32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1EB825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62F3D65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4E4DFAC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9FD875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131.2</w:t>
            </w:r>
          </w:p>
        </w:tc>
        <w:tc>
          <w:tcPr>
            <w:tcW w:w="298" w:type="pct"/>
            <w:noWrap/>
            <w:vAlign w:val="center"/>
            <w:hideMark/>
          </w:tcPr>
          <w:p w14:paraId="7E3D7C8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7E021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C7834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A8B7F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4A1EA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62B4CB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4CE595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E9A1F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9B14D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20790E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74FE2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EBB26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CC7EB3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5C98003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B607F8" w:rsidRPr="004A2CEE" w14:paraId="77BEBE1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09A7D3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132.2</w:t>
            </w:r>
          </w:p>
        </w:tc>
        <w:tc>
          <w:tcPr>
            <w:tcW w:w="298" w:type="pct"/>
            <w:noWrap/>
            <w:vAlign w:val="center"/>
            <w:hideMark/>
          </w:tcPr>
          <w:p w14:paraId="61C3319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851B8E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22E7F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CEADE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9548F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3C15F7B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31CCE9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Scales</w:t>
            </w:r>
          </w:p>
        </w:tc>
        <w:tc>
          <w:tcPr>
            <w:tcW w:w="382" w:type="pct"/>
            <w:noWrap/>
            <w:vAlign w:val="center"/>
            <w:hideMark/>
          </w:tcPr>
          <w:p w14:paraId="1D1AE21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B60EF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0CF70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12B7B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C3A3E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16B178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147215E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D09CEB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8F78A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171.2</w:t>
            </w:r>
          </w:p>
        </w:tc>
        <w:tc>
          <w:tcPr>
            <w:tcW w:w="298" w:type="pct"/>
            <w:noWrap/>
            <w:vAlign w:val="center"/>
            <w:hideMark/>
          </w:tcPr>
          <w:p w14:paraId="7A13B77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173321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B567E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04165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7E292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5A16E5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3B7FF9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Scales</w:t>
            </w:r>
          </w:p>
        </w:tc>
        <w:tc>
          <w:tcPr>
            <w:tcW w:w="382" w:type="pct"/>
            <w:noWrap/>
            <w:vAlign w:val="center"/>
            <w:hideMark/>
          </w:tcPr>
          <w:p w14:paraId="378D27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D2654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27366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02530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DC6A8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934F00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5EE89E3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7A0D2BB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C4C013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96.2</w:t>
            </w:r>
          </w:p>
        </w:tc>
        <w:tc>
          <w:tcPr>
            <w:tcW w:w="298" w:type="pct"/>
            <w:noWrap/>
            <w:vAlign w:val="center"/>
            <w:hideMark/>
          </w:tcPr>
          <w:p w14:paraId="2AD6B64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A1B96D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F766F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DABE0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5BFC8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4986B4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4FC147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44F2D1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24FB4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36D0E23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68464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00AA5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38AE37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c>
          <w:tcPr>
            <w:tcW w:w="229" w:type="pct"/>
            <w:noWrap/>
            <w:vAlign w:val="center"/>
            <w:hideMark/>
          </w:tcPr>
          <w:p w14:paraId="1244F23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r>
      <w:tr w:rsidR="00B607F8" w:rsidRPr="00DD5B49" w14:paraId="4B5F6961" w14:textId="77777777" w:rsidTr="00B607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66A4836B"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5052810D"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082DC01E"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5E30040E"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73188006"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0DF45873"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71F1E766"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68473A06"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0F89EFB2"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39BD2847"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28BEF081"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401D4DFE"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3F45EDE7"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78C48E95"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279ED7E7" w14:textId="77777777" w:rsidR="00B607F8"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13CD7071"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4A2CEE" w14:paraId="16958B4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527EA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144.2</w:t>
            </w:r>
          </w:p>
        </w:tc>
        <w:tc>
          <w:tcPr>
            <w:tcW w:w="298" w:type="pct"/>
            <w:noWrap/>
            <w:vAlign w:val="center"/>
            <w:hideMark/>
          </w:tcPr>
          <w:p w14:paraId="05D23DB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D9655E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B6AFA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211456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BA023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097866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6AFEF2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51B6EA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145E3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2129498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7F7B1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461E22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A2CE94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67FE01B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r>
      <w:tr w:rsidR="00B607F8" w:rsidRPr="004A2CEE" w14:paraId="1A511F1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0DC21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193.2</w:t>
            </w:r>
          </w:p>
        </w:tc>
        <w:tc>
          <w:tcPr>
            <w:tcW w:w="298" w:type="pct"/>
            <w:noWrap/>
            <w:vAlign w:val="center"/>
            <w:hideMark/>
          </w:tcPr>
          <w:p w14:paraId="64DAEFB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E2C6FF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9D058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8CEFE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80875E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179F59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57320F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3683DFD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C2FF7E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74631D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AF38F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CDF8A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6CC70D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C1204D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B607F8" w:rsidRPr="004A2CEE" w14:paraId="68F5D7E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22DE3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197.2</w:t>
            </w:r>
          </w:p>
        </w:tc>
        <w:tc>
          <w:tcPr>
            <w:tcW w:w="298" w:type="pct"/>
            <w:noWrap/>
            <w:vAlign w:val="center"/>
            <w:hideMark/>
          </w:tcPr>
          <w:p w14:paraId="15B4DA6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562B47C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56D9D7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93FE2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2ECF8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680987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508FFC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3ED2079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A7999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460849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704F9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4DCA3B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F8070E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D7913B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431509B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A6887E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198.2</w:t>
            </w:r>
          </w:p>
        </w:tc>
        <w:tc>
          <w:tcPr>
            <w:tcW w:w="298" w:type="pct"/>
            <w:noWrap/>
            <w:vAlign w:val="center"/>
            <w:hideMark/>
          </w:tcPr>
          <w:p w14:paraId="573220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925070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C8C3B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AE630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BE265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775026C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58ED237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1C7697D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CAB3C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2036A26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B0150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C7D7E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567359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380E66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58BD789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9227FB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199.2</w:t>
            </w:r>
          </w:p>
        </w:tc>
        <w:tc>
          <w:tcPr>
            <w:tcW w:w="298" w:type="pct"/>
            <w:noWrap/>
            <w:vAlign w:val="center"/>
            <w:hideMark/>
          </w:tcPr>
          <w:p w14:paraId="5B8A0E8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5A5B5D3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E1374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B73A4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E78A5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656EEB5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6B46360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7F94705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CA63E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10A6619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9FACF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6094F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39363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3E163C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7E0C613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7C76A7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200.2</w:t>
            </w:r>
          </w:p>
        </w:tc>
        <w:tc>
          <w:tcPr>
            <w:tcW w:w="298" w:type="pct"/>
            <w:noWrap/>
            <w:vAlign w:val="center"/>
            <w:hideMark/>
          </w:tcPr>
          <w:p w14:paraId="384CCAA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50808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02E31B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736EA8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0CF8F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25AF383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4E0D72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74F03E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F96AB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233470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437CC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B9AFA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37B098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22845D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55A00EC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BFA241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88.2</w:t>
            </w:r>
          </w:p>
        </w:tc>
        <w:tc>
          <w:tcPr>
            <w:tcW w:w="298" w:type="pct"/>
            <w:noWrap/>
            <w:vAlign w:val="center"/>
            <w:hideMark/>
          </w:tcPr>
          <w:p w14:paraId="0648621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1E832B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3EDB9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1FD86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61DA9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1B004F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75EDA0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383D80D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2A84282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2B04F9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8D8C0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E54C7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563EE4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5B7C2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C56EAB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640CD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143.2</w:t>
            </w:r>
          </w:p>
        </w:tc>
        <w:tc>
          <w:tcPr>
            <w:tcW w:w="298" w:type="pct"/>
            <w:noWrap/>
            <w:vAlign w:val="center"/>
            <w:hideMark/>
          </w:tcPr>
          <w:p w14:paraId="314D431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C1378A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207D0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0CEA7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2F8482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29F4A2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2912EF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Parasphenoid</w:t>
            </w:r>
          </w:p>
        </w:tc>
        <w:tc>
          <w:tcPr>
            <w:tcW w:w="382" w:type="pct"/>
            <w:noWrap/>
            <w:vAlign w:val="center"/>
            <w:hideMark/>
          </w:tcPr>
          <w:p w14:paraId="5687EF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7EDD80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A843A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DB25FE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1600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A1C2C6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5DFF8C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40EC472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76555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224.2</w:t>
            </w:r>
          </w:p>
        </w:tc>
        <w:tc>
          <w:tcPr>
            <w:tcW w:w="298" w:type="pct"/>
            <w:noWrap/>
            <w:vAlign w:val="center"/>
            <w:hideMark/>
          </w:tcPr>
          <w:p w14:paraId="1FB446D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20F73D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5DBB3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8870D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0308F5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71F7835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3F76D4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Parasphenoid</w:t>
            </w:r>
          </w:p>
        </w:tc>
        <w:tc>
          <w:tcPr>
            <w:tcW w:w="382" w:type="pct"/>
            <w:noWrap/>
            <w:vAlign w:val="center"/>
            <w:hideMark/>
          </w:tcPr>
          <w:p w14:paraId="4CC35DB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Mid-section</w:t>
            </w:r>
          </w:p>
        </w:tc>
        <w:tc>
          <w:tcPr>
            <w:tcW w:w="298" w:type="pct"/>
            <w:noWrap/>
            <w:vAlign w:val="center"/>
            <w:hideMark/>
          </w:tcPr>
          <w:p w14:paraId="7DEEEA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1B3AD7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511AD9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23CE5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53683F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772246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48FF2D6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73AAE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152.2</w:t>
            </w:r>
          </w:p>
        </w:tc>
        <w:tc>
          <w:tcPr>
            <w:tcW w:w="298" w:type="pct"/>
            <w:noWrap/>
            <w:vAlign w:val="center"/>
            <w:hideMark/>
          </w:tcPr>
          <w:p w14:paraId="476FDE5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9B1B6E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1C37D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3B5B5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CEE25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(Large)</w:t>
            </w:r>
          </w:p>
        </w:tc>
        <w:tc>
          <w:tcPr>
            <w:tcW w:w="650" w:type="pct"/>
            <w:noWrap/>
            <w:vAlign w:val="center"/>
            <w:hideMark/>
          </w:tcPr>
          <w:p w14:paraId="67310B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 Mammal</w:t>
            </w:r>
          </w:p>
        </w:tc>
        <w:tc>
          <w:tcPr>
            <w:tcW w:w="514" w:type="pct"/>
            <w:noWrap/>
            <w:vAlign w:val="center"/>
            <w:hideMark/>
          </w:tcPr>
          <w:p w14:paraId="5F9C8F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443B2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415A6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D9144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8F9F5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85BEB5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95F966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31A0A0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B607F8" w:rsidRPr="004A2CEE" w14:paraId="0552FF5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7E465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154.2</w:t>
            </w:r>
          </w:p>
        </w:tc>
        <w:tc>
          <w:tcPr>
            <w:tcW w:w="298" w:type="pct"/>
            <w:noWrap/>
            <w:vAlign w:val="center"/>
            <w:hideMark/>
          </w:tcPr>
          <w:p w14:paraId="075DB46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0DF894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AA11E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219FAD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9B87F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(Large)</w:t>
            </w:r>
          </w:p>
        </w:tc>
        <w:tc>
          <w:tcPr>
            <w:tcW w:w="650" w:type="pct"/>
            <w:noWrap/>
            <w:vAlign w:val="center"/>
            <w:hideMark/>
          </w:tcPr>
          <w:p w14:paraId="55FD6A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 Mammal</w:t>
            </w:r>
          </w:p>
        </w:tc>
        <w:tc>
          <w:tcPr>
            <w:tcW w:w="514" w:type="pct"/>
            <w:noWrap/>
            <w:vAlign w:val="center"/>
            <w:hideMark/>
          </w:tcPr>
          <w:p w14:paraId="75D9DB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1CB42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DBE07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E38AD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F5FDA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B4385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187527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16F491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B607F8" w:rsidRPr="004A2CEE" w14:paraId="2FFC132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19C71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158.2</w:t>
            </w:r>
          </w:p>
        </w:tc>
        <w:tc>
          <w:tcPr>
            <w:tcW w:w="298" w:type="pct"/>
            <w:noWrap/>
            <w:vAlign w:val="center"/>
            <w:hideMark/>
          </w:tcPr>
          <w:p w14:paraId="63F71F6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A7BD9A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C58C5F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4AF4B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3EAA57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7BDBBEE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3837352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8FEEA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67B73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9197F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24473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6720480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77205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6120522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2.5</w:t>
            </w:r>
          </w:p>
        </w:tc>
      </w:tr>
      <w:tr w:rsidR="00B607F8" w:rsidRPr="004A2CEE" w14:paraId="21DA447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478BF5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118.2</w:t>
            </w:r>
          </w:p>
        </w:tc>
        <w:tc>
          <w:tcPr>
            <w:tcW w:w="298" w:type="pct"/>
            <w:noWrap/>
            <w:vAlign w:val="center"/>
            <w:hideMark/>
          </w:tcPr>
          <w:p w14:paraId="5750B76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E98EC1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BA724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63D6C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D794C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6182A6E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6C4928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DA004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EE269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F077E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D85F0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67A4A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C88629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473A479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r>
      <w:tr w:rsidR="00B607F8" w:rsidRPr="004A2CEE" w14:paraId="637D372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80D7A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119.2</w:t>
            </w:r>
          </w:p>
        </w:tc>
        <w:tc>
          <w:tcPr>
            <w:tcW w:w="298" w:type="pct"/>
            <w:noWrap/>
            <w:vAlign w:val="center"/>
            <w:hideMark/>
          </w:tcPr>
          <w:p w14:paraId="62DD0BE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551DD97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52D31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1D4CC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BBD83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707B35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41B89D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Metapodial</w:t>
            </w:r>
          </w:p>
        </w:tc>
        <w:tc>
          <w:tcPr>
            <w:tcW w:w="382" w:type="pct"/>
            <w:noWrap/>
            <w:vAlign w:val="center"/>
            <w:hideMark/>
          </w:tcPr>
          <w:p w14:paraId="62895D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AD382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2F3BEA7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89FC8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4C98FB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139BD4F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C4523D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362E78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5BA1F5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120.2</w:t>
            </w:r>
          </w:p>
        </w:tc>
        <w:tc>
          <w:tcPr>
            <w:tcW w:w="298" w:type="pct"/>
            <w:noWrap/>
            <w:vAlign w:val="center"/>
            <w:hideMark/>
          </w:tcPr>
          <w:p w14:paraId="6051720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F91129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B83420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58A28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03D6B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0F44D9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5F462F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228A62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31ECB3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0AEF8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390D4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64625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27D3A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EF04A6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1F44085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458C9A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122.2</w:t>
            </w:r>
          </w:p>
        </w:tc>
        <w:tc>
          <w:tcPr>
            <w:tcW w:w="298" w:type="pct"/>
            <w:noWrap/>
            <w:vAlign w:val="center"/>
            <w:hideMark/>
          </w:tcPr>
          <w:p w14:paraId="3D3C306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919D67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F45F8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A500D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C1199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3A2915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552546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Caudal Vertebrae</w:t>
            </w:r>
          </w:p>
        </w:tc>
        <w:tc>
          <w:tcPr>
            <w:tcW w:w="382" w:type="pct"/>
            <w:noWrap/>
            <w:vAlign w:val="center"/>
            <w:hideMark/>
          </w:tcPr>
          <w:p w14:paraId="120ECC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CBA053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7664E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AF13B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38332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B2AA76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E65B7A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7A8E242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001D1B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153.2</w:t>
            </w:r>
          </w:p>
        </w:tc>
        <w:tc>
          <w:tcPr>
            <w:tcW w:w="298" w:type="pct"/>
            <w:noWrap/>
            <w:vAlign w:val="center"/>
            <w:hideMark/>
          </w:tcPr>
          <w:p w14:paraId="30D6617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B652CB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370CA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915C4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316C2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2B20A3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1E1EFA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25777F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45B8B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70A82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949D92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11C9A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516B074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12023A9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r>
      <w:tr w:rsidR="00B607F8" w:rsidRPr="004A2CEE" w14:paraId="7675619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A0E6EB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172.2</w:t>
            </w:r>
          </w:p>
        </w:tc>
        <w:tc>
          <w:tcPr>
            <w:tcW w:w="298" w:type="pct"/>
            <w:noWrap/>
            <w:vAlign w:val="center"/>
            <w:hideMark/>
          </w:tcPr>
          <w:p w14:paraId="56BB693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EC0E01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8619C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3B0A7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B1A05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7050E6F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6AB8B2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4AAA50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02F0D23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BBD9A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3ECE4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203AC8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31FE476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3051EA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B607F8" w:rsidRPr="004A2CEE" w14:paraId="0EA1890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02D491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173.2</w:t>
            </w:r>
          </w:p>
        </w:tc>
        <w:tc>
          <w:tcPr>
            <w:tcW w:w="298" w:type="pct"/>
            <w:noWrap/>
            <w:vAlign w:val="center"/>
            <w:hideMark/>
          </w:tcPr>
          <w:p w14:paraId="345A4F3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79E23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8BD73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6FA56A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CDA41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5C02F1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77E479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132436E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6F5C16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AE7C94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922751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9F330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31863E4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60F28E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B607F8" w:rsidRPr="004A2CEE" w14:paraId="5E21B48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129A3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91.2</w:t>
            </w:r>
          </w:p>
        </w:tc>
        <w:tc>
          <w:tcPr>
            <w:tcW w:w="298" w:type="pct"/>
            <w:noWrap/>
            <w:vAlign w:val="center"/>
            <w:hideMark/>
          </w:tcPr>
          <w:p w14:paraId="72B35DE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625BDD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0F166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7E6003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DA2BD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573F81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A55CB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085BAD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40164AA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323AFD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C20C0D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F939A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CA1C81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5872EF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234096D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E17E0E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92.2</w:t>
            </w:r>
          </w:p>
        </w:tc>
        <w:tc>
          <w:tcPr>
            <w:tcW w:w="298" w:type="pct"/>
            <w:noWrap/>
            <w:vAlign w:val="center"/>
            <w:hideMark/>
          </w:tcPr>
          <w:p w14:paraId="051B144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AE5708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F1C01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070A1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BEB98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18414C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1C2872D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56C9F5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1CEB4B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9CD89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D203C9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8C0CE2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7B0DC6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704EE8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0F484C1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FE7034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95.2</w:t>
            </w:r>
          </w:p>
        </w:tc>
        <w:tc>
          <w:tcPr>
            <w:tcW w:w="298" w:type="pct"/>
            <w:noWrap/>
            <w:vAlign w:val="center"/>
            <w:hideMark/>
          </w:tcPr>
          <w:p w14:paraId="5C769B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D31D72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C18EE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38683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A71B0D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069AAC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76D20C7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733659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70AC27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2D438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28115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D1172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15736F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9E4882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5D2891B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9ABA0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176.2</w:t>
            </w:r>
          </w:p>
        </w:tc>
        <w:tc>
          <w:tcPr>
            <w:tcW w:w="298" w:type="pct"/>
            <w:noWrap/>
            <w:vAlign w:val="center"/>
            <w:hideMark/>
          </w:tcPr>
          <w:p w14:paraId="41DEC16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19AE951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99A52D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06816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42E99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0AC826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B6E70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16E3C5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B121B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0BFCB9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8F1A8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9C82E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FB6282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A3061E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EB1DAD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6A04A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201.2</w:t>
            </w:r>
          </w:p>
        </w:tc>
        <w:tc>
          <w:tcPr>
            <w:tcW w:w="298" w:type="pct"/>
            <w:noWrap/>
            <w:vAlign w:val="center"/>
            <w:hideMark/>
          </w:tcPr>
          <w:p w14:paraId="16421E5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193B49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A8316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1F9DE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9D162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50C0D2D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1064CA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05AE40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8DEE2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9A5BCF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64E70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A4177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C7FB67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A8796D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DD5B49" w14:paraId="74A4AD3F" w14:textId="77777777" w:rsidTr="00B607F8">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5108E84F"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5DC50B45"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6B4E3779"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32B2FBE4"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17763911"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2D77EF7C"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6D2B2543"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2B41648A"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06BADCE0"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49B82F94"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3A060F11"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157CD1E6"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708D2C69"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72ED9966"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2022D591" w14:textId="77777777" w:rsidR="00B607F8"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7367EAB9" w14:textId="77777777" w:rsidR="00B607F8" w:rsidRPr="00DD5B49" w:rsidRDefault="00B607F8" w:rsidP="00B607F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4A2CEE" w14:paraId="102F1B8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825612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220.2</w:t>
            </w:r>
          </w:p>
        </w:tc>
        <w:tc>
          <w:tcPr>
            <w:tcW w:w="298" w:type="pct"/>
            <w:noWrap/>
            <w:vAlign w:val="center"/>
            <w:hideMark/>
          </w:tcPr>
          <w:p w14:paraId="0D0D7A3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5916C11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8FB38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8AB8F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8A858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Notemigonus crysoleucas</w:t>
            </w:r>
          </w:p>
        </w:tc>
        <w:tc>
          <w:tcPr>
            <w:tcW w:w="650" w:type="pct"/>
            <w:noWrap/>
            <w:vAlign w:val="center"/>
            <w:hideMark/>
          </w:tcPr>
          <w:p w14:paraId="5D684A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Golden Shiner</w:t>
            </w:r>
          </w:p>
        </w:tc>
        <w:tc>
          <w:tcPr>
            <w:tcW w:w="514" w:type="pct"/>
            <w:noWrap/>
            <w:vAlign w:val="center"/>
            <w:hideMark/>
          </w:tcPr>
          <w:p w14:paraId="04EC9E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048671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4C499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53043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7AC36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4A3143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F4AC33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22F006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4ADFCF3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A40C99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108.2</w:t>
            </w:r>
          </w:p>
        </w:tc>
        <w:tc>
          <w:tcPr>
            <w:tcW w:w="298" w:type="pct"/>
            <w:noWrap/>
            <w:vAlign w:val="center"/>
            <w:hideMark/>
          </w:tcPr>
          <w:p w14:paraId="22835A4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42A881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EB3CCB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2C0A98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43534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Reptilia</w:t>
            </w:r>
          </w:p>
        </w:tc>
        <w:tc>
          <w:tcPr>
            <w:tcW w:w="650" w:type="pct"/>
            <w:noWrap/>
            <w:vAlign w:val="center"/>
            <w:hideMark/>
          </w:tcPr>
          <w:p w14:paraId="182742E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Reptile</w:t>
            </w:r>
          </w:p>
        </w:tc>
        <w:tc>
          <w:tcPr>
            <w:tcW w:w="514" w:type="pct"/>
            <w:noWrap/>
            <w:vAlign w:val="center"/>
            <w:hideMark/>
          </w:tcPr>
          <w:p w14:paraId="353DA3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Mandible</w:t>
            </w:r>
          </w:p>
        </w:tc>
        <w:tc>
          <w:tcPr>
            <w:tcW w:w="382" w:type="pct"/>
            <w:noWrap/>
            <w:vAlign w:val="center"/>
            <w:hideMark/>
          </w:tcPr>
          <w:p w14:paraId="18A9F5B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B43B3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7F4F45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F24CF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24330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6B01A1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CE5E71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7272CA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1DA47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112.2</w:t>
            </w:r>
          </w:p>
        </w:tc>
        <w:tc>
          <w:tcPr>
            <w:tcW w:w="298" w:type="pct"/>
            <w:noWrap/>
            <w:vAlign w:val="center"/>
            <w:hideMark/>
          </w:tcPr>
          <w:p w14:paraId="173A114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9B60AF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7D074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3070F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0E905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6685AF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31A9FEA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19B98B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93DD5C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44024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BBE012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33F2B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96860D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1458364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B607F8" w:rsidRPr="004A2CEE" w14:paraId="6852523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4E86A2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113.2</w:t>
            </w:r>
          </w:p>
        </w:tc>
        <w:tc>
          <w:tcPr>
            <w:tcW w:w="298" w:type="pct"/>
            <w:noWrap/>
            <w:vAlign w:val="center"/>
            <w:hideMark/>
          </w:tcPr>
          <w:p w14:paraId="733DBE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2B873C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93F04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1A7B5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9EF28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26DF157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574670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46195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Dorsal Spine</w:t>
            </w:r>
          </w:p>
        </w:tc>
        <w:tc>
          <w:tcPr>
            <w:tcW w:w="298" w:type="pct"/>
            <w:noWrap/>
            <w:vAlign w:val="center"/>
            <w:hideMark/>
          </w:tcPr>
          <w:p w14:paraId="6EB512D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3A03F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5B8E3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10778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6A5ADB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2D065E0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218650D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928E4B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121.2</w:t>
            </w:r>
          </w:p>
        </w:tc>
        <w:tc>
          <w:tcPr>
            <w:tcW w:w="298" w:type="pct"/>
            <w:noWrap/>
            <w:vAlign w:val="center"/>
            <w:hideMark/>
          </w:tcPr>
          <w:p w14:paraId="70DC21E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80E067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5D1BEC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350F8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45B6D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628EFB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225DD9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572FB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Condyle</w:t>
            </w:r>
          </w:p>
        </w:tc>
        <w:tc>
          <w:tcPr>
            <w:tcW w:w="298" w:type="pct"/>
            <w:noWrap/>
            <w:vAlign w:val="center"/>
            <w:hideMark/>
          </w:tcPr>
          <w:p w14:paraId="272B6E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844CF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2CE10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64B91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C140B7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480922B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6644CE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8D88AC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138.2</w:t>
            </w:r>
          </w:p>
        </w:tc>
        <w:tc>
          <w:tcPr>
            <w:tcW w:w="298" w:type="pct"/>
            <w:noWrap/>
            <w:vAlign w:val="center"/>
            <w:hideMark/>
          </w:tcPr>
          <w:p w14:paraId="66507DA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8F18AE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56B41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EA9587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1B4BC2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6DA310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23CEA3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96A1CD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06E1E4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313BE9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78304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84C34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E95CA0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3740EB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30EA992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0E81BE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150.2</w:t>
            </w:r>
          </w:p>
        </w:tc>
        <w:tc>
          <w:tcPr>
            <w:tcW w:w="298" w:type="pct"/>
            <w:noWrap/>
            <w:vAlign w:val="center"/>
            <w:hideMark/>
          </w:tcPr>
          <w:p w14:paraId="0382634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C275AC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CD289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3E405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DBEFCD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42F576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5DD5BC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BA416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10AB23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2641E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5E4C7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4CB5E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8E40E8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500D7FB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B607F8" w:rsidRPr="004A2CEE" w14:paraId="23537B4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302540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179.2</w:t>
            </w:r>
          </w:p>
        </w:tc>
        <w:tc>
          <w:tcPr>
            <w:tcW w:w="298" w:type="pct"/>
            <w:noWrap/>
            <w:vAlign w:val="center"/>
            <w:hideMark/>
          </w:tcPr>
          <w:p w14:paraId="7B5F12E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964C06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936B1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25757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BC10D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283442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77DED2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A3830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18B59A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9EC02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E2747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40022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433825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171BDF5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2311573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4ADEE0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107.2</w:t>
            </w:r>
          </w:p>
        </w:tc>
        <w:tc>
          <w:tcPr>
            <w:tcW w:w="298" w:type="pct"/>
            <w:noWrap/>
            <w:vAlign w:val="center"/>
            <w:hideMark/>
          </w:tcPr>
          <w:p w14:paraId="2F9126B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E87C9D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A58461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78648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594AC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Siren sp.</w:t>
            </w:r>
          </w:p>
        </w:tc>
        <w:tc>
          <w:tcPr>
            <w:tcW w:w="650" w:type="pct"/>
            <w:noWrap/>
            <w:vAlign w:val="center"/>
            <w:hideMark/>
          </w:tcPr>
          <w:p w14:paraId="43A5BC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Siren </w:t>
            </w:r>
          </w:p>
        </w:tc>
        <w:tc>
          <w:tcPr>
            <w:tcW w:w="514" w:type="pct"/>
            <w:noWrap/>
            <w:vAlign w:val="center"/>
            <w:hideMark/>
          </w:tcPr>
          <w:p w14:paraId="48418F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62831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F0E19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AFD7C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995F1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860CA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43DAD2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D28D8C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7EDD977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4C65E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134.2</w:t>
            </w:r>
          </w:p>
        </w:tc>
        <w:tc>
          <w:tcPr>
            <w:tcW w:w="298" w:type="pct"/>
            <w:noWrap/>
            <w:vAlign w:val="center"/>
            <w:hideMark/>
          </w:tcPr>
          <w:p w14:paraId="6CEDFED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157947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7E68E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2F155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F79D13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Siren sp.</w:t>
            </w:r>
          </w:p>
        </w:tc>
        <w:tc>
          <w:tcPr>
            <w:tcW w:w="650" w:type="pct"/>
            <w:noWrap/>
            <w:vAlign w:val="center"/>
            <w:hideMark/>
          </w:tcPr>
          <w:p w14:paraId="7F5B9C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Siren </w:t>
            </w:r>
          </w:p>
        </w:tc>
        <w:tc>
          <w:tcPr>
            <w:tcW w:w="514" w:type="pct"/>
            <w:noWrap/>
            <w:vAlign w:val="center"/>
            <w:hideMark/>
          </w:tcPr>
          <w:p w14:paraId="7886798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9F1ED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131AB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99EA9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6C72E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25F71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28EE85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F75377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46AC82E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609665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135.2</w:t>
            </w:r>
          </w:p>
        </w:tc>
        <w:tc>
          <w:tcPr>
            <w:tcW w:w="298" w:type="pct"/>
            <w:noWrap/>
            <w:vAlign w:val="center"/>
            <w:hideMark/>
          </w:tcPr>
          <w:p w14:paraId="01A8AA1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E91356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3BB7BF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A9001E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1A604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Siren sp.</w:t>
            </w:r>
          </w:p>
        </w:tc>
        <w:tc>
          <w:tcPr>
            <w:tcW w:w="650" w:type="pct"/>
            <w:noWrap/>
            <w:vAlign w:val="center"/>
            <w:hideMark/>
          </w:tcPr>
          <w:p w14:paraId="08FB76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Siren </w:t>
            </w:r>
          </w:p>
        </w:tc>
        <w:tc>
          <w:tcPr>
            <w:tcW w:w="514" w:type="pct"/>
            <w:noWrap/>
            <w:vAlign w:val="center"/>
            <w:hideMark/>
          </w:tcPr>
          <w:p w14:paraId="31F5A8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83D23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1C8C01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22424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F9C68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E5B56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11438C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FD26D0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6A96B4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25A3B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147.2</w:t>
            </w:r>
          </w:p>
        </w:tc>
        <w:tc>
          <w:tcPr>
            <w:tcW w:w="298" w:type="pct"/>
            <w:noWrap/>
            <w:vAlign w:val="center"/>
            <w:hideMark/>
          </w:tcPr>
          <w:p w14:paraId="3606833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2E59A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D5B29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D587E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6EF12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Siren sp.</w:t>
            </w:r>
          </w:p>
        </w:tc>
        <w:tc>
          <w:tcPr>
            <w:tcW w:w="650" w:type="pct"/>
            <w:noWrap/>
            <w:vAlign w:val="center"/>
            <w:hideMark/>
          </w:tcPr>
          <w:p w14:paraId="7CB0D7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Siren </w:t>
            </w:r>
          </w:p>
        </w:tc>
        <w:tc>
          <w:tcPr>
            <w:tcW w:w="514" w:type="pct"/>
            <w:noWrap/>
            <w:vAlign w:val="center"/>
            <w:hideMark/>
          </w:tcPr>
          <w:p w14:paraId="2749317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DFB200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609AF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C8C4F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DC9FE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946BE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9FE189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401085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B607F8" w:rsidRPr="004A2CEE" w14:paraId="5C6F7B1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86AC0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189.2</w:t>
            </w:r>
          </w:p>
        </w:tc>
        <w:tc>
          <w:tcPr>
            <w:tcW w:w="298" w:type="pct"/>
            <w:noWrap/>
            <w:vAlign w:val="center"/>
            <w:hideMark/>
          </w:tcPr>
          <w:p w14:paraId="2581C1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7DEF50A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0F6E6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AEFB4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8EF80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771667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318FF8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6</w:t>
            </w:r>
          </w:p>
        </w:tc>
        <w:tc>
          <w:tcPr>
            <w:tcW w:w="382" w:type="pct"/>
            <w:noWrap/>
            <w:vAlign w:val="center"/>
            <w:hideMark/>
          </w:tcPr>
          <w:p w14:paraId="7B3369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E5C3FD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40AC9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CDECA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A1A7A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4E0FD4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660D8F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6583698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BD18CD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190.2</w:t>
            </w:r>
          </w:p>
        </w:tc>
        <w:tc>
          <w:tcPr>
            <w:tcW w:w="298" w:type="pct"/>
            <w:noWrap/>
            <w:vAlign w:val="center"/>
            <w:hideMark/>
          </w:tcPr>
          <w:p w14:paraId="71145D5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54D683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5A2B8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E9C49F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CCF41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46074C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210BEE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61C6BC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04C22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23DE03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73856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75998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34F6E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947E0A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3005588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740C3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191.2</w:t>
            </w:r>
          </w:p>
        </w:tc>
        <w:tc>
          <w:tcPr>
            <w:tcW w:w="298" w:type="pct"/>
            <w:noWrap/>
            <w:vAlign w:val="center"/>
            <w:hideMark/>
          </w:tcPr>
          <w:p w14:paraId="6806D38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8EDF1F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B6901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66790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E1AA96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3FE2089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5D718F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68A1F0D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7A107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7A6B7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1DDF14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A7DE6F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B12781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E95B31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3CFFE04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22B3B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110.2</w:t>
            </w:r>
          </w:p>
        </w:tc>
        <w:tc>
          <w:tcPr>
            <w:tcW w:w="298" w:type="pct"/>
            <w:noWrap/>
            <w:vAlign w:val="center"/>
            <w:hideMark/>
          </w:tcPr>
          <w:p w14:paraId="46568BC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13CAED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00BBF9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DC14B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B8BEE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7244BE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524AC3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94C25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945CD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5F2125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2B66F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BD39D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03F28D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20FA37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15C9B5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F4B026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148.2</w:t>
            </w:r>
          </w:p>
        </w:tc>
        <w:tc>
          <w:tcPr>
            <w:tcW w:w="298" w:type="pct"/>
            <w:noWrap/>
            <w:vAlign w:val="center"/>
            <w:hideMark/>
          </w:tcPr>
          <w:p w14:paraId="3BA79BE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815DEF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A186E7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652D4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2A663B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744D09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4A63E4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754C32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745EF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10162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D2EBA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4BF37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6BE757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53AC3AE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2.4</w:t>
            </w:r>
          </w:p>
        </w:tc>
      </w:tr>
      <w:tr w:rsidR="00B607F8" w:rsidRPr="004A2CEE" w14:paraId="53D5555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8C12AC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157.2</w:t>
            </w:r>
          </w:p>
        </w:tc>
        <w:tc>
          <w:tcPr>
            <w:tcW w:w="298" w:type="pct"/>
            <w:noWrap/>
            <w:vAlign w:val="center"/>
            <w:hideMark/>
          </w:tcPr>
          <w:p w14:paraId="1592248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228F1C0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73387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EED60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3A080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2F6E15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2D3209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73B37C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7ADA5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BC067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F60A1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9171B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68C6B6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400F57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B607F8" w:rsidRPr="004A2CEE" w14:paraId="6B43AD6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A3770D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170.2</w:t>
            </w:r>
          </w:p>
        </w:tc>
        <w:tc>
          <w:tcPr>
            <w:tcW w:w="298" w:type="pct"/>
            <w:noWrap/>
            <w:vAlign w:val="center"/>
            <w:hideMark/>
          </w:tcPr>
          <w:p w14:paraId="7BF02B6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7BE566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C057F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9FD8D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F3748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06F27B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1F6D7A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45F1BC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5D521B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C7B5E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3D4A4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FAF9D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3F2F74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A98997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1D4F783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E5F9C4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192.2</w:t>
            </w:r>
          </w:p>
        </w:tc>
        <w:tc>
          <w:tcPr>
            <w:tcW w:w="298" w:type="pct"/>
            <w:noWrap/>
            <w:vAlign w:val="center"/>
            <w:hideMark/>
          </w:tcPr>
          <w:p w14:paraId="54FB76F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E0F780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427DB63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BC4ED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CC5AE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46CE2F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6F0138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Neural</w:t>
            </w:r>
          </w:p>
        </w:tc>
        <w:tc>
          <w:tcPr>
            <w:tcW w:w="382" w:type="pct"/>
            <w:noWrap/>
            <w:vAlign w:val="center"/>
            <w:hideMark/>
          </w:tcPr>
          <w:p w14:paraId="1CDDF81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A83BC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AF30AB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8EEE0A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F2E30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A102E4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9CC4A6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6F0C1C9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C36FD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236.2</w:t>
            </w:r>
          </w:p>
        </w:tc>
        <w:tc>
          <w:tcPr>
            <w:tcW w:w="298" w:type="pct"/>
            <w:noWrap/>
            <w:vAlign w:val="center"/>
            <w:hideMark/>
          </w:tcPr>
          <w:p w14:paraId="40A60B6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D10642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8DE2D8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E85E2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13CC05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02AACF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6DF48B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Plastron</w:t>
            </w:r>
          </w:p>
        </w:tc>
        <w:tc>
          <w:tcPr>
            <w:tcW w:w="382" w:type="pct"/>
            <w:noWrap/>
            <w:vAlign w:val="center"/>
            <w:hideMark/>
          </w:tcPr>
          <w:p w14:paraId="5990F02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859D7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9A24B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224EA3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D3918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26B7B3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0621D5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6E2CB1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EB0ECF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86.2</w:t>
            </w:r>
          </w:p>
        </w:tc>
        <w:tc>
          <w:tcPr>
            <w:tcW w:w="298" w:type="pct"/>
            <w:noWrap/>
            <w:vAlign w:val="center"/>
            <w:hideMark/>
          </w:tcPr>
          <w:p w14:paraId="247EECF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45471A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699E6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92978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6F81A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372630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F2B23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382" w:type="pct"/>
            <w:noWrap/>
            <w:vAlign w:val="center"/>
            <w:hideMark/>
          </w:tcPr>
          <w:p w14:paraId="44FDEF71" w14:textId="7D6F141D"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298" w:type="pct"/>
            <w:noWrap/>
            <w:vAlign w:val="center"/>
            <w:hideMark/>
          </w:tcPr>
          <w:p w14:paraId="5CD7AB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8D190FD" w14:textId="5796B7D0"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No</w:t>
            </w:r>
          </w:p>
        </w:tc>
        <w:tc>
          <w:tcPr>
            <w:tcW w:w="257" w:type="pct"/>
            <w:noWrap/>
            <w:vAlign w:val="center"/>
            <w:hideMark/>
          </w:tcPr>
          <w:p w14:paraId="7AB412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935A09E" w14:textId="622674EB"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Unknown</w:t>
            </w:r>
          </w:p>
        </w:tc>
        <w:tc>
          <w:tcPr>
            <w:tcW w:w="192" w:type="pct"/>
            <w:noWrap/>
            <w:vAlign w:val="center"/>
            <w:hideMark/>
          </w:tcPr>
          <w:p w14:paraId="495FC68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372</w:t>
            </w:r>
          </w:p>
        </w:tc>
        <w:tc>
          <w:tcPr>
            <w:tcW w:w="229" w:type="pct"/>
            <w:noWrap/>
            <w:vAlign w:val="center"/>
            <w:hideMark/>
          </w:tcPr>
          <w:p w14:paraId="7A512AC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19.2</w:t>
            </w:r>
          </w:p>
        </w:tc>
      </w:tr>
      <w:tr w:rsidR="00B607F8" w:rsidRPr="004A2CEE" w14:paraId="3D555F2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5951CA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93.2</w:t>
            </w:r>
          </w:p>
        </w:tc>
        <w:tc>
          <w:tcPr>
            <w:tcW w:w="298" w:type="pct"/>
            <w:noWrap/>
            <w:vAlign w:val="center"/>
            <w:hideMark/>
          </w:tcPr>
          <w:p w14:paraId="1477EA9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57703D4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07EAFDF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D1DE9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F98E4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0776D4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74BCCB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09D1E2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53EE52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8DE34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F970F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1323F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FCA7FC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7694964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B607F8" w:rsidRPr="004A2CEE" w14:paraId="4DBDAC0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F3155A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114.2</w:t>
            </w:r>
          </w:p>
        </w:tc>
        <w:tc>
          <w:tcPr>
            <w:tcW w:w="298" w:type="pct"/>
            <w:noWrap/>
            <w:vAlign w:val="center"/>
            <w:hideMark/>
          </w:tcPr>
          <w:p w14:paraId="72AEED3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3BCFF84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474A1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96EE49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E43A5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742B78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2C1CF9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204634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066EE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7C68A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6B7DDD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6C768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B07F60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B75B56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DD5B49" w14:paraId="59B0705D" w14:textId="77777777" w:rsidTr="00B607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561B249D" w14:textId="77777777" w:rsidR="00B607F8" w:rsidRPr="00DD5B49" w:rsidRDefault="00B607F8" w:rsidP="00B607F8">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A58905F"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62A77795"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4DA37E9F"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143D7E65"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162699FF"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61EE930B"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188BEACF"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4ABBCA8F"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2156B51B"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166E8888"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297873F8"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0D05AB2B"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2D843B55"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44E4F3E3" w14:textId="77777777" w:rsidR="00B607F8"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1E6D144C" w14:textId="77777777" w:rsidR="00B607F8" w:rsidRPr="00DD5B49" w:rsidRDefault="00B607F8" w:rsidP="00B607F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B607F8" w:rsidRPr="004A2CEE" w14:paraId="74C7B80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7D607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117.2</w:t>
            </w:r>
          </w:p>
        </w:tc>
        <w:tc>
          <w:tcPr>
            <w:tcW w:w="298" w:type="pct"/>
            <w:noWrap/>
            <w:vAlign w:val="center"/>
            <w:hideMark/>
          </w:tcPr>
          <w:p w14:paraId="64E95EA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7E064A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6829D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BE8FB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3FE7F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456BAE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F2184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53EF63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21D7F20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46BD1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750093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47F53C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3BE0BB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4CD3CF6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B607F8" w:rsidRPr="004A2CEE" w14:paraId="6DA303E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CEB745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123.2</w:t>
            </w:r>
          </w:p>
        </w:tc>
        <w:tc>
          <w:tcPr>
            <w:tcW w:w="298" w:type="pct"/>
            <w:noWrap/>
            <w:vAlign w:val="center"/>
            <w:hideMark/>
          </w:tcPr>
          <w:p w14:paraId="5FDB871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03DB95B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1A0B65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2314A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7FDCD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5EC2EA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769C69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382" w:type="pct"/>
            <w:noWrap/>
            <w:vAlign w:val="center"/>
            <w:hideMark/>
          </w:tcPr>
          <w:p w14:paraId="6990BC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09B0E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78A119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6D183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EB767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1D07161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87</w:t>
            </w:r>
          </w:p>
        </w:tc>
        <w:tc>
          <w:tcPr>
            <w:tcW w:w="229" w:type="pct"/>
            <w:noWrap/>
            <w:vAlign w:val="center"/>
            <w:hideMark/>
          </w:tcPr>
          <w:p w14:paraId="33E830C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5.3</w:t>
            </w:r>
          </w:p>
        </w:tc>
      </w:tr>
      <w:tr w:rsidR="00B607F8" w:rsidRPr="004A2CEE" w14:paraId="4F142FD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D979B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139.2</w:t>
            </w:r>
          </w:p>
        </w:tc>
        <w:tc>
          <w:tcPr>
            <w:tcW w:w="298" w:type="pct"/>
            <w:noWrap/>
            <w:vAlign w:val="center"/>
            <w:hideMark/>
          </w:tcPr>
          <w:p w14:paraId="2F1EBEA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98461A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76A360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4AE22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779D4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77DF33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8CE521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2E30C3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1FBAA3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6198F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DADCE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FDA3B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21C6D5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479C37C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B607F8" w:rsidRPr="004A2CEE" w14:paraId="2DDBCA3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47C62E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142.2</w:t>
            </w:r>
          </w:p>
        </w:tc>
        <w:tc>
          <w:tcPr>
            <w:tcW w:w="298" w:type="pct"/>
            <w:noWrap/>
            <w:vAlign w:val="center"/>
            <w:hideMark/>
          </w:tcPr>
          <w:p w14:paraId="42EB5EA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5A9A4C7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6C741C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D63946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04204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6FBFC3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2AB656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382" w:type="pct"/>
            <w:noWrap/>
            <w:vAlign w:val="center"/>
            <w:hideMark/>
          </w:tcPr>
          <w:p w14:paraId="301F2B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6E42A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A439F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F5942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E4E43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B71E1D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10</w:t>
            </w:r>
          </w:p>
        </w:tc>
        <w:tc>
          <w:tcPr>
            <w:tcW w:w="229" w:type="pct"/>
            <w:noWrap/>
            <w:vAlign w:val="center"/>
            <w:hideMark/>
          </w:tcPr>
          <w:p w14:paraId="5AF2C0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3.9</w:t>
            </w:r>
          </w:p>
        </w:tc>
      </w:tr>
      <w:tr w:rsidR="00B607F8" w:rsidRPr="004A2CEE" w14:paraId="33A6AC2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E8C9D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151.2</w:t>
            </w:r>
          </w:p>
        </w:tc>
        <w:tc>
          <w:tcPr>
            <w:tcW w:w="298" w:type="pct"/>
            <w:noWrap/>
            <w:vAlign w:val="center"/>
            <w:hideMark/>
          </w:tcPr>
          <w:p w14:paraId="74930EB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48A99B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2DC2C0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35C13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E6009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654D62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64D945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7E42FE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B2647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690E4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F9F5E6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FF4BF6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B5F982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1D5DD44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B607F8" w:rsidRPr="004A2CEE" w14:paraId="4BFBF01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C26F24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155.2</w:t>
            </w:r>
          </w:p>
        </w:tc>
        <w:tc>
          <w:tcPr>
            <w:tcW w:w="298" w:type="pct"/>
            <w:noWrap/>
            <w:vAlign w:val="center"/>
            <w:hideMark/>
          </w:tcPr>
          <w:p w14:paraId="1D29DB7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5049</w:t>
            </w:r>
          </w:p>
        </w:tc>
        <w:tc>
          <w:tcPr>
            <w:tcW w:w="286" w:type="pct"/>
            <w:noWrap/>
            <w:vAlign w:val="center"/>
            <w:hideMark/>
          </w:tcPr>
          <w:p w14:paraId="69D57B9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205</w:t>
            </w:r>
          </w:p>
        </w:tc>
        <w:tc>
          <w:tcPr>
            <w:tcW w:w="254" w:type="pct"/>
            <w:noWrap/>
            <w:vAlign w:val="center"/>
            <w:hideMark/>
          </w:tcPr>
          <w:p w14:paraId="3DF3000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E552B3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468B8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077EB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638C35D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4FAF6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ADB64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DB4F5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24515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F6148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21E0B6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5A953A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28CEC74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B36467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7.4</w:t>
            </w:r>
          </w:p>
        </w:tc>
        <w:tc>
          <w:tcPr>
            <w:tcW w:w="298" w:type="pct"/>
            <w:noWrap/>
            <w:vAlign w:val="center"/>
            <w:hideMark/>
          </w:tcPr>
          <w:p w14:paraId="0C3A589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564668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7BE1731" w14:textId="5BF25DDB"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28C9D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79443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DE99A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5D490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6BDEB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EF1F4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34396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2E5A2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E932F24" w14:textId="410346B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F8451F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40</w:t>
            </w:r>
          </w:p>
        </w:tc>
        <w:tc>
          <w:tcPr>
            <w:tcW w:w="229" w:type="pct"/>
            <w:noWrap/>
            <w:vAlign w:val="center"/>
            <w:hideMark/>
          </w:tcPr>
          <w:p w14:paraId="724A55E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2.2</w:t>
            </w:r>
          </w:p>
        </w:tc>
      </w:tr>
      <w:tr w:rsidR="00B607F8" w:rsidRPr="004A2CEE" w14:paraId="2E0C4CC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FBFBD8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8.4</w:t>
            </w:r>
          </w:p>
        </w:tc>
        <w:tc>
          <w:tcPr>
            <w:tcW w:w="298" w:type="pct"/>
            <w:noWrap/>
            <w:vAlign w:val="center"/>
            <w:hideMark/>
          </w:tcPr>
          <w:p w14:paraId="19D753A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4B1764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71258C1" w14:textId="0D2D9BAD"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5E3C6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E3CFC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4BC29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018B67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C1A9C0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3DFE5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F80A0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49D07D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7426DD0" w14:textId="66B01343"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A7BB2E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346</w:t>
            </w:r>
          </w:p>
        </w:tc>
        <w:tc>
          <w:tcPr>
            <w:tcW w:w="229" w:type="pct"/>
            <w:noWrap/>
            <w:vAlign w:val="center"/>
            <w:hideMark/>
          </w:tcPr>
          <w:p w14:paraId="668C43A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11.6</w:t>
            </w:r>
          </w:p>
        </w:tc>
      </w:tr>
      <w:tr w:rsidR="00B607F8" w:rsidRPr="004A2CEE" w14:paraId="0840883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8EAA32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9.4</w:t>
            </w:r>
          </w:p>
        </w:tc>
        <w:tc>
          <w:tcPr>
            <w:tcW w:w="298" w:type="pct"/>
            <w:noWrap/>
            <w:vAlign w:val="center"/>
            <w:hideMark/>
          </w:tcPr>
          <w:p w14:paraId="4C8294E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896DAB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E51DAA0" w14:textId="7F18300D"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53D09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1AD3FC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E75AF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3D04B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8F7762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87D32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616953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B6856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CD4B475" w14:textId="04CAB503"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71BA28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84</w:t>
            </w:r>
          </w:p>
        </w:tc>
        <w:tc>
          <w:tcPr>
            <w:tcW w:w="229" w:type="pct"/>
            <w:noWrap/>
            <w:vAlign w:val="center"/>
            <w:hideMark/>
          </w:tcPr>
          <w:p w14:paraId="5A36ED7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2.9</w:t>
            </w:r>
          </w:p>
        </w:tc>
      </w:tr>
      <w:tr w:rsidR="00B607F8" w:rsidRPr="004A2CEE" w14:paraId="45ACBD5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EB71A6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10.4</w:t>
            </w:r>
          </w:p>
        </w:tc>
        <w:tc>
          <w:tcPr>
            <w:tcW w:w="298" w:type="pct"/>
            <w:noWrap/>
            <w:vAlign w:val="center"/>
            <w:hideMark/>
          </w:tcPr>
          <w:p w14:paraId="417C822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09A473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9AA1D03" w14:textId="0A446215"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E27B9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4FFAE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1FD2A2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EACFBF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7D4C306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EEA37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A5211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97483F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5F7084C" w14:textId="79B6EFC7"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10631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5A9299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06ECFC1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E7F99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13.4</w:t>
            </w:r>
          </w:p>
        </w:tc>
        <w:tc>
          <w:tcPr>
            <w:tcW w:w="298" w:type="pct"/>
            <w:noWrap/>
            <w:vAlign w:val="center"/>
            <w:hideMark/>
          </w:tcPr>
          <w:p w14:paraId="745EC09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20E42A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820FC7B" w14:textId="173F250D"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482CA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89EBB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C92EA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B44172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6E37DE9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706361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2F9ACE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0FF5A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3001B7" w14:textId="6B5A3B2C"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FBEAFC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1697CF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1975792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C907DD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15.4</w:t>
            </w:r>
          </w:p>
        </w:tc>
        <w:tc>
          <w:tcPr>
            <w:tcW w:w="298" w:type="pct"/>
            <w:noWrap/>
            <w:vAlign w:val="center"/>
            <w:hideMark/>
          </w:tcPr>
          <w:p w14:paraId="5E3949E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6D4C26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B3234E5" w14:textId="7F0CC6D3"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024025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07BAD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3B95A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8D6D4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14A29ED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3DB594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7A0425E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C2FB91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DDB44B3" w14:textId="1DDB692F"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FE74F1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7D2B4F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338B82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AB62FC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18.4</w:t>
            </w:r>
          </w:p>
        </w:tc>
        <w:tc>
          <w:tcPr>
            <w:tcW w:w="298" w:type="pct"/>
            <w:noWrap/>
            <w:vAlign w:val="center"/>
            <w:hideMark/>
          </w:tcPr>
          <w:p w14:paraId="4A52BD6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33809E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7E0D0AF" w14:textId="465AB796"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6B2CD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48C02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A39D1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7203F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Rays</w:t>
            </w:r>
          </w:p>
        </w:tc>
        <w:tc>
          <w:tcPr>
            <w:tcW w:w="382" w:type="pct"/>
            <w:noWrap/>
            <w:vAlign w:val="center"/>
            <w:hideMark/>
          </w:tcPr>
          <w:p w14:paraId="2B26B1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Proximal</w:t>
            </w:r>
          </w:p>
        </w:tc>
        <w:tc>
          <w:tcPr>
            <w:tcW w:w="298" w:type="pct"/>
            <w:noWrap/>
            <w:vAlign w:val="center"/>
            <w:hideMark/>
          </w:tcPr>
          <w:p w14:paraId="067CC0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AE934D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F9DF0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92625F0" w14:textId="7B44DAA5"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78A37E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36</w:t>
            </w:r>
          </w:p>
        </w:tc>
        <w:tc>
          <w:tcPr>
            <w:tcW w:w="229" w:type="pct"/>
            <w:noWrap/>
            <w:vAlign w:val="center"/>
            <w:hideMark/>
          </w:tcPr>
          <w:p w14:paraId="6C8FC9A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r>
      <w:tr w:rsidR="00B607F8" w:rsidRPr="004A2CEE" w14:paraId="3E5B26C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FCB28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19.4</w:t>
            </w:r>
          </w:p>
        </w:tc>
        <w:tc>
          <w:tcPr>
            <w:tcW w:w="298" w:type="pct"/>
            <w:noWrap/>
            <w:vAlign w:val="center"/>
            <w:hideMark/>
          </w:tcPr>
          <w:p w14:paraId="2659345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739C4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E43767D" w14:textId="350C790A"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D253F1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8F289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BA266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0386E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Otolith</w:t>
            </w:r>
          </w:p>
        </w:tc>
        <w:tc>
          <w:tcPr>
            <w:tcW w:w="382" w:type="pct"/>
            <w:noWrap/>
            <w:vAlign w:val="center"/>
            <w:hideMark/>
          </w:tcPr>
          <w:p w14:paraId="2FFC9D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924C0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61F4DDF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9F53F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0857C63" w14:textId="561E1C27"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C01B00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7CB53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61E6052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EBA6C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60.4</w:t>
            </w:r>
          </w:p>
        </w:tc>
        <w:tc>
          <w:tcPr>
            <w:tcW w:w="298" w:type="pct"/>
            <w:noWrap/>
            <w:vAlign w:val="center"/>
            <w:hideMark/>
          </w:tcPr>
          <w:p w14:paraId="706A6EF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E2F126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EE1E730" w14:textId="5462FA90"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B6EFA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B832C9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25341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F111D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EAE86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85FF2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3F18D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4C917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18FE21B" w14:textId="2F46D3FE"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7E1E65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53</w:t>
            </w:r>
          </w:p>
        </w:tc>
        <w:tc>
          <w:tcPr>
            <w:tcW w:w="229" w:type="pct"/>
            <w:noWrap/>
            <w:vAlign w:val="center"/>
            <w:hideMark/>
          </w:tcPr>
          <w:p w14:paraId="204DC0B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r>
      <w:tr w:rsidR="00B607F8" w:rsidRPr="004A2CEE" w14:paraId="4F8AF9E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061054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61.4</w:t>
            </w:r>
          </w:p>
        </w:tc>
        <w:tc>
          <w:tcPr>
            <w:tcW w:w="298" w:type="pct"/>
            <w:noWrap/>
            <w:vAlign w:val="center"/>
            <w:hideMark/>
          </w:tcPr>
          <w:p w14:paraId="3515748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323334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8742B40" w14:textId="3739BEB4"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BAC10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2EF34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DB0C0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0C433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205F2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925F3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00566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A3F83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1A4FB93" w14:textId="35AB1F69"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1541F1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533912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3154FC5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A204F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62.4</w:t>
            </w:r>
          </w:p>
        </w:tc>
        <w:tc>
          <w:tcPr>
            <w:tcW w:w="298" w:type="pct"/>
            <w:noWrap/>
            <w:vAlign w:val="center"/>
            <w:hideMark/>
          </w:tcPr>
          <w:p w14:paraId="5FA5166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B5845E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47D9CE1" w14:textId="467551F2"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1F863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105076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8F939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3C0FA5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Articular</w:t>
            </w:r>
          </w:p>
        </w:tc>
        <w:tc>
          <w:tcPr>
            <w:tcW w:w="382" w:type="pct"/>
            <w:noWrap/>
            <w:vAlign w:val="center"/>
            <w:hideMark/>
          </w:tcPr>
          <w:p w14:paraId="3F4C4B2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Posterior</w:t>
            </w:r>
          </w:p>
        </w:tc>
        <w:tc>
          <w:tcPr>
            <w:tcW w:w="298" w:type="pct"/>
            <w:noWrap/>
            <w:vAlign w:val="center"/>
            <w:hideMark/>
          </w:tcPr>
          <w:p w14:paraId="6CEB1C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12C2D96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81AAA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219E2D0" w14:textId="16CF867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61F091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FABEAA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1CEDD40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460F44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64.4</w:t>
            </w:r>
          </w:p>
        </w:tc>
        <w:tc>
          <w:tcPr>
            <w:tcW w:w="298" w:type="pct"/>
            <w:noWrap/>
            <w:vAlign w:val="center"/>
            <w:hideMark/>
          </w:tcPr>
          <w:p w14:paraId="36878EB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97A332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0086B7B" w14:textId="1283B676"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E1016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A2E2F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8DB8C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9A802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Rays</w:t>
            </w:r>
          </w:p>
        </w:tc>
        <w:tc>
          <w:tcPr>
            <w:tcW w:w="382" w:type="pct"/>
            <w:noWrap/>
            <w:vAlign w:val="center"/>
            <w:hideMark/>
          </w:tcPr>
          <w:p w14:paraId="1D684F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Proximal</w:t>
            </w:r>
          </w:p>
        </w:tc>
        <w:tc>
          <w:tcPr>
            <w:tcW w:w="298" w:type="pct"/>
            <w:noWrap/>
            <w:vAlign w:val="center"/>
            <w:hideMark/>
          </w:tcPr>
          <w:p w14:paraId="45BE51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153A0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0410F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AF26E9B" w14:textId="6476F9CC"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189E2E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71D1E93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B607F8" w:rsidRPr="004A2CEE" w14:paraId="3577957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AEAF42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69.4</w:t>
            </w:r>
          </w:p>
        </w:tc>
        <w:tc>
          <w:tcPr>
            <w:tcW w:w="298" w:type="pct"/>
            <w:noWrap/>
            <w:vAlign w:val="center"/>
            <w:hideMark/>
          </w:tcPr>
          <w:p w14:paraId="52A5EC3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264B91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D1DE53A" w14:textId="32953F27"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EEFA02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9E11B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BDC10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469043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5BD310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B23BE3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54549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E1068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67FABAC" w14:textId="7593D749"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AE9A5B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3086910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B607F8" w:rsidRPr="004A2CEE" w14:paraId="20F6A0B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7ACAAE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74.4</w:t>
            </w:r>
          </w:p>
        </w:tc>
        <w:tc>
          <w:tcPr>
            <w:tcW w:w="298" w:type="pct"/>
            <w:noWrap/>
            <w:vAlign w:val="center"/>
            <w:hideMark/>
          </w:tcPr>
          <w:p w14:paraId="46242E4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50FA6D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4807286" w14:textId="05CE85A4"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EB678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93D00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45127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8633E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26AE2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97E57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EEBED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BFF39D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95BF55A" w14:textId="721CF051"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7E079A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9A6D99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B607F8" w:rsidRPr="004A2CEE" w14:paraId="5E7DE7F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7F858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75.4</w:t>
            </w:r>
          </w:p>
        </w:tc>
        <w:tc>
          <w:tcPr>
            <w:tcW w:w="298" w:type="pct"/>
            <w:noWrap/>
            <w:vAlign w:val="center"/>
            <w:hideMark/>
          </w:tcPr>
          <w:p w14:paraId="2732AD7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E3485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FE96AE8" w14:textId="17E7202C"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8B6FA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EBAD79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0EDD6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F596E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5003C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51932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2AE5E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6627A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B0C8FE9" w14:textId="6CB98E80"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BF9CE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96ABA6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B607F8" w:rsidRPr="004A2CEE" w14:paraId="519817E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F39EEA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78.4</w:t>
            </w:r>
          </w:p>
        </w:tc>
        <w:tc>
          <w:tcPr>
            <w:tcW w:w="298" w:type="pct"/>
            <w:noWrap/>
            <w:vAlign w:val="center"/>
            <w:hideMark/>
          </w:tcPr>
          <w:p w14:paraId="0C85BF1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201565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85AE250" w14:textId="1BBF73D1"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1A8D7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554C2F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FC779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27C7D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CEF5E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6053A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19404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6775D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C3FD820" w14:textId="3113E115"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85338F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10</w:t>
            </w:r>
          </w:p>
        </w:tc>
        <w:tc>
          <w:tcPr>
            <w:tcW w:w="229" w:type="pct"/>
            <w:noWrap/>
            <w:vAlign w:val="center"/>
            <w:hideMark/>
          </w:tcPr>
          <w:p w14:paraId="6BBD209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2.8</w:t>
            </w:r>
          </w:p>
        </w:tc>
      </w:tr>
      <w:tr w:rsidR="00B607F8" w:rsidRPr="004A2CEE" w14:paraId="27F3025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2DA954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79.4</w:t>
            </w:r>
          </w:p>
        </w:tc>
        <w:tc>
          <w:tcPr>
            <w:tcW w:w="298" w:type="pct"/>
            <w:noWrap/>
            <w:vAlign w:val="center"/>
            <w:hideMark/>
          </w:tcPr>
          <w:p w14:paraId="269D5E6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E3C0D5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0D937C5" w14:textId="37C7640D"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83D66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6A503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38CCE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BCDE1B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4584B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A58EF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0EE563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26E94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7537E24" w14:textId="3DC0C86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91B209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0BD445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B607F8" w:rsidRPr="004A2CEE" w14:paraId="257E382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AD838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116.4</w:t>
            </w:r>
          </w:p>
        </w:tc>
        <w:tc>
          <w:tcPr>
            <w:tcW w:w="298" w:type="pct"/>
            <w:noWrap/>
            <w:vAlign w:val="center"/>
            <w:hideMark/>
          </w:tcPr>
          <w:p w14:paraId="0B9B5CD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245373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463F8AC" w14:textId="659B1B05"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A47A1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8FC01E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6E252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3948E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252663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CB388E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E98A8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17EECF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D54C37F" w14:textId="20C3DD53"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7DCD93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c>
          <w:tcPr>
            <w:tcW w:w="229" w:type="pct"/>
            <w:noWrap/>
            <w:vAlign w:val="center"/>
            <w:hideMark/>
          </w:tcPr>
          <w:p w14:paraId="0E8528E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B607F8" w:rsidRPr="004A2CEE" w14:paraId="7A9F177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63CDFA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141.4</w:t>
            </w:r>
          </w:p>
        </w:tc>
        <w:tc>
          <w:tcPr>
            <w:tcW w:w="298" w:type="pct"/>
            <w:noWrap/>
            <w:vAlign w:val="center"/>
            <w:hideMark/>
          </w:tcPr>
          <w:p w14:paraId="185DA97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C3B2E4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56BDAF2" w14:textId="69184EF7"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5BB5E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02E56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CC962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4DBFAA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162C27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7072C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93443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50E861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93A7B6B" w14:textId="24CF4BBA"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39D7CA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0BC4092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DD5B49" w14:paraId="6B071918" w14:textId="77777777" w:rsidTr="00A726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51063864" w14:textId="77777777" w:rsidR="00CF12FF" w:rsidRPr="00DD5B49" w:rsidRDefault="00CF12FF" w:rsidP="00A726A1">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76AE265F"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120306BF"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19268729"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761BE517"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2730A236"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0FCBB907"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1585F8FE"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4FADEBA2"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5E358B01"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47228772"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12B2F157"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75E150AC"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5FE0CDEB"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4E489EE4" w14:textId="77777777" w:rsidR="00CF12FF"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3046798"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CF12FF" w:rsidRPr="004A2CEE" w14:paraId="48561C1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4553B2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142.4</w:t>
            </w:r>
          </w:p>
        </w:tc>
        <w:tc>
          <w:tcPr>
            <w:tcW w:w="298" w:type="pct"/>
            <w:noWrap/>
            <w:vAlign w:val="center"/>
            <w:hideMark/>
          </w:tcPr>
          <w:p w14:paraId="14CC17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4B4F1A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CA7A181" w14:textId="299E3728"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5EBCC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20671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C4DC5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3EA82E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4FE06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05788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90ACFD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ED4F7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B3334E2" w14:textId="57560BD8"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680B1E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38</w:t>
            </w:r>
          </w:p>
        </w:tc>
        <w:tc>
          <w:tcPr>
            <w:tcW w:w="229" w:type="pct"/>
            <w:noWrap/>
            <w:vAlign w:val="center"/>
            <w:hideMark/>
          </w:tcPr>
          <w:p w14:paraId="3235785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2.1</w:t>
            </w:r>
          </w:p>
        </w:tc>
      </w:tr>
      <w:tr w:rsidR="00CF12FF" w:rsidRPr="004A2CEE" w14:paraId="5309DC5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A7F5AB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143.4</w:t>
            </w:r>
          </w:p>
        </w:tc>
        <w:tc>
          <w:tcPr>
            <w:tcW w:w="298" w:type="pct"/>
            <w:noWrap/>
            <w:vAlign w:val="center"/>
            <w:hideMark/>
          </w:tcPr>
          <w:p w14:paraId="72C814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0C9E2B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C0B001C" w14:textId="5C3C7368"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D1021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EE2A7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831B51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5FC03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010B4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BD901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F170D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26FCB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5D6B3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18AFD76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27</w:t>
            </w:r>
          </w:p>
        </w:tc>
        <w:tc>
          <w:tcPr>
            <w:tcW w:w="229" w:type="pct"/>
            <w:noWrap/>
            <w:vAlign w:val="center"/>
            <w:hideMark/>
          </w:tcPr>
          <w:p w14:paraId="2CE7C8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r>
      <w:tr w:rsidR="00CF12FF" w:rsidRPr="004A2CEE" w14:paraId="6FB83D3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C57442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149.4</w:t>
            </w:r>
          </w:p>
        </w:tc>
        <w:tc>
          <w:tcPr>
            <w:tcW w:w="298" w:type="pct"/>
            <w:noWrap/>
            <w:vAlign w:val="center"/>
            <w:hideMark/>
          </w:tcPr>
          <w:p w14:paraId="7ADF909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DBB090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B5674D0" w14:textId="1710ADAF"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ECC219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832338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8F015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D6CAD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7D42C21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51BC98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60F72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9952C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AE028BE" w14:textId="4145EF83"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487BB7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62FB8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CF12FF" w:rsidRPr="004A2CEE" w14:paraId="6AA0A7E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10E4F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30.4</w:t>
            </w:r>
          </w:p>
        </w:tc>
        <w:tc>
          <w:tcPr>
            <w:tcW w:w="298" w:type="pct"/>
            <w:noWrap/>
            <w:vAlign w:val="center"/>
            <w:hideMark/>
          </w:tcPr>
          <w:p w14:paraId="452C68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3B53DA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B0BE100" w14:textId="4F0E3545"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1C39DF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88F9B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0852C2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69EABC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D5B81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A8B00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1AE47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60571E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9F01451" w14:textId="369A160D"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A48605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75A589B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CF12FF" w:rsidRPr="004A2CEE" w14:paraId="05F3CCC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55A61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31.4</w:t>
            </w:r>
          </w:p>
        </w:tc>
        <w:tc>
          <w:tcPr>
            <w:tcW w:w="298" w:type="pct"/>
            <w:noWrap/>
            <w:vAlign w:val="center"/>
            <w:hideMark/>
          </w:tcPr>
          <w:p w14:paraId="60D1155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02CC72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0E027FC" w14:textId="6C445022"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26AD71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7C9B6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00630C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72D6E5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926A0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9F574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88DEF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81F645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759BA44" w14:textId="71362F24"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84BC05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0D1F545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2016014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502A33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32.4</w:t>
            </w:r>
          </w:p>
        </w:tc>
        <w:tc>
          <w:tcPr>
            <w:tcW w:w="298" w:type="pct"/>
            <w:noWrap/>
            <w:vAlign w:val="center"/>
            <w:hideMark/>
          </w:tcPr>
          <w:p w14:paraId="013D2B9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2BCE30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35EEB86" w14:textId="088278D1"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B7E40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57B1F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7F77DD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347230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BC575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13935A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ACBD0B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81395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253FB50" w14:textId="0409AB5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ADCF4B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69A5FE3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1398853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3C12A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84.4</w:t>
            </w:r>
          </w:p>
        </w:tc>
        <w:tc>
          <w:tcPr>
            <w:tcW w:w="298" w:type="pct"/>
            <w:noWrap/>
            <w:vAlign w:val="center"/>
            <w:hideMark/>
          </w:tcPr>
          <w:p w14:paraId="26A569C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2D8364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BA7686F" w14:textId="748D9BE3"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05E42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B3BD3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511A75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7F1E5D2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AE965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6D7B97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CF2AD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500562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8F4C604" w14:textId="357D0CF2"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15D70B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28BA714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2.4</w:t>
            </w:r>
          </w:p>
        </w:tc>
      </w:tr>
      <w:tr w:rsidR="00CF12FF" w:rsidRPr="004A2CEE" w14:paraId="03822F2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3C43D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85.4</w:t>
            </w:r>
          </w:p>
        </w:tc>
        <w:tc>
          <w:tcPr>
            <w:tcW w:w="298" w:type="pct"/>
            <w:noWrap/>
            <w:vAlign w:val="center"/>
            <w:hideMark/>
          </w:tcPr>
          <w:p w14:paraId="6C0337F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285F2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7A81863" w14:textId="47F917F1"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6BC73B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6B0271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2ED8A7F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48B0D6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32753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6CC93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14669B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5532A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28DF0AE" w14:textId="288B222F"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A572AF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D17576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5594A39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574E9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152.4</w:t>
            </w:r>
          </w:p>
        </w:tc>
        <w:tc>
          <w:tcPr>
            <w:tcW w:w="298" w:type="pct"/>
            <w:noWrap/>
            <w:vAlign w:val="center"/>
            <w:hideMark/>
          </w:tcPr>
          <w:p w14:paraId="146FFBB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7192A3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B74A446" w14:textId="1F1A7C2B"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4CEB8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981DF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666EF16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492FB2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Basiooccipital</w:t>
            </w:r>
          </w:p>
        </w:tc>
        <w:tc>
          <w:tcPr>
            <w:tcW w:w="382" w:type="pct"/>
            <w:noWrap/>
            <w:vAlign w:val="center"/>
            <w:hideMark/>
          </w:tcPr>
          <w:p w14:paraId="45CF12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3F6B7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AEAA8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76071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9E98C4D" w14:textId="4238F0A1"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FB80A1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267DCF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CF12FF" w:rsidRPr="004A2CEE" w14:paraId="4174EBC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254594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135.4</w:t>
            </w:r>
          </w:p>
        </w:tc>
        <w:tc>
          <w:tcPr>
            <w:tcW w:w="298" w:type="pct"/>
            <w:noWrap/>
            <w:vAlign w:val="center"/>
            <w:hideMark/>
          </w:tcPr>
          <w:p w14:paraId="38F1E3F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2C264A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69C14CF" w14:textId="0D9B42F6"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CD7479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9E2C93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Anatidae</w:t>
            </w:r>
          </w:p>
        </w:tc>
        <w:tc>
          <w:tcPr>
            <w:tcW w:w="650" w:type="pct"/>
            <w:noWrap/>
            <w:vAlign w:val="center"/>
            <w:hideMark/>
          </w:tcPr>
          <w:p w14:paraId="4C4D4C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Ducks, Geese, Swans</w:t>
            </w:r>
          </w:p>
        </w:tc>
        <w:tc>
          <w:tcPr>
            <w:tcW w:w="514" w:type="pct"/>
            <w:noWrap/>
            <w:vAlign w:val="center"/>
            <w:hideMark/>
          </w:tcPr>
          <w:p w14:paraId="4C779D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23EB7B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BFE47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50DDF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047C5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C784B0D" w14:textId="661E0316"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DE4289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4F4E15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5AC67FD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D869EE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43.4</w:t>
            </w:r>
          </w:p>
        </w:tc>
        <w:tc>
          <w:tcPr>
            <w:tcW w:w="298" w:type="pct"/>
            <w:noWrap/>
            <w:vAlign w:val="center"/>
            <w:hideMark/>
          </w:tcPr>
          <w:p w14:paraId="708A69F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91114F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F5DD331" w14:textId="449F064E"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D7BF6F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7BF08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Anatinae</w:t>
            </w:r>
          </w:p>
        </w:tc>
        <w:tc>
          <w:tcPr>
            <w:tcW w:w="650" w:type="pct"/>
            <w:noWrap/>
            <w:vAlign w:val="center"/>
            <w:hideMark/>
          </w:tcPr>
          <w:p w14:paraId="16C43F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Surface-feeding duck</w:t>
            </w:r>
          </w:p>
        </w:tc>
        <w:tc>
          <w:tcPr>
            <w:tcW w:w="514" w:type="pct"/>
            <w:noWrap/>
            <w:vAlign w:val="center"/>
            <w:hideMark/>
          </w:tcPr>
          <w:p w14:paraId="01C258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Coracoid</w:t>
            </w:r>
          </w:p>
        </w:tc>
        <w:tc>
          <w:tcPr>
            <w:tcW w:w="382" w:type="pct"/>
            <w:noWrap/>
            <w:vAlign w:val="center"/>
            <w:hideMark/>
          </w:tcPr>
          <w:p w14:paraId="17D54A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CA81E2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8995D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E98DC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93F6C04" w14:textId="7A97D826"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11FA86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68C2DD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49F1D9A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226D6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153.4</w:t>
            </w:r>
          </w:p>
        </w:tc>
        <w:tc>
          <w:tcPr>
            <w:tcW w:w="298" w:type="pct"/>
            <w:noWrap/>
            <w:vAlign w:val="center"/>
            <w:hideMark/>
          </w:tcPr>
          <w:p w14:paraId="1FCC31F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7A6460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0DA085C" w14:textId="14991105"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77F8E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392951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Anguilla rostrata</w:t>
            </w:r>
          </w:p>
        </w:tc>
        <w:tc>
          <w:tcPr>
            <w:tcW w:w="650" w:type="pct"/>
            <w:noWrap/>
            <w:vAlign w:val="center"/>
            <w:hideMark/>
          </w:tcPr>
          <w:p w14:paraId="696D627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American eel</w:t>
            </w:r>
          </w:p>
        </w:tc>
        <w:tc>
          <w:tcPr>
            <w:tcW w:w="514" w:type="pct"/>
            <w:noWrap/>
            <w:vAlign w:val="center"/>
            <w:hideMark/>
          </w:tcPr>
          <w:p w14:paraId="2466B5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Basiooccipital</w:t>
            </w:r>
          </w:p>
        </w:tc>
        <w:tc>
          <w:tcPr>
            <w:tcW w:w="382" w:type="pct"/>
            <w:noWrap/>
            <w:vAlign w:val="center"/>
            <w:hideMark/>
          </w:tcPr>
          <w:p w14:paraId="1343A8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59F1B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3F798E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CB159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ABE2C43" w14:textId="7994DCB7"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B4DA4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126009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7B9FFC8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36CC7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68.4</w:t>
            </w:r>
          </w:p>
        </w:tc>
        <w:tc>
          <w:tcPr>
            <w:tcW w:w="298" w:type="pct"/>
            <w:noWrap/>
            <w:vAlign w:val="center"/>
            <w:hideMark/>
          </w:tcPr>
          <w:p w14:paraId="774F601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B26A1F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421009C" w14:textId="3F2E0FCB"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12146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48C113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Anura</w:t>
            </w:r>
          </w:p>
        </w:tc>
        <w:tc>
          <w:tcPr>
            <w:tcW w:w="650" w:type="pct"/>
            <w:noWrap/>
            <w:vAlign w:val="center"/>
            <w:hideMark/>
          </w:tcPr>
          <w:p w14:paraId="4C7D51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Frog</w:t>
            </w:r>
          </w:p>
        </w:tc>
        <w:tc>
          <w:tcPr>
            <w:tcW w:w="514" w:type="pct"/>
            <w:noWrap/>
            <w:vAlign w:val="center"/>
            <w:hideMark/>
          </w:tcPr>
          <w:p w14:paraId="7EB747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Mandible</w:t>
            </w:r>
          </w:p>
        </w:tc>
        <w:tc>
          <w:tcPr>
            <w:tcW w:w="382" w:type="pct"/>
            <w:noWrap/>
            <w:vAlign w:val="center"/>
            <w:hideMark/>
          </w:tcPr>
          <w:p w14:paraId="58422ED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7E0BD6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274146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E42EE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8B79B9F" w14:textId="5E314952"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6D9FED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412ADB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065A605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A6E0B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107.4</w:t>
            </w:r>
          </w:p>
        </w:tc>
        <w:tc>
          <w:tcPr>
            <w:tcW w:w="298" w:type="pct"/>
            <w:noWrap/>
            <w:vAlign w:val="center"/>
            <w:hideMark/>
          </w:tcPr>
          <w:p w14:paraId="7406BBA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1597E8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1572BDA" w14:textId="41927B31"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83A0F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68001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Anura</w:t>
            </w:r>
          </w:p>
        </w:tc>
        <w:tc>
          <w:tcPr>
            <w:tcW w:w="650" w:type="pct"/>
            <w:noWrap/>
            <w:vAlign w:val="center"/>
            <w:hideMark/>
          </w:tcPr>
          <w:p w14:paraId="07CF38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Frog</w:t>
            </w:r>
          </w:p>
        </w:tc>
        <w:tc>
          <w:tcPr>
            <w:tcW w:w="514" w:type="pct"/>
            <w:noWrap/>
            <w:vAlign w:val="center"/>
            <w:hideMark/>
          </w:tcPr>
          <w:p w14:paraId="33B1B1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2E90A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14F9F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6A6F3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DDB34D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D8699EF" w14:textId="59295010"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FCC356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829602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336BB4A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42E5E2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93.4</w:t>
            </w:r>
          </w:p>
        </w:tc>
        <w:tc>
          <w:tcPr>
            <w:tcW w:w="298" w:type="pct"/>
            <w:noWrap/>
            <w:vAlign w:val="center"/>
            <w:hideMark/>
          </w:tcPr>
          <w:p w14:paraId="11DE6CF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D05EF3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7B68AB1" w14:textId="139182AF"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0F351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19944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Apalone ferox</w:t>
            </w:r>
          </w:p>
        </w:tc>
        <w:tc>
          <w:tcPr>
            <w:tcW w:w="650" w:type="pct"/>
            <w:noWrap/>
            <w:vAlign w:val="center"/>
            <w:hideMark/>
          </w:tcPr>
          <w:p w14:paraId="3FD3ED8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Soft-shelled Turtle</w:t>
            </w:r>
          </w:p>
        </w:tc>
        <w:tc>
          <w:tcPr>
            <w:tcW w:w="514" w:type="pct"/>
            <w:noWrap/>
            <w:vAlign w:val="center"/>
            <w:hideMark/>
          </w:tcPr>
          <w:p w14:paraId="404D2F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w:t>
            </w:r>
          </w:p>
        </w:tc>
        <w:tc>
          <w:tcPr>
            <w:tcW w:w="382" w:type="pct"/>
            <w:noWrap/>
            <w:vAlign w:val="center"/>
            <w:hideMark/>
          </w:tcPr>
          <w:p w14:paraId="6C197C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8CC9E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CF77C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D71CE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217039C" w14:textId="34314308"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7F244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43C96A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CF12FF" w:rsidRPr="004A2CEE" w14:paraId="58D6790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5FDF81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131.4</w:t>
            </w:r>
          </w:p>
        </w:tc>
        <w:tc>
          <w:tcPr>
            <w:tcW w:w="298" w:type="pct"/>
            <w:noWrap/>
            <w:vAlign w:val="center"/>
            <w:hideMark/>
          </w:tcPr>
          <w:p w14:paraId="3B2304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97C687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4C09351" w14:textId="78C3D7E4"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AE06E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EFA44C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Apalone ferox</w:t>
            </w:r>
          </w:p>
        </w:tc>
        <w:tc>
          <w:tcPr>
            <w:tcW w:w="650" w:type="pct"/>
            <w:noWrap/>
            <w:vAlign w:val="center"/>
            <w:hideMark/>
          </w:tcPr>
          <w:p w14:paraId="622DBB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Soft-shelled Turtle</w:t>
            </w:r>
          </w:p>
        </w:tc>
        <w:tc>
          <w:tcPr>
            <w:tcW w:w="514" w:type="pct"/>
            <w:noWrap/>
            <w:vAlign w:val="center"/>
            <w:hideMark/>
          </w:tcPr>
          <w:p w14:paraId="0F7AEC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w:t>
            </w:r>
          </w:p>
        </w:tc>
        <w:tc>
          <w:tcPr>
            <w:tcW w:w="382" w:type="pct"/>
            <w:noWrap/>
            <w:vAlign w:val="center"/>
            <w:hideMark/>
          </w:tcPr>
          <w:p w14:paraId="79D2D0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78CAD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ADA78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A40F7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96DF47D" w14:textId="6CEB677B"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A495AE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B30C3D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7225340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EE04E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132.4</w:t>
            </w:r>
          </w:p>
        </w:tc>
        <w:tc>
          <w:tcPr>
            <w:tcW w:w="298" w:type="pct"/>
            <w:noWrap/>
            <w:vAlign w:val="center"/>
            <w:hideMark/>
          </w:tcPr>
          <w:p w14:paraId="643E88A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E0C4E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922A4D9" w14:textId="22DE3478"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11AEA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094D0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Apalone ferox</w:t>
            </w:r>
          </w:p>
        </w:tc>
        <w:tc>
          <w:tcPr>
            <w:tcW w:w="650" w:type="pct"/>
            <w:noWrap/>
            <w:vAlign w:val="center"/>
            <w:hideMark/>
          </w:tcPr>
          <w:p w14:paraId="381EEA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Soft-shelled Turtle</w:t>
            </w:r>
          </w:p>
        </w:tc>
        <w:tc>
          <w:tcPr>
            <w:tcW w:w="514" w:type="pct"/>
            <w:noWrap/>
            <w:vAlign w:val="center"/>
            <w:hideMark/>
          </w:tcPr>
          <w:p w14:paraId="1512A1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w:t>
            </w:r>
          </w:p>
        </w:tc>
        <w:tc>
          <w:tcPr>
            <w:tcW w:w="382" w:type="pct"/>
            <w:noWrap/>
            <w:vAlign w:val="center"/>
            <w:hideMark/>
          </w:tcPr>
          <w:p w14:paraId="06D7B90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CE322E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0BEE9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70E28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52C2DA6" w14:textId="648C9602"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ADFE47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A4C74A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2C6C8E5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84A550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39.4</w:t>
            </w:r>
          </w:p>
        </w:tc>
        <w:tc>
          <w:tcPr>
            <w:tcW w:w="298" w:type="pct"/>
            <w:noWrap/>
            <w:vAlign w:val="center"/>
            <w:hideMark/>
          </w:tcPr>
          <w:p w14:paraId="76ABB41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428E76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042C086" w14:textId="08CF1425"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BE0A7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488A2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Aves</w:t>
            </w:r>
          </w:p>
        </w:tc>
        <w:tc>
          <w:tcPr>
            <w:tcW w:w="650" w:type="pct"/>
            <w:noWrap/>
            <w:vAlign w:val="center"/>
            <w:hideMark/>
          </w:tcPr>
          <w:p w14:paraId="78BC4C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Bird</w:t>
            </w:r>
          </w:p>
        </w:tc>
        <w:tc>
          <w:tcPr>
            <w:tcW w:w="514" w:type="pct"/>
            <w:noWrap/>
            <w:vAlign w:val="center"/>
            <w:hideMark/>
          </w:tcPr>
          <w:p w14:paraId="6ACE69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Coracoid</w:t>
            </w:r>
          </w:p>
        </w:tc>
        <w:tc>
          <w:tcPr>
            <w:tcW w:w="382" w:type="pct"/>
            <w:noWrap/>
            <w:vAlign w:val="center"/>
            <w:hideMark/>
          </w:tcPr>
          <w:p w14:paraId="0BAC0F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2C9C3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71689E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59A71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1036A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1B1A358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78535C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165EA04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9DC69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137.4</w:t>
            </w:r>
          </w:p>
        </w:tc>
        <w:tc>
          <w:tcPr>
            <w:tcW w:w="298" w:type="pct"/>
            <w:noWrap/>
            <w:vAlign w:val="center"/>
            <w:hideMark/>
          </w:tcPr>
          <w:p w14:paraId="4ED996E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C7E1CC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D225BAD" w14:textId="15D132D2"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A23D8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C424D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Aves</w:t>
            </w:r>
          </w:p>
        </w:tc>
        <w:tc>
          <w:tcPr>
            <w:tcW w:w="650" w:type="pct"/>
            <w:noWrap/>
            <w:vAlign w:val="center"/>
            <w:hideMark/>
          </w:tcPr>
          <w:p w14:paraId="3697A37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Bird</w:t>
            </w:r>
          </w:p>
        </w:tc>
        <w:tc>
          <w:tcPr>
            <w:tcW w:w="514" w:type="pct"/>
            <w:noWrap/>
            <w:vAlign w:val="center"/>
            <w:hideMark/>
          </w:tcPr>
          <w:p w14:paraId="7267108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76F2E8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FDD03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CCC4C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4ADAD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5E115B8" w14:textId="54C65BD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70ADF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71FB48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04DE4D3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7368A0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11.4</w:t>
            </w:r>
          </w:p>
        </w:tc>
        <w:tc>
          <w:tcPr>
            <w:tcW w:w="298" w:type="pct"/>
            <w:noWrap/>
            <w:vAlign w:val="center"/>
            <w:hideMark/>
          </w:tcPr>
          <w:p w14:paraId="125ABD3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E18913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F8795FD" w14:textId="7A15E45F"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F91EEC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C829A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795E54F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32EEAE8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09AA0B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B767FF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6C17C7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74C554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66F98D1" w14:textId="101749F7"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24693F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58A674D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CF12FF" w:rsidRPr="004A2CEE" w14:paraId="55980B6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F44949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12.4</w:t>
            </w:r>
          </w:p>
        </w:tc>
        <w:tc>
          <w:tcPr>
            <w:tcW w:w="298" w:type="pct"/>
            <w:noWrap/>
            <w:vAlign w:val="center"/>
            <w:hideMark/>
          </w:tcPr>
          <w:p w14:paraId="6505306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31DFD0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0812F85" w14:textId="59918E4F"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708AE5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3156C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07F1D8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640016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7260EED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BB82E3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33D1A1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C378F0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A75F90C" w14:textId="1B5DE4E6"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AE0197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723E282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4A2CEE" w14:paraId="2713F41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4FB671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146.4</w:t>
            </w:r>
          </w:p>
        </w:tc>
        <w:tc>
          <w:tcPr>
            <w:tcW w:w="298" w:type="pct"/>
            <w:noWrap/>
            <w:vAlign w:val="center"/>
            <w:hideMark/>
          </w:tcPr>
          <w:p w14:paraId="7BAE6E9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DD5682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F097D28" w14:textId="7F589740"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A132B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C6711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491FC0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62175E1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58212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9FFC5B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4513C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B9267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A98CC53" w14:textId="5D31CB5B"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2E362B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384E18A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CF12FF" w:rsidRPr="004A2CEE" w14:paraId="1D01F24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88E0A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37.4</w:t>
            </w:r>
          </w:p>
        </w:tc>
        <w:tc>
          <w:tcPr>
            <w:tcW w:w="298" w:type="pct"/>
            <w:noWrap/>
            <w:vAlign w:val="center"/>
            <w:hideMark/>
          </w:tcPr>
          <w:p w14:paraId="751EC0D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7D8694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44B5768" w14:textId="54233111"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964F4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0FF8D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36F16D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66F69C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DDE16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C21EE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CDA53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ED17F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60D008B" w14:textId="19C5D0D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BDA92F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5B45BA1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CF12FF" w:rsidRPr="004A2CEE" w14:paraId="027E460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EB9794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66.4</w:t>
            </w:r>
          </w:p>
        </w:tc>
        <w:tc>
          <w:tcPr>
            <w:tcW w:w="298" w:type="pct"/>
            <w:noWrap/>
            <w:vAlign w:val="center"/>
            <w:hideMark/>
          </w:tcPr>
          <w:p w14:paraId="5C6E2B3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97D1DE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FF1B603" w14:textId="13281310"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6E04B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5B5F4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2079A9E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76770C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02E57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CD770E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012F8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2C7C1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44E55A1" w14:textId="59F82653"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C37A1A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D409AC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1A55396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150E81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117.4</w:t>
            </w:r>
          </w:p>
        </w:tc>
        <w:tc>
          <w:tcPr>
            <w:tcW w:w="298" w:type="pct"/>
            <w:noWrap/>
            <w:vAlign w:val="center"/>
            <w:hideMark/>
          </w:tcPr>
          <w:p w14:paraId="57E5602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5A68AD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12834D1" w14:textId="3C123A49"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E7EF4F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78792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46FF8CE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54CD81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AFADB9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34C7EC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4DA1B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E4E22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67BB338" w14:textId="243BCA71"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297350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4DD909A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4A2CEE" w14:paraId="419A536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287A1B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119.4</w:t>
            </w:r>
          </w:p>
        </w:tc>
        <w:tc>
          <w:tcPr>
            <w:tcW w:w="298" w:type="pct"/>
            <w:noWrap/>
            <w:vAlign w:val="center"/>
            <w:hideMark/>
          </w:tcPr>
          <w:p w14:paraId="3853FB5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8DF11B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0B7D878" w14:textId="4EAE868A"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7F873D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1820AA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24DF7D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2CEF2E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EE883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69040F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BD577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761DCA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05B8D38" w14:textId="72DB36F3"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3459C4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088F7E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DD5B49" w14:paraId="610AD363" w14:textId="77777777" w:rsidTr="00A726A1">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66CD385A" w14:textId="77777777" w:rsidR="00CF12FF" w:rsidRPr="00DD5B49" w:rsidRDefault="00CF12FF" w:rsidP="00A726A1">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9F7C4B6"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61426929"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4BC92B13"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7F86684B"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625BF0C4"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7C308237"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6C007136"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680420EC"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016FE4C4"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3CA7DD50"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0EE2230E"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146778A0"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608B4FDD"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5B83C4E6" w14:textId="77777777" w:rsidR="00CF12FF"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69258FCE" w14:textId="77777777" w:rsidR="00CF12FF" w:rsidRPr="00DD5B49" w:rsidRDefault="00CF12FF" w:rsidP="00A726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CF12FF" w:rsidRPr="004A2CEE" w14:paraId="4A0A68F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7E46A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154.4</w:t>
            </w:r>
          </w:p>
        </w:tc>
        <w:tc>
          <w:tcPr>
            <w:tcW w:w="298" w:type="pct"/>
            <w:noWrap/>
            <w:vAlign w:val="center"/>
            <w:hideMark/>
          </w:tcPr>
          <w:p w14:paraId="7F6A0D6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291D96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04D1C81" w14:textId="5897BDE2"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94B58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A9020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2647A9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26398B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89F61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57D89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C0B5F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B5593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D04A77E" w14:textId="389D52F0"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69A54E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9B9053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4A2CEE" w14:paraId="6D29A23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68F4E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144.4</w:t>
            </w:r>
          </w:p>
        </w:tc>
        <w:tc>
          <w:tcPr>
            <w:tcW w:w="298" w:type="pct"/>
            <w:noWrap/>
            <w:vAlign w:val="center"/>
            <w:hideMark/>
          </w:tcPr>
          <w:p w14:paraId="318794A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95EFC5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C02C955" w14:textId="7DA9A225"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1F278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E112F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Cypriniformes</w:t>
            </w:r>
          </w:p>
        </w:tc>
        <w:tc>
          <w:tcPr>
            <w:tcW w:w="650" w:type="pct"/>
            <w:noWrap/>
            <w:vAlign w:val="center"/>
            <w:hideMark/>
          </w:tcPr>
          <w:p w14:paraId="6462E7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Minnow</w:t>
            </w:r>
          </w:p>
        </w:tc>
        <w:tc>
          <w:tcPr>
            <w:tcW w:w="514" w:type="pct"/>
            <w:noWrap/>
            <w:vAlign w:val="center"/>
            <w:hideMark/>
          </w:tcPr>
          <w:p w14:paraId="415007B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6446D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A3B73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5DBF53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25BF5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CE2853A" w14:textId="7A93968B"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91DD20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780EDC6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4A2CEE" w14:paraId="792A092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142347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140.4</w:t>
            </w:r>
          </w:p>
        </w:tc>
        <w:tc>
          <w:tcPr>
            <w:tcW w:w="298" w:type="pct"/>
            <w:noWrap/>
            <w:vAlign w:val="center"/>
            <w:hideMark/>
          </w:tcPr>
          <w:p w14:paraId="13E36A2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66C71E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95A5793" w14:textId="0753DB2D"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9DE86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8CC97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Erimyzon sucetta</w:t>
            </w:r>
          </w:p>
        </w:tc>
        <w:tc>
          <w:tcPr>
            <w:tcW w:w="650" w:type="pct"/>
            <w:noWrap/>
            <w:vAlign w:val="center"/>
            <w:hideMark/>
          </w:tcPr>
          <w:p w14:paraId="0BCE79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Lake Chubsucker</w:t>
            </w:r>
          </w:p>
        </w:tc>
        <w:tc>
          <w:tcPr>
            <w:tcW w:w="514" w:type="pct"/>
            <w:noWrap/>
            <w:vAlign w:val="center"/>
            <w:hideMark/>
          </w:tcPr>
          <w:p w14:paraId="0B0F335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1308F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F09A27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FAA4D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369302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569350B" w14:textId="68D09967"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024978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6D6CAA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2C9B116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AD900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138.4</w:t>
            </w:r>
          </w:p>
        </w:tc>
        <w:tc>
          <w:tcPr>
            <w:tcW w:w="298" w:type="pct"/>
            <w:noWrap/>
            <w:vAlign w:val="center"/>
            <w:hideMark/>
          </w:tcPr>
          <w:p w14:paraId="097C4B2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05C81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7E291ED" w14:textId="33C10490"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A05288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2F0E6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Esox sp.</w:t>
            </w:r>
          </w:p>
        </w:tc>
        <w:tc>
          <w:tcPr>
            <w:tcW w:w="650" w:type="pct"/>
            <w:noWrap/>
            <w:vAlign w:val="center"/>
            <w:hideMark/>
          </w:tcPr>
          <w:p w14:paraId="2EBA9D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Pickerel</w:t>
            </w:r>
          </w:p>
        </w:tc>
        <w:tc>
          <w:tcPr>
            <w:tcW w:w="514" w:type="pct"/>
            <w:noWrap/>
            <w:vAlign w:val="center"/>
            <w:hideMark/>
          </w:tcPr>
          <w:p w14:paraId="48311D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F4142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59A18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39AC4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37A11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CF968BD" w14:textId="2F898774"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73404D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9</w:t>
            </w:r>
          </w:p>
        </w:tc>
        <w:tc>
          <w:tcPr>
            <w:tcW w:w="229" w:type="pct"/>
            <w:noWrap/>
            <w:vAlign w:val="center"/>
            <w:hideMark/>
          </w:tcPr>
          <w:p w14:paraId="71AA480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CF12FF" w:rsidRPr="004A2CEE" w14:paraId="179E97B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3F7B83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145.4</w:t>
            </w:r>
          </w:p>
        </w:tc>
        <w:tc>
          <w:tcPr>
            <w:tcW w:w="298" w:type="pct"/>
            <w:noWrap/>
            <w:vAlign w:val="center"/>
            <w:hideMark/>
          </w:tcPr>
          <w:p w14:paraId="616221D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CB9207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51FCD53" w14:textId="0A3A5321"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014BD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6AEE5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Esox sp.</w:t>
            </w:r>
          </w:p>
        </w:tc>
        <w:tc>
          <w:tcPr>
            <w:tcW w:w="650" w:type="pct"/>
            <w:noWrap/>
            <w:vAlign w:val="center"/>
            <w:hideMark/>
          </w:tcPr>
          <w:p w14:paraId="0EB1BC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Pickerel</w:t>
            </w:r>
          </w:p>
        </w:tc>
        <w:tc>
          <w:tcPr>
            <w:tcW w:w="514" w:type="pct"/>
            <w:noWrap/>
            <w:vAlign w:val="center"/>
            <w:hideMark/>
          </w:tcPr>
          <w:p w14:paraId="539DAB2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2BBC2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80F25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81567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82938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0597D87" w14:textId="03860BD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431A69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6FCFF2B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CF12FF" w:rsidRPr="004A2CEE" w14:paraId="3BB9B3B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A2E330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20.4</w:t>
            </w:r>
          </w:p>
        </w:tc>
        <w:tc>
          <w:tcPr>
            <w:tcW w:w="298" w:type="pct"/>
            <w:noWrap/>
            <w:vAlign w:val="center"/>
            <w:hideMark/>
          </w:tcPr>
          <w:p w14:paraId="196933B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3F1E3F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1C2AD68" w14:textId="1A5FA509"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483373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8EAEB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6756FE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0F5E2FB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Pectoral Spine</w:t>
            </w:r>
          </w:p>
        </w:tc>
        <w:tc>
          <w:tcPr>
            <w:tcW w:w="382" w:type="pct"/>
            <w:noWrap/>
            <w:vAlign w:val="center"/>
            <w:hideMark/>
          </w:tcPr>
          <w:p w14:paraId="2B5A43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Medial end</w:t>
            </w:r>
          </w:p>
        </w:tc>
        <w:tc>
          <w:tcPr>
            <w:tcW w:w="298" w:type="pct"/>
            <w:noWrap/>
            <w:vAlign w:val="center"/>
            <w:hideMark/>
          </w:tcPr>
          <w:p w14:paraId="40E6BB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EBF7C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30A54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E5E9A4D" w14:textId="201316EB"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E52840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EA06E7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4A2CEE" w14:paraId="7844CEE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30B5C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21.4</w:t>
            </w:r>
          </w:p>
        </w:tc>
        <w:tc>
          <w:tcPr>
            <w:tcW w:w="298" w:type="pct"/>
            <w:noWrap/>
            <w:vAlign w:val="center"/>
            <w:hideMark/>
          </w:tcPr>
          <w:p w14:paraId="0DBA202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87167D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1A988DB" w14:textId="3AFA1C03"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FF42D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57015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57F86C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7064DB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Pectoral Spine</w:t>
            </w:r>
          </w:p>
        </w:tc>
        <w:tc>
          <w:tcPr>
            <w:tcW w:w="382" w:type="pct"/>
            <w:noWrap/>
            <w:vAlign w:val="center"/>
            <w:hideMark/>
          </w:tcPr>
          <w:p w14:paraId="685237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Medial end</w:t>
            </w:r>
          </w:p>
        </w:tc>
        <w:tc>
          <w:tcPr>
            <w:tcW w:w="298" w:type="pct"/>
            <w:noWrap/>
            <w:vAlign w:val="center"/>
            <w:hideMark/>
          </w:tcPr>
          <w:p w14:paraId="35230BF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1C8E84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284D6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D2253C2" w14:textId="1C93F3FE"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8F41C9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7FA4C1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1CAF473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C2BD5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22.4</w:t>
            </w:r>
          </w:p>
        </w:tc>
        <w:tc>
          <w:tcPr>
            <w:tcW w:w="298" w:type="pct"/>
            <w:noWrap/>
            <w:vAlign w:val="center"/>
            <w:hideMark/>
          </w:tcPr>
          <w:p w14:paraId="03E5FC9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917BB6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E7CE54E" w14:textId="0119DC89"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875A0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3A81C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635957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75855C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182CB82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06A294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261A75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0089E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5A54DDE" w14:textId="5404FF56"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1A9070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C7E848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1B6B79E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B4C2C4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23.4</w:t>
            </w:r>
          </w:p>
        </w:tc>
        <w:tc>
          <w:tcPr>
            <w:tcW w:w="298" w:type="pct"/>
            <w:noWrap/>
            <w:vAlign w:val="center"/>
            <w:hideMark/>
          </w:tcPr>
          <w:p w14:paraId="044A653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51A0A9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315C06A" w14:textId="482C6E6A"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4836F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16349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491066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152A8F4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1CC74C5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24C987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625162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74F5C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AA1425C" w14:textId="4D049FE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77BB44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FBF5D4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4A2CEE" w14:paraId="1558693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530D42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103.4</w:t>
            </w:r>
          </w:p>
        </w:tc>
        <w:tc>
          <w:tcPr>
            <w:tcW w:w="298" w:type="pct"/>
            <w:noWrap/>
            <w:vAlign w:val="center"/>
            <w:hideMark/>
          </w:tcPr>
          <w:p w14:paraId="3D47EDA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B75FC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85D4335" w14:textId="343BAD56"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CE820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02BC77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1A911C5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4BF9213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Articular</w:t>
            </w:r>
          </w:p>
        </w:tc>
        <w:tc>
          <w:tcPr>
            <w:tcW w:w="382" w:type="pct"/>
            <w:noWrap/>
            <w:vAlign w:val="center"/>
            <w:hideMark/>
          </w:tcPr>
          <w:p w14:paraId="2F7B9B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Posterior</w:t>
            </w:r>
          </w:p>
        </w:tc>
        <w:tc>
          <w:tcPr>
            <w:tcW w:w="298" w:type="pct"/>
            <w:noWrap/>
            <w:vAlign w:val="center"/>
            <w:hideMark/>
          </w:tcPr>
          <w:p w14:paraId="3406DF7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06B7D8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6082B3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26EEA60" w14:textId="0506ECC8"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4220EF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9A5B68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17B94B9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C8DC0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33.4</w:t>
            </w:r>
          </w:p>
        </w:tc>
        <w:tc>
          <w:tcPr>
            <w:tcW w:w="298" w:type="pct"/>
            <w:noWrap/>
            <w:vAlign w:val="center"/>
            <w:hideMark/>
          </w:tcPr>
          <w:p w14:paraId="63AD3D0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80BED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C967578" w14:textId="3CC846C6"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32557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A8E70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15867F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63E6C5C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273EF2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4D71AD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B2D2A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EC946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AABC237" w14:textId="11D71FE3"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A466DA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58</w:t>
            </w:r>
          </w:p>
        </w:tc>
        <w:tc>
          <w:tcPr>
            <w:tcW w:w="229" w:type="pct"/>
            <w:noWrap/>
            <w:vAlign w:val="center"/>
            <w:hideMark/>
          </w:tcPr>
          <w:p w14:paraId="0AE8956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3.4</w:t>
            </w:r>
          </w:p>
        </w:tc>
      </w:tr>
      <w:tr w:rsidR="00CF12FF" w:rsidRPr="004A2CEE" w14:paraId="02BB089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A94D2C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53.4</w:t>
            </w:r>
          </w:p>
        </w:tc>
        <w:tc>
          <w:tcPr>
            <w:tcW w:w="298" w:type="pct"/>
            <w:noWrap/>
            <w:vAlign w:val="center"/>
            <w:hideMark/>
          </w:tcPr>
          <w:p w14:paraId="7A6681E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992F09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5255B3A" w14:textId="0E9E4EDC"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5298F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67883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1847BE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136F59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31C473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88ABF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DE28A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6F52A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65B2DA9" w14:textId="1D9FCBA9"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2F366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w:t>
            </w:r>
          </w:p>
        </w:tc>
        <w:tc>
          <w:tcPr>
            <w:tcW w:w="229" w:type="pct"/>
            <w:noWrap/>
            <w:vAlign w:val="center"/>
            <w:hideMark/>
          </w:tcPr>
          <w:p w14:paraId="0EA8F49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r>
      <w:tr w:rsidR="00CF12FF" w:rsidRPr="004A2CEE" w14:paraId="1252BB0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44446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129.4</w:t>
            </w:r>
          </w:p>
        </w:tc>
        <w:tc>
          <w:tcPr>
            <w:tcW w:w="298" w:type="pct"/>
            <w:noWrap/>
            <w:vAlign w:val="center"/>
            <w:hideMark/>
          </w:tcPr>
          <w:p w14:paraId="4200A67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E000B6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2C29A9A" w14:textId="51AD8A66"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EB1EF8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B3E98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0B6E83B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29C06D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56268C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FE0A0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777D3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AF269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0CF9B60" w14:textId="13EBF03E"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788ADA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17AE2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0B6F5D1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DDDA2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130.4</w:t>
            </w:r>
          </w:p>
        </w:tc>
        <w:tc>
          <w:tcPr>
            <w:tcW w:w="298" w:type="pct"/>
            <w:noWrap/>
            <w:vAlign w:val="center"/>
            <w:hideMark/>
          </w:tcPr>
          <w:p w14:paraId="7C07D9F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442E9D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6110391" w14:textId="55C73EDE"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5C2A9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7E19C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3542D8F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608ADE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Neural</w:t>
            </w:r>
          </w:p>
        </w:tc>
        <w:tc>
          <w:tcPr>
            <w:tcW w:w="382" w:type="pct"/>
            <w:noWrap/>
            <w:vAlign w:val="center"/>
            <w:hideMark/>
          </w:tcPr>
          <w:p w14:paraId="4A90C6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F2BE45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1E29A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D564D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2E8EEDC" w14:textId="4C913920"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D205E5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DCF0E9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3FE42B1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A52479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133.4</w:t>
            </w:r>
          </w:p>
        </w:tc>
        <w:tc>
          <w:tcPr>
            <w:tcW w:w="298" w:type="pct"/>
            <w:noWrap/>
            <w:vAlign w:val="center"/>
            <w:hideMark/>
          </w:tcPr>
          <w:p w14:paraId="519153B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F45172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8960930" w14:textId="184193CD"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EEB3DF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1B625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03B712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2145D38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Plastron</w:t>
            </w:r>
          </w:p>
        </w:tc>
        <w:tc>
          <w:tcPr>
            <w:tcW w:w="382" w:type="pct"/>
            <w:noWrap/>
            <w:vAlign w:val="center"/>
            <w:hideMark/>
          </w:tcPr>
          <w:p w14:paraId="0ED023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1F3A5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B2369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892DA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4E82268" w14:textId="37AE175D"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87CCB6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694A7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1EB73F9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F55E8A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134.4</w:t>
            </w:r>
          </w:p>
        </w:tc>
        <w:tc>
          <w:tcPr>
            <w:tcW w:w="298" w:type="pct"/>
            <w:noWrap/>
            <w:vAlign w:val="center"/>
            <w:hideMark/>
          </w:tcPr>
          <w:p w14:paraId="0DCAF33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DE210D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4AD3CAF" w14:textId="581424FC"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4FDD5F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90687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4A881A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627BEF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479159B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E2CB3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3FF66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7FE1AC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6A569B8F" w14:textId="5FDBF850"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79AB79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5829C6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45266AC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70F365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121.4</w:t>
            </w:r>
          </w:p>
        </w:tc>
        <w:tc>
          <w:tcPr>
            <w:tcW w:w="298" w:type="pct"/>
            <w:noWrap/>
            <w:vAlign w:val="center"/>
            <w:hideMark/>
          </w:tcPr>
          <w:p w14:paraId="1DA52B3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4785F1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8E5857E" w14:textId="71480E57"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83F283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9F5853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6B0374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7EA3D7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6E82AD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657D3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24F99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2B397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EB8BF2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6089F49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778176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CF12FF" w:rsidRPr="004A2CEE" w14:paraId="53E9F3C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DDB8CD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122.4</w:t>
            </w:r>
          </w:p>
        </w:tc>
        <w:tc>
          <w:tcPr>
            <w:tcW w:w="298" w:type="pct"/>
            <w:noWrap/>
            <w:vAlign w:val="center"/>
            <w:hideMark/>
          </w:tcPr>
          <w:p w14:paraId="1AB6FC8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903B58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E57724E" w14:textId="308EE3D2"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BC8DC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3CB5C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2BA36F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37F2693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2</w:t>
            </w:r>
          </w:p>
        </w:tc>
        <w:tc>
          <w:tcPr>
            <w:tcW w:w="382" w:type="pct"/>
            <w:noWrap/>
            <w:vAlign w:val="center"/>
            <w:hideMark/>
          </w:tcPr>
          <w:p w14:paraId="69BB47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0AB83D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EEE40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52B58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ADF3BCE" w14:textId="4DDC5FAC"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106126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0FC8E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4A2CEE" w14:paraId="4FBDA17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1393BD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123.4</w:t>
            </w:r>
          </w:p>
        </w:tc>
        <w:tc>
          <w:tcPr>
            <w:tcW w:w="298" w:type="pct"/>
            <w:noWrap/>
            <w:vAlign w:val="center"/>
            <w:hideMark/>
          </w:tcPr>
          <w:p w14:paraId="1BBA2D5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06ACC0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C213B4D" w14:textId="0BB8DAAC"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1ECB2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097BE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186D6C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38F263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45D7B7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FA0896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CC4DC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755E7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597533B" w14:textId="21887ADE"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960EB9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63B65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4A2CEE" w14:paraId="615407E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8E9632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26.4</w:t>
            </w:r>
          </w:p>
        </w:tc>
        <w:tc>
          <w:tcPr>
            <w:tcW w:w="298" w:type="pct"/>
            <w:noWrap/>
            <w:vAlign w:val="center"/>
            <w:hideMark/>
          </w:tcPr>
          <w:p w14:paraId="6C8E67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E1BDB0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DAEF1E9" w14:textId="634B7150" w:rsidR="00DE48F0" w:rsidRPr="004A2CEE" w:rsidRDefault="00FD6D82"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B836B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BB9871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5780C7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0272C8F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w:t>
            </w:r>
          </w:p>
        </w:tc>
        <w:tc>
          <w:tcPr>
            <w:tcW w:w="382" w:type="pct"/>
            <w:noWrap/>
            <w:vAlign w:val="center"/>
            <w:hideMark/>
          </w:tcPr>
          <w:p w14:paraId="0894F73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5DD9F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23DC9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76D47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6566EE9" w14:textId="675735F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CE98AC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w:t>
            </w:r>
          </w:p>
        </w:tc>
        <w:tc>
          <w:tcPr>
            <w:tcW w:w="229" w:type="pct"/>
            <w:noWrap/>
            <w:vAlign w:val="center"/>
            <w:hideMark/>
          </w:tcPr>
          <w:p w14:paraId="667CEB1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4A2CEE" w14:paraId="4129422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BF2ED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27.4</w:t>
            </w:r>
          </w:p>
        </w:tc>
        <w:tc>
          <w:tcPr>
            <w:tcW w:w="298" w:type="pct"/>
            <w:noWrap/>
            <w:vAlign w:val="center"/>
            <w:hideMark/>
          </w:tcPr>
          <w:p w14:paraId="14758BE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C842E8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5FA9BB4" w14:textId="1A8BA1BC" w:rsidR="00DE48F0" w:rsidRPr="004A2CEE" w:rsidRDefault="00FD6D8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A3449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2F43F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5F319A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0D0B92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w:t>
            </w:r>
          </w:p>
        </w:tc>
        <w:tc>
          <w:tcPr>
            <w:tcW w:w="382" w:type="pct"/>
            <w:noWrap/>
            <w:vAlign w:val="center"/>
            <w:hideMark/>
          </w:tcPr>
          <w:p w14:paraId="100F23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FCEC3F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A40E3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671E5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A6F1E84" w14:textId="2112599A"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3F2826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229" w:type="pct"/>
            <w:noWrap/>
            <w:vAlign w:val="center"/>
            <w:hideMark/>
          </w:tcPr>
          <w:p w14:paraId="098151B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4A2CEE" w14:paraId="2BA335A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DAEBF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28.4</w:t>
            </w:r>
          </w:p>
        </w:tc>
        <w:tc>
          <w:tcPr>
            <w:tcW w:w="298" w:type="pct"/>
            <w:noWrap/>
            <w:vAlign w:val="center"/>
            <w:hideMark/>
          </w:tcPr>
          <w:p w14:paraId="779B45D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AD3EE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F783019" w14:textId="2E6A8E67"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0DA13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924A5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6DEB48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765B54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8C17B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1B4BB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D8746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9A95B2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11B6E51" w14:textId="367149B6"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463F04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09054E8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CF12FF" w:rsidRPr="004A2CEE" w14:paraId="5636262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F4D93D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29.4</w:t>
            </w:r>
          </w:p>
        </w:tc>
        <w:tc>
          <w:tcPr>
            <w:tcW w:w="298" w:type="pct"/>
            <w:noWrap/>
            <w:vAlign w:val="center"/>
            <w:hideMark/>
          </w:tcPr>
          <w:p w14:paraId="4E2C9E7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0C7A6B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65303B6" w14:textId="35AEF702"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9C219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6483A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1BF089D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75E5B5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87013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EA87A2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062F8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FE5C6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CF0E32D" w14:textId="75AD6F97"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047F09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10</w:t>
            </w:r>
          </w:p>
        </w:tc>
        <w:tc>
          <w:tcPr>
            <w:tcW w:w="229" w:type="pct"/>
            <w:noWrap/>
            <w:vAlign w:val="center"/>
            <w:hideMark/>
          </w:tcPr>
          <w:p w14:paraId="32E6AAE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CF12FF" w:rsidRPr="004A2CEE" w14:paraId="326FF56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66334C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58.4</w:t>
            </w:r>
          </w:p>
        </w:tc>
        <w:tc>
          <w:tcPr>
            <w:tcW w:w="298" w:type="pct"/>
            <w:noWrap/>
            <w:vAlign w:val="center"/>
            <w:hideMark/>
          </w:tcPr>
          <w:p w14:paraId="56EDC65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ADEA2B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A1424C9" w14:textId="133155F3"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1D40D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F20A4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624208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1A4535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Scales</w:t>
            </w:r>
          </w:p>
        </w:tc>
        <w:tc>
          <w:tcPr>
            <w:tcW w:w="382" w:type="pct"/>
            <w:noWrap/>
            <w:vAlign w:val="center"/>
            <w:hideMark/>
          </w:tcPr>
          <w:p w14:paraId="6C1BE3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4E18B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BC439E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1EE60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0FFE688" w14:textId="1AAACE12"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43B916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C46C7E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035F9A3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2686B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59.4</w:t>
            </w:r>
          </w:p>
        </w:tc>
        <w:tc>
          <w:tcPr>
            <w:tcW w:w="298" w:type="pct"/>
            <w:noWrap/>
            <w:vAlign w:val="center"/>
            <w:hideMark/>
          </w:tcPr>
          <w:p w14:paraId="3D0B4F4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5ED627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EE71286" w14:textId="22604C69"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1BE67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092F5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10E00F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7EBACF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Scales</w:t>
            </w:r>
          </w:p>
        </w:tc>
        <w:tc>
          <w:tcPr>
            <w:tcW w:w="382" w:type="pct"/>
            <w:noWrap/>
            <w:vAlign w:val="center"/>
            <w:hideMark/>
          </w:tcPr>
          <w:p w14:paraId="5FBF39E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61E3DF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13B48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A5E08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47AEEAC" w14:textId="42B84D62"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B233A7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0185C1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4A2CEE" w14:paraId="794B418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5ABEED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86.4</w:t>
            </w:r>
          </w:p>
        </w:tc>
        <w:tc>
          <w:tcPr>
            <w:tcW w:w="298" w:type="pct"/>
            <w:noWrap/>
            <w:vAlign w:val="center"/>
            <w:hideMark/>
          </w:tcPr>
          <w:p w14:paraId="2FF6C90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98A724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F4ECB4F" w14:textId="218BCB6B"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CDA74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3B0AA6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5B85E5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3AB396A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6A653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5CE60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95777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B83807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EE438E2" w14:textId="1B9B0E50"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467264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433FBA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DD5B49" w14:paraId="36931217" w14:textId="77777777" w:rsidTr="00A726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719B3D26" w14:textId="77777777" w:rsidR="00CF12FF" w:rsidRPr="00DD5B49" w:rsidRDefault="00CF12FF" w:rsidP="00A726A1">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B85D4DC"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0843F815"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3290F05B"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7D61ABC5"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2707A72B"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6BA4E72C"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304578EC"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743CCBF9"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5B6A1248"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0F4C33B1"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7967D77A"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1FC25CC8"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7E6E2910"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632A44CB" w14:textId="77777777" w:rsidR="00CF12FF"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679E14DB" w14:textId="77777777" w:rsidR="00CF12FF" w:rsidRPr="00DD5B49" w:rsidRDefault="00CF12FF" w:rsidP="00A726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CF12FF" w:rsidRPr="004A2CEE" w14:paraId="54CA1D8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71D2FB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87.4</w:t>
            </w:r>
          </w:p>
        </w:tc>
        <w:tc>
          <w:tcPr>
            <w:tcW w:w="298" w:type="pct"/>
            <w:noWrap/>
            <w:vAlign w:val="center"/>
            <w:hideMark/>
          </w:tcPr>
          <w:p w14:paraId="15BCFD9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E5854F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DC0E896" w14:textId="3365AFB2"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CA7C6A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B7D51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41ABC0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7511B3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332365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85A99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6C9D3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7D563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05ADF9D" w14:textId="692110F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9416D9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E17093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4A2CEE" w14:paraId="660AB5F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8DBE96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104.4</w:t>
            </w:r>
          </w:p>
        </w:tc>
        <w:tc>
          <w:tcPr>
            <w:tcW w:w="298" w:type="pct"/>
            <w:noWrap/>
            <w:vAlign w:val="center"/>
            <w:hideMark/>
          </w:tcPr>
          <w:p w14:paraId="5796366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8B24F1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B91AD68" w14:textId="317954BE"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EB626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CE288E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19ABAF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6A65C18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CBD73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B0A25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F3F58E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C4352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DBAB023" w14:textId="6EF8EFA5"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E043B6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368C99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155AD0D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F2C3B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112.4</w:t>
            </w:r>
          </w:p>
        </w:tc>
        <w:tc>
          <w:tcPr>
            <w:tcW w:w="298" w:type="pct"/>
            <w:noWrap/>
            <w:vAlign w:val="center"/>
            <w:hideMark/>
          </w:tcPr>
          <w:p w14:paraId="534AB27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3AD9CE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668442B" w14:textId="23265DBD"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90C1D2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0C670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07D00B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534B79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1785E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1BC06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542682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FA1E10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041B87C" w14:textId="1A127CA7"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44F2DB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C996F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7304D84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0AB1E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17.4</w:t>
            </w:r>
          </w:p>
        </w:tc>
        <w:tc>
          <w:tcPr>
            <w:tcW w:w="298" w:type="pct"/>
            <w:noWrap/>
            <w:vAlign w:val="center"/>
            <w:hideMark/>
          </w:tcPr>
          <w:p w14:paraId="2D57D70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DE1789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DDC3083" w14:textId="027ADBDA"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33E14D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FB345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4B6F59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09D405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25D1C0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7ACB0C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5ABA1BC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0C9A8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357909E" w14:textId="3E2E7D21"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153CC9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229" w:type="pct"/>
            <w:noWrap/>
            <w:vAlign w:val="center"/>
            <w:hideMark/>
          </w:tcPr>
          <w:p w14:paraId="56DCE33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r>
      <w:tr w:rsidR="00CF12FF" w:rsidRPr="004A2CEE" w14:paraId="6278030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BEA9B0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63.4</w:t>
            </w:r>
          </w:p>
        </w:tc>
        <w:tc>
          <w:tcPr>
            <w:tcW w:w="298" w:type="pct"/>
            <w:noWrap/>
            <w:vAlign w:val="center"/>
            <w:hideMark/>
          </w:tcPr>
          <w:p w14:paraId="12491C4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9CDA78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19FDB0E" w14:textId="0DC9A5B4"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CA35D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24FD13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5B1ACB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2DF927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4A6382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667F9D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48B823F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B4939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32F3A11" w14:textId="6A1FD43A"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5D366D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7A1DC0B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CF12FF" w:rsidRPr="004A2CEE" w14:paraId="2BEAA52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119F53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76.4</w:t>
            </w:r>
          </w:p>
        </w:tc>
        <w:tc>
          <w:tcPr>
            <w:tcW w:w="298" w:type="pct"/>
            <w:noWrap/>
            <w:vAlign w:val="center"/>
            <w:hideMark/>
          </w:tcPr>
          <w:p w14:paraId="4BE23E7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183272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F811D44" w14:textId="01416416"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74C92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F970F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713065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68C271C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06950E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1F4ED2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2DE7E0D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3AA84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FA0A920" w14:textId="76CE071F"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184FF9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264E7BA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2.2</w:t>
            </w:r>
          </w:p>
        </w:tc>
      </w:tr>
      <w:tr w:rsidR="00CF12FF" w:rsidRPr="004A2CEE" w14:paraId="67D2441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CEFA8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77.4</w:t>
            </w:r>
          </w:p>
        </w:tc>
        <w:tc>
          <w:tcPr>
            <w:tcW w:w="298" w:type="pct"/>
            <w:noWrap/>
            <w:vAlign w:val="center"/>
            <w:hideMark/>
          </w:tcPr>
          <w:p w14:paraId="166DBE5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B2C23B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763E779" w14:textId="3859CAA0"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EB3D0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34B989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262947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18B620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1E136C8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6A3807E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029523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E8C6B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BF9BF60" w14:textId="12FCB2EE"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72F9EA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18E6C2F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CF12FF" w:rsidRPr="004A2CEE" w14:paraId="7A20880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88AEF5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126.4</w:t>
            </w:r>
          </w:p>
        </w:tc>
        <w:tc>
          <w:tcPr>
            <w:tcW w:w="298" w:type="pct"/>
            <w:noWrap/>
            <w:vAlign w:val="center"/>
            <w:hideMark/>
          </w:tcPr>
          <w:p w14:paraId="550C8CE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D878CB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42ECEF5" w14:textId="234697F6"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2C64B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C4B0D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364BCA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149FBA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4ECE37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83981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3124D7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D6B45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7553136" w14:textId="4ABB616C"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A4DC10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3F21BC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CF12FF" w:rsidRPr="004A2CEE" w14:paraId="6834C29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0F02C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151.4</w:t>
            </w:r>
          </w:p>
        </w:tc>
        <w:tc>
          <w:tcPr>
            <w:tcW w:w="298" w:type="pct"/>
            <w:noWrap/>
            <w:vAlign w:val="center"/>
            <w:hideMark/>
          </w:tcPr>
          <w:p w14:paraId="53EA79E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553D5E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C410AB4" w14:textId="76DFA1D1"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6447F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CE777D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66EE79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65C2CA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Basiooccipital</w:t>
            </w:r>
          </w:p>
        </w:tc>
        <w:tc>
          <w:tcPr>
            <w:tcW w:w="382" w:type="pct"/>
            <w:noWrap/>
            <w:vAlign w:val="center"/>
            <w:hideMark/>
          </w:tcPr>
          <w:p w14:paraId="7CD95F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A40AA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DD740D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5E01E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1F641EB" w14:textId="1E0BEE00"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F4B89B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FEF3E4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4A2CEE" w14:paraId="66A9168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B1A1FC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24.4</w:t>
            </w:r>
          </w:p>
        </w:tc>
        <w:tc>
          <w:tcPr>
            <w:tcW w:w="298" w:type="pct"/>
            <w:noWrap/>
            <w:vAlign w:val="center"/>
            <w:hideMark/>
          </w:tcPr>
          <w:p w14:paraId="4441F7F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1D2EDC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3F837AC" w14:textId="085EE76D"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47C6F3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4C27D0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044226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78C994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685DFE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78EAC51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19848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A1380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93324D9" w14:textId="47E0A12D"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A1982B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FB8267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693B003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FD1E45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25.4</w:t>
            </w:r>
          </w:p>
        </w:tc>
        <w:tc>
          <w:tcPr>
            <w:tcW w:w="298" w:type="pct"/>
            <w:noWrap/>
            <w:vAlign w:val="center"/>
            <w:hideMark/>
          </w:tcPr>
          <w:p w14:paraId="32322A1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9855C4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C327BF8" w14:textId="5DDB41C4"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7CAA0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38D6B8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336337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005F419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6164A4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CFE66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76B79A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CBE65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F50D035" w14:textId="2A0E4E83"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A505A0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79B3B3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44A3DD3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785603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125.4</w:t>
            </w:r>
          </w:p>
        </w:tc>
        <w:tc>
          <w:tcPr>
            <w:tcW w:w="298" w:type="pct"/>
            <w:noWrap/>
            <w:vAlign w:val="center"/>
            <w:hideMark/>
          </w:tcPr>
          <w:p w14:paraId="72C98E1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95E418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004EB6D" w14:textId="7FC28061"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7C899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5B3BD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4B79A0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140E65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Parasphenoid</w:t>
            </w:r>
          </w:p>
        </w:tc>
        <w:tc>
          <w:tcPr>
            <w:tcW w:w="382" w:type="pct"/>
            <w:noWrap/>
            <w:vAlign w:val="center"/>
            <w:hideMark/>
          </w:tcPr>
          <w:p w14:paraId="0753F3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Midsection</w:t>
            </w:r>
          </w:p>
        </w:tc>
        <w:tc>
          <w:tcPr>
            <w:tcW w:w="298" w:type="pct"/>
            <w:noWrap/>
            <w:vAlign w:val="center"/>
            <w:hideMark/>
          </w:tcPr>
          <w:p w14:paraId="3ABC2C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00ACD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98238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3C226FD" w14:textId="02DF7FC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A5E96D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59CDBBA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4A2CEE" w14:paraId="1F22DF2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69622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127.4</w:t>
            </w:r>
          </w:p>
        </w:tc>
        <w:tc>
          <w:tcPr>
            <w:tcW w:w="298" w:type="pct"/>
            <w:noWrap/>
            <w:vAlign w:val="center"/>
            <w:hideMark/>
          </w:tcPr>
          <w:p w14:paraId="2EE6C18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59BA96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FBE4E80" w14:textId="5EA68E62"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2D650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2EB78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2E77CF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4569F70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0D35BD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1BA67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719931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B2CDA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2BFD354" w14:textId="3FE53135"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41B140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DDD556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7CE65CD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7D6FF7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148.4</w:t>
            </w:r>
          </w:p>
        </w:tc>
        <w:tc>
          <w:tcPr>
            <w:tcW w:w="298" w:type="pct"/>
            <w:noWrap/>
            <w:vAlign w:val="center"/>
            <w:hideMark/>
          </w:tcPr>
          <w:p w14:paraId="2E12F8C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8DDE85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4283956" w14:textId="4F58D0C6"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62C744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274BD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73989F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4122D3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Parasphenoid</w:t>
            </w:r>
          </w:p>
        </w:tc>
        <w:tc>
          <w:tcPr>
            <w:tcW w:w="382" w:type="pct"/>
            <w:noWrap/>
            <w:vAlign w:val="center"/>
            <w:hideMark/>
          </w:tcPr>
          <w:p w14:paraId="7022B4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Midsection</w:t>
            </w:r>
          </w:p>
        </w:tc>
        <w:tc>
          <w:tcPr>
            <w:tcW w:w="298" w:type="pct"/>
            <w:noWrap/>
            <w:vAlign w:val="center"/>
            <w:hideMark/>
          </w:tcPr>
          <w:p w14:paraId="7E76A2A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84BAC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A153E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BF96651" w14:textId="2582D550"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9D6E7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48B3E6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094C93E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C85B43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51.4</w:t>
            </w:r>
          </w:p>
        </w:tc>
        <w:tc>
          <w:tcPr>
            <w:tcW w:w="298" w:type="pct"/>
            <w:noWrap/>
            <w:vAlign w:val="center"/>
            <w:hideMark/>
          </w:tcPr>
          <w:p w14:paraId="205FC70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563F71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70C18FC" w14:textId="59F29B72"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62742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B2689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607A34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4B3C5AD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Teeth</w:t>
            </w:r>
          </w:p>
        </w:tc>
        <w:tc>
          <w:tcPr>
            <w:tcW w:w="382" w:type="pct"/>
            <w:noWrap/>
            <w:vAlign w:val="center"/>
            <w:hideMark/>
          </w:tcPr>
          <w:p w14:paraId="657552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60E810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41CE67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6667C2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4B5193D" w14:textId="7B4DC3DB"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29620C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474A0E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38998F7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D2FFA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52.4</w:t>
            </w:r>
          </w:p>
        </w:tc>
        <w:tc>
          <w:tcPr>
            <w:tcW w:w="298" w:type="pct"/>
            <w:noWrap/>
            <w:vAlign w:val="center"/>
            <w:hideMark/>
          </w:tcPr>
          <w:p w14:paraId="0EA6716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258433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F16AE68" w14:textId="67D52DAF"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42D8C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26362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29C7ED0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75DBDA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0E5C9D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1219EE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07D62F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EF651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A9F9CC5" w14:textId="6EAFD78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84DEBF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50611CC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CF12FF" w:rsidRPr="004A2CEE" w14:paraId="2DECCBA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6211F7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56.4</w:t>
            </w:r>
          </w:p>
        </w:tc>
        <w:tc>
          <w:tcPr>
            <w:tcW w:w="298" w:type="pct"/>
            <w:noWrap/>
            <w:vAlign w:val="center"/>
            <w:hideMark/>
          </w:tcPr>
          <w:p w14:paraId="6FC11FA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EE71FA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3B64479" w14:textId="5745EC23"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26DCA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91167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1BC956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1602C4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032D4B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7BAA63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52C76B3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769D7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275A480" w14:textId="6CE17361"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634A22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1C3EBD3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CF12FF" w:rsidRPr="004A2CEE" w14:paraId="5317FED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04DB11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100.4</w:t>
            </w:r>
          </w:p>
        </w:tc>
        <w:tc>
          <w:tcPr>
            <w:tcW w:w="298" w:type="pct"/>
            <w:noWrap/>
            <w:vAlign w:val="center"/>
            <w:hideMark/>
          </w:tcPr>
          <w:p w14:paraId="6F90918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82AF8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38568BC" w14:textId="1C4336C7"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00FD3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A2A3D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3184C7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4DF518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4EAC249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D05D8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4423B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BF8C1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132A0A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7E498D7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66C5F36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1.7</w:t>
            </w:r>
          </w:p>
        </w:tc>
      </w:tr>
      <w:tr w:rsidR="00CF12FF" w:rsidRPr="004A2CEE" w14:paraId="7680573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A98C6C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101.4</w:t>
            </w:r>
          </w:p>
        </w:tc>
        <w:tc>
          <w:tcPr>
            <w:tcW w:w="298" w:type="pct"/>
            <w:noWrap/>
            <w:vAlign w:val="center"/>
            <w:hideMark/>
          </w:tcPr>
          <w:p w14:paraId="320E11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0BB082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2355F39" w14:textId="0DEACB21"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492BC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C43A2A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69C47A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319593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5254DF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CFD77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2D391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98027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4856A5A" w14:textId="309F4A18"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D4DD33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4DACBA9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r>
      <w:tr w:rsidR="00CF12FF" w:rsidRPr="004A2CEE" w14:paraId="12E1EBC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9E3FE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102.4</w:t>
            </w:r>
          </w:p>
        </w:tc>
        <w:tc>
          <w:tcPr>
            <w:tcW w:w="298" w:type="pct"/>
            <w:noWrap/>
            <w:vAlign w:val="center"/>
            <w:hideMark/>
          </w:tcPr>
          <w:p w14:paraId="36057A6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B36595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F0E9C8D" w14:textId="3539CBF7"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E9892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E31A6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41C5F4B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624A36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542319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197F9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E546E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80DB6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10CAF7D" w14:textId="014F0E11"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EB527C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16C4B1B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3.6</w:t>
            </w:r>
          </w:p>
        </w:tc>
      </w:tr>
      <w:tr w:rsidR="00CF12FF" w:rsidRPr="004A2CEE" w14:paraId="559CA2A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1F23A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110.4</w:t>
            </w:r>
          </w:p>
        </w:tc>
        <w:tc>
          <w:tcPr>
            <w:tcW w:w="298" w:type="pct"/>
            <w:noWrap/>
            <w:vAlign w:val="center"/>
            <w:hideMark/>
          </w:tcPr>
          <w:p w14:paraId="45A6DEB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DBBA6D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2FB83F5" w14:textId="5F22F23D"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60214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8D11C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794E58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4D92FD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1B232A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F2E21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7BEED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2BA1D6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906A168" w14:textId="7B877993"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E6AD3F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4352ABF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CF12FF" w:rsidRPr="004A2CEE" w14:paraId="56A07B4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519FFF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44.4</w:t>
            </w:r>
          </w:p>
        </w:tc>
        <w:tc>
          <w:tcPr>
            <w:tcW w:w="298" w:type="pct"/>
            <w:noWrap/>
            <w:vAlign w:val="center"/>
            <w:hideMark/>
          </w:tcPr>
          <w:p w14:paraId="017EAD1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3C3CC2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97B20B3" w14:textId="18FA7F77"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3A24B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426B5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1C0ADF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6838A7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606E311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7E5DE0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7284E6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F80C7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A73C0D7" w14:textId="4C55922E"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5B9CB8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c>
          <w:tcPr>
            <w:tcW w:w="229" w:type="pct"/>
            <w:noWrap/>
            <w:vAlign w:val="center"/>
            <w:hideMark/>
          </w:tcPr>
          <w:p w14:paraId="43C0CDB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7.7</w:t>
            </w:r>
          </w:p>
        </w:tc>
      </w:tr>
      <w:tr w:rsidR="00CF12FF" w:rsidRPr="004A2CEE" w14:paraId="17F81AC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5A673E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45.4</w:t>
            </w:r>
          </w:p>
        </w:tc>
        <w:tc>
          <w:tcPr>
            <w:tcW w:w="298" w:type="pct"/>
            <w:noWrap/>
            <w:vAlign w:val="center"/>
            <w:hideMark/>
          </w:tcPr>
          <w:p w14:paraId="3DB8B98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2B2901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74E9B98" w14:textId="76E65EA7"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DB3FC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CFBAA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0DD740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15DF86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B44E7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D6994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67A14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47085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BC90DFD" w14:textId="6831C16C"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B2A95E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BC6780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CF12FF" w:rsidRPr="004A2CEE" w14:paraId="244347F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427595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46.4</w:t>
            </w:r>
          </w:p>
        </w:tc>
        <w:tc>
          <w:tcPr>
            <w:tcW w:w="298" w:type="pct"/>
            <w:noWrap/>
            <w:vAlign w:val="center"/>
            <w:hideMark/>
          </w:tcPr>
          <w:p w14:paraId="149C63A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EA71AB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BB7ADCC" w14:textId="48079C8D"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0935F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0C2823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010B63D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2D01BE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6E37E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088A5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54A69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2C79F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F3BE6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280D38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229" w:type="pct"/>
            <w:noWrap/>
            <w:vAlign w:val="center"/>
            <w:hideMark/>
          </w:tcPr>
          <w:p w14:paraId="1E43A5F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r>
      <w:tr w:rsidR="00CF12FF" w:rsidRPr="004A2CEE" w14:paraId="6239766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42C373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47.4</w:t>
            </w:r>
          </w:p>
        </w:tc>
        <w:tc>
          <w:tcPr>
            <w:tcW w:w="298" w:type="pct"/>
            <w:noWrap/>
            <w:vAlign w:val="center"/>
            <w:hideMark/>
          </w:tcPr>
          <w:p w14:paraId="6F4E9E6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61EDCE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90E93AA" w14:textId="1DAA3F9A"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F43CE9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759CE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1B5C74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44FA0E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Phalanx</w:t>
            </w:r>
          </w:p>
        </w:tc>
        <w:tc>
          <w:tcPr>
            <w:tcW w:w="382" w:type="pct"/>
            <w:noWrap/>
            <w:vAlign w:val="center"/>
            <w:hideMark/>
          </w:tcPr>
          <w:p w14:paraId="4813D4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Distal end</w:t>
            </w:r>
          </w:p>
        </w:tc>
        <w:tc>
          <w:tcPr>
            <w:tcW w:w="298" w:type="pct"/>
            <w:noWrap/>
            <w:vAlign w:val="center"/>
            <w:hideMark/>
          </w:tcPr>
          <w:p w14:paraId="3BBDD8A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7D2DFA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7ED0D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C28E2BF" w14:textId="18E80C79"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78F6C3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4364D1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39F3A6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tcPr>
          <w:p w14:paraId="5B39B046" w14:textId="35060E74" w:rsidR="00FC6F42" w:rsidRPr="004A2CEE" w:rsidRDefault="00FC6F42" w:rsidP="00DD5B49">
            <w:pPr>
              <w:jc w:val="right"/>
              <w:rPr>
                <w:rFonts w:ascii="Times New Roman" w:eastAsia="Times New Roman" w:hAnsi="Times New Roman" w:cs="Times New Roman"/>
                <w:b w:val="0"/>
                <w:color w:val="000000"/>
                <w:sz w:val="14"/>
                <w:szCs w:val="14"/>
              </w:rPr>
            </w:pPr>
          </w:p>
        </w:tc>
        <w:tc>
          <w:tcPr>
            <w:tcW w:w="298" w:type="pct"/>
            <w:noWrap/>
            <w:vAlign w:val="center"/>
          </w:tcPr>
          <w:p w14:paraId="4F2C6131" w14:textId="20BA6CD6" w:rsidR="00FC6F42" w:rsidRPr="004A2CEE" w:rsidRDefault="00FC6F42"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286" w:type="pct"/>
            <w:noWrap/>
            <w:vAlign w:val="center"/>
          </w:tcPr>
          <w:p w14:paraId="749986FD" w14:textId="77777777" w:rsidR="00FC6F42" w:rsidRPr="004A2CEE" w:rsidRDefault="00FC6F42"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254" w:type="pct"/>
            <w:noWrap/>
            <w:vAlign w:val="center"/>
          </w:tcPr>
          <w:p w14:paraId="40DC9138" w14:textId="77777777" w:rsidR="00FC6F42"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259" w:type="pct"/>
            <w:noWrap/>
            <w:vAlign w:val="center"/>
          </w:tcPr>
          <w:p w14:paraId="68BBEE2E" w14:textId="77777777"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573" w:type="pct"/>
            <w:noWrap/>
            <w:vAlign w:val="center"/>
          </w:tcPr>
          <w:p w14:paraId="0CAD3694" w14:textId="48524764"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Row Intentionally</w:t>
            </w:r>
          </w:p>
        </w:tc>
        <w:tc>
          <w:tcPr>
            <w:tcW w:w="650" w:type="pct"/>
            <w:noWrap/>
            <w:vAlign w:val="center"/>
          </w:tcPr>
          <w:p w14:paraId="6C137366" w14:textId="15245B92"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Left Blank</w:t>
            </w:r>
          </w:p>
        </w:tc>
        <w:tc>
          <w:tcPr>
            <w:tcW w:w="514" w:type="pct"/>
            <w:noWrap/>
            <w:vAlign w:val="center"/>
          </w:tcPr>
          <w:p w14:paraId="413F13A1" w14:textId="77777777"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382" w:type="pct"/>
            <w:noWrap/>
            <w:vAlign w:val="center"/>
          </w:tcPr>
          <w:p w14:paraId="2BE0DFD5" w14:textId="77777777"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298" w:type="pct"/>
            <w:noWrap/>
            <w:vAlign w:val="center"/>
          </w:tcPr>
          <w:p w14:paraId="6CF7A7C6" w14:textId="77777777"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279" w:type="pct"/>
            <w:noWrap/>
            <w:vAlign w:val="center"/>
          </w:tcPr>
          <w:p w14:paraId="73EC3603" w14:textId="77777777"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257" w:type="pct"/>
            <w:noWrap/>
            <w:vAlign w:val="center"/>
          </w:tcPr>
          <w:p w14:paraId="47E0FE43" w14:textId="77777777"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272" w:type="pct"/>
            <w:noWrap/>
            <w:vAlign w:val="center"/>
          </w:tcPr>
          <w:p w14:paraId="1D871CD8" w14:textId="77777777" w:rsidR="00FC6F42" w:rsidRPr="004A2CEE" w:rsidRDefault="00FC6F42"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192" w:type="pct"/>
            <w:noWrap/>
            <w:vAlign w:val="center"/>
          </w:tcPr>
          <w:p w14:paraId="636A4F67" w14:textId="77777777" w:rsidR="00FC6F42" w:rsidRPr="004A2CEE" w:rsidRDefault="00FC6F42"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c>
          <w:tcPr>
            <w:tcW w:w="229" w:type="pct"/>
            <w:noWrap/>
            <w:vAlign w:val="center"/>
          </w:tcPr>
          <w:p w14:paraId="00750075" w14:textId="77777777" w:rsidR="00FC6F42" w:rsidRPr="004A2CEE" w:rsidRDefault="00FC6F42"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p>
        </w:tc>
      </w:tr>
      <w:tr w:rsidR="00FC6F42" w:rsidRPr="00DD5B49" w14:paraId="0FAD78C3" w14:textId="77777777" w:rsidTr="00FC6F42">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6BAD7076"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77C0568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28C4560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0F25346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2158B99A"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63D4FC6B"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7CE48CE7"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66FE79AB"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4B8E89C9"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3648B6BE"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1E975EE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301FBEF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CEF0DA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09EAE74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13B67591" w14:textId="77777777" w:rsidR="00FC6F42"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9C9040E"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43FC027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17F321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54.4</w:t>
            </w:r>
          </w:p>
        </w:tc>
        <w:tc>
          <w:tcPr>
            <w:tcW w:w="298" w:type="pct"/>
            <w:noWrap/>
            <w:vAlign w:val="center"/>
            <w:hideMark/>
          </w:tcPr>
          <w:p w14:paraId="17B187C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0B3AF7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85E7870" w14:textId="3D4A7C69"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B3F3A3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3A99F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1D4E84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6836976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115C0A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13093C5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645D6EC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F70EF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AABE422" w14:textId="39F93A5F"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F5BDEC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527DED0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0FDF1DA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F8251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55.4</w:t>
            </w:r>
          </w:p>
        </w:tc>
        <w:tc>
          <w:tcPr>
            <w:tcW w:w="298" w:type="pct"/>
            <w:noWrap/>
            <w:vAlign w:val="center"/>
            <w:hideMark/>
          </w:tcPr>
          <w:p w14:paraId="0BB2C4B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43225A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2DC65B1" w14:textId="3C505EFD"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C361D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30B2EE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2F142E8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344A21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1B053B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32C857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4AC8CD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48571F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E7271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6779ABC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1C078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B05621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80B57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94.4</w:t>
            </w:r>
          </w:p>
        </w:tc>
        <w:tc>
          <w:tcPr>
            <w:tcW w:w="298" w:type="pct"/>
            <w:noWrap/>
            <w:vAlign w:val="center"/>
            <w:hideMark/>
          </w:tcPr>
          <w:p w14:paraId="4DBE08A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E5F66C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CF5E3C2" w14:textId="5A585ABA"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02F8E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B6862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2E95FA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4AA5800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4A2DBA8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57599E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2410CD0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3969F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4671617" w14:textId="4616818D"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1C735A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262954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2EFE8F2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890E70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95.4</w:t>
            </w:r>
          </w:p>
        </w:tc>
        <w:tc>
          <w:tcPr>
            <w:tcW w:w="298" w:type="pct"/>
            <w:noWrap/>
            <w:vAlign w:val="center"/>
            <w:hideMark/>
          </w:tcPr>
          <w:p w14:paraId="29FB936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353393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AC7393E" w14:textId="3985B86F"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7EBCA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BD0EF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7982A11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236B5B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Phalanx</w:t>
            </w:r>
          </w:p>
        </w:tc>
        <w:tc>
          <w:tcPr>
            <w:tcW w:w="382" w:type="pct"/>
            <w:noWrap/>
            <w:vAlign w:val="center"/>
            <w:hideMark/>
          </w:tcPr>
          <w:p w14:paraId="6891F9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31187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129B082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0944A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3F579DF" w14:textId="1491B88C"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B5140A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72AC61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35A0CC2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6C70F2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96.4</w:t>
            </w:r>
          </w:p>
        </w:tc>
        <w:tc>
          <w:tcPr>
            <w:tcW w:w="298" w:type="pct"/>
            <w:noWrap/>
            <w:vAlign w:val="center"/>
            <w:hideMark/>
          </w:tcPr>
          <w:p w14:paraId="4D9E382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9DCB4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308D3D5" w14:textId="0041970D"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4B357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F20D6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49D137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7A51BF8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Ulna</w:t>
            </w:r>
          </w:p>
        </w:tc>
        <w:tc>
          <w:tcPr>
            <w:tcW w:w="382" w:type="pct"/>
            <w:noWrap/>
            <w:vAlign w:val="center"/>
            <w:hideMark/>
          </w:tcPr>
          <w:p w14:paraId="2D2CF2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Proximal end</w:t>
            </w:r>
          </w:p>
        </w:tc>
        <w:tc>
          <w:tcPr>
            <w:tcW w:w="298" w:type="pct"/>
            <w:noWrap/>
            <w:vAlign w:val="center"/>
            <w:hideMark/>
          </w:tcPr>
          <w:p w14:paraId="305A91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1D854E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E0F43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AA040DC" w14:textId="6F56821E"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0E505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D0A0CF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w:t>
            </w:r>
          </w:p>
        </w:tc>
      </w:tr>
      <w:tr w:rsidR="00FC6F42" w:rsidRPr="004A2CEE" w14:paraId="3116F8B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4C3F65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109.4</w:t>
            </w:r>
          </w:p>
        </w:tc>
        <w:tc>
          <w:tcPr>
            <w:tcW w:w="298" w:type="pct"/>
            <w:noWrap/>
            <w:vAlign w:val="center"/>
            <w:hideMark/>
          </w:tcPr>
          <w:p w14:paraId="1CCF289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255551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EAF2A14" w14:textId="6B0647C4"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0EE14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88FF8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662E89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226DA8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63F495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39195B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1CD50FF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4D2F0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B62CE9A" w14:textId="5DE7A7D2"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89CB61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F01BF5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2DDDFE4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4FC19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14.4</w:t>
            </w:r>
          </w:p>
        </w:tc>
        <w:tc>
          <w:tcPr>
            <w:tcW w:w="298" w:type="pct"/>
            <w:noWrap/>
            <w:vAlign w:val="center"/>
            <w:hideMark/>
          </w:tcPr>
          <w:p w14:paraId="63C1D00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D55D1F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065BB05" w14:textId="6B01604F"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9C455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C18BE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3C56A98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63B204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3F56CFF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07447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07D7FE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44A15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92838B7" w14:textId="741BE506"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71498D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C373AF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700C11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8715C4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16.4</w:t>
            </w:r>
          </w:p>
        </w:tc>
        <w:tc>
          <w:tcPr>
            <w:tcW w:w="298" w:type="pct"/>
            <w:noWrap/>
            <w:vAlign w:val="center"/>
            <w:hideMark/>
          </w:tcPr>
          <w:p w14:paraId="6FED481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CF3545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DF7CAF4" w14:textId="13B95846"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631A66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9CA1E0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59EFC7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5ED82B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25F93C8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5943C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2D9F2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E259A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3B56765" w14:textId="12710EBB"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14C4A7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46D1504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56D22D2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2FBF29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80.4</w:t>
            </w:r>
          </w:p>
        </w:tc>
        <w:tc>
          <w:tcPr>
            <w:tcW w:w="298" w:type="pct"/>
            <w:noWrap/>
            <w:vAlign w:val="center"/>
            <w:hideMark/>
          </w:tcPr>
          <w:p w14:paraId="3696218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892463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E9C6899" w14:textId="0E13DED1"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1658D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FEE57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159BB9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122CF3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617C22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7253FD8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B3185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5E008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EB29A8D" w14:textId="20E3915C"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4DFBF5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6BCDF5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4.8</w:t>
            </w:r>
          </w:p>
        </w:tc>
      </w:tr>
      <w:tr w:rsidR="00FC6F42" w:rsidRPr="004A2CEE" w14:paraId="73993EC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1A413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81.4</w:t>
            </w:r>
          </w:p>
        </w:tc>
        <w:tc>
          <w:tcPr>
            <w:tcW w:w="298" w:type="pct"/>
            <w:noWrap/>
            <w:vAlign w:val="center"/>
            <w:hideMark/>
          </w:tcPr>
          <w:p w14:paraId="024519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FF6BFE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82C5098" w14:textId="32347BDE"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71C9B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F8B431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0C9A57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182BCEE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63AD49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9E624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D18D68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CEB24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3E90CAF" w14:textId="571E0101"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E98410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5203B73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7D62A0E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0A4B2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82.4</w:t>
            </w:r>
          </w:p>
        </w:tc>
        <w:tc>
          <w:tcPr>
            <w:tcW w:w="298" w:type="pct"/>
            <w:noWrap/>
            <w:vAlign w:val="center"/>
            <w:hideMark/>
          </w:tcPr>
          <w:p w14:paraId="7AF228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7180AE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067D3E1" w14:textId="13584AEC"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A3837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9C578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27B0841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9C724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27D679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9F4ABD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A720D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47569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7532553" w14:textId="3E550755"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BCBA4A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E78DA7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7C35EF6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BC2F63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83.4</w:t>
            </w:r>
          </w:p>
        </w:tc>
        <w:tc>
          <w:tcPr>
            <w:tcW w:w="298" w:type="pct"/>
            <w:noWrap/>
            <w:vAlign w:val="center"/>
            <w:hideMark/>
          </w:tcPr>
          <w:p w14:paraId="116C560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42E01C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407B71D" w14:textId="6B428534"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708C2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62348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22A870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2E0E8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Articular</w:t>
            </w:r>
          </w:p>
        </w:tc>
        <w:tc>
          <w:tcPr>
            <w:tcW w:w="382" w:type="pct"/>
            <w:noWrap/>
            <w:vAlign w:val="center"/>
            <w:hideMark/>
          </w:tcPr>
          <w:p w14:paraId="793B3E3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Posterior</w:t>
            </w:r>
          </w:p>
        </w:tc>
        <w:tc>
          <w:tcPr>
            <w:tcW w:w="298" w:type="pct"/>
            <w:noWrap/>
            <w:vAlign w:val="center"/>
            <w:hideMark/>
          </w:tcPr>
          <w:p w14:paraId="70CF73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183E2B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B9D695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0DDEBF2" w14:textId="6D7815C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B15A2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1ADBC58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2.6</w:t>
            </w:r>
          </w:p>
        </w:tc>
      </w:tr>
      <w:tr w:rsidR="00FC6F42" w:rsidRPr="004A2CEE" w14:paraId="168EEC5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C2D81E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113.4</w:t>
            </w:r>
          </w:p>
        </w:tc>
        <w:tc>
          <w:tcPr>
            <w:tcW w:w="298" w:type="pct"/>
            <w:noWrap/>
            <w:vAlign w:val="center"/>
            <w:hideMark/>
          </w:tcPr>
          <w:p w14:paraId="38DD6C2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18A3FC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FBE6115" w14:textId="25DEE5E1"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59F32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7670A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26FF6F6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0621F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3F5ABF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176AD3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783B1B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EA3AE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8637474" w14:textId="5DA02A82"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A7758D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F98DE2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BAF1F3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40D703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114.4</w:t>
            </w:r>
          </w:p>
        </w:tc>
        <w:tc>
          <w:tcPr>
            <w:tcW w:w="298" w:type="pct"/>
            <w:noWrap/>
            <w:vAlign w:val="center"/>
            <w:hideMark/>
          </w:tcPr>
          <w:p w14:paraId="1297BB9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203504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42B0916" w14:textId="660BF91B"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20856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4E3A2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6BDD59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25AEE23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4128B6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1F36B9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272B0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4EA37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85A6685" w14:textId="36CF0137"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F1BB93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59DA4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EF1CA0C" w14:textId="77777777" w:rsidTr="00CF12F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84DFF4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115.4</w:t>
            </w:r>
          </w:p>
        </w:tc>
        <w:tc>
          <w:tcPr>
            <w:tcW w:w="298" w:type="pct"/>
            <w:noWrap/>
            <w:vAlign w:val="center"/>
            <w:hideMark/>
          </w:tcPr>
          <w:p w14:paraId="5347801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909D3C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90DBEC7" w14:textId="56139CC5"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F5C91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D39CC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3D7783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2D092C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540813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4EF78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1DD78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85E97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FF40513" w14:textId="7542AC4F"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F737EF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CD9E9F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098EAC9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CE1316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128.4</w:t>
            </w:r>
          </w:p>
        </w:tc>
        <w:tc>
          <w:tcPr>
            <w:tcW w:w="298" w:type="pct"/>
            <w:noWrap/>
            <w:vAlign w:val="center"/>
            <w:hideMark/>
          </w:tcPr>
          <w:p w14:paraId="063157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DE903A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F3DF602" w14:textId="32D1004B"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7138A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3B496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71F05D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2D2FDA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1FDC56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2E7B0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D73807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31579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9E03D03" w14:textId="591EE267"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A9183F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B7F9BF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DEA9E3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1800B9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147.4</w:t>
            </w:r>
          </w:p>
        </w:tc>
        <w:tc>
          <w:tcPr>
            <w:tcW w:w="298" w:type="pct"/>
            <w:noWrap/>
            <w:vAlign w:val="center"/>
            <w:hideMark/>
          </w:tcPr>
          <w:p w14:paraId="6849D84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3FA102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B4985A6" w14:textId="21EFD1D0" w:rsidR="00DE48F0" w:rsidRPr="00CF12FF"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E990C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06FDA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1E2094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62F21DC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7D6C63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22B95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D0530D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B305D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976980D" w14:textId="3512DC74"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5B3F3E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3A1B6B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7DCDE27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C4456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150.4</w:t>
            </w:r>
          </w:p>
        </w:tc>
        <w:tc>
          <w:tcPr>
            <w:tcW w:w="298" w:type="pct"/>
            <w:noWrap/>
            <w:vAlign w:val="center"/>
            <w:hideMark/>
          </w:tcPr>
          <w:p w14:paraId="60A7345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98FE91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0EDD804" w14:textId="4EE95098"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F8508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D9BDC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3F547D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27565E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Basiooccipital</w:t>
            </w:r>
          </w:p>
        </w:tc>
        <w:tc>
          <w:tcPr>
            <w:tcW w:w="382" w:type="pct"/>
            <w:noWrap/>
            <w:vAlign w:val="center"/>
            <w:hideMark/>
          </w:tcPr>
          <w:p w14:paraId="376832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354012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8BDCB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435CC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EE08459" w14:textId="2E8C4380"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64254C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9BC09B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1621154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75A40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139.4</w:t>
            </w:r>
          </w:p>
        </w:tc>
        <w:tc>
          <w:tcPr>
            <w:tcW w:w="298" w:type="pct"/>
            <w:noWrap/>
            <w:vAlign w:val="center"/>
            <w:hideMark/>
          </w:tcPr>
          <w:p w14:paraId="622389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8523FE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669DEAD" w14:textId="7BE87472"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6906C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D980E4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Notemigonus crysoleucas</w:t>
            </w:r>
          </w:p>
        </w:tc>
        <w:tc>
          <w:tcPr>
            <w:tcW w:w="650" w:type="pct"/>
            <w:noWrap/>
            <w:vAlign w:val="center"/>
            <w:hideMark/>
          </w:tcPr>
          <w:p w14:paraId="2D67C1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Golden Shiner</w:t>
            </w:r>
          </w:p>
        </w:tc>
        <w:tc>
          <w:tcPr>
            <w:tcW w:w="514" w:type="pct"/>
            <w:noWrap/>
            <w:vAlign w:val="center"/>
            <w:hideMark/>
          </w:tcPr>
          <w:p w14:paraId="007B4A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14D3A5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68285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844F0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7BE43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92BA057" w14:textId="22C6FC91"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9B2FF6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2FCC51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65B9B2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3A71E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38.4</w:t>
            </w:r>
          </w:p>
        </w:tc>
        <w:tc>
          <w:tcPr>
            <w:tcW w:w="298" w:type="pct"/>
            <w:noWrap/>
            <w:vAlign w:val="center"/>
            <w:hideMark/>
          </w:tcPr>
          <w:p w14:paraId="732F8ED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287C09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CF4760A" w14:textId="6FB86307"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96129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F91BD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Reptilia</w:t>
            </w:r>
          </w:p>
        </w:tc>
        <w:tc>
          <w:tcPr>
            <w:tcW w:w="650" w:type="pct"/>
            <w:noWrap/>
            <w:vAlign w:val="center"/>
            <w:hideMark/>
          </w:tcPr>
          <w:p w14:paraId="750E09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Reptile</w:t>
            </w:r>
          </w:p>
        </w:tc>
        <w:tc>
          <w:tcPr>
            <w:tcW w:w="514" w:type="pct"/>
            <w:noWrap/>
            <w:vAlign w:val="center"/>
            <w:hideMark/>
          </w:tcPr>
          <w:p w14:paraId="36A120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Mandible</w:t>
            </w:r>
          </w:p>
        </w:tc>
        <w:tc>
          <w:tcPr>
            <w:tcW w:w="382" w:type="pct"/>
            <w:noWrap/>
            <w:vAlign w:val="center"/>
            <w:hideMark/>
          </w:tcPr>
          <w:p w14:paraId="5E70301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10F1E3F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2AC3F7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AEDDE1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26D543F" w14:textId="72228B6F"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745CA7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B74AE9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D25453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35BB9A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136.4</w:t>
            </w:r>
          </w:p>
        </w:tc>
        <w:tc>
          <w:tcPr>
            <w:tcW w:w="298" w:type="pct"/>
            <w:noWrap/>
            <w:vAlign w:val="center"/>
            <w:hideMark/>
          </w:tcPr>
          <w:p w14:paraId="10EEF68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A74098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09E8F9C" w14:textId="48C774B3"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DF808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F598C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Rodentia</w:t>
            </w:r>
          </w:p>
        </w:tc>
        <w:tc>
          <w:tcPr>
            <w:tcW w:w="650" w:type="pct"/>
            <w:noWrap/>
            <w:vAlign w:val="center"/>
            <w:hideMark/>
          </w:tcPr>
          <w:p w14:paraId="49802E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Rodent</w:t>
            </w:r>
          </w:p>
        </w:tc>
        <w:tc>
          <w:tcPr>
            <w:tcW w:w="514" w:type="pct"/>
            <w:noWrap/>
            <w:vAlign w:val="center"/>
            <w:hideMark/>
          </w:tcPr>
          <w:p w14:paraId="5580D1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Femur</w:t>
            </w:r>
          </w:p>
        </w:tc>
        <w:tc>
          <w:tcPr>
            <w:tcW w:w="382" w:type="pct"/>
            <w:noWrap/>
            <w:vAlign w:val="center"/>
            <w:hideMark/>
          </w:tcPr>
          <w:p w14:paraId="49FC872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Proximal end</w:t>
            </w:r>
          </w:p>
        </w:tc>
        <w:tc>
          <w:tcPr>
            <w:tcW w:w="298" w:type="pct"/>
            <w:noWrap/>
            <w:vAlign w:val="center"/>
            <w:hideMark/>
          </w:tcPr>
          <w:p w14:paraId="77D99E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72919CC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73998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7A2F8D7" w14:textId="61E8DC5E"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23141B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6B231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724370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9DD6D9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35.4</w:t>
            </w:r>
          </w:p>
        </w:tc>
        <w:tc>
          <w:tcPr>
            <w:tcW w:w="298" w:type="pct"/>
            <w:noWrap/>
            <w:vAlign w:val="center"/>
            <w:hideMark/>
          </w:tcPr>
          <w:p w14:paraId="6EC29B3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ACA5B6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020B1EC" w14:textId="718F68AE"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1564C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6CB4D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2066112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06ABAC1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2F633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3A13DF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769E8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4FA5CE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3CBD95F" w14:textId="3CA98F69"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5EF33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0BA57FC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5546DCF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36109A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36.4</w:t>
            </w:r>
          </w:p>
        </w:tc>
        <w:tc>
          <w:tcPr>
            <w:tcW w:w="298" w:type="pct"/>
            <w:noWrap/>
            <w:vAlign w:val="center"/>
            <w:hideMark/>
          </w:tcPr>
          <w:p w14:paraId="6CBBFEE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32F608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B95F454" w14:textId="5F7B3B4A"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2CB0E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2FB79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147856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6789963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453F0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Dorsal Spine</w:t>
            </w:r>
          </w:p>
        </w:tc>
        <w:tc>
          <w:tcPr>
            <w:tcW w:w="298" w:type="pct"/>
            <w:noWrap/>
            <w:vAlign w:val="center"/>
            <w:hideMark/>
          </w:tcPr>
          <w:p w14:paraId="434AC7B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6DD65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68C5A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16D9A9E" w14:textId="5021AEEF"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4D1607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6F6D75A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78F3926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A978ED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65.4</w:t>
            </w:r>
          </w:p>
        </w:tc>
        <w:tc>
          <w:tcPr>
            <w:tcW w:w="298" w:type="pct"/>
            <w:noWrap/>
            <w:vAlign w:val="center"/>
            <w:hideMark/>
          </w:tcPr>
          <w:p w14:paraId="434F1D1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D1C503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23E9C7B" w14:textId="4C7B2BE6"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7060B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DF7E2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39B9DE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2A9630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ED5F7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518E3C3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8A9F8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BBEA2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B7516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None</w:t>
            </w:r>
          </w:p>
        </w:tc>
        <w:tc>
          <w:tcPr>
            <w:tcW w:w="192" w:type="pct"/>
            <w:noWrap/>
            <w:vAlign w:val="center"/>
            <w:hideMark/>
          </w:tcPr>
          <w:p w14:paraId="45EA4C8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886DDB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543170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345A2F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67.4</w:t>
            </w:r>
          </w:p>
        </w:tc>
        <w:tc>
          <w:tcPr>
            <w:tcW w:w="298" w:type="pct"/>
            <w:noWrap/>
            <w:vAlign w:val="center"/>
            <w:hideMark/>
          </w:tcPr>
          <w:p w14:paraId="1188995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06F9BB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4B6622D" w14:textId="181553D6"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3E11A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DD135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3DF7C09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64A347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6F9F4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1E1763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2527EE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1DB08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AD8A97D" w14:textId="693431E7"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4EB054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735C7E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DD5B49" w14:paraId="7BC13A35" w14:textId="77777777" w:rsidTr="00FC6F42">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392FDA80"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7BDE3670"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16DB7401"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7BFE1404"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5D52CC7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4C7C057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4CEAA48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60B7E53A"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09E1D5C3"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37D25EB3"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1C87D019"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2147051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3C9BB539"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3C84326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368FA74A" w14:textId="77777777" w:rsidR="00FC6F42"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401188FD"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5BB7CEE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D82CA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88.4</w:t>
            </w:r>
          </w:p>
        </w:tc>
        <w:tc>
          <w:tcPr>
            <w:tcW w:w="298" w:type="pct"/>
            <w:noWrap/>
            <w:vAlign w:val="center"/>
            <w:hideMark/>
          </w:tcPr>
          <w:p w14:paraId="0536083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4E50D8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243CF33" w14:textId="3C9E93C6"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E70C0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6901AF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0166EF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650ACA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A1A30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9B981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CB4A5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93F1E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56F1721" w14:textId="5B8C349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1D7361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7843CA6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r>
      <w:tr w:rsidR="00FC6F42" w:rsidRPr="004A2CEE" w14:paraId="2E15599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88F12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89.4</w:t>
            </w:r>
          </w:p>
        </w:tc>
        <w:tc>
          <w:tcPr>
            <w:tcW w:w="298" w:type="pct"/>
            <w:noWrap/>
            <w:vAlign w:val="center"/>
            <w:hideMark/>
          </w:tcPr>
          <w:p w14:paraId="6197FCF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ED1935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90E15C5" w14:textId="4E657CB6"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C6604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0B4613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330381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288387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8ECDD5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1F340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C0999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75EBA3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81BDC2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0FD89E4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43CDDC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250035C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41B9D9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90.4</w:t>
            </w:r>
          </w:p>
        </w:tc>
        <w:tc>
          <w:tcPr>
            <w:tcW w:w="298" w:type="pct"/>
            <w:noWrap/>
            <w:vAlign w:val="center"/>
            <w:hideMark/>
          </w:tcPr>
          <w:p w14:paraId="3279CDF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5DEB52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BD94747" w14:textId="13828766"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99057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16727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4D6A99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0D7F5D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A3A4F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A1459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9A7DD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7F1D1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30F7B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7401570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2759C7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r>
      <w:tr w:rsidR="00FC6F42" w:rsidRPr="004A2CEE" w14:paraId="3F4BAA3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41B13B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91.4</w:t>
            </w:r>
          </w:p>
        </w:tc>
        <w:tc>
          <w:tcPr>
            <w:tcW w:w="298" w:type="pct"/>
            <w:noWrap/>
            <w:vAlign w:val="center"/>
            <w:hideMark/>
          </w:tcPr>
          <w:p w14:paraId="6DCF3A5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1FD77D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3EC40E9" w14:textId="5E9F9391"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09830C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3836C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63F4E0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4456B7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DD2E06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DF822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35B88E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99F165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72942C7" w14:textId="062B84D4"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4F39C1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0B8095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615E673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4CE0F1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106.4</w:t>
            </w:r>
          </w:p>
        </w:tc>
        <w:tc>
          <w:tcPr>
            <w:tcW w:w="298" w:type="pct"/>
            <w:noWrap/>
            <w:vAlign w:val="center"/>
            <w:hideMark/>
          </w:tcPr>
          <w:p w14:paraId="0025E30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882B50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9674CDE" w14:textId="11515DE2"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AFCD6E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0CC8E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427306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51D324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C3627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4A790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B6669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2EF40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6F883206" w14:textId="2235B05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6F3FD8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950F1F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3EC76CD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AB944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118.4</w:t>
            </w:r>
          </w:p>
        </w:tc>
        <w:tc>
          <w:tcPr>
            <w:tcW w:w="298" w:type="pct"/>
            <w:noWrap/>
            <w:vAlign w:val="center"/>
            <w:hideMark/>
          </w:tcPr>
          <w:p w14:paraId="3A656BE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FEA12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1DB5DCD" w14:textId="46654831"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7AA4AF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B0B39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28BA22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07CB38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A31847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8B2AE5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9D7A1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05EF11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55444CB" w14:textId="54C0A91B"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CDFEB1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54BFA2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B671E2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3A6B44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155.4</w:t>
            </w:r>
          </w:p>
        </w:tc>
        <w:tc>
          <w:tcPr>
            <w:tcW w:w="298" w:type="pct"/>
            <w:noWrap/>
            <w:vAlign w:val="center"/>
            <w:hideMark/>
          </w:tcPr>
          <w:p w14:paraId="2D5E77D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C280C2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7664174" w14:textId="70CE5223"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8E9D5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DAECCE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Siren sp.</w:t>
            </w:r>
          </w:p>
        </w:tc>
        <w:tc>
          <w:tcPr>
            <w:tcW w:w="650" w:type="pct"/>
            <w:noWrap/>
            <w:vAlign w:val="center"/>
            <w:hideMark/>
          </w:tcPr>
          <w:p w14:paraId="35F8C8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Siren </w:t>
            </w:r>
          </w:p>
        </w:tc>
        <w:tc>
          <w:tcPr>
            <w:tcW w:w="514" w:type="pct"/>
            <w:noWrap/>
            <w:vAlign w:val="center"/>
            <w:hideMark/>
          </w:tcPr>
          <w:p w14:paraId="2420D7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AE9A6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092B4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72581E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4F55E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4315798" w14:textId="0FC2B090"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3FA453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33D8D6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40D3A1F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DFDC28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120.4</w:t>
            </w:r>
          </w:p>
        </w:tc>
        <w:tc>
          <w:tcPr>
            <w:tcW w:w="298" w:type="pct"/>
            <w:noWrap/>
            <w:vAlign w:val="center"/>
            <w:hideMark/>
          </w:tcPr>
          <w:p w14:paraId="4B1C533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8B22CB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66A555B" w14:textId="619D0137"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859349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14439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415E2AB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549921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11A1F5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D46C9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FAC7E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781AA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47C478B" w14:textId="286D48DA"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ED183E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6BDF7A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B5CA4F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F9F6D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48.4</w:t>
            </w:r>
          </w:p>
        </w:tc>
        <w:tc>
          <w:tcPr>
            <w:tcW w:w="298" w:type="pct"/>
            <w:noWrap/>
            <w:vAlign w:val="center"/>
            <w:hideMark/>
          </w:tcPr>
          <w:p w14:paraId="3D8096F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92B4B6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CF9976C" w14:textId="242E08EF"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E32E9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239350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Sylvilagus sp.</w:t>
            </w:r>
          </w:p>
        </w:tc>
        <w:tc>
          <w:tcPr>
            <w:tcW w:w="650" w:type="pct"/>
            <w:noWrap/>
            <w:vAlign w:val="center"/>
            <w:hideMark/>
          </w:tcPr>
          <w:p w14:paraId="57B342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Rabbit</w:t>
            </w:r>
          </w:p>
        </w:tc>
        <w:tc>
          <w:tcPr>
            <w:tcW w:w="514" w:type="pct"/>
            <w:noWrap/>
            <w:vAlign w:val="center"/>
            <w:hideMark/>
          </w:tcPr>
          <w:p w14:paraId="1312B6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Femur</w:t>
            </w:r>
          </w:p>
        </w:tc>
        <w:tc>
          <w:tcPr>
            <w:tcW w:w="382" w:type="pct"/>
            <w:noWrap/>
            <w:vAlign w:val="center"/>
            <w:hideMark/>
          </w:tcPr>
          <w:p w14:paraId="5002688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Proximal head</w:t>
            </w:r>
          </w:p>
        </w:tc>
        <w:tc>
          <w:tcPr>
            <w:tcW w:w="298" w:type="pct"/>
            <w:noWrap/>
            <w:vAlign w:val="center"/>
            <w:hideMark/>
          </w:tcPr>
          <w:p w14:paraId="077065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7DF9498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F86BC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EF1A990" w14:textId="6D709A5A"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802D4E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FAD6DD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5AB7244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C32080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49.4</w:t>
            </w:r>
          </w:p>
        </w:tc>
        <w:tc>
          <w:tcPr>
            <w:tcW w:w="298" w:type="pct"/>
            <w:noWrap/>
            <w:vAlign w:val="center"/>
            <w:hideMark/>
          </w:tcPr>
          <w:p w14:paraId="266ABC0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7BC171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5CF5A59" w14:textId="32FEBA06"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EC9E59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27ABD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Sylvilagus sp.</w:t>
            </w:r>
          </w:p>
        </w:tc>
        <w:tc>
          <w:tcPr>
            <w:tcW w:w="650" w:type="pct"/>
            <w:noWrap/>
            <w:vAlign w:val="center"/>
            <w:hideMark/>
          </w:tcPr>
          <w:p w14:paraId="49CCA4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Rabbit</w:t>
            </w:r>
          </w:p>
        </w:tc>
        <w:tc>
          <w:tcPr>
            <w:tcW w:w="514" w:type="pct"/>
            <w:noWrap/>
            <w:vAlign w:val="center"/>
            <w:hideMark/>
          </w:tcPr>
          <w:p w14:paraId="4ACB6FC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Femur</w:t>
            </w:r>
          </w:p>
        </w:tc>
        <w:tc>
          <w:tcPr>
            <w:tcW w:w="382" w:type="pct"/>
            <w:noWrap/>
            <w:vAlign w:val="center"/>
            <w:hideMark/>
          </w:tcPr>
          <w:p w14:paraId="798C5B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Distal lateral articular facet</w:t>
            </w:r>
          </w:p>
        </w:tc>
        <w:tc>
          <w:tcPr>
            <w:tcW w:w="298" w:type="pct"/>
            <w:noWrap/>
            <w:vAlign w:val="center"/>
            <w:hideMark/>
          </w:tcPr>
          <w:p w14:paraId="18A2AD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33E465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C1C61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7D46CCC" w14:textId="056BCD08"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B5EA20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87AD12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6A0517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EF89B5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50.4</w:t>
            </w:r>
          </w:p>
        </w:tc>
        <w:tc>
          <w:tcPr>
            <w:tcW w:w="298" w:type="pct"/>
            <w:noWrap/>
            <w:vAlign w:val="center"/>
            <w:hideMark/>
          </w:tcPr>
          <w:p w14:paraId="626BBAE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9EF3F5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A5E92C6" w14:textId="2FE35D86"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93194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E1782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Sylvilagus sp.</w:t>
            </w:r>
          </w:p>
        </w:tc>
        <w:tc>
          <w:tcPr>
            <w:tcW w:w="650" w:type="pct"/>
            <w:noWrap/>
            <w:vAlign w:val="center"/>
            <w:hideMark/>
          </w:tcPr>
          <w:p w14:paraId="16EB84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Rabbit</w:t>
            </w:r>
          </w:p>
        </w:tc>
        <w:tc>
          <w:tcPr>
            <w:tcW w:w="514" w:type="pct"/>
            <w:noWrap/>
            <w:vAlign w:val="center"/>
            <w:hideMark/>
          </w:tcPr>
          <w:p w14:paraId="64515F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Teeth</w:t>
            </w:r>
          </w:p>
        </w:tc>
        <w:tc>
          <w:tcPr>
            <w:tcW w:w="382" w:type="pct"/>
            <w:noWrap/>
            <w:vAlign w:val="center"/>
            <w:hideMark/>
          </w:tcPr>
          <w:p w14:paraId="20B9FA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19C358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7625FC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A4B7C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CE751C4" w14:textId="18B3C427"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138A55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352CE6D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2331E73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F633FF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97.4</w:t>
            </w:r>
          </w:p>
        </w:tc>
        <w:tc>
          <w:tcPr>
            <w:tcW w:w="298" w:type="pct"/>
            <w:noWrap/>
            <w:vAlign w:val="center"/>
            <w:hideMark/>
          </w:tcPr>
          <w:p w14:paraId="3D9AB85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739F670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5406DEE" w14:textId="4E1F80CA"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3C61D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25365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Sylvilagus sp.</w:t>
            </w:r>
          </w:p>
        </w:tc>
        <w:tc>
          <w:tcPr>
            <w:tcW w:w="650" w:type="pct"/>
            <w:noWrap/>
            <w:vAlign w:val="center"/>
            <w:hideMark/>
          </w:tcPr>
          <w:p w14:paraId="045CBF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Rabbit</w:t>
            </w:r>
          </w:p>
        </w:tc>
        <w:tc>
          <w:tcPr>
            <w:tcW w:w="514" w:type="pct"/>
            <w:noWrap/>
            <w:vAlign w:val="center"/>
            <w:hideMark/>
          </w:tcPr>
          <w:p w14:paraId="7535B5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Mandible </w:t>
            </w:r>
          </w:p>
        </w:tc>
        <w:tc>
          <w:tcPr>
            <w:tcW w:w="382" w:type="pct"/>
            <w:noWrap/>
            <w:vAlign w:val="center"/>
            <w:hideMark/>
          </w:tcPr>
          <w:p w14:paraId="287BB7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Horizontal ramus</w:t>
            </w:r>
          </w:p>
        </w:tc>
        <w:tc>
          <w:tcPr>
            <w:tcW w:w="298" w:type="pct"/>
            <w:noWrap/>
            <w:vAlign w:val="center"/>
            <w:hideMark/>
          </w:tcPr>
          <w:p w14:paraId="2D4CFF8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7DF4C45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21D7B6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013D5A4" w14:textId="6F84C725"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3F7C96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3F6193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r>
      <w:tr w:rsidR="00FC6F42" w:rsidRPr="004A2CEE" w14:paraId="5B10895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C7FDE1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98.4</w:t>
            </w:r>
          </w:p>
        </w:tc>
        <w:tc>
          <w:tcPr>
            <w:tcW w:w="298" w:type="pct"/>
            <w:noWrap/>
            <w:vAlign w:val="center"/>
            <w:hideMark/>
          </w:tcPr>
          <w:p w14:paraId="607883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A531F5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1E5D659" w14:textId="1379FA32"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595CDF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AF0B9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Sylvilagus sp.</w:t>
            </w:r>
          </w:p>
        </w:tc>
        <w:tc>
          <w:tcPr>
            <w:tcW w:w="650" w:type="pct"/>
            <w:noWrap/>
            <w:vAlign w:val="center"/>
            <w:hideMark/>
          </w:tcPr>
          <w:p w14:paraId="600023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Rabbit</w:t>
            </w:r>
          </w:p>
        </w:tc>
        <w:tc>
          <w:tcPr>
            <w:tcW w:w="514" w:type="pct"/>
            <w:noWrap/>
            <w:vAlign w:val="center"/>
            <w:hideMark/>
          </w:tcPr>
          <w:p w14:paraId="004E3A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Mandible </w:t>
            </w:r>
          </w:p>
        </w:tc>
        <w:tc>
          <w:tcPr>
            <w:tcW w:w="382" w:type="pct"/>
            <w:noWrap/>
            <w:vAlign w:val="center"/>
            <w:hideMark/>
          </w:tcPr>
          <w:p w14:paraId="541FE1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Horizontal ramus</w:t>
            </w:r>
          </w:p>
        </w:tc>
        <w:tc>
          <w:tcPr>
            <w:tcW w:w="298" w:type="pct"/>
            <w:noWrap/>
            <w:vAlign w:val="center"/>
            <w:hideMark/>
          </w:tcPr>
          <w:p w14:paraId="661D04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2397A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21773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8B35D24" w14:textId="04D224A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408D7F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251E6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r>
      <w:tr w:rsidR="00FC6F42" w:rsidRPr="004A2CEE" w14:paraId="7385E02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472796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99.4</w:t>
            </w:r>
          </w:p>
        </w:tc>
        <w:tc>
          <w:tcPr>
            <w:tcW w:w="298" w:type="pct"/>
            <w:noWrap/>
            <w:vAlign w:val="center"/>
            <w:hideMark/>
          </w:tcPr>
          <w:p w14:paraId="56A8E66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89B997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45A5B57" w14:textId="77A0E164"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96F09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3DB889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Sylvilagus sp.</w:t>
            </w:r>
          </w:p>
        </w:tc>
        <w:tc>
          <w:tcPr>
            <w:tcW w:w="650" w:type="pct"/>
            <w:noWrap/>
            <w:vAlign w:val="center"/>
            <w:hideMark/>
          </w:tcPr>
          <w:p w14:paraId="58148A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Rabbit</w:t>
            </w:r>
          </w:p>
        </w:tc>
        <w:tc>
          <w:tcPr>
            <w:tcW w:w="514" w:type="pct"/>
            <w:noWrap/>
            <w:vAlign w:val="center"/>
            <w:hideMark/>
          </w:tcPr>
          <w:p w14:paraId="270517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Teeth</w:t>
            </w:r>
          </w:p>
        </w:tc>
        <w:tc>
          <w:tcPr>
            <w:tcW w:w="382" w:type="pct"/>
            <w:noWrap/>
            <w:vAlign w:val="center"/>
            <w:hideMark/>
          </w:tcPr>
          <w:p w14:paraId="095B6E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3A1EE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463E45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E05AB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A9864D8" w14:textId="1EF55D16"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361672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ABEC48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2C65D6B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1F44C9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34.4</w:t>
            </w:r>
          </w:p>
        </w:tc>
        <w:tc>
          <w:tcPr>
            <w:tcW w:w="298" w:type="pct"/>
            <w:noWrap/>
            <w:vAlign w:val="center"/>
            <w:hideMark/>
          </w:tcPr>
          <w:p w14:paraId="442A5D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8453CA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3337F39" w14:textId="2FDA1BB9"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9A470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48CBE9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067881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58191C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566336F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74182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7299C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267BD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0D97BF3" w14:textId="5ED87328"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274CBD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5BD5B5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28CFDA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EB40E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92.4</w:t>
            </w:r>
          </w:p>
        </w:tc>
        <w:tc>
          <w:tcPr>
            <w:tcW w:w="298" w:type="pct"/>
            <w:noWrap/>
            <w:vAlign w:val="center"/>
            <w:hideMark/>
          </w:tcPr>
          <w:p w14:paraId="312706D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13E1CC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6E3D53E" w14:textId="005A82FD"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D786D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0009C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727651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40192C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Plural</w:t>
            </w:r>
          </w:p>
        </w:tc>
        <w:tc>
          <w:tcPr>
            <w:tcW w:w="382" w:type="pct"/>
            <w:noWrap/>
            <w:vAlign w:val="center"/>
            <w:hideMark/>
          </w:tcPr>
          <w:p w14:paraId="20D848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4615D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643D7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3B2862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2D29A1B" w14:textId="2ADB27DC"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46EE0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C9E5E1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745A5A3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5EB292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105.4</w:t>
            </w:r>
          </w:p>
        </w:tc>
        <w:tc>
          <w:tcPr>
            <w:tcW w:w="298" w:type="pct"/>
            <w:noWrap/>
            <w:vAlign w:val="center"/>
            <w:hideMark/>
          </w:tcPr>
          <w:p w14:paraId="6996E6A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D1B8FE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56D4939" w14:textId="5DB28CB1"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C9EC6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225AE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7AA70B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756D4B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7CFB4EE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500EF8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694D94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03E7E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883ECA4" w14:textId="193048CD"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81A246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DF3283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72E2627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43A54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124.4</w:t>
            </w:r>
          </w:p>
        </w:tc>
        <w:tc>
          <w:tcPr>
            <w:tcW w:w="298" w:type="pct"/>
            <w:noWrap/>
            <w:vAlign w:val="center"/>
            <w:hideMark/>
          </w:tcPr>
          <w:p w14:paraId="43278E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F8511F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F0FC3A5" w14:textId="218787E7"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AD155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BC1517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425E55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37FD87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143ACAD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E84681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89AB1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185E5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8B50F4B" w14:textId="3A02014D"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51868F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447FB8D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649FEB1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1E8A46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w:t>
            </w:r>
          </w:p>
        </w:tc>
        <w:tc>
          <w:tcPr>
            <w:tcW w:w="298" w:type="pct"/>
            <w:noWrap/>
            <w:vAlign w:val="center"/>
            <w:hideMark/>
          </w:tcPr>
          <w:p w14:paraId="04F80BB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AE62E8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B9453C7" w14:textId="5A173C88"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45EC5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2CB68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007724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75BEE6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79B1E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4E147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191A6B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BB697B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6E75FBD" w14:textId="2BFDD0E6"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5508CB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35</w:t>
            </w:r>
          </w:p>
        </w:tc>
        <w:tc>
          <w:tcPr>
            <w:tcW w:w="229" w:type="pct"/>
            <w:noWrap/>
            <w:vAlign w:val="center"/>
            <w:hideMark/>
          </w:tcPr>
          <w:p w14:paraId="3E33CF2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r>
      <w:tr w:rsidR="00FC6F42" w:rsidRPr="004A2CEE" w14:paraId="42EF923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0B4B0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2.4</w:t>
            </w:r>
          </w:p>
        </w:tc>
        <w:tc>
          <w:tcPr>
            <w:tcW w:w="298" w:type="pct"/>
            <w:noWrap/>
            <w:vAlign w:val="center"/>
            <w:hideMark/>
          </w:tcPr>
          <w:p w14:paraId="5A49BAF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99729E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72FE415" w14:textId="5CFB6EC7"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34DA6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4FCA1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AD569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084073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2BA10D6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C8B21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0A132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328A00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890D7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17B3E5C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47</w:t>
            </w:r>
          </w:p>
        </w:tc>
        <w:tc>
          <w:tcPr>
            <w:tcW w:w="229" w:type="pct"/>
            <w:noWrap/>
            <w:vAlign w:val="center"/>
            <w:hideMark/>
          </w:tcPr>
          <w:p w14:paraId="6B84063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2.6</w:t>
            </w:r>
          </w:p>
        </w:tc>
      </w:tr>
      <w:tr w:rsidR="00FC6F42" w:rsidRPr="004A2CEE" w14:paraId="3CCA2A0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CA571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3.4</w:t>
            </w:r>
          </w:p>
        </w:tc>
        <w:tc>
          <w:tcPr>
            <w:tcW w:w="298" w:type="pct"/>
            <w:noWrap/>
            <w:vAlign w:val="center"/>
            <w:hideMark/>
          </w:tcPr>
          <w:p w14:paraId="1C7D311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9D1A1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4A2FF976" w14:textId="2932BA4D"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D8210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1B1FA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53E822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0B70AA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C3A17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B9576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FEDD53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218BA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9BA8A51" w14:textId="7AD3B884"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4593B5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441</w:t>
            </w:r>
          </w:p>
        </w:tc>
        <w:tc>
          <w:tcPr>
            <w:tcW w:w="229" w:type="pct"/>
            <w:noWrap/>
            <w:vAlign w:val="center"/>
            <w:hideMark/>
          </w:tcPr>
          <w:p w14:paraId="6E47350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15.9</w:t>
            </w:r>
          </w:p>
        </w:tc>
      </w:tr>
      <w:tr w:rsidR="00FC6F42" w:rsidRPr="004A2CEE" w14:paraId="7E64F3B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2BA47E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4.4</w:t>
            </w:r>
          </w:p>
        </w:tc>
        <w:tc>
          <w:tcPr>
            <w:tcW w:w="298" w:type="pct"/>
            <w:noWrap/>
            <w:vAlign w:val="center"/>
            <w:hideMark/>
          </w:tcPr>
          <w:p w14:paraId="2F650CB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2A65B6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30CF606" w14:textId="200752DB"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34737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E1D4C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54FACB1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344CFDD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8B27F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2DC3C3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5FE3A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51C24F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3C379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6D1E54D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63</w:t>
            </w:r>
          </w:p>
        </w:tc>
        <w:tc>
          <w:tcPr>
            <w:tcW w:w="229" w:type="pct"/>
            <w:noWrap/>
            <w:vAlign w:val="center"/>
            <w:hideMark/>
          </w:tcPr>
          <w:p w14:paraId="3FAA2BF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2.6</w:t>
            </w:r>
          </w:p>
        </w:tc>
      </w:tr>
      <w:tr w:rsidR="00FC6F42" w:rsidRPr="004A2CEE" w14:paraId="6FA0845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1E7EAD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5.4</w:t>
            </w:r>
          </w:p>
        </w:tc>
        <w:tc>
          <w:tcPr>
            <w:tcW w:w="298" w:type="pct"/>
            <w:noWrap/>
            <w:vAlign w:val="center"/>
            <w:hideMark/>
          </w:tcPr>
          <w:p w14:paraId="3929D92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57CA83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A4DA71C" w14:textId="7923AFAA"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010BD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D3B34E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436934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35FE77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E4298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BD38AE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D8564A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1739A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B0BA01D" w14:textId="5B5AB1F2"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80A317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220</w:t>
            </w:r>
          </w:p>
        </w:tc>
        <w:tc>
          <w:tcPr>
            <w:tcW w:w="229" w:type="pct"/>
            <w:noWrap/>
            <w:vAlign w:val="center"/>
            <w:hideMark/>
          </w:tcPr>
          <w:p w14:paraId="3A19175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8.7</w:t>
            </w:r>
          </w:p>
        </w:tc>
      </w:tr>
      <w:tr w:rsidR="00FC6F42" w:rsidRPr="004A2CEE" w14:paraId="0982845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C012E5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6.4</w:t>
            </w:r>
          </w:p>
        </w:tc>
        <w:tc>
          <w:tcPr>
            <w:tcW w:w="298" w:type="pct"/>
            <w:noWrap/>
            <w:vAlign w:val="center"/>
            <w:hideMark/>
          </w:tcPr>
          <w:p w14:paraId="545B462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4C9E0BF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63E1AD5" w14:textId="47A6304D"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798533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9BE40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02C2F2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0BEF3B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3CB8F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34A09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A68C2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00799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E931D71" w14:textId="3D28A0AB"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CDD22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0A7A1BA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7E7D180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1B044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40.4</w:t>
            </w:r>
          </w:p>
        </w:tc>
        <w:tc>
          <w:tcPr>
            <w:tcW w:w="298" w:type="pct"/>
            <w:noWrap/>
            <w:vAlign w:val="center"/>
            <w:hideMark/>
          </w:tcPr>
          <w:p w14:paraId="7A80AE8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5B43F7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EF4A581" w14:textId="3D784229"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A7E32C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6700D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3B2CF5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DC85D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AC423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19C23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E15C8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4AE92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8397B12" w14:textId="0BA7F86E"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0335CF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w:t>
            </w:r>
          </w:p>
        </w:tc>
        <w:tc>
          <w:tcPr>
            <w:tcW w:w="229" w:type="pct"/>
            <w:noWrap/>
            <w:vAlign w:val="center"/>
            <w:hideMark/>
          </w:tcPr>
          <w:p w14:paraId="4D818FF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DD5B49" w14:paraId="7A9D0729" w14:textId="77777777" w:rsidTr="00FC6F42">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172F28D5"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073E24D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7617D4B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0B4892C7"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7A33A08D"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29A32D45"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740C8735"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1FABDF9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1FAE381E"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79ABA59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48FBC79A"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7E2538A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74FA88F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4A64B3E9"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1456BF33" w14:textId="77777777" w:rsidR="00FC6F42"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EF1BAED"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21C2B6E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01095B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41.4</w:t>
            </w:r>
          </w:p>
        </w:tc>
        <w:tc>
          <w:tcPr>
            <w:tcW w:w="298" w:type="pct"/>
            <w:noWrap/>
            <w:vAlign w:val="center"/>
            <w:hideMark/>
          </w:tcPr>
          <w:p w14:paraId="374C9C5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1117AAE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540410D8" w14:textId="056F230E" w:rsidR="00DE48F0" w:rsidRPr="00CF12FF"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B071F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B5A47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7184DD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11392C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597132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6B557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5F3623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50AFA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1267433" w14:textId="4DEFB1A5"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B448F0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c>
          <w:tcPr>
            <w:tcW w:w="229" w:type="pct"/>
            <w:noWrap/>
            <w:vAlign w:val="center"/>
            <w:hideMark/>
          </w:tcPr>
          <w:p w14:paraId="1030233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42DF867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5EF031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42.4</w:t>
            </w:r>
          </w:p>
        </w:tc>
        <w:tc>
          <w:tcPr>
            <w:tcW w:w="298" w:type="pct"/>
            <w:noWrap/>
            <w:vAlign w:val="center"/>
            <w:hideMark/>
          </w:tcPr>
          <w:p w14:paraId="7D57A23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25F7E02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15F9B94" w14:textId="4A5FF8DB"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BE03A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44299B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2A0F59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29F969C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605CF1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89986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4B774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CF8DC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22FC882" w14:textId="0BFECFAD"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E2BEB1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c>
          <w:tcPr>
            <w:tcW w:w="229" w:type="pct"/>
            <w:noWrap/>
            <w:vAlign w:val="center"/>
            <w:hideMark/>
          </w:tcPr>
          <w:p w14:paraId="15E665E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FC6F42" w:rsidRPr="004A2CEE" w14:paraId="6A110F7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436444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57.4</w:t>
            </w:r>
          </w:p>
        </w:tc>
        <w:tc>
          <w:tcPr>
            <w:tcW w:w="298" w:type="pct"/>
            <w:noWrap/>
            <w:vAlign w:val="center"/>
            <w:hideMark/>
          </w:tcPr>
          <w:p w14:paraId="00E5D80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C9D003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7E1D69D5" w14:textId="78523AD5"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49721C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9C610D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7E803A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183F14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46FEA8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2A57E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1FE3B3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13378E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EB2761D" w14:textId="2B6739A4"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F69E67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4CBC2CD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16F60A3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B8A4C0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70.4</w:t>
            </w:r>
          </w:p>
        </w:tc>
        <w:tc>
          <w:tcPr>
            <w:tcW w:w="298" w:type="pct"/>
            <w:noWrap/>
            <w:vAlign w:val="center"/>
            <w:hideMark/>
          </w:tcPr>
          <w:p w14:paraId="73926FB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53D3D56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00ADE2A7" w14:textId="6E463FD0"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9DCD0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72B07F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68DD8E3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16A5E9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6044B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DD534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7435F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EC058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414E1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30232EE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133</w:t>
            </w:r>
          </w:p>
        </w:tc>
        <w:tc>
          <w:tcPr>
            <w:tcW w:w="229" w:type="pct"/>
            <w:noWrap/>
            <w:vAlign w:val="center"/>
            <w:hideMark/>
          </w:tcPr>
          <w:p w14:paraId="50CB011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5.5</w:t>
            </w:r>
          </w:p>
        </w:tc>
      </w:tr>
      <w:tr w:rsidR="00FC6F42" w:rsidRPr="004A2CEE" w14:paraId="2F25316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7F32D5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71.4</w:t>
            </w:r>
          </w:p>
        </w:tc>
        <w:tc>
          <w:tcPr>
            <w:tcW w:w="298" w:type="pct"/>
            <w:noWrap/>
            <w:vAlign w:val="center"/>
            <w:hideMark/>
          </w:tcPr>
          <w:p w14:paraId="471FF78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068502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2CD8055E" w14:textId="69F33F56"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7652C4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03B362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5A993B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39CD1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20CFD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76F654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78DF7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C5A740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5212EEA" w14:textId="69F170E1" w:rsidR="00DE48F0" w:rsidRPr="004A2CEE" w:rsidRDefault="00907E3D"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511BE3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w:t>
            </w:r>
          </w:p>
        </w:tc>
        <w:tc>
          <w:tcPr>
            <w:tcW w:w="229" w:type="pct"/>
            <w:noWrap/>
            <w:vAlign w:val="center"/>
            <w:hideMark/>
          </w:tcPr>
          <w:p w14:paraId="54BB43C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3.8</w:t>
            </w:r>
          </w:p>
        </w:tc>
      </w:tr>
      <w:tr w:rsidR="00FC6F42" w:rsidRPr="004A2CEE" w14:paraId="5B465BD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0E4B75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72.4</w:t>
            </w:r>
          </w:p>
        </w:tc>
        <w:tc>
          <w:tcPr>
            <w:tcW w:w="298" w:type="pct"/>
            <w:noWrap/>
            <w:vAlign w:val="center"/>
            <w:hideMark/>
          </w:tcPr>
          <w:p w14:paraId="2159B78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9E1AD3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1BF49FC" w14:textId="10BA86A4"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128620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E88E5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24DED0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130489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01222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2B2648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0C88F2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9279B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9518F4" w14:textId="12E6F7B8"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5EB244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17</w:t>
            </w:r>
          </w:p>
        </w:tc>
        <w:tc>
          <w:tcPr>
            <w:tcW w:w="229" w:type="pct"/>
            <w:noWrap/>
            <w:vAlign w:val="center"/>
            <w:hideMark/>
          </w:tcPr>
          <w:p w14:paraId="38DB974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3.9</w:t>
            </w:r>
          </w:p>
        </w:tc>
      </w:tr>
      <w:tr w:rsidR="00FC6F42" w:rsidRPr="004A2CEE" w14:paraId="7D07CCD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3D84D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73.4</w:t>
            </w:r>
          </w:p>
        </w:tc>
        <w:tc>
          <w:tcPr>
            <w:tcW w:w="298" w:type="pct"/>
            <w:noWrap/>
            <w:vAlign w:val="center"/>
            <w:hideMark/>
          </w:tcPr>
          <w:p w14:paraId="141F22F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098D7AA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13A659F8" w14:textId="219B0B31"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6FD62CA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67BC6E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558B5E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5EAA68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A7049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0C5A8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9E823A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9AD475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797985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4DBD49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1B30D0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w:t>
            </w:r>
          </w:p>
        </w:tc>
      </w:tr>
      <w:tr w:rsidR="00FC6F42" w:rsidRPr="004A2CEE" w14:paraId="6900FD9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F4B15E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108.4</w:t>
            </w:r>
          </w:p>
        </w:tc>
        <w:tc>
          <w:tcPr>
            <w:tcW w:w="298" w:type="pct"/>
            <w:noWrap/>
            <w:vAlign w:val="center"/>
            <w:hideMark/>
          </w:tcPr>
          <w:p w14:paraId="6E94DE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601FC73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3E2B8F22" w14:textId="35BD4CE0" w:rsidR="00DE48F0" w:rsidRPr="004A2CEE" w:rsidRDefault="00CF12FF"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281EDDA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329078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812E6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281D59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8EF2A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A3BB9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0546A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183E0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B3C96A9" w14:textId="1A527800" w:rsidR="00DE48F0" w:rsidRPr="004A2CEE" w:rsidRDefault="00907E3D"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E6CA9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49B2BCC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FC6F42" w:rsidRPr="004A2CEE" w14:paraId="2B75847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0DD89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111.4</w:t>
            </w:r>
          </w:p>
        </w:tc>
        <w:tc>
          <w:tcPr>
            <w:tcW w:w="298" w:type="pct"/>
            <w:noWrap/>
            <w:vAlign w:val="center"/>
            <w:hideMark/>
          </w:tcPr>
          <w:p w14:paraId="3C3AAB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5025</w:t>
            </w:r>
          </w:p>
        </w:tc>
        <w:tc>
          <w:tcPr>
            <w:tcW w:w="286" w:type="pct"/>
            <w:noWrap/>
            <w:vAlign w:val="center"/>
            <w:hideMark/>
          </w:tcPr>
          <w:p w14:paraId="31D5831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201</w:t>
            </w:r>
          </w:p>
        </w:tc>
        <w:tc>
          <w:tcPr>
            <w:tcW w:w="254" w:type="pct"/>
            <w:noWrap/>
            <w:vAlign w:val="center"/>
            <w:hideMark/>
          </w:tcPr>
          <w:p w14:paraId="6711FA64" w14:textId="010A45F7" w:rsidR="00DE48F0" w:rsidRPr="004A2CEE" w:rsidRDefault="00CF12FF"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NE 1/4</w:t>
            </w:r>
          </w:p>
        </w:tc>
        <w:tc>
          <w:tcPr>
            <w:tcW w:w="259" w:type="pct"/>
            <w:noWrap/>
            <w:vAlign w:val="center"/>
            <w:hideMark/>
          </w:tcPr>
          <w:p w14:paraId="37BFB8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11BAE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2E0F55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1D5309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58EFBF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965B83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E5986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B86D9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F404A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7089B24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D8892D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32BBD8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666AA2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107.1</w:t>
            </w:r>
          </w:p>
        </w:tc>
        <w:tc>
          <w:tcPr>
            <w:tcW w:w="298" w:type="pct"/>
            <w:noWrap/>
            <w:vAlign w:val="center"/>
            <w:hideMark/>
          </w:tcPr>
          <w:p w14:paraId="3B9AA8D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374BC73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126B9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5A1EE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04AED8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587F3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3BA2731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22640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08368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C555F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22DE6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5E21B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3F979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27</w:t>
            </w:r>
          </w:p>
        </w:tc>
        <w:tc>
          <w:tcPr>
            <w:tcW w:w="229" w:type="pct"/>
            <w:noWrap/>
            <w:vAlign w:val="center"/>
            <w:hideMark/>
          </w:tcPr>
          <w:p w14:paraId="58A87F6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3.9</w:t>
            </w:r>
          </w:p>
        </w:tc>
      </w:tr>
      <w:tr w:rsidR="00FC6F42" w:rsidRPr="004A2CEE" w14:paraId="40809F0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0129F3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108.1</w:t>
            </w:r>
          </w:p>
        </w:tc>
        <w:tc>
          <w:tcPr>
            <w:tcW w:w="298" w:type="pct"/>
            <w:noWrap/>
            <w:vAlign w:val="center"/>
            <w:hideMark/>
          </w:tcPr>
          <w:p w14:paraId="7573AD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71DA500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F3D5E1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04F2C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865B25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0789E0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E5389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5D293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A75D09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4CF1F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8E6D7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AD57A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3AC9336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53C4D08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FC6F42" w:rsidRPr="004A2CEE" w14:paraId="0B80918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620DD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109.1</w:t>
            </w:r>
          </w:p>
        </w:tc>
        <w:tc>
          <w:tcPr>
            <w:tcW w:w="298" w:type="pct"/>
            <w:noWrap/>
            <w:vAlign w:val="center"/>
            <w:hideMark/>
          </w:tcPr>
          <w:p w14:paraId="49BA98D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1686943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3F03A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1FE2F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F7236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1B98C2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E5802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15923D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3C0A3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043DE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6C0ED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27582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110F98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3428F4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56CF77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5CD5D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126.1</w:t>
            </w:r>
          </w:p>
        </w:tc>
        <w:tc>
          <w:tcPr>
            <w:tcW w:w="298" w:type="pct"/>
            <w:noWrap/>
            <w:vAlign w:val="center"/>
            <w:hideMark/>
          </w:tcPr>
          <w:p w14:paraId="2A84907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3AA70CA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59C6F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D79FA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B80FB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E4310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DD09E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w:t>
            </w:r>
          </w:p>
        </w:tc>
        <w:tc>
          <w:tcPr>
            <w:tcW w:w="382" w:type="pct"/>
            <w:noWrap/>
            <w:vAlign w:val="center"/>
            <w:hideMark/>
          </w:tcPr>
          <w:p w14:paraId="77666D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F71CAE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B8221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A5EBC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F717E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01A0FD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2DF23C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28FBDEA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5F60F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138.1</w:t>
            </w:r>
          </w:p>
        </w:tc>
        <w:tc>
          <w:tcPr>
            <w:tcW w:w="298" w:type="pct"/>
            <w:noWrap/>
            <w:vAlign w:val="center"/>
            <w:hideMark/>
          </w:tcPr>
          <w:p w14:paraId="56177C1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5E000CB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2F5AA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58A2E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11C886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EA940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E2D24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24DE75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53D6E3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0BAA6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3961B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0A0D7D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5845E2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521C768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r>
      <w:tr w:rsidR="00FC6F42" w:rsidRPr="004A2CEE" w14:paraId="3416D6D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1997CB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139.1</w:t>
            </w:r>
          </w:p>
        </w:tc>
        <w:tc>
          <w:tcPr>
            <w:tcW w:w="298" w:type="pct"/>
            <w:noWrap/>
            <w:vAlign w:val="center"/>
            <w:hideMark/>
          </w:tcPr>
          <w:p w14:paraId="58516BD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46A2F34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45B61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0BB37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94CB6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F0676C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607B7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5104DE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2E09F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E5FFB8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34050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56C0A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CCF47E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706347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r>
      <w:tr w:rsidR="00FC6F42" w:rsidRPr="004A2CEE" w14:paraId="77BEC2B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3D301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145.1</w:t>
            </w:r>
          </w:p>
        </w:tc>
        <w:tc>
          <w:tcPr>
            <w:tcW w:w="298" w:type="pct"/>
            <w:noWrap/>
            <w:vAlign w:val="center"/>
            <w:hideMark/>
          </w:tcPr>
          <w:p w14:paraId="256A42A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788C2D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4C12F5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242399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1A7D1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E11D49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D1491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917DE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3AE0B0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6E942B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DB12B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0CD00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38D1E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57D093B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6A46FDD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C40E96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162.1</w:t>
            </w:r>
          </w:p>
        </w:tc>
        <w:tc>
          <w:tcPr>
            <w:tcW w:w="298" w:type="pct"/>
            <w:noWrap/>
            <w:vAlign w:val="center"/>
            <w:hideMark/>
          </w:tcPr>
          <w:p w14:paraId="114614A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4893A34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2EC06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3B20FF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11A99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474DF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2A26F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5C8B3E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4E1340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E961B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FBC36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28140C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39DEC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4C801F8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7045628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0854C5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112.1</w:t>
            </w:r>
          </w:p>
        </w:tc>
        <w:tc>
          <w:tcPr>
            <w:tcW w:w="298" w:type="pct"/>
            <w:noWrap/>
            <w:vAlign w:val="center"/>
            <w:hideMark/>
          </w:tcPr>
          <w:p w14:paraId="54CD9B2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6EC5742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8056E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36E2F2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51393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3B02258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5C6763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57021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9C51F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A50B1C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4C2448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BCC43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633C4F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B185A1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290A934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0E188D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134.1</w:t>
            </w:r>
          </w:p>
        </w:tc>
        <w:tc>
          <w:tcPr>
            <w:tcW w:w="298" w:type="pct"/>
            <w:noWrap/>
            <w:vAlign w:val="center"/>
            <w:hideMark/>
          </w:tcPr>
          <w:p w14:paraId="574AA78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660A75B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A5378E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F51F3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608E7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Apalone ferox</w:t>
            </w:r>
          </w:p>
        </w:tc>
        <w:tc>
          <w:tcPr>
            <w:tcW w:w="650" w:type="pct"/>
            <w:noWrap/>
            <w:vAlign w:val="center"/>
            <w:hideMark/>
          </w:tcPr>
          <w:p w14:paraId="4E97B0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Soft-shelled Turtle</w:t>
            </w:r>
          </w:p>
        </w:tc>
        <w:tc>
          <w:tcPr>
            <w:tcW w:w="514" w:type="pct"/>
            <w:noWrap/>
            <w:vAlign w:val="center"/>
            <w:hideMark/>
          </w:tcPr>
          <w:p w14:paraId="2C64DF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w:t>
            </w:r>
          </w:p>
        </w:tc>
        <w:tc>
          <w:tcPr>
            <w:tcW w:w="382" w:type="pct"/>
            <w:noWrap/>
            <w:vAlign w:val="center"/>
            <w:hideMark/>
          </w:tcPr>
          <w:p w14:paraId="34D7DB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81CE11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6F459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7126A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88FDC4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201625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A2643F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4D69E96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5C0F35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180.1</w:t>
            </w:r>
          </w:p>
        </w:tc>
        <w:tc>
          <w:tcPr>
            <w:tcW w:w="298" w:type="pct"/>
            <w:noWrap/>
            <w:vAlign w:val="center"/>
            <w:hideMark/>
          </w:tcPr>
          <w:p w14:paraId="2643532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7FDABCA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583AA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73109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F3DD0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217A1A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645151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EB52E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7CCB4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346FC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55106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08473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448B88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w:t>
            </w:r>
          </w:p>
        </w:tc>
        <w:tc>
          <w:tcPr>
            <w:tcW w:w="229" w:type="pct"/>
            <w:noWrap/>
            <w:vAlign w:val="center"/>
            <w:hideMark/>
          </w:tcPr>
          <w:p w14:paraId="34DAEAA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2.3</w:t>
            </w:r>
          </w:p>
        </w:tc>
      </w:tr>
      <w:tr w:rsidR="00FC6F42" w:rsidRPr="004A2CEE" w14:paraId="6D2CA0C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32D011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120.1</w:t>
            </w:r>
          </w:p>
        </w:tc>
        <w:tc>
          <w:tcPr>
            <w:tcW w:w="298" w:type="pct"/>
            <w:noWrap/>
            <w:vAlign w:val="center"/>
            <w:hideMark/>
          </w:tcPr>
          <w:p w14:paraId="208FD14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485C8FC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2055A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26909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2AB45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0F8FD1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1B7746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9DB5E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FCBF4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E71C0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CE0C1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572203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64A1A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33DAD51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7.8</w:t>
            </w:r>
          </w:p>
        </w:tc>
      </w:tr>
      <w:tr w:rsidR="00FC6F42" w:rsidRPr="004A2CEE" w14:paraId="4D862C4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421B81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159.1</w:t>
            </w:r>
          </w:p>
        </w:tc>
        <w:tc>
          <w:tcPr>
            <w:tcW w:w="298" w:type="pct"/>
            <w:noWrap/>
            <w:vAlign w:val="center"/>
            <w:hideMark/>
          </w:tcPr>
          <w:p w14:paraId="7C9FCEC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19CC774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40856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EFB99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52FBC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4364DE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0FB32F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83D0CF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927E6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AC87C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86F09F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6DD1F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1B6B4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2EF330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76C6285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F5E50C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179.1</w:t>
            </w:r>
          </w:p>
        </w:tc>
        <w:tc>
          <w:tcPr>
            <w:tcW w:w="298" w:type="pct"/>
            <w:noWrap/>
            <w:vAlign w:val="center"/>
            <w:hideMark/>
          </w:tcPr>
          <w:p w14:paraId="504CBA3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2A9133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F64A1E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2A41E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D2CE0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Cypriniformes</w:t>
            </w:r>
          </w:p>
        </w:tc>
        <w:tc>
          <w:tcPr>
            <w:tcW w:w="650" w:type="pct"/>
            <w:noWrap/>
            <w:vAlign w:val="center"/>
            <w:hideMark/>
          </w:tcPr>
          <w:p w14:paraId="5DA884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Minnow</w:t>
            </w:r>
          </w:p>
        </w:tc>
        <w:tc>
          <w:tcPr>
            <w:tcW w:w="514" w:type="pct"/>
            <w:noWrap/>
            <w:vAlign w:val="center"/>
            <w:hideMark/>
          </w:tcPr>
          <w:p w14:paraId="24F353C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5E282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DBF61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21AFC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04D469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9B344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0306A1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1C6200D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09824D0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B0595D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122.1</w:t>
            </w:r>
          </w:p>
        </w:tc>
        <w:tc>
          <w:tcPr>
            <w:tcW w:w="298" w:type="pct"/>
            <w:noWrap/>
            <w:vAlign w:val="center"/>
            <w:hideMark/>
          </w:tcPr>
          <w:p w14:paraId="105196C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2512CD1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D5332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BCE63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7D607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08E22E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680C5F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Pectoral Spine</w:t>
            </w:r>
          </w:p>
        </w:tc>
        <w:tc>
          <w:tcPr>
            <w:tcW w:w="382" w:type="pct"/>
            <w:noWrap/>
            <w:vAlign w:val="center"/>
            <w:hideMark/>
          </w:tcPr>
          <w:p w14:paraId="3DCB55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3C9C4B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31A56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46555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E860D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7B2F15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6E0CF6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48D629F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D1195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119.1</w:t>
            </w:r>
          </w:p>
        </w:tc>
        <w:tc>
          <w:tcPr>
            <w:tcW w:w="298" w:type="pct"/>
            <w:noWrap/>
            <w:vAlign w:val="center"/>
            <w:hideMark/>
          </w:tcPr>
          <w:p w14:paraId="7EC63A1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15AF0DC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7B120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142573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917CC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311E00B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670EF53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43E19B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11BBA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5FBDE4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2F244E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34946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D246EC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59B9D2B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DD5B49" w14:paraId="105C65AD" w14:textId="77777777" w:rsidTr="00FC6F42">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4DE3D856"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38EF4125"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4DA3037B"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01C953C3"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239F1DA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2A418A41"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2F61B063"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51B8987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31BDC02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57829254"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473496C1"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478835B7"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F8191E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38C6743A"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3065A8D7" w14:textId="77777777" w:rsidR="00FC6F42"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470B1CCB"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61DCF86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16023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158.1</w:t>
            </w:r>
          </w:p>
        </w:tc>
        <w:tc>
          <w:tcPr>
            <w:tcW w:w="298" w:type="pct"/>
            <w:noWrap/>
            <w:vAlign w:val="center"/>
            <w:hideMark/>
          </w:tcPr>
          <w:p w14:paraId="765FC50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5315AD1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19D99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617B1E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610A6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67E117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4140DED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Plural</w:t>
            </w:r>
          </w:p>
        </w:tc>
        <w:tc>
          <w:tcPr>
            <w:tcW w:w="382" w:type="pct"/>
            <w:noWrap/>
            <w:vAlign w:val="center"/>
            <w:hideMark/>
          </w:tcPr>
          <w:p w14:paraId="70B270F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8A3B1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AD4E80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4D547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53165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304903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11EB39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1B8D8CE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5318E7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154.1</w:t>
            </w:r>
          </w:p>
        </w:tc>
        <w:tc>
          <w:tcPr>
            <w:tcW w:w="298" w:type="pct"/>
            <w:noWrap/>
            <w:vAlign w:val="center"/>
            <w:hideMark/>
          </w:tcPr>
          <w:p w14:paraId="0933FE7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2AB5155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000476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5BF24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0E797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3FAB9A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354D903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4</w:t>
            </w:r>
          </w:p>
        </w:tc>
        <w:tc>
          <w:tcPr>
            <w:tcW w:w="382" w:type="pct"/>
            <w:noWrap/>
            <w:vAlign w:val="center"/>
            <w:hideMark/>
          </w:tcPr>
          <w:p w14:paraId="7BA365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w:t>
            </w:r>
          </w:p>
        </w:tc>
        <w:tc>
          <w:tcPr>
            <w:tcW w:w="298" w:type="pct"/>
            <w:noWrap/>
            <w:vAlign w:val="center"/>
            <w:hideMark/>
          </w:tcPr>
          <w:p w14:paraId="46807E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A8D80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186816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01FA9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9A661D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F0485C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2A46C7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063FB0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155.1</w:t>
            </w:r>
          </w:p>
        </w:tc>
        <w:tc>
          <w:tcPr>
            <w:tcW w:w="298" w:type="pct"/>
            <w:noWrap/>
            <w:vAlign w:val="center"/>
            <w:hideMark/>
          </w:tcPr>
          <w:p w14:paraId="36A0EA7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5650C62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3CEB2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BB47D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6464ED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424C0EC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7AE100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Nuchal</w:t>
            </w:r>
          </w:p>
        </w:tc>
        <w:tc>
          <w:tcPr>
            <w:tcW w:w="382" w:type="pct"/>
            <w:noWrap/>
            <w:vAlign w:val="center"/>
            <w:hideMark/>
          </w:tcPr>
          <w:p w14:paraId="24DFFE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02F06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72814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794F0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7E266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390AE0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070637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2A3B7FC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8E155A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110.1</w:t>
            </w:r>
          </w:p>
        </w:tc>
        <w:tc>
          <w:tcPr>
            <w:tcW w:w="298" w:type="pct"/>
            <w:noWrap/>
            <w:vAlign w:val="center"/>
            <w:hideMark/>
          </w:tcPr>
          <w:p w14:paraId="07A0251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25BB9E0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9AA2E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0CBF0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ADAA9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219AE9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4EEA26B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7DC1E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2789E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86F0C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72D78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670FE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7CE40F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E9FF9B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7.6</w:t>
            </w:r>
          </w:p>
        </w:tc>
      </w:tr>
      <w:tr w:rsidR="00FC6F42" w:rsidRPr="004A2CEE" w14:paraId="342E3E5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7A0D14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111.1</w:t>
            </w:r>
          </w:p>
        </w:tc>
        <w:tc>
          <w:tcPr>
            <w:tcW w:w="298" w:type="pct"/>
            <w:noWrap/>
            <w:vAlign w:val="center"/>
            <w:hideMark/>
          </w:tcPr>
          <w:p w14:paraId="7F89532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5248E30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13968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265B1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24AA2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744327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4F4DF9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D59C0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7442D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D96ABC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84930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AD3FA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13160C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E59556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7541C10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D1A54F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104.1</w:t>
            </w:r>
          </w:p>
        </w:tc>
        <w:tc>
          <w:tcPr>
            <w:tcW w:w="298" w:type="pct"/>
            <w:noWrap/>
            <w:vAlign w:val="center"/>
            <w:hideMark/>
          </w:tcPr>
          <w:p w14:paraId="263B4F6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4C61954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6A9B3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75200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FFA42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2ECDE19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2B53DC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4B44F6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FB020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2DABB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C603B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2DEB17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44B1D0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00A5D75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1FA9573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697D0E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105.1</w:t>
            </w:r>
          </w:p>
        </w:tc>
        <w:tc>
          <w:tcPr>
            <w:tcW w:w="298" w:type="pct"/>
            <w:noWrap/>
            <w:vAlign w:val="center"/>
            <w:hideMark/>
          </w:tcPr>
          <w:p w14:paraId="3936611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7636D51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098CBB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0CCCE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C0C91D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0944CF6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2FD4C5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10A6FD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14C91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175CA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ED8923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56EC2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52451D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c>
          <w:tcPr>
            <w:tcW w:w="229" w:type="pct"/>
            <w:noWrap/>
            <w:vAlign w:val="center"/>
            <w:hideMark/>
          </w:tcPr>
          <w:p w14:paraId="6D63907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3.9</w:t>
            </w:r>
          </w:p>
        </w:tc>
      </w:tr>
      <w:tr w:rsidR="00FC6F42" w:rsidRPr="004A2CEE" w14:paraId="412A971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E8448F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106.1</w:t>
            </w:r>
          </w:p>
        </w:tc>
        <w:tc>
          <w:tcPr>
            <w:tcW w:w="298" w:type="pct"/>
            <w:noWrap/>
            <w:vAlign w:val="center"/>
            <w:hideMark/>
          </w:tcPr>
          <w:p w14:paraId="73F070C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6A23EAA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EEDA0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D2499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020E3D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08D0A49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474607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64A508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A4499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24BFC7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C510F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CC8FE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45E94EA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27A195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FC6F42" w:rsidRPr="004A2CEE" w14:paraId="5CA1C06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9F4071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144.1</w:t>
            </w:r>
          </w:p>
        </w:tc>
        <w:tc>
          <w:tcPr>
            <w:tcW w:w="298" w:type="pct"/>
            <w:noWrap/>
            <w:vAlign w:val="center"/>
            <w:hideMark/>
          </w:tcPr>
          <w:p w14:paraId="41C0786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0FD82E7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37A2D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12E2F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3D0E2D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0F9A29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283792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770116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FDB9B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6FBF5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B0CD3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62167E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A9C74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F30C27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45B1D28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45FE3F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160.1</w:t>
            </w:r>
          </w:p>
        </w:tc>
        <w:tc>
          <w:tcPr>
            <w:tcW w:w="298" w:type="pct"/>
            <w:noWrap/>
            <w:vAlign w:val="center"/>
            <w:hideMark/>
          </w:tcPr>
          <w:p w14:paraId="2DB9A1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4567F28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FD079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3BDC21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704E3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6185928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5C5408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1ED182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69389A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5139D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C9AE5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D4FE4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D058D9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5916406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r>
      <w:tr w:rsidR="00FC6F42" w:rsidRPr="004A2CEE" w14:paraId="62BF1D3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1E6BC2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161.1</w:t>
            </w:r>
          </w:p>
        </w:tc>
        <w:tc>
          <w:tcPr>
            <w:tcW w:w="298" w:type="pct"/>
            <w:noWrap/>
            <w:vAlign w:val="center"/>
            <w:hideMark/>
          </w:tcPr>
          <w:p w14:paraId="1BCD94C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38D0E03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035B2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70C19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63F26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4FBE6C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5759AD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2656B2D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71844E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291898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F92E8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1DBA9F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314FBC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670C6D0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r>
      <w:tr w:rsidR="00FC6F42" w:rsidRPr="004A2CEE" w14:paraId="75413FD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D10DB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183.1</w:t>
            </w:r>
          </w:p>
        </w:tc>
        <w:tc>
          <w:tcPr>
            <w:tcW w:w="298" w:type="pct"/>
            <w:noWrap/>
            <w:vAlign w:val="center"/>
            <w:hideMark/>
          </w:tcPr>
          <w:p w14:paraId="67070E0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14B2DEE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D1DA6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5827B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9C0CE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54BDFD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17A6A5E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6F3760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A8719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6BFCC4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B1D31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A0348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B06819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03A53DD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r>
      <w:tr w:rsidR="00FC6F42" w:rsidRPr="004A2CEE" w14:paraId="6A40BEA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3BB8F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115.1</w:t>
            </w:r>
          </w:p>
        </w:tc>
        <w:tc>
          <w:tcPr>
            <w:tcW w:w="298" w:type="pct"/>
            <w:noWrap/>
            <w:vAlign w:val="center"/>
            <w:hideMark/>
          </w:tcPr>
          <w:p w14:paraId="0533675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20107AB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34110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228C3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0EAFBA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61C56A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6DA0C2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Cranium</w:t>
            </w:r>
          </w:p>
        </w:tc>
        <w:tc>
          <w:tcPr>
            <w:tcW w:w="382" w:type="pct"/>
            <w:noWrap/>
            <w:vAlign w:val="center"/>
            <w:hideMark/>
          </w:tcPr>
          <w:p w14:paraId="4B48ECA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7AC00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C94CC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37B5F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F04283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2D87FA5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49B70B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3.7</w:t>
            </w:r>
          </w:p>
        </w:tc>
      </w:tr>
      <w:tr w:rsidR="00FC6F42" w:rsidRPr="004A2CEE" w14:paraId="1FC0D32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0DFDFA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116.1</w:t>
            </w:r>
          </w:p>
        </w:tc>
        <w:tc>
          <w:tcPr>
            <w:tcW w:w="298" w:type="pct"/>
            <w:noWrap/>
            <w:vAlign w:val="center"/>
            <w:hideMark/>
          </w:tcPr>
          <w:p w14:paraId="37938CE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3290D96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9F0FE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D5A12B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38DD3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22EEEC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42F42D8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2C83D9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Orbital surface</w:t>
            </w:r>
          </w:p>
        </w:tc>
        <w:tc>
          <w:tcPr>
            <w:tcW w:w="298" w:type="pct"/>
            <w:noWrap/>
            <w:vAlign w:val="center"/>
            <w:hideMark/>
          </w:tcPr>
          <w:p w14:paraId="5943AE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490E5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5D3C4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8318E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2028BD9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5FE81A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r>
      <w:tr w:rsidR="00FC6F42" w:rsidRPr="004A2CEE" w14:paraId="2098CE8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371B08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117.1</w:t>
            </w:r>
          </w:p>
        </w:tc>
        <w:tc>
          <w:tcPr>
            <w:tcW w:w="298" w:type="pct"/>
            <w:noWrap/>
            <w:vAlign w:val="center"/>
            <w:hideMark/>
          </w:tcPr>
          <w:p w14:paraId="7B8DDC5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0C4B09B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5C175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9C7463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CDC807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42395E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2DD9E6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1B5E25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5CFA6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A2376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D8F9F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9D3E1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08C1EA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A8161F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3.4</w:t>
            </w:r>
          </w:p>
        </w:tc>
      </w:tr>
      <w:tr w:rsidR="00FC6F42" w:rsidRPr="004A2CEE" w14:paraId="48FFCEE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38AE1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118.1</w:t>
            </w:r>
          </w:p>
        </w:tc>
        <w:tc>
          <w:tcPr>
            <w:tcW w:w="298" w:type="pct"/>
            <w:noWrap/>
            <w:vAlign w:val="center"/>
            <w:hideMark/>
          </w:tcPr>
          <w:p w14:paraId="167AC0E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7E46577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B97823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E6B8B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ED413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58FB34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38178A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A31B37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FBF01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DB2DFA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23B70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D55B0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2B66344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AF08A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r>
      <w:tr w:rsidR="00FC6F42" w:rsidRPr="004A2CEE" w14:paraId="4A67177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8B1A76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135.1</w:t>
            </w:r>
          </w:p>
        </w:tc>
        <w:tc>
          <w:tcPr>
            <w:tcW w:w="298" w:type="pct"/>
            <w:noWrap/>
            <w:vAlign w:val="center"/>
            <w:hideMark/>
          </w:tcPr>
          <w:p w14:paraId="726EC27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1E27896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DD002F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00EE5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67E67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2A5949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3E5723B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300234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FA685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24ED5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56823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72C23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35E4FF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442E971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r>
      <w:tr w:rsidR="00FC6F42" w:rsidRPr="004A2CEE" w14:paraId="17DF4A0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FBD5F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142.1</w:t>
            </w:r>
          </w:p>
        </w:tc>
        <w:tc>
          <w:tcPr>
            <w:tcW w:w="298" w:type="pct"/>
            <w:noWrap/>
            <w:vAlign w:val="center"/>
            <w:hideMark/>
          </w:tcPr>
          <w:p w14:paraId="2B4D601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526C451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EA2A0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0037D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0FF2B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5843D0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3C905C3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92F37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37F4A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54E0E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E7CB5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15D06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8DF1E7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2A0A4C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3.3</w:t>
            </w:r>
          </w:p>
        </w:tc>
      </w:tr>
      <w:tr w:rsidR="00FC6F42" w:rsidRPr="004A2CEE" w14:paraId="0D4E7BC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C28BF0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133.1</w:t>
            </w:r>
          </w:p>
        </w:tc>
        <w:tc>
          <w:tcPr>
            <w:tcW w:w="298" w:type="pct"/>
            <w:noWrap/>
            <w:vAlign w:val="center"/>
            <w:hideMark/>
          </w:tcPr>
          <w:p w14:paraId="7235FF8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1C98EC0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1A3D0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48F8B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1D7DA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10D435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380DC7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Pelvis</w:t>
            </w:r>
          </w:p>
        </w:tc>
        <w:tc>
          <w:tcPr>
            <w:tcW w:w="382" w:type="pct"/>
            <w:noWrap/>
            <w:vAlign w:val="center"/>
            <w:hideMark/>
          </w:tcPr>
          <w:p w14:paraId="03A5B5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 side</w:t>
            </w:r>
          </w:p>
        </w:tc>
        <w:tc>
          <w:tcPr>
            <w:tcW w:w="298" w:type="pct"/>
            <w:noWrap/>
            <w:vAlign w:val="center"/>
            <w:hideMark/>
          </w:tcPr>
          <w:p w14:paraId="073533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F1061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26B61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C8CC5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F7F27C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C2548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1E66607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6EF593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136.1</w:t>
            </w:r>
          </w:p>
        </w:tc>
        <w:tc>
          <w:tcPr>
            <w:tcW w:w="298" w:type="pct"/>
            <w:noWrap/>
            <w:vAlign w:val="center"/>
            <w:hideMark/>
          </w:tcPr>
          <w:p w14:paraId="773D3C6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0342736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7526E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05563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6E000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5A8BD3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412C68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5FC4DF3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EB446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4FBD0D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B86F8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3EDD7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6717B8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A9CDA0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289E3A5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90A2F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137.1</w:t>
            </w:r>
          </w:p>
        </w:tc>
        <w:tc>
          <w:tcPr>
            <w:tcW w:w="298" w:type="pct"/>
            <w:noWrap/>
            <w:vAlign w:val="center"/>
            <w:hideMark/>
          </w:tcPr>
          <w:p w14:paraId="3FC85B0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04592D6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C30A1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0B1F7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65EEE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62E739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5B9900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Cranium</w:t>
            </w:r>
          </w:p>
        </w:tc>
        <w:tc>
          <w:tcPr>
            <w:tcW w:w="382" w:type="pct"/>
            <w:noWrap/>
            <w:vAlign w:val="center"/>
            <w:hideMark/>
          </w:tcPr>
          <w:p w14:paraId="17BA62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463A64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DEF7AB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74489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B53B3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51BEFA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5BC4D14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7A857B5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930B40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140.1</w:t>
            </w:r>
          </w:p>
        </w:tc>
        <w:tc>
          <w:tcPr>
            <w:tcW w:w="298" w:type="pct"/>
            <w:noWrap/>
            <w:vAlign w:val="center"/>
            <w:hideMark/>
          </w:tcPr>
          <w:p w14:paraId="3C7778F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4E6952D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99B95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0CF1D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4B0BE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4B7E598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493DCB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62C3AB9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79B92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648A6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C1E14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912CC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14CA93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5048C4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1FE9836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DD8CD3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141.1</w:t>
            </w:r>
          </w:p>
        </w:tc>
        <w:tc>
          <w:tcPr>
            <w:tcW w:w="298" w:type="pct"/>
            <w:noWrap/>
            <w:vAlign w:val="center"/>
            <w:hideMark/>
          </w:tcPr>
          <w:p w14:paraId="3146458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6FE6E21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77CDBE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C0D32D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16346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58854CE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0CE4249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275D998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CD727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51EF5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FB4B7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2E23D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C4E558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432E78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6A457CF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C620FC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123.1</w:t>
            </w:r>
          </w:p>
        </w:tc>
        <w:tc>
          <w:tcPr>
            <w:tcW w:w="298" w:type="pct"/>
            <w:noWrap/>
            <w:vAlign w:val="center"/>
            <w:hideMark/>
          </w:tcPr>
          <w:p w14:paraId="39053D6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19129ED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A6598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26A37E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926F4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167D40D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5E2E2A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2C268C9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DEBC9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39A4EF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78D92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D365F7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9F9679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00711D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DD5B49" w14:paraId="6A01ED97" w14:textId="77777777" w:rsidTr="00FC6F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7C46ED90"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481498AF"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593256A7"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7B331FC7"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735710B2"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6E288328"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233C9789"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668E1BF0"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74D2B6BA"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52B8F707"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1CE9B251"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4C6AA10C"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31B1181C"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71F6C056"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223D9F1A" w14:textId="77777777" w:rsidR="00FC6F42"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310D65AA"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4181C27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6D6F6B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124.1</w:t>
            </w:r>
          </w:p>
        </w:tc>
        <w:tc>
          <w:tcPr>
            <w:tcW w:w="298" w:type="pct"/>
            <w:noWrap/>
            <w:vAlign w:val="center"/>
            <w:hideMark/>
          </w:tcPr>
          <w:p w14:paraId="7FC41AD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214722D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1117A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68D21F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F5D5D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3BD4C2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6C4628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5A9092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775060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18B988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36862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688ED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E0337C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C7F7A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31ABD3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A0F1C2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125.1</w:t>
            </w:r>
          </w:p>
        </w:tc>
        <w:tc>
          <w:tcPr>
            <w:tcW w:w="298" w:type="pct"/>
            <w:noWrap/>
            <w:vAlign w:val="center"/>
            <w:hideMark/>
          </w:tcPr>
          <w:p w14:paraId="20B745A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31F8EB5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5686A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1D3356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EB507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21E0A0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416973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057E393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66525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14E47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315B07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21F25E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FFE43D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87D1EF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21C240D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3DA5AC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127.1</w:t>
            </w:r>
          </w:p>
        </w:tc>
        <w:tc>
          <w:tcPr>
            <w:tcW w:w="298" w:type="pct"/>
            <w:noWrap/>
            <w:vAlign w:val="center"/>
            <w:hideMark/>
          </w:tcPr>
          <w:p w14:paraId="0ADA203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6D12011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6BFE06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A100F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52FA4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0FB464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166F39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4409BA6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440D3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5EEF2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AE3579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EA4ED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8432A5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3BCEC4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57DAD80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3EE73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163.1</w:t>
            </w:r>
          </w:p>
        </w:tc>
        <w:tc>
          <w:tcPr>
            <w:tcW w:w="298" w:type="pct"/>
            <w:noWrap/>
            <w:vAlign w:val="center"/>
            <w:hideMark/>
          </w:tcPr>
          <w:p w14:paraId="6C3880F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4EB8841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7AFF9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54FC4A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DB691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0FFB2C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1F0FA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04CA9D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C0AAE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0E07E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F67D5D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D8449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6FA8DC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51E561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2217A88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19D51B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113.1</w:t>
            </w:r>
          </w:p>
        </w:tc>
        <w:tc>
          <w:tcPr>
            <w:tcW w:w="298" w:type="pct"/>
            <w:noWrap/>
            <w:vAlign w:val="center"/>
            <w:hideMark/>
          </w:tcPr>
          <w:p w14:paraId="0B53B70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25A1B5E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7CC37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00892D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9A895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Odocoileus virginianus</w:t>
            </w:r>
          </w:p>
        </w:tc>
        <w:tc>
          <w:tcPr>
            <w:tcW w:w="650" w:type="pct"/>
            <w:noWrap/>
            <w:vAlign w:val="center"/>
            <w:hideMark/>
          </w:tcPr>
          <w:p w14:paraId="437BBC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White-tailed Deer</w:t>
            </w:r>
          </w:p>
        </w:tc>
        <w:tc>
          <w:tcPr>
            <w:tcW w:w="514" w:type="pct"/>
            <w:noWrap/>
            <w:vAlign w:val="center"/>
            <w:hideMark/>
          </w:tcPr>
          <w:p w14:paraId="7D0E46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Metacarpal</w:t>
            </w:r>
          </w:p>
        </w:tc>
        <w:tc>
          <w:tcPr>
            <w:tcW w:w="382" w:type="pct"/>
            <w:noWrap/>
            <w:vAlign w:val="center"/>
            <w:hideMark/>
          </w:tcPr>
          <w:p w14:paraId="27BE5B6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Distal End</w:t>
            </w:r>
          </w:p>
        </w:tc>
        <w:tc>
          <w:tcPr>
            <w:tcW w:w="298" w:type="pct"/>
            <w:noWrap/>
            <w:vAlign w:val="center"/>
            <w:hideMark/>
          </w:tcPr>
          <w:p w14:paraId="4CC50B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3E5832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88602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820B5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09D670B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2AF81E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7.8</w:t>
            </w:r>
          </w:p>
        </w:tc>
      </w:tr>
      <w:tr w:rsidR="00FC6F42" w:rsidRPr="004A2CEE" w14:paraId="07CB88F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A9179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114.1</w:t>
            </w:r>
          </w:p>
        </w:tc>
        <w:tc>
          <w:tcPr>
            <w:tcW w:w="298" w:type="pct"/>
            <w:noWrap/>
            <w:vAlign w:val="center"/>
            <w:hideMark/>
          </w:tcPr>
          <w:p w14:paraId="71F9DBF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19782E6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29825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1E9D0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1E57F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Odocoileus virginianus</w:t>
            </w:r>
          </w:p>
        </w:tc>
        <w:tc>
          <w:tcPr>
            <w:tcW w:w="650" w:type="pct"/>
            <w:noWrap/>
            <w:vAlign w:val="center"/>
            <w:hideMark/>
          </w:tcPr>
          <w:p w14:paraId="6C4DFB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White-tailed Deer</w:t>
            </w:r>
          </w:p>
        </w:tc>
        <w:tc>
          <w:tcPr>
            <w:tcW w:w="514" w:type="pct"/>
            <w:noWrap/>
            <w:vAlign w:val="center"/>
            <w:hideMark/>
          </w:tcPr>
          <w:p w14:paraId="06A52A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Mandible</w:t>
            </w:r>
          </w:p>
        </w:tc>
        <w:tc>
          <w:tcPr>
            <w:tcW w:w="382" w:type="pct"/>
            <w:noWrap/>
            <w:vAlign w:val="center"/>
            <w:hideMark/>
          </w:tcPr>
          <w:p w14:paraId="0949C4E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Condylar Process</w:t>
            </w:r>
          </w:p>
        </w:tc>
        <w:tc>
          <w:tcPr>
            <w:tcW w:w="298" w:type="pct"/>
            <w:noWrap/>
            <w:vAlign w:val="center"/>
            <w:hideMark/>
          </w:tcPr>
          <w:p w14:paraId="6E12B5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EB74D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91288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7045A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1D12A5D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F721C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2.4</w:t>
            </w:r>
          </w:p>
        </w:tc>
      </w:tr>
      <w:tr w:rsidR="00FC6F42" w:rsidRPr="004A2CEE" w14:paraId="6BF661E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651098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121.1</w:t>
            </w:r>
          </w:p>
        </w:tc>
        <w:tc>
          <w:tcPr>
            <w:tcW w:w="298" w:type="pct"/>
            <w:noWrap/>
            <w:vAlign w:val="center"/>
            <w:hideMark/>
          </w:tcPr>
          <w:p w14:paraId="0DE7253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778B3FB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417302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8A04E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8F4F1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27E33BF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537F22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F69F0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E3D15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87E14D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7F322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58DB5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866BC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85DA7A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0427EDD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15B9E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156.1</w:t>
            </w:r>
          </w:p>
        </w:tc>
        <w:tc>
          <w:tcPr>
            <w:tcW w:w="298" w:type="pct"/>
            <w:noWrap/>
            <w:vAlign w:val="center"/>
            <w:hideMark/>
          </w:tcPr>
          <w:p w14:paraId="6A89793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36FBB92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1F9D6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8A39F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83999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34B78CF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00A81CE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4C6A7C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C2C858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30B63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6FFE4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1E9D0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1EC035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648DBE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75E789B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DC96F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157.1</w:t>
            </w:r>
          </w:p>
        </w:tc>
        <w:tc>
          <w:tcPr>
            <w:tcW w:w="298" w:type="pct"/>
            <w:noWrap/>
            <w:vAlign w:val="center"/>
            <w:hideMark/>
          </w:tcPr>
          <w:p w14:paraId="4B995D1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5595653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F58E6B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097DE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D3A4E2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10D4389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388C6C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7E265F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11AC26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A9FF8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61E69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7CEC4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264B86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D03CD4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7A069BA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E9B18A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132.1</w:t>
            </w:r>
          </w:p>
        </w:tc>
        <w:tc>
          <w:tcPr>
            <w:tcW w:w="298" w:type="pct"/>
            <w:noWrap/>
            <w:vAlign w:val="center"/>
            <w:hideMark/>
          </w:tcPr>
          <w:p w14:paraId="2F0DC38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3E127A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5F8B2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0D89A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0AD04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6897A1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1C2165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Femur</w:t>
            </w:r>
          </w:p>
        </w:tc>
        <w:tc>
          <w:tcPr>
            <w:tcW w:w="382" w:type="pct"/>
            <w:noWrap/>
            <w:vAlign w:val="center"/>
            <w:hideMark/>
          </w:tcPr>
          <w:p w14:paraId="484387E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1C29E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23975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14BCF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46B38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059F1B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59A42E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r>
      <w:tr w:rsidR="00FC6F42" w:rsidRPr="004A2CEE" w14:paraId="4B8F9B5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A8EEEF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147.1</w:t>
            </w:r>
          </w:p>
        </w:tc>
        <w:tc>
          <w:tcPr>
            <w:tcW w:w="298" w:type="pct"/>
            <w:noWrap/>
            <w:vAlign w:val="center"/>
            <w:hideMark/>
          </w:tcPr>
          <w:p w14:paraId="0871B5A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0D516A5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76902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2A482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C1CD90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59BF9C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26DF8B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69072C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34245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06E18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ABA3EC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60704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64A428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9E6EFF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396FA0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F47013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128.1</w:t>
            </w:r>
          </w:p>
        </w:tc>
        <w:tc>
          <w:tcPr>
            <w:tcW w:w="298" w:type="pct"/>
            <w:noWrap/>
            <w:vAlign w:val="center"/>
            <w:hideMark/>
          </w:tcPr>
          <w:p w14:paraId="4206860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0F51903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71672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337A2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85BAB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7FBC6FE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7B1DB4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D99ED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526C1F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AEB0E5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6913C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CC9E23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7F9612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38</w:t>
            </w:r>
          </w:p>
        </w:tc>
        <w:tc>
          <w:tcPr>
            <w:tcW w:w="229" w:type="pct"/>
            <w:noWrap/>
            <w:vAlign w:val="center"/>
            <w:hideMark/>
          </w:tcPr>
          <w:p w14:paraId="65100B8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7.4</w:t>
            </w:r>
          </w:p>
        </w:tc>
      </w:tr>
      <w:tr w:rsidR="00FC6F42" w:rsidRPr="004A2CEE" w14:paraId="288D4BB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202E36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129.1</w:t>
            </w:r>
          </w:p>
        </w:tc>
        <w:tc>
          <w:tcPr>
            <w:tcW w:w="298" w:type="pct"/>
            <w:noWrap/>
            <w:vAlign w:val="center"/>
            <w:hideMark/>
          </w:tcPr>
          <w:p w14:paraId="03DA4F0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6917190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62939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669F2A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32EA4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2F5782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B3545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55B0C1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8E97D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0887E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F7CA2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B60B2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7AD795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c>
          <w:tcPr>
            <w:tcW w:w="229" w:type="pct"/>
            <w:noWrap/>
            <w:vAlign w:val="center"/>
            <w:hideMark/>
          </w:tcPr>
          <w:p w14:paraId="55152DD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3.5</w:t>
            </w:r>
          </w:p>
        </w:tc>
      </w:tr>
      <w:tr w:rsidR="00FC6F42" w:rsidRPr="004A2CEE" w14:paraId="1708D2E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F9F139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130.1</w:t>
            </w:r>
          </w:p>
        </w:tc>
        <w:tc>
          <w:tcPr>
            <w:tcW w:w="298" w:type="pct"/>
            <w:noWrap/>
            <w:vAlign w:val="center"/>
            <w:hideMark/>
          </w:tcPr>
          <w:p w14:paraId="24C016E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783A429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E1AD74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16C0BE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B56C93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4B715C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56EFE2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BCB56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2BDD6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7DDB1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EF31F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00CB1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020C89A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36091F7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2.6</w:t>
            </w:r>
          </w:p>
        </w:tc>
      </w:tr>
      <w:tr w:rsidR="00FC6F42" w:rsidRPr="004A2CEE" w14:paraId="3B1824C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8905BF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131.1</w:t>
            </w:r>
          </w:p>
        </w:tc>
        <w:tc>
          <w:tcPr>
            <w:tcW w:w="298" w:type="pct"/>
            <w:noWrap/>
            <w:vAlign w:val="center"/>
            <w:hideMark/>
          </w:tcPr>
          <w:p w14:paraId="6524B6F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4C8D2B2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EBE55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46E9E9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6AEAB1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45E5521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098A14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130AB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32AEA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07E70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D9D515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745DC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2E32BEC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9</w:t>
            </w:r>
          </w:p>
        </w:tc>
        <w:tc>
          <w:tcPr>
            <w:tcW w:w="229" w:type="pct"/>
            <w:noWrap/>
            <w:vAlign w:val="center"/>
            <w:hideMark/>
          </w:tcPr>
          <w:p w14:paraId="6BCD393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2.8</w:t>
            </w:r>
          </w:p>
        </w:tc>
      </w:tr>
      <w:tr w:rsidR="00FC6F42" w:rsidRPr="004A2CEE" w14:paraId="3955DE5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846E80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143.1</w:t>
            </w:r>
          </w:p>
        </w:tc>
        <w:tc>
          <w:tcPr>
            <w:tcW w:w="298" w:type="pct"/>
            <w:noWrap/>
            <w:vAlign w:val="center"/>
            <w:hideMark/>
          </w:tcPr>
          <w:p w14:paraId="43409F0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5003</w:t>
            </w:r>
          </w:p>
        </w:tc>
        <w:tc>
          <w:tcPr>
            <w:tcW w:w="286" w:type="pct"/>
            <w:noWrap/>
            <w:vAlign w:val="center"/>
            <w:hideMark/>
          </w:tcPr>
          <w:p w14:paraId="212094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9FD037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East 1/2</w:t>
            </w:r>
          </w:p>
        </w:tc>
        <w:tc>
          <w:tcPr>
            <w:tcW w:w="259" w:type="pct"/>
            <w:noWrap/>
            <w:vAlign w:val="center"/>
            <w:hideMark/>
          </w:tcPr>
          <w:p w14:paraId="7A7B94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1F40E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3AD88E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20CEA1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22212D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0395B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37E13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6C0C1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BD389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D492AA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0AF6CE5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FC6F42" w:rsidRPr="004A2CEE" w14:paraId="43A0AE4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E40163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w:t>
            </w:r>
          </w:p>
        </w:tc>
        <w:tc>
          <w:tcPr>
            <w:tcW w:w="298" w:type="pct"/>
            <w:noWrap/>
            <w:vAlign w:val="center"/>
            <w:hideMark/>
          </w:tcPr>
          <w:p w14:paraId="6BA1D91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B11D9F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6E2A7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04D29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B2F00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53C76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B9EDC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875135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E72D2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60295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C1BF2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72690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D90A3C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42</w:t>
            </w:r>
          </w:p>
        </w:tc>
        <w:tc>
          <w:tcPr>
            <w:tcW w:w="229" w:type="pct"/>
            <w:noWrap/>
            <w:vAlign w:val="center"/>
            <w:hideMark/>
          </w:tcPr>
          <w:p w14:paraId="00E7472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r>
      <w:tr w:rsidR="00FC6F42" w:rsidRPr="004A2CEE" w14:paraId="08E79EB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64ACC3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3.1</w:t>
            </w:r>
          </w:p>
        </w:tc>
        <w:tc>
          <w:tcPr>
            <w:tcW w:w="298" w:type="pct"/>
            <w:noWrap/>
            <w:vAlign w:val="center"/>
            <w:hideMark/>
          </w:tcPr>
          <w:p w14:paraId="7E8900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8E7A96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A5B59B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D8CC3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C3E7E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48902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73DFC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019BA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6030E3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E4616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1DEB12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73EBB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C9A96B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42</w:t>
            </w:r>
          </w:p>
        </w:tc>
        <w:tc>
          <w:tcPr>
            <w:tcW w:w="229" w:type="pct"/>
            <w:noWrap/>
            <w:vAlign w:val="center"/>
            <w:hideMark/>
          </w:tcPr>
          <w:p w14:paraId="6194149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r>
      <w:tr w:rsidR="00FC6F42" w:rsidRPr="004A2CEE" w14:paraId="7C4F22B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8C141A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4.1</w:t>
            </w:r>
          </w:p>
        </w:tc>
        <w:tc>
          <w:tcPr>
            <w:tcW w:w="298" w:type="pct"/>
            <w:noWrap/>
            <w:vAlign w:val="center"/>
            <w:hideMark/>
          </w:tcPr>
          <w:p w14:paraId="690075B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1B0C35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5430D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862AA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C2295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5CC70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EF7B9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0A0A0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D46C24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E98E3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A541C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7E1773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2FA6EF7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28</w:t>
            </w:r>
          </w:p>
        </w:tc>
        <w:tc>
          <w:tcPr>
            <w:tcW w:w="229" w:type="pct"/>
            <w:noWrap/>
            <w:vAlign w:val="center"/>
            <w:hideMark/>
          </w:tcPr>
          <w:p w14:paraId="323D7F7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2.3</w:t>
            </w:r>
          </w:p>
        </w:tc>
      </w:tr>
      <w:tr w:rsidR="00FC6F42" w:rsidRPr="004A2CEE" w14:paraId="349CABE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F47CD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5.1</w:t>
            </w:r>
          </w:p>
        </w:tc>
        <w:tc>
          <w:tcPr>
            <w:tcW w:w="298" w:type="pct"/>
            <w:noWrap/>
            <w:vAlign w:val="center"/>
            <w:hideMark/>
          </w:tcPr>
          <w:p w14:paraId="7865DF0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7290B3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CA05C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F150F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5F6B7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4EDA4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BD9EA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2148F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9D8ED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20F2D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B5B73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E5877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12E217C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06B6F9E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FC6F42" w:rsidRPr="004A2CEE" w14:paraId="7554F51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97C09E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6.1</w:t>
            </w:r>
          </w:p>
        </w:tc>
        <w:tc>
          <w:tcPr>
            <w:tcW w:w="298" w:type="pct"/>
            <w:noWrap/>
            <w:vAlign w:val="center"/>
            <w:hideMark/>
          </w:tcPr>
          <w:p w14:paraId="26957B6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FAAE73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A7524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B15E9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29D02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C62E5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91CE3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43ECA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7F8ED5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3B58B1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6A556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FFE17C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61E4370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c>
          <w:tcPr>
            <w:tcW w:w="229" w:type="pct"/>
            <w:noWrap/>
            <w:vAlign w:val="center"/>
            <w:hideMark/>
          </w:tcPr>
          <w:p w14:paraId="0B20687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FC6F42" w:rsidRPr="004A2CEE" w14:paraId="2EEA8D6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74BA5A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7.1</w:t>
            </w:r>
          </w:p>
        </w:tc>
        <w:tc>
          <w:tcPr>
            <w:tcW w:w="298" w:type="pct"/>
            <w:noWrap/>
            <w:vAlign w:val="center"/>
            <w:hideMark/>
          </w:tcPr>
          <w:p w14:paraId="0C20101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516940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E38CD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41F01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481CC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29AA8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240AEB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67AA01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95D03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05E06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22FF5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4E142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50B426E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2A44DD4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60787B4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7400F6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8.1</w:t>
            </w:r>
          </w:p>
        </w:tc>
        <w:tc>
          <w:tcPr>
            <w:tcW w:w="298" w:type="pct"/>
            <w:noWrap/>
            <w:vAlign w:val="center"/>
            <w:hideMark/>
          </w:tcPr>
          <w:p w14:paraId="6F9C7BF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14DD6D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23854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616E3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71F722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0C6A99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094AB7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2842A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361A0D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36534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C9144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C0EFA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5B6040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270</w:t>
            </w:r>
          </w:p>
        </w:tc>
        <w:tc>
          <w:tcPr>
            <w:tcW w:w="229" w:type="pct"/>
            <w:noWrap/>
            <w:vAlign w:val="center"/>
            <w:hideMark/>
          </w:tcPr>
          <w:p w14:paraId="62C5FC9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11.7</w:t>
            </w:r>
          </w:p>
        </w:tc>
      </w:tr>
      <w:tr w:rsidR="00FC6F42" w:rsidRPr="004A2CEE" w14:paraId="1BF2874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91E631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10.1</w:t>
            </w:r>
          </w:p>
        </w:tc>
        <w:tc>
          <w:tcPr>
            <w:tcW w:w="298" w:type="pct"/>
            <w:noWrap/>
            <w:vAlign w:val="center"/>
            <w:hideMark/>
          </w:tcPr>
          <w:p w14:paraId="6DCCD68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64DE89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5E06E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DEF8A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9963FF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420B4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5B3E7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71D01D5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801FD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F6322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93BBA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36687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F5E3D3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D5E767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DD5B49" w14:paraId="7B3A7206" w14:textId="77777777" w:rsidTr="00FC6F42">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2ECAF011"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3A68754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5467C1A4"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2B7C87C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63726111"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3602BFB7"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2281909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5F94EB23"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6F0D885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75343749"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6F39E90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1BAD6E9D"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6779320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2F8060AD"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6B09A08A" w14:textId="77777777" w:rsidR="00FC6F42"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6B60CA3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3F28CEA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23C411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15.1</w:t>
            </w:r>
          </w:p>
        </w:tc>
        <w:tc>
          <w:tcPr>
            <w:tcW w:w="298" w:type="pct"/>
            <w:noWrap/>
            <w:vAlign w:val="center"/>
            <w:hideMark/>
          </w:tcPr>
          <w:p w14:paraId="1C995C0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26C687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3F145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9F59B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E5DD35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0812C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36974B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652A21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1C4F71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2ECC126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5EB5E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19FAB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590561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D44457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277FEC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B8CA4F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20.1</w:t>
            </w:r>
          </w:p>
        </w:tc>
        <w:tc>
          <w:tcPr>
            <w:tcW w:w="298" w:type="pct"/>
            <w:noWrap/>
            <w:vAlign w:val="center"/>
            <w:hideMark/>
          </w:tcPr>
          <w:p w14:paraId="7DA1C92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2AF088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FE70C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DE1A0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3D1A52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1CB927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061CEB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w:t>
            </w:r>
          </w:p>
        </w:tc>
        <w:tc>
          <w:tcPr>
            <w:tcW w:w="382" w:type="pct"/>
            <w:noWrap/>
            <w:vAlign w:val="center"/>
            <w:hideMark/>
          </w:tcPr>
          <w:p w14:paraId="1E7BDC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Medial end</w:t>
            </w:r>
          </w:p>
        </w:tc>
        <w:tc>
          <w:tcPr>
            <w:tcW w:w="298" w:type="pct"/>
            <w:noWrap/>
            <w:vAlign w:val="center"/>
            <w:hideMark/>
          </w:tcPr>
          <w:p w14:paraId="10BECB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288B5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1950E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E5E13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A3102C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22</w:t>
            </w:r>
          </w:p>
        </w:tc>
        <w:tc>
          <w:tcPr>
            <w:tcW w:w="229" w:type="pct"/>
            <w:noWrap/>
            <w:vAlign w:val="center"/>
            <w:hideMark/>
          </w:tcPr>
          <w:p w14:paraId="2543BB5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r>
      <w:tr w:rsidR="00FC6F42" w:rsidRPr="004A2CEE" w14:paraId="55C7554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0752AC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21.1</w:t>
            </w:r>
          </w:p>
        </w:tc>
        <w:tc>
          <w:tcPr>
            <w:tcW w:w="298" w:type="pct"/>
            <w:noWrap/>
            <w:vAlign w:val="center"/>
            <w:hideMark/>
          </w:tcPr>
          <w:p w14:paraId="69F5CC2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5A6148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F6DDA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46C01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E84A0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10BF2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26513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w:t>
            </w:r>
          </w:p>
        </w:tc>
        <w:tc>
          <w:tcPr>
            <w:tcW w:w="382" w:type="pct"/>
            <w:noWrap/>
            <w:vAlign w:val="center"/>
            <w:hideMark/>
          </w:tcPr>
          <w:p w14:paraId="0AB617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Medial end</w:t>
            </w:r>
          </w:p>
        </w:tc>
        <w:tc>
          <w:tcPr>
            <w:tcW w:w="298" w:type="pct"/>
            <w:noWrap/>
            <w:vAlign w:val="center"/>
            <w:hideMark/>
          </w:tcPr>
          <w:p w14:paraId="06BB52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B4DB3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EE9B7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71EDA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75AEC73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D1C67C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E023DE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1F5FE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22.1</w:t>
            </w:r>
          </w:p>
        </w:tc>
        <w:tc>
          <w:tcPr>
            <w:tcW w:w="298" w:type="pct"/>
            <w:noWrap/>
            <w:vAlign w:val="center"/>
            <w:hideMark/>
          </w:tcPr>
          <w:p w14:paraId="5DAF1C5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1DE7C3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F4FF8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9F20C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5CBFA6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D51A8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0C16A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w:t>
            </w:r>
          </w:p>
        </w:tc>
        <w:tc>
          <w:tcPr>
            <w:tcW w:w="382" w:type="pct"/>
            <w:noWrap/>
            <w:vAlign w:val="center"/>
            <w:hideMark/>
          </w:tcPr>
          <w:p w14:paraId="571B3A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Medial end</w:t>
            </w:r>
          </w:p>
        </w:tc>
        <w:tc>
          <w:tcPr>
            <w:tcW w:w="298" w:type="pct"/>
            <w:noWrap/>
            <w:vAlign w:val="center"/>
            <w:hideMark/>
          </w:tcPr>
          <w:p w14:paraId="4AB12D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A3434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FC65D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7F87C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2DC3B4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75DBD83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359DC0B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0E6A7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38.1</w:t>
            </w:r>
          </w:p>
        </w:tc>
        <w:tc>
          <w:tcPr>
            <w:tcW w:w="298" w:type="pct"/>
            <w:noWrap/>
            <w:vAlign w:val="center"/>
            <w:hideMark/>
          </w:tcPr>
          <w:p w14:paraId="4F17280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66680D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56A51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ABB586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03BD0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1C3FA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6680A0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Otolith</w:t>
            </w:r>
          </w:p>
        </w:tc>
        <w:tc>
          <w:tcPr>
            <w:tcW w:w="382" w:type="pct"/>
            <w:noWrap/>
            <w:vAlign w:val="center"/>
            <w:hideMark/>
          </w:tcPr>
          <w:p w14:paraId="6F9306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661333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09F655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A2B2F4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5C225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41A881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8E2F35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968A67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FF73F9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39.1</w:t>
            </w:r>
          </w:p>
        </w:tc>
        <w:tc>
          <w:tcPr>
            <w:tcW w:w="298" w:type="pct"/>
            <w:noWrap/>
            <w:vAlign w:val="center"/>
            <w:hideMark/>
          </w:tcPr>
          <w:p w14:paraId="4B4E66A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9C511E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84B85D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45B07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33553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FDE6A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2BB974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21A71B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2DF19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3EE34B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468A5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DA982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AFB2EC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c>
          <w:tcPr>
            <w:tcW w:w="229" w:type="pct"/>
            <w:noWrap/>
            <w:vAlign w:val="center"/>
            <w:hideMark/>
          </w:tcPr>
          <w:p w14:paraId="413E986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FC6F42" w:rsidRPr="004A2CEE" w14:paraId="3D13A03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C70C4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40.1</w:t>
            </w:r>
          </w:p>
        </w:tc>
        <w:tc>
          <w:tcPr>
            <w:tcW w:w="298" w:type="pct"/>
            <w:noWrap/>
            <w:vAlign w:val="center"/>
            <w:hideMark/>
          </w:tcPr>
          <w:p w14:paraId="152EF2F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52B81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11FD6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D65F0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AC084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06AEBE5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8C99D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69A355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A1BBB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4E681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9F7AC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D93AB6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52395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35</w:t>
            </w:r>
          </w:p>
        </w:tc>
        <w:tc>
          <w:tcPr>
            <w:tcW w:w="229" w:type="pct"/>
            <w:noWrap/>
            <w:vAlign w:val="center"/>
            <w:hideMark/>
          </w:tcPr>
          <w:p w14:paraId="01372F0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r>
      <w:tr w:rsidR="00FC6F42" w:rsidRPr="004A2CEE" w14:paraId="4D88342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F6502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57.1</w:t>
            </w:r>
          </w:p>
        </w:tc>
        <w:tc>
          <w:tcPr>
            <w:tcW w:w="298" w:type="pct"/>
            <w:noWrap/>
            <w:vAlign w:val="center"/>
            <w:hideMark/>
          </w:tcPr>
          <w:p w14:paraId="686E866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326A56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CA57D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3DAB93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90142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055DE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9428F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98ED3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75EB9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8033A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ED562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B347B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77E107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21</w:t>
            </w:r>
          </w:p>
        </w:tc>
        <w:tc>
          <w:tcPr>
            <w:tcW w:w="229" w:type="pct"/>
            <w:noWrap/>
            <w:vAlign w:val="center"/>
            <w:hideMark/>
          </w:tcPr>
          <w:p w14:paraId="3A4A400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FC6F42" w:rsidRPr="004A2CEE" w14:paraId="5C7C1AA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447DB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58.1</w:t>
            </w:r>
          </w:p>
        </w:tc>
        <w:tc>
          <w:tcPr>
            <w:tcW w:w="298" w:type="pct"/>
            <w:noWrap/>
            <w:vAlign w:val="center"/>
            <w:hideMark/>
          </w:tcPr>
          <w:p w14:paraId="4797203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BBB658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F3392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899BE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D39E41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0EF23F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14463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79F52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61ACBF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D0F41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D579B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4F888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D8B548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3535654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3D8ABB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017772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61.1</w:t>
            </w:r>
          </w:p>
        </w:tc>
        <w:tc>
          <w:tcPr>
            <w:tcW w:w="298" w:type="pct"/>
            <w:noWrap/>
            <w:vAlign w:val="center"/>
            <w:hideMark/>
          </w:tcPr>
          <w:p w14:paraId="3F42B7A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D8C937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5029B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00C5C5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53F7C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3F972C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58DAF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w:t>
            </w:r>
          </w:p>
        </w:tc>
        <w:tc>
          <w:tcPr>
            <w:tcW w:w="382" w:type="pct"/>
            <w:noWrap/>
            <w:vAlign w:val="center"/>
            <w:hideMark/>
          </w:tcPr>
          <w:p w14:paraId="479922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8D4A58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0DF4C5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17F87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472D6B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4A3275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1229ACD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D8EA7D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3F7B3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69.1</w:t>
            </w:r>
          </w:p>
        </w:tc>
        <w:tc>
          <w:tcPr>
            <w:tcW w:w="298" w:type="pct"/>
            <w:noWrap/>
            <w:vAlign w:val="center"/>
            <w:hideMark/>
          </w:tcPr>
          <w:p w14:paraId="4067E07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C1B71D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3EA8C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826D7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53582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00D38A9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E7901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331BC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624235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36D97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E5624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9C549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093666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21CC817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32E2BC6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4C9AA2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71.1</w:t>
            </w:r>
          </w:p>
        </w:tc>
        <w:tc>
          <w:tcPr>
            <w:tcW w:w="298" w:type="pct"/>
            <w:noWrap/>
            <w:vAlign w:val="center"/>
            <w:hideMark/>
          </w:tcPr>
          <w:p w14:paraId="6790E20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C3CBE5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15E59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B99C4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519FF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016CC0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4260B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29D67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B9923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CE2530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19767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87598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25B265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c>
          <w:tcPr>
            <w:tcW w:w="229" w:type="pct"/>
            <w:noWrap/>
            <w:vAlign w:val="center"/>
            <w:hideMark/>
          </w:tcPr>
          <w:p w14:paraId="7DDA184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2.2</w:t>
            </w:r>
          </w:p>
        </w:tc>
      </w:tr>
      <w:tr w:rsidR="00FC6F42" w:rsidRPr="004A2CEE" w14:paraId="478C330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F63A7F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72.1</w:t>
            </w:r>
          </w:p>
        </w:tc>
        <w:tc>
          <w:tcPr>
            <w:tcW w:w="298" w:type="pct"/>
            <w:noWrap/>
            <w:vAlign w:val="center"/>
            <w:hideMark/>
          </w:tcPr>
          <w:p w14:paraId="6D2EBC8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503DAD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FF03D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E6CBE3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CC924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B7D01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5C0A4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A8466F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46F4B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CC0AB7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67F1BC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559341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5A3093A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w:t>
            </w:r>
          </w:p>
        </w:tc>
        <w:tc>
          <w:tcPr>
            <w:tcW w:w="229" w:type="pct"/>
            <w:noWrap/>
            <w:vAlign w:val="center"/>
            <w:hideMark/>
          </w:tcPr>
          <w:p w14:paraId="149C343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2.9</w:t>
            </w:r>
          </w:p>
        </w:tc>
      </w:tr>
      <w:tr w:rsidR="00FC6F42" w:rsidRPr="004A2CEE" w14:paraId="654DD48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88EF9A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73.1</w:t>
            </w:r>
          </w:p>
        </w:tc>
        <w:tc>
          <w:tcPr>
            <w:tcW w:w="298" w:type="pct"/>
            <w:noWrap/>
            <w:vAlign w:val="center"/>
            <w:hideMark/>
          </w:tcPr>
          <w:p w14:paraId="500C282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D6E1C2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43A6A1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004EC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7F071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0E4277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700E47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84AA4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29927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88D09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5B36A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F0748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569633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4710A9C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068F3B8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5DE9FA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89.1</w:t>
            </w:r>
          </w:p>
        </w:tc>
        <w:tc>
          <w:tcPr>
            <w:tcW w:w="298" w:type="pct"/>
            <w:noWrap/>
            <w:vAlign w:val="center"/>
            <w:hideMark/>
          </w:tcPr>
          <w:p w14:paraId="789F790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8F2AD3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0EC60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72C3A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6BB817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1263EC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E7BBF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C7542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97ECC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0674E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62B9E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275EF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17CC9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B3E0D4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r>
      <w:tr w:rsidR="00FC6F42" w:rsidRPr="004A2CEE" w14:paraId="02E15ED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FEC0E6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90.1</w:t>
            </w:r>
          </w:p>
        </w:tc>
        <w:tc>
          <w:tcPr>
            <w:tcW w:w="298" w:type="pct"/>
            <w:noWrap/>
            <w:vAlign w:val="center"/>
            <w:hideMark/>
          </w:tcPr>
          <w:p w14:paraId="5DF0C7B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92A8E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09FED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2713A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CEA29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0E53BC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3D6AB8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2423A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1CACF9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C898E5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426A7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9ED23F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988AEC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2BA5635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r>
      <w:tr w:rsidR="00FC6F42" w:rsidRPr="004A2CEE" w14:paraId="448A3E8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B00549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91.1</w:t>
            </w:r>
          </w:p>
        </w:tc>
        <w:tc>
          <w:tcPr>
            <w:tcW w:w="298" w:type="pct"/>
            <w:noWrap/>
            <w:vAlign w:val="center"/>
            <w:hideMark/>
          </w:tcPr>
          <w:p w14:paraId="76B91F2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6EE3D1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CAB893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BBC74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7CA507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077E80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B0D39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656AA0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68A01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777370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38718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0BF1F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5F22789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878275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55AAB85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68E6A1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101.1</w:t>
            </w:r>
          </w:p>
        </w:tc>
        <w:tc>
          <w:tcPr>
            <w:tcW w:w="298" w:type="pct"/>
            <w:noWrap/>
            <w:vAlign w:val="center"/>
            <w:hideMark/>
          </w:tcPr>
          <w:p w14:paraId="20879C3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D7FB60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77612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7B6D6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C4EF4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C0833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71A854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61B7DB8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56EA38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084AD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D0166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9BCF2D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0BD7F3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0C6620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E79B71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6E261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102.1</w:t>
            </w:r>
          </w:p>
        </w:tc>
        <w:tc>
          <w:tcPr>
            <w:tcW w:w="298" w:type="pct"/>
            <w:noWrap/>
            <w:vAlign w:val="center"/>
            <w:hideMark/>
          </w:tcPr>
          <w:p w14:paraId="49B770E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D7445F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0ADA1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00B148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41F58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1A487A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FF49A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5CFB8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CD8EE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93C33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58BFD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693D0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FC2E3D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2AAD35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86BBA7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E7115E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148.1</w:t>
            </w:r>
          </w:p>
        </w:tc>
        <w:tc>
          <w:tcPr>
            <w:tcW w:w="298" w:type="pct"/>
            <w:noWrap/>
            <w:vAlign w:val="center"/>
            <w:hideMark/>
          </w:tcPr>
          <w:p w14:paraId="23628CD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6C133D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CEDEF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F1691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FD7B9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51FA2E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05DDC2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277965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72C7B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081D7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041270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E81D5B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5F07AA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c>
          <w:tcPr>
            <w:tcW w:w="229" w:type="pct"/>
            <w:noWrap/>
            <w:vAlign w:val="center"/>
            <w:hideMark/>
          </w:tcPr>
          <w:p w14:paraId="359D239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65A1635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DC3F5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178.1</w:t>
            </w:r>
          </w:p>
        </w:tc>
        <w:tc>
          <w:tcPr>
            <w:tcW w:w="298" w:type="pct"/>
            <w:noWrap/>
            <w:vAlign w:val="center"/>
            <w:hideMark/>
          </w:tcPr>
          <w:p w14:paraId="2775DE1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FD6061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0B5D7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B16A7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F135C8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4D0FB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103F36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41F41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E22F5F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E422D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BD60A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D5B41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20FF051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10</w:t>
            </w:r>
          </w:p>
        </w:tc>
        <w:tc>
          <w:tcPr>
            <w:tcW w:w="229" w:type="pct"/>
            <w:noWrap/>
            <w:vAlign w:val="center"/>
            <w:hideMark/>
          </w:tcPr>
          <w:p w14:paraId="7273F59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FC6F42" w:rsidRPr="004A2CEE" w14:paraId="7C81661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6CF78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23.1</w:t>
            </w:r>
          </w:p>
        </w:tc>
        <w:tc>
          <w:tcPr>
            <w:tcW w:w="298" w:type="pct"/>
            <w:noWrap/>
            <w:vAlign w:val="center"/>
            <w:hideMark/>
          </w:tcPr>
          <w:p w14:paraId="1E6066E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358B81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D9BDE3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FA9C2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EA5B0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756CBB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676E832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5A9CE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E6C76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2094B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9B0ED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39CBD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F107C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0686CD5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5CB3F2A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B3568A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24.1</w:t>
            </w:r>
          </w:p>
        </w:tc>
        <w:tc>
          <w:tcPr>
            <w:tcW w:w="298" w:type="pct"/>
            <w:noWrap/>
            <w:vAlign w:val="center"/>
            <w:hideMark/>
          </w:tcPr>
          <w:p w14:paraId="1AFBA2D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2A3988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91E6A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EF212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7AC6A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5C76C81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53E601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9D756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521D8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E6EA0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4FDB4B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40A7C3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14D0CF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3F86E8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904F38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E70B57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16.1</w:t>
            </w:r>
          </w:p>
        </w:tc>
        <w:tc>
          <w:tcPr>
            <w:tcW w:w="298" w:type="pct"/>
            <w:noWrap/>
            <w:vAlign w:val="center"/>
            <w:hideMark/>
          </w:tcPr>
          <w:p w14:paraId="44EDF33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7994BB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EFB97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4DDF4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1E7C6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63C45AE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7EE05B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002933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47970B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89C43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DD3CE3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19B0C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43A0E1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23A7E1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DD5B49" w14:paraId="65159C26" w14:textId="77777777" w:rsidTr="00FC6F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039F6799"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15560132"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1F789FE0"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719A1D81"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406AC27E"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5AB43383"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4E291D54"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1A56F935"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15A329FE"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2F8EB08B"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101791FA"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7347D040"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250D1C71"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0308D1D4"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04665D07" w14:textId="77777777" w:rsidR="00FC6F42"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660B930F"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6FFD9F6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DFE74F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36.1</w:t>
            </w:r>
          </w:p>
        </w:tc>
        <w:tc>
          <w:tcPr>
            <w:tcW w:w="298" w:type="pct"/>
            <w:noWrap/>
            <w:vAlign w:val="center"/>
            <w:hideMark/>
          </w:tcPr>
          <w:p w14:paraId="75D98D5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610B84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A7B06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CA848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EFEE97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144F95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4C2677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7ABBF38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177B70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75A9A0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7830A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9448E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624A2F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68C509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ACF71A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D922B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177.1</w:t>
            </w:r>
          </w:p>
        </w:tc>
        <w:tc>
          <w:tcPr>
            <w:tcW w:w="298" w:type="pct"/>
            <w:noWrap/>
            <w:vAlign w:val="center"/>
            <w:hideMark/>
          </w:tcPr>
          <w:p w14:paraId="78166AE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F10DDD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51B4F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3C7DB3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532BF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76E9738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75010C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43D25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8CE52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E39EE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F876F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9D0EB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EF6633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19</w:t>
            </w:r>
          </w:p>
        </w:tc>
        <w:tc>
          <w:tcPr>
            <w:tcW w:w="229" w:type="pct"/>
            <w:noWrap/>
            <w:vAlign w:val="center"/>
            <w:hideMark/>
          </w:tcPr>
          <w:p w14:paraId="2D4929A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w:t>
            </w:r>
          </w:p>
        </w:tc>
      </w:tr>
      <w:tr w:rsidR="00FC6F42" w:rsidRPr="004A2CEE" w14:paraId="6BD1391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3484E9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165.1</w:t>
            </w:r>
          </w:p>
        </w:tc>
        <w:tc>
          <w:tcPr>
            <w:tcW w:w="298" w:type="pct"/>
            <w:noWrap/>
            <w:vAlign w:val="center"/>
            <w:hideMark/>
          </w:tcPr>
          <w:p w14:paraId="77FCBE5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61FF41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2E4DF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170E1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29AB0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03689C7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5F461A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F77735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49055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03D3A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80BF5B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DDE3B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1913B7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4BA3F3E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0C9F4BB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488F6F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170.1</w:t>
            </w:r>
          </w:p>
        </w:tc>
        <w:tc>
          <w:tcPr>
            <w:tcW w:w="298" w:type="pct"/>
            <w:noWrap/>
            <w:vAlign w:val="center"/>
            <w:hideMark/>
          </w:tcPr>
          <w:p w14:paraId="257704B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1FD006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20454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B2C21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6FBDC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275203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106308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247AAA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526B57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AFE6E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DF3CF3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D61A1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57556B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18CAB9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49D33E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627B9F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175.1</w:t>
            </w:r>
          </w:p>
        </w:tc>
        <w:tc>
          <w:tcPr>
            <w:tcW w:w="298" w:type="pct"/>
            <w:noWrap/>
            <w:vAlign w:val="center"/>
            <w:hideMark/>
          </w:tcPr>
          <w:p w14:paraId="4D1616F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37B651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FE2AE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640C7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E2D44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Colubridae</w:t>
            </w:r>
          </w:p>
        </w:tc>
        <w:tc>
          <w:tcPr>
            <w:tcW w:w="650" w:type="pct"/>
            <w:noWrap/>
            <w:vAlign w:val="center"/>
            <w:hideMark/>
          </w:tcPr>
          <w:p w14:paraId="29B83C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Non-venomous snake</w:t>
            </w:r>
          </w:p>
        </w:tc>
        <w:tc>
          <w:tcPr>
            <w:tcW w:w="514" w:type="pct"/>
            <w:noWrap/>
            <w:vAlign w:val="center"/>
            <w:hideMark/>
          </w:tcPr>
          <w:p w14:paraId="1BF6403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10B25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39922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4D67D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3911E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13BC6D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D47532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44E22E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67448C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DDC41A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176.1</w:t>
            </w:r>
          </w:p>
        </w:tc>
        <w:tc>
          <w:tcPr>
            <w:tcW w:w="298" w:type="pct"/>
            <w:noWrap/>
            <w:vAlign w:val="center"/>
            <w:hideMark/>
          </w:tcPr>
          <w:p w14:paraId="75CEF09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EEFC9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00505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BB7D1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5F108A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Cypriniformes</w:t>
            </w:r>
          </w:p>
        </w:tc>
        <w:tc>
          <w:tcPr>
            <w:tcW w:w="650" w:type="pct"/>
            <w:noWrap/>
            <w:vAlign w:val="center"/>
            <w:hideMark/>
          </w:tcPr>
          <w:p w14:paraId="2AE553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Minnow</w:t>
            </w:r>
          </w:p>
        </w:tc>
        <w:tc>
          <w:tcPr>
            <w:tcW w:w="514" w:type="pct"/>
            <w:noWrap/>
            <w:vAlign w:val="center"/>
            <w:hideMark/>
          </w:tcPr>
          <w:p w14:paraId="3AC2DE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0E945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020A9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0180F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62414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1354B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4A124E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3510F42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7D409D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618B96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25.1</w:t>
            </w:r>
          </w:p>
        </w:tc>
        <w:tc>
          <w:tcPr>
            <w:tcW w:w="298" w:type="pct"/>
            <w:noWrap/>
            <w:vAlign w:val="center"/>
            <w:hideMark/>
          </w:tcPr>
          <w:p w14:paraId="4D8CBC3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B1C8A9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0FE17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EE6D5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8A202E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2A5573E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2B4D28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Pectoral Spine</w:t>
            </w:r>
          </w:p>
        </w:tc>
        <w:tc>
          <w:tcPr>
            <w:tcW w:w="382" w:type="pct"/>
            <w:noWrap/>
            <w:vAlign w:val="center"/>
            <w:hideMark/>
          </w:tcPr>
          <w:p w14:paraId="4A2176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0C2D5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4D8E6E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C36EE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266C6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BE8B7E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9E4C12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7ADF9E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C8AF20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97.1</w:t>
            </w:r>
          </w:p>
        </w:tc>
        <w:tc>
          <w:tcPr>
            <w:tcW w:w="298" w:type="pct"/>
            <w:noWrap/>
            <w:vAlign w:val="center"/>
            <w:hideMark/>
          </w:tcPr>
          <w:p w14:paraId="797487E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68DB48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55482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610FD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4EB95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7CCA35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747F137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Articular</w:t>
            </w:r>
          </w:p>
        </w:tc>
        <w:tc>
          <w:tcPr>
            <w:tcW w:w="382" w:type="pct"/>
            <w:noWrap/>
            <w:vAlign w:val="center"/>
            <w:hideMark/>
          </w:tcPr>
          <w:p w14:paraId="4A1A071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Articular facet</w:t>
            </w:r>
          </w:p>
        </w:tc>
        <w:tc>
          <w:tcPr>
            <w:tcW w:w="298" w:type="pct"/>
            <w:noWrap/>
            <w:vAlign w:val="center"/>
            <w:hideMark/>
          </w:tcPr>
          <w:p w14:paraId="638F79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1223537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046E0F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A3135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CE0498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3726C3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64B2C92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8590C2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41.1</w:t>
            </w:r>
          </w:p>
        </w:tc>
        <w:tc>
          <w:tcPr>
            <w:tcW w:w="298" w:type="pct"/>
            <w:noWrap/>
            <w:vAlign w:val="center"/>
            <w:hideMark/>
          </w:tcPr>
          <w:p w14:paraId="5B3409F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66EFB6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AAEB05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AB026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2CBFE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36E6B1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4B3FCE4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69DA4F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7190D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727FA2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3B3D6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531FE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9F0DDE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57</w:t>
            </w:r>
          </w:p>
        </w:tc>
        <w:tc>
          <w:tcPr>
            <w:tcW w:w="229" w:type="pct"/>
            <w:noWrap/>
            <w:vAlign w:val="center"/>
            <w:hideMark/>
          </w:tcPr>
          <w:p w14:paraId="287D29A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2.4</w:t>
            </w:r>
          </w:p>
        </w:tc>
      </w:tr>
      <w:tr w:rsidR="00FC6F42" w:rsidRPr="004A2CEE" w14:paraId="45BA815F"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9DB917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42.1</w:t>
            </w:r>
          </w:p>
        </w:tc>
        <w:tc>
          <w:tcPr>
            <w:tcW w:w="298" w:type="pct"/>
            <w:noWrap/>
            <w:vAlign w:val="center"/>
            <w:hideMark/>
          </w:tcPr>
          <w:p w14:paraId="37687A3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E247C3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8BE69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BD1097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D64E9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23677A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53C264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6386D3F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67EB6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62B10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D27E8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16897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5EA593A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11DF7D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AF1C5C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F01FA2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64.1</w:t>
            </w:r>
          </w:p>
        </w:tc>
        <w:tc>
          <w:tcPr>
            <w:tcW w:w="298" w:type="pct"/>
            <w:noWrap/>
            <w:vAlign w:val="center"/>
            <w:hideMark/>
          </w:tcPr>
          <w:p w14:paraId="29E7299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433B4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EA3CEC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D41BF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E661F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2EE4F9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215135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4386CF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5DDC9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88452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75EE4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E684C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24A2E7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c>
          <w:tcPr>
            <w:tcW w:w="229" w:type="pct"/>
            <w:noWrap/>
            <w:vAlign w:val="center"/>
            <w:hideMark/>
          </w:tcPr>
          <w:p w14:paraId="22E4B49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FC6F42" w:rsidRPr="004A2CEE" w14:paraId="1594FC9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83D157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171.1</w:t>
            </w:r>
          </w:p>
        </w:tc>
        <w:tc>
          <w:tcPr>
            <w:tcW w:w="298" w:type="pct"/>
            <w:noWrap/>
            <w:vAlign w:val="center"/>
            <w:hideMark/>
          </w:tcPr>
          <w:p w14:paraId="0A6E777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AE8D66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176420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0CEDB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ABE43F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20428ED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346F5A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2EFE0B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315D6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7DDB7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FD6C6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D8744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9607FD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36166E5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6F0460C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FAC058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172.1</w:t>
            </w:r>
          </w:p>
        </w:tc>
        <w:tc>
          <w:tcPr>
            <w:tcW w:w="298" w:type="pct"/>
            <w:noWrap/>
            <w:vAlign w:val="center"/>
            <w:hideMark/>
          </w:tcPr>
          <w:p w14:paraId="555CD47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550FEC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F4AEE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8B399F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D26BC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221E1CF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7848F7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Neural</w:t>
            </w:r>
          </w:p>
        </w:tc>
        <w:tc>
          <w:tcPr>
            <w:tcW w:w="382" w:type="pct"/>
            <w:noWrap/>
            <w:vAlign w:val="center"/>
            <w:hideMark/>
          </w:tcPr>
          <w:p w14:paraId="224B10C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4CFC6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1FD75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39A711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6F201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D2CE28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DFA1BA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6DE39F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601EDE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173.1</w:t>
            </w:r>
          </w:p>
        </w:tc>
        <w:tc>
          <w:tcPr>
            <w:tcW w:w="298" w:type="pct"/>
            <w:noWrap/>
            <w:vAlign w:val="center"/>
            <w:hideMark/>
          </w:tcPr>
          <w:p w14:paraId="6310FD4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DD078E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1BA60D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62344F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21AB96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6646E1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4837AA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Plural</w:t>
            </w:r>
          </w:p>
        </w:tc>
        <w:tc>
          <w:tcPr>
            <w:tcW w:w="382" w:type="pct"/>
            <w:noWrap/>
            <w:vAlign w:val="center"/>
            <w:hideMark/>
          </w:tcPr>
          <w:p w14:paraId="1AA203F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47F49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23AC3C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37641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AB3F8C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55C6B1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65847DE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0022D22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62A40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174.1</w:t>
            </w:r>
          </w:p>
        </w:tc>
        <w:tc>
          <w:tcPr>
            <w:tcW w:w="298" w:type="pct"/>
            <w:noWrap/>
            <w:vAlign w:val="center"/>
            <w:hideMark/>
          </w:tcPr>
          <w:p w14:paraId="013B7E9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273CC0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F6727B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36AC6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2478F9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Kinosternidae</w:t>
            </w:r>
          </w:p>
        </w:tc>
        <w:tc>
          <w:tcPr>
            <w:tcW w:w="650" w:type="pct"/>
            <w:noWrap/>
            <w:vAlign w:val="center"/>
            <w:hideMark/>
          </w:tcPr>
          <w:p w14:paraId="7E5C25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Mud/Musk Turtle</w:t>
            </w:r>
          </w:p>
        </w:tc>
        <w:tc>
          <w:tcPr>
            <w:tcW w:w="514" w:type="pct"/>
            <w:noWrap/>
            <w:vAlign w:val="center"/>
            <w:hideMark/>
          </w:tcPr>
          <w:p w14:paraId="302193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132400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73D6D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A91AC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195F5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0E579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632AA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D67BF4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822CED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2E3F7B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151.1</w:t>
            </w:r>
          </w:p>
        </w:tc>
        <w:tc>
          <w:tcPr>
            <w:tcW w:w="298" w:type="pct"/>
            <w:noWrap/>
            <w:vAlign w:val="center"/>
            <w:hideMark/>
          </w:tcPr>
          <w:p w14:paraId="0EA2ABA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1A0FAA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7BD3E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20FA5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D4AF0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0F0532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557706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9</w:t>
            </w:r>
          </w:p>
        </w:tc>
        <w:tc>
          <w:tcPr>
            <w:tcW w:w="382" w:type="pct"/>
            <w:noWrap/>
            <w:vAlign w:val="center"/>
            <w:hideMark/>
          </w:tcPr>
          <w:p w14:paraId="524AA1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42977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15D30F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D06A0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250E9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524069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21EF17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6518DDF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A6672D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152.1</w:t>
            </w:r>
          </w:p>
        </w:tc>
        <w:tc>
          <w:tcPr>
            <w:tcW w:w="298" w:type="pct"/>
            <w:noWrap/>
            <w:vAlign w:val="center"/>
            <w:hideMark/>
          </w:tcPr>
          <w:p w14:paraId="575150D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596352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E82AB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5F0C7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11DF4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753CED3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3D6639B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8</w:t>
            </w:r>
          </w:p>
        </w:tc>
        <w:tc>
          <w:tcPr>
            <w:tcW w:w="382" w:type="pct"/>
            <w:noWrap/>
            <w:vAlign w:val="center"/>
            <w:hideMark/>
          </w:tcPr>
          <w:p w14:paraId="15C01C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60BCB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D846F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CBBD8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D77D0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8870E5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03E67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617B991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6089CA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153.1</w:t>
            </w:r>
          </w:p>
        </w:tc>
        <w:tc>
          <w:tcPr>
            <w:tcW w:w="298" w:type="pct"/>
            <w:noWrap/>
            <w:vAlign w:val="center"/>
            <w:hideMark/>
          </w:tcPr>
          <w:p w14:paraId="136EB4E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91E833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29BCC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DEE676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E02C6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7B8E60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2008B4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Pygal</w:t>
            </w:r>
          </w:p>
        </w:tc>
        <w:tc>
          <w:tcPr>
            <w:tcW w:w="382" w:type="pct"/>
            <w:noWrap/>
            <w:vAlign w:val="center"/>
            <w:hideMark/>
          </w:tcPr>
          <w:p w14:paraId="08EE9B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4CA91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A380D3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36065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43038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8FD444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731830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15347DE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DAC545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26.1</w:t>
            </w:r>
          </w:p>
        </w:tc>
        <w:tc>
          <w:tcPr>
            <w:tcW w:w="298" w:type="pct"/>
            <w:noWrap/>
            <w:vAlign w:val="center"/>
            <w:hideMark/>
          </w:tcPr>
          <w:p w14:paraId="372BFFF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E07A4B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645B4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B25A8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EC9D0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3F4763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30C876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w:t>
            </w:r>
          </w:p>
        </w:tc>
        <w:tc>
          <w:tcPr>
            <w:tcW w:w="382" w:type="pct"/>
            <w:noWrap/>
            <w:vAlign w:val="center"/>
            <w:hideMark/>
          </w:tcPr>
          <w:p w14:paraId="1583BB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9AB83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3EF951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936CC3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6467E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974B5F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10</w:t>
            </w:r>
          </w:p>
        </w:tc>
        <w:tc>
          <w:tcPr>
            <w:tcW w:w="229" w:type="pct"/>
            <w:noWrap/>
            <w:vAlign w:val="center"/>
            <w:hideMark/>
          </w:tcPr>
          <w:p w14:paraId="0D767A0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55A77C6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9CF614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27.1</w:t>
            </w:r>
          </w:p>
        </w:tc>
        <w:tc>
          <w:tcPr>
            <w:tcW w:w="298" w:type="pct"/>
            <w:noWrap/>
            <w:vAlign w:val="center"/>
            <w:hideMark/>
          </w:tcPr>
          <w:p w14:paraId="43D3065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1A7A1A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6F27B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F6AA8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9DEB92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3071E4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1C4ACE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w:t>
            </w:r>
          </w:p>
        </w:tc>
        <w:tc>
          <w:tcPr>
            <w:tcW w:w="382" w:type="pct"/>
            <w:noWrap/>
            <w:vAlign w:val="center"/>
            <w:hideMark/>
          </w:tcPr>
          <w:p w14:paraId="7CD9AF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63266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6A3BD7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2A81B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62685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D6B3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7DC04F1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003B70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55C3AE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28.1</w:t>
            </w:r>
          </w:p>
        </w:tc>
        <w:tc>
          <w:tcPr>
            <w:tcW w:w="298" w:type="pct"/>
            <w:noWrap/>
            <w:vAlign w:val="center"/>
            <w:hideMark/>
          </w:tcPr>
          <w:p w14:paraId="0E4BC42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BB19E2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80E2E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31B55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AB35C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6DDEC5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1644C4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w:t>
            </w:r>
          </w:p>
        </w:tc>
        <w:tc>
          <w:tcPr>
            <w:tcW w:w="382" w:type="pct"/>
            <w:noWrap/>
            <w:vAlign w:val="center"/>
            <w:hideMark/>
          </w:tcPr>
          <w:p w14:paraId="67421A1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DEFFE8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B0586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E0F1C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4BD00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1CDC76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1E66923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A6D803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9921F4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29.1</w:t>
            </w:r>
          </w:p>
        </w:tc>
        <w:tc>
          <w:tcPr>
            <w:tcW w:w="298" w:type="pct"/>
            <w:noWrap/>
            <w:vAlign w:val="center"/>
            <w:hideMark/>
          </w:tcPr>
          <w:p w14:paraId="45C5B69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CF983C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B4094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7870E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34D59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397532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601413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D4056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84D0E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F2747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0F276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0B7DB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85EF67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c>
          <w:tcPr>
            <w:tcW w:w="229" w:type="pct"/>
            <w:noWrap/>
            <w:vAlign w:val="center"/>
            <w:hideMark/>
          </w:tcPr>
          <w:p w14:paraId="1E219C1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2C756D7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5DD56E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30.1</w:t>
            </w:r>
          </w:p>
        </w:tc>
        <w:tc>
          <w:tcPr>
            <w:tcW w:w="298" w:type="pct"/>
            <w:noWrap/>
            <w:vAlign w:val="center"/>
            <w:hideMark/>
          </w:tcPr>
          <w:p w14:paraId="375B1B2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D2E8FF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E5527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3E306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76D2D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528485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4106E98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13A6F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9E5EA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4627B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12DB9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23E30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06E083C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E2C16D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647AF1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FF4E74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31.1</w:t>
            </w:r>
          </w:p>
        </w:tc>
        <w:tc>
          <w:tcPr>
            <w:tcW w:w="298" w:type="pct"/>
            <w:noWrap/>
            <w:vAlign w:val="center"/>
            <w:hideMark/>
          </w:tcPr>
          <w:p w14:paraId="6158D34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7AF024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FF6EDF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F1472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E7F3A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41F8CA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007656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56D2D52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14816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5980A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4DD9A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47C5D9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21F3BD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134702E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DD5B49" w14:paraId="4F919564" w14:textId="77777777" w:rsidTr="00FC6F42">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34CCD377"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30D944EA"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1A357FD4"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1175B20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6B3C3B84"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00C429E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0088023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7CCAEC5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0FDAFAC7"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5ED34BA1"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6B094730"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5DFCE543"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9F419AD"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3489CFA0"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25EEF56F" w14:textId="77777777" w:rsidR="00FC6F42"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B4A61AA"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780ED76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715B8C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59.1</w:t>
            </w:r>
          </w:p>
        </w:tc>
        <w:tc>
          <w:tcPr>
            <w:tcW w:w="298" w:type="pct"/>
            <w:noWrap/>
            <w:vAlign w:val="center"/>
            <w:hideMark/>
          </w:tcPr>
          <w:p w14:paraId="075EDB4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D0EE79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FD874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DF6BC1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D9A46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729334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1458833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2AE17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BD284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638F6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2491CE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79E77E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0E3221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4A0635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B0EE49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C6AF82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60.1</w:t>
            </w:r>
          </w:p>
        </w:tc>
        <w:tc>
          <w:tcPr>
            <w:tcW w:w="298" w:type="pct"/>
            <w:noWrap/>
            <w:vAlign w:val="center"/>
            <w:hideMark/>
          </w:tcPr>
          <w:p w14:paraId="5EBF4A6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B9762C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9B67A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89623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2CC4E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42FF3DD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54F52E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w:t>
            </w:r>
          </w:p>
        </w:tc>
        <w:tc>
          <w:tcPr>
            <w:tcW w:w="382" w:type="pct"/>
            <w:noWrap/>
            <w:vAlign w:val="center"/>
            <w:hideMark/>
          </w:tcPr>
          <w:p w14:paraId="5CF5E3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035BE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8CA14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B79C4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97A567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5531F1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0DCA0B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3AD559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563AF8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17.1</w:t>
            </w:r>
          </w:p>
        </w:tc>
        <w:tc>
          <w:tcPr>
            <w:tcW w:w="298" w:type="pct"/>
            <w:noWrap/>
            <w:vAlign w:val="center"/>
            <w:hideMark/>
          </w:tcPr>
          <w:p w14:paraId="6C52670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04730D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62A66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3AA28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1D2D46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102B5F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6B05AE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540C31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2DB28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5CA798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48019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156F0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F44A14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c>
          <w:tcPr>
            <w:tcW w:w="229" w:type="pct"/>
            <w:noWrap/>
            <w:vAlign w:val="center"/>
            <w:hideMark/>
          </w:tcPr>
          <w:p w14:paraId="66EB15B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r>
      <w:tr w:rsidR="00FC6F42" w:rsidRPr="004A2CEE" w14:paraId="133CB48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BBA481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18.1</w:t>
            </w:r>
          </w:p>
        </w:tc>
        <w:tc>
          <w:tcPr>
            <w:tcW w:w="298" w:type="pct"/>
            <w:noWrap/>
            <w:vAlign w:val="center"/>
            <w:hideMark/>
          </w:tcPr>
          <w:p w14:paraId="046C955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4A8FAA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1A585C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60B0A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09322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47A983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4D30790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57A0BD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C9EC9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02A328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851D9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70934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73BED0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0FFDFE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21B91E2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AE54C5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19.1</w:t>
            </w:r>
          </w:p>
        </w:tc>
        <w:tc>
          <w:tcPr>
            <w:tcW w:w="298" w:type="pct"/>
            <w:noWrap/>
            <w:vAlign w:val="center"/>
            <w:hideMark/>
          </w:tcPr>
          <w:p w14:paraId="69AEAE7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D6938D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8B78AB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45188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6E46C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742114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341E35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05F62B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FE0CE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7E5746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545DB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40B7A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75A600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12273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E8F04E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5C798A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62.1</w:t>
            </w:r>
          </w:p>
        </w:tc>
        <w:tc>
          <w:tcPr>
            <w:tcW w:w="298" w:type="pct"/>
            <w:noWrap/>
            <w:vAlign w:val="center"/>
            <w:hideMark/>
          </w:tcPr>
          <w:p w14:paraId="653786F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E41502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AACB8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F25E9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C7094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1603DB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2D0022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79330F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6D406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F04E5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9EAA5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9E8D3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415A0E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CC9A36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2F4D363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BB10B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74.1</w:t>
            </w:r>
          </w:p>
        </w:tc>
        <w:tc>
          <w:tcPr>
            <w:tcW w:w="298" w:type="pct"/>
            <w:noWrap/>
            <w:vAlign w:val="center"/>
            <w:hideMark/>
          </w:tcPr>
          <w:p w14:paraId="767E1D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F31D3D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59985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DA90C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9487A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0C83D2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38270E5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4D5EE9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D2E5DD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06D371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8A9A4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F1075A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57EB90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98CF2D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FC6F42" w:rsidRPr="004A2CEE" w14:paraId="087A241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026A00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75.1</w:t>
            </w:r>
          </w:p>
        </w:tc>
        <w:tc>
          <w:tcPr>
            <w:tcW w:w="298" w:type="pct"/>
            <w:noWrap/>
            <w:vAlign w:val="center"/>
            <w:hideMark/>
          </w:tcPr>
          <w:p w14:paraId="24D6B6B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C2B5EF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6E7328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E8B18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93C7D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50B8CC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5C8D73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398B59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1F5A25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7620D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7A006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12591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93A569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E17F76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796BF08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0C6AC9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76.1</w:t>
            </w:r>
          </w:p>
        </w:tc>
        <w:tc>
          <w:tcPr>
            <w:tcW w:w="298" w:type="pct"/>
            <w:noWrap/>
            <w:vAlign w:val="center"/>
            <w:hideMark/>
          </w:tcPr>
          <w:p w14:paraId="70D805D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A64823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CE436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A0D66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F1044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6E289A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26C132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5CBF6A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676FC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DB3C1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40C7B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DEE6C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C0B03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3135D65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0.8</w:t>
            </w:r>
          </w:p>
        </w:tc>
      </w:tr>
      <w:tr w:rsidR="00FC6F42" w:rsidRPr="004A2CEE" w14:paraId="76DB860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CF7B56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77.1</w:t>
            </w:r>
          </w:p>
        </w:tc>
        <w:tc>
          <w:tcPr>
            <w:tcW w:w="298" w:type="pct"/>
            <w:noWrap/>
            <w:vAlign w:val="center"/>
            <w:hideMark/>
          </w:tcPr>
          <w:p w14:paraId="05F7E19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196A3F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B1D1E7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72665A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71617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55800D3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2C87E4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7459B7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0EDBE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2BC115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95B41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CE9E89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48D85B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45047B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r>
      <w:tr w:rsidR="00FC6F42" w:rsidRPr="004A2CEE" w14:paraId="2EF17AA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B198E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149.1</w:t>
            </w:r>
          </w:p>
        </w:tc>
        <w:tc>
          <w:tcPr>
            <w:tcW w:w="298" w:type="pct"/>
            <w:noWrap/>
            <w:vAlign w:val="center"/>
            <w:hideMark/>
          </w:tcPr>
          <w:p w14:paraId="5E42BD9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170192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480E79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040AB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BEED1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03E771F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610CDEF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45D34E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684CA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F66D5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727D3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DEBDEF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D6085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A0AE49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49819CE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FA6EA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169.1</w:t>
            </w:r>
          </w:p>
        </w:tc>
        <w:tc>
          <w:tcPr>
            <w:tcW w:w="298" w:type="pct"/>
            <w:noWrap/>
            <w:vAlign w:val="center"/>
            <w:hideMark/>
          </w:tcPr>
          <w:p w14:paraId="227388F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559F0C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675E19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35CF6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065103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702B65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4BDCB6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6D4936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CCD15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2B86C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81A84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C6CAF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0A1602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9F1BA3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1E3A011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6E454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9.1</w:t>
            </w:r>
          </w:p>
        </w:tc>
        <w:tc>
          <w:tcPr>
            <w:tcW w:w="298" w:type="pct"/>
            <w:noWrap/>
            <w:vAlign w:val="center"/>
            <w:hideMark/>
          </w:tcPr>
          <w:p w14:paraId="7D64A76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97823B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0FF0D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3C727C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A4CCFF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7FD3CB3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7B27E08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43DEB7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227E7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FE881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5C9463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5972E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3EC514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BF62D7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1F3413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247F22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11.1</w:t>
            </w:r>
          </w:p>
        </w:tc>
        <w:tc>
          <w:tcPr>
            <w:tcW w:w="298" w:type="pct"/>
            <w:noWrap/>
            <w:vAlign w:val="center"/>
            <w:hideMark/>
          </w:tcPr>
          <w:p w14:paraId="0D2150C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224CC3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8BC3A3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8124C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0FCD3D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4E5874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328549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3E5C68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7A2C54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11B8C45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8511B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A9E3A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344496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DC10BE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908F00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19BBB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14.1</w:t>
            </w:r>
          </w:p>
        </w:tc>
        <w:tc>
          <w:tcPr>
            <w:tcW w:w="298" w:type="pct"/>
            <w:noWrap/>
            <w:vAlign w:val="center"/>
            <w:hideMark/>
          </w:tcPr>
          <w:p w14:paraId="5243221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47E9DB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874A6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E1ED2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F6E9ED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41CF5F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4B80B5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23B815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8246B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83776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2C12AB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7901BF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E8DFE7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868015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4B7FBFF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6EC181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37.1</w:t>
            </w:r>
          </w:p>
        </w:tc>
        <w:tc>
          <w:tcPr>
            <w:tcW w:w="298" w:type="pct"/>
            <w:noWrap/>
            <w:vAlign w:val="center"/>
            <w:hideMark/>
          </w:tcPr>
          <w:p w14:paraId="2A64763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B1798E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351EB5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8BDB0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0285D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478536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5C86A50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3474FF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077291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13B162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2CD77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F774F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F32948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279F38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D90A75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EF3EC0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168.1</w:t>
            </w:r>
          </w:p>
        </w:tc>
        <w:tc>
          <w:tcPr>
            <w:tcW w:w="298" w:type="pct"/>
            <w:noWrap/>
            <w:vAlign w:val="center"/>
            <w:hideMark/>
          </w:tcPr>
          <w:p w14:paraId="6EB384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7F274F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B7EE9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ED27F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C6E0FD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1563B1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2C8E43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68C09E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409BF0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96A66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1E9BC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EE78E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457BD3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45028AB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A2E7EE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17056B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182.1</w:t>
            </w:r>
          </w:p>
        </w:tc>
        <w:tc>
          <w:tcPr>
            <w:tcW w:w="298" w:type="pct"/>
            <w:noWrap/>
            <w:vAlign w:val="center"/>
            <w:hideMark/>
          </w:tcPr>
          <w:p w14:paraId="4DBADD4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4C8CFB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6D608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C0E59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D8A63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61150D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7FB333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Parasphenoid</w:t>
            </w:r>
          </w:p>
        </w:tc>
        <w:tc>
          <w:tcPr>
            <w:tcW w:w="382" w:type="pct"/>
            <w:noWrap/>
            <w:vAlign w:val="center"/>
            <w:hideMark/>
          </w:tcPr>
          <w:p w14:paraId="18C8AD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Mid-section</w:t>
            </w:r>
          </w:p>
        </w:tc>
        <w:tc>
          <w:tcPr>
            <w:tcW w:w="298" w:type="pct"/>
            <w:noWrap/>
            <w:vAlign w:val="center"/>
            <w:hideMark/>
          </w:tcPr>
          <w:p w14:paraId="65AA28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BD79A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945C2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450D5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24F53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10DF864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D48650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4C8019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52.1</w:t>
            </w:r>
          </w:p>
        </w:tc>
        <w:tc>
          <w:tcPr>
            <w:tcW w:w="298" w:type="pct"/>
            <w:noWrap/>
            <w:vAlign w:val="center"/>
            <w:hideMark/>
          </w:tcPr>
          <w:p w14:paraId="57F2FB1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F97826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271F26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86DE6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B35C7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0921C3F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6F66D1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567B9ED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F88F9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4CBAB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47B84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1A58C4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70224E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84F825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0C04D1A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D57949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86.1</w:t>
            </w:r>
          </w:p>
        </w:tc>
        <w:tc>
          <w:tcPr>
            <w:tcW w:w="298" w:type="pct"/>
            <w:noWrap/>
            <w:vAlign w:val="center"/>
            <w:hideMark/>
          </w:tcPr>
          <w:p w14:paraId="63EBDAF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A3C107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D50A4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9B687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A6D5B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406ADB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5E6CBA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C2A2F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9679D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71084D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FC434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5256F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683E994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448A630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2.5</w:t>
            </w:r>
          </w:p>
        </w:tc>
      </w:tr>
      <w:tr w:rsidR="00FC6F42" w:rsidRPr="004A2CEE" w14:paraId="04A360D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FEC385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87.1</w:t>
            </w:r>
          </w:p>
        </w:tc>
        <w:tc>
          <w:tcPr>
            <w:tcW w:w="298" w:type="pct"/>
            <w:noWrap/>
            <w:vAlign w:val="center"/>
            <w:hideMark/>
          </w:tcPr>
          <w:p w14:paraId="143ACD7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EE9BA0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79290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CB6100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F915E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66F4163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3D0463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6C66BEE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CB5DB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7A2C5E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A8F839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EB718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312799F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574B73B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6.2</w:t>
            </w:r>
          </w:p>
        </w:tc>
      </w:tr>
      <w:tr w:rsidR="00FC6F42" w:rsidRPr="004A2CEE" w14:paraId="5B7A5FB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C7E44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88.1</w:t>
            </w:r>
          </w:p>
        </w:tc>
        <w:tc>
          <w:tcPr>
            <w:tcW w:w="298" w:type="pct"/>
            <w:noWrap/>
            <w:vAlign w:val="center"/>
            <w:hideMark/>
          </w:tcPr>
          <w:p w14:paraId="318CC05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FBBE04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59835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B38EA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192A1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213F90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1E8AD6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F42AA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B9031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5B573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D1B96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66CEA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B5FEF6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A70FBD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2.5</w:t>
            </w:r>
          </w:p>
        </w:tc>
      </w:tr>
      <w:tr w:rsidR="00FC6F42" w:rsidRPr="004A2CEE" w14:paraId="01F440C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0B7C09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49.1</w:t>
            </w:r>
          </w:p>
        </w:tc>
        <w:tc>
          <w:tcPr>
            <w:tcW w:w="298" w:type="pct"/>
            <w:noWrap/>
            <w:vAlign w:val="center"/>
            <w:hideMark/>
          </w:tcPr>
          <w:p w14:paraId="29D5277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15722D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6E0227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F9783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29CB5E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50FAD7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422464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0927B4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33E181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02F03D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6B264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4C5B0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F17CF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c>
          <w:tcPr>
            <w:tcW w:w="229" w:type="pct"/>
            <w:noWrap/>
            <w:vAlign w:val="center"/>
            <w:hideMark/>
          </w:tcPr>
          <w:p w14:paraId="6F82A4A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r>
      <w:tr w:rsidR="00FC6F42" w:rsidRPr="004A2CEE" w14:paraId="1444EAD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265506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50.1</w:t>
            </w:r>
          </w:p>
        </w:tc>
        <w:tc>
          <w:tcPr>
            <w:tcW w:w="298" w:type="pct"/>
            <w:noWrap/>
            <w:vAlign w:val="center"/>
            <w:hideMark/>
          </w:tcPr>
          <w:p w14:paraId="53CB72C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EFE9BC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8AADB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DA890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6AD9F2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6DBF3CE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5C8FA04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0D04156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0B64C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CA6ED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AFF4F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8E98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C9021F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w:t>
            </w:r>
          </w:p>
        </w:tc>
        <w:tc>
          <w:tcPr>
            <w:tcW w:w="229" w:type="pct"/>
            <w:noWrap/>
            <w:vAlign w:val="center"/>
            <w:hideMark/>
          </w:tcPr>
          <w:p w14:paraId="2073C47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FC6F42" w:rsidRPr="00DD5B49" w14:paraId="6888B6A6" w14:textId="77777777" w:rsidTr="00FC6F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163E1419"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695C697"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1AF081F3"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17B5FAC2"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3B618FC9"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28D5EB69"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31B4E95F"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0469AD45"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6528D5AE"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6A9A5517"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3DBF4E3D"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6F294FCD"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1EE75CEB"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2CE45726"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4EF013FC" w14:textId="77777777" w:rsidR="00FC6F42"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6B3B99D0"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65785C8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2F2EDC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51.1</w:t>
            </w:r>
          </w:p>
        </w:tc>
        <w:tc>
          <w:tcPr>
            <w:tcW w:w="298" w:type="pct"/>
            <w:noWrap/>
            <w:vAlign w:val="center"/>
            <w:hideMark/>
          </w:tcPr>
          <w:p w14:paraId="2C9824A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3C2500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0856C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9AA92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FD3E51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2F079B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51F41D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1D24F5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DFAABD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49FE3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4F8B0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39CD1A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4224B4B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53676C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C6D139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582A0E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53.1</w:t>
            </w:r>
          </w:p>
        </w:tc>
        <w:tc>
          <w:tcPr>
            <w:tcW w:w="298" w:type="pct"/>
            <w:noWrap/>
            <w:vAlign w:val="center"/>
            <w:hideMark/>
          </w:tcPr>
          <w:p w14:paraId="0F62988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48337A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8FA16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D41AF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C00D74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674FC0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798FEC1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2161CE3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03182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65BE2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E1C50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F4042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F37B3C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c>
          <w:tcPr>
            <w:tcW w:w="229" w:type="pct"/>
            <w:noWrap/>
            <w:vAlign w:val="center"/>
            <w:hideMark/>
          </w:tcPr>
          <w:p w14:paraId="26F7D3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r>
      <w:tr w:rsidR="00FC6F42" w:rsidRPr="004A2CEE" w14:paraId="4C43C4D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F94F16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54.1</w:t>
            </w:r>
          </w:p>
        </w:tc>
        <w:tc>
          <w:tcPr>
            <w:tcW w:w="298" w:type="pct"/>
            <w:noWrap/>
            <w:vAlign w:val="center"/>
            <w:hideMark/>
          </w:tcPr>
          <w:p w14:paraId="1FFCDD3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2BEA18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647942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30A98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8985A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37C30B1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508D93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Tarsal</w:t>
            </w:r>
          </w:p>
        </w:tc>
        <w:tc>
          <w:tcPr>
            <w:tcW w:w="382" w:type="pct"/>
            <w:noWrap/>
            <w:vAlign w:val="center"/>
            <w:hideMark/>
          </w:tcPr>
          <w:p w14:paraId="6257D2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E306B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2AA26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49921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1A6B6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3AC2BB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F160ED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DF2CF3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EE24BA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55.1</w:t>
            </w:r>
          </w:p>
        </w:tc>
        <w:tc>
          <w:tcPr>
            <w:tcW w:w="298" w:type="pct"/>
            <w:noWrap/>
            <w:vAlign w:val="center"/>
            <w:hideMark/>
          </w:tcPr>
          <w:p w14:paraId="2A7E568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BCA971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61244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5CAE2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36C82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74D879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2FAC3CD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Molar</w:t>
            </w:r>
          </w:p>
        </w:tc>
        <w:tc>
          <w:tcPr>
            <w:tcW w:w="382" w:type="pct"/>
            <w:noWrap/>
            <w:vAlign w:val="center"/>
            <w:hideMark/>
          </w:tcPr>
          <w:p w14:paraId="7DA6A0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C73C8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0D0F34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B10BB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BFD15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73AF83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C5181F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7C5A3F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7047B1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68.1</w:t>
            </w:r>
          </w:p>
        </w:tc>
        <w:tc>
          <w:tcPr>
            <w:tcW w:w="298" w:type="pct"/>
            <w:noWrap/>
            <w:vAlign w:val="center"/>
            <w:hideMark/>
          </w:tcPr>
          <w:p w14:paraId="41F258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940B75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2C684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4CDAB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143C1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5F565A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0ED021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619318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317EF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84738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F5FAA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40A7E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1A0D1B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5199790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279B808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430161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85.1</w:t>
            </w:r>
          </w:p>
        </w:tc>
        <w:tc>
          <w:tcPr>
            <w:tcW w:w="298" w:type="pct"/>
            <w:noWrap/>
            <w:vAlign w:val="center"/>
            <w:hideMark/>
          </w:tcPr>
          <w:p w14:paraId="03CB742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F32C35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97BF6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3ACAB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23372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0AB4AD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50746D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1DA6EF3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83325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D3C60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03F19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FBAEC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10CEDB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807357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17FCCB2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39EBAE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99.1</w:t>
            </w:r>
          </w:p>
        </w:tc>
        <w:tc>
          <w:tcPr>
            <w:tcW w:w="298" w:type="pct"/>
            <w:noWrap/>
            <w:vAlign w:val="center"/>
            <w:hideMark/>
          </w:tcPr>
          <w:p w14:paraId="4B73D23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55402E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2FF8A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07D51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2A443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22CF80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0D7C6D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7990923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A45AE9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E474D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085D8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9DA86B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F6FD3D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301E5DA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6721703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80B7DE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100.1</w:t>
            </w:r>
          </w:p>
        </w:tc>
        <w:tc>
          <w:tcPr>
            <w:tcW w:w="298" w:type="pct"/>
            <w:noWrap/>
            <w:vAlign w:val="center"/>
            <w:hideMark/>
          </w:tcPr>
          <w:p w14:paraId="4BEABB3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71E4B0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031685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1/3</w:t>
            </w:r>
          </w:p>
        </w:tc>
        <w:tc>
          <w:tcPr>
            <w:tcW w:w="259" w:type="pct"/>
            <w:noWrap/>
            <w:vAlign w:val="center"/>
            <w:hideMark/>
          </w:tcPr>
          <w:p w14:paraId="727DBE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D080B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189D9BD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71713D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204F98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8ACA9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2E314F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CA723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2FAE6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E7914D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6207B2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7F4998F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8DAE12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w:t>
            </w:r>
          </w:p>
        </w:tc>
        <w:tc>
          <w:tcPr>
            <w:tcW w:w="298" w:type="pct"/>
            <w:noWrap/>
            <w:vAlign w:val="center"/>
            <w:hideMark/>
          </w:tcPr>
          <w:p w14:paraId="4FFC294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7C749C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367173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4F349D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46580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750ADF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D3EAFB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28E7E71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6399D8A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019D4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9EC2F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4E784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0D474B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18DFDA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6D5DC3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57ECBC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12.1</w:t>
            </w:r>
          </w:p>
        </w:tc>
        <w:tc>
          <w:tcPr>
            <w:tcW w:w="298" w:type="pct"/>
            <w:noWrap/>
            <w:vAlign w:val="center"/>
            <w:hideMark/>
          </w:tcPr>
          <w:p w14:paraId="2C5D194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A9F1C7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5140E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D7BFA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845990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010B7E0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0EF858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6FE2467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6B7027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5E651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FCD52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2D2A0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56658E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26C7BC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A9123A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56EBA3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63.1</w:t>
            </w:r>
          </w:p>
        </w:tc>
        <w:tc>
          <w:tcPr>
            <w:tcW w:w="298" w:type="pct"/>
            <w:noWrap/>
            <w:vAlign w:val="center"/>
            <w:hideMark/>
          </w:tcPr>
          <w:p w14:paraId="73E9E62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F3060A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DF7EC5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B317B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451227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47A3B9C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6F1B92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0FBE55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13EA02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36EBFD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AC3798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81AB7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409A89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19635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6D9A95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10EDA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98.1</w:t>
            </w:r>
          </w:p>
        </w:tc>
        <w:tc>
          <w:tcPr>
            <w:tcW w:w="298" w:type="pct"/>
            <w:noWrap/>
            <w:vAlign w:val="center"/>
            <w:hideMark/>
          </w:tcPr>
          <w:p w14:paraId="0D79AD1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FF1C5E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94165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CD986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FFE83A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120DAD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1B8AB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Maxilla</w:t>
            </w:r>
          </w:p>
        </w:tc>
        <w:tc>
          <w:tcPr>
            <w:tcW w:w="382" w:type="pct"/>
            <w:noWrap/>
            <w:vAlign w:val="center"/>
            <w:hideMark/>
          </w:tcPr>
          <w:p w14:paraId="149365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75AADC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6CEDA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89708B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53705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AD87E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E6D015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5CB1FF5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742720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167.1</w:t>
            </w:r>
          </w:p>
        </w:tc>
        <w:tc>
          <w:tcPr>
            <w:tcW w:w="298" w:type="pct"/>
            <w:noWrap/>
            <w:vAlign w:val="center"/>
            <w:hideMark/>
          </w:tcPr>
          <w:p w14:paraId="021129B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779965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E8A3B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81BE2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0D1C96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4B282D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5F66E4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094BF6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423B6A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7C691C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770A9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836494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5A5A74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F0FD02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145F4A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39DF19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164.1</w:t>
            </w:r>
          </w:p>
        </w:tc>
        <w:tc>
          <w:tcPr>
            <w:tcW w:w="298" w:type="pct"/>
            <w:noWrap/>
            <w:vAlign w:val="center"/>
            <w:hideMark/>
          </w:tcPr>
          <w:p w14:paraId="4D4A1C2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F26C60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D87ED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2B9F96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3A2E0D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Nerodia sp.</w:t>
            </w:r>
          </w:p>
        </w:tc>
        <w:tc>
          <w:tcPr>
            <w:tcW w:w="650" w:type="pct"/>
            <w:noWrap/>
            <w:vAlign w:val="center"/>
            <w:hideMark/>
          </w:tcPr>
          <w:p w14:paraId="6A9806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Water Snake</w:t>
            </w:r>
          </w:p>
        </w:tc>
        <w:tc>
          <w:tcPr>
            <w:tcW w:w="514" w:type="pct"/>
            <w:noWrap/>
            <w:vAlign w:val="center"/>
            <w:hideMark/>
          </w:tcPr>
          <w:p w14:paraId="652FBC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36675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CABB1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1C717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DD7F3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0A714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74CA803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7A49DC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5F20B23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3C83D5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13.1</w:t>
            </w:r>
          </w:p>
        </w:tc>
        <w:tc>
          <w:tcPr>
            <w:tcW w:w="298" w:type="pct"/>
            <w:noWrap/>
            <w:vAlign w:val="center"/>
            <w:hideMark/>
          </w:tcPr>
          <w:p w14:paraId="03E6A1D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1DC013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02746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DC33E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633DB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Pomoxis nigromaculatus</w:t>
            </w:r>
          </w:p>
        </w:tc>
        <w:tc>
          <w:tcPr>
            <w:tcW w:w="650" w:type="pct"/>
            <w:noWrap/>
            <w:vAlign w:val="center"/>
            <w:hideMark/>
          </w:tcPr>
          <w:p w14:paraId="3E7A561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Black Crappie</w:t>
            </w:r>
          </w:p>
        </w:tc>
        <w:tc>
          <w:tcPr>
            <w:tcW w:w="514" w:type="pct"/>
            <w:noWrap/>
            <w:vAlign w:val="center"/>
            <w:hideMark/>
          </w:tcPr>
          <w:p w14:paraId="764473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Dentary</w:t>
            </w:r>
          </w:p>
        </w:tc>
        <w:tc>
          <w:tcPr>
            <w:tcW w:w="382" w:type="pct"/>
            <w:noWrap/>
            <w:vAlign w:val="center"/>
            <w:hideMark/>
          </w:tcPr>
          <w:p w14:paraId="3B0893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 end</w:t>
            </w:r>
          </w:p>
        </w:tc>
        <w:tc>
          <w:tcPr>
            <w:tcW w:w="298" w:type="pct"/>
            <w:noWrap/>
            <w:vAlign w:val="center"/>
            <w:hideMark/>
          </w:tcPr>
          <w:p w14:paraId="53036B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452FEB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A78FC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E6CDB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12E683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C61CDC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2AB30D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462078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48.1</w:t>
            </w:r>
          </w:p>
        </w:tc>
        <w:tc>
          <w:tcPr>
            <w:tcW w:w="298" w:type="pct"/>
            <w:noWrap/>
            <w:vAlign w:val="center"/>
            <w:hideMark/>
          </w:tcPr>
          <w:p w14:paraId="3FC6AEB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428731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ED3714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0AD6E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86DAB6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Reptilia</w:t>
            </w:r>
          </w:p>
        </w:tc>
        <w:tc>
          <w:tcPr>
            <w:tcW w:w="650" w:type="pct"/>
            <w:noWrap/>
            <w:vAlign w:val="center"/>
            <w:hideMark/>
          </w:tcPr>
          <w:p w14:paraId="3255A5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Reptile</w:t>
            </w:r>
          </w:p>
        </w:tc>
        <w:tc>
          <w:tcPr>
            <w:tcW w:w="514" w:type="pct"/>
            <w:noWrap/>
            <w:vAlign w:val="center"/>
            <w:hideMark/>
          </w:tcPr>
          <w:p w14:paraId="1AB714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Mandible</w:t>
            </w:r>
          </w:p>
        </w:tc>
        <w:tc>
          <w:tcPr>
            <w:tcW w:w="382" w:type="pct"/>
            <w:noWrap/>
            <w:vAlign w:val="center"/>
            <w:hideMark/>
          </w:tcPr>
          <w:p w14:paraId="7C8BA97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14F17A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79" w:type="pct"/>
            <w:noWrap/>
            <w:vAlign w:val="center"/>
            <w:hideMark/>
          </w:tcPr>
          <w:p w14:paraId="0EEF77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3CF35C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F4E54B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4B154A1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AC780F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FFD52F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C7D68E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44.1</w:t>
            </w:r>
          </w:p>
        </w:tc>
        <w:tc>
          <w:tcPr>
            <w:tcW w:w="298" w:type="pct"/>
            <w:noWrap/>
            <w:vAlign w:val="center"/>
            <w:hideMark/>
          </w:tcPr>
          <w:p w14:paraId="122EDDC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AFF166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70B319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37AC6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80BAF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3350A5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37E1E7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08BDD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0AFB1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F282D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354D9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9237A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11FB02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7B4D93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9066B7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465AF9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45.1</w:t>
            </w:r>
          </w:p>
        </w:tc>
        <w:tc>
          <w:tcPr>
            <w:tcW w:w="298" w:type="pct"/>
            <w:noWrap/>
            <w:vAlign w:val="center"/>
            <w:hideMark/>
          </w:tcPr>
          <w:p w14:paraId="2C0F160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9CD6F1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92B05E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28DDB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72828D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3AB368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0FC51F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85853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F9078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45CA1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0B97C8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6EA8B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F2B1C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2F9B047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22943F9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56B80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46.1</w:t>
            </w:r>
          </w:p>
        </w:tc>
        <w:tc>
          <w:tcPr>
            <w:tcW w:w="298" w:type="pct"/>
            <w:noWrap/>
            <w:vAlign w:val="center"/>
            <w:hideMark/>
          </w:tcPr>
          <w:p w14:paraId="37DFF7E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6356A2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A37085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C4853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DC71A9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3A53AE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3751C6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7283F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3E20F22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0F75F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D1D18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04A84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5DBD91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7E2312C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3E5EBD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C57B7C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47.1</w:t>
            </w:r>
          </w:p>
        </w:tc>
        <w:tc>
          <w:tcPr>
            <w:tcW w:w="298" w:type="pct"/>
            <w:noWrap/>
            <w:vAlign w:val="center"/>
            <w:hideMark/>
          </w:tcPr>
          <w:p w14:paraId="3C3325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138BDB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8D27F2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E64D01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C8EC7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5C98F8A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7388474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E227CF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1C2160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770CB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D2D19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6397C3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65FA6A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4E88DF2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98BADC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69600B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65.1</w:t>
            </w:r>
          </w:p>
        </w:tc>
        <w:tc>
          <w:tcPr>
            <w:tcW w:w="298" w:type="pct"/>
            <w:noWrap/>
            <w:vAlign w:val="center"/>
            <w:hideMark/>
          </w:tcPr>
          <w:p w14:paraId="53A6ED8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45F468C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C65893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E4DEF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3EF4753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43429E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6DBABED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03956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2B40B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017D7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DA2AAF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485FFC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3B24FA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AA6BC1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A311BF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E9788A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66.1</w:t>
            </w:r>
          </w:p>
        </w:tc>
        <w:tc>
          <w:tcPr>
            <w:tcW w:w="298" w:type="pct"/>
            <w:noWrap/>
            <w:vAlign w:val="center"/>
            <w:hideMark/>
          </w:tcPr>
          <w:p w14:paraId="16637B1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176E3C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90CED6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FFC9DC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693CB4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58E2A6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0A0AC1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9A0FE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0539F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31238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CFBC7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21D54B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A47E75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381EB6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FDD81F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909F60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67.1</w:t>
            </w:r>
          </w:p>
        </w:tc>
        <w:tc>
          <w:tcPr>
            <w:tcW w:w="298" w:type="pct"/>
            <w:noWrap/>
            <w:vAlign w:val="center"/>
            <w:hideMark/>
          </w:tcPr>
          <w:p w14:paraId="7E30E9B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58437D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C5F7C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63B70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166B1F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2BC65A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7388C2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08A13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2C2052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EF762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39197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236973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F783B1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280BCF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80A5EA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CF590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80.1</w:t>
            </w:r>
          </w:p>
        </w:tc>
        <w:tc>
          <w:tcPr>
            <w:tcW w:w="298" w:type="pct"/>
            <w:noWrap/>
            <w:vAlign w:val="center"/>
            <w:hideMark/>
          </w:tcPr>
          <w:p w14:paraId="0096AD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F7E25C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57D52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3C7C9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27901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17432F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079129B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6F91D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DF4DBD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5A2A2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B4752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A3ED8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7F578C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F270C2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DD5B49" w14:paraId="23371050" w14:textId="77777777" w:rsidTr="00FC6F42">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6C059F60"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2EC0206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1BA728D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76D6A6C1"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23C83479"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5291D14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3F15BFD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406EA142"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6F2D333F"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3413E2A9"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79EB4116"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512CE513"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25CDBF3"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7F6ECF24"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590D9E6C" w14:textId="77777777" w:rsidR="00FC6F42"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7A83894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7C4293E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0DD293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81.1</w:t>
            </w:r>
          </w:p>
        </w:tc>
        <w:tc>
          <w:tcPr>
            <w:tcW w:w="298" w:type="pct"/>
            <w:noWrap/>
            <w:vAlign w:val="center"/>
            <w:hideMark/>
          </w:tcPr>
          <w:p w14:paraId="5F8418C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9B82B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975C5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6219C3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271ACA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7DF8C2D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4B5722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8C5CB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713EA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20A12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78458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B420B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FC0BBC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FF02ED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5DB0623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30C09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82.1</w:t>
            </w:r>
          </w:p>
        </w:tc>
        <w:tc>
          <w:tcPr>
            <w:tcW w:w="298" w:type="pct"/>
            <w:noWrap/>
            <w:vAlign w:val="center"/>
            <w:hideMark/>
          </w:tcPr>
          <w:p w14:paraId="66581E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D8DFB4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AECE3A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CE72F6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C11535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2FB5EA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710319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EEECB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A1165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87BB0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C3F88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C659C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13A64D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83A3FD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05765C5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2B3BD0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83.1</w:t>
            </w:r>
          </w:p>
        </w:tc>
        <w:tc>
          <w:tcPr>
            <w:tcW w:w="298" w:type="pct"/>
            <w:noWrap/>
            <w:vAlign w:val="center"/>
            <w:hideMark/>
          </w:tcPr>
          <w:p w14:paraId="54679D7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610DBF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6FD33E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6087E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EEEF5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Siren sp.</w:t>
            </w:r>
          </w:p>
        </w:tc>
        <w:tc>
          <w:tcPr>
            <w:tcW w:w="650" w:type="pct"/>
            <w:noWrap/>
            <w:vAlign w:val="center"/>
            <w:hideMark/>
          </w:tcPr>
          <w:p w14:paraId="103CCD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Siren </w:t>
            </w:r>
          </w:p>
        </w:tc>
        <w:tc>
          <w:tcPr>
            <w:tcW w:w="514" w:type="pct"/>
            <w:noWrap/>
            <w:vAlign w:val="center"/>
            <w:hideMark/>
          </w:tcPr>
          <w:p w14:paraId="0796C5D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E312BF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F7163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BF1B0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21C7D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A0129E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9B15EB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48B0CC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FC6F42" w:rsidRPr="004A2CEE" w14:paraId="1A56AD5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8C1C0A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181.1</w:t>
            </w:r>
          </w:p>
        </w:tc>
        <w:tc>
          <w:tcPr>
            <w:tcW w:w="298" w:type="pct"/>
            <w:noWrap/>
            <w:vAlign w:val="center"/>
            <w:hideMark/>
          </w:tcPr>
          <w:p w14:paraId="2C08F6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EEC182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2683B3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23B4376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3BE01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Siren sp.</w:t>
            </w:r>
          </w:p>
        </w:tc>
        <w:tc>
          <w:tcPr>
            <w:tcW w:w="650" w:type="pct"/>
            <w:noWrap/>
            <w:vAlign w:val="center"/>
            <w:hideMark/>
          </w:tcPr>
          <w:p w14:paraId="3B3DDD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Siren </w:t>
            </w:r>
          </w:p>
        </w:tc>
        <w:tc>
          <w:tcPr>
            <w:tcW w:w="514" w:type="pct"/>
            <w:noWrap/>
            <w:vAlign w:val="center"/>
            <w:hideMark/>
          </w:tcPr>
          <w:p w14:paraId="4F6840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D856B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26ECB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F93720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689A82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A05539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965674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238064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E9890E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439AC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43.1</w:t>
            </w:r>
          </w:p>
        </w:tc>
        <w:tc>
          <w:tcPr>
            <w:tcW w:w="298" w:type="pct"/>
            <w:noWrap/>
            <w:vAlign w:val="center"/>
            <w:hideMark/>
          </w:tcPr>
          <w:p w14:paraId="5E95670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249F8F1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840C9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88F9D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88FBE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0D823A4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580168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90129B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CAA22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5F6A9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2DEE1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B74DC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D2B8DB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AE92E0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5BB241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DFAA77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78.1</w:t>
            </w:r>
          </w:p>
        </w:tc>
        <w:tc>
          <w:tcPr>
            <w:tcW w:w="298" w:type="pct"/>
            <w:noWrap/>
            <w:vAlign w:val="center"/>
            <w:hideMark/>
          </w:tcPr>
          <w:p w14:paraId="63F620C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454F2E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9F826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FDC2E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CE4AB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6B9BB7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4FE398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6954FF6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CD714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228CCF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24C6AB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8A6A4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BFEE16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4C1A3DA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4DE5C7D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763DDE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79.1</w:t>
            </w:r>
          </w:p>
        </w:tc>
        <w:tc>
          <w:tcPr>
            <w:tcW w:w="298" w:type="pct"/>
            <w:noWrap/>
            <w:vAlign w:val="center"/>
            <w:hideMark/>
          </w:tcPr>
          <w:p w14:paraId="6D4470B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5A5AE4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01B5C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64A9B6A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DD0F0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33AFAAB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75343F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Plural</w:t>
            </w:r>
          </w:p>
        </w:tc>
        <w:tc>
          <w:tcPr>
            <w:tcW w:w="382" w:type="pct"/>
            <w:noWrap/>
            <w:vAlign w:val="center"/>
            <w:hideMark/>
          </w:tcPr>
          <w:p w14:paraId="70641E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BFF98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79AF4A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EA8466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8A14C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EF1A9A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80689E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9.5</w:t>
            </w:r>
          </w:p>
        </w:tc>
      </w:tr>
      <w:tr w:rsidR="00FC6F42" w:rsidRPr="004A2CEE" w14:paraId="007A1366"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32FC02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96.1</w:t>
            </w:r>
          </w:p>
        </w:tc>
        <w:tc>
          <w:tcPr>
            <w:tcW w:w="298" w:type="pct"/>
            <w:noWrap/>
            <w:vAlign w:val="center"/>
            <w:hideMark/>
          </w:tcPr>
          <w:p w14:paraId="59EA30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84A73B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2B467A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9E737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63FB2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14A7E6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084FF9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7F22DE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Centrum</w:t>
            </w:r>
          </w:p>
        </w:tc>
        <w:tc>
          <w:tcPr>
            <w:tcW w:w="298" w:type="pct"/>
            <w:noWrap/>
            <w:vAlign w:val="center"/>
            <w:hideMark/>
          </w:tcPr>
          <w:p w14:paraId="77AD17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660CD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ABD97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661F11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66BA95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B4C7D9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7EC0C32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646DCD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150.1</w:t>
            </w:r>
          </w:p>
        </w:tc>
        <w:tc>
          <w:tcPr>
            <w:tcW w:w="298" w:type="pct"/>
            <w:noWrap/>
            <w:vAlign w:val="center"/>
            <w:hideMark/>
          </w:tcPr>
          <w:p w14:paraId="4793D59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D75D5D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C99D76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4EA32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79326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03328A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44E917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w:t>
            </w:r>
          </w:p>
        </w:tc>
        <w:tc>
          <w:tcPr>
            <w:tcW w:w="382" w:type="pct"/>
            <w:noWrap/>
            <w:vAlign w:val="center"/>
            <w:hideMark/>
          </w:tcPr>
          <w:p w14:paraId="3D49E0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6415F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4F4D6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FCFBA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23198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0978F6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1165858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7B7C10D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40C1FC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166.1</w:t>
            </w:r>
          </w:p>
        </w:tc>
        <w:tc>
          <w:tcPr>
            <w:tcW w:w="298" w:type="pct"/>
            <w:noWrap/>
            <w:vAlign w:val="center"/>
            <w:hideMark/>
          </w:tcPr>
          <w:p w14:paraId="202B5F4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AF2B55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C233A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E87F1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059F2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15CB83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3B71DA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Plastron</w:t>
            </w:r>
          </w:p>
        </w:tc>
        <w:tc>
          <w:tcPr>
            <w:tcW w:w="382" w:type="pct"/>
            <w:noWrap/>
            <w:vAlign w:val="center"/>
            <w:hideMark/>
          </w:tcPr>
          <w:p w14:paraId="19C56B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5AE8C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4453F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FB4C7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5504D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4AD282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1E9A56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r>
      <w:tr w:rsidR="00FC6F42" w:rsidRPr="004A2CEE" w14:paraId="0E3DE62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19F554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32.1</w:t>
            </w:r>
          </w:p>
        </w:tc>
        <w:tc>
          <w:tcPr>
            <w:tcW w:w="298" w:type="pct"/>
            <w:noWrap/>
            <w:vAlign w:val="center"/>
            <w:hideMark/>
          </w:tcPr>
          <w:p w14:paraId="3896C2A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AB58BC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1C043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7F25E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282430D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0F73259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F75D8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6F19F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E7110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286212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EB2C5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B57AA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D29C45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422</w:t>
            </w:r>
          </w:p>
        </w:tc>
        <w:tc>
          <w:tcPr>
            <w:tcW w:w="229" w:type="pct"/>
            <w:noWrap/>
            <w:vAlign w:val="center"/>
            <w:hideMark/>
          </w:tcPr>
          <w:p w14:paraId="165D241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13.7</w:t>
            </w:r>
          </w:p>
        </w:tc>
      </w:tr>
      <w:tr w:rsidR="00FC6F42" w:rsidRPr="004A2CEE" w14:paraId="254A50D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7B2A28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33.1</w:t>
            </w:r>
          </w:p>
        </w:tc>
        <w:tc>
          <w:tcPr>
            <w:tcW w:w="298" w:type="pct"/>
            <w:noWrap/>
            <w:vAlign w:val="center"/>
            <w:hideMark/>
          </w:tcPr>
          <w:p w14:paraId="1B112E3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D27D2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7BBA81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D03FC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5D08115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98DD7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718E39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840D99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AE833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90D62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176E2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8E357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4A4645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283</w:t>
            </w:r>
          </w:p>
        </w:tc>
        <w:tc>
          <w:tcPr>
            <w:tcW w:w="229" w:type="pct"/>
            <w:noWrap/>
            <w:vAlign w:val="center"/>
            <w:hideMark/>
          </w:tcPr>
          <w:p w14:paraId="01AB57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11.2</w:t>
            </w:r>
          </w:p>
        </w:tc>
      </w:tr>
      <w:tr w:rsidR="00FC6F42" w:rsidRPr="004A2CEE" w14:paraId="08D034A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F0BACF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34.1</w:t>
            </w:r>
          </w:p>
        </w:tc>
        <w:tc>
          <w:tcPr>
            <w:tcW w:w="298" w:type="pct"/>
            <w:noWrap/>
            <w:vAlign w:val="center"/>
            <w:hideMark/>
          </w:tcPr>
          <w:p w14:paraId="6DF8137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10FA6D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3080E5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BEA32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429BD1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6EB7D44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1D567E1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A2FB5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355F9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4587F4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2176BF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79573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6B7A7CE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19</w:t>
            </w:r>
          </w:p>
        </w:tc>
        <w:tc>
          <w:tcPr>
            <w:tcW w:w="229" w:type="pct"/>
            <w:noWrap/>
            <w:vAlign w:val="center"/>
            <w:hideMark/>
          </w:tcPr>
          <w:p w14:paraId="5517B03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1.3</w:t>
            </w:r>
          </w:p>
        </w:tc>
      </w:tr>
      <w:tr w:rsidR="00FC6F42" w:rsidRPr="004A2CEE" w14:paraId="052A272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7FC7A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35.1</w:t>
            </w:r>
          </w:p>
        </w:tc>
        <w:tc>
          <w:tcPr>
            <w:tcW w:w="298" w:type="pct"/>
            <w:noWrap/>
            <w:vAlign w:val="center"/>
            <w:hideMark/>
          </w:tcPr>
          <w:p w14:paraId="5F1A155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06B2CBF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44745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D4DB4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7911481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27088F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0E7BAA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9523A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29193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5D17E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0FBA11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0600F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2035FBE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51</w:t>
            </w:r>
          </w:p>
        </w:tc>
        <w:tc>
          <w:tcPr>
            <w:tcW w:w="229" w:type="pct"/>
            <w:noWrap/>
            <w:vAlign w:val="center"/>
            <w:hideMark/>
          </w:tcPr>
          <w:p w14:paraId="520E2EE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2.9</w:t>
            </w:r>
          </w:p>
        </w:tc>
      </w:tr>
      <w:tr w:rsidR="00FC6F42" w:rsidRPr="004A2CEE" w14:paraId="579EF2E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D2D488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56.1</w:t>
            </w:r>
          </w:p>
        </w:tc>
        <w:tc>
          <w:tcPr>
            <w:tcW w:w="298" w:type="pct"/>
            <w:noWrap/>
            <w:vAlign w:val="center"/>
            <w:hideMark/>
          </w:tcPr>
          <w:p w14:paraId="0D444DD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06A1E8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222AF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7B7C9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00C712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70215B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AB03D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66299E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5A628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278DF8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223EC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72EF5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F9CD4D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E9E3D3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08D514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D9107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70.1</w:t>
            </w:r>
          </w:p>
        </w:tc>
        <w:tc>
          <w:tcPr>
            <w:tcW w:w="298" w:type="pct"/>
            <w:noWrap/>
            <w:vAlign w:val="center"/>
            <w:hideMark/>
          </w:tcPr>
          <w:p w14:paraId="2D594D7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5FDBCD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0241C8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30B160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1/8"</w:t>
            </w:r>
          </w:p>
        </w:tc>
        <w:tc>
          <w:tcPr>
            <w:tcW w:w="573" w:type="pct"/>
            <w:noWrap/>
            <w:vAlign w:val="center"/>
            <w:hideMark/>
          </w:tcPr>
          <w:p w14:paraId="1FD85C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4A52E39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68F2A3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F65F9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616CE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40994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E8091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5580E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E30AFF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61</w:t>
            </w:r>
          </w:p>
        </w:tc>
        <w:tc>
          <w:tcPr>
            <w:tcW w:w="229" w:type="pct"/>
            <w:noWrap/>
            <w:vAlign w:val="center"/>
            <w:hideMark/>
          </w:tcPr>
          <w:p w14:paraId="5CDB9FC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2.6</w:t>
            </w:r>
          </w:p>
        </w:tc>
      </w:tr>
      <w:tr w:rsidR="00FC6F42" w:rsidRPr="004A2CEE" w14:paraId="6ED2C3F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75307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84.1</w:t>
            </w:r>
          </w:p>
        </w:tc>
        <w:tc>
          <w:tcPr>
            <w:tcW w:w="298" w:type="pct"/>
            <w:noWrap/>
            <w:vAlign w:val="center"/>
            <w:hideMark/>
          </w:tcPr>
          <w:p w14:paraId="42D2481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182446A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2B6C2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84F349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1A215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217C9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358D58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0A7CA33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A8E72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5C242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88920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F9F05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2ACD36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B37981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14211D6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6B475C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92.1</w:t>
            </w:r>
          </w:p>
        </w:tc>
        <w:tc>
          <w:tcPr>
            <w:tcW w:w="298" w:type="pct"/>
            <w:noWrap/>
            <w:vAlign w:val="center"/>
            <w:hideMark/>
          </w:tcPr>
          <w:p w14:paraId="7417432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B785D0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1394B2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4A8DC8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C602B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50828BF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3B40BDF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DC4F6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834BF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A9E620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9244B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074A2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58C7B4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17</w:t>
            </w:r>
          </w:p>
        </w:tc>
        <w:tc>
          <w:tcPr>
            <w:tcW w:w="229" w:type="pct"/>
            <w:noWrap/>
            <w:vAlign w:val="center"/>
            <w:hideMark/>
          </w:tcPr>
          <w:p w14:paraId="6962F36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3.1</w:t>
            </w:r>
          </w:p>
        </w:tc>
      </w:tr>
      <w:tr w:rsidR="00FC6F42" w:rsidRPr="004A2CEE" w14:paraId="46EE8FC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57291F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93.1</w:t>
            </w:r>
          </w:p>
        </w:tc>
        <w:tc>
          <w:tcPr>
            <w:tcW w:w="298" w:type="pct"/>
            <w:noWrap/>
            <w:vAlign w:val="center"/>
            <w:hideMark/>
          </w:tcPr>
          <w:p w14:paraId="2757D4B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6F87DA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9E59DC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08E25DE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F39C1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5C365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0426A95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5A3A7BD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0ACD04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0BEF4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8C91C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646C5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4401FD0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1B55D58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1.9</w:t>
            </w:r>
          </w:p>
        </w:tc>
      </w:tr>
      <w:tr w:rsidR="00FC6F42" w:rsidRPr="004A2CEE" w14:paraId="7A243F8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0E0A4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94.1</w:t>
            </w:r>
          </w:p>
        </w:tc>
        <w:tc>
          <w:tcPr>
            <w:tcW w:w="298" w:type="pct"/>
            <w:noWrap/>
            <w:vAlign w:val="center"/>
            <w:hideMark/>
          </w:tcPr>
          <w:p w14:paraId="3AAC0DF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75A1B3D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77C64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5A2345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627D04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06D298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46DFDB3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4E8BF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01666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668BE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B69FC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C1326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5C81FD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c>
          <w:tcPr>
            <w:tcW w:w="229" w:type="pct"/>
            <w:noWrap/>
            <w:vAlign w:val="center"/>
            <w:hideMark/>
          </w:tcPr>
          <w:p w14:paraId="497A769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2.3</w:t>
            </w:r>
          </w:p>
        </w:tc>
      </w:tr>
      <w:tr w:rsidR="00FC6F42" w:rsidRPr="004A2CEE" w14:paraId="6D0379F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A5A1C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95.1</w:t>
            </w:r>
          </w:p>
        </w:tc>
        <w:tc>
          <w:tcPr>
            <w:tcW w:w="298" w:type="pct"/>
            <w:noWrap/>
            <w:vAlign w:val="center"/>
            <w:hideMark/>
          </w:tcPr>
          <w:p w14:paraId="7C3C9F8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3CC082B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40627DF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1D8759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C7CA03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041C921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571C4F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741CD38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0EB1B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691F3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83170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BC70F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0EA6458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BC4EEA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247DC40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96BE78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103.1</w:t>
            </w:r>
          </w:p>
        </w:tc>
        <w:tc>
          <w:tcPr>
            <w:tcW w:w="298" w:type="pct"/>
            <w:noWrap/>
            <w:vAlign w:val="center"/>
            <w:hideMark/>
          </w:tcPr>
          <w:p w14:paraId="7B9D1EC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5006</w:t>
            </w:r>
          </w:p>
        </w:tc>
        <w:tc>
          <w:tcPr>
            <w:tcW w:w="286" w:type="pct"/>
            <w:noWrap/>
            <w:vAlign w:val="center"/>
            <w:hideMark/>
          </w:tcPr>
          <w:p w14:paraId="55B357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200</w:t>
            </w:r>
          </w:p>
        </w:tc>
        <w:tc>
          <w:tcPr>
            <w:tcW w:w="254" w:type="pct"/>
            <w:noWrap/>
            <w:vAlign w:val="center"/>
            <w:hideMark/>
          </w:tcPr>
          <w:p w14:paraId="5C27BF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West 1/2</w:t>
            </w:r>
          </w:p>
        </w:tc>
        <w:tc>
          <w:tcPr>
            <w:tcW w:w="259" w:type="pct"/>
            <w:noWrap/>
            <w:vAlign w:val="center"/>
            <w:hideMark/>
          </w:tcPr>
          <w:p w14:paraId="7BFA69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0B3BF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AC756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6C5863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15FEB3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73EA9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9F822F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F62CE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C97E9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ADC084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563759D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1.1</w:t>
            </w:r>
          </w:p>
        </w:tc>
      </w:tr>
      <w:tr w:rsidR="00FC6F42" w:rsidRPr="004A2CEE" w14:paraId="1EF1B9C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7D6FCBE"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w:t>
            </w:r>
          </w:p>
        </w:tc>
        <w:tc>
          <w:tcPr>
            <w:tcW w:w="298" w:type="pct"/>
            <w:noWrap/>
            <w:vAlign w:val="center"/>
            <w:hideMark/>
          </w:tcPr>
          <w:p w14:paraId="5DAACC9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C77358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44CC4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00ACC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954C5F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143B385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3EEC86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12EAAE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03BA1A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AB53A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59B51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2A204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C9A410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4BE989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24D148C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A70824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8.5</w:t>
            </w:r>
          </w:p>
        </w:tc>
        <w:tc>
          <w:tcPr>
            <w:tcW w:w="298" w:type="pct"/>
            <w:noWrap/>
            <w:vAlign w:val="center"/>
            <w:hideMark/>
          </w:tcPr>
          <w:p w14:paraId="09428AC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58D1C0F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1E5909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EE7B84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A9679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79D078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4D9972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Cleithrum</w:t>
            </w:r>
          </w:p>
        </w:tc>
        <w:tc>
          <w:tcPr>
            <w:tcW w:w="382" w:type="pct"/>
            <w:noWrap/>
            <w:vAlign w:val="center"/>
            <w:hideMark/>
          </w:tcPr>
          <w:p w14:paraId="12DD5B0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Midsection</w:t>
            </w:r>
          </w:p>
        </w:tc>
        <w:tc>
          <w:tcPr>
            <w:tcW w:w="298" w:type="pct"/>
            <w:noWrap/>
            <w:vAlign w:val="center"/>
            <w:hideMark/>
          </w:tcPr>
          <w:p w14:paraId="50F922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00A60E9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D8A5A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CB0B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B7E36D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40B693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DD5B49" w14:paraId="3BB79739" w14:textId="77777777" w:rsidTr="00FC6F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5B944F8D"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63BCAA50"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57DEB3F3"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15AA58E8"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432177C6"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75FCC94F"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7DC3C87E"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5AEF8015"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31119EA4"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0BFFBA78"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6CA14C9B"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0304CD4C"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6A44A12B"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65E7D02E"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092A523A" w14:textId="77777777" w:rsidR="00FC6F42"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37A1228F"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235BC01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BE1477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37.5</w:t>
            </w:r>
          </w:p>
        </w:tc>
        <w:tc>
          <w:tcPr>
            <w:tcW w:w="298" w:type="pct"/>
            <w:noWrap/>
            <w:vAlign w:val="center"/>
            <w:hideMark/>
          </w:tcPr>
          <w:p w14:paraId="5C8080C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48D8D0C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0CEE3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C0114D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089C11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2FC17D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2CFE31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EBEFB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FBAE0E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F53FA4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3B469C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B49D8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AFE846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129959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325E87A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1E4A86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70.5</w:t>
            </w:r>
          </w:p>
        </w:tc>
        <w:tc>
          <w:tcPr>
            <w:tcW w:w="298" w:type="pct"/>
            <w:noWrap/>
            <w:vAlign w:val="center"/>
            <w:hideMark/>
          </w:tcPr>
          <w:p w14:paraId="0C1CD81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499B13C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D523A7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369ACA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B44D7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4B1C0B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0DEDDE0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796AD5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w:t>
            </w:r>
          </w:p>
        </w:tc>
        <w:tc>
          <w:tcPr>
            <w:tcW w:w="298" w:type="pct"/>
            <w:noWrap/>
            <w:vAlign w:val="center"/>
            <w:hideMark/>
          </w:tcPr>
          <w:p w14:paraId="127B79B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5F9F5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149C93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6B922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773ABE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B9586B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55DD39B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87712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81.5</w:t>
            </w:r>
          </w:p>
        </w:tc>
        <w:tc>
          <w:tcPr>
            <w:tcW w:w="298" w:type="pct"/>
            <w:noWrap/>
            <w:vAlign w:val="center"/>
            <w:hideMark/>
          </w:tcPr>
          <w:p w14:paraId="3A0DC52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D525D0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1BC80E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4E58F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5CE55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Actinopterygii</w:t>
            </w:r>
          </w:p>
        </w:tc>
        <w:tc>
          <w:tcPr>
            <w:tcW w:w="650" w:type="pct"/>
            <w:noWrap/>
            <w:vAlign w:val="center"/>
            <w:hideMark/>
          </w:tcPr>
          <w:p w14:paraId="67C06A3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Ray-Finned Fish</w:t>
            </w:r>
          </w:p>
        </w:tc>
        <w:tc>
          <w:tcPr>
            <w:tcW w:w="514" w:type="pct"/>
            <w:noWrap/>
            <w:vAlign w:val="center"/>
            <w:hideMark/>
          </w:tcPr>
          <w:p w14:paraId="5BB831B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445778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AC2CD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E4457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EE5AA1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BBB57C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D2326D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w:t>
            </w:r>
          </w:p>
        </w:tc>
        <w:tc>
          <w:tcPr>
            <w:tcW w:w="229" w:type="pct"/>
            <w:noWrap/>
            <w:vAlign w:val="center"/>
            <w:hideMark/>
          </w:tcPr>
          <w:p w14:paraId="6895CCC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7.8</w:t>
            </w:r>
          </w:p>
        </w:tc>
      </w:tr>
      <w:tr w:rsidR="00FC6F42" w:rsidRPr="004A2CEE" w14:paraId="741D57D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2FB27E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9.5</w:t>
            </w:r>
          </w:p>
        </w:tc>
        <w:tc>
          <w:tcPr>
            <w:tcW w:w="298" w:type="pct"/>
            <w:noWrap/>
            <w:vAlign w:val="center"/>
            <w:hideMark/>
          </w:tcPr>
          <w:p w14:paraId="1835776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563322C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2CB180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4645F5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9AA4DF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757D16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5AD05C6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676D60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7FDC43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D5DBE4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05AC35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50527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1D63C4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02D302C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4ED8E0E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4C0AA8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10.5</w:t>
            </w:r>
          </w:p>
        </w:tc>
        <w:tc>
          <w:tcPr>
            <w:tcW w:w="298" w:type="pct"/>
            <w:noWrap/>
            <w:vAlign w:val="center"/>
            <w:hideMark/>
          </w:tcPr>
          <w:p w14:paraId="0E59F2F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BCA372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7B3D6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948F53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EF37A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Amia Calva</w:t>
            </w:r>
          </w:p>
        </w:tc>
        <w:tc>
          <w:tcPr>
            <w:tcW w:w="650" w:type="pct"/>
            <w:noWrap/>
            <w:vAlign w:val="center"/>
            <w:hideMark/>
          </w:tcPr>
          <w:p w14:paraId="7DB7D2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Bowfin</w:t>
            </w:r>
          </w:p>
        </w:tc>
        <w:tc>
          <w:tcPr>
            <w:tcW w:w="514" w:type="pct"/>
            <w:noWrap/>
            <w:vAlign w:val="center"/>
            <w:hideMark/>
          </w:tcPr>
          <w:p w14:paraId="10204E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26EBBF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D2CD3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BB81C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1329F0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E0C98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439C9F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1806904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99137F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13A0A1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14.5</w:t>
            </w:r>
          </w:p>
        </w:tc>
        <w:tc>
          <w:tcPr>
            <w:tcW w:w="298" w:type="pct"/>
            <w:noWrap/>
            <w:vAlign w:val="center"/>
            <w:hideMark/>
          </w:tcPr>
          <w:p w14:paraId="5AA0EE7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AE91F5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C657F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2CC7827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CE4F5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Anatidae</w:t>
            </w:r>
          </w:p>
        </w:tc>
        <w:tc>
          <w:tcPr>
            <w:tcW w:w="650" w:type="pct"/>
            <w:noWrap/>
            <w:vAlign w:val="center"/>
            <w:hideMark/>
          </w:tcPr>
          <w:p w14:paraId="76A2B42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Ducks, Geese, Swans</w:t>
            </w:r>
          </w:p>
        </w:tc>
        <w:tc>
          <w:tcPr>
            <w:tcW w:w="514" w:type="pct"/>
            <w:noWrap/>
            <w:vAlign w:val="center"/>
            <w:hideMark/>
          </w:tcPr>
          <w:p w14:paraId="5AE542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Scapula</w:t>
            </w:r>
          </w:p>
        </w:tc>
        <w:tc>
          <w:tcPr>
            <w:tcW w:w="382" w:type="pct"/>
            <w:noWrap/>
            <w:vAlign w:val="center"/>
            <w:hideMark/>
          </w:tcPr>
          <w:p w14:paraId="282BC9F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Proximal End</w:t>
            </w:r>
          </w:p>
        </w:tc>
        <w:tc>
          <w:tcPr>
            <w:tcW w:w="298" w:type="pct"/>
            <w:noWrap/>
            <w:vAlign w:val="center"/>
            <w:hideMark/>
          </w:tcPr>
          <w:p w14:paraId="32EF3F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1F5C468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209EBC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1A60E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A8BDCD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2A4710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7.5</w:t>
            </w:r>
          </w:p>
        </w:tc>
      </w:tr>
      <w:tr w:rsidR="00FC6F42" w:rsidRPr="004A2CEE" w14:paraId="1D8FE7C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31BF1F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16.5</w:t>
            </w:r>
          </w:p>
        </w:tc>
        <w:tc>
          <w:tcPr>
            <w:tcW w:w="298" w:type="pct"/>
            <w:noWrap/>
            <w:vAlign w:val="center"/>
            <w:hideMark/>
          </w:tcPr>
          <w:p w14:paraId="721D8FC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321AE5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E2A32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3F050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54134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Anatidae</w:t>
            </w:r>
          </w:p>
        </w:tc>
        <w:tc>
          <w:tcPr>
            <w:tcW w:w="650" w:type="pct"/>
            <w:noWrap/>
            <w:vAlign w:val="center"/>
            <w:hideMark/>
          </w:tcPr>
          <w:p w14:paraId="017A99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Ducks, Geese, Swans</w:t>
            </w:r>
          </w:p>
        </w:tc>
        <w:tc>
          <w:tcPr>
            <w:tcW w:w="514" w:type="pct"/>
            <w:noWrap/>
            <w:vAlign w:val="center"/>
            <w:hideMark/>
          </w:tcPr>
          <w:p w14:paraId="5760B6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Sternum</w:t>
            </w:r>
          </w:p>
        </w:tc>
        <w:tc>
          <w:tcPr>
            <w:tcW w:w="382" w:type="pct"/>
            <w:noWrap/>
            <w:vAlign w:val="center"/>
            <w:hideMark/>
          </w:tcPr>
          <w:p w14:paraId="343F3F4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Cranial Process of Manubrium</w:t>
            </w:r>
          </w:p>
        </w:tc>
        <w:tc>
          <w:tcPr>
            <w:tcW w:w="298" w:type="pct"/>
            <w:noWrap/>
            <w:vAlign w:val="center"/>
            <w:hideMark/>
          </w:tcPr>
          <w:p w14:paraId="796C7E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242EA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C39DEC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32564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C90FA7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0E508C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76CE7E8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BBC3C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11.5</w:t>
            </w:r>
          </w:p>
        </w:tc>
        <w:tc>
          <w:tcPr>
            <w:tcW w:w="298" w:type="pct"/>
            <w:noWrap/>
            <w:vAlign w:val="center"/>
            <w:hideMark/>
          </w:tcPr>
          <w:p w14:paraId="2252F7F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3FED76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29A78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3AFEC7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B339B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Anura</w:t>
            </w:r>
          </w:p>
        </w:tc>
        <w:tc>
          <w:tcPr>
            <w:tcW w:w="650" w:type="pct"/>
            <w:noWrap/>
            <w:vAlign w:val="center"/>
            <w:hideMark/>
          </w:tcPr>
          <w:p w14:paraId="65E9C69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Frog</w:t>
            </w:r>
          </w:p>
        </w:tc>
        <w:tc>
          <w:tcPr>
            <w:tcW w:w="514" w:type="pct"/>
            <w:noWrap/>
            <w:vAlign w:val="center"/>
            <w:hideMark/>
          </w:tcPr>
          <w:p w14:paraId="5475A75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Illium</w:t>
            </w:r>
          </w:p>
        </w:tc>
        <w:tc>
          <w:tcPr>
            <w:tcW w:w="382" w:type="pct"/>
            <w:noWrap/>
            <w:vAlign w:val="center"/>
            <w:hideMark/>
          </w:tcPr>
          <w:p w14:paraId="40A280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Posterior/Acetabulum</w:t>
            </w:r>
          </w:p>
        </w:tc>
        <w:tc>
          <w:tcPr>
            <w:tcW w:w="298" w:type="pct"/>
            <w:noWrap/>
            <w:vAlign w:val="center"/>
            <w:hideMark/>
          </w:tcPr>
          <w:p w14:paraId="35215B9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BC4C5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6D762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FE522E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478328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23783F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DEA592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AD9258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12.5</w:t>
            </w:r>
          </w:p>
        </w:tc>
        <w:tc>
          <w:tcPr>
            <w:tcW w:w="298" w:type="pct"/>
            <w:noWrap/>
            <w:vAlign w:val="center"/>
            <w:hideMark/>
          </w:tcPr>
          <w:p w14:paraId="2780E10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6461D5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1AE165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40894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842069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Anura</w:t>
            </w:r>
          </w:p>
        </w:tc>
        <w:tc>
          <w:tcPr>
            <w:tcW w:w="650" w:type="pct"/>
            <w:noWrap/>
            <w:vAlign w:val="center"/>
            <w:hideMark/>
          </w:tcPr>
          <w:p w14:paraId="4804BC6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Frog</w:t>
            </w:r>
          </w:p>
        </w:tc>
        <w:tc>
          <w:tcPr>
            <w:tcW w:w="514" w:type="pct"/>
            <w:noWrap/>
            <w:vAlign w:val="center"/>
            <w:hideMark/>
          </w:tcPr>
          <w:p w14:paraId="78BDAA6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Scapula</w:t>
            </w:r>
          </w:p>
        </w:tc>
        <w:tc>
          <w:tcPr>
            <w:tcW w:w="382" w:type="pct"/>
            <w:noWrap/>
            <w:vAlign w:val="center"/>
            <w:hideMark/>
          </w:tcPr>
          <w:p w14:paraId="1F3F984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5C1815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4B8B73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FE60B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74FAA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6428E6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25DA75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9EC1CC8"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269FF4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13.5</w:t>
            </w:r>
          </w:p>
        </w:tc>
        <w:tc>
          <w:tcPr>
            <w:tcW w:w="298" w:type="pct"/>
            <w:noWrap/>
            <w:vAlign w:val="center"/>
            <w:hideMark/>
          </w:tcPr>
          <w:p w14:paraId="377287A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FCA009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38638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F2C29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C2E35E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Apalone ferox</w:t>
            </w:r>
          </w:p>
        </w:tc>
        <w:tc>
          <w:tcPr>
            <w:tcW w:w="650" w:type="pct"/>
            <w:noWrap/>
            <w:vAlign w:val="center"/>
            <w:hideMark/>
          </w:tcPr>
          <w:p w14:paraId="03D6A2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Soft-Shelled Turtle</w:t>
            </w:r>
          </w:p>
        </w:tc>
        <w:tc>
          <w:tcPr>
            <w:tcW w:w="514" w:type="pct"/>
            <w:noWrap/>
            <w:vAlign w:val="center"/>
            <w:hideMark/>
          </w:tcPr>
          <w:p w14:paraId="5C1C62F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w:t>
            </w:r>
          </w:p>
        </w:tc>
        <w:tc>
          <w:tcPr>
            <w:tcW w:w="382" w:type="pct"/>
            <w:noWrap/>
            <w:vAlign w:val="center"/>
            <w:hideMark/>
          </w:tcPr>
          <w:p w14:paraId="480CBFF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C2E6A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BBAD06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8D910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A6184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A328E6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308D5B1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7.2</w:t>
            </w:r>
          </w:p>
        </w:tc>
      </w:tr>
      <w:tr w:rsidR="00FC6F42" w:rsidRPr="004A2CEE" w14:paraId="2241745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218EA9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15.5</w:t>
            </w:r>
          </w:p>
        </w:tc>
        <w:tc>
          <w:tcPr>
            <w:tcW w:w="298" w:type="pct"/>
            <w:noWrap/>
            <w:vAlign w:val="center"/>
            <w:hideMark/>
          </w:tcPr>
          <w:p w14:paraId="00EB823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5EF1AA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0DF162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296170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A2D1B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Aves</w:t>
            </w:r>
          </w:p>
        </w:tc>
        <w:tc>
          <w:tcPr>
            <w:tcW w:w="650" w:type="pct"/>
            <w:noWrap/>
            <w:vAlign w:val="center"/>
            <w:hideMark/>
          </w:tcPr>
          <w:p w14:paraId="4F8BB2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Bird</w:t>
            </w:r>
          </w:p>
        </w:tc>
        <w:tc>
          <w:tcPr>
            <w:tcW w:w="514" w:type="pct"/>
            <w:noWrap/>
            <w:vAlign w:val="center"/>
            <w:hideMark/>
          </w:tcPr>
          <w:p w14:paraId="3D58804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Tibiotarsus</w:t>
            </w:r>
          </w:p>
        </w:tc>
        <w:tc>
          <w:tcPr>
            <w:tcW w:w="382" w:type="pct"/>
            <w:noWrap/>
            <w:vAlign w:val="center"/>
            <w:hideMark/>
          </w:tcPr>
          <w:p w14:paraId="073EEB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Distal Shaft</w:t>
            </w:r>
          </w:p>
        </w:tc>
        <w:tc>
          <w:tcPr>
            <w:tcW w:w="298" w:type="pct"/>
            <w:noWrap/>
            <w:vAlign w:val="center"/>
            <w:hideMark/>
          </w:tcPr>
          <w:p w14:paraId="13DE86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AEA95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48673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50BA2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A66881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A7F573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12AF70B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4189FD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72.5</w:t>
            </w:r>
          </w:p>
        </w:tc>
        <w:tc>
          <w:tcPr>
            <w:tcW w:w="298" w:type="pct"/>
            <w:noWrap/>
            <w:vAlign w:val="center"/>
            <w:hideMark/>
          </w:tcPr>
          <w:p w14:paraId="7FB804F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51A2809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22C28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31C813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794F1B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Caudata</w:t>
            </w:r>
          </w:p>
        </w:tc>
        <w:tc>
          <w:tcPr>
            <w:tcW w:w="650" w:type="pct"/>
            <w:noWrap/>
            <w:vAlign w:val="center"/>
            <w:hideMark/>
          </w:tcPr>
          <w:p w14:paraId="7809ED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Salamander</w:t>
            </w:r>
          </w:p>
        </w:tc>
        <w:tc>
          <w:tcPr>
            <w:tcW w:w="514" w:type="pct"/>
            <w:noWrap/>
            <w:vAlign w:val="center"/>
            <w:hideMark/>
          </w:tcPr>
          <w:p w14:paraId="2FDC75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37A1B69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1E762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4A87A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E7D4AD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7AD17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67B1E8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C4E4B6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01BA188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F84865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7.5</w:t>
            </w:r>
          </w:p>
        </w:tc>
        <w:tc>
          <w:tcPr>
            <w:tcW w:w="298" w:type="pct"/>
            <w:noWrap/>
            <w:vAlign w:val="center"/>
            <w:hideMark/>
          </w:tcPr>
          <w:p w14:paraId="4A2240E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F207F1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3CB940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29FC58D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0E9891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2A3D5F1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0F76F65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Quadrate</w:t>
            </w:r>
          </w:p>
        </w:tc>
        <w:tc>
          <w:tcPr>
            <w:tcW w:w="382" w:type="pct"/>
            <w:noWrap/>
            <w:vAlign w:val="center"/>
            <w:hideMark/>
          </w:tcPr>
          <w:p w14:paraId="61D5256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w:t>
            </w:r>
          </w:p>
        </w:tc>
        <w:tc>
          <w:tcPr>
            <w:tcW w:w="298" w:type="pct"/>
            <w:noWrap/>
            <w:vAlign w:val="center"/>
            <w:hideMark/>
          </w:tcPr>
          <w:p w14:paraId="490974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AC566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1F166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508F6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3EF848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06BC529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3.5</w:t>
            </w:r>
          </w:p>
        </w:tc>
      </w:tr>
      <w:tr w:rsidR="00FC6F42" w:rsidRPr="004A2CEE" w14:paraId="259114FD"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B4B64B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76.5</w:t>
            </w:r>
          </w:p>
        </w:tc>
        <w:tc>
          <w:tcPr>
            <w:tcW w:w="298" w:type="pct"/>
            <w:noWrap/>
            <w:vAlign w:val="center"/>
            <w:hideMark/>
          </w:tcPr>
          <w:p w14:paraId="76643F8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EE6674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815CA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270ADA8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66F34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5331A43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32750A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4F0F60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BE974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63340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74EBD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2C7FB6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D04E24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4F69B6A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56CE66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DEEC1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80.5</w:t>
            </w:r>
          </w:p>
        </w:tc>
        <w:tc>
          <w:tcPr>
            <w:tcW w:w="298" w:type="pct"/>
            <w:noWrap/>
            <w:vAlign w:val="center"/>
            <w:hideMark/>
          </w:tcPr>
          <w:p w14:paraId="081472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36BC0F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7D6C7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5B173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3A0B1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Centrarchidae</w:t>
            </w:r>
          </w:p>
        </w:tc>
        <w:tc>
          <w:tcPr>
            <w:tcW w:w="650" w:type="pct"/>
            <w:noWrap/>
            <w:vAlign w:val="center"/>
            <w:hideMark/>
          </w:tcPr>
          <w:p w14:paraId="36BDD1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Sunfish</w:t>
            </w:r>
          </w:p>
        </w:tc>
        <w:tc>
          <w:tcPr>
            <w:tcW w:w="514" w:type="pct"/>
            <w:noWrap/>
            <w:vAlign w:val="center"/>
            <w:hideMark/>
          </w:tcPr>
          <w:p w14:paraId="2B0AAF6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53F7D2A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559B23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D1644B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A55FEF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021FF5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34DE21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15</w:t>
            </w:r>
          </w:p>
        </w:tc>
        <w:tc>
          <w:tcPr>
            <w:tcW w:w="229" w:type="pct"/>
            <w:noWrap/>
            <w:vAlign w:val="center"/>
            <w:hideMark/>
          </w:tcPr>
          <w:p w14:paraId="3DE7171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2.2</w:t>
            </w:r>
          </w:p>
        </w:tc>
      </w:tr>
      <w:tr w:rsidR="00FC6F42" w:rsidRPr="004A2CEE" w14:paraId="0DD5A0F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DCFE79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78.5</w:t>
            </w:r>
          </w:p>
        </w:tc>
        <w:tc>
          <w:tcPr>
            <w:tcW w:w="298" w:type="pct"/>
            <w:noWrap/>
            <w:vAlign w:val="center"/>
            <w:hideMark/>
          </w:tcPr>
          <w:p w14:paraId="4BF4747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C2475D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1DCA4C1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4D600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0D16E7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Cypriniformes</w:t>
            </w:r>
          </w:p>
        </w:tc>
        <w:tc>
          <w:tcPr>
            <w:tcW w:w="650" w:type="pct"/>
            <w:noWrap/>
            <w:vAlign w:val="center"/>
            <w:hideMark/>
          </w:tcPr>
          <w:p w14:paraId="0D87234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Minnow</w:t>
            </w:r>
          </w:p>
        </w:tc>
        <w:tc>
          <w:tcPr>
            <w:tcW w:w="514" w:type="pct"/>
            <w:noWrap/>
            <w:vAlign w:val="center"/>
            <w:hideMark/>
          </w:tcPr>
          <w:p w14:paraId="1461D5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83D07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850E5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28B354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18854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626BB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6F3572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062EAC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248D9BD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78C36C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17.5</w:t>
            </w:r>
          </w:p>
        </w:tc>
        <w:tc>
          <w:tcPr>
            <w:tcW w:w="298" w:type="pct"/>
            <w:noWrap/>
            <w:vAlign w:val="center"/>
            <w:hideMark/>
          </w:tcPr>
          <w:p w14:paraId="391E92D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4F30E9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B8315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EDD22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4928E6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Ictaluridae </w:t>
            </w:r>
          </w:p>
        </w:tc>
        <w:tc>
          <w:tcPr>
            <w:tcW w:w="650" w:type="pct"/>
            <w:noWrap/>
            <w:vAlign w:val="center"/>
            <w:hideMark/>
          </w:tcPr>
          <w:p w14:paraId="556D11B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Catfish</w:t>
            </w:r>
          </w:p>
        </w:tc>
        <w:tc>
          <w:tcPr>
            <w:tcW w:w="514" w:type="pct"/>
            <w:noWrap/>
            <w:vAlign w:val="center"/>
            <w:hideMark/>
          </w:tcPr>
          <w:p w14:paraId="544DFB6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Cleithrum</w:t>
            </w:r>
          </w:p>
        </w:tc>
        <w:tc>
          <w:tcPr>
            <w:tcW w:w="382" w:type="pct"/>
            <w:noWrap/>
            <w:vAlign w:val="center"/>
            <w:hideMark/>
          </w:tcPr>
          <w:p w14:paraId="4EB1F79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Midsection</w:t>
            </w:r>
          </w:p>
        </w:tc>
        <w:tc>
          <w:tcPr>
            <w:tcW w:w="298" w:type="pct"/>
            <w:noWrap/>
            <w:vAlign w:val="center"/>
            <w:hideMark/>
          </w:tcPr>
          <w:p w14:paraId="1C74CBB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7B77C6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52D38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2E68E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1E303C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D139D7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9E44C2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7A0D32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48.5</w:t>
            </w:r>
          </w:p>
        </w:tc>
        <w:tc>
          <w:tcPr>
            <w:tcW w:w="298" w:type="pct"/>
            <w:noWrap/>
            <w:vAlign w:val="center"/>
            <w:hideMark/>
          </w:tcPr>
          <w:p w14:paraId="1FD0B07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40FB64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9CFA5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E06F09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B49BA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06830B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6C59FDE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536DA42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03FA9D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56260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A0EF4C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AD277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747DBD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AC95C3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0.5</w:t>
            </w:r>
          </w:p>
        </w:tc>
      </w:tr>
      <w:tr w:rsidR="00FC6F42" w:rsidRPr="004A2CEE" w14:paraId="1212EFF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4B472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49.5</w:t>
            </w:r>
          </w:p>
        </w:tc>
        <w:tc>
          <w:tcPr>
            <w:tcW w:w="298" w:type="pct"/>
            <w:noWrap/>
            <w:vAlign w:val="center"/>
            <w:hideMark/>
          </w:tcPr>
          <w:p w14:paraId="00F5266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57CE9CE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C6603D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0AE1DB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2B670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7C1951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725019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9</w:t>
            </w:r>
          </w:p>
        </w:tc>
        <w:tc>
          <w:tcPr>
            <w:tcW w:w="382" w:type="pct"/>
            <w:noWrap/>
            <w:vAlign w:val="center"/>
            <w:hideMark/>
          </w:tcPr>
          <w:p w14:paraId="05FEE91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F4020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7A3AC4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B8BEF1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2600D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A04709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75FD24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770EEF7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8BDDF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50.5</w:t>
            </w:r>
          </w:p>
        </w:tc>
        <w:tc>
          <w:tcPr>
            <w:tcW w:w="298" w:type="pct"/>
            <w:noWrap/>
            <w:vAlign w:val="center"/>
            <w:hideMark/>
          </w:tcPr>
          <w:p w14:paraId="3FCE6E3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D683EE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342F4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AA4C3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DF40A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06349F7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2BD6D3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10</w:t>
            </w:r>
          </w:p>
        </w:tc>
        <w:tc>
          <w:tcPr>
            <w:tcW w:w="382" w:type="pct"/>
            <w:noWrap/>
            <w:vAlign w:val="center"/>
            <w:hideMark/>
          </w:tcPr>
          <w:p w14:paraId="6B8A25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DCB325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7565E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77C4DA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6BCAC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F2CF60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AE8263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0.1</w:t>
            </w:r>
          </w:p>
        </w:tc>
      </w:tr>
      <w:tr w:rsidR="00FC6F42" w:rsidRPr="004A2CEE" w14:paraId="2395626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3064A4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51.5</w:t>
            </w:r>
          </w:p>
        </w:tc>
        <w:tc>
          <w:tcPr>
            <w:tcW w:w="298" w:type="pct"/>
            <w:noWrap/>
            <w:vAlign w:val="center"/>
            <w:hideMark/>
          </w:tcPr>
          <w:p w14:paraId="735C64B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A9112B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A885D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C82B7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DBE98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63F9DC0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037AB85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9</w:t>
            </w:r>
          </w:p>
        </w:tc>
        <w:tc>
          <w:tcPr>
            <w:tcW w:w="382" w:type="pct"/>
            <w:noWrap/>
            <w:vAlign w:val="center"/>
            <w:hideMark/>
          </w:tcPr>
          <w:p w14:paraId="15FD78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7FC23D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EF8E0F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CDABA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E29BE4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275FE1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3A09C3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4743364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4ED491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62.5</w:t>
            </w:r>
          </w:p>
        </w:tc>
        <w:tc>
          <w:tcPr>
            <w:tcW w:w="298" w:type="pct"/>
            <w:noWrap/>
            <w:vAlign w:val="center"/>
            <w:hideMark/>
          </w:tcPr>
          <w:p w14:paraId="0E199CE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07A4D71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9DCFF7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E40B40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347FEF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5C0CEB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76B72A5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Nuchal</w:t>
            </w:r>
          </w:p>
        </w:tc>
        <w:tc>
          <w:tcPr>
            <w:tcW w:w="382" w:type="pct"/>
            <w:noWrap/>
            <w:vAlign w:val="center"/>
            <w:hideMark/>
          </w:tcPr>
          <w:p w14:paraId="6BDF48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FE0F6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44F66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50B93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83158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814F9A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7BA75B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2F29AB9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8686E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64.5</w:t>
            </w:r>
          </w:p>
        </w:tc>
        <w:tc>
          <w:tcPr>
            <w:tcW w:w="298" w:type="pct"/>
            <w:noWrap/>
            <w:vAlign w:val="center"/>
            <w:hideMark/>
          </w:tcPr>
          <w:p w14:paraId="5BF32E5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B452CA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7CEB7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070982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A8964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Kinosternon sp.</w:t>
            </w:r>
          </w:p>
        </w:tc>
        <w:tc>
          <w:tcPr>
            <w:tcW w:w="650" w:type="pct"/>
            <w:noWrap/>
            <w:vAlign w:val="center"/>
            <w:hideMark/>
          </w:tcPr>
          <w:p w14:paraId="63DDE6F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Mud Turtle</w:t>
            </w:r>
          </w:p>
        </w:tc>
        <w:tc>
          <w:tcPr>
            <w:tcW w:w="514" w:type="pct"/>
            <w:noWrap/>
            <w:vAlign w:val="center"/>
            <w:hideMark/>
          </w:tcPr>
          <w:p w14:paraId="52F33F6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Hypoplastron</w:t>
            </w:r>
          </w:p>
        </w:tc>
        <w:tc>
          <w:tcPr>
            <w:tcW w:w="382" w:type="pct"/>
            <w:noWrap/>
            <w:vAlign w:val="center"/>
            <w:hideMark/>
          </w:tcPr>
          <w:p w14:paraId="58D3C41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F1725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460312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EF02F0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F499BA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5E61E3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82283D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FC6F42" w:rsidRPr="004A2CEE" w14:paraId="2032C99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CA8DF2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18.5</w:t>
            </w:r>
          </w:p>
        </w:tc>
        <w:tc>
          <w:tcPr>
            <w:tcW w:w="298" w:type="pct"/>
            <w:noWrap/>
            <w:vAlign w:val="center"/>
            <w:hideMark/>
          </w:tcPr>
          <w:p w14:paraId="2585BB7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675145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49A97E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9C2AFF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CE58D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2D6951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3C5C25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361C7C1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DD22A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2AA7D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19721B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DF60C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3560DB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7758AEB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42AAD41F"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76D7C0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19.5</w:t>
            </w:r>
          </w:p>
        </w:tc>
        <w:tc>
          <w:tcPr>
            <w:tcW w:w="298" w:type="pct"/>
            <w:noWrap/>
            <w:vAlign w:val="center"/>
            <w:hideMark/>
          </w:tcPr>
          <w:p w14:paraId="1E3CEDC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27A596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AC3F4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A9A9F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8F121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55A628D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62799A1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E196A5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010E9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3E0EDD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70FE9E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88C21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2F7816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C2BAD7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0.9</w:t>
            </w:r>
          </w:p>
        </w:tc>
      </w:tr>
      <w:tr w:rsidR="00FC6F42" w:rsidRPr="00DD5B49" w14:paraId="395E1C0F" w14:textId="77777777" w:rsidTr="00FC6F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44CD5254"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13DC38DC"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027E0952"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38384783"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621C3353"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6EE9D39C"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1B680D6C"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01D7A48E"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48D09787"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0551FBE0"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35388516"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5456661F"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119897E5"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2607DD7F"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16C9188C" w14:textId="77777777" w:rsidR="00FC6F42"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3BBF6A4F"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572F02D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E9888F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20.5</w:t>
            </w:r>
          </w:p>
        </w:tc>
        <w:tc>
          <w:tcPr>
            <w:tcW w:w="298" w:type="pct"/>
            <w:noWrap/>
            <w:vAlign w:val="center"/>
            <w:hideMark/>
          </w:tcPr>
          <w:p w14:paraId="2CCA840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037F1C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D428AE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CD86B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5AE8E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549E55C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594D04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w:t>
            </w:r>
          </w:p>
        </w:tc>
        <w:tc>
          <w:tcPr>
            <w:tcW w:w="382" w:type="pct"/>
            <w:noWrap/>
            <w:vAlign w:val="center"/>
            <w:hideMark/>
          </w:tcPr>
          <w:p w14:paraId="7AB9AE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0693BA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0230C0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B913A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D7EA8D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F20976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05C121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3068789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18D40C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38.5</w:t>
            </w:r>
          </w:p>
        </w:tc>
        <w:tc>
          <w:tcPr>
            <w:tcW w:w="298" w:type="pct"/>
            <w:noWrap/>
            <w:vAlign w:val="center"/>
            <w:hideMark/>
          </w:tcPr>
          <w:p w14:paraId="62FA2AF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24F336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374B3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F14BD8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9B7EF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505FC3A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04E2A9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688A6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365D30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45CAFA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2CC18F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4AE5F6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328868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4BDCCD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33FBDD53"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2E66DD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39.5</w:t>
            </w:r>
          </w:p>
        </w:tc>
        <w:tc>
          <w:tcPr>
            <w:tcW w:w="298" w:type="pct"/>
            <w:noWrap/>
            <w:vAlign w:val="center"/>
            <w:hideMark/>
          </w:tcPr>
          <w:p w14:paraId="4D1124D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5BFA52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4306A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0855C3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73001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37BB27D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21F3952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Scale</w:t>
            </w:r>
          </w:p>
        </w:tc>
        <w:tc>
          <w:tcPr>
            <w:tcW w:w="382" w:type="pct"/>
            <w:noWrap/>
            <w:vAlign w:val="center"/>
            <w:hideMark/>
          </w:tcPr>
          <w:p w14:paraId="18AEE32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84CEFB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A9406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BC3CB1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5152ED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56F021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EB1544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43EF4FA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0667A5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47.5</w:t>
            </w:r>
          </w:p>
        </w:tc>
        <w:tc>
          <w:tcPr>
            <w:tcW w:w="298" w:type="pct"/>
            <w:noWrap/>
            <w:vAlign w:val="center"/>
            <w:hideMark/>
          </w:tcPr>
          <w:p w14:paraId="5670367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9E7664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D4B77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341B9A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B7C95E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Lepisosteus sp.</w:t>
            </w:r>
          </w:p>
        </w:tc>
        <w:tc>
          <w:tcPr>
            <w:tcW w:w="650" w:type="pct"/>
            <w:noWrap/>
            <w:vAlign w:val="center"/>
            <w:hideMark/>
          </w:tcPr>
          <w:p w14:paraId="0590D03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Gar</w:t>
            </w:r>
          </w:p>
        </w:tc>
        <w:tc>
          <w:tcPr>
            <w:tcW w:w="514" w:type="pct"/>
            <w:noWrap/>
            <w:vAlign w:val="center"/>
            <w:hideMark/>
          </w:tcPr>
          <w:p w14:paraId="1F9162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Parasphenoid</w:t>
            </w:r>
          </w:p>
        </w:tc>
        <w:tc>
          <w:tcPr>
            <w:tcW w:w="382" w:type="pct"/>
            <w:noWrap/>
            <w:vAlign w:val="center"/>
            <w:hideMark/>
          </w:tcPr>
          <w:p w14:paraId="277E32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Midsection</w:t>
            </w:r>
          </w:p>
        </w:tc>
        <w:tc>
          <w:tcPr>
            <w:tcW w:w="298" w:type="pct"/>
            <w:noWrap/>
            <w:vAlign w:val="center"/>
            <w:hideMark/>
          </w:tcPr>
          <w:p w14:paraId="2F6B22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C0F4BF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1E34A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7B4D5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F668CA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C2F0C1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6745B574"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ECEB0B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2.5</w:t>
            </w:r>
          </w:p>
        </w:tc>
        <w:tc>
          <w:tcPr>
            <w:tcW w:w="298" w:type="pct"/>
            <w:noWrap/>
            <w:vAlign w:val="center"/>
            <w:hideMark/>
          </w:tcPr>
          <w:p w14:paraId="6A5D9B5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41E44E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3846575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D9277E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70DDE8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6A1FFC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682596C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051654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4C4822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41C2EB2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DC3820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060C2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B052A3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3</w:t>
            </w:r>
          </w:p>
        </w:tc>
        <w:tc>
          <w:tcPr>
            <w:tcW w:w="229" w:type="pct"/>
            <w:noWrap/>
            <w:vAlign w:val="center"/>
            <w:hideMark/>
          </w:tcPr>
          <w:p w14:paraId="30311D8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7.7</w:t>
            </w:r>
          </w:p>
        </w:tc>
      </w:tr>
      <w:tr w:rsidR="00FC6F42" w:rsidRPr="004A2CEE" w14:paraId="0274925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4F09F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45.5</w:t>
            </w:r>
          </w:p>
        </w:tc>
        <w:tc>
          <w:tcPr>
            <w:tcW w:w="298" w:type="pct"/>
            <w:noWrap/>
            <w:vAlign w:val="center"/>
            <w:hideMark/>
          </w:tcPr>
          <w:p w14:paraId="0B3D447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48790C1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6D2577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2E71C95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E4604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3F235E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4AFA819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074AB17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786BE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7435A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DF954F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13E611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11EF6B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BEB71A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3F6B9EB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D1F496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46.5</w:t>
            </w:r>
          </w:p>
        </w:tc>
        <w:tc>
          <w:tcPr>
            <w:tcW w:w="298" w:type="pct"/>
            <w:noWrap/>
            <w:vAlign w:val="center"/>
            <w:hideMark/>
          </w:tcPr>
          <w:p w14:paraId="444F016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5F5C43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075CF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22B644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5805B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68561C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4A83E2A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Lower Pharyngeal Grinder</w:t>
            </w:r>
          </w:p>
        </w:tc>
        <w:tc>
          <w:tcPr>
            <w:tcW w:w="382" w:type="pct"/>
            <w:noWrap/>
            <w:vAlign w:val="center"/>
            <w:hideMark/>
          </w:tcPr>
          <w:p w14:paraId="409C227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0E3601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6DE9131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18D311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0A034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D0B6F8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1AC2D4D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7.8</w:t>
            </w:r>
          </w:p>
        </w:tc>
      </w:tr>
      <w:tr w:rsidR="00FC6F42" w:rsidRPr="004A2CEE" w14:paraId="6523529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EB56459"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68.5</w:t>
            </w:r>
          </w:p>
        </w:tc>
        <w:tc>
          <w:tcPr>
            <w:tcW w:w="298" w:type="pct"/>
            <w:noWrap/>
            <w:vAlign w:val="center"/>
            <w:hideMark/>
          </w:tcPr>
          <w:p w14:paraId="2FD759D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39E46B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1A0C1B3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D7C2D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FF9972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microlophus</w:t>
            </w:r>
          </w:p>
        </w:tc>
        <w:tc>
          <w:tcPr>
            <w:tcW w:w="650" w:type="pct"/>
            <w:noWrap/>
            <w:vAlign w:val="center"/>
            <w:hideMark/>
          </w:tcPr>
          <w:p w14:paraId="2527F7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Shellcracker</w:t>
            </w:r>
          </w:p>
        </w:tc>
        <w:tc>
          <w:tcPr>
            <w:tcW w:w="514" w:type="pct"/>
            <w:noWrap/>
            <w:vAlign w:val="center"/>
            <w:hideMark/>
          </w:tcPr>
          <w:p w14:paraId="0952995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Upper Pharyngeal Grinder</w:t>
            </w:r>
          </w:p>
        </w:tc>
        <w:tc>
          <w:tcPr>
            <w:tcW w:w="382" w:type="pct"/>
            <w:noWrap/>
            <w:vAlign w:val="center"/>
            <w:hideMark/>
          </w:tcPr>
          <w:p w14:paraId="40D1D35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CA542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7AEA05C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7EEBABC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229FC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FC6140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w:t>
            </w:r>
          </w:p>
        </w:tc>
        <w:tc>
          <w:tcPr>
            <w:tcW w:w="229" w:type="pct"/>
            <w:noWrap/>
            <w:vAlign w:val="center"/>
            <w:hideMark/>
          </w:tcPr>
          <w:p w14:paraId="3CFA307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r>
      <w:tr w:rsidR="00FC6F42" w:rsidRPr="004A2CEE" w14:paraId="0C50A03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723B47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69.5</w:t>
            </w:r>
          </w:p>
        </w:tc>
        <w:tc>
          <w:tcPr>
            <w:tcW w:w="298" w:type="pct"/>
            <w:noWrap/>
            <w:vAlign w:val="center"/>
            <w:hideMark/>
          </w:tcPr>
          <w:p w14:paraId="4FCECB4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4B59A71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96C8CC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46088B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6692A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Lepomis sp.</w:t>
            </w:r>
          </w:p>
        </w:tc>
        <w:tc>
          <w:tcPr>
            <w:tcW w:w="650" w:type="pct"/>
            <w:noWrap/>
            <w:vAlign w:val="center"/>
            <w:hideMark/>
          </w:tcPr>
          <w:p w14:paraId="6B9F74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Bream</w:t>
            </w:r>
          </w:p>
        </w:tc>
        <w:tc>
          <w:tcPr>
            <w:tcW w:w="514" w:type="pct"/>
            <w:noWrap/>
            <w:vAlign w:val="center"/>
            <w:hideMark/>
          </w:tcPr>
          <w:p w14:paraId="5F3D710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Pharyngeal Grinder</w:t>
            </w:r>
          </w:p>
        </w:tc>
        <w:tc>
          <w:tcPr>
            <w:tcW w:w="382" w:type="pct"/>
            <w:noWrap/>
            <w:vAlign w:val="center"/>
            <w:hideMark/>
          </w:tcPr>
          <w:p w14:paraId="53262FA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AFDE04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78928E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9816F9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5A3B4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449A94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w:t>
            </w:r>
          </w:p>
        </w:tc>
        <w:tc>
          <w:tcPr>
            <w:tcW w:w="229" w:type="pct"/>
            <w:noWrap/>
            <w:vAlign w:val="center"/>
            <w:hideMark/>
          </w:tcPr>
          <w:p w14:paraId="28EFA31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7.6</w:t>
            </w:r>
          </w:p>
        </w:tc>
      </w:tr>
      <w:tr w:rsidR="00FC6F42" w:rsidRPr="004A2CEE" w14:paraId="0FA971D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C1E54C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21.5</w:t>
            </w:r>
          </w:p>
        </w:tc>
        <w:tc>
          <w:tcPr>
            <w:tcW w:w="298" w:type="pct"/>
            <w:noWrap/>
            <w:vAlign w:val="center"/>
            <w:hideMark/>
          </w:tcPr>
          <w:p w14:paraId="02A78CD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0D21A0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73E1C5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34D15E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F164C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75712E1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120159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Tooth</w:t>
            </w:r>
          </w:p>
        </w:tc>
        <w:tc>
          <w:tcPr>
            <w:tcW w:w="382" w:type="pct"/>
            <w:noWrap/>
            <w:vAlign w:val="center"/>
            <w:hideMark/>
          </w:tcPr>
          <w:p w14:paraId="58C34D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298" w:type="pct"/>
            <w:noWrap/>
            <w:vAlign w:val="center"/>
            <w:hideMark/>
          </w:tcPr>
          <w:p w14:paraId="578F5CA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31E210B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8A8101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27E843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AA248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EBDBA8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E54BE05"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280D95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22.5</w:t>
            </w:r>
          </w:p>
        </w:tc>
        <w:tc>
          <w:tcPr>
            <w:tcW w:w="298" w:type="pct"/>
            <w:noWrap/>
            <w:vAlign w:val="center"/>
            <w:hideMark/>
          </w:tcPr>
          <w:p w14:paraId="541E93B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4163E8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469B9D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70ACC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44ED72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0FA135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369DE26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6203F43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CBDD26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93D982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B01F43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503C8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D33091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79EFC49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7.8</w:t>
            </w:r>
          </w:p>
        </w:tc>
      </w:tr>
      <w:tr w:rsidR="00FC6F42" w:rsidRPr="004A2CEE" w14:paraId="2837B36C"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40AD3C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41.5</w:t>
            </w:r>
          </w:p>
        </w:tc>
        <w:tc>
          <w:tcPr>
            <w:tcW w:w="298" w:type="pct"/>
            <w:noWrap/>
            <w:vAlign w:val="center"/>
            <w:hideMark/>
          </w:tcPr>
          <w:p w14:paraId="7E6C67C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FD5B38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45611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4D8D7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DD4B59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04466E7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1D08AF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7143E31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46C5A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BE061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A05F7E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6204FF7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4C92CD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4C9AE7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0.7</w:t>
            </w:r>
          </w:p>
        </w:tc>
      </w:tr>
      <w:tr w:rsidR="00FC6F42" w:rsidRPr="004A2CEE" w14:paraId="2106B43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BEB110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43.5</w:t>
            </w:r>
          </w:p>
        </w:tc>
        <w:tc>
          <w:tcPr>
            <w:tcW w:w="298" w:type="pct"/>
            <w:noWrap/>
            <w:vAlign w:val="center"/>
            <w:hideMark/>
          </w:tcPr>
          <w:p w14:paraId="03F9D8E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302937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34DF56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7056C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62F809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0764A3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3AE066D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4DD753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8BA85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68F56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3F68C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4806FD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E4F698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78FC1B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7.9</w:t>
            </w:r>
          </w:p>
        </w:tc>
      </w:tr>
      <w:tr w:rsidR="00FC6F42" w:rsidRPr="004A2CEE" w14:paraId="622BB15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93C60B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44.3</w:t>
            </w:r>
          </w:p>
        </w:tc>
        <w:tc>
          <w:tcPr>
            <w:tcW w:w="298" w:type="pct"/>
            <w:noWrap/>
            <w:vAlign w:val="center"/>
            <w:hideMark/>
          </w:tcPr>
          <w:p w14:paraId="3C5667C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59D8125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1444D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456579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F6A32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(Med.-Lg.)</w:t>
            </w:r>
          </w:p>
        </w:tc>
        <w:tc>
          <w:tcPr>
            <w:tcW w:w="650" w:type="pct"/>
            <w:noWrap/>
            <w:vAlign w:val="center"/>
            <w:hideMark/>
          </w:tcPr>
          <w:p w14:paraId="681807D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Med.-Lg. Mammal</w:t>
            </w:r>
          </w:p>
        </w:tc>
        <w:tc>
          <w:tcPr>
            <w:tcW w:w="514" w:type="pct"/>
            <w:noWrap/>
            <w:vAlign w:val="center"/>
            <w:hideMark/>
          </w:tcPr>
          <w:p w14:paraId="7CF19D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Element</w:t>
            </w:r>
          </w:p>
        </w:tc>
        <w:tc>
          <w:tcPr>
            <w:tcW w:w="382" w:type="pct"/>
            <w:noWrap/>
            <w:vAlign w:val="center"/>
            <w:hideMark/>
          </w:tcPr>
          <w:p w14:paraId="5C32E0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6E2563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4116D9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BA71BB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4E01D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192" w:type="pct"/>
            <w:noWrap/>
            <w:vAlign w:val="center"/>
            <w:hideMark/>
          </w:tcPr>
          <w:p w14:paraId="74DC145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3A04B8A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B79D4AB"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13FEB1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23.5</w:t>
            </w:r>
          </w:p>
        </w:tc>
        <w:tc>
          <w:tcPr>
            <w:tcW w:w="298" w:type="pct"/>
            <w:noWrap/>
            <w:vAlign w:val="center"/>
            <w:hideMark/>
          </w:tcPr>
          <w:p w14:paraId="4C2AB4E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D6C1E0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7C8A6E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7B85DF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6F88E7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087F242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1099F4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7D3A768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46E150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CDD71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66A0B0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D355CB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3329E2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10</w:t>
            </w:r>
          </w:p>
        </w:tc>
        <w:tc>
          <w:tcPr>
            <w:tcW w:w="229" w:type="pct"/>
            <w:noWrap/>
            <w:vAlign w:val="center"/>
            <w:hideMark/>
          </w:tcPr>
          <w:p w14:paraId="57EA884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5.8</w:t>
            </w:r>
          </w:p>
        </w:tc>
      </w:tr>
      <w:tr w:rsidR="00FC6F42" w:rsidRPr="004A2CEE" w14:paraId="5F8747E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BE080A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24.5</w:t>
            </w:r>
          </w:p>
        </w:tc>
        <w:tc>
          <w:tcPr>
            <w:tcW w:w="298" w:type="pct"/>
            <w:noWrap/>
            <w:vAlign w:val="center"/>
            <w:hideMark/>
          </w:tcPr>
          <w:p w14:paraId="1EB4936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086F53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47AE87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A343B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0DF42C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7011E99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7A3A43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Femur</w:t>
            </w:r>
          </w:p>
        </w:tc>
        <w:tc>
          <w:tcPr>
            <w:tcW w:w="382" w:type="pct"/>
            <w:noWrap/>
            <w:vAlign w:val="center"/>
            <w:hideMark/>
          </w:tcPr>
          <w:p w14:paraId="28415D5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Proximal head</w:t>
            </w:r>
          </w:p>
        </w:tc>
        <w:tc>
          <w:tcPr>
            <w:tcW w:w="298" w:type="pct"/>
            <w:noWrap/>
            <w:vAlign w:val="center"/>
            <w:hideMark/>
          </w:tcPr>
          <w:p w14:paraId="6EA5C09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Unsided</w:t>
            </w:r>
          </w:p>
        </w:tc>
        <w:tc>
          <w:tcPr>
            <w:tcW w:w="279" w:type="pct"/>
            <w:noWrap/>
            <w:vAlign w:val="center"/>
            <w:hideMark/>
          </w:tcPr>
          <w:p w14:paraId="67D97A3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D31FC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1B92B4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7BD6BF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18E3357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19E5DF5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DD9CA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42.5</w:t>
            </w:r>
          </w:p>
        </w:tc>
        <w:tc>
          <w:tcPr>
            <w:tcW w:w="298" w:type="pct"/>
            <w:noWrap/>
            <w:vAlign w:val="center"/>
            <w:hideMark/>
          </w:tcPr>
          <w:p w14:paraId="47CF1CD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F9329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7BAF87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7FBBC1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F6BAEF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Mammalia (Sm.-Med.)</w:t>
            </w:r>
          </w:p>
        </w:tc>
        <w:tc>
          <w:tcPr>
            <w:tcW w:w="650" w:type="pct"/>
            <w:noWrap/>
            <w:vAlign w:val="center"/>
            <w:hideMark/>
          </w:tcPr>
          <w:p w14:paraId="512460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Sm.-Med. Mammal</w:t>
            </w:r>
          </w:p>
        </w:tc>
        <w:tc>
          <w:tcPr>
            <w:tcW w:w="514" w:type="pct"/>
            <w:noWrap/>
            <w:vAlign w:val="center"/>
            <w:hideMark/>
          </w:tcPr>
          <w:p w14:paraId="7B97B4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Longbone</w:t>
            </w:r>
          </w:p>
        </w:tc>
        <w:tc>
          <w:tcPr>
            <w:tcW w:w="382" w:type="pct"/>
            <w:noWrap/>
            <w:vAlign w:val="center"/>
            <w:hideMark/>
          </w:tcPr>
          <w:p w14:paraId="0603823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Shaft</w:t>
            </w:r>
          </w:p>
        </w:tc>
        <w:tc>
          <w:tcPr>
            <w:tcW w:w="298" w:type="pct"/>
            <w:noWrap/>
            <w:vAlign w:val="center"/>
            <w:hideMark/>
          </w:tcPr>
          <w:p w14:paraId="4FA76DB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52806D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B9BB4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F58702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ED28E6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1EAE259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4.1</w:t>
            </w:r>
          </w:p>
        </w:tc>
      </w:tr>
      <w:tr w:rsidR="00FC6F42" w:rsidRPr="004A2CEE" w14:paraId="279DB804"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2B6B8C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25.5</w:t>
            </w:r>
          </w:p>
        </w:tc>
        <w:tc>
          <w:tcPr>
            <w:tcW w:w="298" w:type="pct"/>
            <w:noWrap/>
            <w:vAlign w:val="center"/>
            <w:hideMark/>
          </w:tcPr>
          <w:p w14:paraId="56DB2A1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0E9B97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117D34F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B66CC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1C1A2E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Meleagris gallopavo</w:t>
            </w:r>
          </w:p>
        </w:tc>
        <w:tc>
          <w:tcPr>
            <w:tcW w:w="650" w:type="pct"/>
            <w:noWrap/>
            <w:vAlign w:val="center"/>
            <w:hideMark/>
          </w:tcPr>
          <w:p w14:paraId="7C941A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Turkey</w:t>
            </w:r>
          </w:p>
        </w:tc>
        <w:tc>
          <w:tcPr>
            <w:tcW w:w="514" w:type="pct"/>
            <w:noWrap/>
            <w:vAlign w:val="center"/>
            <w:hideMark/>
          </w:tcPr>
          <w:p w14:paraId="58DA55E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Pelvis</w:t>
            </w:r>
          </w:p>
        </w:tc>
        <w:tc>
          <w:tcPr>
            <w:tcW w:w="382" w:type="pct"/>
            <w:noWrap/>
            <w:vAlign w:val="center"/>
            <w:hideMark/>
          </w:tcPr>
          <w:p w14:paraId="4B1EAB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Acetabulum Margin</w:t>
            </w:r>
          </w:p>
        </w:tc>
        <w:tc>
          <w:tcPr>
            <w:tcW w:w="298" w:type="pct"/>
            <w:noWrap/>
            <w:vAlign w:val="center"/>
            <w:hideMark/>
          </w:tcPr>
          <w:p w14:paraId="72AB0D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2722F24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2B507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5F6290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F92110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1A3E53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7.8</w:t>
            </w:r>
          </w:p>
        </w:tc>
      </w:tr>
      <w:tr w:rsidR="00FC6F42" w:rsidRPr="004A2CEE" w14:paraId="557FCA4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8A9320A"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26.5</w:t>
            </w:r>
          </w:p>
        </w:tc>
        <w:tc>
          <w:tcPr>
            <w:tcW w:w="298" w:type="pct"/>
            <w:noWrap/>
            <w:vAlign w:val="center"/>
            <w:hideMark/>
          </w:tcPr>
          <w:p w14:paraId="3DF1998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89AA49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FA9B7B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CFA70A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EC089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Meleagris gallopavo</w:t>
            </w:r>
          </w:p>
        </w:tc>
        <w:tc>
          <w:tcPr>
            <w:tcW w:w="650" w:type="pct"/>
            <w:noWrap/>
            <w:vAlign w:val="center"/>
            <w:hideMark/>
          </w:tcPr>
          <w:p w14:paraId="3B74C86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Turkey</w:t>
            </w:r>
          </w:p>
        </w:tc>
        <w:tc>
          <w:tcPr>
            <w:tcW w:w="514" w:type="pct"/>
            <w:noWrap/>
            <w:vAlign w:val="center"/>
            <w:hideMark/>
          </w:tcPr>
          <w:p w14:paraId="0A392C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Ulna</w:t>
            </w:r>
          </w:p>
        </w:tc>
        <w:tc>
          <w:tcPr>
            <w:tcW w:w="382" w:type="pct"/>
            <w:noWrap/>
            <w:vAlign w:val="center"/>
            <w:hideMark/>
          </w:tcPr>
          <w:p w14:paraId="4E769BF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Proximal Fragment</w:t>
            </w:r>
          </w:p>
        </w:tc>
        <w:tc>
          <w:tcPr>
            <w:tcW w:w="298" w:type="pct"/>
            <w:noWrap/>
            <w:vAlign w:val="center"/>
            <w:hideMark/>
          </w:tcPr>
          <w:p w14:paraId="374A20E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1DC42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9FECE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F474AD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D0E325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4ADAAD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335B11D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27FED4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3.5</w:t>
            </w:r>
          </w:p>
        </w:tc>
        <w:tc>
          <w:tcPr>
            <w:tcW w:w="298" w:type="pct"/>
            <w:noWrap/>
            <w:vAlign w:val="center"/>
            <w:hideMark/>
          </w:tcPr>
          <w:p w14:paraId="20BE43F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E43052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C2A2E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94D2D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0C886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37EE1B2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449573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Vomer</w:t>
            </w:r>
          </w:p>
        </w:tc>
        <w:tc>
          <w:tcPr>
            <w:tcW w:w="382" w:type="pct"/>
            <w:noWrap/>
            <w:vAlign w:val="center"/>
            <w:hideMark/>
          </w:tcPr>
          <w:p w14:paraId="3484788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w:t>
            </w:r>
          </w:p>
        </w:tc>
        <w:tc>
          <w:tcPr>
            <w:tcW w:w="298" w:type="pct"/>
            <w:noWrap/>
            <w:vAlign w:val="center"/>
            <w:hideMark/>
          </w:tcPr>
          <w:p w14:paraId="5910154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90E11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BBE5B8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0C961D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8BA75B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5443428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1120EE08"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7C89A8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4.5</w:t>
            </w:r>
          </w:p>
        </w:tc>
        <w:tc>
          <w:tcPr>
            <w:tcW w:w="298" w:type="pct"/>
            <w:noWrap/>
            <w:vAlign w:val="center"/>
            <w:hideMark/>
          </w:tcPr>
          <w:p w14:paraId="75DC3D8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D32194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6005E2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729FD0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0DDBC9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75995AE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17412C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3A56245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w:t>
            </w:r>
          </w:p>
        </w:tc>
        <w:tc>
          <w:tcPr>
            <w:tcW w:w="298" w:type="pct"/>
            <w:noWrap/>
            <w:vAlign w:val="center"/>
            <w:hideMark/>
          </w:tcPr>
          <w:p w14:paraId="15BDDE2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00033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2D394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9FDC12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76E781E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A6F767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4ACEF05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75855D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5.5</w:t>
            </w:r>
          </w:p>
        </w:tc>
        <w:tc>
          <w:tcPr>
            <w:tcW w:w="298" w:type="pct"/>
            <w:noWrap/>
            <w:vAlign w:val="center"/>
            <w:hideMark/>
          </w:tcPr>
          <w:p w14:paraId="52E2D88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399735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10EA57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939F79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FDCB6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2160606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095E3B2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Premaxilla</w:t>
            </w:r>
          </w:p>
        </w:tc>
        <w:tc>
          <w:tcPr>
            <w:tcW w:w="382" w:type="pct"/>
            <w:noWrap/>
            <w:vAlign w:val="center"/>
            <w:hideMark/>
          </w:tcPr>
          <w:p w14:paraId="7F0F75A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w:t>
            </w:r>
          </w:p>
        </w:tc>
        <w:tc>
          <w:tcPr>
            <w:tcW w:w="298" w:type="pct"/>
            <w:noWrap/>
            <w:vAlign w:val="center"/>
            <w:hideMark/>
          </w:tcPr>
          <w:p w14:paraId="0F2123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054EF5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412FD0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269745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2A0950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582179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5961552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FE7223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6.5</w:t>
            </w:r>
          </w:p>
        </w:tc>
        <w:tc>
          <w:tcPr>
            <w:tcW w:w="298" w:type="pct"/>
            <w:noWrap/>
            <w:vAlign w:val="center"/>
            <w:hideMark/>
          </w:tcPr>
          <w:p w14:paraId="6118149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3DB77E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59444A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41A32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C103A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759017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33F3E8E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Maxilla </w:t>
            </w:r>
          </w:p>
        </w:tc>
        <w:tc>
          <w:tcPr>
            <w:tcW w:w="382" w:type="pct"/>
            <w:noWrap/>
            <w:vAlign w:val="center"/>
            <w:hideMark/>
          </w:tcPr>
          <w:p w14:paraId="2F3B743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Anterior</w:t>
            </w:r>
          </w:p>
        </w:tc>
        <w:tc>
          <w:tcPr>
            <w:tcW w:w="298" w:type="pct"/>
            <w:noWrap/>
            <w:vAlign w:val="center"/>
            <w:hideMark/>
          </w:tcPr>
          <w:p w14:paraId="16E50FB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6C995E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2DAF2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49BBAA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5534A5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756D61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519D7A69"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60C969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77.5</w:t>
            </w:r>
          </w:p>
        </w:tc>
        <w:tc>
          <w:tcPr>
            <w:tcW w:w="298" w:type="pct"/>
            <w:noWrap/>
            <w:vAlign w:val="center"/>
            <w:hideMark/>
          </w:tcPr>
          <w:p w14:paraId="2BFA7F3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43EE4E3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83AB46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F26830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37E11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Micropterus salmoides</w:t>
            </w:r>
          </w:p>
        </w:tc>
        <w:tc>
          <w:tcPr>
            <w:tcW w:w="650" w:type="pct"/>
            <w:noWrap/>
            <w:vAlign w:val="center"/>
            <w:hideMark/>
          </w:tcPr>
          <w:p w14:paraId="066D0B0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Large-mouth Bass</w:t>
            </w:r>
          </w:p>
        </w:tc>
        <w:tc>
          <w:tcPr>
            <w:tcW w:w="514" w:type="pct"/>
            <w:noWrap/>
            <w:vAlign w:val="center"/>
            <w:hideMark/>
          </w:tcPr>
          <w:p w14:paraId="204C069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Atlas</w:t>
            </w:r>
          </w:p>
        </w:tc>
        <w:tc>
          <w:tcPr>
            <w:tcW w:w="382" w:type="pct"/>
            <w:noWrap/>
            <w:vAlign w:val="center"/>
            <w:hideMark/>
          </w:tcPr>
          <w:p w14:paraId="1FA6D2C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DF043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568DB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2C0DDB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C0547E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1A3839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8FD1F0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7.3</w:t>
            </w:r>
          </w:p>
        </w:tc>
      </w:tr>
      <w:tr w:rsidR="00FC6F42" w:rsidRPr="004A2CEE" w14:paraId="7F1107C2"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6DE09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79.5</w:t>
            </w:r>
          </w:p>
        </w:tc>
        <w:tc>
          <w:tcPr>
            <w:tcW w:w="298" w:type="pct"/>
            <w:noWrap/>
            <w:vAlign w:val="center"/>
            <w:hideMark/>
          </w:tcPr>
          <w:p w14:paraId="0F4CED0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52DCA8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18C09F7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30B1CD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034E99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Mugil sp.</w:t>
            </w:r>
          </w:p>
        </w:tc>
        <w:tc>
          <w:tcPr>
            <w:tcW w:w="650" w:type="pct"/>
            <w:noWrap/>
            <w:vAlign w:val="center"/>
            <w:hideMark/>
          </w:tcPr>
          <w:p w14:paraId="78F1208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Mullet</w:t>
            </w:r>
          </w:p>
        </w:tc>
        <w:tc>
          <w:tcPr>
            <w:tcW w:w="514" w:type="pct"/>
            <w:noWrap/>
            <w:vAlign w:val="center"/>
            <w:hideMark/>
          </w:tcPr>
          <w:p w14:paraId="557B19B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E956BF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55D078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CF6A37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CEA6C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856A9F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FC25ECA"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EBB35F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DD5B49" w14:paraId="10B3B520" w14:textId="77777777" w:rsidTr="00FC6F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430E5E02"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19395868"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480153EA"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75FD1271"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08B98279"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4FCF1487"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56535E33"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5751BE97"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76098E8E"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67AEC669"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36FE887B"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5DC6A475"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28A00B2D"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1ED97BB1"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186AED93" w14:textId="77777777" w:rsidR="00FC6F42"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5928E3B0" w14:textId="77777777" w:rsidR="00FC6F42" w:rsidRPr="00DD5B49" w:rsidRDefault="00FC6F42" w:rsidP="00FC6F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2BD3F32E"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B6399E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27.5</w:t>
            </w:r>
          </w:p>
        </w:tc>
        <w:tc>
          <w:tcPr>
            <w:tcW w:w="298" w:type="pct"/>
            <w:noWrap/>
            <w:vAlign w:val="center"/>
            <w:hideMark/>
          </w:tcPr>
          <w:p w14:paraId="4715346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38901D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A17FF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5BB4B8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D4C7D2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Odocoileus virginianus</w:t>
            </w:r>
          </w:p>
        </w:tc>
        <w:tc>
          <w:tcPr>
            <w:tcW w:w="650" w:type="pct"/>
            <w:noWrap/>
            <w:vAlign w:val="center"/>
            <w:hideMark/>
          </w:tcPr>
          <w:p w14:paraId="4A69896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White-tailed Deer</w:t>
            </w:r>
          </w:p>
        </w:tc>
        <w:tc>
          <w:tcPr>
            <w:tcW w:w="514" w:type="pct"/>
            <w:noWrap/>
            <w:vAlign w:val="center"/>
            <w:hideMark/>
          </w:tcPr>
          <w:p w14:paraId="4DC9C8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Humerus</w:t>
            </w:r>
          </w:p>
        </w:tc>
        <w:tc>
          <w:tcPr>
            <w:tcW w:w="382" w:type="pct"/>
            <w:noWrap/>
            <w:vAlign w:val="center"/>
            <w:hideMark/>
          </w:tcPr>
          <w:p w14:paraId="512489E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Distal End</w:t>
            </w:r>
          </w:p>
        </w:tc>
        <w:tc>
          <w:tcPr>
            <w:tcW w:w="298" w:type="pct"/>
            <w:noWrap/>
            <w:vAlign w:val="center"/>
            <w:hideMark/>
          </w:tcPr>
          <w:p w14:paraId="01CA98A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44F8B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AA29EA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BACF6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573054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89E4BE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43.3</w:t>
            </w:r>
          </w:p>
        </w:tc>
      </w:tr>
      <w:tr w:rsidR="00FC6F42" w:rsidRPr="004A2CEE" w14:paraId="34EAFED6"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25000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30.5</w:t>
            </w:r>
          </w:p>
        </w:tc>
        <w:tc>
          <w:tcPr>
            <w:tcW w:w="298" w:type="pct"/>
            <w:noWrap/>
            <w:vAlign w:val="center"/>
            <w:hideMark/>
          </w:tcPr>
          <w:p w14:paraId="0F7E0D7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1D765A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F64505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66B50A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E020D4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Oryzomys sp.</w:t>
            </w:r>
          </w:p>
        </w:tc>
        <w:tc>
          <w:tcPr>
            <w:tcW w:w="650" w:type="pct"/>
            <w:noWrap/>
            <w:vAlign w:val="center"/>
            <w:hideMark/>
          </w:tcPr>
          <w:p w14:paraId="7FC44B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Marsh Rat</w:t>
            </w:r>
          </w:p>
        </w:tc>
        <w:tc>
          <w:tcPr>
            <w:tcW w:w="514" w:type="pct"/>
            <w:noWrap/>
            <w:vAlign w:val="center"/>
            <w:hideMark/>
          </w:tcPr>
          <w:p w14:paraId="288A12D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Mandible</w:t>
            </w:r>
          </w:p>
        </w:tc>
        <w:tc>
          <w:tcPr>
            <w:tcW w:w="382" w:type="pct"/>
            <w:noWrap/>
            <w:vAlign w:val="center"/>
            <w:hideMark/>
          </w:tcPr>
          <w:p w14:paraId="540136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D83147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8B51C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716439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C2AD76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2979B4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D2D10D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D58FDFA"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3F3A9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28.5</w:t>
            </w:r>
          </w:p>
        </w:tc>
        <w:tc>
          <w:tcPr>
            <w:tcW w:w="298" w:type="pct"/>
            <w:noWrap/>
            <w:vAlign w:val="center"/>
            <w:hideMark/>
          </w:tcPr>
          <w:p w14:paraId="32B6E34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D3A1EB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9BA33D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763B0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767BA4B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Rodentia</w:t>
            </w:r>
          </w:p>
        </w:tc>
        <w:tc>
          <w:tcPr>
            <w:tcW w:w="650" w:type="pct"/>
            <w:noWrap/>
            <w:vAlign w:val="center"/>
            <w:hideMark/>
          </w:tcPr>
          <w:p w14:paraId="006B025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Rodent</w:t>
            </w:r>
          </w:p>
        </w:tc>
        <w:tc>
          <w:tcPr>
            <w:tcW w:w="514" w:type="pct"/>
            <w:noWrap/>
            <w:vAlign w:val="center"/>
            <w:hideMark/>
          </w:tcPr>
          <w:p w14:paraId="244548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Femur</w:t>
            </w:r>
          </w:p>
        </w:tc>
        <w:tc>
          <w:tcPr>
            <w:tcW w:w="382" w:type="pct"/>
            <w:noWrap/>
            <w:vAlign w:val="center"/>
            <w:hideMark/>
          </w:tcPr>
          <w:p w14:paraId="10FA42B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BDF50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712E550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981309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C3196C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572112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409F71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4D120FD3"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A144AB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29.5</w:t>
            </w:r>
          </w:p>
        </w:tc>
        <w:tc>
          <w:tcPr>
            <w:tcW w:w="298" w:type="pct"/>
            <w:noWrap/>
            <w:vAlign w:val="center"/>
            <w:hideMark/>
          </w:tcPr>
          <w:p w14:paraId="47843CA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717C68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6273C0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A36810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7FFE0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Rodentia</w:t>
            </w:r>
          </w:p>
        </w:tc>
        <w:tc>
          <w:tcPr>
            <w:tcW w:w="650" w:type="pct"/>
            <w:noWrap/>
            <w:vAlign w:val="center"/>
            <w:hideMark/>
          </w:tcPr>
          <w:p w14:paraId="1E545F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Rodent</w:t>
            </w:r>
          </w:p>
        </w:tc>
        <w:tc>
          <w:tcPr>
            <w:tcW w:w="514" w:type="pct"/>
            <w:noWrap/>
            <w:vAlign w:val="center"/>
            <w:hideMark/>
          </w:tcPr>
          <w:p w14:paraId="25EED1E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Femur</w:t>
            </w:r>
          </w:p>
        </w:tc>
        <w:tc>
          <w:tcPr>
            <w:tcW w:w="382" w:type="pct"/>
            <w:noWrap/>
            <w:vAlign w:val="center"/>
            <w:hideMark/>
          </w:tcPr>
          <w:p w14:paraId="55F6F6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E5CD66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4A996E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B1EE94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BE7D7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83115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E05BC3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00822B6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8F5F1E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31.5</w:t>
            </w:r>
          </w:p>
        </w:tc>
        <w:tc>
          <w:tcPr>
            <w:tcW w:w="298" w:type="pct"/>
            <w:noWrap/>
            <w:vAlign w:val="center"/>
            <w:hideMark/>
          </w:tcPr>
          <w:p w14:paraId="1E4F475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2700B6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7F72367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BA19C4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1F5FA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Rodentia</w:t>
            </w:r>
          </w:p>
        </w:tc>
        <w:tc>
          <w:tcPr>
            <w:tcW w:w="650" w:type="pct"/>
            <w:noWrap/>
            <w:vAlign w:val="center"/>
            <w:hideMark/>
          </w:tcPr>
          <w:p w14:paraId="349ED4B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Rodent</w:t>
            </w:r>
          </w:p>
        </w:tc>
        <w:tc>
          <w:tcPr>
            <w:tcW w:w="514" w:type="pct"/>
            <w:noWrap/>
            <w:vAlign w:val="center"/>
            <w:hideMark/>
          </w:tcPr>
          <w:p w14:paraId="4C52E20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Pelvis</w:t>
            </w:r>
          </w:p>
        </w:tc>
        <w:tc>
          <w:tcPr>
            <w:tcW w:w="382" w:type="pct"/>
            <w:noWrap/>
            <w:vAlign w:val="center"/>
            <w:hideMark/>
          </w:tcPr>
          <w:p w14:paraId="22B5B17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Acetabulum Margin</w:t>
            </w:r>
          </w:p>
        </w:tc>
        <w:tc>
          <w:tcPr>
            <w:tcW w:w="298" w:type="pct"/>
            <w:noWrap/>
            <w:vAlign w:val="center"/>
            <w:hideMark/>
          </w:tcPr>
          <w:p w14:paraId="2F66A9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107FA4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BE7E80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ABC2D2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01D134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76784F2B"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076C7F1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CC8876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32.5</w:t>
            </w:r>
          </w:p>
        </w:tc>
        <w:tc>
          <w:tcPr>
            <w:tcW w:w="298" w:type="pct"/>
            <w:noWrap/>
            <w:vAlign w:val="center"/>
            <w:hideMark/>
          </w:tcPr>
          <w:p w14:paraId="53FF6AF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08B73DF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78D0FFB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4F04C7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1B2DB8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159CC9E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3AF945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7E0C9E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5ADD5D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08F0904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FDC26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BC937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167D4F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20</w:t>
            </w:r>
          </w:p>
        </w:tc>
        <w:tc>
          <w:tcPr>
            <w:tcW w:w="229" w:type="pct"/>
            <w:noWrap/>
            <w:vAlign w:val="center"/>
            <w:hideMark/>
          </w:tcPr>
          <w:p w14:paraId="4761A10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6.3</w:t>
            </w:r>
          </w:p>
        </w:tc>
      </w:tr>
      <w:tr w:rsidR="00FC6F42" w:rsidRPr="004A2CEE" w14:paraId="56B94887"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8534EA5"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33.5</w:t>
            </w:r>
          </w:p>
        </w:tc>
        <w:tc>
          <w:tcPr>
            <w:tcW w:w="298" w:type="pct"/>
            <w:noWrap/>
            <w:vAlign w:val="center"/>
            <w:hideMark/>
          </w:tcPr>
          <w:p w14:paraId="5EFCF4D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94ADC3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37EDFA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3FB86A8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0DB259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Serpentes</w:t>
            </w:r>
          </w:p>
        </w:tc>
        <w:tc>
          <w:tcPr>
            <w:tcW w:w="650" w:type="pct"/>
            <w:noWrap/>
            <w:vAlign w:val="center"/>
            <w:hideMark/>
          </w:tcPr>
          <w:p w14:paraId="123DF15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Snake</w:t>
            </w:r>
          </w:p>
        </w:tc>
        <w:tc>
          <w:tcPr>
            <w:tcW w:w="514" w:type="pct"/>
            <w:noWrap/>
            <w:vAlign w:val="center"/>
            <w:hideMark/>
          </w:tcPr>
          <w:p w14:paraId="6D5F73A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01E40B6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49765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5F1571B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54B791C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160708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BC916A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3C77B07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04DCB3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1D203C96"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71.5</w:t>
            </w:r>
          </w:p>
        </w:tc>
        <w:tc>
          <w:tcPr>
            <w:tcW w:w="298" w:type="pct"/>
            <w:noWrap/>
            <w:vAlign w:val="center"/>
            <w:hideMark/>
          </w:tcPr>
          <w:p w14:paraId="78C0FC4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E9B8CC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073BB4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2E4739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133A88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Siren sp.</w:t>
            </w:r>
          </w:p>
        </w:tc>
        <w:tc>
          <w:tcPr>
            <w:tcW w:w="650" w:type="pct"/>
            <w:noWrap/>
            <w:vAlign w:val="center"/>
            <w:hideMark/>
          </w:tcPr>
          <w:p w14:paraId="05D3E9E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Siren </w:t>
            </w:r>
          </w:p>
        </w:tc>
        <w:tc>
          <w:tcPr>
            <w:tcW w:w="514" w:type="pct"/>
            <w:noWrap/>
            <w:vAlign w:val="center"/>
            <w:hideMark/>
          </w:tcPr>
          <w:p w14:paraId="2DC124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65A6E29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4E4EC9B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F9D40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EC72C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A0F7D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F59476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6F15543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7A799E4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3796D5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52.5</w:t>
            </w:r>
          </w:p>
        </w:tc>
        <w:tc>
          <w:tcPr>
            <w:tcW w:w="298" w:type="pct"/>
            <w:noWrap/>
            <w:vAlign w:val="center"/>
            <w:hideMark/>
          </w:tcPr>
          <w:p w14:paraId="4463BE0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417EDBB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3ABF603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ADAA69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136112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623CC94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510286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68FE2B2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9CA4BD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0CC345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50017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F81A2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B449CC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23EB38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0.2</w:t>
            </w:r>
          </w:p>
        </w:tc>
      </w:tr>
      <w:tr w:rsidR="00FC6F42" w:rsidRPr="004A2CEE" w14:paraId="366CFB2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6BAD78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53.5</w:t>
            </w:r>
          </w:p>
        </w:tc>
        <w:tc>
          <w:tcPr>
            <w:tcW w:w="298" w:type="pct"/>
            <w:noWrap/>
            <w:vAlign w:val="center"/>
            <w:hideMark/>
          </w:tcPr>
          <w:p w14:paraId="68EB0AB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C0702E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407D58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B98567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2E390D2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5DBB9FA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01E808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1</w:t>
            </w:r>
          </w:p>
        </w:tc>
        <w:tc>
          <w:tcPr>
            <w:tcW w:w="382" w:type="pct"/>
            <w:noWrap/>
            <w:vAlign w:val="center"/>
            <w:hideMark/>
          </w:tcPr>
          <w:p w14:paraId="3DA2CF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9EF55D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5DBCD13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FB379C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1353D41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1FC0F1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DDB703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1837BC19"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0DEB9C6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54.5</w:t>
            </w:r>
          </w:p>
        </w:tc>
        <w:tc>
          <w:tcPr>
            <w:tcW w:w="298" w:type="pct"/>
            <w:noWrap/>
            <w:vAlign w:val="center"/>
            <w:hideMark/>
          </w:tcPr>
          <w:p w14:paraId="22DAD1D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FB1CD9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32936E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F2C315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D6D558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4678141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07A842C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2</w:t>
            </w:r>
          </w:p>
        </w:tc>
        <w:tc>
          <w:tcPr>
            <w:tcW w:w="382" w:type="pct"/>
            <w:noWrap/>
            <w:vAlign w:val="center"/>
            <w:hideMark/>
          </w:tcPr>
          <w:p w14:paraId="5D158B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E9B5F9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49AEAFC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D99EDD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2545F95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087B6D3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2191B4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4E44CF9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D37CDFF"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55.5</w:t>
            </w:r>
          </w:p>
        </w:tc>
        <w:tc>
          <w:tcPr>
            <w:tcW w:w="298" w:type="pct"/>
            <w:noWrap/>
            <w:vAlign w:val="center"/>
            <w:hideMark/>
          </w:tcPr>
          <w:p w14:paraId="50E681F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6156BE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EDA329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3D3E6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346806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32B8B04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725085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16268E1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026665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C3205B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6611B7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0B05C4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8D01E6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32C1C42"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0.3</w:t>
            </w:r>
          </w:p>
        </w:tc>
      </w:tr>
      <w:tr w:rsidR="00FC6F42" w:rsidRPr="004A2CEE" w14:paraId="2710CD4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0DCB5DD"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56.5</w:t>
            </w:r>
          </w:p>
        </w:tc>
        <w:tc>
          <w:tcPr>
            <w:tcW w:w="298" w:type="pct"/>
            <w:noWrap/>
            <w:vAlign w:val="center"/>
            <w:hideMark/>
          </w:tcPr>
          <w:p w14:paraId="6E39C03D"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890E60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9D4D2B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4A37C5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EE6A7C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21BEFBF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36D442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1</w:t>
            </w:r>
          </w:p>
        </w:tc>
        <w:tc>
          <w:tcPr>
            <w:tcW w:w="382" w:type="pct"/>
            <w:noWrap/>
            <w:vAlign w:val="center"/>
            <w:hideMark/>
          </w:tcPr>
          <w:p w14:paraId="080A6B6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2C60C4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52D1E7C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9B6351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E1F346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E2A421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6362AB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16EC098B"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AA0C64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57.5</w:t>
            </w:r>
          </w:p>
        </w:tc>
        <w:tc>
          <w:tcPr>
            <w:tcW w:w="298" w:type="pct"/>
            <w:noWrap/>
            <w:vAlign w:val="center"/>
            <w:hideMark/>
          </w:tcPr>
          <w:p w14:paraId="14E2B02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578CFB1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689BEA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D630A7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B9476B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699BAA2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13DB087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2</w:t>
            </w:r>
          </w:p>
        </w:tc>
        <w:tc>
          <w:tcPr>
            <w:tcW w:w="382" w:type="pct"/>
            <w:noWrap/>
            <w:vAlign w:val="center"/>
            <w:hideMark/>
          </w:tcPr>
          <w:p w14:paraId="54E15B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4928B5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64F87CA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2BD393D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EDAC81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A3BDEC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5DEFF11"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09315B90"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836CF3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58.5</w:t>
            </w:r>
          </w:p>
        </w:tc>
        <w:tc>
          <w:tcPr>
            <w:tcW w:w="298" w:type="pct"/>
            <w:noWrap/>
            <w:vAlign w:val="center"/>
            <w:hideMark/>
          </w:tcPr>
          <w:p w14:paraId="69B87A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536BA1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7F8E2A8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C0312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6CD86AC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4585C11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374C826B"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3</w:t>
            </w:r>
          </w:p>
        </w:tc>
        <w:tc>
          <w:tcPr>
            <w:tcW w:w="382" w:type="pct"/>
            <w:noWrap/>
            <w:vAlign w:val="center"/>
            <w:hideMark/>
          </w:tcPr>
          <w:p w14:paraId="0D34032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F6A0FE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Right</w:t>
            </w:r>
          </w:p>
        </w:tc>
        <w:tc>
          <w:tcPr>
            <w:tcW w:w="279" w:type="pct"/>
            <w:noWrap/>
            <w:vAlign w:val="center"/>
            <w:hideMark/>
          </w:tcPr>
          <w:p w14:paraId="42F0690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BFB260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0CEE187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252D126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4D27C159"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768A2BD2"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59249D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59.5</w:t>
            </w:r>
          </w:p>
        </w:tc>
        <w:tc>
          <w:tcPr>
            <w:tcW w:w="298" w:type="pct"/>
            <w:noWrap/>
            <w:vAlign w:val="center"/>
            <w:hideMark/>
          </w:tcPr>
          <w:p w14:paraId="18270B6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CEE4464"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BC28A7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146E4C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17C36F3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3F8DC74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3D21D1C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2</w:t>
            </w:r>
          </w:p>
        </w:tc>
        <w:tc>
          <w:tcPr>
            <w:tcW w:w="382" w:type="pct"/>
            <w:noWrap/>
            <w:vAlign w:val="center"/>
            <w:hideMark/>
          </w:tcPr>
          <w:p w14:paraId="5579BAA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9F9653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2FACC7B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1275D3E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D4F0F6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D0E84A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6104219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2C4A5C9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DC00270"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60.5</w:t>
            </w:r>
          </w:p>
        </w:tc>
        <w:tc>
          <w:tcPr>
            <w:tcW w:w="298" w:type="pct"/>
            <w:noWrap/>
            <w:vAlign w:val="center"/>
            <w:hideMark/>
          </w:tcPr>
          <w:p w14:paraId="3A2A52F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04BC894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FEAEBD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26768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4187AA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4A274DF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60E6C4A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Marginal 10</w:t>
            </w:r>
          </w:p>
        </w:tc>
        <w:tc>
          <w:tcPr>
            <w:tcW w:w="382" w:type="pct"/>
            <w:noWrap/>
            <w:vAlign w:val="center"/>
            <w:hideMark/>
          </w:tcPr>
          <w:p w14:paraId="10136F9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4ADF3A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30689BF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383528B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A675B8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A2F379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207464C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650803A1"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BCDE458"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63.5</w:t>
            </w:r>
          </w:p>
        </w:tc>
        <w:tc>
          <w:tcPr>
            <w:tcW w:w="298" w:type="pct"/>
            <w:noWrap/>
            <w:vAlign w:val="center"/>
            <w:hideMark/>
          </w:tcPr>
          <w:p w14:paraId="64BDCA4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6004E1A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365091F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4BFB83B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AF91A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Sternotherus sp.</w:t>
            </w:r>
          </w:p>
        </w:tc>
        <w:tc>
          <w:tcPr>
            <w:tcW w:w="650" w:type="pct"/>
            <w:noWrap/>
            <w:vAlign w:val="center"/>
            <w:hideMark/>
          </w:tcPr>
          <w:p w14:paraId="11761B1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Musk Turtle</w:t>
            </w:r>
          </w:p>
        </w:tc>
        <w:tc>
          <w:tcPr>
            <w:tcW w:w="514" w:type="pct"/>
            <w:noWrap/>
            <w:vAlign w:val="center"/>
            <w:hideMark/>
          </w:tcPr>
          <w:p w14:paraId="7AF8F9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Hypoplastron</w:t>
            </w:r>
          </w:p>
        </w:tc>
        <w:tc>
          <w:tcPr>
            <w:tcW w:w="382" w:type="pct"/>
            <w:noWrap/>
            <w:vAlign w:val="center"/>
            <w:hideMark/>
          </w:tcPr>
          <w:p w14:paraId="3C7AF37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3DAA27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Left</w:t>
            </w:r>
          </w:p>
        </w:tc>
        <w:tc>
          <w:tcPr>
            <w:tcW w:w="279" w:type="pct"/>
            <w:noWrap/>
            <w:vAlign w:val="center"/>
            <w:hideMark/>
          </w:tcPr>
          <w:p w14:paraId="0596F28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0AE36D08"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51DA77A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52D919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w:t>
            </w:r>
          </w:p>
        </w:tc>
        <w:tc>
          <w:tcPr>
            <w:tcW w:w="229" w:type="pct"/>
            <w:noWrap/>
            <w:vAlign w:val="center"/>
            <w:hideMark/>
          </w:tcPr>
          <w:p w14:paraId="00375016"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0.4</w:t>
            </w:r>
          </w:p>
        </w:tc>
      </w:tr>
      <w:tr w:rsidR="00FC6F42" w:rsidRPr="004A2CEE" w14:paraId="279021D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F8014B2"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34.5</w:t>
            </w:r>
          </w:p>
        </w:tc>
        <w:tc>
          <w:tcPr>
            <w:tcW w:w="298" w:type="pct"/>
            <w:noWrap/>
            <w:vAlign w:val="center"/>
            <w:hideMark/>
          </w:tcPr>
          <w:p w14:paraId="6FA6FDC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461B026"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2AF965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5268CA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32EE93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05987FE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466F72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Plural</w:t>
            </w:r>
          </w:p>
        </w:tc>
        <w:tc>
          <w:tcPr>
            <w:tcW w:w="382" w:type="pct"/>
            <w:noWrap/>
            <w:vAlign w:val="center"/>
            <w:hideMark/>
          </w:tcPr>
          <w:p w14:paraId="3C9A7AD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D66A54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5DE75B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256FC2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E13EB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6D36332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26</w:t>
            </w:r>
          </w:p>
        </w:tc>
        <w:tc>
          <w:tcPr>
            <w:tcW w:w="229" w:type="pct"/>
            <w:noWrap/>
            <w:vAlign w:val="center"/>
            <w:hideMark/>
          </w:tcPr>
          <w:p w14:paraId="53560F27"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5.8</w:t>
            </w:r>
          </w:p>
        </w:tc>
      </w:tr>
      <w:tr w:rsidR="00FC6F42" w:rsidRPr="004A2CEE" w14:paraId="5875B6C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F6FD4D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40.5</w:t>
            </w:r>
          </w:p>
        </w:tc>
        <w:tc>
          <w:tcPr>
            <w:tcW w:w="298" w:type="pct"/>
            <w:noWrap/>
            <w:vAlign w:val="center"/>
            <w:hideMark/>
          </w:tcPr>
          <w:p w14:paraId="6044B60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47085C1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6C2FDD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2190B5C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79ABE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169C75C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0B6007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7E000A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2A6C46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32C95B6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71C3D91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16CA91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40A0A25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6D7FBCA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23C1DE3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36F0BA4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61.5</w:t>
            </w:r>
          </w:p>
        </w:tc>
        <w:tc>
          <w:tcPr>
            <w:tcW w:w="298" w:type="pct"/>
            <w:noWrap/>
            <w:vAlign w:val="center"/>
            <w:hideMark/>
          </w:tcPr>
          <w:p w14:paraId="4C27A138"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760B03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3561EA1"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59E1D3B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784DDE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4F42353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39FF9B2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Neural</w:t>
            </w:r>
          </w:p>
        </w:tc>
        <w:tc>
          <w:tcPr>
            <w:tcW w:w="382" w:type="pct"/>
            <w:noWrap/>
            <w:vAlign w:val="center"/>
            <w:hideMark/>
          </w:tcPr>
          <w:p w14:paraId="1DF0E94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3E326A7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F2C168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4968053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369CEB3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3CF88DD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2665A042"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7.6</w:t>
            </w:r>
          </w:p>
        </w:tc>
      </w:tr>
      <w:tr w:rsidR="00FC6F42" w:rsidRPr="004A2CEE" w14:paraId="3D70899A"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F75CBF3"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65.5</w:t>
            </w:r>
          </w:p>
        </w:tc>
        <w:tc>
          <w:tcPr>
            <w:tcW w:w="298" w:type="pct"/>
            <w:noWrap/>
            <w:vAlign w:val="center"/>
            <w:hideMark/>
          </w:tcPr>
          <w:p w14:paraId="451E146D"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E0269B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D9DB22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5C91A0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EF8426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75193F2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649919D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 xml:space="preserve">Marginal </w:t>
            </w:r>
          </w:p>
        </w:tc>
        <w:tc>
          <w:tcPr>
            <w:tcW w:w="382" w:type="pct"/>
            <w:noWrap/>
            <w:vAlign w:val="center"/>
            <w:hideMark/>
          </w:tcPr>
          <w:p w14:paraId="6081BA1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BCD659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1BF2C2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57" w:type="pct"/>
            <w:noWrap/>
            <w:vAlign w:val="center"/>
            <w:hideMark/>
          </w:tcPr>
          <w:p w14:paraId="5E0D5CA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1A7A0D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6D2712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624CF56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7.8</w:t>
            </w:r>
          </w:p>
        </w:tc>
      </w:tr>
      <w:tr w:rsidR="00FC6F42" w:rsidRPr="004A2CEE" w14:paraId="15935D4D"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15BB07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66.5</w:t>
            </w:r>
          </w:p>
        </w:tc>
        <w:tc>
          <w:tcPr>
            <w:tcW w:w="298" w:type="pct"/>
            <w:noWrap/>
            <w:vAlign w:val="center"/>
            <w:hideMark/>
          </w:tcPr>
          <w:p w14:paraId="558D7EB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0427F1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2120B3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09460F5C"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5FC7FAFD"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15F4A01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64AE0A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Plastron</w:t>
            </w:r>
          </w:p>
        </w:tc>
        <w:tc>
          <w:tcPr>
            <w:tcW w:w="382" w:type="pct"/>
            <w:noWrap/>
            <w:vAlign w:val="center"/>
            <w:hideMark/>
          </w:tcPr>
          <w:p w14:paraId="03D8145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1391729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DE6305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2DA8FB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65C84C33"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0202FD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w:t>
            </w:r>
          </w:p>
        </w:tc>
        <w:tc>
          <w:tcPr>
            <w:tcW w:w="229" w:type="pct"/>
            <w:noWrap/>
            <w:vAlign w:val="center"/>
            <w:hideMark/>
          </w:tcPr>
          <w:p w14:paraId="7DD954B3"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8.7</w:t>
            </w:r>
          </w:p>
        </w:tc>
      </w:tr>
      <w:tr w:rsidR="00FC6F42" w:rsidRPr="004A2CEE" w14:paraId="6F55CB15"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516F19A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67.5</w:t>
            </w:r>
          </w:p>
        </w:tc>
        <w:tc>
          <w:tcPr>
            <w:tcW w:w="298" w:type="pct"/>
            <w:noWrap/>
            <w:vAlign w:val="center"/>
            <w:hideMark/>
          </w:tcPr>
          <w:p w14:paraId="2E371A58"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2FA682E"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2B7B67C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384836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54E498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6767410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7F361E2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Carapace/Plastron</w:t>
            </w:r>
          </w:p>
        </w:tc>
        <w:tc>
          <w:tcPr>
            <w:tcW w:w="382" w:type="pct"/>
            <w:noWrap/>
            <w:vAlign w:val="center"/>
            <w:hideMark/>
          </w:tcPr>
          <w:p w14:paraId="5A2FA6F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71263C9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2EFFA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2B67D6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992881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157B174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229" w:type="pct"/>
            <w:noWrap/>
            <w:vAlign w:val="center"/>
            <w:hideMark/>
          </w:tcPr>
          <w:p w14:paraId="2E3982A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2.8</w:t>
            </w:r>
          </w:p>
        </w:tc>
      </w:tr>
      <w:tr w:rsidR="00FC6F42" w:rsidRPr="004A2CEE" w14:paraId="797717CC"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495CC7FC"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73.5</w:t>
            </w:r>
          </w:p>
        </w:tc>
        <w:tc>
          <w:tcPr>
            <w:tcW w:w="298" w:type="pct"/>
            <w:noWrap/>
            <w:vAlign w:val="center"/>
            <w:hideMark/>
          </w:tcPr>
          <w:p w14:paraId="0770E2FF"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10C0F8F4"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561B517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71118EEF"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9A549F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6512FB77"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2445FEAA"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Vertebrae</w:t>
            </w:r>
          </w:p>
        </w:tc>
        <w:tc>
          <w:tcPr>
            <w:tcW w:w="382" w:type="pct"/>
            <w:noWrap/>
            <w:vAlign w:val="center"/>
            <w:hideMark/>
          </w:tcPr>
          <w:p w14:paraId="2C4791F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50B7217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C8AEA2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845CE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491F73F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6B0DB31"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59D5C86E"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&lt;0.1</w:t>
            </w:r>
          </w:p>
        </w:tc>
      </w:tr>
      <w:tr w:rsidR="00FC6F42" w:rsidRPr="004A2CEE" w14:paraId="324228E0"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8D8E644"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74.5</w:t>
            </w:r>
          </w:p>
        </w:tc>
        <w:tc>
          <w:tcPr>
            <w:tcW w:w="298" w:type="pct"/>
            <w:noWrap/>
            <w:vAlign w:val="center"/>
            <w:hideMark/>
          </w:tcPr>
          <w:p w14:paraId="6406B3F7"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032EED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6D0154F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6726789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9ED8E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3974333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39DD5072"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Plastron</w:t>
            </w:r>
          </w:p>
        </w:tc>
        <w:tc>
          <w:tcPr>
            <w:tcW w:w="382" w:type="pct"/>
            <w:noWrap/>
            <w:vAlign w:val="center"/>
            <w:hideMark/>
          </w:tcPr>
          <w:p w14:paraId="7A63F73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6810A01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60DBB1AE"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673C5A0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11573F2D"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B1F5965"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w:t>
            </w:r>
          </w:p>
        </w:tc>
        <w:tc>
          <w:tcPr>
            <w:tcW w:w="229" w:type="pct"/>
            <w:noWrap/>
            <w:vAlign w:val="center"/>
            <w:hideMark/>
          </w:tcPr>
          <w:p w14:paraId="5CB54C6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7.6</w:t>
            </w:r>
          </w:p>
        </w:tc>
      </w:tr>
      <w:tr w:rsidR="00FC6F42" w:rsidRPr="00DD5B49" w14:paraId="6BB0642E" w14:textId="77777777" w:rsidTr="00FC6F42">
        <w:trPr>
          <w:trHeight w:val="300"/>
        </w:trPr>
        <w:tc>
          <w:tcPr>
            <w:cnfStyle w:val="001000000000" w:firstRow="0" w:lastRow="0" w:firstColumn="1" w:lastColumn="0" w:oddVBand="0" w:evenVBand="0" w:oddHBand="0" w:evenHBand="0" w:firstRowFirstColumn="0" w:firstRowLastColumn="0" w:lastRowFirstColumn="0" w:lastRowLastColumn="0"/>
            <w:tcW w:w="256" w:type="pct"/>
            <w:shd w:val="clear" w:color="auto" w:fill="4472C4" w:themeFill="accent1"/>
            <w:noWrap/>
            <w:vAlign w:val="center"/>
            <w:hideMark/>
          </w:tcPr>
          <w:p w14:paraId="09351632" w14:textId="77777777" w:rsidR="00FC6F42" w:rsidRPr="00DD5B49" w:rsidRDefault="00FC6F42" w:rsidP="00FC6F42">
            <w:pPr>
              <w:rPr>
                <w:rFonts w:ascii="Times New Roman" w:eastAsia="Times New Roman" w:hAnsi="Times New Roman" w:cs="Times New Roman"/>
                <w:b w:val="0"/>
                <w:bCs w:val="0"/>
                <w:color w:val="FFFFFF"/>
                <w:sz w:val="12"/>
                <w:szCs w:val="12"/>
              </w:rPr>
            </w:pPr>
            <w:r w:rsidRPr="00DD5B49">
              <w:rPr>
                <w:rFonts w:ascii="Times New Roman" w:eastAsia="Times New Roman" w:hAnsi="Times New Roman" w:cs="Times New Roman"/>
                <w:b w:val="0"/>
                <w:bCs w:val="0"/>
                <w:color w:val="FFFFFF"/>
                <w:sz w:val="12"/>
                <w:szCs w:val="12"/>
              </w:rPr>
              <w:lastRenderedPageBreak/>
              <w:t>Spec. ID</w:t>
            </w:r>
          </w:p>
        </w:tc>
        <w:tc>
          <w:tcPr>
            <w:tcW w:w="298" w:type="pct"/>
            <w:shd w:val="clear" w:color="auto" w:fill="4472C4" w:themeFill="accent1"/>
            <w:noWrap/>
            <w:vAlign w:val="center"/>
            <w:hideMark/>
          </w:tcPr>
          <w:p w14:paraId="54A1333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Bag Number</w:t>
            </w:r>
          </w:p>
        </w:tc>
        <w:tc>
          <w:tcPr>
            <w:tcW w:w="286" w:type="pct"/>
            <w:shd w:val="clear" w:color="auto" w:fill="4472C4" w:themeFill="accent1"/>
            <w:noWrap/>
            <w:vAlign w:val="center"/>
            <w:hideMark/>
          </w:tcPr>
          <w:p w14:paraId="4737720B"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Feature</w:t>
            </w:r>
          </w:p>
        </w:tc>
        <w:tc>
          <w:tcPr>
            <w:tcW w:w="254" w:type="pct"/>
            <w:shd w:val="clear" w:color="auto" w:fill="4472C4" w:themeFill="accent1"/>
            <w:noWrap/>
            <w:vAlign w:val="center"/>
            <w:hideMark/>
          </w:tcPr>
          <w:p w14:paraId="351EE364"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Section</w:t>
            </w:r>
          </w:p>
        </w:tc>
        <w:tc>
          <w:tcPr>
            <w:tcW w:w="259" w:type="pct"/>
            <w:shd w:val="clear" w:color="auto" w:fill="4472C4" w:themeFill="accent1"/>
            <w:noWrap/>
            <w:vAlign w:val="center"/>
            <w:hideMark/>
          </w:tcPr>
          <w:p w14:paraId="7D06538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Size Grade</w:t>
            </w:r>
          </w:p>
        </w:tc>
        <w:tc>
          <w:tcPr>
            <w:tcW w:w="573" w:type="pct"/>
            <w:shd w:val="clear" w:color="auto" w:fill="4472C4" w:themeFill="accent1"/>
            <w:noWrap/>
            <w:vAlign w:val="center"/>
            <w:hideMark/>
          </w:tcPr>
          <w:p w14:paraId="76BF914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Scientific Name</w:t>
            </w:r>
          </w:p>
        </w:tc>
        <w:tc>
          <w:tcPr>
            <w:tcW w:w="650" w:type="pct"/>
            <w:shd w:val="clear" w:color="auto" w:fill="4472C4" w:themeFill="accent1"/>
            <w:noWrap/>
            <w:vAlign w:val="center"/>
            <w:hideMark/>
          </w:tcPr>
          <w:p w14:paraId="2E360B6B"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Common Name</w:t>
            </w:r>
          </w:p>
        </w:tc>
        <w:tc>
          <w:tcPr>
            <w:tcW w:w="514" w:type="pct"/>
            <w:shd w:val="clear" w:color="auto" w:fill="4472C4" w:themeFill="accent1"/>
            <w:noWrap/>
            <w:vAlign w:val="center"/>
            <w:hideMark/>
          </w:tcPr>
          <w:p w14:paraId="6A60D69E"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Element</w:t>
            </w:r>
          </w:p>
        </w:tc>
        <w:tc>
          <w:tcPr>
            <w:tcW w:w="382" w:type="pct"/>
            <w:shd w:val="clear" w:color="auto" w:fill="4472C4" w:themeFill="accent1"/>
            <w:noWrap/>
            <w:vAlign w:val="center"/>
            <w:hideMark/>
          </w:tcPr>
          <w:p w14:paraId="201667EE"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Portion</w:t>
            </w:r>
          </w:p>
        </w:tc>
        <w:tc>
          <w:tcPr>
            <w:tcW w:w="298" w:type="pct"/>
            <w:shd w:val="clear" w:color="auto" w:fill="4472C4" w:themeFill="accent1"/>
            <w:noWrap/>
            <w:vAlign w:val="center"/>
            <w:hideMark/>
          </w:tcPr>
          <w:p w14:paraId="169DEAF5"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Side</w:t>
            </w:r>
          </w:p>
        </w:tc>
        <w:tc>
          <w:tcPr>
            <w:tcW w:w="279" w:type="pct"/>
            <w:shd w:val="clear" w:color="auto" w:fill="4472C4" w:themeFill="accent1"/>
            <w:noWrap/>
            <w:vAlign w:val="center"/>
            <w:hideMark/>
          </w:tcPr>
          <w:p w14:paraId="434B7625"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Complete</w:t>
            </w:r>
          </w:p>
        </w:tc>
        <w:tc>
          <w:tcPr>
            <w:tcW w:w="257" w:type="pct"/>
            <w:shd w:val="clear" w:color="auto" w:fill="4472C4" w:themeFill="accent1"/>
            <w:noWrap/>
            <w:vAlign w:val="center"/>
            <w:hideMark/>
          </w:tcPr>
          <w:p w14:paraId="41004BAC"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Burnt</w:t>
            </w:r>
          </w:p>
        </w:tc>
        <w:tc>
          <w:tcPr>
            <w:tcW w:w="272" w:type="pct"/>
            <w:shd w:val="clear" w:color="auto" w:fill="4472C4" w:themeFill="accent1"/>
            <w:noWrap/>
            <w:vAlign w:val="center"/>
            <w:hideMark/>
          </w:tcPr>
          <w:p w14:paraId="4363E45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Weath.</w:t>
            </w:r>
          </w:p>
        </w:tc>
        <w:tc>
          <w:tcPr>
            <w:tcW w:w="192" w:type="pct"/>
            <w:shd w:val="clear" w:color="auto" w:fill="4472C4" w:themeFill="accent1"/>
            <w:noWrap/>
            <w:vAlign w:val="center"/>
            <w:hideMark/>
          </w:tcPr>
          <w:p w14:paraId="6A3BDC28"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NISP</w:t>
            </w:r>
          </w:p>
        </w:tc>
        <w:tc>
          <w:tcPr>
            <w:tcW w:w="229" w:type="pct"/>
            <w:shd w:val="clear" w:color="auto" w:fill="4472C4" w:themeFill="accent1"/>
            <w:noWrap/>
            <w:vAlign w:val="center"/>
            <w:hideMark/>
          </w:tcPr>
          <w:p w14:paraId="1579E2B8" w14:textId="77777777" w:rsidR="00FC6F42"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sidRPr="00DD5B49">
              <w:rPr>
                <w:rFonts w:ascii="Times New Roman" w:eastAsia="Times New Roman" w:hAnsi="Times New Roman" w:cs="Times New Roman"/>
                <w:color w:val="FFFFFF"/>
                <w:sz w:val="12"/>
                <w:szCs w:val="12"/>
              </w:rPr>
              <w:t>Weight</w:t>
            </w:r>
          </w:p>
          <w:p w14:paraId="7FFB6DCE" w14:textId="77777777" w:rsidR="00FC6F42" w:rsidRPr="00DD5B49" w:rsidRDefault="00FC6F42" w:rsidP="00FC6F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(g)</w:t>
            </w:r>
          </w:p>
        </w:tc>
      </w:tr>
      <w:tr w:rsidR="00FC6F42" w:rsidRPr="004A2CEE" w14:paraId="79952A2E"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2F26D817"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75.5</w:t>
            </w:r>
          </w:p>
        </w:tc>
        <w:tc>
          <w:tcPr>
            <w:tcW w:w="298" w:type="pct"/>
            <w:noWrap/>
            <w:vAlign w:val="center"/>
            <w:hideMark/>
          </w:tcPr>
          <w:p w14:paraId="003CC579"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367061A3"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105E8A4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5EB826A"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6F6CDF7"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Testudines</w:t>
            </w:r>
          </w:p>
        </w:tc>
        <w:tc>
          <w:tcPr>
            <w:tcW w:w="650" w:type="pct"/>
            <w:noWrap/>
            <w:vAlign w:val="center"/>
            <w:hideMark/>
          </w:tcPr>
          <w:p w14:paraId="45482BB6"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Turtle</w:t>
            </w:r>
          </w:p>
        </w:tc>
        <w:tc>
          <w:tcPr>
            <w:tcW w:w="514" w:type="pct"/>
            <w:noWrap/>
            <w:vAlign w:val="center"/>
            <w:hideMark/>
          </w:tcPr>
          <w:p w14:paraId="7CC1BAAF"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Plural</w:t>
            </w:r>
          </w:p>
        </w:tc>
        <w:tc>
          <w:tcPr>
            <w:tcW w:w="382" w:type="pct"/>
            <w:noWrap/>
            <w:vAlign w:val="center"/>
            <w:hideMark/>
          </w:tcPr>
          <w:p w14:paraId="2F23B60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080BC88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471962B3"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33EC3D9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0903145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192" w:type="pct"/>
            <w:noWrap/>
            <w:vAlign w:val="center"/>
            <w:hideMark/>
          </w:tcPr>
          <w:p w14:paraId="5630CCBC"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4</w:t>
            </w:r>
          </w:p>
        </w:tc>
        <w:tc>
          <w:tcPr>
            <w:tcW w:w="229" w:type="pct"/>
            <w:noWrap/>
            <w:vAlign w:val="center"/>
            <w:hideMark/>
          </w:tcPr>
          <w:p w14:paraId="292B34C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0.6</w:t>
            </w:r>
          </w:p>
        </w:tc>
      </w:tr>
      <w:tr w:rsidR="00FC6F42" w:rsidRPr="004A2CEE" w14:paraId="728BEEA1" w14:textId="77777777" w:rsidTr="00973252">
        <w:trPr>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6A803021"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35.5</w:t>
            </w:r>
          </w:p>
        </w:tc>
        <w:tc>
          <w:tcPr>
            <w:tcW w:w="298" w:type="pct"/>
            <w:noWrap/>
            <w:vAlign w:val="center"/>
            <w:hideMark/>
          </w:tcPr>
          <w:p w14:paraId="52C340EC"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279E7CE5"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062A2AE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ABC5488"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4603A7DE"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154BCDE9"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18272A74"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382" w:type="pct"/>
            <w:noWrap/>
            <w:vAlign w:val="center"/>
            <w:hideMark/>
          </w:tcPr>
          <w:p w14:paraId="3194709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6AF4F02"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2E76BB85"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1C04B536"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72" w:type="pct"/>
            <w:noWrap/>
            <w:vAlign w:val="center"/>
            <w:hideMark/>
          </w:tcPr>
          <w:p w14:paraId="7BA88E90" w14:textId="77777777" w:rsidR="00DE48F0" w:rsidRPr="004A2CEE" w:rsidRDefault="00DE48F0" w:rsidP="00DD5B4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0C72222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125</w:t>
            </w:r>
          </w:p>
        </w:tc>
        <w:tc>
          <w:tcPr>
            <w:tcW w:w="229" w:type="pct"/>
            <w:noWrap/>
            <w:vAlign w:val="center"/>
            <w:hideMark/>
          </w:tcPr>
          <w:p w14:paraId="1193EA30" w14:textId="77777777" w:rsidR="00DE48F0" w:rsidRPr="004A2CEE" w:rsidRDefault="00DE48F0" w:rsidP="00DD5B4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23.1</w:t>
            </w:r>
          </w:p>
        </w:tc>
      </w:tr>
      <w:tr w:rsidR="00FC6F42" w:rsidRPr="004A2CEE" w14:paraId="14438CE7" w14:textId="77777777" w:rsidTr="009732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 w:type="pct"/>
            <w:noWrap/>
            <w:vAlign w:val="center"/>
            <w:hideMark/>
          </w:tcPr>
          <w:p w14:paraId="7D4E835B" w14:textId="77777777" w:rsidR="00DE48F0" w:rsidRPr="004A2CEE" w:rsidRDefault="00DE48F0" w:rsidP="00DD5B49">
            <w:pPr>
              <w:jc w:val="right"/>
              <w:rPr>
                <w:rFonts w:ascii="Times New Roman" w:eastAsia="Times New Roman" w:hAnsi="Times New Roman" w:cs="Times New Roman"/>
                <w:b w:val="0"/>
                <w:color w:val="000000"/>
                <w:sz w:val="14"/>
                <w:szCs w:val="14"/>
              </w:rPr>
            </w:pPr>
            <w:r w:rsidRPr="004A2CEE">
              <w:rPr>
                <w:rFonts w:ascii="Times New Roman" w:eastAsia="Times New Roman" w:hAnsi="Times New Roman" w:cs="Times New Roman"/>
                <w:b w:val="0"/>
                <w:color w:val="000000"/>
                <w:sz w:val="14"/>
                <w:szCs w:val="14"/>
              </w:rPr>
              <w:t>36.5</w:t>
            </w:r>
          </w:p>
        </w:tc>
        <w:tc>
          <w:tcPr>
            <w:tcW w:w="298" w:type="pct"/>
            <w:noWrap/>
            <w:vAlign w:val="center"/>
            <w:hideMark/>
          </w:tcPr>
          <w:p w14:paraId="4812376A"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5022</w:t>
            </w:r>
          </w:p>
        </w:tc>
        <w:tc>
          <w:tcPr>
            <w:tcW w:w="286" w:type="pct"/>
            <w:noWrap/>
            <w:vAlign w:val="center"/>
            <w:hideMark/>
          </w:tcPr>
          <w:p w14:paraId="7DE4B2FF"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ST2</w:t>
            </w:r>
          </w:p>
        </w:tc>
        <w:tc>
          <w:tcPr>
            <w:tcW w:w="254" w:type="pct"/>
            <w:noWrap/>
            <w:vAlign w:val="center"/>
            <w:hideMark/>
          </w:tcPr>
          <w:p w14:paraId="49B3EA81"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59" w:type="pct"/>
            <w:noWrap/>
            <w:vAlign w:val="center"/>
            <w:hideMark/>
          </w:tcPr>
          <w:p w14:paraId="16383919"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1/4"</w:t>
            </w:r>
          </w:p>
        </w:tc>
        <w:tc>
          <w:tcPr>
            <w:tcW w:w="573" w:type="pct"/>
            <w:noWrap/>
            <w:vAlign w:val="center"/>
            <w:hideMark/>
          </w:tcPr>
          <w:p w14:paraId="05F32C95"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Vertebrata</w:t>
            </w:r>
          </w:p>
        </w:tc>
        <w:tc>
          <w:tcPr>
            <w:tcW w:w="650" w:type="pct"/>
            <w:noWrap/>
            <w:vAlign w:val="center"/>
            <w:hideMark/>
          </w:tcPr>
          <w:p w14:paraId="5D0201F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UID Vertebrate</w:t>
            </w:r>
          </w:p>
        </w:tc>
        <w:tc>
          <w:tcPr>
            <w:tcW w:w="514" w:type="pct"/>
            <w:noWrap/>
            <w:vAlign w:val="center"/>
            <w:hideMark/>
          </w:tcPr>
          <w:p w14:paraId="3111E5D4"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382" w:type="pct"/>
            <w:noWrap/>
            <w:vAlign w:val="center"/>
            <w:hideMark/>
          </w:tcPr>
          <w:p w14:paraId="16AAB6F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98" w:type="pct"/>
            <w:noWrap/>
            <w:vAlign w:val="center"/>
            <w:hideMark/>
          </w:tcPr>
          <w:p w14:paraId="2E3A812B"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N/A</w:t>
            </w:r>
          </w:p>
        </w:tc>
        <w:tc>
          <w:tcPr>
            <w:tcW w:w="279" w:type="pct"/>
            <w:noWrap/>
            <w:vAlign w:val="center"/>
            <w:hideMark/>
          </w:tcPr>
          <w:p w14:paraId="157A1B2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No</w:t>
            </w:r>
          </w:p>
        </w:tc>
        <w:tc>
          <w:tcPr>
            <w:tcW w:w="257" w:type="pct"/>
            <w:noWrap/>
            <w:vAlign w:val="center"/>
            <w:hideMark/>
          </w:tcPr>
          <w:p w14:paraId="086F5F90"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Yes</w:t>
            </w:r>
          </w:p>
        </w:tc>
        <w:tc>
          <w:tcPr>
            <w:tcW w:w="272" w:type="pct"/>
            <w:noWrap/>
            <w:vAlign w:val="center"/>
            <w:hideMark/>
          </w:tcPr>
          <w:p w14:paraId="33B1CEFC" w14:textId="77777777" w:rsidR="00DE48F0" w:rsidRPr="004A2CEE" w:rsidRDefault="00DE48F0" w:rsidP="00DD5B4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Unknown</w:t>
            </w:r>
          </w:p>
        </w:tc>
        <w:tc>
          <w:tcPr>
            <w:tcW w:w="192" w:type="pct"/>
            <w:noWrap/>
            <w:vAlign w:val="center"/>
            <w:hideMark/>
          </w:tcPr>
          <w:p w14:paraId="475E71D0"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16</w:t>
            </w:r>
          </w:p>
        </w:tc>
        <w:tc>
          <w:tcPr>
            <w:tcW w:w="229" w:type="pct"/>
            <w:noWrap/>
            <w:vAlign w:val="center"/>
            <w:hideMark/>
          </w:tcPr>
          <w:p w14:paraId="0D41115B" w14:textId="77777777" w:rsidR="00DE48F0" w:rsidRPr="004A2CEE" w:rsidRDefault="00DE48F0" w:rsidP="00DD5B4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4"/>
                <w:szCs w:val="14"/>
              </w:rPr>
            </w:pPr>
            <w:r w:rsidRPr="004A2CEE">
              <w:rPr>
                <w:rFonts w:ascii="Times New Roman" w:eastAsia="Times New Roman" w:hAnsi="Times New Roman" w:cs="Times New Roman"/>
                <w:color w:val="000000"/>
                <w:sz w:val="14"/>
                <w:szCs w:val="14"/>
              </w:rPr>
              <w:t>2.8</w:t>
            </w:r>
          </w:p>
        </w:tc>
      </w:tr>
    </w:tbl>
    <w:p w14:paraId="7E814046" w14:textId="77777777" w:rsidR="00DE48F0" w:rsidRDefault="00DE48F0" w:rsidP="00DE48F0"/>
    <w:p w14:paraId="103979B2" w14:textId="18FDFE05" w:rsidR="00EC72A9" w:rsidRDefault="00EC72A9">
      <w:pPr>
        <w:rPr>
          <w:rFonts w:ascii="Times New Roman" w:hAnsi="Times New Roman" w:cs="Times New Roman"/>
        </w:rPr>
      </w:pPr>
    </w:p>
    <w:sectPr w:rsidR="00EC72A9" w:rsidSect="00DD5B49">
      <w:footerReference w:type="default" r:id="rId26"/>
      <w:pgSz w:w="15840" w:h="12240" w:orient="landscape"/>
      <w:pgMar w:top="230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89EF7" w14:textId="77777777" w:rsidR="00BB7C80" w:rsidRDefault="00BB7C80" w:rsidP="0015530C">
      <w:pPr>
        <w:spacing w:after="0" w:line="240" w:lineRule="auto"/>
      </w:pPr>
      <w:r>
        <w:separator/>
      </w:r>
    </w:p>
  </w:endnote>
  <w:endnote w:type="continuationSeparator" w:id="0">
    <w:p w14:paraId="72322F03" w14:textId="77777777" w:rsidR="00BB7C80" w:rsidRDefault="00BB7C80" w:rsidP="00155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BDE29" w14:textId="77777777" w:rsidR="00BB7C80" w:rsidRDefault="00BB7C80" w:rsidP="0045645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682694"/>
      <w:docPartObj>
        <w:docPartGallery w:val="Page Numbers (Bottom of Page)"/>
        <w:docPartUnique/>
      </w:docPartObj>
    </w:sdtPr>
    <w:sdtEndPr>
      <w:rPr>
        <w:noProof/>
      </w:rPr>
    </w:sdtEndPr>
    <w:sdtContent>
      <w:p w14:paraId="1C40769D" w14:textId="492C27AA" w:rsidR="00BB7C80" w:rsidRDefault="00BB7C8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D9C293E" w14:textId="77777777" w:rsidR="00BB7C80" w:rsidRDefault="00BB7C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07562871"/>
      <w:docPartObj>
        <w:docPartGallery w:val="Page Numbers (Bottom of Page)"/>
        <w:docPartUnique/>
      </w:docPartObj>
    </w:sdtPr>
    <w:sdtEndPr>
      <w:rPr>
        <w:noProof/>
      </w:rPr>
    </w:sdtEndPr>
    <w:sdtContent>
      <w:p w14:paraId="76582204" w14:textId="7EB9C15B" w:rsidR="00BB7C80" w:rsidRPr="00055E6B" w:rsidRDefault="00BB7C80">
        <w:pPr>
          <w:pStyle w:val="Footer"/>
          <w:jc w:val="right"/>
          <w:rPr>
            <w:rFonts w:ascii="Times New Roman" w:hAnsi="Times New Roman" w:cs="Times New Roman"/>
          </w:rPr>
        </w:pPr>
        <w:r w:rsidRPr="00055E6B">
          <w:rPr>
            <w:rFonts w:ascii="Times New Roman" w:hAnsi="Times New Roman" w:cs="Times New Roman"/>
          </w:rPr>
          <w:fldChar w:fldCharType="begin"/>
        </w:r>
        <w:r w:rsidRPr="00055E6B">
          <w:rPr>
            <w:rFonts w:ascii="Times New Roman" w:hAnsi="Times New Roman" w:cs="Times New Roman"/>
          </w:rPr>
          <w:instrText xml:space="preserve"> PAGE   \* MERGEFORMAT </w:instrText>
        </w:r>
        <w:r w:rsidRPr="00055E6B">
          <w:rPr>
            <w:rFonts w:ascii="Times New Roman" w:hAnsi="Times New Roman" w:cs="Times New Roman"/>
          </w:rPr>
          <w:fldChar w:fldCharType="separate"/>
        </w:r>
        <w:r w:rsidR="000877A1">
          <w:rPr>
            <w:rFonts w:ascii="Times New Roman" w:hAnsi="Times New Roman" w:cs="Times New Roman"/>
            <w:noProof/>
          </w:rPr>
          <w:t>xii</w:t>
        </w:r>
        <w:r w:rsidRPr="00055E6B">
          <w:rPr>
            <w:rFonts w:ascii="Times New Roman" w:hAnsi="Times New Roman" w:cs="Times New Roman"/>
            <w:noProof/>
          </w:rPr>
          <w:fldChar w:fldCharType="end"/>
        </w:r>
      </w:p>
    </w:sdtContent>
  </w:sdt>
  <w:p w14:paraId="2E1DEA11" w14:textId="77777777" w:rsidR="00BB7C80" w:rsidRPr="00055E6B" w:rsidRDefault="00BB7C80">
    <w:pPr>
      <w:pStyle w:val="Foo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536894900"/>
      <w:docPartObj>
        <w:docPartGallery w:val="Page Numbers (Bottom of Page)"/>
        <w:docPartUnique/>
      </w:docPartObj>
    </w:sdtPr>
    <w:sdtEndPr>
      <w:rPr>
        <w:noProof/>
      </w:rPr>
    </w:sdtEndPr>
    <w:sdtContent>
      <w:p w14:paraId="50CA2D69" w14:textId="3CDED69F" w:rsidR="00BB7C80" w:rsidRPr="00055E6B" w:rsidRDefault="00BB7C80">
        <w:pPr>
          <w:pStyle w:val="Footer"/>
          <w:jc w:val="right"/>
          <w:rPr>
            <w:rFonts w:ascii="Times New Roman" w:hAnsi="Times New Roman" w:cs="Times New Roman"/>
          </w:rPr>
        </w:pPr>
        <w:r w:rsidRPr="00055E6B">
          <w:rPr>
            <w:rFonts w:ascii="Times New Roman" w:hAnsi="Times New Roman" w:cs="Times New Roman"/>
          </w:rPr>
          <w:fldChar w:fldCharType="begin"/>
        </w:r>
        <w:r w:rsidRPr="00055E6B">
          <w:rPr>
            <w:rFonts w:ascii="Times New Roman" w:hAnsi="Times New Roman" w:cs="Times New Roman"/>
          </w:rPr>
          <w:instrText xml:space="preserve"> PAGE   \* MERGEFORMAT </w:instrText>
        </w:r>
        <w:r w:rsidRPr="00055E6B">
          <w:rPr>
            <w:rFonts w:ascii="Times New Roman" w:hAnsi="Times New Roman" w:cs="Times New Roman"/>
          </w:rPr>
          <w:fldChar w:fldCharType="separate"/>
        </w:r>
        <w:r w:rsidR="000877A1">
          <w:rPr>
            <w:rFonts w:ascii="Times New Roman" w:hAnsi="Times New Roman" w:cs="Times New Roman"/>
            <w:noProof/>
          </w:rPr>
          <w:t>8</w:t>
        </w:r>
        <w:r w:rsidRPr="00055E6B">
          <w:rPr>
            <w:rFonts w:ascii="Times New Roman" w:hAnsi="Times New Roman" w:cs="Times New Roman"/>
            <w:noProof/>
          </w:rPr>
          <w:fldChar w:fldCharType="end"/>
        </w:r>
      </w:p>
    </w:sdtContent>
  </w:sdt>
  <w:p w14:paraId="773CFCFE" w14:textId="77777777" w:rsidR="00BB7C80" w:rsidRPr="00055E6B" w:rsidRDefault="00BB7C80">
    <w:pPr>
      <w:pStyle w:val="Foo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DCEAC" w14:textId="54BD723B" w:rsidR="00BB7C80" w:rsidRDefault="00BB7C80">
    <w:pPr>
      <w:pStyle w:val="Footer"/>
      <w:jc w:val="right"/>
    </w:pPr>
    <w:r>
      <w:rPr>
        <w:noProof/>
        <w:lang w:eastAsia="en-US"/>
      </w:rPr>
      <mc:AlternateContent>
        <mc:Choice Requires="wps">
          <w:drawing>
            <wp:anchor distT="0" distB="0" distL="114300" distR="114300" simplePos="0" relativeHeight="251659264" behindDoc="0" locked="0" layoutInCell="0" allowOverlap="1" wp14:anchorId="58DB13F1" wp14:editId="5C621AFA">
              <wp:simplePos x="0" y="0"/>
              <wp:positionH relativeFrom="leftMargin">
                <wp:align>right</wp:align>
              </wp:positionH>
              <wp:positionV relativeFrom="page">
                <wp:posOffset>6231873</wp:posOffset>
              </wp:positionV>
              <wp:extent cx="762000" cy="8953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8ECEC" w14:textId="4E251808" w:rsidR="00BB7C80" w:rsidRPr="002A4723" w:rsidRDefault="00BB7C80">
                          <w:pPr>
                            <w:jc w:val="center"/>
                            <w:rPr>
                              <w:rFonts w:ascii="Times New Roman" w:eastAsiaTheme="majorEastAsia" w:hAnsi="Times New Roman" w:cs="Times New Roman"/>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B13F1" id="Rectangle 15" o:spid="_x0000_s1028" style="position:absolute;left:0;text-align:left;margin-left:8.8pt;margin-top:490.7pt;width:60pt;height:70.5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" o:allowincell="f" stroked="f">
              <v:textbox style="layout-flow:vertical-ideographic">
                <w:txbxContent>
                  <w:p w14:paraId="6798ECEC" w14:textId="4E251808" w:rsidR="00BB7C80" w:rsidRPr="002A4723" w:rsidRDefault="00BB7C80">
                    <w:pPr>
                      <w:jc w:val="center"/>
                      <w:rPr>
                        <w:rFonts w:ascii="Times New Roman" w:eastAsiaTheme="majorEastAsia" w:hAnsi="Times New Roman" w:cs="Times New Roman"/>
                      </w:rPr>
                    </w:pPr>
                  </w:p>
                </w:txbxContent>
              </v:textbox>
              <w10:wrap anchorx="margin" anchory="page"/>
            </v:rect>
          </w:pict>
        </mc:Fallback>
      </mc:AlternateContent>
    </w:r>
  </w:p>
  <w:p w14:paraId="4D2E6CA8" w14:textId="77777777" w:rsidR="00BB7C80" w:rsidRDefault="00BB7C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32306608"/>
      <w:docPartObj>
        <w:docPartGallery w:val="Page Numbers (Bottom of Page)"/>
        <w:docPartUnique/>
      </w:docPartObj>
    </w:sdtPr>
    <w:sdtEndPr>
      <w:rPr>
        <w:noProof/>
        <w:color w:val="FFFFFF" w:themeColor="background1"/>
      </w:rPr>
    </w:sdtEndPr>
    <w:sdtContent>
      <w:p w14:paraId="5F4A0AAB" w14:textId="06F01367" w:rsidR="00BB7C80" w:rsidRPr="00733A91" w:rsidRDefault="00BB7C80">
        <w:pPr>
          <w:pStyle w:val="Footer"/>
          <w:jc w:val="right"/>
          <w:rPr>
            <w:rFonts w:ascii="Times New Roman" w:hAnsi="Times New Roman" w:cs="Times New Roman"/>
            <w:color w:val="FFFFFF" w:themeColor="background1"/>
          </w:rPr>
        </w:pPr>
        <w:r w:rsidRPr="00733A91">
          <w:rPr>
            <w:noProof/>
            <w:color w:val="FFFFFF" w:themeColor="background1"/>
            <w:lang w:eastAsia="en-US"/>
          </w:rPr>
          <mc:AlternateContent>
            <mc:Choice Requires="wps">
              <w:drawing>
                <wp:anchor distT="0" distB="0" distL="114300" distR="114300" simplePos="0" relativeHeight="251661312" behindDoc="0" locked="0" layoutInCell="0" allowOverlap="1" wp14:anchorId="365BDC92" wp14:editId="1A6EDFB6">
                  <wp:simplePos x="0" y="0"/>
                  <wp:positionH relativeFrom="rightMargin">
                    <wp:posOffset>-8623935</wp:posOffset>
                  </wp:positionH>
                  <wp:positionV relativeFrom="margin">
                    <wp:posOffset>5096510</wp:posOffset>
                  </wp:positionV>
                  <wp:extent cx="347980" cy="3810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798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9932B" w14:textId="7E66CE75" w:rsidR="00BB7C80" w:rsidRPr="00A726A1" w:rsidRDefault="00BB7C80">
                              <w:pPr>
                                <w:pStyle w:val="Footer"/>
                                <w:rPr>
                                  <w:rFonts w:ascii="Times New Roman" w:eastAsiaTheme="majorEastAsia" w:hAnsi="Times New Roman" w:cs="Times New Roman"/>
                                </w:rPr>
                              </w:pPr>
                              <w:r w:rsidRPr="00A726A1">
                                <w:rPr>
                                  <w:rFonts w:ascii="Times New Roman" w:eastAsiaTheme="majorEastAsia" w:hAnsi="Times New Roman" w:cs="Times New Roman"/>
                                </w:rPr>
                                <w:t xml:space="preserve"> </w:t>
                              </w:r>
                              <w:r w:rsidRPr="00A726A1">
                                <w:rPr>
                                  <w:rFonts w:ascii="Times New Roman" w:hAnsi="Times New Roman" w:cs="Times New Roman"/>
                                </w:rPr>
                                <w:fldChar w:fldCharType="begin"/>
                              </w:r>
                              <w:r w:rsidRPr="00A726A1">
                                <w:rPr>
                                  <w:rFonts w:ascii="Times New Roman" w:hAnsi="Times New Roman" w:cs="Times New Roman"/>
                                </w:rPr>
                                <w:instrText xml:space="preserve"> PAGE    \* MERGEFORMAT </w:instrText>
                              </w:r>
                              <w:r w:rsidRPr="00A726A1">
                                <w:rPr>
                                  <w:rFonts w:ascii="Times New Roman" w:hAnsi="Times New Roman" w:cs="Times New Roman"/>
                                </w:rPr>
                                <w:fldChar w:fldCharType="separate"/>
                              </w:r>
                              <w:r w:rsidR="000877A1" w:rsidRPr="000877A1">
                                <w:rPr>
                                  <w:rFonts w:ascii="Times New Roman" w:eastAsiaTheme="majorEastAsia" w:hAnsi="Times New Roman" w:cs="Times New Roman"/>
                                  <w:noProof/>
                                </w:rPr>
                                <w:t>169</w:t>
                              </w:r>
                              <w:r w:rsidRPr="00A726A1">
                                <w:rPr>
                                  <w:rFonts w:ascii="Times New Roman" w:eastAsiaTheme="majorEastAsia" w:hAnsi="Times New Roman" w:cs="Times New Roman"/>
                                  <w:noProof/>
                                </w:rPr>
                                <w:fldChar w:fldCharType="end"/>
                              </w:r>
                            </w:p>
                          </w:txbxContent>
                        </wps:txbx>
                        <wps:bodyPr rot="0" vert="vert"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5BDC92" id="Rectangle 11" o:spid="_x0000_s1029" style="position:absolute;left:0;text-align:left;margin-left:-679.05pt;margin-top:401.3pt;width:27.4pt;height:30pt;rotation:180;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" o:allowincell="f" filled="f" stroked="f">
                  <v:textbox style="layout-flow:vertical;mso-fit-shape-to-text:t">
                    <w:txbxContent>
                      <w:p w14:paraId="7D29932B" w14:textId="7E66CE75" w:rsidR="00BB7C80" w:rsidRPr="00A726A1" w:rsidRDefault="00BB7C80">
                        <w:pPr>
                          <w:pStyle w:val="Footer"/>
                          <w:rPr>
                            <w:rFonts w:ascii="Times New Roman" w:eastAsiaTheme="majorEastAsia" w:hAnsi="Times New Roman" w:cs="Times New Roman"/>
                          </w:rPr>
                        </w:pPr>
                        <w:r w:rsidRPr="00A726A1">
                          <w:rPr>
                            <w:rFonts w:ascii="Times New Roman" w:eastAsiaTheme="majorEastAsia" w:hAnsi="Times New Roman" w:cs="Times New Roman"/>
                          </w:rPr>
                          <w:t xml:space="preserve"> </w:t>
                        </w:r>
                        <w:r w:rsidRPr="00A726A1">
                          <w:rPr>
                            <w:rFonts w:ascii="Times New Roman" w:hAnsi="Times New Roman" w:cs="Times New Roman"/>
                          </w:rPr>
                          <w:fldChar w:fldCharType="begin"/>
                        </w:r>
                        <w:r w:rsidRPr="00A726A1">
                          <w:rPr>
                            <w:rFonts w:ascii="Times New Roman" w:hAnsi="Times New Roman" w:cs="Times New Roman"/>
                          </w:rPr>
                          <w:instrText xml:space="preserve"> PAGE    \* MERGEFORMAT </w:instrText>
                        </w:r>
                        <w:r w:rsidRPr="00A726A1">
                          <w:rPr>
                            <w:rFonts w:ascii="Times New Roman" w:hAnsi="Times New Roman" w:cs="Times New Roman"/>
                          </w:rPr>
                          <w:fldChar w:fldCharType="separate"/>
                        </w:r>
                        <w:r w:rsidR="000877A1" w:rsidRPr="000877A1">
                          <w:rPr>
                            <w:rFonts w:ascii="Times New Roman" w:eastAsiaTheme="majorEastAsia" w:hAnsi="Times New Roman" w:cs="Times New Roman"/>
                            <w:noProof/>
                          </w:rPr>
                          <w:t>169</w:t>
                        </w:r>
                        <w:r w:rsidRPr="00A726A1">
                          <w:rPr>
                            <w:rFonts w:ascii="Times New Roman" w:eastAsiaTheme="majorEastAsia" w:hAnsi="Times New Roman" w:cs="Times New Roman"/>
                            <w:noProof/>
                          </w:rPr>
                          <w:fldChar w:fldCharType="end"/>
                        </w:r>
                      </w:p>
                    </w:txbxContent>
                  </v:textbox>
                  <w10:wrap anchorx="margin" anchory="margin"/>
                </v:rect>
              </w:pict>
            </mc:Fallback>
          </mc:AlternateContent>
        </w:r>
        <w:r w:rsidRPr="00733A91">
          <w:rPr>
            <w:rFonts w:ascii="Times New Roman" w:hAnsi="Times New Roman" w:cs="Times New Roman"/>
            <w:color w:val="FFFFFF" w:themeColor="background1"/>
          </w:rPr>
          <w:fldChar w:fldCharType="begin"/>
        </w:r>
        <w:r w:rsidRPr="00733A91">
          <w:rPr>
            <w:rFonts w:ascii="Times New Roman" w:hAnsi="Times New Roman" w:cs="Times New Roman"/>
            <w:color w:val="FFFFFF" w:themeColor="background1"/>
          </w:rPr>
          <w:instrText xml:space="preserve"> PAGE   \* MERGEFORMAT </w:instrText>
        </w:r>
        <w:r w:rsidRPr="00733A91">
          <w:rPr>
            <w:rFonts w:ascii="Times New Roman" w:hAnsi="Times New Roman" w:cs="Times New Roman"/>
            <w:color w:val="FFFFFF" w:themeColor="background1"/>
          </w:rPr>
          <w:fldChar w:fldCharType="separate"/>
        </w:r>
        <w:r w:rsidR="000877A1">
          <w:rPr>
            <w:rFonts w:ascii="Times New Roman" w:hAnsi="Times New Roman" w:cs="Times New Roman"/>
            <w:noProof/>
            <w:color w:val="FFFFFF" w:themeColor="background1"/>
          </w:rPr>
          <w:t>169</w:t>
        </w:r>
        <w:r w:rsidRPr="00733A91">
          <w:rPr>
            <w:rFonts w:ascii="Times New Roman" w:hAnsi="Times New Roman" w:cs="Times New Roman"/>
            <w:noProof/>
            <w:color w:val="FFFFFF" w:themeColor="background1"/>
          </w:rPr>
          <w:fldChar w:fldCharType="end"/>
        </w:r>
      </w:p>
    </w:sdtContent>
  </w:sdt>
  <w:p w14:paraId="3688263A" w14:textId="77777777" w:rsidR="00BB7C80" w:rsidRPr="00055E6B" w:rsidRDefault="00BB7C8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DCFDA" w14:textId="77777777" w:rsidR="00BB7C80" w:rsidRDefault="00BB7C80" w:rsidP="0015530C">
      <w:pPr>
        <w:spacing w:after="0" w:line="240" w:lineRule="auto"/>
      </w:pPr>
      <w:r>
        <w:separator/>
      </w:r>
    </w:p>
  </w:footnote>
  <w:footnote w:type="continuationSeparator" w:id="0">
    <w:p w14:paraId="6A24BF85" w14:textId="77777777" w:rsidR="00BB7C80" w:rsidRDefault="00BB7C80" w:rsidP="00155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91BAD"/>
    <w:multiLevelType w:val="hybridMultilevel"/>
    <w:tmpl w:val="22A8E276"/>
    <w:lvl w:ilvl="0" w:tplc="34203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A252E"/>
    <w:multiLevelType w:val="hybridMultilevel"/>
    <w:tmpl w:val="14E86220"/>
    <w:lvl w:ilvl="0" w:tplc="079C43EC">
      <w:start w:val="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B34ADD"/>
    <w:multiLevelType w:val="hybridMultilevel"/>
    <w:tmpl w:val="80B2C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92B138F"/>
    <w:multiLevelType w:val="hybridMultilevel"/>
    <w:tmpl w:val="EE12E34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B2404"/>
    <w:multiLevelType w:val="hybridMultilevel"/>
    <w:tmpl w:val="AF303DD6"/>
    <w:lvl w:ilvl="0" w:tplc="04E29B20">
      <w:start w:val="1979"/>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709FE"/>
    <w:multiLevelType w:val="hybridMultilevel"/>
    <w:tmpl w:val="F72282B8"/>
    <w:lvl w:ilvl="0" w:tplc="92E87676">
      <w:start w:val="2"/>
      <w:numFmt w:val="bullet"/>
      <w:lvlText w:val=""/>
      <w:lvlJc w:val="left"/>
      <w:pPr>
        <w:ind w:left="1080" w:hanging="360"/>
      </w:pPr>
      <w:rPr>
        <w:rFonts w:ascii="Wingdings" w:eastAsia="Times New Roman" w:hAnsi="Wingdings"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2212186"/>
    <w:multiLevelType w:val="hybridMultilevel"/>
    <w:tmpl w:val="6CD8FE6E"/>
    <w:lvl w:ilvl="0" w:tplc="43D6FAFE">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58D5993"/>
    <w:multiLevelType w:val="hybridMultilevel"/>
    <w:tmpl w:val="8FC01D8C"/>
    <w:lvl w:ilvl="0" w:tplc="786EA00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506E2C"/>
    <w:multiLevelType w:val="hybridMultilevel"/>
    <w:tmpl w:val="D8502AE4"/>
    <w:lvl w:ilvl="0" w:tplc="B4B2BCC8">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91961"/>
    <w:multiLevelType w:val="hybridMultilevel"/>
    <w:tmpl w:val="E7C41172"/>
    <w:lvl w:ilvl="0" w:tplc="AB20747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7"/>
  </w:num>
  <w:num w:numId="5">
    <w:abstractNumId w:val="9"/>
  </w:num>
  <w:num w:numId="6">
    <w:abstractNumId w:val="4"/>
  </w:num>
  <w:num w:numId="7">
    <w:abstractNumId w:val="0"/>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A0MjQyNLE0NjWxMDBT0lEKTi0uzszPAykwMakFANGliWQtAAAA"/>
    <w:docVar w:name="EN.InstantFormat" w:val="&lt;ENInstantFormat&gt;&lt;Enabled&gt;1&lt;/Enabled&gt;&lt;ScanUnformatted&gt;1&lt;/ScanUnformatted&gt;&lt;ScanChanges&gt;1&lt;/ScanChanges&gt;&lt;Suspended&gt;1&lt;/Suspended&gt;&lt;/ENInstantFormat&gt;"/>
    <w:docVar w:name="EN.Layout" w:val="&lt;ENLayout&gt;&lt;Style&gt;Amer Antiquit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9fse0eaptweuex0tjpzwvqpewxddwfwr0z&quot;&gt;My EndNote Library&lt;record-ids&gt;&lt;item&gt;31&lt;/item&gt;&lt;item&gt;44&lt;/item&gt;&lt;item&gt;73&lt;/item&gt;&lt;/record-ids&gt;&lt;/item&gt;&lt;/Libraries&gt;"/>
  </w:docVars>
  <w:rsids>
    <w:rsidRoot w:val="003F6210"/>
    <w:rsid w:val="00003C6F"/>
    <w:rsid w:val="00003E90"/>
    <w:rsid w:val="00004D91"/>
    <w:rsid w:val="00004F27"/>
    <w:rsid w:val="0000740D"/>
    <w:rsid w:val="000108F7"/>
    <w:rsid w:val="000136AF"/>
    <w:rsid w:val="00014C4D"/>
    <w:rsid w:val="00015956"/>
    <w:rsid w:val="000219CB"/>
    <w:rsid w:val="00021EBC"/>
    <w:rsid w:val="000256B9"/>
    <w:rsid w:val="0002679E"/>
    <w:rsid w:val="00026B5A"/>
    <w:rsid w:val="00027445"/>
    <w:rsid w:val="0003043A"/>
    <w:rsid w:val="00034EBF"/>
    <w:rsid w:val="00036A0F"/>
    <w:rsid w:val="000375E9"/>
    <w:rsid w:val="00040222"/>
    <w:rsid w:val="00043589"/>
    <w:rsid w:val="0004444F"/>
    <w:rsid w:val="000458AD"/>
    <w:rsid w:val="00046344"/>
    <w:rsid w:val="00046EC3"/>
    <w:rsid w:val="00047499"/>
    <w:rsid w:val="0005027E"/>
    <w:rsid w:val="00052788"/>
    <w:rsid w:val="0005314E"/>
    <w:rsid w:val="00054B1B"/>
    <w:rsid w:val="00055E6B"/>
    <w:rsid w:val="0005703C"/>
    <w:rsid w:val="00060163"/>
    <w:rsid w:val="00063123"/>
    <w:rsid w:val="00063544"/>
    <w:rsid w:val="00065795"/>
    <w:rsid w:val="0006604D"/>
    <w:rsid w:val="00072E91"/>
    <w:rsid w:val="00073D3D"/>
    <w:rsid w:val="00075E2B"/>
    <w:rsid w:val="0007620D"/>
    <w:rsid w:val="0007644D"/>
    <w:rsid w:val="000767E4"/>
    <w:rsid w:val="00081DBF"/>
    <w:rsid w:val="000824CD"/>
    <w:rsid w:val="00083169"/>
    <w:rsid w:val="000836C7"/>
    <w:rsid w:val="00084174"/>
    <w:rsid w:val="000852AF"/>
    <w:rsid w:val="000877A1"/>
    <w:rsid w:val="00087FB1"/>
    <w:rsid w:val="00093768"/>
    <w:rsid w:val="000A0D2F"/>
    <w:rsid w:val="000A1D34"/>
    <w:rsid w:val="000A2DDE"/>
    <w:rsid w:val="000A300D"/>
    <w:rsid w:val="000A3375"/>
    <w:rsid w:val="000A349A"/>
    <w:rsid w:val="000A48E7"/>
    <w:rsid w:val="000A5052"/>
    <w:rsid w:val="000A5F0C"/>
    <w:rsid w:val="000A6E16"/>
    <w:rsid w:val="000B0DC1"/>
    <w:rsid w:val="000B13E7"/>
    <w:rsid w:val="000B1B82"/>
    <w:rsid w:val="000B2763"/>
    <w:rsid w:val="000B3514"/>
    <w:rsid w:val="000B3BB2"/>
    <w:rsid w:val="000B466A"/>
    <w:rsid w:val="000B5243"/>
    <w:rsid w:val="000B54B1"/>
    <w:rsid w:val="000B59EB"/>
    <w:rsid w:val="000B64E3"/>
    <w:rsid w:val="000B654E"/>
    <w:rsid w:val="000B675E"/>
    <w:rsid w:val="000C0A0C"/>
    <w:rsid w:val="000C27C4"/>
    <w:rsid w:val="000C2A54"/>
    <w:rsid w:val="000C4798"/>
    <w:rsid w:val="000C5321"/>
    <w:rsid w:val="000C5632"/>
    <w:rsid w:val="000C6A8E"/>
    <w:rsid w:val="000C7B8A"/>
    <w:rsid w:val="000D0910"/>
    <w:rsid w:val="000D0C19"/>
    <w:rsid w:val="000D172D"/>
    <w:rsid w:val="000D3D22"/>
    <w:rsid w:val="000D56F4"/>
    <w:rsid w:val="000D6858"/>
    <w:rsid w:val="000D7962"/>
    <w:rsid w:val="000E0E77"/>
    <w:rsid w:val="000E45E5"/>
    <w:rsid w:val="000E4A5A"/>
    <w:rsid w:val="000E4C06"/>
    <w:rsid w:val="000E6EC1"/>
    <w:rsid w:val="000F01B5"/>
    <w:rsid w:val="000F0670"/>
    <w:rsid w:val="000F560C"/>
    <w:rsid w:val="000F5921"/>
    <w:rsid w:val="00103053"/>
    <w:rsid w:val="0010346A"/>
    <w:rsid w:val="0010563C"/>
    <w:rsid w:val="0011091F"/>
    <w:rsid w:val="0011295E"/>
    <w:rsid w:val="0011352C"/>
    <w:rsid w:val="0011602A"/>
    <w:rsid w:val="00117148"/>
    <w:rsid w:val="00120883"/>
    <w:rsid w:val="00121339"/>
    <w:rsid w:val="00122674"/>
    <w:rsid w:val="00124BE9"/>
    <w:rsid w:val="0012561C"/>
    <w:rsid w:val="0012679D"/>
    <w:rsid w:val="00131445"/>
    <w:rsid w:val="00131E49"/>
    <w:rsid w:val="00132E29"/>
    <w:rsid w:val="00134715"/>
    <w:rsid w:val="00141086"/>
    <w:rsid w:val="00142CC1"/>
    <w:rsid w:val="00143BAA"/>
    <w:rsid w:val="0014495F"/>
    <w:rsid w:val="00145499"/>
    <w:rsid w:val="001458E9"/>
    <w:rsid w:val="001511A1"/>
    <w:rsid w:val="00153540"/>
    <w:rsid w:val="00154EF9"/>
    <w:rsid w:val="001551E0"/>
    <w:rsid w:val="0015530C"/>
    <w:rsid w:val="00156650"/>
    <w:rsid w:val="00156D5C"/>
    <w:rsid w:val="001575E7"/>
    <w:rsid w:val="00157DFF"/>
    <w:rsid w:val="001600F6"/>
    <w:rsid w:val="00162AC3"/>
    <w:rsid w:val="00165A5C"/>
    <w:rsid w:val="0016706B"/>
    <w:rsid w:val="001723C2"/>
    <w:rsid w:val="00173F02"/>
    <w:rsid w:val="00176ADF"/>
    <w:rsid w:val="00176F08"/>
    <w:rsid w:val="00176FE4"/>
    <w:rsid w:val="00180BBA"/>
    <w:rsid w:val="00181E42"/>
    <w:rsid w:val="00183541"/>
    <w:rsid w:val="001835E9"/>
    <w:rsid w:val="00186EE7"/>
    <w:rsid w:val="00186F94"/>
    <w:rsid w:val="00191E93"/>
    <w:rsid w:val="0019635E"/>
    <w:rsid w:val="00196F64"/>
    <w:rsid w:val="00197B30"/>
    <w:rsid w:val="001A07AC"/>
    <w:rsid w:val="001A1EB6"/>
    <w:rsid w:val="001A24E2"/>
    <w:rsid w:val="001A3FE5"/>
    <w:rsid w:val="001A57A2"/>
    <w:rsid w:val="001A5A6A"/>
    <w:rsid w:val="001A5C0A"/>
    <w:rsid w:val="001B0077"/>
    <w:rsid w:val="001B2410"/>
    <w:rsid w:val="001B69EB"/>
    <w:rsid w:val="001B6F30"/>
    <w:rsid w:val="001B6FA0"/>
    <w:rsid w:val="001C001C"/>
    <w:rsid w:val="001C15B3"/>
    <w:rsid w:val="001C5576"/>
    <w:rsid w:val="001C6822"/>
    <w:rsid w:val="001C7D0C"/>
    <w:rsid w:val="001D15FD"/>
    <w:rsid w:val="001D273B"/>
    <w:rsid w:val="001D338B"/>
    <w:rsid w:val="001D76A5"/>
    <w:rsid w:val="001E15CF"/>
    <w:rsid w:val="001E2746"/>
    <w:rsid w:val="001E277D"/>
    <w:rsid w:val="001E3B62"/>
    <w:rsid w:val="001E3D5C"/>
    <w:rsid w:val="001E52D2"/>
    <w:rsid w:val="001F2070"/>
    <w:rsid w:val="001F6627"/>
    <w:rsid w:val="00201FA8"/>
    <w:rsid w:val="002038C7"/>
    <w:rsid w:val="00204BE6"/>
    <w:rsid w:val="002068A4"/>
    <w:rsid w:val="00207367"/>
    <w:rsid w:val="00216119"/>
    <w:rsid w:val="002170A3"/>
    <w:rsid w:val="002221B1"/>
    <w:rsid w:val="00224C95"/>
    <w:rsid w:val="0022777A"/>
    <w:rsid w:val="00227BA8"/>
    <w:rsid w:val="00231729"/>
    <w:rsid w:val="002321E1"/>
    <w:rsid w:val="00232FFD"/>
    <w:rsid w:val="00234C42"/>
    <w:rsid w:val="00235600"/>
    <w:rsid w:val="00235851"/>
    <w:rsid w:val="002373FF"/>
    <w:rsid w:val="00237C18"/>
    <w:rsid w:val="00237F0F"/>
    <w:rsid w:val="002408B6"/>
    <w:rsid w:val="00243729"/>
    <w:rsid w:val="002442CE"/>
    <w:rsid w:val="002459E5"/>
    <w:rsid w:val="00246C37"/>
    <w:rsid w:val="00247077"/>
    <w:rsid w:val="00247C1E"/>
    <w:rsid w:val="00251082"/>
    <w:rsid w:val="00251F26"/>
    <w:rsid w:val="002536EE"/>
    <w:rsid w:val="00254336"/>
    <w:rsid w:val="002545D3"/>
    <w:rsid w:val="00262351"/>
    <w:rsid w:val="00264190"/>
    <w:rsid w:val="002674D9"/>
    <w:rsid w:val="0027046F"/>
    <w:rsid w:val="00270735"/>
    <w:rsid w:val="00272E09"/>
    <w:rsid w:val="00273AE2"/>
    <w:rsid w:val="0027725A"/>
    <w:rsid w:val="002847B8"/>
    <w:rsid w:val="002905EC"/>
    <w:rsid w:val="002909D5"/>
    <w:rsid w:val="00291322"/>
    <w:rsid w:val="002919DB"/>
    <w:rsid w:val="0029211E"/>
    <w:rsid w:val="00292369"/>
    <w:rsid w:val="0029548E"/>
    <w:rsid w:val="002A0732"/>
    <w:rsid w:val="002A0E24"/>
    <w:rsid w:val="002A13E8"/>
    <w:rsid w:val="002A4723"/>
    <w:rsid w:val="002A4E95"/>
    <w:rsid w:val="002A5C2F"/>
    <w:rsid w:val="002A7701"/>
    <w:rsid w:val="002B1257"/>
    <w:rsid w:val="002B19CD"/>
    <w:rsid w:val="002B3076"/>
    <w:rsid w:val="002B4875"/>
    <w:rsid w:val="002B489C"/>
    <w:rsid w:val="002C753A"/>
    <w:rsid w:val="002C7A4B"/>
    <w:rsid w:val="002C7C1C"/>
    <w:rsid w:val="002D0223"/>
    <w:rsid w:val="002D4BD0"/>
    <w:rsid w:val="002D5E50"/>
    <w:rsid w:val="002D61A8"/>
    <w:rsid w:val="002E054E"/>
    <w:rsid w:val="002E2942"/>
    <w:rsid w:val="002E2A7A"/>
    <w:rsid w:val="002E2C27"/>
    <w:rsid w:val="002E339B"/>
    <w:rsid w:val="002E3927"/>
    <w:rsid w:val="002E6E22"/>
    <w:rsid w:val="002F3404"/>
    <w:rsid w:val="002F5948"/>
    <w:rsid w:val="002F62CF"/>
    <w:rsid w:val="002F74B0"/>
    <w:rsid w:val="002F7517"/>
    <w:rsid w:val="0030032D"/>
    <w:rsid w:val="00303B1E"/>
    <w:rsid w:val="00305C65"/>
    <w:rsid w:val="00310146"/>
    <w:rsid w:val="003109A5"/>
    <w:rsid w:val="00310C4C"/>
    <w:rsid w:val="0031100B"/>
    <w:rsid w:val="00311BF1"/>
    <w:rsid w:val="00312990"/>
    <w:rsid w:val="00312DE6"/>
    <w:rsid w:val="00313313"/>
    <w:rsid w:val="003155A9"/>
    <w:rsid w:val="00317048"/>
    <w:rsid w:val="00330094"/>
    <w:rsid w:val="00334E10"/>
    <w:rsid w:val="00335103"/>
    <w:rsid w:val="003355D6"/>
    <w:rsid w:val="0034100B"/>
    <w:rsid w:val="00343182"/>
    <w:rsid w:val="00347695"/>
    <w:rsid w:val="003501C7"/>
    <w:rsid w:val="00351532"/>
    <w:rsid w:val="003531E2"/>
    <w:rsid w:val="0035526B"/>
    <w:rsid w:val="00360CD8"/>
    <w:rsid w:val="00361767"/>
    <w:rsid w:val="00361C5A"/>
    <w:rsid w:val="003626CD"/>
    <w:rsid w:val="00367ADE"/>
    <w:rsid w:val="003713A5"/>
    <w:rsid w:val="00371863"/>
    <w:rsid w:val="00372B5F"/>
    <w:rsid w:val="00374737"/>
    <w:rsid w:val="0037565F"/>
    <w:rsid w:val="00375AA8"/>
    <w:rsid w:val="003805FE"/>
    <w:rsid w:val="00380A21"/>
    <w:rsid w:val="00381E7B"/>
    <w:rsid w:val="003823A4"/>
    <w:rsid w:val="00382FD9"/>
    <w:rsid w:val="003848D1"/>
    <w:rsid w:val="00384EAC"/>
    <w:rsid w:val="0038598A"/>
    <w:rsid w:val="00385FBA"/>
    <w:rsid w:val="003860E7"/>
    <w:rsid w:val="003867FE"/>
    <w:rsid w:val="003868B3"/>
    <w:rsid w:val="00386932"/>
    <w:rsid w:val="00386D24"/>
    <w:rsid w:val="00391CF8"/>
    <w:rsid w:val="00391FA5"/>
    <w:rsid w:val="00392341"/>
    <w:rsid w:val="00392BBA"/>
    <w:rsid w:val="00392F2A"/>
    <w:rsid w:val="003936B0"/>
    <w:rsid w:val="00394442"/>
    <w:rsid w:val="003A1C3F"/>
    <w:rsid w:val="003A3BAF"/>
    <w:rsid w:val="003A3F06"/>
    <w:rsid w:val="003A5C3B"/>
    <w:rsid w:val="003B3A73"/>
    <w:rsid w:val="003B3BD2"/>
    <w:rsid w:val="003B3F68"/>
    <w:rsid w:val="003B66A6"/>
    <w:rsid w:val="003B67AE"/>
    <w:rsid w:val="003B67FB"/>
    <w:rsid w:val="003B6EF6"/>
    <w:rsid w:val="003C08FC"/>
    <w:rsid w:val="003C1CA7"/>
    <w:rsid w:val="003C2502"/>
    <w:rsid w:val="003C28F7"/>
    <w:rsid w:val="003C32D3"/>
    <w:rsid w:val="003C404D"/>
    <w:rsid w:val="003C6BA7"/>
    <w:rsid w:val="003D17D9"/>
    <w:rsid w:val="003D6EC1"/>
    <w:rsid w:val="003E0BC7"/>
    <w:rsid w:val="003E1BBC"/>
    <w:rsid w:val="003E4306"/>
    <w:rsid w:val="003E502C"/>
    <w:rsid w:val="003F0D46"/>
    <w:rsid w:val="003F182E"/>
    <w:rsid w:val="003F54C3"/>
    <w:rsid w:val="003F6210"/>
    <w:rsid w:val="003F6D05"/>
    <w:rsid w:val="00400D56"/>
    <w:rsid w:val="004012B9"/>
    <w:rsid w:val="004062F6"/>
    <w:rsid w:val="00406C3B"/>
    <w:rsid w:val="00407320"/>
    <w:rsid w:val="004119CA"/>
    <w:rsid w:val="00411CF0"/>
    <w:rsid w:val="00412BDE"/>
    <w:rsid w:val="00412E18"/>
    <w:rsid w:val="004169E9"/>
    <w:rsid w:val="00416F81"/>
    <w:rsid w:val="00420EC5"/>
    <w:rsid w:val="00421D99"/>
    <w:rsid w:val="00421DDF"/>
    <w:rsid w:val="00423973"/>
    <w:rsid w:val="00423CF4"/>
    <w:rsid w:val="004247DE"/>
    <w:rsid w:val="00424B12"/>
    <w:rsid w:val="00427C36"/>
    <w:rsid w:val="00427FB8"/>
    <w:rsid w:val="004321B9"/>
    <w:rsid w:val="0043454A"/>
    <w:rsid w:val="00435797"/>
    <w:rsid w:val="0044170A"/>
    <w:rsid w:val="00441E18"/>
    <w:rsid w:val="004524BB"/>
    <w:rsid w:val="00453FDC"/>
    <w:rsid w:val="00456456"/>
    <w:rsid w:val="00457FBF"/>
    <w:rsid w:val="004607DB"/>
    <w:rsid w:val="00462B96"/>
    <w:rsid w:val="00462F53"/>
    <w:rsid w:val="004640F8"/>
    <w:rsid w:val="00464DB9"/>
    <w:rsid w:val="00464E78"/>
    <w:rsid w:val="004654AA"/>
    <w:rsid w:val="00465C3A"/>
    <w:rsid w:val="00467D3C"/>
    <w:rsid w:val="00470392"/>
    <w:rsid w:val="004709CB"/>
    <w:rsid w:val="00471BB3"/>
    <w:rsid w:val="004732A8"/>
    <w:rsid w:val="0047367D"/>
    <w:rsid w:val="0047565A"/>
    <w:rsid w:val="00475B2C"/>
    <w:rsid w:val="00475EFA"/>
    <w:rsid w:val="00477E9A"/>
    <w:rsid w:val="0048102A"/>
    <w:rsid w:val="00481DE1"/>
    <w:rsid w:val="00482BA8"/>
    <w:rsid w:val="00485A45"/>
    <w:rsid w:val="0049037C"/>
    <w:rsid w:val="00493D2A"/>
    <w:rsid w:val="00494371"/>
    <w:rsid w:val="00494785"/>
    <w:rsid w:val="004966B6"/>
    <w:rsid w:val="00496E0D"/>
    <w:rsid w:val="0049764F"/>
    <w:rsid w:val="00497BA1"/>
    <w:rsid w:val="004A59F0"/>
    <w:rsid w:val="004A6080"/>
    <w:rsid w:val="004A7DE0"/>
    <w:rsid w:val="004B0BDA"/>
    <w:rsid w:val="004B0EBB"/>
    <w:rsid w:val="004B11A1"/>
    <w:rsid w:val="004B16E7"/>
    <w:rsid w:val="004B1ED8"/>
    <w:rsid w:val="004B2822"/>
    <w:rsid w:val="004B5A13"/>
    <w:rsid w:val="004B67D3"/>
    <w:rsid w:val="004C00DA"/>
    <w:rsid w:val="004C0A8D"/>
    <w:rsid w:val="004C0FAD"/>
    <w:rsid w:val="004C2094"/>
    <w:rsid w:val="004C52C3"/>
    <w:rsid w:val="004C7883"/>
    <w:rsid w:val="004C79F3"/>
    <w:rsid w:val="004D2C27"/>
    <w:rsid w:val="004D4910"/>
    <w:rsid w:val="004D5674"/>
    <w:rsid w:val="004D66FF"/>
    <w:rsid w:val="004E0EBD"/>
    <w:rsid w:val="004E4101"/>
    <w:rsid w:val="004E7D61"/>
    <w:rsid w:val="004F00A3"/>
    <w:rsid w:val="004F2B52"/>
    <w:rsid w:val="00500654"/>
    <w:rsid w:val="00501339"/>
    <w:rsid w:val="005053C4"/>
    <w:rsid w:val="00505C3F"/>
    <w:rsid w:val="00510109"/>
    <w:rsid w:val="0051062D"/>
    <w:rsid w:val="00510BB8"/>
    <w:rsid w:val="0051223D"/>
    <w:rsid w:val="00513B7C"/>
    <w:rsid w:val="005153DD"/>
    <w:rsid w:val="00517532"/>
    <w:rsid w:val="00517AAE"/>
    <w:rsid w:val="00521C83"/>
    <w:rsid w:val="00522E00"/>
    <w:rsid w:val="0052355D"/>
    <w:rsid w:val="00523635"/>
    <w:rsid w:val="00524E51"/>
    <w:rsid w:val="00526B01"/>
    <w:rsid w:val="00527D19"/>
    <w:rsid w:val="00530D55"/>
    <w:rsid w:val="0053354C"/>
    <w:rsid w:val="005348A1"/>
    <w:rsid w:val="00534D96"/>
    <w:rsid w:val="00536181"/>
    <w:rsid w:val="005424DD"/>
    <w:rsid w:val="005456AB"/>
    <w:rsid w:val="00550423"/>
    <w:rsid w:val="00552F68"/>
    <w:rsid w:val="00552F8C"/>
    <w:rsid w:val="005536F9"/>
    <w:rsid w:val="00553E72"/>
    <w:rsid w:val="0055756D"/>
    <w:rsid w:val="00557DE6"/>
    <w:rsid w:val="00561D03"/>
    <w:rsid w:val="005629A7"/>
    <w:rsid w:val="00564885"/>
    <w:rsid w:val="00566D9B"/>
    <w:rsid w:val="00567924"/>
    <w:rsid w:val="00570279"/>
    <w:rsid w:val="00574B29"/>
    <w:rsid w:val="00575D7E"/>
    <w:rsid w:val="00577522"/>
    <w:rsid w:val="00581ACC"/>
    <w:rsid w:val="005855A2"/>
    <w:rsid w:val="00587C89"/>
    <w:rsid w:val="00595437"/>
    <w:rsid w:val="0059628C"/>
    <w:rsid w:val="00596D91"/>
    <w:rsid w:val="00597F12"/>
    <w:rsid w:val="005A0CE8"/>
    <w:rsid w:val="005A1090"/>
    <w:rsid w:val="005A246D"/>
    <w:rsid w:val="005A3107"/>
    <w:rsid w:val="005A5F4A"/>
    <w:rsid w:val="005B1757"/>
    <w:rsid w:val="005B30F5"/>
    <w:rsid w:val="005B3AC6"/>
    <w:rsid w:val="005B3EFB"/>
    <w:rsid w:val="005C06A4"/>
    <w:rsid w:val="005C1422"/>
    <w:rsid w:val="005C2A64"/>
    <w:rsid w:val="005C5C6F"/>
    <w:rsid w:val="005C68CB"/>
    <w:rsid w:val="005C7D06"/>
    <w:rsid w:val="005D0CF0"/>
    <w:rsid w:val="005D3BC3"/>
    <w:rsid w:val="005D759A"/>
    <w:rsid w:val="005E2B35"/>
    <w:rsid w:val="005E5CF2"/>
    <w:rsid w:val="005F0675"/>
    <w:rsid w:val="005F0DA5"/>
    <w:rsid w:val="005F185D"/>
    <w:rsid w:val="005F1DF8"/>
    <w:rsid w:val="005F2A16"/>
    <w:rsid w:val="005F3182"/>
    <w:rsid w:val="005F3CA3"/>
    <w:rsid w:val="005F4203"/>
    <w:rsid w:val="005F58A8"/>
    <w:rsid w:val="005F779F"/>
    <w:rsid w:val="00600528"/>
    <w:rsid w:val="0060075E"/>
    <w:rsid w:val="00602843"/>
    <w:rsid w:val="00607A17"/>
    <w:rsid w:val="00610D4F"/>
    <w:rsid w:val="00613B5C"/>
    <w:rsid w:val="0061426A"/>
    <w:rsid w:val="00614E74"/>
    <w:rsid w:val="00615E97"/>
    <w:rsid w:val="00620B67"/>
    <w:rsid w:val="00626781"/>
    <w:rsid w:val="00626857"/>
    <w:rsid w:val="006270ED"/>
    <w:rsid w:val="00636096"/>
    <w:rsid w:val="006378A0"/>
    <w:rsid w:val="00637C69"/>
    <w:rsid w:val="0064047E"/>
    <w:rsid w:val="00643C0B"/>
    <w:rsid w:val="006460BF"/>
    <w:rsid w:val="006462B6"/>
    <w:rsid w:val="006477AD"/>
    <w:rsid w:val="00647A14"/>
    <w:rsid w:val="00650224"/>
    <w:rsid w:val="006504C8"/>
    <w:rsid w:val="00651FCF"/>
    <w:rsid w:val="00652A65"/>
    <w:rsid w:val="00656025"/>
    <w:rsid w:val="00656182"/>
    <w:rsid w:val="00665D21"/>
    <w:rsid w:val="00667345"/>
    <w:rsid w:val="00667EC6"/>
    <w:rsid w:val="00672B2B"/>
    <w:rsid w:val="00674F05"/>
    <w:rsid w:val="006756F6"/>
    <w:rsid w:val="00676C76"/>
    <w:rsid w:val="00680356"/>
    <w:rsid w:val="00680896"/>
    <w:rsid w:val="006875DE"/>
    <w:rsid w:val="006878D2"/>
    <w:rsid w:val="00696352"/>
    <w:rsid w:val="006A12AC"/>
    <w:rsid w:val="006A1FEF"/>
    <w:rsid w:val="006A3601"/>
    <w:rsid w:val="006A50F9"/>
    <w:rsid w:val="006B218B"/>
    <w:rsid w:val="006B2B95"/>
    <w:rsid w:val="006B32E5"/>
    <w:rsid w:val="006B5554"/>
    <w:rsid w:val="006C0500"/>
    <w:rsid w:val="006C08F0"/>
    <w:rsid w:val="006C0E69"/>
    <w:rsid w:val="006C13AF"/>
    <w:rsid w:val="006C355D"/>
    <w:rsid w:val="006C3C53"/>
    <w:rsid w:val="006C6139"/>
    <w:rsid w:val="006C708C"/>
    <w:rsid w:val="006D2DC4"/>
    <w:rsid w:val="006D5A9B"/>
    <w:rsid w:val="006D736E"/>
    <w:rsid w:val="006E0228"/>
    <w:rsid w:val="006E02F2"/>
    <w:rsid w:val="006E0406"/>
    <w:rsid w:val="006E260D"/>
    <w:rsid w:val="006E395E"/>
    <w:rsid w:val="006F2F84"/>
    <w:rsid w:val="006F506A"/>
    <w:rsid w:val="006F559C"/>
    <w:rsid w:val="006F5E4D"/>
    <w:rsid w:val="006F6BFD"/>
    <w:rsid w:val="00700254"/>
    <w:rsid w:val="00701A07"/>
    <w:rsid w:val="00701AD9"/>
    <w:rsid w:val="00701F67"/>
    <w:rsid w:val="00702D9E"/>
    <w:rsid w:val="007032B9"/>
    <w:rsid w:val="0070762A"/>
    <w:rsid w:val="00707699"/>
    <w:rsid w:val="00711925"/>
    <w:rsid w:val="00711D93"/>
    <w:rsid w:val="00712BDF"/>
    <w:rsid w:val="007133D0"/>
    <w:rsid w:val="00713540"/>
    <w:rsid w:val="00714BAE"/>
    <w:rsid w:val="00716BAD"/>
    <w:rsid w:val="00717C0C"/>
    <w:rsid w:val="00722E12"/>
    <w:rsid w:val="007236B8"/>
    <w:rsid w:val="007249C6"/>
    <w:rsid w:val="0072797C"/>
    <w:rsid w:val="00730EBA"/>
    <w:rsid w:val="00732AE2"/>
    <w:rsid w:val="00733A91"/>
    <w:rsid w:val="00734943"/>
    <w:rsid w:val="00740A0E"/>
    <w:rsid w:val="0074355B"/>
    <w:rsid w:val="007447D4"/>
    <w:rsid w:val="007473A2"/>
    <w:rsid w:val="00750BBB"/>
    <w:rsid w:val="007516B4"/>
    <w:rsid w:val="00752C49"/>
    <w:rsid w:val="00753E98"/>
    <w:rsid w:val="007542E6"/>
    <w:rsid w:val="0075685B"/>
    <w:rsid w:val="0075730F"/>
    <w:rsid w:val="00764364"/>
    <w:rsid w:val="00764825"/>
    <w:rsid w:val="00764B47"/>
    <w:rsid w:val="00770CFB"/>
    <w:rsid w:val="00773649"/>
    <w:rsid w:val="007736D4"/>
    <w:rsid w:val="00774B60"/>
    <w:rsid w:val="0077545B"/>
    <w:rsid w:val="00782BFA"/>
    <w:rsid w:val="00783F5A"/>
    <w:rsid w:val="007843C2"/>
    <w:rsid w:val="00785800"/>
    <w:rsid w:val="007879E9"/>
    <w:rsid w:val="00791155"/>
    <w:rsid w:val="00791627"/>
    <w:rsid w:val="00792DD5"/>
    <w:rsid w:val="00796A68"/>
    <w:rsid w:val="00797295"/>
    <w:rsid w:val="0079792E"/>
    <w:rsid w:val="007A06B3"/>
    <w:rsid w:val="007A06D3"/>
    <w:rsid w:val="007A1DEA"/>
    <w:rsid w:val="007A25B7"/>
    <w:rsid w:val="007A41B5"/>
    <w:rsid w:val="007A6A1B"/>
    <w:rsid w:val="007A71ED"/>
    <w:rsid w:val="007A78D1"/>
    <w:rsid w:val="007B2F2A"/>
    <w:rsid w:val="007B345C"/>
    <w:rsid w:val="007B441A"/>
    <w:rsid w:val="007B4FEF"/>
    <w:rsid w:val="007B502A"/>
    <w:rsid w:val="007B61C8"/>
    <w:rsid w:val="007C0F22"/>
    <w:rsid w:val="007C21E4"/>
    <w:rsid w:val="007C5A61"/>
    <w:rsid w:val="007C6700"/>
    <w:rsid w:val="007C6BBD"/>
    <w:rsid w:val="007D09A3"/>
    <w:rsid w:val="007D11A5"/>
    <w:rsid w:val="007D2BA9"/>
    <w:rsid w:val="007D4969"/>
    <w:rsid w:val="007D554E"/>
    <w:rsid w:val="007D6F93"/>
    <w:rsid w:val="007D7020"/>
    <w:rsid w:val="007D7076"/>
    <w:rsid w:val="007E0917"/>
    <w:rsid w:val="007E0DE5"/>
    <w:rsid w:val="007E3924"/>
    <w:rsid w:val="007E409C"/>
    <w:rsid w:val="007E527F"/>
    <w:rsid w:val="007E7295"/>
    <w:rsid w:val="007F0DDE"/>
    <w:rsid w:val="007F174A"/>
    <w:rsid w:val="007F26BB"/>
    <w:rsid w:val="007F36AC"/>
    <w:rsid w:val="007F45FB"/>
    <w:rsid w:val="007F7EC5"/>
    <w:rsid w:val="0080118A"/>
    <w:rsid w:val="00804425"/>
    <w:rsid w:val="008058AB"/>
    <w:rsid w:val="00810DBB"/>
    <w:rsid w:val="008124C5"/>
    <w:rsid w:val="008131BD"/>
    <w:rsid w:val="008131EE"/>
    <w:rsid w:val="00815FE5"/>
    <w:rsid w:val="008165E6"/>
    <w:rsid w:val="00817275"/>
    <w:rsid w:val="0082010E"/>
    <w:rsid w:val="00822EF5"/>
    <w:rsid w:val="00823C8D"/>
    <w:rsid w:val="00826B91"/>
    <w:rsid w:val="00826F66"/>
    <w:rsid w:val="00830AA1"/>
    <w:rsid w:val="0083135F"/>
    <w:rsid w:val="0083186F"/>
    <w:rsid w:val="00836441"/>
    <w:rsid w:val="0084187D"/>
    <w:rsid w:val="00843620"/>
    <w:rsid w:val="00843B75"/>
    <w:rsid w:val="00845139"/>
    <w:rsid w:val="00845853"/>
    <w:rsid w:val="00845A05"/>
    <w:rsid w:val="00846F01"/>
    <w:rsid w:val="00847E35"/>
    <w:rsid w:val="00850F0A"/>
    <w:rsid w:val="00852639"/>
    <w:rsid w:val="008547C8"/>
    <w:rsid w:val="00857AF7"/>
    <w:rsid w:val="00862762"/>
    <w:rsid w:val="00862EF1"/>
    <w:rsid w:val="008653BD"/>
    <w:rsid w:val="00872EAD"/>
    <w:rsid w:val="00877DC4"/>
    <w:rsid w:val="00880B9A"/>
    <w:rsid w:val="00883BEF"/>
    <w:rsid w:val="00885B04"/>
    <w:rsid w:val="00885CA2"/>
    <w:rsid w:val="00892114"/>
    <w:rsid w:val="00894CE0"/>
    <w:rsid w:val="00896BF3"/>
    <w:rsid w:val="0089760B"/>
    <w:rsid w:val="008A34DC"/>
    <w:rsid w:val="008A4198"/>
    <w:rsid w:val="008A44A9"/>
    <w:rsid w:val="008A73A3"/>
    <w:rsid w:val="008B1718"/>
    <w:rsid w:val="008B62E5"/>
    <w:rsid w:val="008B6767"/>
    <w:rsid w:val="008B6E73"/>
    <w:rsid w:val="008B7305"/>
    <w:rsid w:val="008B7A1B"/>
    <w:rsid w:val="008C0A6C"/>
    <w:rsid w:val="008C1226"/>
    <w:rsid w:val="008C143A"/>
    <w:rsid w:val="008C323C"/>
    <w:rsid w:val="008C3B41"/>
    <w:rsid w:val="008C6868"/>
    <w:rsid w:val="008C6972"/>
    <w:rsid w:val="008D2215"/>
    <w:rsid w:val="008D2835"/>
    <w:rsid w:val="008D29C6"/>
    <w:rsid w:val="008D434A"/>
    <w:rsid w:val="008D52AD"/>
    <w:rsid w:val="008D5FC0"/>
    <w:rsid w:val="008D6529"/>
    <w:rsid w:val="008E099F"/>
    <w:rsid w:val="008E0FBB"/>
    <w:rsid w:val="008E32B2"/>
    <w:rsid w:val="008E360E"/>
    <w:rsid w:val="008E4336"/>
    <w:rsid w:val="008E47D8"/>
    <w:rsid w:val="008E6FFE"/>
    <w:rsid w:val="008F605E"/>
    <w:rsid w:val="008F799B"/>
    <w:rsid w:val="008F7E10"/>
    <w:rsid w:val="00900A32"/>
    <w:rsid w:val="009011CC"/>
    <w:rsid w:val="00902C04"/>
    <w:rsid w:val="00903130"/>
    <w:rsid w:val="00906247"/>
    <w:rsid w:val="00907E3D"/>
    <w:rsid w:val="0091148C"/>
    <w:rsid w:val="00914274"/>
    <w:rsid w:val="0092414E"/>
    <w:rsid w:val="0093359C"/>
    <w:rsid w:val="00933EA3"/>
    <w:rsid w:val="00934E28"/>
    <w:rsid w:val="00940C44"/>
    <w:rsid w:val="009415BA"/>
    <w:rsid w:val="00941A7F"/>
    <w:rsid w:val="009429BD"/>
    <w:rsid w:val="009432D0"/>
    <w:rsid w:val="00945175"/>
    <w:rsid w:val="009462D5"/>
    <w:rsid w:val="00946F28"/>
    <w:rsid w:val="0094751B"/>
    <w:rsid w:val="00947A24"/>
    <w:rsid w:val="0095043A"/>
    <w:rsid w:val="00951B1E"/>
    <w:rsid w:val="00951DB5"/>
    <w:rsid w:val="009538C7"/>
    <w:rsid w:val="00956779"/>
    <w:rsid w:val="009622CC"/>
    <w:rsid w:val="0096504B"/>
    <w:rsid w:val="00970E52"/>
    <w:rsid w:val="00971DEC"/>
    <w:rsid w:val="00973252"/>
    <w:rsid w:val="00973CFF"/>
    <w:rsid w:val="009753CF"/>
    <w:rsid w:val="00977099"/>
    <w:rsid w:val="009800B0"/>
    <w:rsid w:val="00980F62"/>
    <w:rsid w:val="00982A7C"/>
    <w:rsid w:val="00983C05"/>
    <w:rsid w:val="00986444"/>
    <w:rsid w:val="00990442"/>
    <w:rsid w:val="00991294"/>
    <w:rsid w:val="009912D1"/>
    <w:rsid w:val="00992B59"/>
    <w:rsid w:val="00995376"/>
    <w:rsid w:val="00997744"/>
    <w:rsid w:val="00997A91"/>
    <w:rsid w:val="009A03AA"/>
    <w:rsid w:val="009A0D5B"/>
    <w:rsid w:val="009A38DB"/>
    <w:rsid w:val="009A39CA"/>
    <w:rsid w:val="009A3E3E"/>
    <w:rsid w:val="009A3ECB"/>
    <w:rsid w:val="009A463D"/>
    <w:rsid w:val="009A5CDE"/>
    <w:rsid w:val="009A602B"/>
    <w:rsid w:val="009A636D"/>
    <w:rsid w:val="009A796D"/>
    <w:rsid w:val="009B14B9"/>
    <w:rsid w:val="009B1885"/>
    <w:rsid w:val="009B68A5"/>
    <w:rsid w:val="009B7C0E"/>
    <w:rsid w:val="009C21FF"/>
    <w:rsid w:val="009C4F66"/>
    <w:rsid w:val="009C6D63"/>
    <w:rsid w:val="009C7C65"/>
    <w:rsid w:val="009D1AFA"/>
    <w:rsid w:val="009D30DC"/>
    <w:rsid w:val="009D4425"/>
    <w:rsid w:val="009D6812"/>
    <w:rsid w:val="009E05E5"/>
    <w:rsid w:val="009E0997"/>
    <w:rsid w:val="009E151A"/>
    <w:rsid w:val="009E2B5B"/>
    <w:rsid w:val="009E4DBD"/>
    <w:rsid w:val="009E7616"/>
    <w:rsid w:val="009F2FBB"/>
    <w:rsid w:val="009F443E"/>
    <w:rsid w:val="009F4F1C"/>
    <w:rsid w:val="00A02CBD"/>
    <w:rsid w:val="00A05386"/>
    <w:rsid w:val="00A10510"/>
    <w:rsid w:val="00A1132A"/>
    <w:rsid w:val="00A11AFE"/>
    <w:rsid w:val="00A1219B"/>
    <w:rsid w:val="00A13E1F"/>
    <w:rsid w:val="00A14693"/>
    <w:rsid w:val="00A15BAD"/>
    <w:rsid w:val="00A16BAF"/>
    <w:rsid w:val="00A16F21"/>
    <w:rsid w:val="00A171BA"/>
    <w:rsid w:val="00A23150"/>
    <w:rsid w:val="00A2338E"/>
    <w:rsid w:val="00A24E22"/>
    <w:rsid w:val="00A26E7C"/>
    <w:rsid w:val="00A323FF"/>
    <w:rsid w:val="00A338B3"/>
    <w:rsid w:val="00A34A24"/>
    <w:rsid w:val="00A35AC4"/>
    <w:rsid w:val="00A35BE6"/>
    <w:rsid w:val="00A40037"/>
    <w:rsid w:val="00A40A6E"/>
    <w:rsid w:val="00A41E83"/>
    <w:rsid w:val="00A45235"/>
    <w:rsid w:val="00A5036A"/>
    <w:rsid w:val="00A516B6"/>
    <w:rsid w:val="00A533A9"/>
    <w:rsid w:val="00A54B0F"/>
    <w:rsid w:val="00A6250C"/>
    <w:rsid w:val="00A6294D"/>
    <w:rsid w:val="00A629F5"/>
    <w:rsid w:val="00A658B8"/>
    <w:rsid w:val="00A663F1"/>
    <w:rsid w:val="00A67336"/>
    <w:rsid w:val="00A701AE"/>
    <w:rsid w:val="00A706AC"/>
    <w:rsid w:val="00A72549"/>
    <w:rsid w:val="00A726A1"/>
    <w:rsid w:val="00A72933"/>
    <w:rsid w:val="00A73366"/>
    <w:rsid w:val="00A73B83"/>
    <w:rsid w:val="00A7443C"/>
    <w:rsid w:val="00A75AF6"/>
    <w:rsid w:val="00A76523"/>
    <w:rsid w:val="00A77538"/>
    <w:rsid w:val="00A803D1"/>
    <w:rsid w:val="00A81D87"/>
    <w:rsid w:val="00A846CE"/>
    <w:rsid w:val="00A865F3"/>
    <w:rsid w:val="00A92770"/>
    <w:rsid w:val="00A92A81"/>
    <w:rsid w:val="00A93358"/>
    <w:rsid w:val="00A9488B"/>
    <w:rsid w:val="00A9571E"/>
    <w:rsid w:val="00A957A1"/>
    <w:rsid w:val="00A95D28"/>
    <w:rsid w:val="00A9602F"/>
    <w:rsid w:val="00A96AAA"/>
    <w:rsid w:val="00A976D0"/>
    <w:rsid w:val="00AA5070"/>
    <w:rsid w:val="00AA5540"/>
    <w:rsid w:val="00AA6D86"/>
    <w:rsid w:val="00AA723C"/>
    <w:rsid w:val="00AA75CC"/>
    <w:rsid w:val="00AB020C"/>
    <w:rsid w:val="00AB1F62"/>
    <w:rsid w:val="00AB2083"/>
    <w:rsid w:val="00AB2382"/>
    <w:rsid w:val="00AB4293"/>
    <w:rsid w:val="00AB595E"/>
    <w:rsid w:val="00AB68C8"/>
    <w:rsid w:val="00AB7C8A"/>
    <w:rsid w:val="00AC01D3"/>
    <w:rsid w:val="00AC0EDE"/>
    <w:rsid w:val="00AC1D57"/>
    <w:rsid w:val="00AC4787"/>
    <w:rsid w:val="00AC4DFD"/>
    <w:rsid w:val="00AC7B1E"/>
    <w:rsid w:val="00AD14DA"/>
    <w:rsid w:val="00AD2C37"/>
    <w:rsid w:val="00AD4FAD"/>
    <w:rsid w:val="00AD68A2"/>
    <w:rsid w:val="00AE017B"/>
    <w:rsid w:val="00AE2316"/>
    <w:rsid w:val="00AE2D43"/>
    <w:rsid w:val="00AE410D"/>
    <w:rsid w:val="00AE60D0"/>
    <w:rsid w:val="00AE61A6"/>
    <w:rsid w:val="00AE65C7"/>
    <w:rsid w:val="00AE6BA2"/>
    <w:rsid w:val="00AF2B0B"/>
    <w:rsid w:val="00AF2BFF"/>
    <w:rsid w:val="00AF537C"/>
    <w:rsid w:val="00AF5F8C"/>
    <w:rsid w:val="00AF7785"/>
    <w:rsid w:val="00B004DA"/>
    <w:rsid w:val="00B01814"/>
    <w:rsid w:val="00B022E2"/>
    <w:rsid w:val="00B023E6"/>
    <w:rsid w:val="00B0537D"/>
    <w:rsid w:val="00B054BC"/>
    <w:rsid w:val="00B05504"/>
    <w:rsid w:val="00B07B4E"/>
    <w:rsid w:val="00B1124D"/>
    <w:rsid w:val="00B11E7E"/>
    <w:rsid w:val="00B136D5"/>
    <w:rsid w:val="00B146AE"/>
    <w:rsid w:val="00B14847"/>
    <w:rsid w:val="00B14CD7"/>
    <w:rsid w:val="00B153A7"/>
    <w:rsid w:val="00B15F76"/>
    <w:rsid w:val="00B16097"/>
    <w:rsid w:val="00B16D45"/>
    <w:rsid w:val="00B236F7"/>
    <w:rsid w:val="00B2441B"/>
    <w:rsid w:val="00B256F7"/>
    <w:rsid w:val="00B25CD7"/>
    <w:rsid w:val="00B26020"/>
    <w:rsid w:val="00B30F18"/>
    <w:rsid w:val="00B3128B"/>
    <w:rsid w:val="00B37239"/>
    <w:rsid w:val="00B37B74"/>
    <w:rsid w:val="00B419E9"/>
    <w:rsid w:val="00B41CFF"/>
    <w:rsid w:val="00B427AA"/>
    <w:rsid w:val="00B47CCC"/>
    <w:rsid w:val="00B5136F"/>
    <w:rsid w:val="00B51E8C"/>
    <w:rsid w:val="00B54802"/>
    <w:rsid w:val="00B54EE3"/>
    <w:rsid w:val="00B556D5"/>
    <w:rsid w:val="00B5753E"/>
    <w:rsid w:val="00B607F8"/>
    <w:rsid w:val="00B60AC2"/>
    <w:rsid w:val="00B62FE2"/>
    <w:rsid w:val="00B631B1"/>
    <w:rsid w:val="00B65963"/>
    <w:rsid w:val="00B7099D"/>
    <w:rsid w:val="00B71E48"/>
    <w:rsid w:val="00B7454D"/>
    <w:rsid w:val="00B77C30"/>
    <w:rsid w:val="00B81CAB"/>
    <w:rsid w:val="00B8689A"/>
    <w:rsid w:val="00B873CB"/>
    <w:rsid w:val="00B903FD"/>
    <w:rsid w:val="00B91885"/>
    <w:rsid w:val="00B91B9D"/>
    <w:rsid w:val="00B91FDC"/>
    <w:rsid w:val="00B921BC"/>
    <w:rsid w:val="00B9440C"/>
    <w:rsid w:val="00B95274"/>
    <w:rsid w:val="00B95DB3"/>
    <w:rsid w:val="00B9704C"/>
    <w:rsid w:val="00BA21DD"/>
    <w:rsid w:val="00BA3351"/>
    <w:rsid w:val="00BA4EF6"/>
    <w:rsid w:val="00BA66C3"/>
    <w:rsid w:val="00BA6D05"/>
    <w:rsid w:val="00BB11AA"/>
    <w:rsid w:val="00BB3178"/>
    <w:rsid w:val="00BB4988"/>
    <w:rsid w:val="00BB4B58"/>
    <w:rsid w:val="00BB605C"/>
    <w:rsid w:val="00BB6E53"/>
    <w:rsid w:val="00BB7C80"/>
    <w:rsid w:val="00BD0B09"/>
    <w:rsid w:val="00BD1481"/>
    <w:rsid w:val="00BD4B3C"/>
    <w:rsid w:val="00BD5E6E"/>
    <w:rsid w:val="00BD6562"/>
    <w:rsid w:val="00BE00FB"/>
    <w:rsid w:val="00BE122A"/>
    <w:rsid w:val="00BE532C"/>
    <w:rsid w:val="00BF1770"/>
    <w:rsid w:val="00BF22EA"/>
    <w:rsid w:val="00BF7A67"/>
    <w:rsid w:val="00C0051D"/>
    <w:rsid w:val="00C01921"/>
    <w:rsid w:val="00C02985"/>
    <w:rsid w:val="00C032F3"/>
    <w:rsid w:val="00C03DDD"/>
    <w:rsid w:val="00C0495E"/>
    <w:rsid w:val="00C07E64"/>
    <w:rsid w:val="00C113F2"/>
    <w:rsid w:val="00C13DAD"/>
    <w:rsid w:val="00C15493"/>
    <w:rsid w:val="00C15DDD"/>
    <w:rsid w:val="00C16202"/>
    <w:rsid w:val="00C16FEF"/>
    <w:rsid w:val="00C17973"/>
    <w:rsid w:val="00C17DDE"/>
    <w:rsid w:val="00C20BA3"/>
    <w:rsid w:val="00C21C8E"/>
    <w:rsid w:val="00C270BA"/>
    <w:rsid w:val="00C3199B"/>
    <w:rsid w:val="00C3203E"/>
    <w:rsid w:val="00C3237B"/>
    <w:rsid w:val="00C32491"/>
    <w:rsid w:val="00C33DB1"/>
    <w:rsid w:val="00C3433B"/>
    <w:rsid w:val="00C414FB"/>
    <w:rsid w:val="00C44542"/>
    <w:rsid w:val="00C516BC"/>
    <w:rsid w:val="00C51791"/>
    <w:rsid w:val="00C54400"/>
    <w:rsid w:val="00C60219"/>
    <w:rsid w:val="00C6330C"/>
    <w:rsid w:val="00C64B95"/>
    <w:rsid w:val="00C65170"/>
    <w:rsid w:val="00C67BDF"/>
    <w:rsid w:val="00C71881"/>
    <w:rsid w:val="00C73D53"/>
    <w:rsid w:val="00C7473F"/>
    <w:rsid w:val="00C74EEE"/>
    <w:rsid w:val="00C80053"/>
    <w:rsid w:val="00C80DDA"/>
    <w:rsid w:val="00C81583"/>
    <w:rsid w:val="00C823BE"/>
    <w:rsid w:val="00C83DB7"/>
    <w:rsid w:val="00C84694"/>
    <w:rsid w:val="00C85E67"/>
    <w:rsid w:val="00C877DF"/>
    <w:rsid w:val="00C91195"/>
    <w:rsid w:val="00C9291E"/>
    <w:rsid w:val="00C93111"/>
    <w:rsid w:val="00C93B8B"/>
    <w:rsid w:val="00C94C63"/>
    <w:rsid w:val="00C96C87"/>
    <w:rsid w:val="00CA119C"/>
    <w:rsid w:val="00CA22F2"/>
    <w:rsid w:val="00CA2495"/>
    <w:rsid w:val="00CA2823"/>
    <w:rsid w:val="00CB0AC0"/>
    <w:rsid w:val="00CB16A4"/>
    <w:rsid w:val="00CB1EED"/>
    <w:rsid w:val="00CB4367"/>
    <w:rsid w:val="00CB442F"/>
    <w:rsid w:val="00CB47DC"/>
    <w:rsid w:val="00CB56C6"/>
    <w:rsid w:val="00CB6E6A"/>
    <w:rsid w:val="00CB6EAA"/>
    <w:rsid w:val="00CB729B"/>
    <w:rsid w:val="00CB7A10"/>
    <w:rsid w:val="00CC1280"/>
    <w:rsid w:val="00CC26CC"/>
    <w:rsid w:val="00CC2F61"/>
    <w:rsid w:val="00CC3DA4"/>
    <w:rsid w:val="00CC4331"/>
    <w:rsid w:val="00CC4545"/>
    <w:rsid w:val="00CC50BB"/>
    <w:rsid w:val="00CD0206"/>
    <w:rsid w:val="00CD1B66"/>
    <w:rsid w:val="00CE07CF"/>
    <w:rsid w:val="00CF12FF"/>
    <w:rsid w:val="00CF18B6"/>
    <w:rsid w:val="00CF378A"/>
    <w:rsid w:val="00CF4F94"/>
    <w:rsid w:val="00CF74B6"/>
    <w:rsid w:val="00CF7ECA"/>
    <w:rsid w:val="00D0217F"/>
    <w:rsid w:val="00D0278E"/>
    <w:rsid w:val="00D03D40"/>
    <w:rsid w:val="00D04C20"/>
    <w:rsid w:val="00D06314"/>
    <w:rsid w:val="00D073B0"/>
    <w:rsid w:val="00D106F4"/>
    <w:rsid w:val="00D14646"/>
    <w:rsid w:val="00D14782"/>
    <w:rsid w:val="00D17713"/>
    <w:rsid w:val="00D214D6"/>
    <w:rsid w:val="00D21D37"/>
    <w:rsid w:val="00D22A8F"/>
    <w:rsid w:val="00D24424"/>
    <w:rsid w:val="00D25E9B"/>
    <w:rsid w:val="00D32712"/>
    <w:rsid w:val="00D35100"/>
    <w:rsid w:val="00D367B4"/>
    <w:rsid w:val="00D37F2A"/>
    <w:rsid w:val="00D4244E"/>
    <w:rsid w:val="00D424BF"/>
    <w:rsid w:val="00D42E06"/>
    <w:rsid w:val="00D43782"/>
    <w:rsid w:val="00D50191"/>
    <w:rsid w:val="00D50501"/>
    <w:rsid w:val="00D53706"/>
    <w:rsid w:val="00D53B62"/>
    <w:rsid w:val="00D53E69"/>
    <w:rsid w:val="00D61BFA"/>
    <w:rsid w:val="00D64296"/>
    <w:rsid w:val="00D64480"/>
    <w:rsid w:val="00D70568"/>
    <w:rsid w:val="00D73419"/>
    <w:rsid w:val="00D738BB"/>
    <w:rsid w:val="00D75496"/>
    <w:rsid w:val="00D77629"/>
    <w:rsid w:val="00D802B4"/>
    <w:rsid w:val="00D80533"/>
    <w:rsid w:val="00D82BC4"/>
    <w:rsid w:val="00D83B2E"/>
    <w:rsid w:val="00D85C7D"/>
    <w:rsid w:val="00D87DB6"/>
    <w:rsid w:val="00D87EDD"/>
    <w:rsid w:val="00D9038A"/>
    <w:rsid w:val="00D90E79"/>
    <w:rsid w:val="00D93B24"/>
    <w:rsid w:val="00DA0A30"/>
    <w:rsid w:val="00DA2A89"/>
    <w:rsid w:val="00DA303E"/>
    <w:rsid w:val="00DB0113"/>
    <w:rsid w:val="00DB07DE"/>
    <w:rsid w:val="00DB31F3"/>
    <w:rsid w:val="00DB71C8"/>
    <w:rsid w:val="00DB76AC"/>
    <w:rsid w:val="00DC0880"/>
    <w:rsid w:val="00DC24E6"/>
    <w:rsid w:val="00DC26C3"/>
    <w:rsid w:val="00DC40F9"/>
    <w:rsid w:val="00DC52C2"/>
    <w:rsid w:val="00DD11EC"/>
    <w:rsid w:val="00DD3DFA"/>
    <w:rsid w:val="00DD5B49"/>
    <w:rsid w:val="00DE329B"/>
    <w:rsid w:val="00DE3694"/>
    <w:rsid w:val="00DE3CCC"/>
    <w:rsid w:val="00DE41A7"/>
    <w:rsid w:val="00DE48F0"/>
    <w:rsid w:val="00DE5171"/>
    <w:rsid w:val="00DE6339"/>
    <w:rsid w:val="00DE7491"/>
    <w:rsid w:val="00DF195E"/>
    <w:rsid w:val="00DF27B6"/>
    <w:rsid w:val="00DF4880"/>
    <w:rsid w:val="00DF5477"/>
    <w:rsid w:val="00DF7D00"/>
    <w:rsid w:val="00E01B40"/>
    <w:rsid w:val="00E01C61"/>
    <w:rsid w:val="00E04F3E"/>
    <w:rsid w:val="00E067C2"/>
    <w:rsid w:val="00E07A14"/>
    <w:rsid w:val="00E12E5A"/>
    <w:rsid w:val="00E130A7"/>
    <w:rsid w:val="00E13E74"/>
    <w:rsid w:val="00E14B9F"/>
    <w:rsid w:val="00E167D5"/>
    <w:rsid w:val="00E17699"/>
    <w:rsid w:val="00E178FF"/>
    <w:rsid w:val="00E201E0"/>
    <w:rsid w:val="00E20222"/>
    <w:rsid w:val="00E2385A"/>
    <w:rsid w:val="00E2468C"/>
    <w:rsid w:val="00E32E32"/>
    <w:rsid w:val="00E33308"/>
    <w:rsid w:val="00E33E7B"/>
    <w:rsid w:val="00E349C5"/>
    <w:rsid w:val="00E35D01"/>
    <w:rsid w:val="00E36BE5"/>
    <w:rsid w:val="00E37F5B"/>
    <w:rsid w:val="00E40A9A"/>
    <w:rsid w:val="00E44A72"/>
    <w:rsid w:val="00E45B6E"/>
    <w:rsid w:val="00E50946"/>
    <w:rsid w:val="00E51FEF"/>
    <w:rsid w:val="00E520E4"/>
    <w:rsid w:val="00E54276"/>
    <w:rsid w:val="00E55787"/>
    <w:rsid w:val="00E620D8"/>
    <w:rsid w:val="00E63BA7"/>
    <w:rsid w:val="00E67493"/>
    <w:rsid w:val="00E713E6"/>
    <w:rsid w:val="00E7210D"/>
    <w:rsid w:val="00E74FC5"/>
    <w:rsid w:val="00E76860"/>
    <w:rsid w:val="00E77064"/>
    <w:rsid w:val="00E80450"/>
    <w:rsid w:val="00E85E58"/>
    <w:rsid w:val="00E87130"/>
    <w:rsid w:val="00E91010"/>
    <w:rsid w:val="00E927B2"/>
    <w:rsid w:val="00E94584"/>
    <w:rsid w:val="00E94FD8"/>
    <w:rsid w:val="00EA044A"/>
    <w:rsid w:val="00EA0D37"/>
    <w:rsid w:val="00EA129C"/>
    <w:rsid w:val="00EA2ED4"/>
    <w:rsid w:val="00EA3F05"/>
    <w:rsid w:val="00EA46E2"/>
    <w:rsid w:val="00EA4883"/>
    <w:rsid w:val="00EA4967"/>
    <w:rsid w:val="00EA6088"/>
    <w:rsid w:val="00EA6B1F"/>
    <w:rsid w:val="00EA76B1"/>
    <w:rsid w:val="00EA7ED1"/>
    <w:rsid w:val="00EB048E"/>
    <w:rsid w:val="00EC5F28"/>
    <w:rsid w:val="00EC6809"/>
    <w:rsid w:val="00EC6BC4"/>
    <w:rsid w:val="00EC72A9"/>
    <w:rsid w:val="00ED06B0"/>
    <w:rsid w:val="00ED16FE"/>
    <w:rsid w:val="00ED53B7"/>
    <w:rsid w:val="00ED73E3"/>
    <w:rsid w:val="00ED7864"/>
    <w:rsid w:val="00EE17E6"/>
    <w:rsid w:val="00EE55CA"/>
    <w:rsid w:val="00EE7C34"/>
    <w:rsid w:val="00EE7FEA"/>
    <w:rsid w:val="00EF243C"/>
    <w:rsid w:val="00EF348C"/>
    <w:rsid w:val="00EF349B"/>
    <w:rsid w:val="00EF43AE"/>
    <w:rsid w:val="00F037D9"/>
    <w:rsid w:val="00F05019"/>
    <w:rsid w:val="00F07D1B"/>
    <w:rsid w:val="00F145ED"/>
    <w:rsid w:val="00F21C2C"/>
    <w:rsid w:val="00F220C9"/>
    <w:rsid w:val="00F23814"/>
    <w:rsid w:val="00F26184"/>
    <w:rsid w:val="00F30657"/>
    <w:rsid w:val="00F31C0F"/>
    <w:rsid w:val="00F332EE"/>
    <w:rsid w:val="00F34644"/>
    <w:rsid w:val="00F360B5"/>
    <w:rsid w:val="00F373E0"/>
    <w:rsid w:val="00F40C34"/>
    <w:rsid w:val="00F42F64"/>
    <w:rsid w:val="00F431D6"/>
    <w:rsid w:val="00F4478B"/>
    <w:rsid w:val="00F46E02"/>
    <w:rsid w:val="00F51F99"/>
    <w:rsid w:val="00F528B6"/>
    <w:rsid w:val="00F534A3"/>
    <w:rsid w:val="00F53E44"/>
    <w:rsid w:val="00F543C6"/>
    <w:rsid w:val="00F54407"/>
    <w:rsid w:val="00F62DD1"/>
    <w:rsid w:val="00F64286"/>
    <w:rsid w:val="00F66E95"/>
    <w:rsid w:val="00F716CA"/>
    <w:rsid w:val="00F73B71"/>
    <w:rsid w:val="00F7545E"/>
    <w:rsid w:val="00F816B9"/>
    <w:rsid w:val="00F91252"/>
    <w:rsid w:val="00F93F68"/>
    <w:rsid w:val="00F948E4"/>
    <w:rsid w:val="00F95D31"/>
    <w:rsid w:val="00F96B4A"/>
    <w:rsid w:val="00FA0900"/>
    <w:rsid w:val="00FA0B1C"/>
    <w:rsid w:val="00FA14FF"/>
    <w:rsid w:val="00FA3955"/>
    <w:rsid w:val="00FA4606"/>
    <w:rsid w:val="00FA4CBC"/>
    <w:rsid w:val="00FA67EE"/>
    <w:rsid w:val="00FB04A4"/>
    <w:rsid w:val="00FB0BF7"/>
    <w:rsid w:val="00FB1AC4"/>
    <w:rsid w:val="00FB1DA7"/>
    <w:rsid w:val="00FB2E03"/>
    <w:rsid w:val="00FB56AD"/>
    <w:rsid w:val="00FB65EB"/>
    <w:rsid w:val="00FB6F3F"/>
    <w:rsid w:val="00FB7D37"/>
    <w:rsid w:val="00FC17F9"/>
    <w:rsid w:val="00FC6F42"/>
    <w:rsid w:val="00FD04E3"/>
    <w:rsid w:val="00FD385C"/>
    <w:rsid w:val="00FD6D82"/>
    <w:rsid w:val="00FE1D2F"/>
    <w:rsid w:val="00FE2C2A"/>
    <w:rsid w:val="00FE4673"/>
    <w:rsid w:val="00FE60D2"/>
    <w:rsid w:val="00FE6AD7"/>
    <w:rsid w:val="00FF0DDC"/>
    <w:rsid w:val="00FF26D4"/>
    <w:rsid w:val="00FF26DD"/>
    <w:rsid w:val="00FF2F76"/>
    <w:rsid w:val="00FF3197"/>
    <w:rsid w:val="00FF5EF7"/>
    <w:rsid w:val="00FF7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148C43"/>
  <w15:chartTrackingRefBased/>
  <w15:docId w15:val="{822CCCF5-792B-40DB-9465-0D273005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62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F6210"/>
  </w:style>
  <w:style w:type="paragraph" w:customStyle="1" w:styleId="EndNoteBibliographyTitle">
    <w:name w:val="EndNote Bibliography Title"/>
    <w:basedOn w:val="Normal"/>
    <w:link w:val="EndNoteBibliographyTitleChar"/>
    <w:rsid w:val="00CC2F6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C2F61"/>
    <w:rPr>
      <w:rFonts w:ascii="Calibri" w:hAnsi="Calibri" w:cs="Calibri"/>
      <w:noProof/>
    </w:rPr>
  </w:style>
  <w:style w:type="paragraph" w:customStyle="1" w:styleId="EndNoteBibliography">
    <w:name w:val="EndNote Bibliography"/>
    <w:basedOn w:val="Normal"/>
    <w:link w:val="EndNoteBibliographyChar"/>
    <w:rsid w:val="00CC2F6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C2F61"/>
    <w:rPr>
      <w:rFonts w:ascii="Calibri" w:hAnsi="Calibri" w:cs="Calibri"/>
      <w:noProof/>
    </w:rPr>
  </w:style>
  <w:style w:type="paragraph" w:styleId="Header">
    <w:name w:val="header"/>
    <w:basedOn w:val="Normal"/>
    <w:link w:val="HeaderChar"/>
    <w:uiPriority w:val="99"/>
    <w:unhideWhenUsed/>
    <w:rsid w:val="00155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30C"/>
  </w:style>
  <w:style w:type="paragraph" w:styleId="Footer">
    <w:name w:val="footer"/>
    <w:basedOn w:val="Normal"/>
    <w:link w:val="FooterChar"/>
    <w:uiPriority w:val="99"/>
    <w:unhideWhenUsed/>
    <w:rsid w:val="00155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30C"/>
  </w:style>
  <w:style w:type="character" w:styleId="CommentReference">
    <w:name w:val="annotation reference"/>
    <w:basedOn w:val="DefaultParagraphFont"/>
    <w:uiPriority w:val="99"/>
    <w:semiHidden/>
    <w:unhideWhenUsed/>
    <w:rsid w:val="001B2410"/>
    <w:rPr>
      <w:sz w:val="16"/>
      <w:szCs w:val="16"/>
    </w:rPr>
  </w:style>
  <w:style w:type="paragraph" w:styleId="CommentText">
    <w:name w:val="annotation text"/>
    <w:basedOn w:val="Normal"/>
    <w:link w:val="CommentTextChar"/>
    <w:uiPriority w:val="99"/>
    <w:semiHidden/>
    <w:unhideWhenUsed/>
    <w:rsid w:val="001B2410"/>
    <w:pPr>
      <w:spacing w:line="240" w:lineRule="auto"/>
    </w:pPr>
    <w:rPr>
      <w:sz w:val="20"/>
      <w:szCs w:val="20"/>
    </w:rPr>
  </w:style>
  <w:style w:type="character" w:customStyle="1" w:styleId="CommentTextChar">
    <w:name w:val="Comment Text Char"/>
    <w:basedOn w:val="DefaultParagraphFont"/>
    <w:link w:val="CommentText"/>
    <w:uiPriority w:val="99"/>
    <w:semiHidden/>
    <w:rsid w:val="001B2410"/>
    <w:rPr>
      <w:sz w:val="20"/>
      <w:szCs w:val="20"/>
    </w:rPr>
  </w:style>
  <w:style w:type="paragraph" w:styleId="CommentSubject">
    <w:name w:val="annotation subject"/>
    <w:basedOn w:val="CommentText"/>
    <w:next w:val="CommentText"/>
    <w:link w:val="CommentSubjectChar"/>
    <w:uiPriority w:val="99"/>
    <w:semiHidden/>
    <w:unhideWhenUsed/>
    <w:rsid w:val="001B2410"/>
    <w:rPr>
      <w:b/>
      <w:bCs/>
    </w:rPr>
  </w:style>
  <w:style w:type="character" w:customStyle="1" w:styleId="CommentSubjectChar">
    <w:name w:val="Comment Subject Char"/>
    <w:basedOn w:val="CommentTextChar"/>
    <w:link w:val="CommentSubject"/>
    <w:uiPriority w:val="99"/>
    <w:semiHidden/>
    <w:rsid w:val="001B2410"/>
    <w:rPr>
      <w:b/>
      <w:bCs/>
      <w:sz w:val="20"/>
      <w:szCs w:val="20"/>
    </w:rPr>
  </w:style>
  <w:style w:type="paragraph" w:styleId="BalloonText">
    <w:name w:val="Balloon Text"/>
    <w:basedOn w:val="Normal"/>
    <w:link w:val="BalloonTextChar"/>
    <w:uiPriority w:val="99"/>
    <w:semiHidden/>
    <w:unhideWhenUsed/>
    <w:rsid w:val="001B24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410"/>
    <w:rPr>
      <w:rFonts w:ascii="Segoe UI" w:hAnsi="Segoe UI" w:cs="Segoe UI"/>
      <w:sz w:val="18"/>
      <w:szCs w:val="18"/>
    </w:rPr>
  </w:style>
  <w:style w:type="character" w:styleId="Hyperlink">
    <w:name w:val="Hyperlink"/>
    <w:basedOn w:val="DefaultParagraphFont"/>
    <w:uiPriority w:val="99"/>
    <w:unhideWhenUsed/>
    <w:rsid w:val="00FB1DA7"/>
    <w:rPr>
      <w:color w:val="0563C1" w:themeColor="hyperlink"/>
      <w:u w:val="single"/>
    </w:rPr>
  </w:style>
  <w:style w:type="character" w:customStyle="1" w:styleId="UnresolvedMention1">
    <w:name w:val="Unresolved Mention1"/>
    <w:basedOn w:val="DefaultParagraphFont"/>
    <w:uiPriority w:val="99"/>
    <w:semiHidden/>
    <w:unhideWhenUsed/>
    <w:rsid w:val="002E6E22"/>
    <w:rPr>
      <w:color w:val="808080"/>
      <w:shd w:val="clear" w:color="auto" w:fill="E6E6E6"/>
    </w:rPr>
  </w:style>
  <w:style w:type="table" w:styleId="TableGrid">
    <w:name w:val="Table Grid"/>
    <w:basedOn w:val="TableNormal"/>
    <w:uiPriority w:val="39"/>
    <w:rsid w:val="00237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0053"/>
    <w:pPr>
      <w:ind w:left="720"/>
      <w:contextualSpacing/>
    </w:pPr>
  </w:style>
  <w:style w:type="character" w:styleId="PlaceholderText">
    <w:name w:val="Placeholder Text"/>
    <w:basedOn w:val="DefaultParagraphFont"/>
    <w:uiPriority w:val="99"/>
    <w:semiHidden/>
    <w:rsid w:val="00262351"/>
    <w:rPr>
      <w:color w:val="808080"/>
    </w:rPr>
  </w:style>
  <w:style w:type="character" w:styleId="LineNumber">
    <w:name w:val="line number"/>
    <w:basedOn w:val="DefaultParagraphFont"/>
    <w:uiPriority w:val="99"/>
    <w:semiHidden/>
    <w:unhideWhenUsed/>
    <w:rsid w:val="00456456"/>
  </w:style>
  <w:style w:type="character" w:customStyle="1" w:styleId="UnresolvedMention2">
    <w:name w:val="Unresolved Mention2"/>
    <w:basedOn w:val="DefaultParagraphFont"/>
    <w:uiPriority w:val="99"/>
    <w:semiHidden/>
    <w:unhideWhenUsed/>
    <w:rsid w:val="00496E0D"/>
    <w:rPr>
      <w:color w:val="808080"/>
      <w:shd w:val="clear" w:color="auto" w:fill="E6E6E6"/>
    </w:rPr>
  </w:style>
  <w:style w:type="character" w:customStyle="1" w:styleId="UnresolvedMention3">
    <w:name w:val="Unresolved Mention3"/>
    <w:basedOn w:val="DefaultParagraphFont"/>
    <w:uiPriority w:val="99"/>
    <w:semiHidden/>
    <w:unhideWhenUsed/>
    <w:rsid w:val="0055756D"/>
    <w:rPr>
      <w:color w:val="808080"/>
      <w:shd w:val="clear" w:color="auto" w:fill="E6E6E6"/>
    </w:rPr>
  </w:style>
  <w:style w:type="character" w:styleId="FollowedHyperlink">
    <w:name w:val="FollowedHyperlink"/>
    <w:basedOn w:val="DefaultParagraphFont"/>
    <w:uiPriority w:val="99"/>
    <w:semiHidden/>
    <w:unhideWhenUsed/>
    <w:rsid w:val="00F51F99"/>
    <w:rPr>
      <w:color w:val="954F72"/>
      <w:u w:val="single"/>
    </w:rPr>
  </w:style>
  <w:style w:type="paragraph" w:customStyle="1" w:styleId="msonormal0">
    <w:name w:val="msonormal"/>
    <w:basedOn w:val="Normal"/>
    <w:rsid w:val="00F51F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51F99"/>
    <w:pPr>
      <w:pBdr>
        <w:top w:val="single" w:sz="4" w:space="0" w:color="8EA9DB"/>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F51F99"/>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51F99"/>
    <w:pPr>
      <w:pBdr>
        <w:top w:val="single" w:sz="4" w:space="0" w:color="8EA9DB"/>
        <w:left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F51F99"/>
    <w:pPr>
      <w:pBdr>
        <w:top w:val="single" w:sz="4" w:space="0" w:color="8EA9DB"/>
        <w:left w:val="single" w:sz="4" w:space="0" w:color="8EA9DB"/>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F51F99"/>
    <w:pPr>
      <w:pBdr>
        <w:top w:val="single" w:sz="4" w:space="0" w:color="8EA9DB"/>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F51F99"/>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F51F99"/>
    <w:pPr>
      <w:pBdr>
        <w:top w:val="single" w:sz="4" w:space="0" w:color="8EA9DB"/>
        <w:bottom w:val="single" w:sz="4" w:space="0" w:color="8EA9DB"/>
        <w:right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F51F99"/>
    <w:pPr>
      <w:pBdr>
        <w:top w:val="single" w:sz="4" w:space="0" w:color="8EA9DB"/>
        <w:bottom w:val="single" w:sz="4" w:space="0" w:color="8EA9DB"/>
        <w:right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F51F99"/>
    <w:pPr>
      <w:pBdr>
        <w:top w:val="single" w:sz="4" w:space="0" w:color="8EA9DB"/>
        <w:left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F51F99"/>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F51F99"/>
    <w:pPr>
      <w:pBdr>
        <w:top w:val="single" w:sz="4" w:space="0" w:color="8EA9DB"/>
        <w:bottom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F51F99"/>
    <w:pPr>
      <w:pBdr>
        <w:top w:val="single" w:sz="4" w:space="0" w:color="8EA9DB"/>
        <w:bottom w:val="single" w:sz="4" w:space="0" w:color="8EA9DB"/>
        <w:right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F51F99"/>
    <w:pPr>
      <w:pBdr>
        <w:bottom w:val="single" w:sz="4" w:space="0" w:color="8EA9D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F51F99"/>
    <w:pPr>
      <w:pBdr>
        <w:bottom w:val="single" w:sz="4" w:space="0" w:color="8EA9DB"/>
      </w:pBdr>
      <w:shd w:val="clear" w:color="D9E1F2" w:fill="D9E1F2"/>
      <w:spacing w:before="100" w:beforeAutospacing="1" w:after="100" w:afterAutospacing="1" w:line="240" w:lineRule="auto"/>
    </w:pPr>
    <w:rPr>
      <w:rFonts w:ascii="Times New Roman" w:eastAsia="Times New Roman" w:hAnsi="Times New Roman" w:cs="Times New Roman"/>
      <w:sz w:val="24"/>
      <w:szCs w:val="24"/>
    </w:rPr>
  </w:style>
  <w:style w:type="table" w:styleId="GridTable4-Accent1">
    <w:name w:val="Grid Table 4 Accent 1"/>
    <w:basedOn w:val="TableNormal"/>
    <w:uiPriority w:val="49"/>
    <w:rsid w:val="005C142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457FB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2836">
      <w:bodyDiv w:val="1"/>
      <w:marLeft w:val="0"/>
      <w:marRight w:val="0"/>
      <w:marTop w:val="0"/>
      <w:marBottom w:val="0"/>
      <w:divBdr>
        <w:top w:val="none" w:sz="0" w:space="0" w:color="auto"/>
        <w:left w:val="none" w:sz="0" w:space="0" w:color="auto"/>
        <w:bottom w:val="none" w:sz="0" w:space="0" w:color="auto"/>
        <w:right w:val="none" w:sz="0" w:space="0" w:color="auto"/>
      </w:divBdr>
    </w:div>
    <w:div w:id="36858879">
      <w:bodyDiv w:val="1"/>
      <w:marLeft w:val="0"/>
      <w:marRight w:val="0"/>
      <w:marTop w:val="0"/>
      <w:marBottom w:val="0"/>
      <w:divBdr>
        <w:top w:val="none" w:sz="0" w:space="0" w:color="auto"/>
        <w:left w:val="none" w:sz="0" w:space="0" w:color="auto"/>
        <w:bottom w:val="none" w:sz="0" w:space="0" w:color="auto"/>
        <w:right w:val="none" w:sz="0" w:space="0" w:color="auto"/>
      </w:divBdr>
    </w:div>
    <w:div w:id="63842401">
      <w:bodyDiv w:val="1"/>
      <w:marLeft w:val="0"/>
      <w:marRight w:val="0"/>
      <w:marTop w:val="0"/>
      <w:marBottom w:val="0"/>
      <w:divBdr>
        <w:top w:val="none" w:sz="0" w:space="0" w:color="auto"/>
        <w:left w:val="none" w:sz="0" w:space="0" w:color="auto"/>
        <w:bottom w:val="none" w:sz="0" w:space="0" w:color="auto"/>
        <w:right w:val="none" w:sz="0" w:space="0" w:color="auto"/>
      </w:divBdr>
    </w:div>
    <w:div w:id="65302873">
      <w:bodyDiv w:val="1"/>
      <w:marLeft w:val="0"/>
      <w:marRight w:val="0"/>
      <w:marTop w:val="0"/>
      <w:marBottom w:val="0"/>
      <w:divBdr>
        <w:top w:val="none" w:sz="0" w:space="0" w:color="auto"/>
        <w:left w:val="none" w:sz="0" w:space="0" w:color="auto"/>
        <w:bottom w:val="none" w:sz="0" w:space="0" w:color="auto"/>
        <w:right w:val="none" w:sz="0" w:space="0" w:color="auto"/>
      </w:divBdr>
    </w:div>
    <w:div w:id="78332559">
      <w:bodyDiv w:val="1"/>
      <w:marLeft w:val="0"/>
      <w:marRight w:val="0"/>
      <w:marTop w:val="0"/>
      <w:marBottom w:val="0"/>
      <w:divBdr>
        <w:top w:val="none" w:sz="0" w:space="0" w:color="auto"/>
        <w:left w:val="none" w:sz="0" w:space="0" w:color="auto"/>
        <w:bottom w:val="none" w:sz="0" w:space="0" w:color="auto"/>
        <w:right w:val="none" w:sz="0" w:space="0" w:color="auto"/>
      </w:divBdr>
    </w:div>
    <w:div w:id="90247789">
      <w:bodyDiv w:val="1"/>
      <w:marLeft w:val="0"/>
      <w:marRight w:val="0"/>
      <w:marTop w:val="0"/>
      <w:marBottom w:val="0"/>
      <w:divBdr>
        <w:top w:val="none" w:sz="0" w:space="0" w:color="auto"/>
        <w:left w:val="none" w:sz="0" w:space="0" w:color="auto"/>
        <w:bottom w:val="none" w:sz="0" w:space="0" w:color="auto"/>
        <w:right w:val="none" w:sz="0" w:space="0" w:color="auto"/>
      </w:divBdr>
    </w:div>
    <w:div w:id="110981904">
      <w:bodyDiv w:val="1"/>
      <w:marLeft w:val="0"/>
      <w:marRight w:val="0"/>
      <w:marTop w:val="0"/>
      <w:marBottom w:val="0"/>
      <w:divBdr>
        <w:top w:val="none" w:sz="0" w:space="0" w:color="auto"/>
        <w:left w:val="none" w:sz="0" w:space="0" w:color="auto"/>
        <w:bottom w:val="none" w:sz="0" w:space="0" w:color="auto"/>
        <w:right w:val="none" w:sz="0" w:space="0" w:color="auto"/>
      </w:divBdr>
      <w:divsChild>
        <w:div w:id="1103572635">
          <w:marLeft w:val="0"/>
          <w:marRight w:val="0"/>
          <w:marTop w:val="0"/>
          <w:marBottom w:val="0"/>
          <w:divBdr>
            <w:top w:val="none" w:sz="0" w:space="0" w:color="auto"/>
            <w:left w:val="none" w:sz="0" w:space="0" w:color="auto"/>
            <w:bottom w:val="none" w:sz="0" w:space="0" w:color="auto"/>
            <w:right w:val="none" w:sz="0" w:space="0" w:color="auto"/>
          </w:divBdr>
        </w:div>
      </w:divsChild>
    </w:div>
    <w:div w:id="127667998">
      <w:bodyDiv w:val="1"/>
      <w:marLeft w:val="0"/>
      <w:marRight w:val="0"/>
      <w:marTop w:val="0"/>
      <w:marBottom w:val="0"/>
      <w:divBdr>
        <w:top w:val="none" w:sz="0" w:space="0" w:color="auto"/>
        <w:left w:val="none" w:sz="0" w:space="0" w:color="auto"/>
        <w:bottom w:val="none" w:sz="0" w:space="0" w:color="auto"/>
        <w:right w:val="none" w:sz="0" w:space="0" w:color="auto"/>
      </w:divBdr>
    </w:div>
    <w:div w:id="151263034">
      <w:bodyDiv w:val="1"/>
      <w:marLeft w:val="0"/>
      <w:marRight w:val="0"/>
      <w:marTop w:val="0"/>
      <w:marBottom w:val="0"/>
      <w:divBdr>
        <w:top w:val="none" w:sz="0" w:space="0" w:color="auto"/>
        <w:left w:val="none" w:sz="0" w:space="0" w:color="auto"/>
        <w:bottom w:val="none" w:sz="0" w:space="0" w:color="auto"/>
        <w:right w:val="none" w:sz="0" w:space="0" w:color="auto"/>
      </w:divBdr>
    </w:div>
    <w:div w:id="170489337">
      <w:bodyDiv w:val="1"/>
      <w:marLeft w:val="0"/>
      <w:marRight w:val="0"/>
      <w:marTop w:val="0"/>
      <w:marBottom w:val="0"/>
      <w:divBdr>
        <w:top w:val="none" w:sz="0" w:space="0" w:color="auto"/>
        <w:left w:val="none" w:sz="0" w:space="0" w:color="auto"/>
        <w:bottom w:val="none" w:sz="0" w:space="0" w:color="auto"/>
        <w:right w:val="none" w:sz="0" w:space="0" w:color="auto"/>
      </w:divBdr>
    </w:div>
    <w:div w:id="194851447">
      <w:bodyDiv w:val="1"/>
      <w:marLeft w:val="0"/>
      <w:marRight w:val="0"/>
      <w:marTop w:val="0"/>
      <w:marBottom w:val="0"/>
      <w:divBdr>
        <w:top w:val="none" w:sz="0" w:space="0" w:color="auto"/>
        <w:left w:val="none" w:sz="0" w:space="0" w:color="auto"/>
        <w:bottom w:val="none" w:sz="0" w:space="0" w:color="auto"/>
        <w:right w:val="none" w:sz="0" w:space="0" w:color="auto"/>
      </w:divBdr>
    </w:div>
    <w:div w:id="208223340">
      <w:bodyDiv w:val="1"/>
      <w:marLeft w:val="0"/>
      <w:marRight w:val="0"/>
      <w:marTop w:val="0"/>
      <w:marBottom w:val="0"/>
      <w:divBdr>
        <w:top w:val="none" w:sz="0" w:space="0" w:color="auto"/>
        <w:left w:val="none" w:sz="0" w:space="0" w:color="auto"/>
        <w:bottom w:val="none" w:sz="0" w:space="0" w:color="auto"/>
        <w:right w:val="none" w:sz="0" w:space="0" w:color="auto"/>
      </w:divBdr>
    </w:div>
    <w:div w:id="229116514">
      <w:bodyDiv w:val="1"/>
      <w:marLeft w:val="0"/>
      <w:marRight w:val="0"/>
      <w:marTop w:val="0"/>
      <w:marBottom w:val="0"/>
      <w:divBdr>
        <w:top w:val="none" w:sz="0" w:space="0" w:color="auto"/>
        <w:left w:val="none" w:sz="0" w:space="0" w:color="auto"/>
        <w:bottom w:val="none" w:sz="0" w:space="0" w:color="auto"/>
        <w:right w:val="none" w:sz="0" w:space="0" w:color="auto"/>
      </w:divBdr>
    </w:div>
    <w:div w:id="248276309">
      <w:bodyDiv w:val="1"/>
      <w:marLeft w:val="0"/>
      <w:marRight w:val="0"/>
      <w:marTop w:val="0"/>
      <w:marBottom w:val="0"/>
      <w:divBdr>
        <w:top w:val="none" w:sz="0" w:space="0" w:color="auto"/>
        <w:left w:val="none" w:sz="0" w:space="0" w:color="auto"/>
        <w:bottom w:val="none" w:sz="0" w:space="0" w:color="auto"/>
        <w:right w:val="none" w:sz="0" w:space="0" w:color="auto"/>
      </w:divBdr>
    </w:div>
    <w:div w:id="261031070">
      <w:bodyDiv w:val="1"/>
      <w:marLeft w:val="0"/>
      <w:marRight w:val="0"/>
      <w:marTop w:val="0"/>
      <w:marBottom w:val="0"/>
      <w:divBdr>
        <w:top w:val="none" w:sz="0" w:space="0" w:color="auto"/>
        <w:left w:val="none" w:sz="0" w:space="0" w:color="auto"/>
        <w:bottom w:val="none" w:sz="0" w:space="0" w:color="auto"/>
        <w:right w:val="none" w:sz="0" w:space="0" w:color="auto"/>
      </w:divBdr>
    </w:div>
    <w:div w:id="298535294">
      <w:bodyDiv w:val="1"/>
      <w:marLeft w:val="0"/>
      <w:marRight w:val="0"/>
      <w:marTop w:val="0"/>
      <w:marBottom w:val="0"/>
      <w:divBdr>
        <w:top w:val="none" w:sz="0" w:space="0" w:color="auto"/>
        <w:left w:val="none" w:sz="0" w:space="0" w:color="auto"/>
        <w:bottom w:val="none" w:sz="0" w:space="0" w:color="auto"/>
        <w:right w:val="none" w:sz="0" w:space="0" w:color="auto"/>
      </w:divBdr>
    </w:div>
    <w:div w:id="304894987">
      <w:bodyDiv w:val="1"/>
      <w:marLeft w:val="0"/>
      <w:marRight w:val="0"/>
      <w:marTop w:val="0"/>
      <w:marBottom w:val="0"/>
      <w:divBdr>
        <w:top w:val="none" w:sz="0" w:space="0" w:color="auto"/>
        <w:left w:val="none" w:sz="0" w:space="0" w:color="auto"/>
        <w:bottom w:val="none" w:sz="0" w:space="0" w:color="auto"/>
        <w:right w:val="none" w:sz="0" w:space="0" w:color="auto"/>
      </w:divBdr>
    </w:div>
    <w:div w:id="360395175">
      <w:bodyDiv w:val="1"/>
      <w:marLeft w:val="0"/>
      <w:marRight w:val="0"/>
      <w:marTop w:val="0"/>
      <w:marBottom w:val="0"/>
      <w:divBdr>
        <w:top w:val="none" w:sz="0" w:space="0" w:color="auto"/>
        <w:left w:val="none" w:sz="0" w:space="0" w:color="auto"/>
        <w:bottom w:val="none" w:sz="0" w:space="0" w:color="auto"/>
        <w:right w:val="none" w:sz="0" w:space="0" w:color="auto"/>
      </w:divBdr>
    </w:div>
    <w:div w:id="402870265">
      <w:bodyDiv w:val="1"/>
      <w:marLeft w:val="0"/>
      <w:marRight w:val="0"/>
      <w:marTop w:val="0"/>
      <w:marBottom w:val="0"/>
      <w:divBdr>
        <w:top w:val="none" w:sz="0" w:space="0" w:color="auto"/>
        <w:left w:val="none" w:sz="0" w:space="0" w:color="auto"/>
        <w:bottom w:val="none" w:sz="0" w:space="0" w:color="auto"/>
        <w:right w:val="none" w:sz="0" w:space="0" w:color="auto"/>
      </w:divBdr>
    </w:div>
    <w:div w:id="428501689">
      <w:bodyDiv w:val="1"/>
      <w:marLeft w:val="0"/>
      <w:marRight w:val="0"/>
      <w:marTop w:val="0"/>
      <w:marBottom w:val="0"/>
      <w:divBdr>
        <w:top w:val="none" w:sz="0" w:space="0" w:color="auto"/>
        <w:left w:val="none" w:sz="0" w:space="0" w:color="auto"/>
        <w:bottom w:val="none" w:sz="0" w:space="0" w:color="auto"/>
        <w:right w:val="none" w:sz="0" w:space="0" w:color="auto"/>
      </w:divBdr>
      <w:divsChild>
        <w:div w:id="760953560">
          <w:marLeft w:val="0"/>
          <w:marRight w:val="0"/>
          <w:marTop w:val="0"/>
          <w:marBottom w:val="0"/>
          <w:divBdr>
            <w:top w:val="none" w:sz="0" w:space="0" w:color="auto"/>
            <w:left w:val="none" w:sz="0" w:space="0" w:color="auto"/>
            <w:bottom w:val="none" w:sz="0" w:space="0" w:color="auto"/>
            <w:right w:val="none" w:sz="0" w:space="0" w:color="auto"/>
          </w:divBdr>
        </w:div>
      </w:divsChild>
    </w:div>
    <w:div w:id="447821537">
      <w:bodyDiv w:val="1"/>
      <w:marLeft w:val="0"/>
      <w:marRight w:val="0"/>
      <w:marTop w:val="0"/>
      <w:marBottom w:val="0"/>
      <w:divBdr>
        <w:top w:val="none" w:sz="0" w:space="0" w:color="auto"/>
        <w:left w:val="none" w:sz="0" w:space="0" w:color="auto"/>
        <w:bottom w:val="none" w:sz="0" w:space="0" w:color="auto"/>
        <w:right w:val="none" w:sz="0" w:space="0" w:color="auto"/>
      </w:divBdr>
    </w:div>
    <w:div w:id="463739873">
      <w:bodyDiv w:val="1"/>
      <w:marLeft w:val="0"/>
      <w:marRight w:val="0"/>
      <w:marTop w:val="0"/>
      <w:marBottom w:val="0"/>
      <w:divBdr>
        <w:top w:val="none" w:sz="0" w:space="0" w:color="auto"/>
        <w:left w:val="none" w:sz="0" w:space="0" w:color="auto"/>
        <w:bottom w:val="none" w:sz="0" w:space="0" w:color="auto"/>
        <w:right w:val="none" w:sz="0" w:space="0" w:color="auto"/>
      </w:divBdr>
    </w:div>
    <w:div w:id="502354022">
      <w:bodyDiv w:val="1"/>
      <w:marLeft w:val="0"/>
      <w:marRight w:val="0"/>
      <w:marTop w:val="0"/>
      <w:marBottom w:val="0"/>
      <w:divBdr>
        <w:top w:val="none" w:sz="0" w:space="0" w:color="auto"/>
        <w:left w:val="none" w:sz="0" w:space="0" w:color="auto"/>
        <w:bottom w:val="none" w:sz="0" w:space="0" w:color="auto"/>
        <w:right w:val="none" w:sz="0" w:space="0" w:color="auto"/>
      </w:divBdr>
    </w:div>
    <w:div w:id="510148501">
      <w:bodyDiv w:val="1"/>
      <w:marLeft w:val="0"/>
      <w:marRight w:val="0"/>
      <w:marTop w:val="0"/>
      <w:marBottom w:val="0"/>
      <w:divBdr>
        <w:top w:val="none" w:sz="0" w:space="0" w:color="auto"/>
        <w:left w:val="none" w:sz="0" w:space="0" w:color="auto"/>
        <w:bottom w:val="none" w:sz="0" w:space="0" w:color="auto"/>
        <w:right w:val="none" w:sz="0" w:space="0" w:color="auto"/>
      </w:divBdr>
    </w:div>
    <w:div w:id="572155456">
      <w:bodyDiv w:val="1"/>
      <w:marLeft w:val="0"/>
      <w:marRight w:val="0"/>
      <w:marTop w:val="0"/>
      <w:marBottom w:val="0"/>
      <w:divBdr>
        <w:top w:val="none" w:sz="0" w:space="0" w:color="auto"/>
        <w:left w:val="none" w:sz="0" w:space="0" w:color="auto"/>
        <w:bottom w:val="none" w:sz="0" w:space="0" w:color="auto"/>
        <w:right w:val="none" w:sz="0" w:space="0" w:color="auto"/>
      </w:divBdr>
    </w:div>
    <w:div w:id="638539296">
      <w:bodyDiv w:val="1"/>
      <w:marLeft w:val="0"/>
      <w:marRight w:val="0"/>
      <w:marTop w:val="0"/>
      <w:marBottom w:val="0"/>
      <w:divBdr>
        <w:top w:val="none" w:sz="0" w:space="0" w:color="auto"/>
        <w:left w:val="none" w:sz="0" w:space="0" w:color="auto"/>
        <w:bottom w:val="none" w:sz="0" w:space="0" w:color="auto"/>
        <w:right w:val="none" w:sz="0" w:space="0" w:color="auto"/>
      </w:divBdr>
    </w:div>
    <w:div w:id="652442911">
      <w:bodyDiv w:val="1"/>
      <w:marLeft w:val="0"/>
      <w:marRight w:val="0"/>
      <w:marTop w:val="0"/>
      <w:marBottom w:val="0"/>
      <w:divBdr>
        <w:top w:val="none" w:sz="0" w:space="0" w:color="auto"/>
        <w:left w:val="none" w:sz="0" w:space="0" w:color="auto"/>
        <w:bottom w:val="none" w:sz="0" w:space="0" w:color="auto"/>
        <w:right w:val="none" w:sz="0" w:space="0" w:color="auto"/>
      </w:divBdr>
    </w:div>
    <w:div w:id="657416708">
      <w:bodyDiv w:val="1"/>
      <w:marLeft w:val="0"/>
      <w:marRight w:val="0"/>
      <w:marTop w:val="0"/>
      <w:marBottom w:val="0"/>
      <w:divBdr>
        <w:top w:val="none" w:sz="0" w:space="0" w:color="auto"/>
        <w:left w:val="none" w:sz="0" w:space="0" w:color="auto"/>
        <w:bottom w:val="none" w:sz="0" w:space="0" w:color="auto"/>
        <w:right w:val="none" w:sz="0" w:space="0" w:color="auto"/>
      </w:divBdr>
    </w:div>
    <w:div w:id="661930681">
      <w:bodyDiv w:val="1"/>
      <w:marLeft w:val="0"/>
      <w:marRight w:val="0"/>
      <w:marTop w:val="0"/>
      <w:marBottom w:val="0"/>
      <w:divBdr>
        <w:top w:val="none" w:sz="0" w:space="0" w:color="auto"/>
        <w:left w:val="none" w:sz="0" w:space="0" w:color="auto"/>
        <w:bottom w:val="none" w:sz="0" w:space="0" w:color="auto"/>
        <w:right w:val="none" w:sz="0" w:space="0" w:color="auto"/>
      </w:divBdr>
    </w:div>
    <w:div w:id="685597932">
      <w:bodyDiv w:val="1"/>
      <w:marLeft w:val="0"/>
      <w:marRight w:val="0"/>
      <w:marTop w:val="0"/>
      <w:marBottom w:val="0"/>
      <w:divBdr>
        <w:top w:val="none" w:sz="0" w:space="0" w:color="auto"/>
        <w:left w:val="none" w:sz="0" w:space="0" w:color="auto"/>
        <w:bottom w:val="none" w:sz="0" w:space="0" w:color="auto"/>
        <w:right w:val="none" w:sz="0" w:space="0" w:color="auto"/>
      </w:divBdr>
    </w:div>
    <w:div w:id="713508027">
      <w:bodyDiv w:val="1"/>
      <w:marLeft w:val="0"/>
      <w:marRight w:val="0"/>
      <w:marTop w:val="0"/>
      <w:marBottom w:val="0"/>
      <w:divBdr>
        <w:top w:val="none" w:sz="0" w:space="0" w:color="auto"/>
        <w:left w:val="none" w:sz="0" w:space="0" w:color="auto"/>
        <w:bottom w:val="none" w:sz="0" w:space="0" w:color="auto"/>
        <w:right w:val="none" w:sz="0" w:space="0" w:color="auto"/>
      </w:divBdr>
    </w:div>
    <w:div w:id="747384368">
      <w:bodyDiv w:val="1"/>
      <w:marLeft w:val="0"/>
      <w:marRight w:val="0"/>
      <w:marTop w:val="0"/>
      <w:marBottom w:val="0"/>
      <w:divBdr>
        <w:top w:val="none" w:sz="0" w:space="0" w:color="auto"/>
        <w:left w:val="none" w:sz="0" w:space="0" w:color="auto"/>
        <w:bottom w:val="none" w:sz="0" w:space="0" w:color="auto"/>
        <w:right w:val="none" w:sz="0" w:space="0" w:color="auto"/>
      </w:divBdr>
    </w:div>
    <w:div w:id="781925530">
      <w:bodyDiv w:val="1"/>
      <w:marLeft w:val="0"/>
      <w:marRight w:val="0"/>
      <w:marTop w:val="0"/>
      <w:marBottom w:val="0"/>
      <w:divBdr>
        <w:top w:val="none" w:sz="0" w:space="0" w:color="auto"/>
        <w:left w:val="none" w:sz="0" w:space="0" w:color="auto"/>
        <w:bottom w:val="none" w:sz="0" w:space="0" w:color="auto"/>
        <w:right w:val="none" w:sz="0" w:space="0" w:color="auto"/>
      </w:divBdr>
    </w:div>
    <w:div w:id="801389617">
      <w:bodyDiv w:val="1"/>
      <w:marLeft w:val="0"/>
      <w:marRight w:val="0"/>
      <w:marTop w:val="0"/>
      <w:marBottom w:val="0"/>
      <w:divBdr>
        <w:top w:val="none" w:sz="0" w:space="0" w:color="auto"/>
        <w:left w:val="none" w:sz="0" w:space="0" w:color="auto"/>
        <w:bottom w:val="none" w:sz="0" w:space="0" w:color="auto"/>
        <w:right w:val="none" w:sz="0" w:space="0" w:color="auto"/>
      </w:divBdr>
    </w:div>
    <w:div w:id="837312544">
      <w:bodyDiv w:val="1"/>
      <w:marLeft w:val="0"/>
      <w:marRight w:val="0"/>
      <w:marTop w:val="0"/>
      <w:marBottom w:val="0"/>
      <w:divBdr>
        <w:top w:val="none" w:sz="0" w:space="0" w:color="auto"/>
        <w:left w:val="none" w:sz="0" w:space="0" w:color="auto"/>
        <w:bottom w:val="none" w:sz="0" w:space="0" w:color="auto"/>
        <w:right w:val="none" w:sz="0" w:space="0" w:color="auto"/>
      </w:divBdr>
    </w:div>
    <w:div w:id="856040168">
      <w:bodyDiv w:val="1"/>
      <w:marLeft w:val="0"/>
      <w:marRight w:val="0"/>
      <w:marTop w:val="0"/>
      <w:marBottom w:val="0"/>
      <w:divBdr>
        <w:top w:val="none" w:sz="0" w:space="0" w:color="auto"/>
        <w:left w:val="none" w:sz="0" w:space="0" w:color="auto"/>
        <w:bottom w:val="none" w:sz="0" w:space="0" w:color="auto"/>
        <w:right w:val="none" w:sz="0" w:space="0" w:color="auto"/>
      </w:divBdr>
    </w:div>
    <w:div w:id="859902493">
      <w:bodyDiv w:val="1"/>
      <w:marLeft w:val="0"/>
      <w:marRight w:val="0"/>
      <w:marTop w:val="0"/>
      <w:marBottom w:val="0"/>
      <w:divBdr>
        <w:top w:val="none" w:sz="0" w:space="0" w:color="auto"/>
        <w:left w:val="none" w:sz="0" w:space="0" w:color="auto"/>
        <w:bottom w:val="none" w:sz="0" w:space="0" w:color="auto"/>
        <w:right w:val="none" w:sz="0" w:space="0" w:color="auto"/>
      </w:divBdr>
      <w:divsChild>
        <w:div w:id="978462784">
          <w:marLeft w:val="0"/>
          <w:marRight w:val="0"/>
          <w:marTop w:val="0"/>
          <w:marBottom w:val="0"/>
          <w:divBdr>
            <w:top w:val="none" w:sz="0" w:space="0" w:color="auto"/>
            <w:left w:val="none" w:sz="0" w:space="0" w:color="auto"/>
            <w:bottom w:val="none" w:sz="0" w:space="0" w:color="auto"/>
            <w:right w:val="none" w:sz="0" w:space="0" w:color="auto"/>
          </w:divBdr>
        </w:div>
        <w:div w:id="1043478917">
          <w:marLeft w:val="0"/>
          <w:marRight w:val="0"/>
          <w:marTop w:val="0"/>
          <w:marBottom w:val="0"/>
          <w:divBdr>
            <w:top w:val="none" w:sz="0" w:space="0" w:color="auto"/>
            <w:left w:val="none" w:sz="0" w:space="0" w:color="auto"/>
            <w:bottom w:val="none" w:sz="0" w:space="0" w:color="auto"/>
            <w:right w:val="none" w:sz="0" w:space="0" w:color="auto"/>
          </w:divBdr>
        </w:div>
      </w:divsChild>
    </w:div>
    <w:div w:id="961351253">
      <w:bodyDiv w:val="1"/>
      <w:marLeft w:val="0"/>
      <w:marRight w:val="0"/>
      <w:marTop w:val="0"/>
      <w:marBottom w:val="0"/>
      <w:divBdr>
        <w:top w:val="none" w:sz="0" w:space="0" w:color="auto"/>
        <w:left w:val="none" w:sz="0" w:space="0" w:color="auto"/>
        <w:bottom w:val="none" w:sz="0" w:space="0" w:color="auto"/>
        <w:right w:val="none" w:sz="0" w:space="0" w:color="auto"/>
      </w:divBdr>
    </w:div>
    <w:div w:id="986011377">
      <w:bodyDiv w:val="1"/>
      <w:marLeft w:val="0"/>
      <w:marRight w:val="0"/>
      <w:marTop w:val="0"/>
      <w:marBottom w:val="0"/>
      <w:divBdr>
        <w:top w:val="none" w:sz="0" w:space="0" w:color="auto"/>
        <w:left w:val="none" w:sz="0" w:space="0" w:color="auto"/>
        <w:bottom w:val="none" w:sz="0" w:space="0" w:color="auto"/>
        <w:right w:val="none" w:sz="0" w:space="0" w:color="auto"/>
      </w:divBdr>
    </w:div>
    <w:div w:id="1040469402">
      <w:bodyDiv w:val="1"/>
      <w:marLeft w:val="0"/>
      <w:marRight w:val="0"/>
      <w:marTop w:val="0"/>
      <w:marBottom w:val="0"/>
      <w:divBdr>
        <w:top w:val="none" w:sz="0" w:space="0" w:color="auto"/>
        <w:left w:val="none" w:sz="0" w:space="0" w:color="auto"/>
        <w:bottom w:val="none" w:sz="0" w:space="0" w:color="auto"/>
        <w:right w:val="none" w:sz="0" w:space="0" w:color="auto"/>
      </w:divBdr>
    </w:div>
    <w:div w:id="1064255743">
      <w:bodyDiv w:val="1"/>
      <w:marLeft w:val="0"/>
      <w:marRight w:val="0"/>
      <w:marTop w:val="0"/>
      <w:marBottom w:val="0"/>
      <w:divBdr>
        <w:top w:val="none" w:sz="0" w:space="0" w:color="auto"/>
        <w:left w:val="none" w:sz="0" w:space="0" w:color="auto"/>
        <w:bottom w:val="none" w:sz="0" w:space="0" w:color="auto"/>
        <w:right w:val="none" w:sz="0" w:space="0" w:color="auto"/>
      </w:divBdr>
    </w:div>
    <w:div w:id="1070925667">
      <w:bodyDiv w:val="1"/>
      <w:marLeft w:val="0"/>
      <w:marRight w:val="0"/>
      <w:marTop w:val="0"/>
      <w:marBottom w:val="0"/>
      <w:divBdr>
        <w:top w:val="none" w:sz="0" w:space="0" w:color="auto"/>
        <w:left w:val="none" w:sz="0" w:space="0" w:color="auto"/>
        <w:bottom w:val="none" w:sz="0" w:space="0" w:color="auto"/>
        <w:right w:val="none" w:sz="0" w:space="0" w:color="auto"/>
      </w:divBdr>
    </w:div>
    <w:div w:id="1076168600">
      <w:bodyDiv w:val="1"/>
      <w:marLeft w:val="0"/>
      <w:marRight w:val="0"/>
      <w:marTop w:val="0"/>
      <w:marBottom w:val="0"/>
      <w:divBdr>
        <w:top w:val="none" w:sz="0" w:space="0" w:color="auto"/>
        <w:left w:val="none" w:sz="0" w:space="0" w:color="auto"/>
        <w:bottom w:val="none" w:sz="0" w:space="0" w:color="auto"/>
        <w:right w:val="none" w:sz="0" w:space="0" w:color="auto"/>
      </w:divBdr>
    </w:div>
    <w:div w:id="1078135314">
      <w:bodyDiv w:val="1"/>
      <w:marLeft w:val="0"/>
      <w:marRight w:val="0"/>
      <w:marTop w:val="0"/>
      <w:marBottom w:val="0"/>
      <w:divBdr>
        <w:top w:val="none" w:sz="0" w:space="0" w:color="auto"/>
        <w:left w:val="none" w:sz="0" w:space="0" w:color="auto"/>
        <w:bottom w:val="none" w:sz="0" w:space="0" w:color="auto"/>
        <w:right w:val="none" w:sz="0" w:space="0" w:color="auto"/>
      </w:divBdr>
    </w:div>
    <w:div w:id="1094859974">
      <w:bodyDiv w:val="1"/>
      <w:marLeft w:val="0"/>
      <w:marRight w:val="0"/>
      <w:marTop w:val="0"/>
      <w:marBottom w:val="0"/>
      <w:divBdr>
        <w:top w:val="none" w:sz="0" w:space="0" w:color="auto"/>
        <w:left w:val="none" w:sz="0" w:space="0" w:color="auto"/>
        <w:bottom w:val="none" w:sz="0" w:space="0" w:color="auto"/>
        <w:right w:val="none" w:sz="0" w:space="0" w:color="auto"/>
      </w:divBdr>
    </w:div>
    <w:div w:id="1095634705">
      <w:bodyDiv w:val="1"/>
      <w:marLeft w:val="0"/>
      <w:marRight w:val="0"/>
      <w:marTop w:val="0"/>
      <w:marBottom w:val="0"/>
      <w:divBdr>
        <w:top w:val="none" w:sz="0" w:space="0" w:color="auto"/>
        <w:left w:val="none" w:sz="0" w:space="0" w:color="auto"/>
        <w:bottom w:val="none" w:sz="0" w:space="0" w:color="auto"/>
        <w:right w:val="none" w:sz="0" w:space="0" w:color="auto"/>
      </w:divBdr>
    </w:div>
    <w:div w:id="1096753186">
      <w:bodyDiv w:val="1"/>
      <w:marLeft w:val="0"/>
      <w:marRight w:val="0"/>
      <w:marTop w:val="0"/>
      <w:marBottom w:val="0"/>
      <w:divBdr>
        <w:top w:val="none" w:sz="0" w:space="0" w:color="auto"/>
        <w:left w:val="none" w:sz="0" w:space="0" w:color="auto"/>
        <w:bottom w:val="none" w:sz="0" w:space="0" w:color="auto"/>
        <w:right w:val="none" w:sz="0" w:space="0" w:color="auto"/>
      </w:divBdr>
    </w:div>
    <w:div w:id="1111629866">
      <w:bodyDiv w:val="1"/>
      <w:marLeft w:val="0"/>
      <w:marRight w:val="0"/>
      <w:marTop w:val="0"/>
      <w:marBottom w:val="0"/>
      <w:divBdr>
        <w:top w:val="none" w:sz="0" w:space="0" w:color="auto"/>
        <w:left w:val="none" w:sz="0" w:space="0" w:color="auto"/>
        <w:bottom w:val="none" w:sz="0" w:space="0" w:color="auto"/>
        <w:right w:val="none" w:sz="0" w:space="0" w:color="auto"/>
      </w:divBdr>
    </w:div>
    <w:div w:id="1143934077">
      <w:bodyDiv w:val="1"/>
      <w:marLeft w:val="0"/>
      <w:marRight w:val="0"/>
      <w:marTop w:val="0"/>
      <w:marBottom w:val="0"/>
      <w:divBdr>
        <w:top w:val="none" w:sz="0" w:space="0" w:color="auto"/>
        <w:left w:val="none" w:sz="0" w:space="0" w:color="auto"/>
        <w:bottom w:val="none" w:sz="0" w:space="0" w:color="auto"/>
        <w:right w:val="none" w:sz="0" w:space="0" w:color="auto"/>
      </w:divBdr>
    </w:div>
    <w:div w:id="1156149296">
      <w:bodyDiv w:val="1"/>
      <w:marLeft w:val="0"/>
      <w:marRight w:val="0"/>
      <w:marTop w:val="0"/>
      <w:marBottom w:val="0"/>
      <w:divBdr>
        <w:top w:val="none" w:sz="0" w:space="0" w:color="auto"/>
        <w:left w:val="none" w:sz="0" w:space="0" w:color="auto"/>
        <w:bottom w:val="none" w:sz="0" w:space="0" w:color="auto"/>
        <w:right w:val="none" w:sz="0" w:space="0" w:color="auto"/>
      </w:divBdr>
    </w:div>
    <w:div w:id="1196238262">
      <w:bodyDiv w:val="1"/>
      <w:marLeft w:val="0"/>
      <w:marRight w:val="0"/>
      <w:marTop w:val="0"/>
      <w:marBottom w:val="0"/>
      <w:divBdr>
        <w:top w:val="none" w:sz="0" w:space="0" w:color="auto"/>
        <w:left w:val="none" w:sz="0" w:space="0" w:color="auto"/>
        <w:bottom w:val="none" w:sz="0" w:space="0" w:color="auto"/>
        <w:right w:val="none" w:sz="0" w:space="0" w:color="auto"/>
      </w:divBdr>
    </w:div>
    <w:div w:id="1209688745">
      <w:bodyDiv w:val="1"/>
      <w:marLeft w:val="0"/>
      <w:marRight w:val="0"/>
      <w:marTop w:val="0"/>
      <w:marBottom w:val="0"/>
      <w:divBdr>
        <w:top w:val="none" w:sz="0" w:space="0" w:color="auto"/>
        <w:left w:val="none" w:sz="0" w:space="0" w:color="auto"/>
        <w:bottom w:val="none" w:sz="0" w:space="0" w:color="auto"/>
        <w:right w:val="none" w:sz="0" w:space="0" w:color="auto"/>
      </w:divBdr>
    </w:div>
    <w:div w:id="1232960749">
      <w:bodyDiv w:val="1"/>
      <w:marLeft w:val="0"/>
      <w:marRight w:val="0"/>
      <w:marTop w:val="0"/>
      <w:marBottom w:val="0"/>
      <w:divBdr>
        <w:top w:val="none" w:sz="0" w:space="0" w:color="auto"/>
        <w:left w:val="none" w:sz="0" w:space="0" w:color="auto"/>
        <w:bottom w:val="none" w:sz="0" w:space="0" w:color="auto"/>
        <w:right w:val="none" w:sz="0" w:space="0" w:color="auto"/>
      </w:divBdr>
    </w:div>
    <w:div w:id="1250313692">
      <w:bodyDiv w:val="1"/>
      <w:marLeft w:val="0"/>
      <w:marRight w:val="0"/>
      <w:marTop w:val="0"/>
      <w:marBottom w:val="0"/>
      <w:divBdr>
        <w:top w:val="none" w:sz="0" w:space="0" w:color="auto"/>
        <w:left w:val="none" w:sz="0" w:space="0" w:color="auto"/>
        <w:bottom w:val="none" w:sz="0" w:space="0" w:color="auto"/>
        <w:right w:val="none" w:sz="0" w:space="0" w:color="auto"/>
      </w:divBdr>
    </w:div>
    <w:div w:id="1256396946">
      <w:bodyDiv w:val="1"/>
      <w:marLeft w:val="0"/>
      <w:marRight w:val="0"/>
      <w:marTop w:val="0"/>
      <w:marBottom w:val="0"/>
      <w:divBdr>
        <w:top w:val="none" w:sz="0" w:space="0" w:color="auto"/>
        <w:left w:val="none" w:sz="0" w:space="0" w:color="auto"/>
        <w:bottom w:val="none" w:sz="0" w:space="0" w:color="auto"/>
        <w:right w:val="none" w:sz="0" w:space="0" w:color="auto"/>
      </w:divBdr>
    </w:div>
    <w:div w:id="1265773297">
      <w:bodyDiv w:val="1"/>
      <w:marLeft w:val="0"/>
      <w:marRight w:val="0"/>
      <w:marTop w:val="0"/>
      <w:marBottom w:val="0"/>
      <w:divBdr>
        <w:top w:val="none" w:sz="0" w:space="0" w:color="auto"/>
        <w:left w:val="none" w:sz="0" w:space="0" w:color="auto"/>
        <w:bottom w:val="none" w:sz="0" w:space="0" w:color="auto"/>
        <w:right w:val="none" w:sz="0" w:space="0" w:color="auto"/>
      </w:divBdr>
    </w:div>
    <w:div w:id="1312250671">
      <w:bodyDiv w:val="1"/>
      <w:marLeft w:val="0"/>
      <w:marRight w:val="0"/>
      <w:marTop w:val="0"/>
      <w:marBottom w:val="0"/>
      <w:divBdr>
        <w:top w:val="none" w:sz="0" w:space="0" w:color="auto"/>
        <w:left w:val="none" w:sz="0" w:space="0" w:color="auto"/>
        <w:bottom w:val="none" w:sz="0" w:space="0" w:color="auto"/>
        <w:right w:val="none" w:sz="0" w:space="0" w:color="auto"/>
      </w:divBdr>
    </w:div>
    <w:div w:id="1321419980">
      <w:bodyDiv w:val="1"/>
      <w:marLeft w:val="0"/>
      <w:marRight w:val="0"/>
      <w:marTop w:val="0"/>
      <w:marBottom w:val="0"/>
      <w:divBdr>
        <w:top w:val="none" w:sz="0" w:space="0" w:color="auto"/>
        <w:left w:val="none" w:sz="0" w:space="0" w:color="auto"/>
        <w:bottom w:val="none" w:sz="0" w:space="0" w:color="auto"/>
        <w:right w:val="none" w:sz="0" w:space="0" w:color="auto"/>
      </w:divBdr>
    </w:div>
    <w:div w:id="1324089898">
      <w:bodyDiv w:val="1"/>
      <w:marLeft w:val="0"/>
      <w:marRight w:val="0"/>
      <w:marTop w:val="0"/>
      <w:marBottom w:val="0"/>
      <w:divBdr>
        <w:top w:val="none" w:sz="0" w:space="0" w:color="auto"/>
        <w:left w:val="none" w:sz="0" w:space="0" w:color="auto"/>
        <w:bottom w:val="none" w:sz="0" w:space="0" w:color="auto"/>
        <w:right w:val="none" w:sz="0" w:space="0" w:color="auto"/>
      </w:divBdr>
    </w:div>
    <w:div w:id="1359895863">
      <w:bodyDiv w:val="1"/>
      <w:marLeft w:val="0"/>
      <w:marRight w:val="0"/>
      <w:marTop w:val="0"/>
      <w:marBottom w:val="0"/>
      <w:divBdr>
        <w:top w:val="none" w:sz="0" w:space="0" w:color="auto"/>
        <w:left w:val="none" w:sz="0" w:space="0" w:color="auto"/>
        <w:bottom w:val="none" w:sz="0" w:space="0" w:color="auto"/>
        <w:right w:val="none" w:sz="0" w:space="0" w:color="auto"/>
      </w:divBdr>
    </w:div>
    <w:div w:id="1389839993">
      <w:bodyDiv w:val="1"/>
      <w:marLeft w:val="0"/>
      <w:marRight w:val="0"/>
      <w:marTop w:val="0"/>
      <w:marBottom w:val="0"/>
      <w:divBdr>
        <w:top w:val="none" w:sz="0" w:space="0" w:color="auto"/>
        <w:left w:val="none" w:sz="0" w:space="0" w:color="auto"/>
        <w:bottom w:val="none" w:sz="0" w:space="0" w:color="auto"/>
        <w:right w:val="none" w:sz="0" w:space="0" w:color="auto"/>
      </w:divBdr>
      <w:divsChild>
        <w:div w:id="1697805189">
          <w:marLeft w:val="0"/>
          <w:marRight w:val="0"/>
          <w:marTop w:val="0"/>
          <w:marBottom w:val="0"/>
          <w:divBdr>
            <w:top w:val="none" w:sz="0" w:space="0" w:color="auto"/>
            <w:left w:val="none" w:sz="0" w:space="0" w:color="auto"/>
            <w:bottom w:val="none" w:sz="0" w:space="0" w:color="auto"/>
            <w:right w:val="none" w:sz="0" w:space="0" w:color="auto"/>
          </w:divBdr>
        </w:div>
      </w:divsChild>
    </w:div>
    <w:div w:id="1413502170">
      <w:bodyDiv w:val="1"/>
      <w:marLeft w:val="0"/>
      <w:marRight w:val="0"/>
      <w:marTop w:val="0"/>
      <w:marBottom w:val="0"/>
      <w:divBdr>
        <w:top w:val="none" w:sz="0" w:space="0" w:color="auto"/>
        <w:left w:val="none" w:sz="0" w:space="0" w:color="auto"/>
        <w:bottom w:val="none" w:sz="0" w:space="0" w:color="auto"/>
        <w:right w:val="none" w:sz="0" w:space="0" w:color="auto"/>
      </w:divBdr>
    </w:div>
    <w:div w:id="1452168325">
      <w:bodyDiv w:val="1"/>
      <w:marLeft w:val="0"/>
      <w:marRight w:val="0"/>
      <w:marTop w:val="0"/>
      <w:marBottom w:val="0"/>
      <w:divBdr>
        <w:top w:val="none" w:sz="0" w:space="0" w:color="auto"/>
        <w:left w:val="none" w:sz="0" w:space="0" w:color="auto"/>
        <w:bottom w:val="none" w:sz="0" w:space="0" w:color="auto"/>
        <w:right w:val="none" w:sz="0" w:space="0" w:color="auto"/>
      </w:divBdr>
    </w:div>
    <w:div w:id="1458449164">
      <w:bodyDiv w:val="1"/>
      <w:marLeft w:val="0"/>
      <w:marRight w:val="0"/>
      <w:marTop w:val="0"/>
      <w:marBottom w:val="0"/>
      <w:divBdr>
        <w:top w:val="none" w:sz="0" w:space="0" w:color="auto"/>
        <w:left w:val="none" w:sz="0" w:space="0" w:color="auto"/>
        <w:bottom w:val="none" w:sz="0" w:space="0" w:color="auto"/>
        <w:right w:val="none" w:sz="0" w:space="0" w:color="auto"/>
      </w:divBdr>
    </w:div>
    <w:div w:id="1460762426">
      <w:bodyDiv w:val="1"/>
      <w:marLeft w:val="0"/>
      <w:marRight w:val="0"/>
      <w:marTop w:val="0"/>
      <w:marBottom w:val="0"/>
      <w:divBdr>
        <w:top w:val="none" w:sz="0" w:space="0" w:color="auto"/>
        <w:left w:val="none" w:sz="0" w:space="0" w:color="auto"/>
        <w:bottom w:val="none" w:sz="0" w:space="0" w:color="auto"/>
        <w:right w:val="none" w:sz="0" w:space="0" w:color="auto"/>
      </w:divBdr>
    </w:div>
    <w:div w:id="1486707179">
      <w:bodyDiv w:val="1"/>
      <w:marLeft w:val="0"/>
      <w:marRight w:val="0"/>
      <w:marTop w:val="0"/>
      <w:marBottom w:val="0"/>
      <w:divBdr>
        <w:top w:val="none" w:sz="0" w:space="0" w:color="auto"/>
        <w:left w:val="none" w:sz="0" w:space="0" w:color="auto"/>
        <w:bottom w:val="none" w:sz="0" w:space="0" w:color="auto"/>
        <w:right w:val="none" w:sz="0" w:space="0" w:color="auto"/>
      </w:divBdr>
    </w:div>
    <w:div w:id="1515538639">
      <w:bodyDiv w:val="1"/>
      <w:marLeft w:val="0"/>
      <w:marRight w:val="0"/>
      <w:marTop w:val="0"/>
      <w:marBottom w:val="0"/>
      <w:divBdr>
        <w:top w:val="none" w:sz="0" w:space="0" w:color="auto"/>
        <w:left w:val="none" w:sz="0" w:space="0" w:color="auto"/>
        <w:bottom w:val="none" w:sz="0" w:space="0" w:color="auto"/>
        <w:right w:val="none" w:sz="0" w:space="0" w:color="auto"/>
      </w:divBdr>
    </w:div>
    <w:div w:id="1521503984">
      <w:bodyDiv w:val="1"/>
      <w:marLeft w:val="0"/>
      <w:marRight w:val="0"/>
      <w:marTop w:val="0"/>
      <w:marBottom w:val="0"/>
      <w:divBdr>
        <w:top w:val="none" w:sz="0" w:space="0" w:color="auto"/>
        <w:left w:val="none" w:sz="0" w:space="0" w:color="auto"/>
        <w:bottom w:val="none" w:sz="0" w:space="0" w:color="auto"/>
        <w:right w:val="none" w:sz="0" w:space="0" w:color="auto"/>
      </w:divBdr>
    </w:div>
    <w:div w:id="1542286093">
      <w:bodyDiv w:val="1"/>
      <w:marLeft w:val="0"/>
      <w:marRight w:val="0"/>
      <w:marTop w:val="0"/>
      <w:marBottom w:val="0"/>
      <w:divBdr>
        <w:top w:val="none" w:sz="0" w:space="0" w:color="auto"/>
        <w:left w:val="none" w:sz="0" w:space="0" w:color="auto"/>
        <w:bottom w:val="none" w:sz="0" w:space="0" w:color="auto"/>
        <w:right w:val="none" w:sz="0" w:space="0" w:color="auto"/>
      </w:divBdr>
    </w:div>
    <w:div w:id="1572689662">
      <w:bodyDiv w:val="1"/>
      <w:marLeft w:val="0"/>
      <w:marRight w:val="0"/>
      <w:marTop w:val="0"/>
      <w:marBottom w:val="0"/>
      <w:divBdr>
        <w:top w:val="none" w:sz="0" w:space="0" w:color="auto"/>
        <w:left w:val="none" w:sz="0" w:space="0" w:color="auto"/>
        <w:bottom w:val="none" w:sz="0" w:space="0" w:color="auto"/>
        <w:right w:val="none" w:sz="0" w:space="0" w:color="auto"/>
      </w:divBdr>
    </w:div>
    <w:div w:id="1577058686">
      <w:bodyDiv w:val="1"/>
      <w:marLeft w:val="0"/>
      <w:marRight w:val="0"/>
      <w:marTop w:val="0"/>
      <w:marBottom w:val="0"/>
      <w:divBdr>
        <w:top w:val="none" w:sz="0" w:space="0" w:color="auto"/>
        <w:left w:val="none" w:sz="0" w:space="0" w:color="auto"/>
        <w:bottom w:val="none" w:sz="0" w:space="0" w:color="auto"/>
        <w:right w:val="none" w:sz="0" w:space="0" w:color="auto"/>
      </w:divBdr>
    </w:div>
    <w:div w:id="1612741727">
      <w:bodyDiv w:val="1"/>
      <w:marLeft w:val="0"/>
      <w:marRight w:val="0"/>
      <w:marTop w:val="0"/>
      <w:marBottom w:val="0"/>
      <w:divBdr>
        <w:top w:val="none" w:sz="0" w:space="0" w:color="auto"/>
        <w:left w:val="none" w:sz="0" w:space="0" w:color="auto"/>
        <w:bottom w:val="none" w:sz="0" w:space="0" w:color="auto"/>
        <w:right w:val="none" w:sz="0" w:space="0" w:color="auto"/>
      </w:divBdr>
    </w:div>
    <w:div w:id="1620524469">
      <w:bodyDiv w:val="1"/>
      <w:marLeft w:val="0"/>
      <w:marRight w:val="0"/>
      <w:marTop w:val="0"/>
      <w:marBottom w:val="0"/>
      <w:divBdr>
        <w:top w:val="none" w:sz="0" w:space="0" w:color="auto"/>
        <w:left w:val="none" w:sz="0" w:space="0" w:color="auto"/>
        <w:bottom w:val="none" w:sz="0" w:space="0" w:color="auto"/>
        <w:right w:val="none" w:sz="0" w:space="0" w:color="auto"/>
      </w:divBdr>
    </w:div>
    <w:div w:id="1624577908">
      <w:bodyDiv w:val="1"/>
      <w:marLeft w:val="0"/>
      <w:marRight w:val="0"/>
      <w:marTop w:val="0"/>
      <w:marBottom w:val="0"/>
      <w:divBdr>
        <w:top w:val="none" w:sz="0" w:space="0" w:color="auto"/>
        <w:left w:val="none" w:sz="0" w:space="0" w:color="auto"/>
        <w:bottom w:val="none" w:sz="0" w:space="0" w:color="auto"/>
        <w:right w:val="none" w:sz="0" w:space="0" w:color="auto"/>
      </w:divBdr>
    </w:div>
    <w:div w:id="1630549629">
      <w:bodyDiv w:val="1"/>
      <w:marLeft w:val="0"/>
      <w:marRight w:val="0"/>
      <w:marTop w:val="0"/>
      <w:marBottom w:val="0"/>
      <w:divBdr>
        <w:top w:val="none" w:sz="0" w:space="0" w:color="auto"/>
        <w:left w:val="none" w:sz="0" w:space="0" w:color="auto"/>
        <w:bottom w:val="none" w:sz="0" w:space="0" w:color="auto"/>
        <w:right w:val="none" w:sz="0" w:space="0" w:color="auto"/>
      </w:divBdr>
    </w:div>
    <w:div w:id="1655182669">
      <w:bodyDiv w:val="1"/>
      <w:marLeft w:val="0"/>
      <w:marRight w:val="0"/>
      <w:marTop w:val="0"/>
      <w:marBottom w:val="0"/>
      <w:divBdr>
        <w:top w:val="none" w:sz="0" w:space="0" w:color="auto"/>
        <w:left w:val="none" w:sz="0" w:space="0" w:color="auto"/>
        <w:bottom w:val="none" w:sz="0" w:space="0" w:color="auto"/>
        <w:right w:val="none" w:sz="0" w:space="0" w:color="auto"/>
      </w:divBdr>
    </w:div>
    <w:div w:id="1663697060">
      <w:bodyDiv w:val="1"/>
      <w:marLeft w:val="0"/>
      <w:marRight w:val="0"/>
      <w:marTop w:val="0"/>
      <w:marBottom w:val="0"/>
      <w:divBdr>
        <w:top w:val="none" w:sz="0" w:space="0" w:color="auto"/>
        <w:left w:val="none" w:sz="0" w:space="0" w:color="auto"/>
        <w:bottom w:val="none" w:sz="0" w:space="0" w:color="auto"/>
        <w:right w:val="none" w:sz="0" w:space="0" w:color="auto"/>
      </w:divBdr>
    </w:div>
    <w:div w:id="1713387284">
      <w:bodyDiv w:val="1"/>
      <w:marLeft w:val="0"/>
      <w:marRight w:val="0"/>
      <w:marTop w:val="0"/>
      <w:marBottom w:val="0"/>
      <w:divBdr>
        <w:top w:val="none" w:sz="0" w:space="0" w:color="auto"/>
        <w:left w:val="none" w:sz="0" w:space="0" w:color="auto"/>
        <w:bottom w:val="none" w:sz="0" w:space="0" w:color="auto"/>
        <w:right w:val="none" w:sz="0" w:space="0" w:color="auto"/>
      </w:divBdr>
    </w:div>
    <w:div w:id="1727334097">
      <w:bodyDiv w:val="1"/>
      <w:marLeft w:val="0"/>
      <w:marRight w:val="0"/>
      <w:marTop w:val="0"/>
      <w:marBottom w:val="0"/>
      <w:divBdr>
        <w:top w:val="none" w:sz="0" w:space="0" w:color="auto"/>
        <w:left w:val="none" w:sz="0" w:space="0" w:color="auto"/>
        <w:bottom w:val="none" w:sz="0" w:space="0" w:color="auto"/>
        <w:right w:val="none" w:sz="0" w:space="0" w:color="auto"/>
      </w:divBdr>
    </w:div>
    <w:div w:id="1733196516">
      <w:bodyDiv w:val="1"/>
      <w:marLeft w:val="0"/>
      <w:marRight w:val="0"/>
      <w:marTop w:val="0"/>
      <w:marBottom w:val="0"/>
      <w:divBdr>
        <w:top w:val="none" w:sz="0" w:space="0" w:color="auto"/>
        <w:left w:val="none" w:sz="0" w:space="0" w:color="auto"/>
        <w:bottom w:val="none" w:sz="0" w:space="0" w:color="auto"/>
        <w:right w:val="none" w:sz="0" w:space="0" w:color="auto"/>
      </w:divBdr>
    </w:div>
    <w:div w:id="1737048094">
      <w:bodyDiv w:val="1"/>
      <w:marLeft w:val="0"/>
      <w:marRight w:val="0"/>
      <w:marTop w:val="0"/>
      <w:marBottom w:val="0"/>
      <w:divBdr>
        <w:top w:val="none" w:sz="0" w:space="0" w:color="auto"/>
        <w:left w:val="none" w:sz="0" w:space="0" w:color="auto"/>
        <w:bottom w:val="none" w:sz="0" w:space="0" w:color="auto"/>
        <w:right w:val="none" w:sz="0" w:space="0" w:color="auto"/>
      </w:divBdr>
    </w:div>
    <w:div w:id="1745227046">
      <w:bodyDiv w:val="1"/>
      <w:marLeft w:val="0"/>
      <w:marRight w:val="0"/>
      <w:marTop w:val="0"/>
      <w:marBottom w:val="0"/>
      <w:divBdr>
        <w:top w:val="none" w:sz="0" w:space="0" w:color="auto"/>
        <w:left w:val="none" w:sz="0" w:space="0" w:color="auto"/>
        <w:bottom w:val="none" w:sz="0" w:space="0" w:color="auto"/>
        <w:right w:val="none" w:sz="0" w:space="0" w:color="auto"/>
      </w:divBdr>
    </w:div>
    <w:div w:id="1756517507">
      <w:bodyDiv w:val="1"/>
      <w:marLeft w:val="0"/>
      <w:marRight w:val="0"/>
      <w:marTop w:val="0"/>
      <w:marBottom w:val="0"/>
      <w:divBdr>
        <w:top w:val="none" w:sz="0" w:space="0" w:color="auto"/>
        <w:left w:val="none" w:sz="0" w:space="0" w:color="auto"/>
        <w:bottom w:val="none" w:sz="0" w:space="0" w:color="auto"/>
        <w:right w:val="none" w:sz="0" w:space="0" w:color="auto"/>
      </w:divBdr>
    </w:div>
    <w:div w:id="1846557263">
      <w:bodyDiv w:val="1"/>
      <w:marLeft w:val="0"/>
      <w:marRight w:val="0"/>
      <w:marTop w:val="0"/>
      <w:marBottom w:val="0"/>
      <w:divBdr>
        <w:top w:val="none" w:sz="0" w:space="0" w:color="auto"/>
        <w:left w:val="none" w:sz="0" w:space="0" w:color="auto"/>
        <w:bottom w:val="none" w:sz="0" w:space="0" w:color="auto"/>
        <w:right w:val="none" w:sz="0" w:space="0" w:color="auto"/>
      </w:divBdr>
    </w:div>
    <w:div w:id="1892376342">
      <w:bodyDiv w:val="1"/>
      <w:marLeft w:val="0"/>
      <w:marRight w:val="0"/>
      <w:marTop w:val="0"/>
      <w:marBottom w:val="0"/>
      <w:divBdr>
        <w:top w:val="none" w:sz="0" w:space="0" w:color="auto"/>
        <w:left w:val="none" w:sz="0" w:space="0" w:color="auto"/>
        <w:bottom w:val="none" w:sz="0" w:space="0" w:color="auto"/>
        <w:right w:val="none" w:sz="0" w:space="0" w:color="auto"/>
      </w:divBdr>
    </w:div>
    <w:div w:id="1923831585">
      <w:bodyDiv w:val="1"/>
      <w:marLeft w:val="0"/>
      <w:marRight w:val="0"/>
      <w:marTop w:val="0"/>
      <w:marBottom w:val="0"/>
      <w:divBdr>
        <w:top w:val="none" w:sz="0" w:space="0" w:color="auto"/>
        <w:left w:val="none" w:sz="0" w:space="0" w:color="auto"/>
        <w:bottom w:val="none" w:sz="0" w:space="0" w:color="auto"/>
        <w:right w:val="none" w:sz="0" w:space="0" w:color="auto"/>
      </w:divBdr>
    </w:div>
    <w:div w:id="1928223026">
      <w:bodyDiv w:val="1"/>
      <w:marLeft w:val="0"/>
      <w:marRight w:val="0"/>
      <w:marTop w:val="0"/>
      <w:marBottom w:val="0"/>
      <w:divBdr>
        <w:top w:val="none" w:sz="0" w:space="0" w:color="auto"/>
        <w:left w:val="none" w:sz="0" w:space="0" w:color="auto"/>
        <w:bottom w:val="none" w:sz="0" w:space="0" w:color="auto"/>
        <w:right w:val="none" w:sz="0" w:space="0" w:color="auto"/>
      </w:divBdr>
    </w:div>
    <w:div w:id="2027321243">
      <w:bodyDiv w:val="1"/>
      <w:marLeft w:val="0"/>
      <w:marRight w:val="0"/>
      <w:marTop w:val="0"/>
      <w:marBottom w:val="0"/>
      <w:divBdr>
        <w:top w:val="none" w:sz="0" w:space="0" w:color="auto"/>
        <w:left w:val="none" w:sz="0" w:space="0" w:color="auto"/>
        <w:bottom w:val="none" w:sz="0" w:space="0" w:color="auto"/>
        <w:right w:val="none" w:sz="0" w:space="0" w:color="auto"/>
      </w:divBdr>
    </w:div>
    <w:div w:id="21129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tiff"/><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tiff"/><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chart" Target="charts/chart2.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chart" Target="charts/chart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Feature 205 </c:v>
                </c:pt>
              </c:strCache>
            </c:strRef>
          </c:tx>
          <c:spPr>
            <a:solidFill>
              <a:schemeClr val="accent1"/>
            </a:solidFill>
            <a:ln>
              <a:noFill/>
            </a:ln>
            <a:effectLst/>
          </c:spPr>
          <c:invertIfNegative val="0"/>
          <c:cat>
            <c:strRef>
              <c:f>Sheet1!$A$2:$A$6</c:f>
              <c:strCache>
                <c:ptCount val="5"/>
                <c:pt idx="0">
                  <c:v>Fish</c:v>
                </c:pt>
                <c:pt idx="1">
                  <c:v>Reptile</c:v>
                </c:pt>
                <c:pt idx="2">
                  <c:v>Mammal</c:v>
                </c:pt>
                <c:pt idx="3">
                  <c:v>Amphibian</c:v>
                </c:pt>
                <c:pt idx="4">
                  <c:v>Bird</c:v>
                </c:pt>
              </c:strCache>
            </c:strRef>
          </c:cat>
          <c:val>
            <c:numRef>
              <c:f>Sheet1!$B$2:$B$6</c:f>
              <c:numCache>
                <c:formatCode>0%</c:formatCode>
                <c:ptCount val="5"/>
                <c:pt idx="0">
                  <c:v>0.63100000000000001</c:v>
                </c:pt>
                <c:pt idx="1">
                  <c:v>0.185</c:v>
                </c:pt>
                <c:pt idx="2">
                  <c:v>6.2E-2</c:v>
                </c:pt>
                <c:pt idx="3">
                  <c:v>4.5999999999999999E-2</c:v>
                </c:pt>
                <c:pt idx="4">
                  <c:v>7.6999999999999999E-2</c:v>
                </c:pt>
              </c:numCache>
            </c:numRef>
          </c:val>
          <c:extLst>
            <c:ext xmlns:c16="http://schemas.microsoft.com/office/drawing/2014/chart" uri="{C3380CC4-5D6E-409C-BE32-E72D297353CC}">
              <c16:uniqueId val="{00000000-35B5-4076-B3E3-6EC305E27F7E}"/>
            </c:ext>
          </c:extLst>
        </c:ser>
        <c:ser>
          <c:idx val="1"/>
          <c:order val="1"/>
          <c:tx>
            <c:strRef>
              <c:f>Sheet1!$C$1</c:f>
              <c:strCache>
                <c:ptCount val="1"/>
                <c:pt idx="0">
                  <c:v>Feature 201</c:v>
                </c:pt>
              </c:strCache>
            </c:strRef>
          </c:tx>
          <c:spPr>
            <a:solidFill>
              <a:schemeClr val="accent3"/>
            </a:solidFill>
            <a:ln>
              <a:noFill/>
            </a:ln>
            <a:effectLst/>
          </c:spPr>
          <c:invertIfNegative val="0"/>
          <c:cat>
            <c:strRef>
              <c:f>Sheet1!$A$2:$A$6</c:f>
              <c:strCache>
                <c:ptCount val="5"/>
                <c:pt idx="0">
                  <c:v>Fish</c:v>
                </c:pt>
                <c:pt idx="1">
                  <c:v>Reptile</c:v>
                </c:pt>
                <c:pt idx="2">
                  <c:v>Mammal</c:v>
                </c:pt>
                <c:pt idx="3">
                  <c:v>Amphibian</c:v>
                </c:pt>
                <c:pt idx="4">
                  <c:v>Bird</c:v>
                </c:pt>
              </c:strCache>
            </c:strRef>
          </c:cat>
          <c:val>
            <c:numRef>
              <c:f>Sheet1!$C$2:$C$6</c:f>
              <c:numCache>
                <c:formatCode>0%</c:formatCode>
                <c:ptCount val="5"/>
                <c:pt idx="0">
                  <c:v>0.57599999999999996</c:v>
                </c:pt>
                <c:pt idx="1">
                  <c:v>0.21199999999999999</c:v>
                </c:pt>
                <c:pt idx="2">
                  <c:v>9.0999999999999998E-2</c:v>
                </c:pt>
                <c:pt idx="3">
                  <c:v>6.0999999999999999E-2</c:v>
                </c:pt>
                <c:pt idx="4">
                  <c:v>6.0999999999999999E-2</c:v>
                </c:pt>
              </c:numCache>
            </c:numRef>
          </c:val>
          <c:extLst>
            <c:ext xmlns:c16="http://schemas.microsoft.com/office/drawing/2014/chart" uri="{C3380CC4-5D6E-409C-BE32-E72D297353CC}">
              <c16:uniqueId val="{00000001-35B5-4076-B3E3-6EC305E27F7E}"/>
            </c:ext>
          </c:extLst>
        </c:ser>
        <c:ser>
          <c:idx val="2"/>
          <c:order val="2"/>
          <c:tx>
            <c:strRef>
              <c:f>Sheet1!$D$1</c:f>
              <c:strCache>
                <c:ptCount val="1"/>
                <c:pt idx="0">
                  <c:v>Feature 200</c:v>
                </c:pt>
              </c:strCache>
            </c:strRef>
          </c:tx>
          <c:spPr>
            <a:solidFill>
              <a:schemeClr val="accent5"/>
            </a:solidFill>
            <a:ln>
              <a:noFill/>
            </a:ln>
            <a:effectLst/>
          </c:spPr>
          <c:invertIfNegative val="0"/>
          <c:cat>
            <c:strRef>
              <c:f>Sheet1!$A$2:$A$6</c:f>
              <c:strCache>
                <c:ptCount val="5"/>
                <c:pt idx="0">
                  <c:v>Fish</c:v>
                </c:pt>
                <c:pt idx="1">
                  <c:v>Reptile</c:v>
                </c:pt>
                <c:pt idx="2">
                  <c:v>Mammal</c:v>
                </c:pt>
                <c:pt idx="3">
                  <c:v>Amphibian</c:v>
                </c:pt>
                <c:pt idx="4">
                  <c:v>Bird</c:v>
                </c:pt>
              </c:strCache>
            </c:strRef>
          </c:cat>
          <c:val>
            <c:numRef>
              <c:f>Sheet1!$D$2:$D$6</c:f>
              <c:numCache>
                <c:formatCode>0%</c:formatCode>
                <c:ptCount val="5"/>
                <c:pt idx="0">
                  <c:v>0.71</c:v>
                </c:pt>
                <c:pt idx="1">
                  <c:v>0.19400000000000001</c:v>
                </c:pt>
                <c:pt idx="2">
                  <c:v>6.5000000000000002E-2</c:v>
                </c:pt>
                <c:pt idx="3">
                  <c:v>3.2000000000000001E-2</c:v>
                </c:pt>
                <c:pt idx="4">
                  <c:v>0</c:v>
                </c:pt>
              </c:numCache>
            </c:numRef>
          </c:val>
          <c:extLst>
            <c:ext xmlns:c16="http://schemas.microsoft.com/office/drawing/2014/chart" uri="{C3380CC4-5D6E-409C-BE32-E72D297353CC}">
              <c16:uniqueId val="{00000002-35B5-4076-B3E3-6EC305E27F7E}"/>
            </c:ext>
          </c:extLst>
        </c:ser>
        <c:dLbls>
          <c:showLegendKey val="0"/>
          <c:showVal val="0"/>
          <c:showCatName val="0"/>
          <c:showSerName val="0"/>
          <c:showPercent val="0"/>
          <c:showBubbleSize val="0"/>
        </c:dLbls>
        <c:gapWidth val="219"/>
        <c:overlap val="-27"/>
        <c:axId val="128229936"/>
        <c:axId val="127941752"/>
      </c:barChart>
      <c:catAx>
        <c:axId val="12822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41752"/>
        <c:crosses val="autoZero"/>
        <c:auto val="1"/>
        <c:lblAlgn val="ctr"/>
        <c:lblOffset val="100"/>
        <c:noMultiLvlLbl val="0"/>
      </c:catAx>
      <c:valAx>
        <c:axId val="127941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29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Fish</c:v>
                </c:pt>
              </c:strCache>
            </c:strRef>
          </c:tx>
          <c:spPr>
            <a:solidFill>
              <a:schemeClr val="accent1"/>
            </a:solidFill>
            <a:ln>
              <a:noFill/>
            </a:ln>
            <a:effectLst/>
          </c:spPr>
          <c:invertIfNegative val="0"/>
          <c:cat>
            <c:strRef>
              <c:f>Sheet1!$B$1:$F$1</c:f>
              <c:strCache>
                <c:ptCount val="5"/>
                <c:pt idx="0">
                  <c:v>Feature 205 </c:v>
                </c:pt>
                <c:pt idx="1">
                  <c:v>Feature 201</c:v>
                </c:pt>
                <c:pt idx="2">
                  <c:v>Feature 200</c:v>
                </c:pt>
                <c:pt idx="3">
                  <c:v>Blessing (2011)</c:v>
                </c:pt>
                <c:pt idx="4">
                  <c:v>Stanton (1995)</c:v>
                </c:pt>
              </c:strCache>
            </c:strRef>
          </c:cat>
          <c:val>
            <c:numRef>
              <c:f>Sheet1!$B$2:$F$2</c:f>
              <c:numCache>
                <c:formatCode>0%</c:formatCode>
                <c:ptCount val="5"/>
                <c:pt idx="0">
                  <c:v>0.63100000000000001</c:v>
                </c:pt>
                <c:pt idx="1">
                  <c:v>0.57599999999999996</c:v>
                </c:pt>
                <c:pt idx="2">
                  <c:v>0.71</c:v>
                </c:pt>
                <c:pt idx="3" formatCode="0.00%">
                  <c:v>0.72899999999999998</c:v>
                </c:pt>
                <c:pt idx="4" formatCode="0.00%">
                  <c:v>0.52100000000000002</c:v>
                </c:pt>
              </c:numCache>
            </c:numRef>
          </c:val>
          <c:extLst>
            <c:ext xmlns:c16="http://schemas.microsoft.com/office/drawing/2014/chart" uri="{C3380CC4-5D6E-409C-BE32-E72D297353CC}">
              <c16:uniqueId val="{00000000-97A3-4993-9B04-39B4E1C1C3AB}"/>
            </c:ext>
          </c:extLst>
        </c:ser>
        <c:ser>
          <c:idx val="1"/>
          <c:order val="1"/>
          <c:tx>
            <c:strRef>
              <c:f>Sheet1!$A$3</c:f>
              <c:strCache>
                <c:ptCount val="1"/>
                <c:pt idx="0">
                  <c:v>Reptile</c:v>
                </c:pt>
              </c:strCache>
            </c:strRef>
          </c:tx>
          <c:spPr>
            <a:solidFill>
              <a:schemeClr val="accent2"/>
            </a:solidFill>
            <a:ln>
              <a:noFill/>
            </a:ln>
            <a:effectLst/>
          </c:spPr>
          <c:invertIfNegative val="0"/>
          <c:cat>
            <c:strRef>
              <c:f>Sheet1!$B$1:$F$1</c:f>
              <c:strCache>
                <c:ptCount val="5"/>
                <c:pt idx="0">
                  <c:v>Feature 205 </c:v>
                </c:pt>
                <c:pt idx="1">
                  <c:v>Feature 201</c:v>
                </c:pt>
                <c:pt idx="2">
                  <c:v>Feature 200</c:v>
                </c:pt>
                <c:pt idx="3">
                  <c:v>Blessing (2011)</c:v>
                </c:pt>
                <c:pt idx="4">
                  <c:v>Stanton (1995)</c:v>
                </c:pt>
              </c:strCache>
            </c:strRef>
          </c:cat>
          <c:val>
            <c:numRef>
              <c:f>Sheet1!$B$3:$F$3</c:f>
              <c:numCache>
                <c:formatCode>0%</c:formatCode>
                <c:ptCount val="5"/>
                <c:pt idx="0">
                  <c:v>0.185</c:v>
                </c:pt>
                <c:pt idx="1">
                  <c:v>0.21199999999999999</c:v>
                </c:pt>
                <c:pt idx="2">
                  <c:v>0.19400000000000001</c:v>
                </c:pt>
                <c:pt idx="3" formatCode="0.00%">
                  <c:v>0.15</c:v>
                </c:pt>
                <c:pt idx="4" formatCode="0.00%">
                  <c:v>0.28199999999999997</c:v>
                </c:pt>
              </c:numCache>
            </c:numRef>
          </c:val>
          <c:extLst>
            <c:ext xmlns:c16="http://schemas.microsoft.com/office/drawing/2014/chart" uri="{C3380CC4-5D6E-409C-BE32-E72D297353CC}">
              <c16:uniqueId val="{00000001-97A3-4993-9B04-39B4E1C1C3AB}"/>
            </c:ext>
          </c:extLst>
        </c:ser>
        <c:ser>
          <c:idx val="2"/>
          <c:order val="2"/>
          <c:tx>
            <c:strRef>
              <c:f>Sheet1!$A$4</c:f>
              <c:strCache>
                <c:ptCount val="1"/>
                <c:pt idx="0">
                  <c:v>Mammal</c:v>
                </c:pt>
              </c:strCache>
            </c:strRef>
          </c:tx>
          <c:spPr>
            <a:solidFill>
              <a:schemeClr val="accent3"/>
            </a:solidFill>
            <a:ln>
              <a:noFill/>
            </a:ln>
            <a:effectLst/>
          </c:spPr>
          <c:invertIfNegative val="0"/>
          <c:cat>
            <c:strRef>
              <c:f>Sheet1!$B$1:$F$1</c:f>
              <c:strCache>
                <c:ptCount val="5"/>
                <c:pt idx="0">
                  <c:v>Feature 205 </c:v>
                </c:pt>
                <c:pt idx="1">
                  <c:v>Feature 201</c:v>
                </c:pt>
                <c:pt idx="2">
                  <c:v>Feature 200</c:v>
                </c:pt>
                <c:pt idx="3">
                  <c:v>Blessing (2011)</c:v>
                </c:pt>
                <c:pt idx="4">
                  <c:v>Stanton (1995)</c:v>
                </c:pt>
              </c:strCache>
            </c:strRef>
          </c:cat>
          <c:val>
            <c:numRef>
              <c:f>Sheet1!$B$4:$F$4</c:f>
              <c:numCache>
                <c:formatCode>0%</c:formatCode>
                <c:ptCount val="5"/>
                <c:pt idx="0">
                  <c:v>6.2E-2</c:v>
                </c:pt>
                <c:pt idx="1">
                  <c:v>9.0999999999999998E-2</c:v>
                </c:pt>
                <c:pt idx="2">
                  <c:v>6.5000000000000002E-2</c:v>
                </c:pt>
                <c:pt idx="3" formatCode="0.00%">
                  <c:v>7.0999999999999994E-2</c:v>
                </c:pt>
                <c:pt idx="4" formatCode="0.00%">
                  <c:v>0.12</c:v>
                </c:pt>
              </c:numCache>
            </c:numRef>
          </c:val>
          <c:extLst>
            <c:ext xmlns:c16="http://schemas.microsoft.com/office/drawing/2014/chart" uri="{C3380CC4-5D6E-409C-BE32-E72D297353CC}">
              <c16:uniqueId val="{00000002-97A3-4993-9B04-39B4E1C1C3AB}"/>
            </c:ext>
          </c:extLst>
        </c:ser>
        <c:ser>
          <c:idx val="3"/>
          <c:order val="3"/>
          <c:tx>
            <c:strRef>
              <c:f>Sheet1!$A$5</c:f>
              <c:strCache>
                <c:ptCount val="1"/>
                <c:pt idx="0">
                  <c:v>Amphibian</c:v>
                </c:pt>
              </c:strCache>
            </c:strRef>
          </c:tx>
          <c:spPr>
            <a:solidFill>
              <a:schemeClr val="accent4"/>
            </a:solidFill>
            <a:ln>
              <a:noFill/>
            </a:ln>
            <a:effectLst/>
          </c:spPr>
          <c:invertIfNegative val="0"/>
          <c:cat>
            <c:strRef>
              <c:f>Sheet1!$B$1:$F$1</c:f>
              <c:strCache>
                <c:ptCount val="5"/>
                <c:pt idx="0">
                  <c:v>Feature 205 </c:v>
                </c:pt>
                <c:pt idx="1">
                  <c:v>Feature 201</c:v>
                </c:pt>
                <c:pt idx="2">
                  <c:v>Feature 200</c:v>
                </c:pt>
                <c:pt idx="3">
                  <c:v>Blessing (2011)</c:v>
                </c:pt>
                <c:pt idx="4">
                  <c:v>Stanton (1995)</c:v>
                </c:pt>
              </c:strCache>
            </c:strRef>
          </c:cat>
          <c:val>
            <c:numRef>
              <c:f>Sheet1!$B$5:$F$5</c:f>
              <c:numCache>
                <c:formatCode>0%</c:formatCode>
                <c:ptCount val="5"/>
                <c:pt idx="0">
                  <c:v>4.5999999999999999E-2</c:v>
                </c:pt>
                <c:pt idx="1">
                  <c:v>6.0999999999999999E-2</c:v>
                </c:pt>
                <c:pt idx="2">
                  <c:v>3.2000000000000001E-2</c:v>
                </c:pt>
                <c:pt idx="3" formatCode="0.00%">
                  <c:v>2.1000000000000001E-2</c:v>
                </c:pt>
                <c:pt idx="4" formatCode="0.00%">
                  <c:v>3.5000000000000003E-2</c:v>
                </c:pt>
              </c:numCache>
            </c:numRef>
          </c:val>
          <c:extLst>
            <c:ext xmlns:c16="http://schemas.microsoft.com/office/drawing/2014/chart" uri="{C3380CC4-5D6E-409C-BE32-E72D297353CC}">
              <c16:uniqueId val="{00000003-97A3-4993-9B04-39B4E1C1C3AB}"/>
            </c:ext>
          </c:extLst>
        </c:ser>
        <c:ser>
          <c:idx val="4"/>
          <c:order val="4"/>
          <c:tx>
            <c:strRef>
              <c:f>Sheet1!$A$6</c:f>
              <c:strCache>
                <c:ptCount val="1"/>
                <c:pt idx="0">
                  <c:v>Bird</c:v>
                </c:pt>
              </c:strCache>
            </c:strRef>
          </c:tx>
          <c:spPr>
            <a:solidFill>
              <a:schemeClr val="accent5"/>
            </a:solidFill>
            <a:ln>
              <a:noFill/>
            </a:ln>
            <a:effectLst/>
          </c:spPr>
          <c:invertIfNegative val="0"/>
          <c:cat>
            <c:strRef>
              <c:f>Sheet1!$B$1:$F$1</c:f>
              <c:strCache>
                <c:ptCount val="5"/>
                <c:pt idx="0">
                  <c:v>Feature 205 </c:v>
                </c:pt>
                <c:pt idx="1">
                  <c:v>Feature 201</c:v>
                </c:pt>
                <c:pt idx="2">
                  <c:v>Feature 200</c:v>
                </c:pt>
                <c:pt idx="3">
                  <c:v>Blessing (2011)</c:v>
                </c:pt>
                <c:pt idx="4">
                  <c:v>Stanton (1995)</c:v>
                </c:pt>
              </c:strCache>
            </c:strRef>
          </c:cat>
          <c:val>
            <c:numRef>
              <c:f>Sheet1!$B$6:$F$6</c:f>
              <c:numCache>
                <c:formatCode>0%</c:formatCode>
                <c:ptCount val="5"/>
                <c:pt idx="0">
                  <c:v>7.6999999999999999E-2</c:v>
                </c:pt>
                <c:pt idx="1">
                  <c:v>6.0999999999999999E-2</c:v>
                </c:pt>
                <c:pt idx="2">
                  <c:v>0</c:v>
                </c:pt>
                <c:pt idx="3" formatCode="0.00%">
                  <c:v>2.9000000000000001E-2</c:v>
                </c:pt>
                <c:pt idx="4" formatCode="0.00%">
                  <c:v>4.2000000000000003E-2</c:v>
                </c:pt>
              </c:numCache>
            </c:numRef>
          </c:val>
          <c:extLst>
            <c:ext xmlns:c16="http://schemas.microsoft.com/office/drawing/2014/chart" uri="{C3380CC4-5D6E-409C-BE32-E72D297353CC}">
              <c16:uniqueId val="{00000004-97A3-4993-9B04-39B4E1C1C3AB}"/>
            </c:ext>
          </c:extLst>
        </c:ser>
        <c:dLbls>
          <c:showLegendKey val="0"/>
          <c:showVal val="0"/>
          <c:showCatName val="0"/>
          <c:showSerName val="0"/>
          <c:showPercent val="0"/>
          <c:showBubbleSize val="0"/>
        </c:dLbls>
        <c:gapWidth val="219"/>
        <c:overlap val="-27"/>
        <c:axId val="187571512"/>
        <c:axId val="110125792"/>
      </c:barChart>
      <c:catAx>
        <c:axId val="187571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25792"/>
        <c:crosses val="autoZero"/>
        <c:auto val="1"/>
        <c:lblAlgn val="ctr"/>
        <c:lblOffset val="100"/>
        <c:noMultiLvlLbl val="0"/>
      </c:catAx>
      <c:valAx>
        <c:axId val="110125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571512"/>
        <c:crosses val="autoZero"/>
        <c:crossBetween val="between"/>
      </c:valAx>
      <c:spPr>
        <a:noFill/>
        <a:ln>
          <a:noFill/>
        </a:ln>
        <a:effectLst/>
      </c:spPr>
    </c:plotArea>
    <c:legend>
      <c:legendPos val="b"/>
      <c:layout>
        <c:manualLayout>
          <c:xMode val="edge"/>
          <c:yMode val="edge"/>
          <c:x val="0.2757767055321565"/>
          <c:y val="0.94948365732948004"/>
          <c:w val="0.460152938385888"/>
          <c:h val="5.05163426705199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E490B-8D93-4754-9D51-58C2D5766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182</Pages>
  <Words>44410</Words>
  <Characters>253141</Characters>
  <Application>Microsoft Office Word</Application>
  <DocSecurity>0</DocSecurity>
  <Lines>2109</Lines>
  <Paragraphs>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dc:creator>
  <cp:keywords/>
  <dc:description/>
  <cp:lastModifiedBy>Nicole D</cp:lastModifiedBy>
  <cp:revision>2</cp:revision>
  <cp:lastPrinted>2017-12-12T14:29:00Z</cp:lastPrinted>
  <dcterms:created xsi:type="dcterms:W3CDTF">2017-12-12T14:29:00Z</dcterms:created>
  <dcterms:modified xsi:type="dcterms:W3CDTF">2017-12-12T14:29:00Z</dcterms:modified>
</cp:coreProperties>
</file>