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C853E3" w:rsidP="0008176F">
          <w:pPr>
            <w:pStyle w:val="NoSpacing"/>
            <w:spacing w:line="480" w:lineRule="auto"/>
            <w:jc w:val="center"/>
            <w:rPr>
              <w:caps/>
            </w:rPr>
          </w:pPr>
          <w:r>
            <w:rPr>
              <w:caps/>
            </w:rPr>
            <w:t>DEvelopment of Cholesteatoma Model, Surgical Treatment, and Criteria for disease severity</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A70FD7"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C853E3" w:rsidP="00746E16">
          <w:pPr>
            <w:pStyle w:val="NoSpacing"/>
            <w:jc w:val="center"/>
            <w:rPr>
              <w:caps/>
            </w:rPr>
          </w:pPr>
          <w:r>
            <w:rPr>
              <w:caps/>
            </w:rPr>
            <w:t>Kyle Daniel Smith</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C853E3" w:rsidP="00730F0A">
          <w:pPr>
            <w:pStyle w:val="NoSpacing"/>
            <w:jc w:val="center"/>
          </w:pPr>
          <w:r>
            <w:t>2018</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C853E3" w:rsidP="00730F0A">
          <w:pPr>
            <w:pStyle w:val="NoSpacing"/>
            <w:jc w:val="center"/>
            <w:rPr>
              <w:caps/>
            </w:rPr>
          </w:pPr>
          <w:r>
            <w:rPr>
              <w:caps/>
            </w:rPr>
            <w:t>DEvelopment of Chol</w:t>
          </w:r>
          <w:r w:rsidR="001F2100">
            <w:rPr>
              <w:caps/>
            </w:rPr>
            <w:t>esteatoma model, surgical treat</w:t>
          </w:r>
          <w:r>
            <w:rPr>
              <w:caps/>
            </w:rPr>
            <w:t>ment, and criteria for disease severity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A70FD7" w:rsidP="00746E16">
          <w:pPr>
            <w:pStyle w:val="NoSpacing"/>
            <w:jc w:val="center"/>
            <w:rPr>
              <w:caps/>
            </w:rPr>
          </w:pPr>
          <w:r>
            <w:rPr>
              <w:caps/>
            </w:rPr>
            <w:t>School of Aerospace and Mechanical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B318A2" w:rsidRDefault="003B763D" w:rsidP="00730F0A">
      <w:pPr>
        <w:pStyle w:val="NoSpacing"/>
        <w:jc w:val="right"/>
        <w:rPr>
          <w:u w:val="single"/>
        </w:rPr>
      </w:pPr>
      <w:r w:rsidRPr="00B318A2">
        <w:rPr>
          <w:u w:val="single"/>
        </w:rPr>
        <w:t>______________________________</w:t>
      </w:r>
    </w:p>
    <w:p w:rsidR="00730F0A" w:rsidRDefault="001F2100"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A70FD7">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A70FD7">
            <w:t>Rong Z. Gan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B318A2" w:rsidRDefault="003B763D" w:rsidP="00730F0A">
      <w:pPr>
        <w:pStyle w:val="NoSpacing"/>
        <w:jc w:val="right"/>
        <w:rPr>
          <w:u w:val="single"/>
        </w:rPr>
      </w:pPr>
      <w:r w:rsidRPr="00B318A2">
        <w:rPr>
          <w:u w:val="single"/>
        </w:rPr>
        <w:t>______________________________</w:t>
      </w:r>
    </w:p>
    <w:p w:rsidR="00730F0A" w:rsidRDefault="001F2100"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A70FD7">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A70FD7">
            <w:t>Harold Stalford</w:t>
          </w:r>
        </w:sdtContent>
      </w:sdt>
    </w:p>
    <w:p w:rsidR="00730F0A" w:rsidRDefault="00730F0A" w:rsidP="00730F0A">
      <w:pPr>
        <w:pStyle w:val="NoSpacing"/>
        <w:jc w:val="right"/>
      </w:pPr>
    </w:p>
    <w:p w:rsidR="00730F0A" w:rsidRDefault="00730F0A" w:rsidP="00730F0A">
      <w:pPr>
        <w:pStyle w:val="NoSpacing"/>
        <w:jc w:val="right"/>
      </w:pPr>
    </w:p>
    <w:p w:rsidR="00730F0A" w:rsidRPr="00203DFD" w:rsidRDefault="00203DFD" w:rsidP="00730F0A">
      <w:pPr>
        <w:pStyle w:val="NoSpacing"/>
        <w:jc w:val="right"/>
        <w:rPr>
          <w:u w:val="single"/>
        </w:rPr>
      </w:pPr>
      <w:r w:rsidRPr="00203DFD">
        <w:rPr>
          <w:u w:val="single"/>
        </w:rPr>
        <w:t>______________________________</w:t>
      </w:r>
    </w:p>
    <w:p w:rsidR="00730F0A" w:rsidRDefault="001F2100"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A70FD7">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A70FD7">
            <w:t>Vassilios Sikavitsas</w:t>
          </w:r>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F2100"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853E3">
            <w:rPr>
              <w:caps/>
            </w:rPr>
            <w:t>Kyle Daniel Smith</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C853E3">
            <w:t>2018</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00467099">
        <w:lastRenderedPageBreak/>
        <w:t>To Mark and Connie Smith, the most supportiv</w:t>
      </w:r>
      <w:r w:rsidR="00203DFD">
        <w:t xml:space="preserve">e, loving, and generous people </w:t>
      </w:r>
      <w:r w:rsidR="00467099">
        <w:t>I could</w:t>
      </w:r>
      <w:r w:rsidR="004A5AF7">
        <w:t xml:space="preserve"> be privileged to call dad and m</w:t>
      </w:r>
      <w:r w:rsidR="00467099">
        <w:t xml:space="preserve">om. </w:t>
      </w:r>
    </w:p>
    <w:p w:rsidR="008E1C26" w:rsidRDefault="00775701" w:rsidP="00C16C66">
      <w:pPr>
        <w:pStyle w:val="Heading1"/>
      </w:pPr>
      <w:bookmarkStart w:id="0" w:name="_Toc310579464"/>
      <w:bookmarkStart w:id="1" w:name="_Toc513726888"/>
      <w:r>
        <w:lastRenderedPageBreak/>
        <w:t>Acknowledgements</w:t>
      </w:r>
      <w:bookmarkEnd w:id="0"/>
      <w:bookmarkEnd w:id="1"/>
    </w:p>
    <w:p w:rsidR="00467099" w:rsidRDefault="00467099" w:rsidP="00E77477">
      <w:r>
        <w:t xml:space="preserve">There are </w:t>
      </w:r>
      <w:r w:rsidR="00203DFD">
        <w:t>several</w:t>
      </w:r>
      <w:r>
        <w:t xml:space="preserve"> individuals critical to the success of this research and the future directions we will pursue. To name a few and a footnote of their help:</w:t>
      </w:r>
    </w:p>
    <w:p w:rsidR="004A5AF7" w:rsidRDefault="00E36A83" w:rsidP="00E77477">
      <w:r>
        <w:t>Dr. Rong Z. Gan for serving as my chair</w:t>
      </w:r>
      <w:r w:rsidR="004A5AF7">
        <w:t>, advisor, and mentor for the past 3 years.</w:t>
      </w:r>
    </w:p>
    <w:p w:rsidR="004A5AF7" w:rsidRDefault="004A5AF7" w:rsidP="00E77477">
      <w:r>
        <w:t>Dr. Harold Stalford for serving on my thesis committee</w:t>
      </w:r>
      <w:r w:rsidR="00E36A83">
        <w:t xml:space="preserve"> and providing advice on improving this publication</w:t>
      </w:r>
      <w:r>
        <w:t>.</w:t>
      </w:r>
    </w:p>
    <w:p w:rsidR="004A5AF7" w:rsidRDefault="004A5AF7" w:rsidP="00E77477">
      <w:r>
        <w:t>Dr. Vassilios Sikavitsas for serving on my thesis committee</w:t>
      </w:r>
      <w:r w:rsidR="00E36A83">
        <w:t xml:space="preserve"> and providing advice on improving this publication</w:t>
      </w:r>
      <w:r>
        <w:t>.</w:t>
      </w:r>
    </w:p>
    <w:p w:rsidR="00467099" w:rsidRDefault="00467099" w:rsidP="00E77477">
      <w:r>
        <w:t xml:space="preserve">Dr. Betty Tsai for her clinical expertise and knowledge of cholesteatoma, helping us understand the disease, the desired outcomes in patients, and the areas in critical need of improvement. </w:t>
      </w:r>
    </w:p>
    <w:p w:rsidR="004A5AF7" w:rsidRDefault="00B318A2" w:rsidP="00E77477">
      <w:r>
        <w:t>Dr. Robert Jyung</w:t>
      </w:r>
      <w:r w:rsidR="00467099">
        <w:t xml:space="preserve"> for his clinical expertise and knowledge of cholesteatoma, critical in designing our surgical approach, and training lab members to perform the survival surgery.</w:t>
      </w:r>
    </w:p>
    <w:p w:rsidR="00E36A83" w:rsidRDefault="00A70FD7" w:rsidP="00E77477">
      <w:r>
        <w:t>Dr. Alisha Preno for her veterinarian</w:t>
      </w:r>
      <w:r w:rsidR="00467099">
        <w:t xml:space="preserve"> expertise and</w:t>
      </w:r>
      <w:r w:rsidR="00E36A83">
        <w:t xml:space="preserve"> assistance in animal care and</w:t>
      </w:r>
    </w:p>
    <w:p w:rsidR="004A5AF7" w:rsidRDefault="00A70FD7" w:rsidP="00E77477">
      <w:r>
        <w:t>surgery.</w:t>
      </w:r>
    </w:p>
    <w:p w:rsidR="00E36A83" w:rsidRDefault="00E36A83" w:rsidP="00E77477">
      <w:r>
        <w:t>Tao Chen for his considerable contribution to building the disease model, experimentation, surgical training, and knowledge of the disease.</w:t>
      </w:r>
    </w:p>
    <w:p w:rsidR="00A70FD7" w:rsidRDefault="00A70FD7" w:rsidP="00E77477">
      <w:r>
        <w:t>Shangyuan Jiang for his work in histology and micro computed tomography.</w:t>
      </w:r>
    </w:p>
    <w:p w:rsidR="00A70FD7" w:rsidRDefault="00A70FD7" w:rsidP="00E77477">
      <w:r>
        <w:t xml:space="preserve">Zach </w:t>
      </w:r>
      <w:r w:rsidR="00467099">
        <w:t>Yokell for his contributions in building the disease model, experimentation, and vital source of knowledge.</w:t>
      </w:r>
    </w:p>
    <w:p w:rsidR="00E36A83" w:rsidRDefault="00E36A83" w:rsidP="00E77477">
      <w:r>
        <w:t>Stryker for the contribution of providing vital equipment in this study.</w:t>
      </w:r>
    </w:p>
    <w:p w:rsidR="00467099" w:rsidRDefault="00467099" w:rsidP="00E77477"/>
    <w:p w:rsidR="00775701" w:rsidRDefault="00775701" w:rsidP="00C16C66">
      <w:pPr>
        <w:pStyle w:val="Title"/>
      </w:pPr>
      <w:r>
        <w:br w:type="page"/>
      </w:r>
      <w:r>
        <w:lastRenderedPageBreak/>
        <w:t xml:space="preserve">Table of </w:t>
      </w:r>
      <w:r w:rsidRPr="00775701">
        <w:t>Contents</w:t>
      </w:r>
    </w:p>
    <w:p w:rsidR="001F2100"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726888" w:history="1">
        <w:r w:rsidR="001F2100" w:rsidRPr="00DC552A">
          <w:rPr>
            <w:rStyle w:val="Hyperlink"/>
            <w:noProof/>
          </w:rPr>
          <w:t>Acknowledgements</w:t>
        </w:r>
        <w:r w:rsidR="001F2100">
          <w:rPr>
            <w:noProof/>
            <w:webHidden/>
          </w:rPr>
          <w:tab/>
        </w:r>
        <w:r w:rsidR="001F2100">
          <w:rPr>
            <w:noProof/>
            <w:webHidden/>
          </w:rPr>
          <w:fldChar w:fldCharType="begin"/>
        </w:r>
        <w:r w:rsidR="001F2100">
          <w:rPr>
            <w:noProof/>
            <w:webHidden/>
          </w:rPr>
          <w:instrText xml:space="preserve"> PAGEREF _Toc513726888 \h </w:instrText>
        </w:r>
        <w:r w:rsidR="001F2100">
          <w:rPr>
            <w:noProof/>
            <w:webHidden/>
          </w:rPr>
        </w:r>
        <w:r w:rsidR="001F2100">
          <w:rPr>
            <w:noProof/>
            <w:webHidden/>
          </w:rPr>
          <w:fldChar w:fldCharType="separate"/>
        </w:r>
        <w:r w:rsidR="001F2100">
          <w:rPr>
            <w:noProof/>
            <w:webHidden/>
          </w:rPr>
          <w:t>iv</w:t>
        </w:r>
        <w:r w:rsidR="001F2100">
          <w:rPr>
            <w:noProof/>
            <w:webHidden/>
          </w:rPr>
          <w:fldChar w:fldCharType="end"/>
        </w:r>
      </w:hyperlink>
    </w:p>
    <w:p w:rsidR="001F2100" w:rsidRDefault="001F2100">
      <w:pPr>
        <w:pStyle w:val="TOC1"/>
        <w:rPr>
          <w:rFonts w:eastAsiaTheme="minorEastAsia" w:cstheme="minorBidi"/>
          <w:noProof/>
          <w:sz w:val="22"/>
          <w:szCs w:val="22"/>
          <w:lang w:bidi="ar-SA"/>
        </w:rPr>
      </w:pPr>
      <w:hyperlink w:anchor="_Toc513726889" w:history="1">
        <w:r w:rsidRPr="00DC552A">
          <w:rPr>
            <w:rStyle w:val="Hyperlink"/>
            <w:noProof/>
          </w:rPr>
          <w:t>List of Tables</w:t>
        </w:r>
        <w:r>
          <w:rPr>
            <w:noProof/>
            <w:webHidden/>
          </w:rPr>
          <w:tab/>
        </w:r>
        <w:r>
          <w:rPr>
            <w:noProof/>
            <w:webHidden/>
          </w:rPr>
          <w:fldChar w:fldCharType="begin"/>
        </w:r>
        <w:r>
          <w:rPr>
            <w:noProof/>
            <w:webHidden/>
          </w:rPr>
          <w:instrText xml:space="preserve"> PAGEREF _Toc513726889 \h </w:instrText>
        </w:r>
        <w:r>
          <w:rPr>
            <w:noProof/>
            <w:webHidden/>
          </w:rPr>
        </w:r>
        <w:r>
          <w:rPr>
            <w:noProof/>
            <w:webHidden/>
          </w:rPr>
          <w:fldChar w:fldCharType="separate"/>
        </w:r>
        <w:r>
          <w:rPr>
            <w:noProof/>
            <w:webHidden/>
          </w:rPr>
          <w:t>vii</w:t>
        </w:r>
        <w:r>
          <w:rPr>
            <w:noProof/>
            <w:webHidden/>
          </w:rPr>
          <w:fldChar w:fldCharType="end"/>
        </w:r>
      </w:hyperlink>
    </w:p>
    <w:p w:rsidR="001F2100" w:rsidRDefault="001F2100">
      <w:pPr>
        <w:pStyle w:val="TOC1"/>
        <w:rPr>
          <w:rFonts w:eastAsiaTheme="minorEastAsia" w:cstheme="minorBidi"/>
          <w:noProof/>
          <w:sz w:val="22"/>
          <w:szCs w:val="22"/>
          <w:lang w:bidi="ar-SA"/>
        </w:rPr>
      </w:pPr>
      <w:hyperlink w:anchor="_Toc513726890" w:history="1">
        <w:r w:rsidRPr="00DC552A">
          <w:rPr>
            <w:rStyle w:val="Hyperlink"/>
            <w:noProof/>
          </w:rPr>
          <w:t>List of Figures</w:t>
        </w:r>
        <w:r>
          <w:rPr>
            <w:noProof/>
            <w:webHidden/>
          </w:rPr>
          <w:tab/>
        </w:r>
        <w:r>
          <w:rPr>
            <w:noProof/>
            <w:webHidden/>
          </w:rPr>
          <w:fldChar w:fldCharType="begin"/>
        </w:r>
        <w:r>
          <w:rPr>
            <w:noProof/>
            <w:webHidden/>
          </w:rPr>
          <w:instrText xml:space="preserve"> PAGEREF _Toc513726890 \h </w:instrText>
        </w:r>
        <w:r>
          <w:rPr>
            <w:noProof/>
            <w:webHidden/>
          </w:rPr>
        </w:r>
        <w:r>
          <w:rPr>
            <w:noProof/>
            <w:webHidden/>
          </w:rPr>
          <w:fldChar w:fldCharType="separate"/>
        </w:r>
        <w:r>
          <w:rPr>
            <w:noProof/>
            <w:webHidden/>
          </w:rPr>
          <w:t>viii</w:t>
        </w:r>
        <w:r>
          <w:rPr>
            <w:noProof/>
            <w:webHidden/>
          </w:rPr>
          <w:fldChar w:fldCharType="end"/>
        </w:r>
      </w:hyperlink>
    </w:p>
    <w:p w:rsidR="001F2100" w:rsidRDefault="001F2100">
      <w:pPr>
        <w:pStyle w:val="TOC1"/>
        <w:rPr>
          <w:rFonts w:eastAsiaTheme="minorEastAsia" w:cstheme="minorBidi"/>
          <w:noProof/>
          <w:sz w:val="22"/>
          <w:szCs w:val="22"/>
          <w:lang w:bidi="ar-SA"/>
        </w:rPr>
      </w:pPr>
      <w:hyperlink w:anchor="_Toc513726891" w:history="1">
        <w:r w:rsidRPr="00DC552A">
          <w:rPr>
            <w:rStyle w:val="Hyperlink"/>
            <w:noProof/>
          </w:rPr>
          <w:t>Abstract</w:t>
        </w:r>
        <w:r>
          <w:rPr>
            <w:noProof/>
            <w:webHidden/>
          </w:rPr>
          <w:tab/>
        </w:r>
        <w:r>
          <w:rPr>
            <w:noProof/>
            <w:webHidden/>
          </w:rPr>
          <w:fldChar w:fldCharType="begin"/>
        </w:r>
        <w:r>
          <w:rPr>
            <w:noProof/>
            <w:webHidden/>
          </w:rPr>
          <w:instrText xml:space="preserve"> PAGEREF _Toc513726891 \h </w:instrText>
        </w:r>
        <w:r>
          <w:rPr>
            <w:noProof/>
            <w:webHidden/>
          </w:rPr>
        </w:r>
        <w:r>
          <w:rPr>
            <w:noProof/>
            <w:webHidden/>
          </w:rPr>
          <w:fldChar w:fldCharType="separate"/>
        </w:r>
        <w:r>
          <w:rPr>
            <w:noProof/>
            <w:webHidden/>
          </w:rPr>
          <w:t>xi</w:t>
        </w:r>
        <w:r>
          <w:rPr>
            <w:noProof/>
            <w:webHidden/>
          </w:rPr>
          <w:fldChar w:fldCharType="end"/>
        </w:r>
      </w:hyperlink>
    </w:p>
    <w:p w:rsidR="001F2100" w:rsidRDefault="001F2100">
      <w:pPr>
        <w:pStyle w:val="TOC1"/>
        <w:rPr>
          <w:rFonts w:eastAsiaTheme="minorEastAsia" w:cstheme="minorBidi"/>
          <w:noProof/>
          <w:sz w:val="22"/>
          <w:szCs w:val="22"/>
          <w:lang w:bidi="ar-SA"/>
        </w:rPr>
      </w:pPr>
      <w:hyperlink w:anchor="_Toc513726892" w:history="1">
        <w:r w:rsidRPr="00DC552A">
          <w:rPr>
            <w:rStyle w:val="Hyperlink"/>
            <w:noProof/>
          </w:rPr>
          <w:t>Chapter 1: Cholesteatoma – A Middle Ear Disease</w:t>
        </w:r>
        <w:r>
          <w:rPr>
            <w:noProof/>
            <w:webHidden/>
          </w:rPr>
          <w:tab/>
        </w:r>
        <w:r>
          <w:rPr>
            <w:noProof/>
            <w:webHidden/>
          </w:rPr>
          <w:fldChar w:fldCharType="begin"/>
        </w:r>
        <w:r>
          <w:rPr>
            <w:noProof/>
            <w:webHidden/>
          </w:rPr>
          <w:instrText xml:space="preserve"> PAGEREF _Toc513726892 \h </w:instrText>
        </w:r>
        <w:r>
          <w:rPr>
            <w:noProof/>
            <w:webHidden/>
          </w:rPr>
        </w:r>
        <w:r>
          <w:rPr>
            <w:noProof/>
            <w:webHidden/>
          </w:rPr>
          <w:fldChar w:fldCharType="separate"/>
        </w:r>
        <w:r>
          <w:rPr>
            <w:noProof/>
            <w:webHidden/>
          </w:rPr>
          <w:t>1</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893" w:history="1">
        <w:r w:rsidRPr="00DC552A">
          <w:rPr>
            <w:rStyle w:val="Hyperlink"/>
            <w:noProof/>
          </w:rPr>
          <w:t>Theories of Causes</w:t>
        </w:r>
        <w:r>
          <w:rPr>
            <w:noProof/>
            <w:webHidden/>
          </w:rPr>
          <w:tab/>
        </w:r>
        <w:r>
          <w:rPr>
            <w:noProof/>
            <w:webHidden/>
          </w:rPr>
          <w:fldChar w:fldCharType="begin"/>
        </w:r>
        <w:r>
          <w:rPr>
            <w:noProof/>
            <w:webHidden/>
          </w:rPr>
          <w:instrText xml:space="preserve"> PAGEREF _Toc513726893 \h </w:instrText>
        </w:r>
        <w:r>
          <w:rPr>
            <w:noProof/>
            <w:webHidden/>
          </w:rPr>
        </w:r>
        <w:r>
          <w:rPr>
            <w:noProof/>
            <w:webHidden/>
          </w:rPr>
          <w:fldChar w:fldCharType="separate"/>
        </w:r>
        <w:r>
          <w:rPr>
            <w:noProof/>
            <w:webHidden/>
          </w:rPr>
          <w:t>2</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894" w:history="1">
        <w:r w:rsidRPr="00DC552A">
          <w:rPr>
            <w:rStyle w:val="Hyperlink"/>
            <w:noProof/>
          </w:rPr>
          <w:t>Progression of the Disease</w:t>
        </w:r>
        <w:r>
          <w:rPr>
            <w:noProof/>
            <w:webHidden/>
          </w:rPr>
          <w:tab/>
        </w:r>
        <w:r>
          <w:rPr>
            <w:noProof/>
            <w:webHidden/>
          </w:rPr>
          <w:fldChar w:fldCharType="begin"/>
        </w:r>
        <w:r>
          <w:rPr>
            <w:noProof/>
            <w:webHidden/>
          </w:rPr>
          <w:instrText xml:space="preserve"> PAGEREF _Toc513726894 \h </w:instrText>
        </w:r>
        <w:r>
          <w:rPr>
            <w:noProof/>
            <w:webHidden/>
          </w:rPr>
        </w:r>
        <w:r>
          <w:rPr>
            <w:noProof/>
            <w:webHidden/>
          </w:rPr>
          <w:fldChar w:fldCharType="separate"/>
        </w:r>
        <w:r>
          <w:rPr>
            <w:noProof/>
            <w:webHidden/>
          </w:rPr>
          <w:t>6</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895" w:history="1">
        <w:r w:rsidRPr="00DC552A">
          <w:rPr>
            <w:rStyle w:val="Hyperlink"/>
            <w:noProof/>
          </w:rPr>
          <w:t>Bone Erosion, Ossicular Damage, Hearing Loss</w:t>
        </w:r>
        <w:r>
          <w:rPr>
            <w:noProof/>
            <w:webHidden/>
          </w:rPr>
          <w:tab/>
        </w:r>
        <w:r>
          <w:rPr>
            <w:noProof/>
            <w:webHidden/>
          </w:rPr>
          <w:fldChar w:fldCharType="begin"/>
        </w:r>
        <w:r>
          <w:rPr>
            <w:noProof/>
            <w:webHidden/>
          </w:rPr>
          <w:instrText xml:space="preserve"> PAGEREF _Toc513726895 \h </w:instrText>
        </w:r>
        <w:r>
          <w:rPr>
            <w:noProof/>
            <w:webHidden/>
          </w:rPr>
        </w:r>
        <w:r>
          <w:rPr>
            <w:noProof/>
            <w:webHidden/>
          </w:rPr>
          <w:fldChar w:fldCharType="separate"/>
        </w:r>
        <w:r>
          <w:rPr>
            <w:noProof/>
            <w:webHidden/>
          </w:rPr>
          <w:t>7</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896" w:history="1">
        <w:r w:rsidRPr="00DC552A">
          <w:rPr>
            <w:rStyle w:val="Hyperlink"/>
            <w:noProof/>
          </w:rPr>
          <w:t>Evaluation of Severity</w:t>
        </w:r>
        <w:r>
          <w:rPr>
            <w:noProof/>
            <w:webHidden/>
          </w:rPr>
          <w:tab/>
        </w:r>
        <w:r>
          <w:rPr>
            <w:noProof/>
            <w:webHidden/>
          </w:rPr>
          <w:fldChar w:fldCharType="begin"/>
        </w:r>
        <w:r>
          <w:rPr>
            <w:noProof/>
            <w:webHidden/>
          </w:rPr>
          <w:instrText xml:space="preserve"> PAGEREF _Toc513726896 \h </w:instrText>
        </w:r>
        <w:r>
          <w:rPr>
            <w:noProof/>
            <w:webHidden/>
          </w:rPr>
        </w:r>
        <w:r>
          <w:rPr>
            <w:noProof/>
            <w:webHidden/>
          </w:rPr>
          <w:fldChar w:fldCharType="separate"/>
        </w:r>
        <w:r>
          <w:rPr>
            <w:noProof/>
            <w:webHidden/>
          </w:rPr>
          <w:t>9</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897" w:history="1">
        <w:r w:rsidRPr="00DC552A">
          <w:rPr>
            <w:rStyle w:val="Hyperlink"/>
            <w:noProof/>
          </w:rPr>
          <w:t>Clinical Treatment</w:t>
        </w:r>
        <w:r>
          <w:rPr>
            <w:noProof/>
            <w:webHidden/>
          </w:rPr>
          <w:tab/>
        </w:r>
        <w:r>
          <w:rPr>
            <w:noProof/>
            <w:webHidden/>
          </w:rPr>
          <w:fldChar w:fldCharType="begin"/>
        </w:r>
        <w:r>
          <w:rPr>
            <w:noProof/>
            <w:webHidden/>
          </w:rPr>
          <w:instrText xml:space="preserve"> PAGEREF _Toc513726897 \h </w:instrText>
        </w:r>
        <w:r>
          <w:rPr>
            <w:noProof/>
            <w:webHidden/>
          </w:rPr>
        </w:r>
        <w:r>
          <w:rPr>
            <w:noProof/>
            <w:webHidden/>
          </w:rPr>
          <w:fldChar w:fldCharType="separate"/>
        </w:r>
        <w:r>
          <w:rPr>
            <w:noProof/>
            <w:webHidden/>
          </w:rPr>
          <w:t>10</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898" w:history="1">
        <w:r w:rsidRPr="00DC552A">
          <w:rPr>
            <w:rStyle w:val="Hyperlink"/>
            <w:noProof/>
          </w:rPr>
          <w:t>Recent Research and Animal Models</w:t>
        </w:r>
        <w:r>
          <w:rPr>
            <w:noProof/>
            <w:webHidden/>
          </w:rPr>
          <w:tab/>
        </w:r>
        <w:r>
          <w:rPr>
            <w:noProof/>
            <w:webHidden/>
          </w:rPr>
          <w:fldChar w:fldCharType="begin"/>
        </w:r>
        <w:r>
          <w:rPr>
            <w:noProof/>
            <w:webHidden/>
          </w:rPr>
          <w:instrText xml:space="preserve"> PAGEREF _Toc513726898 \h </w:instrText>
        </w:r>
        <w:r>
          <w:rPr>
            <w:noProof/>
            <w:webHidden/>
          </w:rPr>
        </w:r>
        <w:r>
          <w:rPr>
            <w:noProof/>
            <w:webHidden/>
          </w:rPr>
          <w:fldChar w:fldCharType="separate"/>
        </w:r>
        <w:r>
          <w:rPr>
            <w:noProof/>
            <w:webHidden/>
          </w:rPr>
          <w:t>13</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899" w:history="1">
        <w:r w:rsidRPr="00DC552A">
          <w:rPr>
            <w:rStyle w:val="Hyperlink"/>
            <w:noProof/>
          </w:rPr>
          <w:t>Significance and Aims of Study</w:t>
        </w:r>
        <w:r>
          <w:rPr>
            <w:noProof/>
            <w:webHidden/>
          </w:rPr>
          <w:tab/>
        </w:r>
        <w:r>
          <w:rPr>
            <w:noProof/>
            <w:webHidden/>
          </w:rPr>
          <w:fldChar w:fldCharType="begin"/>
        </w:r>
        <w:r>
          <w:rPr>
            <w:noProof/>
            <w:webHidden/>
          </w:rPr>
          <w:instrText xml:space="preserve"> PAGEREF _Toc513726899 \h </w:instrText>
        </w:r>
        <w:r>
          <w:rPr>
            <w:noProof/>
            <w:webHidden/>
          </w:rPr>
        </w:r>
        <w:r>
          <w:rPr>
            <w:noProof/>
            <w:webHidden/>
          </w:rPr>
          <w:fldChar w:fldCharType="separate"/>
        </w:r>
        <w:r>
          <w:rPr>
            <w:noProof/>
            <w:webHidden/>
          </w:rPr>
          <w:t>18</w:t>
        </w:r>
        <w:r>
          <w:rPr>
            <w:noProof/>
            <w:webHidden/>
          </w:rPr>
          <w:fldChar w:fldCharType="end"/>
        </w:r>
      </w:hyperlink>
    </w:p>
    <w:p w:rsidR="001F2100" w:rsidRDefault="001F2100">
      <w:pPr>
        <w:pStyle w:val="TOC1"/>
        <w:rPr>
          <w:rFonts w:eastAsiaTheme="minorEastAsia" w:cstheme="minorBidi"/>
          <w:noProof/>
          <w:sz w:val="22"/>
          <w:szCs w:val="22"/>
          <w:lang w:bidi="ar-SA"/>
        </w:rPr>
      </w:pPr>
      <w:hyperlink w:anchor="_Toc513726900" w:history="1">
        <w:r w:rsidRPr="00DC552A">
          <w:rPr>
            <w:rStyle w:val="Hyperlink"/>
            <w:noProof/>
          </w:rPr>
          <w:t>Chapter 2: Experiment Design – Creating the Disease</w:t>
        </w:r>
        <w:r>
          <w:rPr>
            <w:noProof/>
            <w:webHidden/>
          </w:rPr>
          <w:tab/>
        </w:r>
        <w:r>
          <w:rPr>
            <w:noProof/>
            <w:webHidden/>
          </w:rPr>
          <w:fldChar w:fldCharType="begin"/>
        </w:r>
        <w:r>
          <w:rPr>
            <w:noProof/>
            <w:webHidden/>
          </w:rPr>
          <w:instrText xml:space="preserve"> PAGEREF _Toc513726900 \h </w:instrText>
        </w:r>
        <w:r>
          <w:rPr>
            <w:noProof/>
            <w:webHidden/>
          </w:rPr>
        </w:r>
        <w:r>
          <w:rPr>
            <w:noProof/>
            <w:webHidden/>
          </w:rPr>
          <w:fldChar w:fldCharType="separate"/>
        </w:r>
        <w:r>
          <w:rPr>
            <w:noProof/>
            <w:webHidden/>
          </w:rPr>
          <w:t>20</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01" w:history="1">
        <w:r w:rsidRPr="00DC552A">
          <w:rPr>
            <w:rStyle w:val="Hyperlink"/>
            <w:noProof/>
          </w:rPr>
          <w:t>Animal Model – Chinchilla</w:t>
        </w:r>
        <w:r>
          <w:rPr>
            <w:noProof/>
            <w:webHidden/>
          </w:rPr>
          <w:tab/>
        </w:r>
        <w:r>
          <w:rPr>
            <w:noProof/>
            <w:webHidden/>
          </w:rPr>
          <w:fldChar w:fldCharType="begin"/>
        </w:r>
        <w:r>
          <w:rPr>
            <w:noProof/>
            <w:webHidden/>
          </w:rPr>
          <w:instrText xml:space="preserve"> PAGEREF _Toc513726901 \h </w:instrText>
        </w:r>
        <w:r>
          <w:rPr>
            <w:noProof/>
            <w:webHidden/>
          </w:rPr>
        </w:r>
        <w:r>
          <w:rPr>
            <w:noProof/>
            <w:webHidden/>
          </w:rPr>
          <w:fldChar w:fldCharType="separate"/>
        </w:r>
        <w:r>
          <w:rPr>
            <w:noProof/>
            <w:webHidden/>
          </w:rPr>
          <w:t>20</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02" w:history="1">
        <w:r w:rsidRPr="00DC552A">
          <w:rPr>
            <w:rStyle w:val="Hyperlink"/>
            <w:noProof/>
          </w:rPr>
          <w:t>Propylene Glycol Inoculation</w:t>
        </w:r>
        <w:r>
          <w:rPr>
            <w:noProof/>
            <w:webHidden/>
          </w:rPr>
          <w:tab/>
        </w:r>
        <w:r>
          <w:rPr>
            <w:noProof/>
            <w:webHidden/>
          </w:rPr>
          <w:fldChar w:fldCharType="begin"/>
        </w:r>
        <w:r>
          <w:rPr>
            <w:noProof/>
            <w:webHidden/>
          </w:rPr>
          <w:instrText xml:space="preserve"> PAGEREF _Toc513726902 \h </w:instrText>
        </w:r>
        <w:r>
          <w:rPr>
            <w:noProof/>
            <w:webHidden/>
          </w:rPr>
        </w:r>
        <w:r>
          <w:rPr>
            <w:noProof/>
            <w:webHidden/>
          </w:rPr>
          <w:fldChar w:fldCharType="separate"/>
        </w:r>
        <w:r>
          <w:rPr>
            <w:noProof/>
            <w:webHidden/>
          </w:rPr>
          <w:t>20</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03" w:history="1">
        <w:r w:rsidRPr="00DC552A">
          <w:rPr>
            <w:rStyle w:val="Hyperlink"/>
            <w:noProof/>
          </w:rPr>
          <w:t>Inoculation Parameters – Time, Concentration, Location</w:t>
        </w:r>
        <w:r>
          <w:rPr>
            <w:noProof/>
            <w:webHidden/>
          </w:rPr>
          <w:tab/>
        </w:r>
        <w:r>
          <w:rPr>
            <w:noProof/>
            <w:webHidden/>
          </w:rPr>
          <w:fldChar w:fldCharType="begin"/>
        </w:r>
        <w:r>
          <w:rPr>
            <w:noProof/>
            <w:webHidden/>
          </w:rPr>
          <w:instrText xml:space="preserve"> PAGEREF _Toc513726903 \h </w:instrText>
        </w:r>
        <w:r>
          <w:rPr>
            <w:noProof/>
            <w:webHidden/>
          </w:rPr>
        </w:r>
        <w:r>
          <w:rPr>
            <w:noProof/>
            <w:webHidden/>
          </w:rPr>
          <w:fldChar w:fldCharType="separate"/>
        </w:r>
        <w:r>
          <w:rPr>
            <w:noProof/>
            <w:webHidden/>
          </w:rPr>
          <w:t>21</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04" w:history="1">
        <w:r w:rsidRPr="00DC552A">
          <w:rPr>
            <w:rStyle w:val="Hyperlink"/>
            <w:noProof/>
          </w:rPr>
          <w:t>Inoculation Time Course – Endoscopic Observation</w:t>
        </w:r>
        <w:r>
          <w:rPr>
            <w:noProof/>
            <w:webHidden/>
          </w:rPr>
          <w:tab/>
        </w:r>
        <w:r>
          <w:rPr>
            <w:noProof/>
            <w:webHidden/>
          </w:rPr>
          <w:fldChar w:fldCharType="begin"/>
        </w:r>
        <w:r>
          <w:rPr>
            <w:noProof/>
            <w:webHidden/>
          </w:rPr>
          <w:instrText xml:space="preserve"> PAGEREF _Toc513726904 \h </w:instrText>
        </w:r>
        <w:r>
          <w:rPr>
            <w:noProof/>
            <w:webHidden/>
          </w:rPr>
        </w:r>
        <w:r>
          <w:rPr>
            <w:noProof/>
            <w:webHidden/>
          </w:rPr>
          <w:fldChar w:fldCharType="separate"/>
        </w:r>
        <w:r>
          <w:rPr>
            <w:noProof/>
            <w:webHidden/>
          </w:rPr>
          <w:t>23</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05" w:history="1">
        <w:r w:rsidRPr="00DC552A">
          <w:rPr>
            <w:rStyle w:val="Hyperlink"/>
            <w:rFonts w:ascii="Times New Roman" w:hAnsi="Times New Roman"/>
            <w:noProof/>
          </w:rPr>
          <w:t>Hearing Function Tests</w:t>
        </w:r>
        <w:r>
          <w:rPr>
            <w:noProof/>
            <w:webHidden/>
          </w:rPr>
          <w:tab/>
        </w:r>
        <w:r>
          <w:rPr>
            <w:noProof/>
            <w:webHidden/>
          </w:rPr>
          <w:fldChar w:fldCharType="begin"/>
        </w:r>
        <w:r>
          <w:rPr>
            <w:noProof/>
            <w:webHidden/>
          </w:rPr>
          <w:instrText xml:space="preserve"> PAGEREF _Toc513726905 \h </w:instrText>
        </w:r>
        <w:r>
          <w:rPr>
            <w:noProof/>
            <w:webHidden/>
          </w:rPr>
        </w:r>
        <w:r>
          <w:rPr>
            <w:noProof/>
            <w:webHidden/>
          </w:rPr>
          <w:fldChar w:fldCharType="separate"/>
        </w:r>
        <w:r>
          <w:rPr>
            <w:noProof/>
            <w:webHidden/>
          </w:rPr>
          <w:t>24</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06" w:history="1">
        <w:r w:rsidRPr="00DC552A">
          <w:rPr>
            <w:rStyle w:val="Hyperlink"/>
            <w:noProof/>
          </w:rPr>
          <w:t>Surgery</w:t>
        </w:r>
        <w:r>
          <w:rPr>
            <w:noProof/>
            <w:webHidden/>
          </w:rPr>
          <w:tab/>
        </w:r>
        <w:r>
          <w:rPr>
            <w:noProof/>
            <w:webHidden/>
          </w:rPr>
          <w:fldChar w:fldCharType="begin"/>
        </w:r>
        <w:r>
          <w:rPr>
            <w:noProof/>
            <w:webHidden/>
          </w:rPr>
          <w:instrText xml:space="preserve"> PAGEREF _Toc513726906 \h </w:instrText>
        </w:r>
        <w:r>
          <w:rPr>
            <w:noProof/>
            <w:webHidden/>
          </w:rPr>
        </w:r>
        <w:r>
          <w:rPr>
            <w:noProof/>
            <w:webHidden/>
          </w:rPr>
          <w:fldChar w:fldCharType="separate"/>
        </w:r>
        <w:r>
          <w:rPr>
            <w:noProof/>
            <w:webHidden/>
          </w:rPr>
          <w:t>25</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07" w:history="1">
        <w:r w:rsidRPr="00DC552A">
          <w:rPr>
            <w:rStyle w:val="Hyperlink"/>
            <w:noProof/>
          </w:rPr>
          <w:t>Post-Surgery Observation</w:t>
        </w:r>
        <w:r>
          <w:rPr>
            <w:noProof/>
            <w:webHidden/>
          </w:rPr>
          <w:tab/>
        </w:r>
        <w:r>
          <w:rPr>
            <w:noProof/>
            <w:webHidden/>
          </w:rPr>
          <w:fldChar w:fldCharType="begin"/>
        </w:r>
        <w:r>
          <w:rPr>
            <w:noProof/>
            <w:webHidden/>
          </w:rPr>
          <w:instrText xml:space="preserve"> PAGEREF _Toc513726907 \h </w:instrText>
        </w:r>
        <w:r>
          <w:rPr>
            <w:noProof/>
            <w:webHidden/>
          </w:rPr>
        </w:r>
        <w:r>
          <w:rPr>
            <w:noProof/>
            <w:webHidden/>
          </w:rPr>
          <w:fldChar w:fldCharType="separate"/>
        </w:r>
        <w:r>
          <w:rPr>
            <w:noProof/>
            <w:webHidden/>
          </w:rPr>
          <w:t>26</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08" w:history="1">
        <w:r w:rsidRPr="00DC552A">
          <w:rPr>
            <w:rStyle w:val="Hyperlink"/>
            <w:noProof/>
          </w:rPr>
          <w:t>Micro-Computed Tomography</w:t>
        </w:r>
        <w:r>
          <w:rPr>
            <w:noProof/>
            <w:webHidden/>
          </w:rPr>
          <w:tab/>
        </w:r>
        <w:r>
          <w:rPr>
            <w:noProof/>
            <w:webHidden/>
          </w:rPr>
          <w:fldChar w:fldCharType="begin"/>
        </w:r>
        <w:r>
          <w:rPr>
            <w:noProof/>
            <w:webHidden/>
          </w:rPr>
          <w:instrText xml:space="preserve"> PAGEREF _Toc513726908 \h </w:instrText>
        </w:r>
        <w:r>
          <w:rPr>
            <w:noProof/>
            <w:webHidden/>
          </w:rPr>
        </w:r>
        <w:r>
          <w:rPr>
            <w:noProof/>
            <w:webHidden/>
          </w:rPr>
          <w:fldChar w:fldCharType="separate"/>
        </w:r>
        <w:r>
          <w:rPr>
            <w:noProof/>
            <w:webHidden/>
          </w:rPr>
          <w:t>26</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09" w:history="1">
        <w:r w:rsidRPr="00DC552A">
          <w:rPr>
            <w:rStyle w:val="Hyperlink"/>
            <w:noProof/>
          </w:rPr>
          <w:t>Histology</w:t>
        </w:r>
        <w:r>
          <w:rPr>
            <w:noProof/>
            <w:webHidden/>
          </w:rPr>
          <w:tab/>
        </w:r>
        <w:r>
          <w:rPr>
            <w:noProof/>
            <w:webHidden/>
          </w:rPr>
          <w:fldChar w:fldCharType="begin"/>
        </w:r>
        <w:r>
          <w:rPr>
            <w:noProof/>
            <w:webHidden/>
          </w:rPr>
          <w:instrText xml:space="preserve"> PAGEREF _Toc513726909 \h </w:instrText>
        </w:r>
        <w:r>
          <w:rPr>
            <w:noProof/>
            <w:webHidden/>
          </w:rPr>
        </w:r>
        <w:r>
          <w:rPr>
            <w:noProof/>
            <w:webHidden/>
          </w:rPr>
          <w:fldChar w:fldCharType="separate"/>
        </w:r>
        <w:r>
          <w:rPr>
            <w:noProof/>
            <w:webHidden/>
          </w:rPr>
          <w:t>26</w:t>
        </w:r>
        <w:r>
          <w:rPr>
            <w:noProof/>
            <w:webHidden/>
          </w:rPr>
          <w:fldChar w:fldCharType="end"/>
        </w:r>
      </w:hyperlink>
    </w:p>
    <w:p w:rsidR="001F2100" w:rsidRDefault="001F2100">
      <w:pPr>
        <w:pStyle w:val="TOC1"/>
        <w:rPr>
          <w:rFonts w:eastAsiaTheme="minorEastAsia" w:cstheme="minorBidi"/>
          <w:noProof/>
          <w:sz w:val="22"/>
          <w:szCs w:val="22"/>
          <w:lang w:bidi="ar-SA"/>
        </w:rPr>
      </w:pPr>
      <w:hyperlink w:anchor="_Toc513726910" w:history="1">
        <w:r w:rsidRPr="00DC552A">
          <w:rPr>
            <w:rStyle w:val="Hyperlink"/>
            <w:noProof/>
          </w:rPr>
          <w:t>Chapter 3: Results – Success and Failures</w:t>
        </w:r>
        <w:r>
          <w:rPr>
            <w:noProof/>
            <w:webHidden/>
          </w:rPr>
          <w:tab/>
        </w:r>
        <w:r>
          <w:rPr>
            <w:noProof/>
            <w:webHidden/>
          </w:rPr>
          <w:fldChar w:fldCharType="begin"/>
        </w:r>
        <w:r>
          <w:rPr>
            <w:noProof/>
            <w:webHidden/>
          </w:rPr>
          <w:instrText xml:space="preserve"> PAGEREF _Toc513726910 \h </w:instrText>
        </w:r>
        <w:r>
          <w:rPr>
            <w:noProof/>
            <w:webHidden/>
          </w:rPr>
        </w:r>
        <w:r>
          <w:rPr>
            <w:noProof/>
            <w:webHidden/>
          </w:rPr>
          <w:fldChar w:fldCharType="separate"/>
        </w:r>
        <w:r>
          <w:rPr>
            <w:noProof/>
            <w:webHidden/>
          </w:rPr>
          <w:t>27</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11" w:history="1">
        <w:r w:rsidRPr="00DC552A">
          <w:rPr>
            <w:rStyle w:val="Hyperlink"/>
            <w:noProof/>
          </w:rPr>
          <w:t>Post-Experiment Overview</w:t>
        </w:r>
        <w:r>
          <w:rPr>
            <w:noProof/>
            <w:webHidden/>
          </w:rPr>
          <w:tab/>
        </w:r>
        <w:r>
          <w:rPr>
            <w:noProof/>
            <w:webHidden/>
          </w:rPr>
          <w:fldChar w:fldCharType="begin"/>
        </w:r>
        <w:r>
          <w:rPr>
            <w:noProof/>
            <w:webHidden/>
          </w:rPr>
          <w:instrText xml:space="preserve"> PAGEREF _Toc513726911 \h </w:instrText>
        </w:r>
        <w:r>
          <w:rPr>
            <w:noProof/>
            <w:webHidden/>
          </w:rPr>
        </w:r>
        <w:r>
          <w:rPr>
            <w:noProof/>
            <w:webHidden/>
          </w:rPr>
          <w:fldChar w:fldCharType="separate"/>
        </w:r>
        <w:r>
          <w:rPr>
            <w:noProof/>
            <w:webHidden/>
          </w:rPr>
          <w:t>27</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12" w:history="1">
        <w:r w:rsidRPr="00DC552A">
          <w:rPr>
            <w:rStyle w:val="Hyperlink"/>
            <w:noProof/>
          </w:rPr>
          <w:t>Disease Development</w:t>
        </w:r>
        <w:r>
          <w:rPr>
            <w:noProof/>
            <w:webHidden/>
          </w:rPr>
          <w:tab/>
        </w:r>
        <w:r>
          <w:rPr>
            <w:noProof/>
            <w:webHidden/>
          </w:rPr>
          <w:fldChar w:fldCharType="begin"/>
        </w:r>
        <w:r>
          <w:rPr>
            <w:noProof/>
            <w:webHidden/>
          </w:rPr>
          <w:instrText xml:space="preserve"> PAGEREF _Toc513726912 \h </w:instrText>
        </w:r>
        <w:r>
          <w:rPr>
            <w:noProof/>
            <w:webHidden/>
          </w:rPr>
        </w:r>
        <w:r>
          <w:rPr>
            <w:noProof/>
            <w:webHidden/>
          </w:rPr>
          <w:fldChar w:fldCharType="separate"/>
        </w:r>
        <w:r>
          <w:rPr>
            <w:noProof/>
            <w:webHidden/>
          </w:rPr>
          <w:t>27</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13" w:history="1">
        <w:r w:rsidRPr="00DC552A">
          <w:rPr>
            <w:rStyle w:val="Hyperlink"/>
            <w:noProof/>
          </w:rPr>
          <w:t>Surgery and Post-Surgery Observations</w:t>
        </w:r>
        <w:r>
          <w:rPr>
            <w:noProof/>
            <w:webHidden/>
          </w:rPr>
          <w:tab/>
        </w:r>
        <w:r>
          <w:rPr>
            <w:noProof/>
            <w:webHidden/>
          </w:rPr>
          <w:fldChar w:fldCharType="begin"/>
        </w:r>
        <w:r>
          <w:rPr>
            <w:noProof/>
            <w:webHidden/>
          </w:rPr>
          <w:instrText xml:space="preserve"> PAGEREF _Toc513726913 \h </w:instrText>
        </w:r>
        <w:r>
          <w:rPr>
            <w:noProof/>
            <w:webHidden/>
          </w:rPr>
        </w:r>
        <w:r>
          <w:rPr>
            <w:noProof/>
            <w:webHidden/>
          </w:rPr>
          <w:fldChar w:fldCharType="separate"/>
        </w:r>
        <w:r>
          <w:rPr>
            <w:noProof/>
            <w:webHidden/>
          </w:rPr>
          <w:t>30</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14" w:history="1">
        <w:r w:rsidRPr="00DC552A">
          <w:rPr>
            <w:rStyle w:val="Hyperlink"/>
            <w:noProof/>
          </w:rPr>
          <w:t>Micro-Computed Tomography</w:t>
        </w:r>
        <w:r>
          <w:rPr>
            <w:noProof/>
            <w:webHidden/>
          </w:rPr>
          <w:tab/>
        </w:r>
        <w:r>
          <w:rPr>
            <w:noProof/>
            <w:webHidden/>
          </w:rPr>
          <w:fldChar w:fldCharType="begin"/>
        </w:r>
        <w:r>
          <w:rPr>
            <w:noProof/>
            <w:webHidden/>
          </w:rPr>
          <w:instrText xml:space="preserve"> PAGEREF _Toc513726914 \h </w:instrText>
        </w:r>
        <w:r>
          <w:rPr>
            <w:noProof/>
            <w:webHidden/>
          </w:rPr>
        </w:r>
        <w:r>
          <w:rPr>
            <w:noProof/>
            <w:webHidden/>
          </w:rPr>
          <w:fldChar w:fldCharType="separate"/>
        </w:r>
        <w:r>
          <w:rPr>
            <w:noProof/>
            <w:webHidden/>
          </w:rPr>
          <w:t>39</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15" w:history="1">
        <w:r w:rsidRPr="00DC552A">
          <w:rPr>
            <w:rStyle w:val="Hyperlink"/>
            <w:noProof/>
          </w:rPr>
          <w:t>Histology</w:t>
        </w:r>
        <w:r>
          <w:rPr>
            <w:noProof/>
            <w:webHidden/>
          </w:rPr>
          <w:tab/>
        </w:r>
        <w:r>
          <w:rPr>
            <w:noProof/>
            <w:webHidden/>
          </w:rPr>
          <w:fldChar w:fldCharType="begin"/>
        </w:r>
        <w:r>
          <w:rPr>
            <w:noProof/>
            <w:webHidden/>
          </w:rPr>
          <w:instrText xml:space="preserve"> PAGEREF _Toc513726915 \h </w:instrText>
        </w:r>
        <w:r>
          <w:rPr>
            <w:noProof/>
            <w:webHidden/>
          </w:rPr>
        </w:r>
        <w:r>
          <w:rPr>
            <w:noProof/>
            <w:webHidden/>
          </w:rPr>
          <w:fldChar w:fldCharType="separate"/>
        </w:r>
        <w:r>
          <w:rPr>
            <w:noProof/>
            <w:webHidden/>
          </w:rPr>
          <w:t>43</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16" w:history="1">
        <w:r w:rsidRPr="00DC552A">
          <w:rPr>
            <w:rStyle w:val="Hyperlink"/>
            <w:noProof/>
          </w:rPr>
          <w:t>Hearing Function Tests</w:t>
        </w:r>
        <w:r>
          <w:rPr>
            <w:noProof/>
            <w:webHidden/>
          </w:rPr>
          <w:tab/>
        </w:r>
        <w:r>
          <w:rPr>
            <w:noProof/>
            <w:webHidden/>
          </w:rPr>
          <w:fldChar w:fldCharType="begin"/>
        </w:r>
        <w:r>
          <w:rPr>
            <w:noProof/>
            <w:webHidden/>
          </w:rPr>
          <w:instrText xml:space="preserve"> PAGEREF _Toc513726916 \h </w:instrText>
        </w:r>
        <w:r>
          <w:rPr>
            <w:noProof/>
            <w:webHidden/>
          </w:rPr>
        </w:r>
        <w:r>
          <w:rPr>
            <w:noProof/>
            <w:webHidden/>
          </w:rPr>
          <w:fldChar w:fldCharType="separate"/>
        </w:r>
        <w:r>
          <w:rPr>
            <w:noProof/>
            <w:webHidden/>
          </w:rPr>
          <w:t>45</w:t>
        </w:r>
        <w:r>
          <w:rPr>
            <w:noProof/>
            <w:webHidden/>
          </w:rPr>
          <w:fldChar w:fldCharType="end"/>
        </w:r>
      </w:hyperlink>
    </w:p>
    <w:p w:rsidR="001F2100" w:rsidRDefault="001F2100">
      <w:pPr>
        <w:pStyle w:val="TOC1"/>
        <w:rPr>
          <w:rFonts w:eastAsiaTheme="minorEastAsia" w:cstheme="minorBidi"/>
          <w:noProof/>
          <w:sz w:val="22"/>
          <w:szCs w:val="22"/>
          <w:lang w:bidi="ar-SA"/>
        </w:rPr>
      </w:pPr>
      <w:hyperlink w:anchor="_Toc513726917" w:history="1">
        <w:r w:rsidRPr="00DC552A">
          <w:rPr>
            <w:rStyle w:val="Hyperlink"/>
            <w:noProof/>
          </w:rPr>
          <w:t>Chapter 4: Discussion – Developing a Criteria for Severity and Surgical Improvement</w:t>
        </w:r>
        <w:r>
          <w:rPr>
            <w:noProof/>
            <w:webHidden/>
          </w:rPr>
          <w:tab/>
        </w:r>
        <w:r>
          <w:rPr>
            <w:noProof/>
            <w:webHidden/>
          </w:rPr>
          <w:fldChar w:fldCharType="begin"/>
        </w:r>
        <w:r>
          <w:rPr>
            <w:noProof/>
            <w:webHidden/>
          </w:rPr>
          <w:instrText xml:space="preserve"> PAGEREF _Toc513726917 \h </w:instrText>
        </w:r>
        <w:r>
          <w:rPr>
            <w:noProof/>
            <w:webHidden/>
          </w:rPr>
        </w:r>
        <w:r>
          <w:rPr>
            <w:noProof/>
            <w:webHidden/>
          </w:rPr>
          <w:fldChar w:fldCharType="separate"/>
        </w:r>
        <w:r>
          <w:rPr>
            <w:noProof/>
            <w:webHidden/>
          </w:rPr>
          <w:t>50</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18" w:history="1">
        <w:r w:rsidRPr="00DC552A">
          <w:rPr>
            <w:rStyle w:val="Hyperlink"/>
            <w:noProof/>
          </w:rPr>
          <w:t>Overview of Study</w:t>
        </w:r>
        <w:r>
          <w:rPr>
            <w:noProof/>
            <w:webHidden/>
          </w:rPr>
          <w:tab/>
        </w:r>
        <w:r>
          <w:rPr>
            <w:noProof/>
            <w:webHidden/>
          </w:rPr>
          <w:fldChar w:fldCharType="begin"/>
        </w:r>
        <w:r>
          <w:rPr>
            <w:noProof/>
            <w:webHidden/>
          </w:rPr>
          <w:instrText xml:space="preserve"> PAGEREF _Toc513726918 \h </w:instrText>
        </w:r>
        <w:r>
          <w:rPr>
            <w:noProof/>
            <w:webHidden/>
          </w:rPr>
        </w:r>
        <w:r>
          <w:rPr>
            <w:noProof/>
            <w:webHidden/>
          </w:rPr>
          <w:fldChar w:fldCharType="separate"/>
        </w:r>
        <w:r>
          <w:rPr>
            <w:noProof/>
            <w:webHidden/>
          </w:rPr>
          <w:t>50</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19" w:history="1">
        <w:r w:rsidRPr="00DC552A">
          <w:rPr>
            <w:rStyle w:val="Hyperlink"/>
            <w:noProof/>
          </w:rPr>
          <w:t>Surgical Procedures</w:t>
        </w:r>
        <w:r>
          <w:rPr>
            <w:noProof/>
            <w:webHidden/>
          </w:rPr>
          <w:tab/>
        </w:r>
        <w:r>
          <w:rPr>
            <w:noProof/>
            <w:webHidden/>
          </w:rPr>
          <w:fldChar w:fldCharType="begin"/>
        </w:r>
        <w:r>
          <w:rPr>
            <w:noProof/>
            <w:webHidden/>
          </w:rPr>
          <w:instrText xml:space="preserve"> PAGEREF _Toc513726919 \h </w:instrText>
        </w:r>
        <w:r>
          <w:rPr>
            <w:noProof/>
            <w:webHidden/>
          </w:rPr>
        </w:r>
        <w:r>
          <w:rPr>
            <w:noProof/>
            <w:webHidden/>
          </w:rPr>
          <w:fldChar w:fldCharType="separate"/>
        </w:r>
        <w:r>
          <w:rPr>
            <w:noProof/>
            <w:webHidden/>
          </w:rPr>
          <w:t>50</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20" w:history="1">
        <w:r w:rsidRPr="00DC552A">
          <w:rPr>
            <w:rStyle w:val="Hyperlink"/>
            <w:noProof/>
          </w:rPr>
          <w:t>Middle Ear Damage – Micro-Computed Tomographic and Histological Observations</w:t>
        </w:r>
        <w:r>
          <w:rPr>
            <w:noProof/>
            <w:webHidden/>
          </w:rPr>
          <w:tab/>
        </w:r>
        <w:r>
          <w:rPr>
            <w:noProof/>
            <w:webHidden/>
          </w:rPr>
          <w:fldChar w:fldCharType="begin"/>
        </w:r>
        <w:r>
          <w:rPr>
            <w:noProof/>
            <w:webHidden/>
          </w:rPr>
          <w:instrText xml:space="preserve"> PAGEREF _Toc513726920 \h </w:instrText>
        </w:r>
        <w:r>
          <w:rPr>
            <w:noProof/>
            <w:webHidden/>
          </w:rPr>
        </w:r>
        <w:r>
          <w:rPr>
            <w:noProof/>
            <w:webHidden/>
          </w:rPr>
          <w:fldChar w:fldCharType="separate"/>
        </w:r>
        <w:r>
          <w:rPr>
            <w:noProof/>
            <w:webHidden/>
          </w:rPr>
          <w:t>51</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21" w:history="1">
        <w:r w:rsidRPr="00DC552A">
          <w:rPr>
            <w:rStyle w:val="Hyperlink"/>
            <w:noProof/>
          </w:rPr>
          <w:t>Proposed Levels of Severity – Rationale and Suggestions</w:t>
        </w:r>
        <w:r>
          <w:rPr>
            <w:noProof/>
            <w:webHidden/>
          </w:rPr>
          <w:tab/>
        </w:r>
        <w:r>
          <w:rPr>
            <w:noProof/>
            <w:webHidden/>
          </w:rPr>
          <w:fldChar w:fldCharType="begin"/>
        </w:r>
        <w:r>
          <w:rPr>
            <w:noProof/>
            <w:webHidden/>
          </w:rPr>
          <w:instrText xml:space="preserve"> PAGEREF _Toc513726921 \h </w:instrText>
        </w:r>
        <w:r>
          <w:rPr>
            <w:noProof/>
            <w:webHidden/>
          </w:rPr>
        </w:r>
        <w:r>
          <w:rPr>
            <w:noProof/>
            <w:webHidden/>
          </w:rPr>
          <w:fldChar w:fldCharType="separate"/>
        </w:r>
        <w:r>
          <w:rPr>
            <w:noProof/>
            <w:webHidden/>
          </w:rPr>
          <w:t>53</w:t>
        </w:r>
        <w:r>
          <w:rPr>
            <w:noProof/>
            <w:webHidden/>
          </w:rPr>
          <w:fldChar w:fldCharType="end"/>
        </w:r>
      </w:hyperlink>
    </w:p>
    <w:p w:rsidR="001F2100" w:rsidRDefault="001F2100">
      <w:pPr>
        <w:pStyle w:val="TOC1"/>
        <w:rPr>
          <w:rFonts w:eastAsiaTheme="minorEastAsia" w:cstheme="minorBidi"/>
          <w:noProof/>
          <w:sz w:val="22"/>
          <w:szCs w:val="22"/>
          <w:lang w:bidi="ar-SA"/>
        </w:rPr>
      </w:pPr>
      <w:hyperlink w:anchor="_Toc513726922" w:history="1">
        <w:r w:rsidRPr="00DC552A">
          <w:rPr>
            <w:rStyle w:val="Hyperlink"/>
            <w:noProof/>
          </w:rPr>
          <w:t>Chapter 5: Future Studies</w:t>
        </w:r>
        <w:r>
          <w:rPr>
            <w:noProof/>
            <w:webHidden/>
          </w:rPr>
          <w:tab/>
        </w:r>
        <w:r>
          <w:rPr>
            <w:noProof/>
            <w:webHidden/>
          </w:rPr>
          <w:fldChar w:fldCharType="begin"/>
        </w:r>
        <w:r>
          <w:rPr>
            <w:noProof/>
            <w:webHidden/>
          </w:rPr>
          <w:instrText xml:space="preserve"> PAGEREF _Toc513726922 \h </w:instrText>
        </w:r>
        <w:r>
          <w:rPr>
            <w:noProof/>
            <w:webHidden/>
          </w:rPr>
        </w:r>
        <w:r>
          <w:rPr>
            <w:noProof/>
            <w:webHidden/>
          </w:rPr>
          <w:fldChar w:fldCharType="separate"/>
        </w:r>
        <w:r>
          <w:rPr>
            <w:noProof/>
            <w:webHidden/>
          </w:rPr>
          <w:t>56</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23" w:history="1">
        <w:r w:rsidRPr="00DC552A">
          <w:rPr>
            <w:rStyle w:val="Hyperlink"/>
            <w:noProof/>
          </w:rPr>
          <w:t>Fine-Tuned Cholesteatoma Development</w:t>
        </w:r>
        <w:r>
          <w:rPr>
            <w:noProof/>
            <w:webHidden/>
          </w:rPr>
          <w:tab/>
        </w:r>
        <w:r>
          <w:rPr>
            <w:noProof/>
            <w:webHidden/>
          </w:rPr>
          <w:fldChar w:fldCharType="begin"/>
        </w:r>
        <w:r>
          <w:rPr>
            <w:noProof/>
            <w:webHidden/>
          </w:rPr>
          <w:instrText xml:space="preserve"> PAGEREF _Toc513726923 \h </w:instrText>
        </w:r>
        <w:r>
          <w:rPr>
            <w:noProof/>
            <w:webHidden/>
          </w:rPr>
        </w:r>
        <w:r>
          <w:rPr>
            <w:noProof/>
            <w:webHidden/>
          </w:rPr>
          <w:fldChar w:fldCharType="separate"/>
        </w:r>
        <w:r>
          <w:rPr>
            <w:noProof/>
            <w:webHidden/>
          </w:rPr>
          <w:t>56</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24" w:history="1">
        <w:r w:rsidRPr="00DC552A">
          <w:rPr>
            <w:rStyle w:val="Hyperlink"/>
            <w:noProof/>
          </w:rPr>
          <w:t>Middle Ear Prosthesis – Criteria, Design, Assessment</w:t>
        </w:r>
        <w:r>
          <w:rPr>
            <w:noProof/>
            <w:webHidden/>
          </w:rPr>
          <w:tab/>
        </w:r>
        <w:r>
          <w:rPr>
            <w:noProof/>
            <w:webHidden/>
          </w:rPr>
          <w:fldChar w:fldCharType="begin"/>
        </w:r>
        <w:r>
          <w:rPr>
            <w:noProof/>
            <w:webHidden/>
          </w:rPr>
          <w:instrText xml:space="preserve"> PAGEREF _Toc513726924 \h </w:instrText>
        </w:r>
        <w:r>
          <w:rPr>
            <w:noProof/>
            <w:webHidden/>
          </w:rPr>
        </w:r>
        <w:r>
          <w:rPr>
            <w:noProof/>
            <w:webHidden/>
          </w:rPr>
          <w:fldChar w:fldCharType="separate"/>
        </w:r>
        <w:r>
          <w:rPr>
            <w:noProof/>
            <w:webHidden/>
          </w:rPr>
          <w:t>57</w:t>
        </w:r>
        <w:r>
          <w:rPr>
            <w:noProof/>
            <w:webHidden/>
          </w:rPr>
          <w:fldChar w:fldCharType="end"/>
        </w:r>
      </w:hyperlink>
    </w:p>
    <w:p w:rsidR="001F2100" w:rsidRDefault="001F2100">
      <w:pPr>
        <w:pStyle w:val="TOC2"/>
        <w:tabs>
          <w:tab w:val="right" w:leader="dot" w:pos="8486"/>
        </w:tabs>
        <w:rPr>
          <w:rFonts w:eastAsiaTheme="minorEastAsia" w:cstheme="minorBidi"/>
          <w:noProof/>
          <w:sz w:val="22"/>
          <w:szCs w:val="22"/>
          <w:lang w:bidi="ar-SA"/>
        </w:rPr>
      </w:pPr>
      <w:hyperlink w:anchor="_Toc513726925" w:history="1">
        <w:r w:rsidRPr="00DC552A">
          <w:rPr>
            <w:rStyle w:val="Hyperlink"/>
            <w:noProof/>
          </w:rPr>
          <w:t>Middle Ear Post-Surgery Assessment</w:t>
        </w:r>
        <w:r>
          <w:rPr>
            <w:noProof/>
            <w:webHidden/>
          </w:rPr>
          <w:tab/>
        </w:r>
        <w:r>
          <w:rPr>
            <w:noProof/>
            <w:webHidden/>
          </w:rPr>
          <w:fldChar w:fldCharType="begin"/>
        </w:r>
        <w:r>
          <w:rPr>
            <w:noProof/>
            <w:webHidden/>
          </w:rPr>
          <w:instrText xml:space="preserve"> PAGEREF _Toc513726925 \h </w:instrText>
        </w:r>
        <w:r>
          <w:rPr>
            <w:noProof/>
            <w:webHidden/>
          </w:rPr>
        </w:r>
        <w:r>
          <w:rPr>
            <w:noProof/>
            <w:webHidden/>
          </w:rPr>
          <w:fldChar w:fldCharType="separate"/>
        </w:r>
        <w:r>
          <w:rPr>
            <w:noProof/>
            <w:webHidden/>
          </w:rPr>
          <w:t>57</w:t>
        </w:r>
        <w:r>
          <w:rPr>
            <w:noProof/>
            <w:webHidden/>
          </w:rPr>
          <w:fldChar w:fldCharType="end"/>
        </w:r>
      </w:hyperlink>
    </w:p>
    <w:p w:rsidR="001F2100" w:rsidRDefault="001F2100">
      <w:pPr>
        <w:pStyle w:val="TOC1"/>
        <w:rPr>
          <w:rFonts w:eastAsiaTheme="minorEastAsia" w:cstheme="minorBidi"/>
          <w:noProof/>
          <w:sz w:val="22"/>
          <w:szCs w:val="22"/>
          <w:lang w:bidi="ar-SA"/>
        </w:rPr>
      </w:pPr>
      <w:hyperlink w:anchor="_Toc513726926" w:history="1">
        <w:r w:rsidRPr="00DC552A">
          <w:rPr>
            <w:rStyle w:val="Hyperlink"/>
            <w:noProof/>
          </w:rPr>
          <w:t>References</w:t>
        </w:r>
        <w:r>
          <w:rPr>
            <w:noProof/>
            <w:webHidden/>
          </w:rPr>
          <w:tab/>
        </w:r>
        <w:r>
          <w:rPr>
            <w:noProof/>
            <w:webHidden/>
          </w:rPr>
          <w:fldChar w:fldCharType="begin"/>
        </w:r>
        <w:r>
          <w:rPr>
            <w:noProof/>
            <w:webHidden/>
          </w:rPr>
          <w:instrText xml:space="preserve"> PAGEREF _Toc513726926 \h </w:instrText>
        </w:r>
        <w:r>
          <w:rPr>
            <w:noProof/>
            <w:webHidden/>
          </w:rPr>
        </w:r>
        <w:r>
          <w:rPr>
            <w:noProof/>
            <w:webHidden/>
          </w:rPr>
          <w:fldChar w:fldCharType="separate"/>
        </w:r>
        <w:r>
          <w:rPr>
            <w:noProof/>
            <w:webHidden/>
          </w:rPr>
          <w:t>58</w:t>
        </w:r>
        <w:r>
          <w:rPr>
            <w:noProof/>
            <w:webHidden/>
          </w:rPr>
          <w:fldChar w:fldCharType="end"/>
        </w:r>
      </w:hyperlink>
    </w:p>
    <w:p w:rsidR="00DA1971" w:rsidRDefault="00AA4AED" w:rsidP="00DA1971">
      <w:r>
        <w:fldChar w:fldCharType="end"/>
      </w:r>
      <w:r w:rsidR="00C92079">
        <w:t xml:space="preserve"> </w:t>
      </w:r>
    </w:p>
    <w:p w:rsidR="00775701" w:rsidRDefault="00DA1971" w:rsidP="00C16C66">
      <w:pPr>
        <w:pStyle w:val="Heading1"/>
      </w:pPr>
      <w:r>
        <w:br w:type="page"/>
      </w:r>
      <w:bookmarkStart w:id="2" w:name="_Toc310579465"/>
      <w:bookmarkStart w:id="3" w:name="_Toc513726889"/>
      <w:r>
        <w:lastRenderedPageBreak/>
        <w:t>List of Tables</w:t>
      </w:r>
      <w:bookmarkEnd w:id="2"/>
      <w:bookmarkEnd w:id="3"/>
    </w:p>
    <w:p w:rsidR="00203DFD"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12159371" w:history="1">
        <w:r w:rsidR="00203DFD" w:rsidRPr="00C138C7">
          <w:rPr>
            <w:rStyle w:val="Hyperlink"/>
            <w:rFonts w:ascii="Times New Roman" w:hAnsi="Times New Roman"/>
            <w:noProof/>
          </w:rPr>
          <w:t>Table 1. Experimental summary of animals and their surgical outcomes.</w:t>
        </w:r>
        <w:r w:rsidR="00203DFD">
          <w:rPr>
            <w:noProof/>
            <w:webHidden/>
          </w:rPr>
          <w:tab/>
        </w:r>
        <w:r w:rsidR="00203DFD">
          <w:rPr>
            <w:noProof/>
            <w:webHidden/>
          </w:rPr>
          <w:fldChar w:fldCharType="begin"/>
        </w:r>
        <w:r w:rsidR="00203DFD">
          <w:rPr>
            <w:noProof/>
            <w:webHidden/>
          </w:rPr>
          <w:instrText xml:space="preserve"> PAGEREF _Toc512159371 \h </w:instrText>
        </w:r>
        <w:r w:rsidR="00203DFD">
          <w:rPr>
            <w:noProof/>
            <w:webHidden/>
          </w:rPr>
        </w:r>
        <w:r w:rsidR="00203DFD">
          <w:rPr>
            <w:noProof/>
            <w:webHidden/>
          </w:rPr>
          <w:fldChar w:fldCharType="separate"/>
        </w:r>
        <w:r w:rsidR="00B222F6">
          <w:rPr>
            <w:noProof/>
            <w:webHidden/>
          </w:rPr>
          <w:t>30</w:t>
        </w:r>
        <w:r w:rsidR="00203DFD">
          <w:rPr>
            <w:noProof/>
            <w:webHidden/>
          </w:rPr>
          <w:fldChar w:fldCharType="end"/>
        </w:r>
      </w:hyperlink>
    </w:p>
    <w:p w:rsidR="00203DFD" w:rsidRDefault="001F2100">
      <w:pPr>
        <w:pStyle w:val="TableofFigures"/>
        <w:tabs>
          <w:tab w:val="right" w:leader="dot" w:pos="8486"/>
        </w:tabs>
        <w:rPr>
          <w:rFonts w:eastAsiaTheme="minorEastAsia" w:cstheme="minorBidi"/>
          <w:noProof/>
          <w:sz w:val="22"/>
          <w:szCs w:val="22"/>
          <w:lang w:bidi="ar-SA"/>
        </w:rPr>
      </w:pPr>
      <w:hyperlink w:anchor="_Toc512159372" w:history="1">
        <w:r w:rsidR="00203DFD" w:rsidRPr="00C138C7">
          <w:rPr>
            <w:rStyle w:val="Hyperlink"/>
            <w:noProof/>
          </w:rPr>
          <w:t>Table 2. Suggested cholesteatoma classification for surgical intervention.</w:t>
        </w:r>
        <w:r w:rsidR="00203DFD">
          <w:rPr>
            <w:noProof/>
            <w:webHidden/>
          </w:rPr>
          <w:tab/>
        </w:r>
        <w:r w:rsidR="00203DFD">
          <w:rPr>
            <w:noProof/>
            <w:webHidden/>
          </w:rPr>
          <w:fldChar w:fldCharType="begin"/>
        </w:r>
        <w:r w:rsidR="00203DFD">
          <w:rPr>
            <w:noProof/>
            <w:webHidden/>
          </w:rPr>
          <w:instrText xml:space="preserve"> PAGEREF _Toc512159372 \h </w:instrText>
        </w:r>
        <w:r w:rsidR="00203DFD">
          <w:rPr>
            <w:noProof/>
            <w:webHidden/>
          </w:rPr>
        </w:r>
        <w:r w:rsidR="00203DFD">
          <w:rPr>
            <w:noProof/>
            <w:webHidden/>
          </w:rPr>
          <w:fldChar w:fldCharType="separate"/>
        </w:r>
        <w:r w:rsidR="00B222F6">
          <w:rPr>
            <w:noProof/>
            <w:webHidden/>
          </w:rPr>
          <w:t>55</w:t>
        </w:r>
        <w:r w:rsidR="00203DFD">
          <w:rPr>
            <w:noProof/>
            <w:webHidden/>
          </w:rPr>
          <w:fldChar w:fldCharType="end"/>
        </w:r>
      </w:hyperlink>
    </w:p>
    <w:p w:rsidR="00DA1971" w:rsidRDefault="00AA4AED" w:rsidP="00F061D4">
      <w:pPr>
        <w:pStyle w:val="Heading1"/>
      </w:pPr>
      <w:r>
        <w:fldChar w:fldCharType="end"/>
      </w:r>
      <w:r w:rsidR="00DA1971">
        <w:br w:type="page"/>
      </w:r>
      <w:bookmarkStart w:id="4" w:name="_Toc310579466"/>
      <w:bookmarkStart w:id="5" w:name="_Toc51372689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1F2100"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13726927" w:history="1">
        <w:r w:rsidR="001F2100" w:rsidRPr="001F303A">
          <w:rPr>
            <w:rStyle w:val="Hyperlink"/>
            <w:noProof/>
          </w:rPr>
          <w:t>Figure 1. Left ear with cholesteatoma growing in the attic of the middle ear behind the TM (from www.betterhealth.vic.gov)</w:t>
        </w:r>
        <w:r w:rsidR="001F2100">
          <w:rPr>
            <w:noProof/>
            <w:webHidden/>
          </w:rPr>
          <w:tab/>
        </w:r>
        <w:r w:rsidR="001F2100">
          <w:rPr>
            <w:noProof/>
            <w:webHidden/>
          </w:rPr>
          <w:fldChar w:fldCharType="begin"/>
        </w:r>
        <w:r w:rsidR="001F2100">
          <w:rPr>
            <w:noProof/>
            <w:webHidden/>
          </w:rPr>
          <w:instrText xml:space="preserve"> PAGEREF _Toc513726927 \h </w:instrText>
        </w:r>
        <w:r w:rsidR="001F2100">
          <w:rPr>
            <w:noProof/>
            <w:webHidden/>
          </w:rPr>
        </w:r>
        <w:r w:rsidR="001F2100">
          <w:rPr>
            <w:noProof/>
            <w:webHidden/>
          </w:rPr>
          <w:fldChar w:fldCharType="separate"/>
        </w:r>
        <w:r w:rsidR="001F2100">
          <w:rPr>
            <w:noProof/>
            <w:webHidden/>
          </w:rPr>
          <w:t>2</w:t>
        </w:r>
        <w:r w:rsidR="001F2100">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28" w:history="1">
        <w:r w:rsidRPr="001F303A">
          <w:rPr>
            <w:rStyle w:val="Hyperlink"/>
            <w:noProof/>
          </w:rPr>
          <w:t>Figure 2. Visualization of the four prominent cholesteatoma theory pathways: 1) Invagination/retraction pocket theory, B) Epithelial migration theory, C) Squamous metaplasia theory, and D) Basal cell hyperplasia theory. (Kuo, 2015)</w:t>
        </w:r>
        <w:r>
          <w:rPr>
            <w:noProof/>
            <w:webHidden/>
          </w:rPr>
          <w:tab/>
        </w:r>
        <w:r>
          <w:rPr>
            <w:noProof/>
            <w:webHidden/>
          </w:rPr>
          <w:fldChar w:fldCharType="begin"/>
        </w:r>
        <w:r>
          <w:rPr>
            <w:noProof/>
            <w:webHidden/>
          </w:rPr>
          <w:instrText xml:space="preserve"> PAGEREF _Toc513726928 \h </w:instrText>
        </w:r>
        <w:r>
          <w:rPr>
            <w:noProof/>
            <w:webHidden/>
          </w:rPr>
        </w:r>
        <w:r>
          <w:rPr>
            <w:noProof/>
            <w:webHidden/>
          </w:rPr>
          <w:fldChar w:fldCharType="separate"/>
        </w:r>
        <w:r>
          <w:rPr>
            <w:noProof/>
            <w:webHidden/>
          </w:rPr>
          <w:t>4</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29" w:history="1">
        <w:r w:rsidRPr="001F303A">
          <w:rPr>
            <w:rStyle w:val="Hyperlink"/>
            <w:rFonts w:ascii="Times New Roman" w:hAnsi="Times New Roman"/>
            <w:noProof/>
          </w:rPr>
          <w:t>Figure 3. Experiment schematic with the endoscope observing a single intratympanic-inferior insult with PG injection. Note that the pinna was intact in all injections, not reflected in the schematic.</w:t>
        </w:r>
        <w:r>
          <w:rPr>
            <w:noProof/>
            <w:webHidden/>
          </w:rPr>
          <w:tab/>
        </w:r>
        <w:r>
          <w:rPr>
            <w:noProof/>
            <w:webHidden/>
          </w:rPr>
          <w:fldChar w:fldCharType="begin"/>
        </w:r>
        <w:r>
          <w:rPr>
            <w:noProof/>
            <w:webHidden/>
          </w:rPr>
          <w:instrText xml:space="preserve"> PAGEREF _Toc513726929 \h </w:instrText>
        </w:r>
        <w:r>
          <w:rPr>
            <w:noProof/>
            <w:webHidden/>
          </w:rPr>
        </w:r>
        <w:r>
          <w:rPr>
            <w:noProof/>
            <w:webHidden/>
          </w:rPr>
          <w:fldChar w:fldCharType="separate"/>
        </w:r>
        <w:r>
          <w:rPr>
            <w:noProof/>
            <w:webHidden/>
          </w:rPr>
          <w:t>22</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0" w:history="1">
        <w:r w:rsidRPr="001F303A">
          <w:rPr>
            <w:rStyle w:val="Hyperlink"/>
            <w:rFonts w:ascii="Times New Roman" w:hAnsi="Times New Roman"/>
            <w:noProof/>
          </w:rPr>
          <w:t>Figure 4. Endoscope photograph of the injection method. Endoscope is equipped with a 30° lens.</w:t>
        </w:r>
        <w:r>
          <w:rPr>
            <w:noProof/>
            <w:webHidden/>
          </w:rPr>
          <w:tab/>
        </w:r>
        <w:r>
          <w:rPr>
            <w:noProof/>
            <w:webHidden/>
          </w:rPr>
          <w:fldChar w:fldCharType="begin"/>
        </w:r>
        <w:r>
          <w:rPr>
            <w:noProof/>
            <w:webHidden/>
          </w:rPr>
          <w:instrText xml:space="preserve"> PAGEREF _Toc513726930 \h </w:instrText>
        </w:r>
        <w:r>
          <w:rPr>
            <w:noProof/>
            <w:webHidden/>
          </w:rPr>
        </w:r>
        <w:r>
          <w:rPr>
            <w:noProof/>
            <w:webHidden/>
          </w:rPr>
          <w:fldChar w:fldCharType="separate"/>
        </w:r>
        <w:r>
          <w:rPr>
            <w:noProof/>
            <w:webHidden/>
          </w:rPr>
          <w:t>23</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1" w:history="1">
        <w:r w:rsidRPr="001F303A">
          <w:rPr>
            <w:rStyle w:val="Hyperlink"/>
            <w:rFonts w:ascii="Times New Roman" w:hAnsi="Times New Roman"/>
            <w:noProof/>
          </w:rPr>
          <w:t>Figure 5. Healthy chinchilla tympanic membrane from Group 2 captured immediately before inoculation.</w:t>
        </w:r>
        <w:r>
          <w:rPr>
            <w:noProof/>
            <w:webHidden/>
          </w:rPr>
          <w:tab/>
        </w:r>
        <w:r>
          <w:rPr>
            <w:noProof/>
            <w:webHidden/>
          </w:rPr>
          <w:fldChar w:fldCharType="begin"/>
        </w:r>
        <w:r>
          <w:rPr>
            <w:noProof/>
            <w:webHidden/>
          </w:rPr>
          <w:instrText xml:space="preserve"> PAGEREF _Toc513726931 \h </w:instrText>
        </w:r>
        <w:r>
          <w:rPr>
            <w:noProof/>
            <w:webHidden/>
          </w:rPr>
        </w:r>
        <w:r>
          <w:rPr>
            <w:noProof/>
            <w:webHidden/>
          </w:rPr>
          <w:fldChar w:fldCharType="separate"/>
        </w:r>
        <w:r>
          <w:rPr>
            <w:noProof/>
            <w:webHidden/>
          </w:rPr>
          <w:t>28</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2" w:history="1">
        <w:r w:rsidRPr="001F303A">
          <w:rPr>
            <w:rStyle w:val="Hyperlink"/>
            <w:rFonts w:ascii="Times New Roman" w:hAnsi="Times New Roman"/>
            <w:noProof/>
          </w:rPr>
          <w:t>Figure 6. TM of the same chinchilla as in Fig. 3 from Group 2. Photo was taken 1 week after the first inoculation.</w:t>
        </w:r>
        <w:r>
          <w:rPr>
            <w:noProof/>
            <w:webHidden/>
          </w:rPr>
          <w:tab/>
        </w:r>
        <w:r>
          <w:rPr>
            <w:noProof/>
            <w:webHidden/>
          </w:rPr>
          <w:fldChar w:fldCharType="begin"/>
        </w:r>
        <w:r>
          <w:rPr>
            <w:noProof/>
            <w:webHidden/>
          </w:rPr>
          <w:instrText xml:space="preserve"> PAGEREF _Toc513726932 \h </w:instrText>
        </w:r>
        <w:r>
          <w:rPr>
            <w:noProof/>
            <w:webHidden/>
          </w:rPr>
        </w:r>
        <w:r>
          <w:rPr>
            <w:noProof/>
            <w:webHidden/>
          </w:rPr>
          <w:fldChar w:fldCharType="separate"/>
        </w:r>
        <w:r>
          <w:rPr>
            <w:noProof/>
            <w:webHidden/>
          </w:rPr>
          <w:t>29</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3" w:history="1">
        <w:r w:rsidRPr="001F303A">
          <w:rPr>
            <w:rStyle w:val="Hyperlink"/>
            <w:rFonts w:ascii="Times New Roman" w:hAnsi="Times New Roman"/>
            <w:noProof/>
          </w:rPr>
          <w:t>Figure 7. Ear canal of animal shown in Fig. 3. Ear canal has filled with keratin debris. The photo was taken two weeks from the first inoculation.</w:t>
        </w:r>
        <w:r>
          <w:rPr>
            <w:noProof/>
            <w:webHidden/>
          </w:rPr>
          <w:tab/>
        </w:r>
        <w:r>
          <w:rPr>
            <w:noProof/>
            <w:webHidden/>
          </w:rPr>
          <w:fldChar w:fldCharType="begin"/>
        </w:r>
        <w:r>
          <w:rPr>
            <w:noProof/>
            <w:webHidden/>
          </w:rPr>
          <w:instrText xml:space="preserve"> PAGEREF _Toc513726933 \h </w:instrText>
        </w:r>
        <w:r>
          <w:rPr>
            <w:noProof/>
            <w:webHidden/>
          </w:rPr>
        </w:r>
        <w:r>
          <w:rPr>
            <w:noProof/>
            <w:webHidden/>
          </w:rPr>
          <w:fldChar w:fldCharType="separate"/>
        </w:r>
        <w:r>
          <w:rPr>
            <w:noProof/>
            <w:webHidden/>
          </w:rPr>
          <w:t>29</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4" w:history="1">
        <w:r w:rsidRPr="001F303A">
          <w:rPr>
            <w:rStyle w:val="Hyperlink"/>
            <w:rFonts w:ascii="Times New Roman" w:hAnsi="Times New Roman"/>
            <w:noProof/>
          </w:rPr>
          <w:t>Figure 8. Dorsal bulla bone flap lifted from the remaining bulla bony shell. The large white space is the capsule of the cholesteatoma matrix.</w:t>
        </w:r>
        <w:r>
          <w:rPr>
            <w:noProof/>
            <w:webHidden/>
          </w:rPr>
          <w:tab/>
        </w:r>
        <w:r>
          <w:rPr>
            <w:noProof/>
            <w:webHidden/>
          </w:rPr>
          <w:fldChar w:fldCharType="begin"/>
        </w:r>
        <w:r>
          <w:rPr>
            <w:noProof/>
            <w:webHidden/>
          </w:rPr>
          <w:instrText xml:space="preserve"> PAGEREF _Toc513726934 \h </w:instrText>
        </w:r>
        <w:r>
          <w:rPr>
            <w:noProof/>
            <w:webHidden/>
          </w:rPr>
        </w:r>
        <w:r>
          <w:rPr>
            <w:noProof/>
            <w:webHidden/>
          </w:rPr>
          <w:fldChar w:fldCharType="separate"/>
        </w:r>
        <w:r>
          <w:rPr>
            <w:noProof/>
            <w:webHidden/>
          </w:rPr>
          <w:t>31</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5" w:history="1">
        <w:r w:rsidRPr="001F303A">
          <w:rPr>
            <w:rStyle w:val="Hyperlink"/>
            <w:rFonts w:ascii="Times New Roman" w:hAnsi="Times New Roman"/>
            <w:noProof/>
          </w:rPr>
          <w:t>Figure 9. Exposure of mastoid and dorsal bulla sections the partition separating the two has been removed to further access the bulla.</w:t>
        </w:r>
        <w:r>
          <w:rPr>
            <w:noProof/>
            <w:webHidden/>
          </w:rPr>
          <w:tab/>
        </w:r>
        <w:r>
          <w:rPr>
            <w:noProof/>
            <w:webHidden/>
          </w:rPr>
          <w:fldChar w:fldCharType="begin"/>
        </w:r>
        <w:r>
          <w:rPr>
            <w:noProof/>
            <w:webHidden/>
          </w:rPr>
          <w:instrText xml:space="preserve"> PAGEREF _Toc513726935 \h </w:instrText>
        </w:r>
        <w:r>
          <w:rPr>
            <w:noProof/>
            <w:webHidden/>
          </w:rPr>
        </w:r>
        <w:r>
          <w:rPr>
            <w:noProof/>
            <w:webHidden/>
          </w:rPr>
          <w:fldChar w:fldCharType="separate"/>
        </w:r>
        <w:r>
          <w:rPr>
            <w:noProof/>
            <w:webHidden/>
          </w:rPr>
          <w:t>32</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6" w:history="1">
        <w:r w:rsidRPr="001F303A">
          <w:rPr>
            <w:rStyle w:val="Hyperlink"/>
            <w:rFonts w:ascii="Times New Roman" w:hAnsi="Times New Roman"/>
            <w:noProof/>
          </w:rPr>
          <w:t>Figure 10.  Bony partition separating the dorsal part of the bulla from the medial part of the bulla, near the ossicles.</w:t>
        </w:r>
        <w:r>
          <w:rPr>
            <w:noProof/>
            <w:webHidden/>
          </w:rPr>
          <w:tab/>
        </w:r>
        <w:r>
          <w:rPr>
            <w:noProof/>
            <w:webHidden/>
          </w:rPr>
          <w:fldChar w:fldCharType="begin"/>
        </w:r>
        <w:r>
          <w:rPr>
            <w:noProof/>
            <w:webHidden/>
          </w:rPr>
          <w:instrText xml:space="preserve"> PAGEREF _Toc513726936 \h </w:instrText>
        </w:r>
        <w:r>
          <w:rPr>
            <w:noProof/>
            <w:webHidden/>
          </w:rPr>
        </w:r>
        <w:r>
          <w:rPr>
            <w:noProof/>
            <w:webHidden/>
          </w:rPr>
          <w:fldChar w:fldCharType="separate"/>
        </w:r>
        <w:r>
          <w:rPr>
            <w:noProof/>
            <w:webHidden/>
          </w:rPr>
          <w:t>33</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7" w:history="1">
        <w:r w:rsidRPr="001F303A">
          <w:rPr>
            <w:rStyle w:val="Hyperlink"/>
            <w:rFonts w:ascii="Times New Roman" w:hAnsi="Times New Roman"/>
            <w:noProof/>
          </w:rPr>
          <w:t>Figure 11. Partition separating the dorsal part of the bulla from the medial part of the bulla has been drilled out. The cochlea can be seen on the right.</w:t>
        </w:r>
        <w:r>
          <w:rPr>
            <w:noProof/>
            <w:webHidden/>
          </w:rPr>
          <w:tab/>
        </w:r>
        <w:r>
          <w:rPr>
            <w:noProof/>
            <w:webHidden/>
          </w:rPr>
          <w:fldChar w:fldCharType="begin"/>
        </w:r>
        <w:r>
          <w:rPr>
            <w:noProof/>
            <w:webHidden/>
          </w:rPr>
          <w:instrText xml:space="preserve"> PAGEREF _Toc513726937 \h </w:instrText>
        </w:r>
        <w:r>
          <w:rPr>
            <w:noProof/>
            <w:webHidden/>
          </w:rPr>
        </w:r>
        <w:r>
          <w:rPr>
            <w:noProof/>
            <w:webHidden/>
          </w:rPr>
          <w:fldChar w:fldCharType="separate"/>
        </w:r>
        <w:r>
          <w:rPr>
            <w:noProof/>
            <w:webHidden/>
          </w:rPr>
          <w:t>34</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8" w:history="1">
        <w:r w:rsidRPr="001F303A">
          <w:rPr>
            <w:rStyle w:val="Hyperlink"/>
            <w:rFonts w:ascii="Times New Roman" w:hAnsi="Times New Roman"/>
            <w:noProof/>
          </w:rPr>
          <w:t>Figure 12. Transmeatel view of TM and bulla. The transmeatal flap has already been cut (the blood marks the outline).</w:t>
        </w:r>
        <w:r>
          <w:rPr>
            <w:noProof/>
            <w:webHidden/>
          </w:rPr>
          <w:tab/>
        </w:r>
        <w:r>
          <w:rPr>
            <w:noProof/>
            <w:webHidden/>
          </w:rPr>
          <w:fldChar w:fldCharType="begin"/>
        </w:r>
        <w:r>
          <w:rPr>
            <w:noProof/>
            <w:webHidden/>
          </w:rPr>
          <w:instrText xml:space="preserve"> PAGEREF _Toc513726938 \h </w:instrText>
        </w:r>
        <w:r>
          <w:rPr>
            <w:noProof/>
            <w:webHidden/>
          </w:rPr>
        </w:r>
        <w:r>
          <w:rPr>
            <w:noProof/>
            <w:webHidden/>
          </w:rPr>
          <w:fldChar w:fldCharType="separate"/>
        </w:r>
        <w:r>
          <w:rPr>
            <w:noProof/>
            <w:webHidden/>
          </w:rPr>
          <w:t>35</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39" w:history="1">
        <w:r w:rsidRPr="001F303A">
          <w:rPr>
            <w:rStyle w:val="Hyperlink"/>
            <w:rFonts w:ascii="Times New Roman" w:hAnsi="Times New Roman"/>
            <w:noProof/>
          </w:rPr>
          <w:t>Figure 13. Transmeatal view of TM and bulla. The transmeatal flap has been lifted and part of the bony partition has been cut away using a curette.</w:t>
        </w:r>
        <w:r>
          <w:rPr>
            <w:noProof/>
            <w:webHidden/>
          </w:rPr>
          <w:tab/>
        </w:r>
        <w:r>
          <w:rPr>
            <w:noProof/>
            <w:webHidden/>
          </w:rPr>
          <w:fldChar w:fldCharType="begin"/>
        </w:r>
        <w:r>
          <w:rPr>
            <w:noProof/>
            <w:webHidden/>
          </w:rPr>
          <w:instrText xml:space="preserve"> PAGEREF _Toc513726939 \h </w:instrText>
        </w:r>
        <w:r>
          <w:rPr>
            <w:noProof/>
            <w:webHidden/>
          </w:rPr>
        </w:r>
        <w:r>
          <w:rPr>
            <w:noProof/>
            <w:webHidden/>
          </w:rPr>
          <w:fldChar w:fldCharType="separate"/>
        </w:r>
        <w:r>
          <w:rPr>
            <w:noProof/>
            <w:webHidden/>
          </w:rPr>
          <w:t>36</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0" w:history="1">
        <w:r w:rsidRPr="001F303A">
          <w:rPr>
            <w:rStyle w:val="Hyperlink"/>
            <w:rFonts w:ascii="Times New Roman" w:hAnsi="Times New Roman"/>
            <w:noProof/>
          </w:rPr>
          <w:t>Figure 14. Fascia graft from transmeatal view.</w:t>
        </w:r>
        <w:r>
          <w:rPr>
            <w:noProof/>
            <w:webHidden/>
          </w:rPr>
          <w:tab/>
        </w:r>
        <w:r>
          <w:rPr>
            <w:noProof/>
            <w:webHidden/>
          </w:rPr>
          <w:fldChar w:fldCharType="begin"/>
        </w:r>
        <w:r>
          <w:rPr>
            <w:noProof/>
            <w:webHidden/>
          </w:rPr>
          <w:instrText xml:space="preserve"> PAGEREF _Toc513726940 \h </w:instrText>
        </w:r>
        <w:r>
          <w:rPr>
            <w:noProof/>
            <w:webHidden/>
          </w:rPr>
        </w:r>
        <w:r>
          <w:rPr>
            <w:noProof/>
            <w:webHidden/>
          </w:rPr>
          <w:fldChar w:fldCharType="separate"/>
        </w:r>
        <w:r>
          <w:rPr>
            <w:noProof/>
            <w:webHidden/>
          </w:rPr>
          <w:t>37</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1" w:history="1">
        <w:r w:rsidRPr="001F303A">
          <w:rPr>
            <w:rStyle w:val="Hyperlink"/>
            <w:rFonts w:ascii="Times New Roman" w:hAnsi="Times New Roman"/>
            <w:noProof/>
          </w:rPr>
          <w:t>Figure 15. Sutured incision of dorsal bulla skin using buried technique.</w:t>
        </w:r>
        <w:r>
          <w:rPr>
            <w:noProof/>
            <w:webHidden/>
          </w:rPr>
          <w:tab/>
        </w:r>
        <w:r>
          <w:rPr>
            <w:noProof/>
            <w:webHidden/>
          </w:rPr>
          <w:fldChar w:fldCharType="begin"/>
        </w:r>
        <w:r>
          <w:rPr>
            <w:noProof/>
            <w:webHidden/>
          </w:rPr>
          <w:instrText xml:space="preserve"> PAGEREF _Toc513726941 \h </w:instrText>
        </w:r>
        <w:r>
          <w:rPr>
            <w:noProof/>
            <w:webHidden/>
          </w:rPr>
        </w:r>
        <w:r>
          <w:rPr>
            <w:noProof/>
            <w:webHidden/>
          </w:rPr>
          <w:fldChar w:fldCharType="separate"/>
        </w:r>
        <w:r>
          <w:rPr>
            <w:noProof/>
            <w:webHidden/>
          </w:rPr>
          <w:t>38</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2" w:history="1">
        <w:r w:rsidRPr="001F303A">
          <w:rPr>
            <w:rStyle w:val="Hyperlink"/>
            <w:rFonts w:ascii="Times New Roman" w:hAnsi="Times New Roman"/>
            <w:noProof/>
          </w:rPr>
          <w:t>Figure 16. Comparative images of a health bulla (left) and the disease case (right) in the superior region of the bulla. External ear canal (EEC), the middle ear cavity (MEC), plastic film (for imaging purposes) can all be clearly seen. The MEC of the diseased bulla was filled with a biogel prior to imaging.</w:t>
        </w:r>
        <w:r>
          <w:rPr>
            <w:noProof/>
            <w:webHidden/>
          </w:rPr>
          <w:tab/>
        </w:r>
        <w:r>
          <w:rPr>
            <w:noProof/>
            <w:webHidden/>
          </w:rPr>
          <w:fldChar w:fldCharType="begin"/>
        </w:r>
        <w:r>
          <w:rPr>
            <w:noProof/>
            <w:webHidden/>
          </w:rPr>
          <w:instrText xml:space="preserve"> PAGEREF _Toc513726942 \h </w:instrText>
        </w:r>
        <w:r>
          <w:rPr>
            <w:noProof/>
            <w:webHidden/>
          </w:rPr>
        </w:r>
        <w:r>
          <w:rPr>
            <w:noProof/>
            <w:webHidden/>
          </w:rPr>
          <w:fldChar w:fldCharType="separate"/>
        </w:r>
        <w:r>
          <w:rPr>
            <w:noProof/>
            <w:webHidden/>
          </w:rPr>
          <w:t>40</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3" w:history="1">
        <w:r w:rsidRPr="001F303A">
          <w:rPr>
            <w:rStyle w:val="Hyperlink"/>
            <w:rFonts w:ascii="Times New Roman" w:hAnsi="Times New Roman"/>
            <w:noProof/>
          </w:rPr>
          <w:t>Figure 17. Comparative images of a health bulla (left) and the disease case (right) in the middle region of the bulla.</w:t>
        </w:r>
        <w:r>
          <w:rPr>
            <w:noProof/>
            <w:webHidden/>
          </w:rPr>
          <w:tab/>
        </w:r>
        <w:r>
          <w:rPr>
            <w:noProof/>
            <w:webHidden/>
          </w:rPr>
          <w:fldChar w:fldCharType="begin"/>
        </w:r>
        <w:r>
          <w:rPr>
            <w:noProof/>
            <w:webHidden/>
          </w:rPr>
          <w:instrText xml:space="preserve"> PAGEREF _Toc513726943 \h </w:instrText>
        </w:r>
        <w:r>
          <w:rPr>
            <w:noProof/>
            <w:webHidden/>
          </w:rPr>
        </w:r>
        <w:r>
          <w:rPr>
            <w:noProof/>
            <w:webHidden/>
          </w:rPr>
          <w:fldChar w:fldCharType="separate"/>
        </w:r>
        <w:r>
          <w:rPr>
            <w:noProof/>
            <w:webHidden/>
          </w:rPr>
          <w:t>41</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4" w:history="1">
        <w:r w:rsidRPr="001F303A">
          <w:rPr>
            <w:rStyle w:val="Hyperlink"/>
            <w:rFonts w:ascii="Times New Roman" w:hAnsi="Times New Roman"/>
            <w:noProof/>
          </w:rPr>
          <w:t>Figure 18. Comparative images of a health bulla (left) and the disease case (right) in the superior region of the bulla.</w:t>
        </w:r>
        <w:r>
          <w:rPr>
            <w:noProof/>
            <w:webHidden/>
          </w:rPr>
          <w:tab/>
        </w:r>
        <w:r>
          <w:rPr>
            <w:noProof/>
            <w:webHidden/>
          </w:rPr>
          <w:fldChar w:fldCharType="begin"/>
        </w:r>
        <w:r>
          <w:rPr>
            <w:noProof/>
            <w:webHidden/>
          </w:rPr>
          <w:instrText xml:space="preserve"> PAGEREF _Toc513726944 \h </w:instrText>
        </w:r>
        <w:r>
          <w:rPr>
            <w:noProof/>
            <w:webHidden/>
          </w:rPr>
        </w:r>
        <w:r>
          <w:rPr>
            <w:noProof/>
            <w:webHidden/>
          </w:rPr>
          <w:fldChar w:fldCharType="separate"/>
        </w:r>
        <w:r>
          <w:rPr>
            <w:noProof/>
            <w:webHidden/>
          </w:rPr>
          <w:t>42</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5" w:history="1">
        <w:r w:rsidRPr="001F303A">
          <w:rPr>
            <w:rStyle w:val="Hyperlink"/>
            <w:rFonts w:ascii="Times New Roman" w:hAnsi="Times New Roman"/>
            <w:noProof/>
          </w:rPr>
          <w:t>Figure 19. Histological image of cholesteatoma animal after one week. Bony wall (BW); epithelium (EP); keratin (K); middle ear cavity (MEC). The degree of damage and proliferation corresponds to a mild cholesteatoma level.</w:t>
        </w:r>
        <w:r>
          <w:rPr>
            <w:noProof/>
            <w:webHidden/>
          </w:rPr>
          <w:tab/>
        </w:r>
        <w:r>
          <w:rPr>
            <w:noProof/>
            <w:webHidden/>
          </w:rPr>
          <w:fldChar w:fldCharType="begin"/>
        </w:r>
        <w:r>
          <w:rPr>
            <w:noProof/>
            <w:webHidden/>
          </w:rPr>
          <w:instrText xml:space="preserve"> PAGEREF _Toc513726945 \h </w:instrText>
        </w:r>
        <w:r>
          <w:rPr>
            <w:noProof/>
            <w:webHidden/>
          </w:rPr>
        </w:r>
        <w:r>
          <w:rPr>
            <w:noProof/>
            <w:webHidden/>
          </w:rPr>
          <w:fldChar w:fldCharType="separate"/>
        </w:r>
        <w:r>
          <w:rPr>
            <w:noProof/>
            <w:webHidden/>
          </w:rPr>
          <w:t>43</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6" w:history="1">
        <w:r w:rsidRPr="001F303A">
          <w:rPr>
            <w:rStyle w:val="Hyperlink"/>
            <w:rFonts w:ascii="Times New Roman" w:hAnsi="Times New Roman"/>
            <w:noProof/>
          </w:rPr>
          <w:t>Figure 20. Histological image of a cholesteatoma animal inoculated with 0.6 mL of 90% PG for four weeks. The degree of damage and proliferation corresponds to a moderate cholesteatoma level.</w:t>
        </w:r>
        <w:r>
          <w:rPr>
            <w:noProof/>
            <w:webHidden/>
          </w:rPr>
          <w:tab/>
        </w:r>
        <w:r>
          <w:rPr>
            <w:noProof/>
            <w:webHidden/>
          </w:rPr>
          <w:fldChar w:fldCharType="begin"/>
        </w:r>
        <w:r>
          <w:rPr>
            <w:noProof/>
            <w:webHidden/>
          </w:rPr>
          <w:instrText xml:space="preserve"> PAGEREF _Toc513726946 \h </w:instrText>
        </w:r>
        <w:r>
          <w:rPr>
            <w:noProof/>
            <w:webHidden/>
          </w:rPr>
        </w:r>
        <w:r>
          <w:rPr>
            <w:noProof/>
            <w:webHidden/>
          </w:rPr>
          <w:fldChar w:fldCharType="separate"/>
        </w:r>
        <w:r>
          <w:rPr>
            <w:noProof/>
            <w:webHidden/>
          </w:rPr>
          <w:t>44</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7" w:history="1">
        <w:r w:rsidRPr="001F303A">
          <w:rPr>
            <w:rStyle w:val="Hyperlink"/>
            <w:rFonts w:ascii="Times New Roman" w:hAnsi="Times New Roman"/>
            <w:noProof/>
          </w:rPr>
          <w:t>Figure 21. Histological image of a cholesteatoma animal inoculated with 0.6 mL of 70% PG for six weeks. The degree of damage and proliferation corresponds to a severe cholesteatoma level.</w:t>
        </w:r>
        <w:r>
          <w:rPr>
            <w:noProof/>
            <w:webHidden/>
          </w:rPr>
          <w:tab/>
        </w:r>
        <w:r>
          <w:rPr>
            <w:noProof/>
            <w:webHidden/>
          </w:rPr>
          <w:fldChar w:fldCharType="begin"/>
        </w:r>
        <w:r>
          <w:rPr>
            <w:noProof/>
            <w:webHidden/>
          </w:rPr>
          <w:instrText xml:space="preserve"> PAGEREF _Toc513726947 \h </w:instrText>
        </w:r>
        <w:r>
          <w:rPr>
            <w:noProof/>
            <w:webHidden/>
          </w:rPr>
        </w:r>
        <w:r>
          <w:rPr>
            <w:noProof/>
            <w:webHidden/>
          </w:rPr>
          <w:fldChar w:fldCharType="separate"/>
        </w:r>
        <w:r>
          <w:rPr>
            <w:noProof/>
            <w:webHidden/>
          </w:rPr>
          <w:t>45</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8" w:history="1">
        <w:r w:rsidRPr="001F303A">
          <w:rPr>
            <w:rStyle w:val="Hyperlink"/>
            <w:rFonts w:ascii="Times New Roman" w:hAnsi="Times New Roman"/>
            <w:noProof/>
          </w:rPr>
          <w:t>Figure 22. Wideband tympanometry response of a healthy chinchilla, prior to inoculation. Frequency-absorbance (left) and pressure-absorbance (right) responses are typical of healthy chinchillas.</w:t>
        </w:r>
        <w:r>
          <w:rPr>
            <w:noProof/>
            <w:webHidden/>
          </w:rPr>
          <w:tab/>
        </w:r>
        <w:r>
          <w:rPr>
            <w:noProof/>
            <w:webHidden/>
          </w:rPr>
          <w:fldChar w:fldCharType="begin"/>
        </w:r>
        <w:r>
          <w:rPr>
            <w:noProof/>
            <w:webHidden/>
          </w:rPr>
          <w:instrText xml:space="preserve"> PAGEREF _Toc513726948 \h </w:instrText>
        </w:r>
        <w:r>
          <w:rPr>
            <w:noProof/>
            <w:webHidden/>
          </w:rPr>
        </w:r>
        <w:r>
          <w:rPr>
            <w:noProof/>
            <w:webHidden/>
          </w:rPr>
          <w:fldChar w:fldCharType="separate"/>
        </w:r>
        <w:r>
          <w:rPr>
            <w:noProof/>
            <w:webHidden/>
          </w:rPr>
          <w:t>46</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49" w:history="1">
        <w:r w:rsidRPr="001F303A">
          <w:rPr>
            <w:rStyle w:val="Hyperlink"/>
            <w:rFonts w:ascii="Times New Roman" w:hAnsi="Times New Roman"/>
            <w:noProof/>
          </w:rPr>
          <w:t>Figure 23. Wideband tympanometry response of a post-inoculated animal, with 0.4 mL of 90% PG after two weeks. Both the frequency-absorbance response and pressure-absorbance responses suggest a failed middle ear transfer function.</w:t>
        </w:r>
        <w:r>
          <w:rPr>
            <w:noProof/>
            <w:webHidden/>
          </w:rPr>
          <w:tab/>
        </w:r>
        <w:r>
          <w:rPr>
            <w:noProof/>
            <w:webHidden/>
          </w:rPr>
          <w:fldChar w:fldCharType="begin"/>
        </w:r>
        <w:r>
          <w:rPr>
            <w:noProof/>
            <w:webHidden/>
          </w:rPr>
          <w:instrText xml:space="preserve"> PAGEREF _Toc513726949 \h </w:instrText>
        </w:r>
        <w:r>
          <w:rPr>
            <w:noProof/>
            <w:webHidden/>
          </w:rPr>
        </w:r>
        <w:r>
          <w:rPr>
            <w:noProof/>
            <w:webHidden/>
          </w:rPr>
          <w:fldChar w:fldCharType="separate"/>
        </w:r>
        <w:r>
          <w:rPr>
            <w:noProof/>
            <w:webHidden/>
          </w:rPr>
          <w:t>47</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50" w:history="1">
        <w:r w:rsidRPr="001F303A">
          <w:rPr>
            <w:rStyle w:val="Hyperlink"/>
            <w:rFonts w:ascii="Times New Roman" w:hAnsi="Times New Roman"/>
            <w:noProof/>
          </w:rPr>
          <w:t>Figure 24. Wideband tympanometry post recovery in chinchillas, two weeks after surgical intervention. Frequency-absorbance and pressure-absorbance response suggest some recovery.</w:t>
        </w:r>
        <w:r>
          <w:rPr>
            <w:noProof/>
            <w:webHidden/>
          </w:rPr>
          <w:tab/>
        </w:r>
        <w:r>
          <w:rPr>
            <w:noProof/>
            <w:webHidden/>
          </w:rPr>
          <w:fldChar w:fldCharType="begin"/>
        </w:r>
        <w:r>
          <w:rPr>
            <w:noProof/>
            <w:webHidden/>
          </w:rPr>
          <w:instrText xml:space="preserve"> PAGEREF _Toc513726950 \h </w:instrText>
        </w:r>
        <w:r>
          <w:rPr>
            <w:noProof/>
            <w:webHidden/>
          </w:rPr>
        </w:r>
        <w:r>
          <w:rPr>
            <w:noProof/>
            <w:webHidden/>
          </w:rPr>
          <w:fldChar w:fldCharType="separate"/>
        </w:r>
        <w:r>
          <w:rPr>
            <w:noProof/>
            <w:webHidden/>
          </w:rPr>
          <w:t>48</w:t>
        </w:r>
        <w:r>
          <w:rPr>
            <w:noProof/>
            <w:webHidden/>
          </w:rPr>
          <w:fldChar w:fldCharType="end"/>
        </w:r>
      </w:hyperlink>
    </w:p>
    <w:p w:rsidR="001F2100" w:rsidRDefault="001F2100">
      <w:pPr>
        <w:pStyle w:val="TableofFigures"/>
        <w:tabs>
          <w:tab w:val="right" w:leader="dot" w:pos="8486"/>
        </w:tabs>
        <w:rPr>
          <w:rFonts w:eastAsiaTheme="minorEastAsia" w:cstheme="minorBidi"/>
          <w:noProof/>
          <w:sz w:val="22"/>
          <w:szCs w:val="22"/>
          <w:lang w:bidi="ar-SA"/>
        </w:rPr>
      </w:pPr>
      <w:hyperlink w:anchor="_Toc513726951" w:history="1">
        <w:r w:rsidRPr="001F303A">
          <w:rPr>
            <w:rStyle w:val="Hyperlink"/>
            <w:rFonts w:ascii="Times New Roman" w:hAnsi="Times New Roman"/>
            <w:noProof/>
          </w:rPr>
          <w:t>Figure 25. ABR threshold response for pre-inoculation, pre-surgical, and post-recovery.</w:t>
        </w:r>
        <w:r>
          <w:rPr>
            <w:noProof/>
            <w:webHidden/>
          </w:rPr>
          <w:tab/>
        </w:r>
        <w:r>
          <w:rPr>
            <w:noProof/>
            <w:webHidden/>
          </w:rPr>
          <w:fldChar w:fldCharType="begin"/>
        </w:r>
        <w:r>
          <w:rPr>
            <w:noProof/>
            <w:webHidden/>
          </w:rPr>
          <w:instrText xml:space="preserve"> PAGEREF _Toc513726951 \h </w:instrText>
        </w:r>
        <w:r>
          <w:rPr>
            <w:noProof/>
            <w:webHidden/>
          </w:rPr>
        </w:r>
        <w:r>
          <w:rPr>
            <w:noProof/>
            <w:webHidden/>
          </w:rPr>
          <w:fldChar w:fldCharType="separate"/>
        </w:r>
        <w:r>
          <w:rPr>
            <w:noProof/>
            <w:webHidden/>
          </w:rPr>
          <w:t>49</w:t>
        </w:r>
        <w:r>
          <w:rPr>
            <w:noProof/>
            <w:webHidden/>
          </w:rPr>
          <w:fldChar w:fldCharType="end"/>
        </w:r>
      </w:hyperlink>
    </w:p>
    <w:p w:rsidR="00DA1971" w:rsidRDefault="00AA4AED" w:rsidP="00C16C66">
      <w:pPr>
        <w:pStyle w:val="Heading1"/>
      </w:pPr>
      <w:r>
        <w:fldChar w:fldCharType="end"/>
      </w:r>
      <w:r w:rsidR="00DA1971">
        <w:br w:type="page"/>
      </w:r>
      <w:bookmarkStart w:id="6" w:name="_Toc310579467"/>
      <w:bookmarkStart w:id="7" w:name="_Toc513726891"/>
      <w:r w:rsidR="00DA1971">
        <w:lastRenderedPageBreak/>
        <w:t>Abstract</w:t>
      </w:r>
      <w:bookmarkEnd w:id="6"/>
      <w:bookmarkEnd w:id="7"/>
    </w:p>
    <w:p w:rsidR="00B67A63" w:rsidRDefault="00B67A63" w:rsidP="00DA1971">
      <w:pPr>
        <w:rPr>
          <w:b/>
        </w:rPr>
      </w:pPr>
      <w:r>
        <w:t xml:space="preserve"> </w:t>
      </w:r>
      <w:r w:rsidR="00E36A83">
        <w:rPr>
          <w:b/>
        </w:rPr>
        <w:t>Chapter 1:</w:t>
      </w:r>
    </w:p>
    <w:p w:rsidR="00E36A83" w:rsidRPr="00E36A83" w:rsidRDefault="00E36A83" w:rsidP="00DA1971">
      <w:r>
        <w:rPr>
          <w:b/>
        </w:rPr>
        <w:tab/>
      </w:r>
      <w:r>
        <w:t>Cholesteatoma is a middle ear disease characterized by a cystic lesion that grows from the tympanic membrane. There are several theories as to the cause of the disease, though the most prominent cause is eustachian tube dysfunction. Using an animal model to characterize the disease and develop a method fo</w:t>
      </w:r>
      <w:r w:rsidR="002D1FAC">
        <w:t>r surgical eradication is a novel research area as most often animal models are used to describe the disease and the damage caused to the middle ear by the disease. Medical intervention is solely surgical, so an animal model to explore intervention and reconstruction techniques would be a valuable resource, which is the focus of this study.</w:t>
      </w:r>
    </w:p>
    <w:p w:rsidR="00E36A83" w:rsidRDefault="00E36A83" w:rsidP="00DA1971">
      <w:pPr>
        <w:rPr>
          <w:b/>
        </w:rPr>
      </w:pPr>
      <w:r>
        <w:rPr>
          <w:b/>
        </w:rPr>
        <w:t>Chapter 2:</w:t>
      </w:r>
    </w:p>
    <w:p w:rsidR="002D1FAC" w:rsidRPr="002D1FAC" w:rsidRDefault="002D1FAC" w:rsidP="00DA1971">
      <w:r>
        <w:tab/>
        <w:t>A cholesteatoma anima was developed in chinchillas by injecting propylene glycol through the tympanic membrane and into the middle ear cavity, at concentrations of 70 and 90%. The disease developed for 2-6 weeks to achieve different levels of severity. Hearing function tests were used to compare hearing levels before and after inoculation. At the end of the inoculation time course, the cholesteatoma was eradicated surgically. Animals that survived surgery recover</w:t>
      </w:r>
      <w:r w:rsidR="00F23F2C">
        <w:t>ed</w:t>
      </w:r>
      <w:r>
        <w:t xml:space="preserve"> for two weeks, and final hearing levels were measured. One animals that survived surgery was imaged with micro-CT. Also, three animals were euthanized ear</w:t>
      </w:r>
      <w:r w:rsidR="00F23F2C">
        <w:t xml:space="preserve">ly in </w:t>
      </w:r>
      <w:r>
        <w:t xml:space="preserve">the study at one, two, and four weeks for three different cholesteatoma levels. </w:t>
      </w:r>
    </w:p>
    <w:p w:rsidR="00E36A83" w:rsidRDefault="00E36A83" w:rsidP="00DA1971">
      <w:pPr>
        <w:rPr>
          <w:b/>
        </w:rPr>
      </w:pPr>
      <w:r>
        <w:rPr>
          <w:b/>
        </w:rPr>
        <w:t>Chapter 3:</w:t>
      </w:r>
    </w:p>
    <w:p w:rsidR="00E36A83" w:rsidRPr="00991020" w:rsidRDefault="002D1FAC" w:rsidP="00DA1971">
      <w:r>
        <w:rPr>
          <w:b/>
        </w:rPr>
        <w:tab/>
      </w:r>
      <w:r w:rsidR="00991020">
        <w:t xml:space="preserve">In this pilot study, a primary outcome is the method for building the disease model in chinchillas. Also, a method for surgical intervention and reconstruction has </w:t>
      </w:r>
      <w:r w:rsidR="00991020">
        <w:lastRenderedPageBreak/>
        <w:t xml:space="preserve">been developed for chinchillas. Hearing measurements including wideband tympanometry and auditory brainstem response were taken before inoculation, after the disease time course, and after surgical intervention, though only one animal had measurable results for each measurement point; some hearing recovery after reconstruction was measured. Histology images show the results of different inoculation time frames, providing a basis for a classification of this animal model’s disease states. Finally, micro-CT images taken after recovery show the damage in the middle ear due to cholesteatoma.  </w:t>
      </w:r>
    </w:p>
    <w:p w:rsidR="00E36A83" w:rsidRDefault="00E36A83" w:rsidP="00DA1971">
      <w:pPr>
        <w:rPr>
          <w:b/>
        </w:rPr>
      </w:pPr>
      <w:r>
        <w:rPr>
          <w:b/>
        </w:rPr>
        <w:t>Chapter 4:</w:t>
      </w:r>
    </w:p>
    <w:p w:rsidR="00E36A83" w:rsidRPr="009A6F13" w:rsidRDefault="00991020" w:rsidP="00DA1971">
      <w:r>
        <w:rPr>
          <w:b/>
        </w:rPr>
        <w:tab/>
      </w:r>
      <w:r w:rsidR="009A6F13">
        <w:t xml:space="preserve">Based on endoscopic photographs, histology sections, and micro-CT scans, a characterization of cholesteatoma growth has been developed with three levels of severity: mild, moderate, and severe. Hearing function recovery in chinchillas has been demonstrated, though significant improvement in surgical reconstruction is required for future studies. </w:t>
      </w:r>
    </w:p>
    <w:p w:rsidR="00E36A83" w:rsidRDefault="00E36A83" w:rsidP="00DA1971">
      <w:pPr>
        <w:rPr>
          <w:b/>
        </w:rPr>
      </w:pPr>
      <w:r>
        <w:rPr>
          <w:b/>
        </w:rPr>
        <w:t>Chapter 5:</w:t>
      </w:r>
    </w:p>
    <w:p w:rsidR="009A6F13" w:rsidRPr="009A6F13" w:rsidRDefault="009A6F13" w:rsidP="00DA1971">
      <w:r>
        <w:tab/>
        <w:t xml:space="preserve">Preliminary results suggest a that these methods </w:t>
      </w:r>
      <w:r w:rsidR="00F23F2C">
        <w:t xml:space="preserve">will results in cholesteatoma models at different levels by controlling time, propylene glycol concentration, and inoculation volume, though the greatest factor is time. This should be later verified with larger studies for statistical analysis. Cholesteatomas can be surgically removed from chinchillas and hearing function can be regained after reconstruction. Future studies should include disease specific prosthesis to enhance hear recovery. </w:t>
      </w:r>
    </w:p>
    <w:p w:rsidR="00E36A83" w:rsidRPr="00E36A83" w:rsidRDefault="00E36A83" w:rsidP="00DA1971">
      <w:pPr>
        <w:rPr>
          <w:b/>
        </w:rPr>
        <w:sectPr w:rsidR="00E36A83" w:rsidRPr="00E36A83"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0F56FF" w:rsidRDefault="00DA1971" w:rsidP="000F56FF">
      <w:pPr>
        <w:pStyle w:val="Heading1"/>
      </w:pPr>
      <w:bookmarkStart w:id="8" w:name="_Toc310579468"/>
      <w:bookmarkStart w:id="9" w:name="_Toc513726892"/>
      <w:r w:rsidRPr="000F56FF">
        <w:lastRenderedPageBreak/>
        <w:t xml:space="preserve">Chapter </w:t>
      </w:r>
      <w:r w:rsidR="00111915" w:rsidRPr="000F56FF">
        <w:t>1</w:t>
      </w:r>
      <w:r w:rsidR="009245C5" w:rsidRPr="000F56FF">
        <w:t xml:space="preserve">: </w:t>
      </w:r>
      <w:bookmarkEnd w:id="8"/>
      <w:r w:rsidR="00FF2639">
        <w:t>Cholesteatoma – A Middle Ear Disease</w:t>
      </w:r>
      <w:bookmarkEnd w:id="9"/>
    </w:p>
    <w:p w:rsidR="00CB18A7" w:rsidRDefault="00CB18A7" w:rsidP="00D87641">
      <w:pPr>
        <w:ind w:firstLine="720"/>
        <w:rPr>
          <w:rFonts w:ascii="Times New Roman" w:hAnsi="Times New Roman"/>
        </w:rPr>
      </w:pPr>
      <w:r w:rsidRPr="00873373">
        <w:rPr>
          <w:rFonts w:ascii="Times New Roman" w:hAnsi="Times New Roman"/>
        </w:rPr>
        <w:t>Cholesteatoma is a middle ear disease</w:t>
      </w:r>
      <w:r w:rsidR="00AC1FC5">
        <w:rPr>
          <w:rFonts w:ascii="Times New Roman" w:hAnsi="Times New Roman"/>
        </w:rPr>
        <w:t xml:space="preserve"> characterized by a keratinizing cystic lesion of the tympanic membrane and can be</w:t>
      </w:r>
      <w:r w:rsidRPr="00873373">
        <w:rPr>
          <w:rFonts w:ascii="Times New Roman" w:hAnsi="Times New Roman"/>
        </w:rPr>
        <w:t xml:space="preserve"> found in patients young and old</w:t>
      </w:r>
      <w:r w:rsidR="00AC1FC5">
        <w:rPr>
          <w:rFonts w:ascii="Times New Roman" w:hAnsi="Times New Roman"/>
        </w:rPr>
        <w:t xml:space="preserve">. </w:t>
      </w:r>
      <w:r w:rsidR="00160433">
        <w:rPr>
          <w:rFonts w:ascii="Times New Roman" w:hAnsi="Times New Roman"/>
        </w:rPr>
        <w:t xml:space="preserve">A diagram of the ear with a cholesteatoma is shown in Fig. 1. </w:t>
      </w:r>
      <w:r w:rsidR="00AC1FC5">
        <w:rPr>
          <w:rFonts w:ascii="Times New Roman" w:hAnsi="Times New Roman"/>
        </w:rPr>
        <w:t>Generally, reoccurring middle ear infection and eustachian tube dysfunction have been attributed to be a main cause of the disease and has been studied in some animal models</w:t>
      </w:r>
      <w:r w:rsidRPr="00873373">
        <w:rPr>
          <w:rFonts w:ascii="Times New Roman" w:hAnsi="Times New Roman"/>
        </w:rPr>
        <w:t>. The disease has been an interest of study and therapy since the 19</w:t>
      </w:r>
      <w:r w:rsidRPr="00873373">
        <w:rPr>
          <w:rFonts w:ascii="Times New Roman" w:hAnsi="Times New Roman"/>
          <w:vertAlign w:val="superscript"/>
        </w:rPr>
        <w:t>th</w:t>
      </w:r>
      <w:r w:rsidR="00AC1FC5">
        <w:rPr>
          <w:rFonts w:ascii="Times New Roman" w:hAnsi="Times New Roman"/>
        </w:rPr>
        <w:t xml:space="preserve"> Century. O</w:t>
      </w:r>
      <w:r w:rsidRPr="00873373">
        <w:rPr>
          <w:rFonts w:ascii="Times New Roman" w:hAnsi="Times New Roman"/>
        </w:rPr>
        <w:t>nly recent advances in imaging, biochemistry, and physiology have enabled better understanding of the disease’s pathogenesis.</w:t>
      </w:r>
      <w:r w:rsidR="00F23F2C">
        <w:rPr>
          <w:rFonts w:ascii="Times New Roman" w:hAnsi="Times New Roman"/>
        </w:rPr>
        <w:t xml:space="preserve"> In this study, a cholesteatoma animal model was developed in chinchillas to determine factors that influence disease severity and to develop a method for surgical eradication and reconstruction. </w:t>
      </w:r>
      <w:r w:rsidRPr="00873373">
        <w:rPr>
          <w:rFonts w:ascii="Times New Roman" w:hAnsi="Times New Roman"/>
        </w:rPr>
        <w:t xml:space="preserve"> </w:t>
      </w:r>
    </w:p>
    <w:p w:rsidR="00160433" w:rsidRDefault="00160433" w:rsidP="00160433">
      <w:pPr>
        <w:keepNext/>
        <w:jc w:val="center"/>
      </w:pPr>
      <w:r>
        <w:rPr>
          <w:rFonts w:ascii="Times New Roman" w:hAnsi="Times New Roman"/>
          <w:noProof/>
        </w:rPr>
        <w:lastRenderedPageBreak/>
        <w:drawing>
          <wp:inline distT="0" distB="0" distL="0" distR="0" wp14:anchorId="4FFCBF0F">
            <wp:extent cx="4121150" cy="40722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1150" cy="4072255"/>
                    </a:xfrm>
                    <a:prstGeom prst="rect">
                      <a:avLst/>
                    </a:prstGeom>
                    <a:noFill/>
                  </pic:spPr>
                </pic:pic>
              </a:graphicData>
            </a:graphic>
          </wp:inline>
        </w:drawing>
      </w:r>
    </w:p>
    <w:p w:rsidR="00160433" w:rsidRPr="00160433" w:rsidRDefault="00160433" w:rsidP="00160433">
      <w:pPr>
        <w:pStyle w:val="Caption"/>
        <w:jc w:val="center"/>
        <w:rPr>
          <w:i/>
        </w:rPr>
      </w:pPr>
      <w:bookmarkStart w:id="10" w:name="_Toc513726927"/>
      <w:r w:rsidRPr="00160433">
        <w:rPr>
          <w:i/>
        </w:rPr>
        <w:t xml:space="preserve">Figure </w:t>
      </w:r>
      <w:r w:rsidRPr="00160433">
        <w:rPr>
          <w:i/>
        </w:rPr>
        <w:fldChar w:fldCharType="begin"/>
      </w:r>
      <w:r w:rsidRPr="00160433">
        <w:rPr>
          <w:i/>
        </w:rPr>
        <w:instrText xml:space="preserve"> SEQ Figure \* ARABIC </w:instrText>
      </w:r>
      <w:r w:rsidRPr="00160433">
        <w:rPr>
          <w:i/>
        </w:rPr>
        <w:fldChar w:fldCharType="separate"/>
      </w:r>
      <w:r w:rsidR="00B222F6">
        <w:rPr>
          <w:i/>
          <w:noProof/>
        </w:rPr>
        <w:t>1</w:t>
      </w:r>
      <w:r w:rsidRPr="00160433">
        <w:rPr>
          <w:i/>
        </w:rPr>
        <w:fldChar w:fldCharType="end"/>
      </w:r>
      <w:r w:rsidRPr="00160433">
        <w:rPr>
          <w:i/>
        </w:rPr>
        <w:t xml:space="preserve">. Left ear with cholesteatoma growing in the attic of the middle ear behind the TM (from </w:t>
      </w:r>
      <w:r w:rsidRPr="00160433">
        <w:t>www.betterhealth</w:t>
      </w:r>
      <w:r w:rsidRPr="00160433">
        <w:rPr>
          <w:i/>
        </w:rPr>
        <w:t>.vic.gov)</w:t>
      </w:r>
      <w:bookmarkEnd w:id="10"/>
      <w:r w:rsidRPr="00160433">
        <w:rPr>
          <w:i/>
        </w:rPr>
        <w:t xml:space="preserve">  </w:t>
      </w:r>
    </w:p>
    <w:p w:rsidR="00160433" w:rsidRPr="00160433" w:rsidRDefault="00160433" w:rsidP="00160433"/>
    <w:p w:rsidR="00CB18A7" w:rsidRPr="00873373" w:rsidRDefault="00CB18A7" w:rsidP="00CB18A7">
      <w:pPr>
        <w:ind w:firstLine="720"/>
        <w:rPr>
          <w:rFonts w:ascii="Times New Roman" w:hAnsi="Times New Roman"/>
        </w:rPr>
      </w:pPr>
      <w:r>
        <w:rPr>
          <w:rFonts w:ascii="Times New Roman" w:hAnsi="Times New Roman"/>
        </w:rPr>
        <w:t>This work is divided</w:t>
      </w:r>
      <w:r w:rsidRPr="00873373">
        <w:rPr>
          <w:rFonts w:ascii="Times New Roman" w:hAnsi="Times New Roman"/>
        </w:rPr>
        <w:t xml:space="preserve"> into five chapters: Chap</w:t>
      </w:r>
      <w:r>
        <w:rPr>
          <w:rFonts w:ascii="Times New Roman" w:hAnsi="Times New Roman"/>
        </w:rPr>
        <w:t>ter 1 details past research of the disease</w:t>
      </w:r>
      <w:r w:rsidRPr="00873373">
        <w:rPr>
          <w:rFonts w:ascii="Times New Roman" w:hAnsi="Times New Roman"/>
        </w:rPr>
        <w:t xml:space="preserve"> including origin theories</w:t>
      </w:r>
      <w:r>
        <w:rPr>
          <w:rFonts w:ascii="Times New Roman" w:hAnsi="Times New Roman"/>
        </w:rPr>
        <w:t>, disease growth and complications</w:t>
      </w:r>
      <w:r w:rsidRPr="00873373">
        <w:rPr>
          <w:rFonts w:ascii="Times New Roman" w:hAnsi="Times New Roman"/>
        </w:rPr>
        <w:t>, clinical trea</w:t>
      </w:r>
      <w:r>
        <w:rPr>
          <w:rFonts w:ascii="Times New Roman" w:hAnsi="Times New Roman"/>
        </w:rPr>
        <w:t>tment, and recent animal models with</w:t>
      </w:r>
      <w:r w:rsidRPr="00873373">
        <w:rPr>
          <w:rFonts w:ascii="Times New Roman" w:hAnsi="Times New Roman"/>
        </w:rPr>
        <w:t xml:space="preserve"> the purpose of the current research</w:t>
      </w:r>
      <w:r>
        <w:rPr>
          <w:rFonts w:ascii="Times New Roman" w:hAnsi="Times New Roman"/>
        </w:rPr>
        <w:t xml:space="preserve"> to conclude</w:t>
      </w:r>
      <w:r w:rsidR="00AC1FC5">
        <w:rPr>
          <w:rFonts w:ascii="Times New Roman" w:hAnsi="Times New Roman"/>
        </w:rPr>
        <w:t>. Chapter 2 describes how propylene glycol injections were</w:t>
      </w:r>
      <w:r>
        <w:rPr>
          <w:rFonts w:ascii="Times New Roman" w:hAnsi="Times New Roman"/>
        </w:rPr>
        <w:t xml:space="preserve"> used to create the used animal model; Chapter 3 reports</w:t>
      </w:r>
      <w:r w:rsidRPr="00873373">
        <w:rPr>
          <w:rFonts w:ascii="Times New Roman" w:hAnsi="Times New Roman"/>
        </w:rPr>
        <w:t xml:space="preserve"> the results of the research; Chapter 4 discusses the results with commentary; Chapter 5 is the future dire</w:t>
      </w:r>
      <w:r>
        <w:rPr>
          <w:rFonts w:ascii="Times New Roman" w:hAnsi="Times New Roman"/>
        </w:rPr>
        <w:t>ction of the research to be</w:t>
      </w:r>
      <w:r w:rsidRPr="00873373">
        <w:rPr>
          <w:rFonts w:ascii="Times New Roman" w:hAnsi="Times New Roman"/>
        </w:rPr>
        <w:t xml:space="preserve"> explore</w:t>
      </w:r>
      <w:r>
        <w:rPr>
          <w:rFonts w:ascii="Times New Roman" w:hAnsi="Times New Roman"/>
        </w:rPr>
        <w:t>d</w:t>
      </w:r>
      <w:r w:rsidRPr="00873373">
        <w:rPr>
          <w:rFonts w:ascii="Times New Roman" w:hAnsi="Times New Roman"/>
        </w:rPr>
        <w:t xml:space="preserve">. </w:t>
      </w:r>
    </w:p>
    <w:p w:rsidR="001E2BC6" w:rsidRDefault="001E2BC6" w:rsidP="001E2BC6">
      <w:pPr>
        <w:pStyle w:val="Heading2"/>
      </w:pPr>
      <w:bookmarkStart w:id="11" w:name="_Toc513726893"/>
      <w:r>
        <w:t>Theories of Causes</w:t>
      </w:r>
      <w:bookmarkEnd w:id="11"/>
    </w:p>
    <w:p w:rsidR="00CB18A7" w:rsidRPr="00873373" w:rsidRDefault="00C94DD0" w:rsidP="00CB18A7">
      <w:pPr>
        <w:ind w:firstLine="720"/>
        <w:rPr>
          <w:rFonts w:ascii="Times New Roman" w:hAnsi="Times New Roman"/>
        </w:rPr>
      </w:pPr>
      <w:r>
        <w:rPr>
          <w:rFonts w:ascii="Times New Roman" w:hAnsi="Times New Roman"/>
        </w:rPr>
        <w:t>To clarify, cholesteatoma has two types of origins</w:t>
      </w:r>
      <w:r w:rsidR="00CB18A7" w:rsidRPr="00873373">
        <w:rPr>
          <w:rFonts w:ascii="Times New Roman" w:hAnsi="Times New Roman"/>
        </w:rPr>
        <w:t>: acquired and congenital. We only c</w:t>
      </w:r>
      <w:r>
        <w:rPr>
          <w:rFonts w:ascii="Times New Roman" w:hAnsi="Times New Roman"/>
        </w:rPr>
        <w:t>onsider acquired in this research</w:t>
      </w:r>
      <w:r w:rsidR="00CB18A7" w:rsidRPr="00873373">
        <w:rPr>
          <w:rFonts w:ascii="Times New Roman" w:hAnsi="Times New Roman"/>
        </w:rPr>
        <w:t xml:space="preserve"> and will not elaborate extensively on the latter. </w:t>
      </w:r>
      <w:r w:rsidR="00CB18A7" w:rsidRPr="00873373">
        <w:rPr>
          <w:rFonts w:ascii="Times New Roman" w:hAnsi="Times New Roman"/>
        </w:rPr>
        <w:lastRenderedPageBreak/>
        <w:t>To note the key difference, congenital cholesteatomas are developed pre-natal, likely during the ear’s formation. However, it may be difficult to diagnose patients with congenital cholesteatoma due to a lack of diagnostic criteri</w:t>
      </w:r>
      <w:r>
        <w:rPr>
          <w:rFonts w:ascii="Times New Roman" w:hAnsi="Times New Roman"/>
        </w:rPr>
        <w:t>a (Lee and Park, 2011). C</w:t>
      </w:r>
      <w:r w:rsidR="00CB18A7" w:rsidRPr="00873373">
        <w:rPr>
          <w:rFonts w:ascii="Times New Roman" w:hAnsi="Times New Roman"/>
        </w:rPr>
        <w:t>ongenital chole</w:t>
      </w:r>
      <w:r>
        <w:rPr>
          <w:rFonts w:ascii="Times New Roman" w:hAnsi="Times New Roman"/>
        </w:rPr>
        <w:t>steatoma may be easier to treat</w:t>
      </w:r>
      <w:r w:rsidR="00CB18A7" w:rsidRPr="00873373">
        <w:rPr>
          <w:rFonts w:ascii="Times New Roman" w:hAnsi="Times New Roman"/>
        </w:rPr>
        <w:t xml:space="preserve"> with a lower reoccurrence rate (Ching et al 2016). H.-G. Choi et al. sug</w:t>
      </w:r>
      <w:r>
        <w:rPr>
          <w:rFonts w:ascii="Times New Roman" w:hAnsi="Times New Roman"/>
        </w:rPr>
        <w:t>gested the need for acquired and congenital</w:t>
      </w:r>
      <w:r w:rsidR="00CB18A7" w:rsidRPr="00873373">
        <w:rPr>
          <w:rFonts w:ascii="Times New Roman" w:hAnsi="Times New Roman"/>
        </w:rPr>
        <w:t xml:space="preserve"> to be treated </w:t>
      </w:r>
      <w:r w:rsidR="00B222F6" w:rsidRPr="00873373">
        <w:rPr>
          <w:rFonts w:ascii="Times New Roman" w:hAnsi="Times New Roman"/>
        </w:rPr>
        <w:t>differently and</w:t>
      </w:r>
      <w:r w:rsidR="00CB18A7" w:rsidRPr="00873373">
        <w:rPr>
          <w:rFonts w:ascii="Times New Roman" w:hAnsi="Times New Roman"/>
        </w:rPr>
        <w:t xml:space="preserve"> called for rapid treatment upon discovery of congenital cholesteatoma to limit life-long damage (Choi et al 2010). Acquired, on the other hand, develops due to disease, infection, tympanic membrane</w:t>
      </w:r>
      <w:r w:rsidR="00EC42B1">
        <w:rPr>
          <w:rFonts w:ascii="Times New Roman" w:hAnsi="Times New Roman"/>
        </w:rPr>
        <w:t xml:space="preserve"> (TM)</w:t>
      </w:r>
      <w:r w:rsidR="00CB18A7" w:rsidRPr="00873373">
        <w:rPr>
          <w:rFonts w:ascii="Times New Roman" w:hAnsi="Times New Roman"/>
        </w:rPr>
        <w:t xml:space="preserve"> damage, or other means, which will be discussed here.</w:t>
      </w:r>
    </w:p>
    <w:p w:rsidR="00AC1FC5" w:rsidRDefault="00CB18A7" w:rsidP="00CB18A7">
      <w:pPr>
        <w:rPr>
          <w:rFonts w:ascii="Times New Roman" w:hAnsi="Times New Roman"/>
        </w:rPr>
      </w:pPr>
      <w:r w:rsidRPr="00873373">
        <w:rPr>
          <w:rFonts w:ascii="Times New Roman" w:hAnsi="Times New Roman"/>
        </w:rPr>
        <w:tab/>
        <w:t xml:space="preserve"> </w:t>
      </w:r>
      <w:proofErr w:type="spellStart"/>
      <w:r w:rsidRPr="00873373">
        <w:rPr>
          <w:rFonts w:ascii="Times New Roman" w:hAnsi="Times New Roman"/>
        </w:rPr>
        <w:t>Etiopathogenesis</w:t>
      </w:r>
      <w:proofErr w:type="spellEnd"/>
      <w:r w:rsidRPr="00873373">
        <w:rPr>
          <w:rFonts w:ascii="Times New Roman" w:hAnsi="Times New Roman"/>
        </w:rPr>
        <w:t xml:space="preserve"> of acquired cholesteatoma has four prominent theories in li</w:t>
      </w:r>
      <w:r w:rsidR="00C94DD0">
        <w:rPr>
          <w:rFonts w:ascii="Times New Roman" w:hAnsi="Times New Roman"/>
        </w:rPr>
        <w:t>terature</w:t>
      </w:r>
      <w:r w:rsidR="00AC1FC5">
        <w:rPr>
          <w:rFonts w:ascii="Times New Roman" w:hAnsi="Times New Roman"/>
        </w:rPr>
        <w:t xml:space="preserve">, though it is generally accepted that reoccurring middle ear infections and eustachian tube dysfunction are the main causes of the disease. Four theories have been used to describe in detail how cholesteatomas form: invagination, epithelial migration, squamous metaplasia, and </w:t>
      </w:r>
      <w:r w:rsidR="00160433">
        <w:rPr>
          <w:rFonts w:ascii="Times New Roman" w:hAnsi="Times New Roman"/>
        </w:rPr>
        <w:t>basal cell hyperplasia. Figure 2</w:t>
      </w:r>
      <w:r w:rsidR="00AC1FC5">
        <w:rPr>
          <w:rFonts w:ascii="Times New Roman" w:hAnsi="Times New Roman"/>
        </w:rPr>
        <w:t xml:space="preserve"> is a useful diagram for visualizing these theories</w:t>
      </w:r>
      <w:r w:rsidR="00C94DD0">
        <w:rPr>
          <w:rFonts w:ascii="Times New Roman" w:hAnsi="Times New Roman"/>
        </w:rPr>
        <w:t>. For a broad overview</w:t>
      </w:r>
      <w:r w:rsidRPr="00873373">
        <w:rPr>
          <w:rFonts w:ascii="Times New Roman" w:hAnsi="Times New Roman"/>
        </w:rPr>
        <w:t xml:space="preserve"> of </w:t>
      </w:r>
      <w:proofErr w:type="spellStart"/>
      <w:r w:rsidRPr="00873373">
        <w:rPr>
          <w:rFonts w:ascii="Times New Roman" w:hAnsi="Times New Roman"/>
        </w:rPr>
        <w:t>etiopathogenesis</w:t>
      </w:r>
      <w:proofErr w:type="spellEnd"/>
      <w:r w:rsidRPr="00873373">
        <w:rPr>
          <w:rFonts w:ascii="Times New Roman" w:hAnsi="Times New Roman"/>
        </w:rPr>
        <w:t xml:space="preserve">, both </w:t>
      </w:r>
      <w:proofErr w:type="spellStart"/>
      <w:r w:rsidRPr="00873373">
        <w:rPr>
          <w:rFonts w:ascii="Times New Roman" w:hAnsi="Times New Roman"/>
        </w:rPr>
        <w:t>Kuo</w:t>
      </w:r>
      <w:proofErr w:type="spellEnd"/>
      <w:r w:rsidRPr="00873373">
        <w:rPr>
          <w:rFonts w:ascii="Times New Roman" w:hAnsi="Times New Roman"/>
        </w:rPr>
        <w:t xml:space="preserve"> (2015) and </w:t>
      </w:r>
      <w:proofErr w:type="spellStart"/>
      <w:r w:rsidRPr="00873373">
        <w:rPr>
          <w:rFonts w:ascii="Times New Roman" w:hAnsi="Times New Roman"/>
        </w:rPr>
        <w:t>Olszewska</w:t>
      </w:r>
      <w:proofErr w:type="spellEnd"/>
      <w:r w:rsidRPr="00873373">
        <w:rPr>
          <w:rFonts w:ascii="Times New Roman" w:hAnsi="Times New Roman"/>
        </w:rPr>
        <w:t xml:space="preserve"> et al (2003) pr</w:t>
      </w:r>
      <w:r w:rsidR="00C94DD0">
        <w:rPr>
          <w:rFonts w:ascii="Times New Roman" w:hAnsi="Times New Roman"/>
        </w:rPr>
        <w:t>ovide detailed reviews of</w:t>
      </w:r>
      <w:r w:rsidRPr="00873373">
        <w:rPr>
          <w:rFonts w:ascii="Times New Roman" w:hAnsi="Times New Roman"/>
        </w:rPr>
        <w:t xml:space="preserve"> the state of research and knowledge of the disease.</w:t>
      </w:r>
    </w:p>
    <w:p w:rsidR="00AC1FC5" w:rsidRDefault="00AC1FC5" w:rsidP="00AC1FC5">
      <w:pPr>
        <w:keepNext/>
      </w:pPr>
      <w:r w:rsidRPr="00AC1FC5">
        <w:rPr>
          <w:rFonts w:ascii="Times New Roman" w:hAnsi="Times New Roman"/>
          <w:noProof/>
        </w:rPr>
        <w:lastRenderedPageBreak/>
        <w:drawing>
          <wp:inline distT="0" distB="0" distL="0" distR="0" wp14:anchorId="7D776C22" wp14:editId="062966B8">
            <wp:extent cx="5394960" cy="4201795"/>
            <wp:effectExtent l="0" t="0" r="0" b="8255"/>
            <wp:docPr id="1" name="Picture 3">
              <a:extLst xmlns:a="http://schemas.openxmlformats.org/drawingml/2006/main">
                <a:ext uri="{FF2B5EF4-FFF2-40B4-BE49-F238E27FC236}">
                  <a16:creationId xmlns:a16="http://schemas.microsoft.com/office/drawing/2014/main" id="{DD24CBE6-042D-402E-ADFE-3969E93166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D24CBE6-042D-402E-ADFE-3969E93166D1}"/>
                        </a:ext>
                      </a:extLst>
                    </pic:cNvPr>
                    <pic:cNvPicPr>
                      <a:picLocks noChangeAspect="1"/>
                    </pic:cNvPicPr>
                  </pic:nvPicPr>
                  <pic:blipFill>
                    <a:blip r:embed="rId10"/>
                    <a:stretch>
                      <a:fillRect/>
                    </a:stretch>
                  </pic:blipFill>
                  <pic:spPr>
                    <a:xfrm>
                      <a:off x="0" y="0"/>
                      <a:ext cx="5394960" cy="4201795"/>
                    </a:xfrm>
                    <a:prstGeom prst="rect">
                      <a:avLst/>
                    </a:prstGeom>
                  </pic:spPr>
                </pic:pic>
              </a:graphicData>
            </a:graphic>
          </wp:inline>
        </w:drawing>
      </w:r>
    </w:p>
    <w:p w:rsidR="00AC1FC5" w:rsidRPr="00492081" w:rsidRDefault="00AC1FC5" w:rsidP="00AC1FC5">
      <w:pPr>
        <w:pStyle w:val="Caption"/>
        <w:rPr>
          <w:b w:val="0"/>
          <w:i/>
        </w:rPr>
      </w:pPr>
      <w:bookmarkStart w:id="12" w:name="_Toc513726928"/>
      <w:r w:rsidRPr="00492081">
        <w:rPr>
          <w:i/>
        </w:rPr>
        <w:t xml:space="preserve">Figure </w:t>
      </w:r>
      <w:r w:rsidRPr="00492081">
        <w:rPr>
          <w:i/>
        </w:rPr>
        <w:fldChar w:fldCharType="begin"/>
      </w:r>
      <w:r w:rsidRPr="00492081">
        <w:rPr>
          <w:i/>
        </w:rPr>
        <w:instrText xml:space="preserve"> SEQ Figure \* ARABIC </w:instrText>
      </w:r>
      <w:r w:rsidRPr="00492081">
        <w:rPr>
          <w:i/>
        </w:rPr>
        <w:fldChar w:fldCharType="separate"/>
      </w:r>
      <w:r w:rsidR="00B222F6">
        <w:rPr>
          <w:i/>
          <w:noProof/>
        </w:rPr>
        <w:t>2</w:t>
      </w:r>
      <w:r w:rsidRPr="00492081">
        <w:rPr>
          <w:i/>
        </w:rPr>
        <w:fldChar w:fldCharType="end"/>
      </w:r>
      <w:r w:rsidRPr="00492081">
        <w:rPr>
          <w:i/>
        </w:rPr>
        <w:t>.</w:t>
      </w:r>
      <w:r w:rsidR="00492081">
        <w:rPr>
          <w:i/>
        </w:rPr>
        <w:t xml:space="preserve"> </w:t>
      </w:r>
      <w:r w:rsidR="00492081" w:rsidRPr="00160433">
        <w:rPr>
          <w:i/>
        </w:rPr>
        <w:t>Visualization of the four prominent cholesteatoma theory pathways: 1) Invagination/retraction pocket theory, B) Epithelial migration theory, C) Squamous metaplasia theory, and D) Basal cell hyperplasia theory. (</w:t>
      </w:r>
      <w:proofErr w:type="spellStart"/>
      <w:r w:rsidR="00492081" w:rsidRPr="00160433">
        <w:rPr>
          <w:i/>
        </w:rPr>
        <w:t>Kuo</w:t>
      </w:r>
      <w:proofErr w:type="spellEnd"/>
      <w:r w:rsidR="00492081" w:rsidRPr="00160433">
        <w:rPr>
          <w:i/>
        </w:rPr>
        <w:t>, 2015)</w:t>
      </w:r>
      <w:bookmarkEnd w:id="12"/>
      <w:r w:rsidR="00492081">
        <w:rPr>
          <w:b w:val="0"/>
          <w:i/>
        </w:rPr>
        <w:t xml:space="preserve"> </w:t>
      </w:r>
      <w:r w:rsidRPr="00492081">
        <w:rPr>
          <w:i/>
        </w:rPr>
        <w:t xml:space="preserve"> </w:t>
      </w:r>
    </w:p>
    <w:p w:rsidR="00CB18A7" w:rsidRPr="00873373" w:rsidRDefault="00CB18A7" w:rsidP="00CB18A7">
      <w:pPr>
        <w:rPr>
          <w:rFonts w:ascii="Times New Roman" w:hAnsi="Times New Roman"/>
        </w:rPr>
      </w:pPr>
      <w:r w:rsidRPr="00873373">
        <w:rPr>
          <w:rFonts w:ascii="Times New Roman" w:hAnsi="Times New Roman"/>
        </w:rPr>
        <w:t xml:space="preserve">  </w:t>
      </w:r>
    </w:p>
    <w:p w:rsidR="00CB18A7" w:rsidRPr="00873373" w:rsidRDefault="00CB18A7" w:rsidP="00CB18A7">
      <w:pPr>
        <w:ind w:firstLine="720"/>
        <w:rPr>
          <w:rFonts w:ascii="Times New Roman" w:hAnsi="Times New Roman"/>
        </w:rPr>
      </w:pPr>
      <w:r w:rsidRPr="00873373">
        <w:rPr>
          <w:rFonts w:ascii="Times New Roman" w:hAnsi="Times New Roman"/>
        </w:rPr>
        <w:t xml:space="preserve">Invagination/retraction pocket theory is widely accepted and was proposed in 1933 </w:t>
      </w:r>
      <w:r w:rsidRPr="009D332B">
        <w:rPr>
          <w:rFonts w:ascii="Times New Roman" w:hAnsi="Times New Roman"/>
        </w:rPr>
        <w:t>(</w:t>
      </w:r>
      <w:proofErr w:type="spellStart"/>
      <w:r w:rsidRPr="009D332B">
        <w:rPr>
          <w:rFonts w:ascii="Times New Roman" w:hAnsi="Times New Roman"/>
        </w:rPr>
        <w:t>Wittmaack</w:t>
      </w:r>
      <w:proofErr w:type="spellEnd"/>
      <w:r w:rsidRPr="009D332B">
        <w:rPr>
          <w:rFonts w:ascii="Times New Roman" w:hAnsi="Times New Roman"/>
        </w:rPr>
        <w:t xml:space="preserve"> 1933).</w:t>
      </w:r>
      <w:r w:rsidR="00C94DD0">
        <w:rPr>
          <w:rFonts w:ascii="Times New Roman" w:hAnsi="Times New Roman"/>
        </w:rPr>
        <w:t xml:space="preserve"> The pars </w:t>
      </w:r>
      <w:proofErr w:type="spellStart"/>
      <w:r w:rsidR="00C94DD0">
        <w:rPr>
          <w:rFonts w:ascii="Times New Roman" w:hAnsi="Times New Roman"/>
        </w:rPr>
        <w:t>flaccida</w:t>
      </w:r>
      <w:proofErr w:type="spellEnd"/>
      <w:r w:rsidR="00C94DD0">
        <w:rPr>
          <w:rFonts w:ascii="Times New Roman" w:hAnsi="Times New Roman"/>
        </w:rPr>
        <w:t xml:space="preserve"> is</w:t>
      </w:r>
      <w:r w:rsidRPr="00873373">
        <w:rPr>
          <w:rFonts w:ascii="Times New Roman" w:hAnsi="Times New Roman"/>
        </w:rPr>
        <w:t xml:space="preserve"> gradually pulled into the middle ear due to negative pressure</w:t>
      </w:r>
      <w:r w:rsidR="00492081">
        <w:rPr>
          <w:rFonts w:ascii="Times New Roman" w:hAnsi="Times New Roman"/>
        </w:rPr>
        <w:t xml:space="preserve"> (Fig. 1A)</w:t>
      </w:r>
      <w:r w:rsidRPr="00873373">
        <w:rPr>
          <w:rFonts w:ascii="Times New Roman" w:hAnsi="Times New Roman"/>
        </w:rPr>
        <w:t xml:space="preserve">, which can be caused in several ways. The pocket deepens, begins accumulating desquamated keratin and eventually an inward growing </w:t>
      </w:r>
      <w:r w:rsidR="00C94DD0">
        <w:rPr>
          <w:rFonts w:ascii="Times New Roman" w:hAnsi="Times New Roman"/>
        </w:rPr>
        <w:t>cholesteatoma. To test</w:t>
      </w:r>
      <w:r w:rsidRPr="00873373">
        <w:rPr>
          <w:rFonts w:ascii="Times New Roman" w:hAnsi="Times New Roman"/>
        </w:rPr>
        <w:t xml:space="preserve"> t</w:t>
      </w:r>
      <w:r w:rsidR="00C94DD0">
        <w:rPr>
          <w:rFonts w:ascii="Times New Roman" w:hAnsi="Times New Roman"/>
        </w:rPr>
        <w:t>his theory, cholesteatoma patients who</w:t>
      </w:r>
      <w:r w:rsidRPr="00873373">
        <w:rPr>
          <w:rFonts w:ascii="Times New Roman" w:hAnsi="Times New Roman"/>
        </w:rPr>
        <w:t xml:space="preserve"> habitual</w:t>
      </w:r>
      <w:r w:rsidR="00C94DD0">
        <w:rPr>
          <w:rFonts w:ascii="Times New Roman" w:hAnsi="Times New Roman"/>
        </w:rPr>
        <w:t>ly sniffed were compared to cholesteatoma patients who did not</w:t>
      </w:r>
      <w:r w:rsidRPr="00873373">
        <w:rPr>
          <w:rFonts w:ascii="Times New Roman" w:hAnsi="Times New Roman"/>
        </w:rPr>
        <w:t xml:space="preserve"> (Takizawa et al 2013). Of patients with cholesteatomas, those who were habitual sniffers had higher occurrence and reoccurrence rates compared to those with normal sniffing p</w:t>
      </w:r>
      <w:r w:rsidR="00C94DD0">
        <w:rPr>
          <w:rFonts w:ascii="Times New Roman" w:hAnsi="Times New Roman"/>
        </w:rPr>
        <w:t>atterns. S</w:t>
      </w:r>
      <w:r w:rsidRPr="00873373">
        <w:rPr>
          <w:rFonts w:ascii="Times New Roman" w:hAnsi="Times New Roman"/>
        </w:rPr>
        <w:t xml:space="preserve">niffing pulls in the </w:t>
      </w:r>
      <w:r w:rsidR="00EC42B1">
        <w:rPr>
          <w:rFonts w:ascii="Times New Roman" w:hAnsi="Times New Roman"/>
        </w:rPr>
        <w:lastRenderedPageBreak/>
        <w:t>TM</w:t>
      </w:r>
      <w:r w:rsidRPr="00873373">
        <w:rPr>
          <w:rFonts w:ascii="Times New Roman" w:hAnsi="Times New Roman"/>
        </w:rPr>
        <w:t xml:space="preserve"> due to negative pressure caused by frequent opening and closing of the eustachian tube</w:t>
      </w:r>
      <w:r w:rsidR="00C94DD0">
        <w:rPr>
          <w:rFonts w:ascii="Times New Roman" w:hAnsi="Times New Roman"/>
        </w:rPr>
        <w:t xml:space="preserve"> and could produce the disease readily</w:t>
      </w:r>
      <w:r w:rsidRPr="00873373">
        <w:rPr>
          <w:rFonts w:ascii="Times New Roman" w:hAnsi="Times New Roman"/>
        </w:rPr>
        <w:t xml:space="preserve">. </w:t>
      </w:r>
    </w:p>
    <w:p w:rsidR="00CB18A7" w:rsidRPr="00873373" w:rsidRDefault="00CB18A7" w:rsidP="00CB18A7">
      <w:pPr>
        <w:rPr>
          <w:rFonts w:ascii="Times New Roman" w:hAnsi="Times New Roman"/>
        </w:rPr>
      </w:pPr>
      <w:r w:rsidRPr="00873373">
        <w:rPr>
          <w:rFonts w:ascii="Times New Roman" w:hAnsi="Times New Roman"/>
        </w:rPr>
        <w:tab/>
        <w:t xml:space="preserve">Epithelial migration theory is a second possible method of </w:t>
      </w:r>
      <w:proofErr w:type="spellStart"/>
      <w:r w:rsidRPr="00873373">
        <w:rPr>
          <w:rFonts w:ascii="Times New Roman" w:hAnsi="Times New Roman"/>
        </w:rPr>
        <w:t>etiopathogenesis</w:t>
      </w:r>
      <w:proofErr w:type="spellEnd"/>
      <w:r w:rsidRPr="00873373">
        <w:rPr>
          <w:rFonts w:ascii="Times New Roman" w:hAnsi="Times New Roman"/>
        </w:rPr>
        <w:t xml:space="preserve"> </w:t>
      </w:r>
      <w:r w:rsidRPr="009D332B">
        <w:rPr>
          <w:rFonts w:ascii="Times New Roman" w:hAnsi="Times New Roman"/>
        </w:rPr>
        <w:t>(</w:t>
      </w:r>
      <w:proofErr w:type="spellStart"/>
      <w:r w:rsidRPr="009D332B">
        <w:rPr>
          <w:rFonts w:ascii="Times New Roman" w:hAnsi="Times New Roman"/>
        </w:rPr>
        <w:t>Habermann</w:t>
      </w:r>
      <w:proofErr w:type="spellEnd"/>
      <w:r w:rsidRPr="009D332B">
        <w:rPr>
          <w:rFonts w:ascii="Times New Roman" w:hAnsi="Times New Roman"/>
        </w:rPr>
        <w:t xml:space="preserve"> 1888; </w:t>
      </w:r>
      <w:proofErr w:type="spellStart"/>
      <w:r w:rsidRPr="009D332B">
        <w:rPr>
          <w:rFonts w:ascii="Times New Roman" w:hAnsi="Times New Roman"/>
        </w:rPr>
        <w:t>Bezold</w:t>
      </w:r>
      <w:proofErr w:type="spellEnd"/>
      <w:r w:rsidRPr="009D332B">
        <w:rPr>
          <w:rFonts w:ascii="Times New Roman" w:hAnsi="Times New Roman"/>
        </w:rPr>
        <w:t xml:space="preserve"> 1890).</w:t>
      </w:r>
      <w:r w:rsidRPr="00873373">
        <w:rPr>
          <w:rFonts w:ascii="Times New Roman" w:hAnsi="Times New Roman"/>
        </w:rPr>
        <w:t xml:space="preserve"> The theory suggests that cholesteatoma may occur when a TM has been injured</w:t>
      </w:r>
      <w:r w:rsidR="00492081">
        <w:rPr>
          <w:rFonts w:ascii="Times New Roman" w:hAnsi="Times New Roman"/>
        </w:rPr>
        <w:t xml:space="preserve"> (Fig. 1B)</w:t>
      </w:r>
      <w:r w:rsidRPr="00873373">
        <w:rPr>
          <w:rFonts w:ascii="Times New Roman" w:hAnsi="Times New Roman"/>
        </w:rPr>
        <w:t>. Keratinizing squamous epithelium migrates from the ear canal through the TM. The migration causes an inward tumor-like growth, thus creating a cholesteatoma.</w:t>
      </w:r>
      <w:r w:rsidR="00377DB3">
        <w:rPr>
          <w:rFonts w:ascii="Times New Roman" w:hAnsi="Times New Roman"/>
        </w:rPr>
        <w:t xml:space="preserve"> </w:t>
      </w:r>
    </w:p>
    <w:p w:rsidR="00CB18A7" w:rsidRPr="00873373" w:rsidRDefault="00CB18A7" w:rsidP="00CB18A7">
      <w:pPr>
        <w:rPr>
          <w:rFonts w:ascii="Times New Roman" w:hAnsi="Times New Roman"/>
        </w:rPr>
      </w:pPr>
      <w:r w:rsidRPr="00873373">
        <w:rPr>
          <w:rFonts w:ascii="Times New Roman" w:hAnsi="Times New Roman"/>
        </w:rPr>
        <w:tab/>
        <w:t xml:space="preserve">A third theory is the squamous metaplasia </w:t>
      </w:r>
      <w:r w:rsidRPr="009D332B">
        <w:rPr>
          <w:rFonts w:ascii="Times New Roman" w:hAnsi="Times New Roman"/>
        </w:rPr>
        <w:t>theory (Wendt 1873).</w:t>
      </w:r>
      <w:r w:rsidRPr="00873373">
        <w:rPr>
          <w:rFonts w:ascii="Times New Roman" w:hAnsi="Times New Roman"/>
        </w:rPr>
        <w:t xml:space="preserve">  This theory contradicts the previous in that cholesteatoma growth originates in the middle ear mucosa rather than the external TM</w:t>
      </w:r>
      <w:r w:rsidR="00492081">
        <w:rPr>
          <w:rFonts w:ascii="Times New Roman" w:hAnsi="Times New Roman"/>
        </w:rPr>
        <w:t xml:space="preserve"> (Fig. 1C)</w:t>
      </w:r>
      <w:r w:rsidRPr="00873373">
        <w:rPr>
          <w:rFonts w:ascii="Times New Roman" w:hAnsi="Times New Roman"/>
        </w:rPr>
        <w:t xml:space="preserve">. Inflammation and growth in the middle ear could cause TM perforation as seen in otoscopic examination. However, this theory has been mostly shown to be inaccurate by many animal models and studies. </w:t>
      </w:r>
    </w:p>
    <w:p w:rsidR="00CB18A7" w:rsidRPr="00873373" w:rsidRDefault="00CB18A7" w:rsidP="00CB18A7">
      <w:pPr>
        <w:rPr>
          <w:rFonts w:ascii="Times New Roman" w:hAnsi="Times New Roman"/>
        </w:rPr>
      </w:pPr>
      <w:r w:rsidRPr="00873373">
        <w:rPr>
          <w:rFonts w:ascii="Times New Roman" w:hAnsi="Times New Roman"/>
        </w:rPr>
        <w:tab/>
        <w:t>The last theory is the basal cell hyperpla</w:t>
      </w:r>
      <w:r w:rsidR="00377DB3">
        <w:rPr>
          <w:rFonts w:ascii="Times New Roman" w:hAnsi="Times New Roman"/>
        </w:rPr>
        <w:t>sia theory (Lange 1925). Subepithelial tissue could be inv</w:t>
      </w:r>
      <w:r w:rsidRPr="00873373">
        <w:rPr>
          <w:rFonts w:ascii="Times New Roman" w:hAnsi="Times New Roman"/>
        </w:rPr>
        <w:t xml:space="preserve">aded by cholesteatoma microcysts within pars </w:t>
      </w:r>
      <w:proofErr w:type="spellStart"/>
      <w:r w:rsidRPr="00873373">
        <w:rPr>
          <w:rFonts w:ascii="Times New Roman" w:hAnsi="Times New Roman"/>
        </w:rPr>
        <w:t>flaccida</w:t>
      </w:r>
      <w:proofErr w:type="spellEnd"/>
      <w:r w:rsidR="00492081">
        <w:rPr>
          <w:rFonts w:ascii="Times New Roman" w:hAnsi="Times New Roman"/>
        </w:rPr>
        <w:t xml:space="preserve"> (Fig. 1C)</w:t>
      </w:r>
      <w:r w:rsidRPr="00873373">
        <w:rPr>
          <w:rFonts w:ascii="Times New Roman" w:hAnsi="Times New Roman"/>
        </w:rPr>
        <w:t>. Keratin-filled microcysts are formed in the basal layer of the epithelium</w:t>
      </w:r>
      <w:r w:rsidR="00377DB3">
        <w:rPr>
          <w:rFonts w:ascii="Times New Roman" w:hAnsi="Times New Roman"/>
        </w:rPr>
        <w:t>. Given enough time, cholesteatoma sacs will form in these conditions</w:t>
      </w:r>
      <w:r w:rsidRPr="00873373">
        <w:rPr>
          <w:rFonts w:ascii="Times New Roman" w:hAnsi="Times New Roman"/>
        </w:rPr>
        <w:t xml:space="preserve">. This theory does not necessarily contradict the retraction pocket or migration theory, but proposes that cholesteatoma formation may be possible without the insults observed in the latter two. </w:t>
      </w:r>
    </w:p>
    <w:p w:rsidR="00CB18A7" w:rsidRPr="00873373" w:rsidRDefault="00CB18A7" w:rsidP="00CB18A7">
      <w:pPr>
        <w:rPr>
          <w:rFonts w:ascii="Times New Roman" w:hAnsi="Times New Roman"/>
        </w:rPr>
      </w:pPr>
      <w:r w:rsidRPr="00873373">
        <w:rPr>
          <w:rFonts w:ascii="Times New Roman" w:hAnsi="Times New Roman"/>
        </w:rPr>
        <w:tab/>
        <w:t>Though many animal models test individual theories, it seems that each theory has shown validity at some level. Early cholesteatoma is dependent on TM retraction in most cases, though this does not limit the necessity of other factors (</w:t>
      </w:r>
      <w:proofErr w:type="spellStart"/>
      <w:r w:rsidRPr="00873373">
        <w:rPr>
          <w:rFonts w:ascii="Times New Roman" w:hAnsi="Times New Roman"/>
        </w:rPr>
        <w:t>Rosito</w:t>
      </w:r>
      <w:proofErr w:type="spellEnd"/>
      <w:r w:rsidRPr="00873373">
        <w:rPr>
          <w:rFonts w:ascii="Times New Roman" w:hAnsi="Times New Roman"/>
        </w:rPr>
        <w:t xml:space="preserve"> et al 2017). This would suggest a plurality of causes of the disease rather than a single underlying mechanism. If this is the c</w:t>
      </w:r>
      <w:r w:rsidR="00377DB3">
        <w:rPr>
          <w:rFonts w:ascii="Times New Roman" w:hAnsi="Times New Roman"/>
        </w:rPr>
        <w:t>ase, the disease may prove</w:t>
      </w:r>
      <w:r w:rsidRPr="00873373">
        <w:rPr>
          <w:rFonts w:ascii="Times New Roman" w:hAnsi="Times New Roman"/>
        </w:rPr>
        <w:t xml:space="preserve"> more difficult to cure and prevent </w:t>
      </w:r>
      <w:r w:rsidRPr="00873373">
        <w:rPr>
          <w:rFonts w:ascii="Times New Roman" w:hAnsi="Times New Roman"/>
        </w:rPr>
        <w:lastRenderedPageBreak/>
        <w:t xml:space="preserve">than if a single theory was shown to dominate. There could be four methods that will cause the disease or even a mix of more than one. Developing a robust treatment or preventative diagnosis would thus be increasingly complex. </w:t>
      </w:r>
    </w:p>
    <w:p w:rsidR="001E2BC6" w:rsidRDefault="00CB18A7" w:rsidP="001E2BC6">
      <w:pPr>
        <w:rPr>
          <w:rFonts w:ascii="Times New Roman" w:hAnsi="Times New Roman"/>
        </w:rPr>
      </w:pPr>
      <w:r w:rsidRPr="00873373">
        <w:rPr>
          <w:rFonts w:ascii="Times New Roman" w:hAnsi="Times New Roman"/>
        </w:rPr>
        <w:tab/>
        <w:t>Some examination into cholesteatoma’s heritability determi</w:t>
      </w:r>
      <w:r w:rsidR="00377DB3">
        <w:rPr>
          <w:rFonts w:ascii="Times New Roman" w:hAnsi="Times New Roman"/>
        </w:rPr>
        <w:t>ned that the genetics is not a primary contributor</w:t>
      </w:r>
      <w:r w:rsidRPr="00873373">
        <w:rPr>
          <w:rFonts w:ascii="Times New Roman" w:hAnsi="Times New Roman"/>
        </w:rPr>
        <w:t xml:space="preserve"> to the disease onset (Jennings et al 2017). In their synthesis, there were some cases of primary relatives showing similar disease onset and occurrence. Overall, though, there was not a strong genetic correlation. It could be that genetic ear development factors may contribute to congenital cholesteatoma growth, but a more refin</w:t>
      </w:r>
      <w:r>
        <w:rPr>
          <w:rFonts w:ascii="Times New Roman" w:hAnsi="Times New Roman"/>
        </w:rPr>
        <w:t xml:space="preserve">ed review would be required.   </w:t>
      </w:r>
    </w:p>
    <w:p w:rsidR="00203DFD" w:rsidRPr="00CB18A7" w:rsidRDefault="00203DFD" w:rsidP="001E2BC6">
      <w:pPr>
        <w:rPr>
          <w:rFonts w:ascii="Times New Roman" w:hAnsi="Times New Roman"/>
        </w:rPr>
      </w:pPr>
    </w:p>
    <w:p w:rsidR="001E2BC6" w:rsidRDefault="005119D8" w:rsidP="005119D8">
      <w:pPr>
        <w:pStyle w:val="Heading2"/>
      </w:pPr>
      <w:bookmarkStart w:id="13" w:name="_Toc513726894"/>
      <w:r>
        <w:t>Progression of the Disease</w:t>
      </w:r>
      <w:bookmarkEnd w:id="13"/>
    </w:p>
    <w:p w:rsidR="00CB18A7" w:rsidRPr="00873373" w:rsidRDefault="00CB18A7" w:rsidP="00D87641">
      <w:pPr>
        <w:ind w:firstLine="720"/>
        <w:rPr>
          <w:rFonts w:ascii="Times New Roman" w:hAnsi="Times New Roman"/>
        </w:rPr>
      </w:pPr>
      <w:r w:rsidRPr="00873373">
        <w:rPr>
          <w:rFonts w:ascii="Times New Roman" w:hAnsi="Times New Roman"/>
        </w:rPr>
        <w:t xml:space="preserve">A model used to study the development of the disease in vivo, though out of the ear, was developed by </w:t>
      </w:r>
      <w:proofErr w:type="spellStart"/>
      <w:r w:rsidRPr="00873373">
        <w:rPr>
          <w:rFonts w:ascii="Times New Roman" w:hAnsi="Times New Roman"/>
        </w:rPr>
        <w:t>Bretlau</w:t>
      </w:r>
      <w:proofErr w:type="spellEnd"/>
      <w:r w:rsidRPr="00873373">
        <w:rPr>
          <w:rFonts w:ascii="Times New Roman" w:hAnsi="Times New Roman"/>
        </w:rPr>
        <w:t xml:space="preserve"> et al (1979). In nude mice, transplanted cholesteatomas were placed beneath hind epithelial and allowed to grow. Compared to jaw </w:t>
      </w:r>
      <w:proofErr w:type="spellStart"/>
      <w:r w:rsidRPr="00873373">
        <w:rPr>
          <w:rFonts w:ascii="Times New Roman" w:hAnsi="Times New Roman"/>
        </w:rPr>
        <w:t>keratocyst</w:t>
      </w:r>
      <w:proofErr w:type="spellEnd"/>
      <w:r w:rsidRPr="00873373">
        <w:rPr>
          <w:rFonts w:ascii="Times New Roman" w:hAnsi="Times New Roman"/>
        </w:rPr>
        <w:t>, they developed cystic lesions lined by stratified keratinizing epithelium with weak connective tissue reaction. They believed their method would be useful for studying regulatory factors over differentiation and growth. Compared to cholesteatoma found in the middle ear, their growths were histologically comparable.</w:t>
      </w:r>
    </w:p>
    <w:p w:rsidR="00CB18A7" w:rsidRPr="00873373" w:rsidRDefault="00CB18A7" w:rsidP="00CB18A7">
      <w:pPr>
        <w:ind w:firstLine="720"/>
        <w:rPr>
          <w:rFonts w:ascii="Times New Roman" w:hAnsi="Times New Roman"/>
        </w:rPr>
      </w:pPr>
      <w:r w:rsidRPr="00873373">
        <w:rPr>
          <w:rFonts w:ascii="Times New Roman" w:hAnsi="Times New Roman"/>
        </w:rPr>
        <w:t xml:space="preserve">External ear canal cholesteatomas are another form of the cholesteatoma disease. Rather than originating in the middle ear cavity, the disease develops in the external ear canal, and can extend inward, backward, or forward, damaging similar features as middle ear cholesteatoma (Chen et al. 2007). External ear canal cholesteatoma can damage periosteum bones near the ear canal, or push inward to the </w:t>
      </w:r>
      <w:r w:rsidRPr="00873373">
        <w:rPr>
          <w:rFonts w:ascii="Times New Roman" w:hAnsi="Times New Roman"/>
        </w:rPr>
        <w:lastRenderedPageBreak/>
        <w:t>middle ear cavity, damaging the ossicles and, if left untreated for long durations, the cochlea.</w:t>
      </w:r>
    </w:p>
    <w:p w:rsidR="005119D8" w:rsidRPr="00CB18A7" w:rsidRDefault="00CB18A7" w:rsidP="00CB18A7">
      <w:pPr>
        <w:ind w:firstLine="720"/>
        <w:rPr>
          <w:rFonts w:ascii="Times New Roman" w:hAnsi="Times New Roman"/>
        </w:rPr>
      </w:pPr>
      <w:r w:rsidRPr="00873373">
        <w:rPr>
          <w:rFonts w:ascii="Times New Roman" w:hAnsi="Times New Roman"/>
        </w:rPr>
        <w:t>In the natural setting of the middle ear cavity, cholesteatomas may grow slowly and unnoticed. In one case, a 52-year-old did not seek treatment for his ear problem even after a year of noticing it, describing it as a fullness (House and Sheehy, 1980). Others in the study by House and Sheehy claimed that symptoms were present for more than five years before seeking treatment, suggesting that the disease began developing much sooner. They also suggest that in the case of the intact TMs, the disease may be congenital rather than acquired, with some patients experiencing the disease for 20 years.</w:t>
      </w:r>
    </w:p>
    <w:p w:rsidR="005119D8" w:rsidRDefault="005119D8" w:rsidP="005119D8">
      <w:pPr>
        <w:pStyle w:val="Heading2"/>
      </w:pPr>
      <w:bookmarkStart w:id="14" w:name="_Toc513726895"/>
      <w:r>
        <w:t>Bone Erosion, Ossicular Damage, Hearing Loss</w:t>
      </w:r>
      <w:bookmarkEnd w:id="14"/>
    </w:p>
    <w:p w:rsidR="00CB18A7" w:rsidRPr="00873373" w:rsidRDefault="00CB18A7" w:rsidP="00D87641">
      <w:pPr>
        <w:ind w:firstLine="720"/>
        <w:rPr>
          <w:rFonts w:ascii="Times New Roman" w:hAnsi="Times New Roman"/>
        </w:rPr>
      </w:pPr>
      <w:r w:rsidRPr="00873373">
        <w:rPr>
          <w:rFonts w:ascii="Times New Roman" w:hAnsi="Times New Roman"/>
        </w:rPr>
        <w:t>If left untreated, cholesteatoma can cause extensive and irreparable damage to the ear, effecting hearing, overall health, and the quality of life in patients. Serious complications include facial palsy, vestib</w:t>
      </w:r>
      <w:r w:rsidR="00377DB3">
        <w:rPr>
          <w:rFonts w:ascii="Times New Roman" w:hAnsi="Times New Roman"/>
        </w:rPr>
        <w:t>u</w:t>
      </w:r>
      <w:r w:rsidRPr="00873373">
        <w:rPr>
          <w:rFonts w:ascii="Times New Roman" w:hAnsi="Times New Roman"/>
        </w:rPr>
        <w:t>lar disorder, meningitis, intracranial abscesses,</w:t>
      </w:r>
      <w:r w:rsidR="00377DB3">
        <w:rPr>
          <w:rFonts w:ascii="Times New Roman" w:hAnsi="Times New Roman"/>
        </w:rPr>
        <w:t xml:space="preserve"> and</w:t>
      </w:r>
      <w:r w:rsidRPr="00873373">
        <w:rPr>
          <w:rFonts w:ascii="Times New Roman" w:hAnsi="Times New Roman"/>
        </w:rPr>
        <w:t xml:space="preserve"> sigmoid sinus </w:t>
      </w:r>
      <w:proofErr w:type="spellStart"/>
      <w:r w:rsidRPr="00873373">
        <w:rPr>
          <w:rFonts w:ascii="Times New Roman" w:hAnsi="Times New Roman"/>
        </w:rPr>
        <w:t>thrombis</w:t>
      </w:r>
      <w:proofErr w:type="spellEnd"/>
      <w:r w:rsidRPr="00873373">
        <w:rPr>
          <w:rFonts w:ascii="Times New Roman" w:hAnsi="Times New Roman"/>
        </w:rPr>
        <w:t xml:space="preserve"> (</w:t>
      </w:r>
      <w:proofErr w:type="spellStart"/>
      <w:r w:rsidRPr="00873373">
        <w:rPr>
          <w:rFonts w:ascii="Times New Roman" w:hAnsi="Times New Roman"/>
        </w:rPr>
        <w:t>Cosgarea</w:t>
      </w:r>
      <w:proofErr w:type="spellEnd"/>
      <w:r w:rsidRPr="00873373">
        <w:rPr>
          <w:rFonts w:ascii="Times New Roman" w:hAnsi="Times New Roman"/>
        </w:rPr>
        <w:t xml:space="preserve"> et </w:t>
      </w:r>
      <w:r w:rsidRPr="009D332B">
        <w:rPr>
          <w:rFonts w:ascii="Times New Roman" w:hAnsi="Times New Roman"/>
        </w:rPr>
        <w:t>al 2011).</w:t>
      </w:r>
      <w:r w:rsidRPr="00873373">
        <w:rPr>
          <w:rFonts w:ascii="Times New Roman" w:hAnsi="Times New Roman"/>
        </w:rPr>
        <w:t xml:space="preserve"> The disease is known to cause damage to the middle ear by disjoining the ossicular bones and eroding them, eroding the middle ear walls including the cochlea, destroying the tympanic membrane, and in conjunction with other diseases can damage the eustachian t</w:t>
      </w:r>
      <w:r w:rsidR="00377DB3">
        <w:rPr>
          <w:rFonts w:ascii="Times New Roman" w:hAnsi="Times New Roman"/>
        </w:rPr>
        <w:t>ube. A concern</w:t>
      </w:r>
      <w:r w:rsidRPr="00873373">
        <w:rPr>
          <w:rFonts w:ascii="Times New Roman" w:hAnsi="Times New Roman"/>
        </w:rPr>
        <w:t xml:space="preserve"> is the time it can take for patients to notice a </w:t>
      </w:r>
      <w:r w:rsidR="00B222F6" w:rsidRPr="00873373">
        <w:rPr>
          <w:rFonts w:ascii="Times New Roman" w:hAnsi="Times New Roman"/>
        </w:rPr>
        <w:t>problem and</w:t>
      </w:r>
      <w:r w:rsidRPr="00873373">
        <w:rPr>
          <w:rFonts w:ascii="Times New Roman" w:hAnsi="Times New Roman"/>
        </w:rPr>
        <w:t xml:space="preserve"> acting on thereupon will take longer. </w:t>
      </w:r>
    </w:p>
    <w:p w:rsidR="00377DB3" w:rsidRDefault="00CB18A7" w:rsidP="00CB18A7">
      <w:pPr>
        <w:rPr>
          <w:rFonts w:ascii="Times New Roman" w:hAnsi="Times New Roman"/>
        </w:rPr>
      </w:pPr>
      <w:r w:rsidRPr="00873373">
        <w:rPr>
          <w:rFonts w:ascii="Times New Roman" w:hAnsi="Times New Roman"/>
        </w:rPr>
        <w:tab/>
        <w:t xml:space="preserve">Erosion (or resorption) of the bony walls has been studied extensively. Theories as to the cause of erosion included: 1) pressure necrosis, 2) chronic osteomyelitis, </w:t>
      </w:r>
    </w:p>
    <w:p w:rsidR="00CB18A7" w:rsidRPr="00873373" w:rsidRDefault="00CB18A7" w:rsidP="00CB18A7">
      <w:pPr>
        <w:rPr>
          <w:rFonts w:ascii="Times New Roman" w:hAnsi="Times New Roman"/>
        </w:rPr>
      </w:pPr>
      <w:r w:rsidRPr="00873373">
        <w:rPr>
          <w:rFonts w:ascii="Times New Roman" w:hAnsi="Times New Roman"/>
        </w:rPr>
        <w:lastRenderedPageBreak/>
        <w:t xml:space="preserve">3) osteoclastic osteolysis, 4) </w:t>
      </w:r>
      <w:proofErr w:type="spellStart"/>
      <w:r w:rsidRPr="00873373">
        <w:rPr>
          <w:rFonts w:ascii="Times New Roman" w:hAnsi="Times New Roman"/>
        </w:rPr>
        <w:t>ostocytic</w:t>
      </w:r>
      <w:proofErr w:type="spellEnd"/>
      <w:r w:rsidRPr="00873373">
        <w:rPr>
          <w:rFonts w:ascii="Times New Roman" w:hAnsi="Times New Roman"/>
        </w:rPr>
        <w:t xml:space="preserve"> osteolysis, 5) </w:t>
      </w:r>
      <w:proofErr w:type="spellStart"/>
      <w:r w:rsidRPr="00873373">
        <w:rPr>
          <w:rFonts w:ascii="Times New Roman" w:hAnsi="Times New Roman"/>
        </w:rPr>
        <w:t>mocyte</w:t>
      </w:r>
      <w:proofErr w:type="spellEnd"/>
      <w:r w:rsidRPr="00873373">
        <w:rPr>
          <w:rFonts w:ascii="Times New Roman" w:hAnsi="Times New Roman"/>
        </w:rPr>
        <w:t xml:space="preserve">-mediated resorption, 6) enzyme-mediated resorption, 7) local pH change, and 8) vascular proliferation. </w:t>
      </w:r>
    </w:p>
    <w:p w:rsidR="00CB18A7" w:rsidRPr="00873373" w:rsidRDefault="00CB18A7" w:rsidP="00CB18A7">
      <w:pPr>
        <w:rPr>
          <w:rFonts w:ascii="Times New Roman" w:hAnsi="Times New Roman"/>
        </w:rPr>
      </w:pPr>
      <w:r w:rsidRPr="00873373">
        <w:rPr>
          <w:rFonts w:ascii="Times New Roman" w:hAnsi="Times New Roman"/>
        </w:rPr>
        <w:tab/>
        <w:t>In an extensive review, Abramson and Huang explored bone resorption and destruction due from cholesteatoma due to collagenase (1973). Their key discussions showed that collagenase, which makes up 90% of the protein in bone, is found in cholesteatoma, canal wall skin, and middle ear granulation tissue; collagenase was found in subepithelial connective tissue and dermis but not epithelial debris; collagenase originates from macrophages, epithelial-appearing fibroblasts, and endothelial cells of capillary buds; collagenase is specifically localized to initiate collagen degradation in connective tissue and bone. Their point was to study the interaction of events and determine the cause of bone resorption in the presence of cholesteatoma. However, due to the complex interaction, they could on</w:t>
      </w:r>
      <w:r w:rsidR="00377DB3">
        <w:rPr>
          <w:rFonts w:ascii="Times New Roman" w:hAnsi="Times New Roman"/>
        </w:rPr>
        <w:t>ly</w:t>
      </w:r>
      <w:r w:rsidRPr="00873373">
        <w:rPr>
          <w:rFonts w:ascii="Times New Roman" w:hAnsi="Times New Roman"/>
        </w:rPr>
        <w:t xml:space="preserve"> determine the presence of some conditions (collagenase within cholesteatoma) and the outcomes (extensive bone resorption), but they </w:t>
      </w:r>
      <w:r w:rsidR="00377DB3">
        <w:rPr>
          <w:rFonts w:ascii="Times New Roman" w:hAnsi="Times New Roman"/>
        </w:rPr>
        <w:t>could not determine the</w:t>
      </w:r>
      <w:r w:rsidRPr="00873373">
        <w:rPr>
          <w:rFonts w:ascii="Times New Roman" w:hAnsi="Times New Roman"/>
        </w:rPr>
        <w:t xml:space="preserve"> </w:t>
      </w:r>
      <w:r w:rsidR="00377DB3">
        <w:rPr>
          <w:rFonts w:ascii="Times New Roman" w:hAnsi="Times New Roman"/>
        </w:rPr>
        <w:t xml:space="preserve">specific </w:t>
      </w:r>
      <w:r w:rsidRPr="00873373">
        <w:rPr>
          <w:rFonts w:ascii="Times New Roman" w:hAnsi="Times New Roman"/>
        </w:rPr>
        <w:t xml:space="preserve">mechanism behind cholesteatoma caused bone destruction. </w:t>
      </w:r>
    </w:p>
    <w:p w:rsidR="00CB18A7" w:rsidRPr="00873373" w:rsidRDefault="00CB18A7" w:rsidP="00CB18A7">
      <w:pPr>
        <w:ind w:firstLine="720"/>
        <w:rPr>
          <w:rFonts w:ascii="Times New Roman" w:hAnsi="Times New Roman"/>
        </w:rPr>
      </w:pPr>
      <w:r w:rsidRPr="00873373">
        <w:rPr>
          <w:rFonts w:ascii="Times New Roman" w:hAnsi="Times New Roman"/>
        </w:rPr>
        <w:t>Marci et al tested whether pressure of the cholesteatoma bulge was enough to cause erosion or if contact between the sac and the bony wall was necessary (Marc</w:t>
      </w:r>
      <w:r w:rsidR="00377DB3">
        <w:rPr>
          <w:rFonts w:ascii="Times New Roman" w:hAnsi="Times New Roman"/>
        </w:rPr>
        <w:t>i et al 1983). B</w:t>
      </w:r>
      <w:r w:rsidRPr="00873373">
        <w:rPr>
          <w:rFonts w:ascii="Times New Roman" w:hAnsi="Times New Roman"/>
        </w:rPr>
        <w:t xml:space="preserve">arriers placed between a cholesteatoma and the bony wall does not prevent erosion. Furthermore, they described the bone erosion mechanism as a local release of lymphokine, osteoclast-activating factors due to pressure. They suggested that halting the pressure of the disease may prevent bone erosion. Other research in signaling pathways has specified TRM-2 modulating the TLR4 signal pathway enhances inflammatory response, promoting matrix metalloproteinases secretion and osteoclast </w:t>
      </w:r>
      <w:r w:rsidRPr="00873373">
        <w:rPr>
          <w:rFonts w:ascii="Times New Roman" w:hAnsi="Times New Roman"/>
        </w:rPr>
        <w:lastRenderedPageBreak/>
        <w:t>activation (Jiang et al 2016). This could provide a target of treatment, limiting the bone destruction.</w:t>
      </w:r>
    </w:p>
    <w:p w:rsidR="00CB18A7" w:rsidRDefault="00CB18A7" w:rsidP="00CB18A7">
      <w:pPr>
        <w:rPr>
          <w:rFonts w:ascii="Times New Roman" w:hAnsi="Times New Roman"/>
        </w:rPr>
      </w:pPr>
      <w:r w:rsidRPr="00873373">
        <w:rPr>
          <w:rFonts w:ascii="Times New Roman" w:hAnsi="Times New Roman"/>
        </w:rPr>
        <w:tab/>
        <w:t xml:space="preserve">However, more than halting pressure is needed to limit bone erosion. Kaneko et al found that the contents within the cholesteatoma sac, when divulged, could cause erosion. The subepithelial layers contained in the sac fixated to the bony walls and an eroding process had begun. As such, there are more factors that affect bone erosion than just pressure. </w:t>
      </w:r>
      <w:proofErr w:type="spellStart"/>
      <w:r w:rsidRPr="00873373">
        <w:rPr>
          <w:rFonts w:ascii="Times New Roman" w:hAnsi="Times New Roman"/>
        </w:rPr>
        <w:t>Xie</w:t>
      </w:r>
      <w:proofErr w:type="spellEnd"/>
      <w:r w:rsidRPr="00873373">
        <w:rPr>
          <w:rFonts w:ascii="Times New Roman" w:hAnsi="Times New Roman"/>
        </w:rPr>
        <w:t xml:space="preserve"> et al provide an updated review of the current knowledge of bone resorption and its role in the </w:t>
      </w:r>
      <w:proofErr w:type="spellStart"/>
      <w:r w:rsidRPr="00873373">
        <w:rPr>
          <w:rFonts w:ascii="Times New Roman" w:hAnsi="Times New Roman"/>
        </w:rPr>
        <w:t>etiopathogenesis</w:t>
      </w:r>
      <w:proofErr w:type="spellEnd"/>
      <w:r w:rsidRPr="00873373">
        <w:rPr>
          <w:rFonts w:ascii="Times New Roman" w:hAnsi="Times New Roman"/>
        </w:rPr>
        <w:t xml:space="preserve"> of cholesteatoma (2017). </w:t>
      </w:r>
    </w:p>
    <w:p w:rsidR="00203DFD" w:rsidRPr="00873373" w:rsidRDefault="00203DFD" w:rsidP="00CB18A7">
      <w:pPr>
        <w:rPr>
          <w:rFonts w:ascii="Times New Roman" w:hAnsi="Times New Roman"/>
        </w:rPr>
      </w:pPr>
    </w:p>
    <w:p w:rsidR="00CB18A7" w:rsidRPr="00CB18A7" w:rsidRDefault="005119D8" w:rsidP="00CB18A7">
      <w:pPr>
        <w:pStyle w:val="Heading2"/>
      </w:pPr>
      <w:bookmarkStart w:id="15" w:name="_Toc513726896"/>
      <w:r>
        <w:t>Evaluation of Severity</w:t>
      </w:r>
      <w:bookmarkEnd w:id="15"/>
    </w:p>
    <w:p w:rsidR="00CB18A7" w:rsidRPr="00873373" w:rsidRDefault="00CB18A7" w:rsidP="00CB18A7">
      <w:pPr>
        <w:rPr>
          <w:rFonts w:ascii="Times New Roman" w:hAnsi="Times New Roman"/>
        </w:rPr>
      </w:pPr>
      <w:r w:rsidRPr="00873373">
        <w:rPr>
          <w:rFonts w:ascii="Times New Roman" w:hAnsi="Times New Roman"/>
        </w:rPr>
        <w:tab/>
        <w:t xml:space="preserve">Perhaps the greatest frustration apart from treating the disease is implementing a widely accepted classification and staging system to the disease. Even consistently using the same vernacular has been slow to be accepted when a 1964 Committee of Conservation of Hearing published a detailed classification </w:t>
      </w:r>
      <w:r w:rsidR="00377DB3">
        <w:rPr>
          <w:rFonts w:ascii="Times New Roman" w:hAnsi="Times New Roman"/>
        </w:rPr>
        <w:t>(</w:t>
      </w:r>
      <w:r w:rsidRPr="00377DB3">
        <w:rPr>
          <w:rFonts w:ascii="Times New Roman" w:hAnsi="Times New Roman"/>
        </w:rPr>
        <w:t>1965</w:t>
      </w:r>
      <w:r w:rsidRPr="00873373">
        <w:rPr>
          <w:rFonts w:ascii="Times New Roman" w:hAnsi="Times New Roman"/>
        </w:rPr>
        <w:t>). Modern literature has perhaps progressed in consistency with the diction used, though classification</w:t>
      </w:r>
      <w:r w:rsidR="00EC42B1">
        <w:rPr>
          <w:rFonts w:ascii="Times New Roman" w:hAnsi="Times New Roman"/>
        </w:rPr>
        <w:t>s</w:t>
      </w:r>
      <w:r w:rsidRPr="00873373">
        <w:rPr>
          <w:rFonts w:ascii="Times New Roman" w:hAnsi="Times New Roman"/>
        </w:rPr>
        <w:t xml:space="preserve"> have become numerous. </w:t>
      </w:r>
    </w:p>
    <w:p w:rsidR="00CB18A7" w:rsidRPr="00873373" w:rsidRDefault="00CB18A7" w:rsidP="00CB18A7">
      <w:pPr>
        <w:rPr>
          <w:rFonts w:ascii="Times New Roman" w:hAnsi="Times New Roman"/>
        </w:rPr>
      </w:pPr>
      <w:r w:rsidRPr="00873373">
        <w:rPr>
          <w:rFonts w:ascii="Times New Roman" w:hAnsi="Times New Roman"/>
        </w:rPr>
        <w:tab/>
        <w:t xml:space="preserve">A classification system was attempted by </w:t>
      </w:r>
      <w:proofErr w:type="spellStart"/>
      <w:r w:rsidRPr="00873373">
        <w:rPr>
          <w:rFonts w:ascii="Times New Roman" w:hAnsi="Times New Roman"/>
        </w:rPr>
        <w:t>Meyerhoff</w:t>
      </w:r>
      <w:proofErr w:type="spellEnd"/>
      <w:r w:rsidRPr="00873373">
        <w:rPr>
          <w:rFonts w:ascii="Times New Roman" w:hAnsi="Times New Roman"/>
        </w:rPr>
        <w:t xml:space="preserve"> and </w:t>
      </w:r>
      <w:proofErr w:type="spellStart"/>
      <w:r w:rsidRPr="00873373">
        <w:rPr>
          <w:rFonts w:ascii="Times New Roman" w:hAnsi="Times New Roman"/>
        </w:rPr>
        <w:t>Truelson</w:t>
      </w:r>
      <w:proofErr w:type="spellEnd"/>
      <w:r w:rsidRPr="00873373">
        <w:rPr>
          <w:rFonts w:ascii="Times New Roman" w:hAnsi="Times New Roman"/>
        </w:rPr>
        <w:t xml:space="preserve"> (1986). They realized that even with thorough surgical reports on numerous cases, not describing the conditions and rationale behind surgical choices would inhibit other otologists. Their system was a table that could describe the type, location, function of eustachian tube, ossicular chain integrity, and complications that unfolded. The goal was to encourage literature reporting that could be interpreted easily and to standardize the</w:t>
      </w:r>
      <w:r w:rsidR="00EC42B1">
        <w:rPr>
          <w:rFonts w:ascii="Times New Roman" w:hAnsi="Times New Roman"/>
        </w:rPr>
        <w:t xml:space="preserve"> nomenclature.</w:t>
      </w:r>
      <w:r w:rsidRPr="00873373">
        <w:rPr>
          <w:rFonts w:ascii="Times New Roman" w:hAnsi="Times New Roman"/>
        </w:rPr>
        <w:tab/>
        <w:t xml:space="preserve">Saleh and Mills developed a staging system based off a previous classification </w:t>
      </w:r>
      <w:r w:rsidRPr="00873373">
        <w:rPr>
          <w:rFonts w:ascii="Times New Roman" w:hAnsi="Times New Roman"/>
        </w:rPr>
        <w:lastRenderedPageBreak/>
        <w:t xml:space="preserve">system by </w:t>
      </w:r>
      <w:proofErr w:type="spellStart"/>
      <w:r w:rsidRPr="00873373">
        <w:rPr>
          <w:rFonts w:ascii="Times New Roman" w:hAnsi="Times New Roman"/>
        </w:rPr>
        <w:t>Tos</w:t>
      </w:r>
      <w:proofErr w:type="spellEnd"/>
      <w:r w:rsidRPr="00873373">
        <w:rPr>
          <w:rFonts w:ascii="Times New Roman" w:hAnsi="Times New Roman"/>
        </w:rPr>
        <w:t xml:space="preserve"> (</w:t>
      </w:r>
      <w:proofErr w:type="spellStart"/>
      <w:r w:rsidRPr="009D332B">
        <w:rPr>
          <w:rFonts w:ascii="Times New Roman" w:hAnsi="Times New Roman"/>
        </w:rPr>
        <w:t>Tos</w:t>
      </w:r>
      <w:proofErr w:type="spellEnd"/>
      <w:r w:rsidRPr="009D332B">
        <w:rPr>
          <w:rFonts w:ascii="Times New Roman" w:hAnsi="Times New Roman"/>
        </w:rPr>
        <w:t xml:space="preserve"> et al 1988;</w:t>
      </w:r>
      <w:r w:rsidRPr="00873373">
        <w:rPr>
          <w:rFonts w:ascii="Times New Roman" w:hAnsi="Times New Roman"/>
        </w:rPr>
        <w:t xml:space="preserve"> Saleh and Mills 1999). Their staging system was based on origination, degree of the disease spread, complications and, state of the ossicular chain.  A cholesteatoma originating in the attic, spreading to 2 other locations, with an eroded incus, and no complication would be labeled as (A S2 O1 C0). Their goal would be to provide a simple and fast description of the disease for literature to correlate cholesteatoma severity and the surgery used to cure it. </w:t>
      </w:r>
    </w:p>
    <w:p w:rsidR="005119D8" w:rsidRPr="00CB18A7" w:rsidRDefault="00CB18A7" w:rsidP="005119D8">
      <w:pPr>
        <w:rPr>
          <w:rFonts w:ascii="Times New Roman" w:hAnsi="Times New Roman"/>
        </w:rPr>
      </w:pPr>
      <w:r w:rsidRPr="00873373">
        <w:rPr>
          <w:rFonts w:ascii="Times New Roman" w:hAnsi="Times New Roman"/>
        </w:rPr>
        <w:tab/>
        <w:t xml:space="preserve">The Japanese </w:t>
      </w:r>
      <w:proofErr w:type="spellStart"/>
      <w:r w:rsidRPr="00873373">
        <w:rPr>
          <w:rFonts w:ascii="Times New Roman" w:hAnsi="Times New Roman"/>
        </w:rPr>
        <w:t>Otological</w:t>
      </w:r>
      <w:proofErr w:type="spellEnd"/>
      <w:r w:rsidRPr="00873373">
        <w:rPr>
          <w:rFonts w:ascii="Times New Roman" w:hAnsi="Times New Roman"/>
        </w:rPr>
        <w:t xml:space="preserve"> Society proposed a staging system for types of cholesteatoma based on the acquired location, either pars </w:t>
      </w:r>
      <w:proofErr w:type="spellStart"/>
      <w:r w:rsidRPr="00873373">
        <w:rPr>
          <w:rFonts w:ascii="Times New Roman" w:hAnsi="Times New Roman"/>
        </w:rPr>
        <w:t>flaccida</w:t>
      </w:r>
      <w:proofErr w:type="spellEnd"/>
      <w:r w:rsidRPr="00873373">
        <w:rPr>
          <w:rFonts w:ascii="Times New Roman" w:hAnsi="Times New Roman"/>
        </w:rPr>
        <w:t xml:space="preserve"> or pars </w:t>
      </w:r>
      <w:proofErr w:type="spellStart"/>
      <w:r w:rsidRPr="00873373">
        <w:rPr>
          <w:rFonts w:ascii="Times New Roman" w:hAnsi="Times New Roman"/>
        </w:rPr>
        <w:t>tensa</w:t>
      </w:r>
      <w:proofErr w:type="spellEnd"/>
      <w:r w:rsidRPr="00873373">
        <w:rPr>
          <w:rFonts w:ascii="Times New Roman" w:hAnsi="Times New Roman"/>
        </w:rPr>
        <w:t xml:space="preserve"> (Matsuda et al 2018). Their staging system informs on the disease involvement with three stages: Stage I indicates the disease resides at the primary site; Stage II, the cholesteatoma involves two or more sites; Stage III involves sites of any number with complications. There are several complications, all abbreviated with letters, and includes operative procedures depending on the stapes involvement.</w:t>
      </w:r>
      <w:r w:rsidR="00EC42B1">
        <w:rPr>
          <w:rFonts w:ascii="Times New Roman" w:hAnsi="Times New Roman"/>
        </w:rPr>
        <w:t xml:space="preserve"> Their staging system should </w:t>
      </w:r>
      <w:r w:rsidRPr="00873373">
        <w:rPr>
          <w:rFonts w:ascii="Times New Roman" w:hAnsi="Times New Roman"/>
        </w:rPr>
        <w:t>help surgeons readily understand the disease severity along with the surgery process used to clear it. Furthermore, patients can be better informed about their condition and operation procedures.</w:t>
      </w:r>
    </w:p>
    <w:p w:rsidR="005119D8" w:rsidRDefault="005119D8" w:rsidP="005119D8">
      <w:pPr>
        <w:pStyle w:val="Heading2"/>
      </w:pPr>
      <w:bookmarkStart w:id="16" w:name="_Toc513726897"/>
      <w:r>
        <w:t>Clinical Treatment</w:t>
      </w:r>
      <w:bookmarkEnd w:id="16"/>
    </w:p>
    <w:p w:rsidR="00CB18A7" w:rsidRPr="00873373" w:rsidRDefault="00CB18A7" w:rsidP="00CB18A7">
      <w:pPr>
        <w:ind w:firstLine="720"/>
        <w:rPr>
          <w:rFonts w:ascii="Times New Roman" w:hAnsi="Times New Roman"/>
        </w:rPr>
      </w:pPr>
      <w:r w:rsidRPr="00873373">
        <w:rPr>
          <w:rFonts w:ascii="Times New Roman" w:hAnsi="Times New Roman"/>
        </w:rPr>
        <w:t>Currently, surgery is the only option for removing the disease. The surgery is often mildly invasive, depending on the level of disease severity. Surgeons must lift</w:t>
      </w:r>
      <w:r w:rsidR="00EC42B1">
        <w:rPr>
          <w:rFonts w:ascii="Times New Roman" w:hAnsi="Times New Roman"/>
        </w:rPr>
        <w:t xml:space="preserve"> and</w:t>
      </w:r>
      <w:r w:rsidRPr="00873373">
        <w:rPr>
          <w:rFonts w:ascii="Times New Roman" w:hAnsi="Times New Roman"/>
        </w:rPr>
        <w:t xml:space="preserve"> circumvent the tympanic membrane to reach the middle ear cavity. The disease is then excavated through suction and scraping. The bony walls are likely littered with the proliferating squamous e</w:t>
      </w:r>
      <w:r w:rsidR="00EC42B1">
        <w:rPr>
          <w:rFonts w:ascii="Times New Roman" w:hAnsi="Times New Roman"/>
        </w:rPr>
        <w:t>pithelial cells, so the bony middle ear cavity (MEC)</w:t>
      </w:r>
      <w:r w:rsidRPr="00873373">
        <w:rPr>
          <w:rFonts w:ascii="Times New Roman" w:hAnsi="Times New Roman"/>
        </w:rPr>
        <w:t xml:space="preserve"> is thoroughly scraped to increase the chances of the disease not returning. The main </w:t>
      </w:r>
      <w:r w:rsidRPr="00873373">
        <w:rPr>
          <w:rFonts w:ascii="Times New Roman" w:hAnsi="Times New Roman"/>
        </w:rPr>
        <w:lastRenderedPageBreak/>
        <w:t>purpose of surgery is to eradicate the disease to avoid further complications and to restore hearing if possible. In review of surgical reports, only 58% of patients showed improved hearing conditions and no improvement in 23% (</w:t>
      </w:r>
      <w:proofErr w:type="spellStart"/>
      <w:r w:rsidRPr="00873373">
        <w:rPr>
          <w:rFonts w:ascii="Times New Roman" w:hAnsi="Times New Roman"/>
        </w:rPr>
        <w:t>Cosgarea</w:t>
      </w:r>
      <w:proofErr w:type="spellEnd"/>
      <w:r w:rsidRPr="00873373">
        <w:rPr>
          <w:rFonts w:ascii="Times New Roman" w:hAnsi="Times New Roman"/>
        </w:rPr>
        <w:t xml:space="preserve"> et al 2011). Furthermore, 28% of those patients required a second intervention due to recurrence of the disease. Improved imaging, planning, surgical techniques, and treatments are needed on an individual patient level to improve the outcomes of the populace effected by the disease. </w:t>
      </w:r>
    </w:p>
    <w:p w:rsidR="00CB18A7" w:rsidRPr="00873373" w:rsidRDefault="00CB18A7" w:rsidP="00CB18A7">
      <w:pPr>
        <w:ind w:firstLine="720"/>
        <w:rPr>
          <w:rFonts w:ascii="Times New Roman" w:hAnsi="Times New Roman"/>
        </w:rPr>
      </w:pPr>
      <w:r w:rsidRPr="00873373">
        <w:rPr>
          <w:rFonts w:ascii="Times New Roman" w:hAnsi="Times New Roman"/>
        </w:rPr>
        <w:t>Surgical planning has been advanced with t</w:t>
      </w:r>
      <w:r w:rsidR="00EC42B1">
        <w:rPr>
          <w:rFonts w:ascii="Times New Roman" w:hAnsi="Times New Roman"/>
        </w:rPr>
        <w:t>he use of different spectroscop</w:t>
      </w:r>
      <w:r w:rsidRPr="00873373">
        <w:rPr>
          <w:rFonts w:ascii="Times New Roman" w:hAnsi="Times New Roman"/>
        </w:rPr>
        <w:t xml:space="preserve">es. Using coherent anti-Stokes Raman spectroscopy </w:t>
      </w:r>
      <w:proofErr w:type="spellStart"/>
      <w:r w:rsidRPr="00873373">
        <w:rPr>
          <w:rFonts w:ascii="Times New Roman" w:hAnsi="Times New Roman"/>
        </w:rPr>
        <w:t>microendoscope</w:t>
      </w:r>
      <w:proofErr w:type="spellEnd"/>
      <w:r w:rsidRPr="00873373">
        <w:rPr>
          <w:rFonts w:ascii="Times New Roman" w:hAnsi="Times New Roman"/>
        </w:rPr>
        <w:t>, cholesteatoma was differentiated from inflammatory tissue (Zou et al 2016). The visualization could enable better surgical planning prior to the surgery, a critical component to eradication success. Tools such as CT scans have assisted physicians in assessing cholesteatoma and performing surgeries (</w:t>
      </w:r>
      <w:proofErr w:type="spellStart"/>
      <w:r w:rsidRPr="00873373">
        <w:rPr>
          <w:rFonts w:ascii="Times New Roman" w:hAnsi="Times New Roman"/>
        </w:rPr>
        <w:t>Razek</w:t>
      </w:r>
      <w:proofErr w:type="spellEnd"/>
      <w:r w:rsidRPr="00873373">
        <w:rPr>
          <w:rFonts w:ascii="Times New Roman" w:hAnsi="Times New Roman"/>
        </w:rPr>
        <w:t xml:space="preserve"> et al. 2015, Chen et al 2017). </w:t>
      </w:r>
      <w:proofErr w:type="spellStart"/>
      <w:r w:rsidRPr="00873373">
        <w:rPr>
          <w:rFonts w:ascii="Times New Roman" w:hAnsi="Times New Roman"/>
        </w:rPr>
        <w:t>Razek</w:t>
      </w:r>
      <w:proofErr w:type="spellEnd"/>
      <w:r w:rsidRPr="00873373">
        <w:rPr>
          <w:rFonts w:ascii="Times New Roman" w:hAnsi="Times New Roman"/>
        </w:rPr>
        <w:t xml:space="preserve"> et al. showed the location, size, and severity of the disease can be determined using the imaging, after which appropriate surgical procedures can be carried out. Chen et al. also used CT scans to diagnose external ear canal cholesteatomas. Imaging techniques have shown to be useful, enhancing the rat</w:t>
      </w:r>
      <w:r w:rsidR="003C49E7">
        <w:rPr>
          <w:rFonts w:ascii="Times New Roman" w:hAnsi="Times New Roman"/>
        </w:rPr>
        <w:t>e of surgical success and</w:t>
      </w:r>
      <w:r w:rsidRPr="00873373">
        <w:rPr>
          <w:rFonts w:ascii="Times New Roman" w:hAnsi="Times New Roman"/>
        </w:rPr>
        <w:t xml:space="preserve"> accurately assessing the disease before surgery takes place.</w:t>
      </w:r>
    </w:p>
    <w:p w:rsidR="00CB18A7" w:rsidRPr="00873373" w:rsidRDefault="00CB18A7" w:rsidP="00CB18A7">
      <w:pPr>
        <w:ind w:firstLine="720"/>
        <w:rPr>
          <w:rFonts w:ascii="Times New Roman" w:hAnsi="Times New Roman"/>
        </w:rPr>
      </w:pPr>
      <w:r w:rsidRPr="00873373">
        <w:rPr>
          <w:rFonts w:ascii="Times New Roman" w:hAnsi="Times New Roman"/>
        </w:rPr>
        <w:t>There are three main approaches used for surgical eradication: tympanoplasty, canal wall-down mastoidectomy, and canal wall-up mastoidectomy (</w:t>
      </w:r>
      <w:proofErr w:type="spellStart"/>
      <w:r w:rsidRPr="00873373">
        <w:rPr>
          <w:rFonts w:ascii="Times New Roman" w:hAnsi="Times New Roman"/>
        </w:rPr>
        <w:t>Shohet</w:t>
      </w:r>
      <w:proofErr w:type="spellEnd"/>
      <w:r w:rsidRPr="00873373">
        <w:rPr>
          <w:rFonts w:ascii="Times New Roman" w:hAnsi="Times New Roman"/>
        </w:rPr>
        <w:t xml:space="preserve"> and Jong 2002). Radical mastoidectomy, where the TM and ossicles are not reconstructed and the eustachian tube is sealed is rare, especially in the pediatric population. The different surgery approaches are decided by the extent of the disease. For TM residing </w:t>
      </w:r>
      <w:r w:rsidRPr="00873373">
        <w:rPr>
          <w:rFonts w:ascii="Times New Roman" w:hAnsi="Times New Roman"/>
        </w:rPr>
        <w:lastRenderedPageBreak/>
        <w:t xml:space="preserve">cholesteatoma, tympanoplasty is an excellent option. Canal wall-up is used for less extensive cholesteatomas than canal wall-down and provides flexibility for different hearing aid inserts if necessary. Canal wall-down provides a greater visual area and is used for more extensive operations. All operations are accompanied by a </w:t>
      </w:r>
      <w:proofErr w:type="gramStart"/>
      <w:r w:rsidRPr="00873373">
        <w:rPr>
          <w:rFonts w:ascii="Times New Roman" w:hAnsi="Times New Roman"/>
        </w:rPr>
        <w:t>6 month</w:t>
      </w:r>
      <w:proofErr w:type="gramEnd"/>
      <w:r w:rsidRPr="00873373">
        <w:rPr>
          <w:rFonts w:ascii="Times New Roman" w:hAnsi="Times New Roman"/>
        </w:rPr>
        <w:t xml:space="preserve"> follow</w:t>
      </w:r>
      <w:r w:rsidR="003C49E7">
        <w:rPr>
          <w:rFonts w:ascii="Times New Roman" w:hAnsi="Times New Roman"/>
        </w:rPr>
        <w:t>-up</w:t>
      </w:r>
      <w:r w:rsidRPr="00873373">
        <w:rPr>
          <w:rFonts w:ascii="Times New Roman" w:hAnsi="Times New Roman"/>
        </w:rPr>
        <w:t xml:space="preserve"> and possible reentry to clear the disease. </w:t>
      </w:r>
    </w:p>
    <w:p w:rsidR="00CB18A7" w:rsidRPr="00873373" w:rsidRDefault="00CB18A7" w:rsidP="00CB18A7">
      <w:pPr>
        <w:ind w:firstLine="720"/>
        <w:rPr>
          <w:rFonts w:ascii="Times New Roman" w:hAnsi="Times New Roman"/>
        </w:rPr>
      </w:pPr>
      <w:r w:rsidRPr="00873373">
        <w:rPr>
          <w:rFonts w:ascii="Times New Roman" w:hAnsi="Times New Roman"/>
        </w:rPr>
        <w:t xml:space="preserve">Often some level of ossicular reconstruction is required. As mentioned, the disease is accompanied by high amount of erosion. The malleus and incus are generally damaged or destroyed in the disease progression; the stapes has </w:t>
      </w:r>
      <w:r w:rsidR="003C49E7">
        <w:rPr>
          <w:rFonts w:ascii="Times New Roman" w:hAnsi="Times New Roman"/>
        </w:rPr>
        <w:t>been found to be damaged, though this occurs</w:t>
      </w:r>
      <w:r w:rsidRPr="00873373">
        <w:rPr>
          <w:rFonts w:ascii="Times New Roman" w:hAnsi="Times New Roman"/>
        </w:rPr>
        <w:t xml:space="preserve"> less often. Its tolerance to the disease is likely due to both </w:t>
      </w:r>
      <w:r w:rsidR="003C49E7">
        <w:rPr>
          <w:rFonts w:ascii="Times New Roman" w:hAnsi="Times New Roman"/>
        </w:rPr>
        <w:t>its location and its density. Fu</w:t>
      </w:r>
      <w:r w:rsidRPr="00873373">
        <w:rPr>
          <w:rFonts w:ascii="Times New Roman" w:hAnsi="Times New Roman"/>
        </w:rPr>
        <w:t>rthest from the tympanic membrane and</w:t>
      </w:r>
      <w:r w:rsidR="003C49E7">
        <w:rPr>
          <w:rFonts w:ascii="Times New Roman" w:hAnsi="Times New Roman"/>
        </w:rPr>
        <w:t>,</w:t>
      </w:r>
      <w:r w:rsidRPr="00873373">
        <w:rPr>
          <w:rFonts w:ascii="Times New Roman" w:hAnsi="Times New Roman"/>
        </w:rPr>
        <w:t xml:space="preserve"> as far as the middle ear ossicles are concerned, the stapes would be the last to be affected by the diseases progression. Both cases have been seen, though, and are handled only slightly differently. </w:t>
      </w:r>
    </w:p>
    <w:p w:rsidR="003C49E7" w:rsidRDefault="00CB18A7" w:rsidP="00CB18A7">
      <w:pPr>
        <w:ind w:firstLine="720"/>
        <w:rPr>
          <w:rFonts w:ascii="Times New Roman" w:hAnsi="Times New Roman"/>
        </w:rPr>
      </w:pPr>
      <w:r w:rsidRPr="00873373">
        <w:rPr>
          <w:rFonts w:ascii="Times New Roman" w:hAnsi="Times New Roman"/>
        </w:rPr>
        <w:t>Two primary types of prosthesis are used: partial ossicular replacement prosthesis (PORP) and total ossicular r</w:t>
      </w:r>
      <w:r w:rsidR="003C49E7">
        <w:rPr>
          <w:rFonts w:ascii="Times New Roman" w:hAnsi="Times New Roman"/>
        </w:rPr>
        <w:t>eplacement prosthesis (TORP).  There is</w:t>
      </w:r>
      <w:r w:rsidRPr="00873373">
        <w:rPr>
          <w:rFonts w:ascii="Times New Roman" w:hAnsi="Times New Roman"/>
        </w:rPr>
        <w:t xml:space="preserve"> </w:t>
      </w:r>
      <w:proofErr w:type="gramStart"/>
      <w:r w:rsidRPr="00873373">
        <w:rPr>
          <w:rFonts w:ascii="Times New Roman" w:hAnsi="Times New Roman"/>
        </w:rPr>
        <w:t>a large number of</w:t>
      </w:r>
      <w:proofErr w:type="gramEnd"/>
      <w:r w:rsidRPr="00873373">
        <w:rPr>
          <w:rFonts w:ascii="Times New Roman" w:hAnsi="Times New Roman"/>
        </w:rPr>
        <w:t xml:space="preserve"> more specific designs that will not be </w:t>
      </w:r>
      <w:r w:rsidR="003C49E7">
        <w:rPr>
          <w:rFonts w:ascii="Times New Roman" w:hAnsi="Times New Roman"/>
        </w:rPr>
        <w:t>discussed</w:t>
      </w:r>
      <w:r w:rsidRPr="00873373">
        <w:rPr>
          <w:rFonts w:ascii="Times New Roman" w:hAnsi="Times New Roman"/>
        </w:rPr>
        <w:t>. In general, a large disk</w:t>
      </w:r>
      <w:r w:rsidR="003C49E7">
        <w:rPr>
          <w:rFonts w:ascii="Times New Roman" w:hAnsi="Times New Roman"/>
        </w:rPr>
        <w:t xml:space="preserve"> connected to the TM or facia replacement</w:t>
      </w:r>
      <w:r w:rsidRPr="00873373">
        <w:rPr>
          <w:rFonts w:ascii="Times New Roman" w:hAnsi="Times New Roman"/>
        </w:rPr>
        <w:t xml:space="preserve"> will have a fixed strut that can connect to the stapes head or footplate. The main difference between PORPs and TORPs is the length of the strut. </w:t>
      </w:r>
      <w:r w:rsidR="003C49E7">
        <w:rPr>
          <w:rFonts w:ascii="Times New Roman" w:hAnsi="Times New Roman"/>
        </w:rPr>
        <w:t>PORPs will fix to the stapes head while TORPs may fix to the footplate of the stapes.</w:t>
      </w:r>
    </w:p>
    <w:p w:rsidR="00203DFD" w:rsidRPr="00CB18A7" w:rsidRDefault="00CB18A7" w:rsidP="00492081">
      <w:pPr>
        <w:ind w:firstLine="720"/>
        <w:rPr>
          <w:rFonts w:ascii="Times New Roman" w:hAnsi="Times New Roman"/>
        </w:rPr>
      </w:pPr>
      <w:r w:rsidRPr="00873373">
        <w:rPr>
          <w:rFonts w:ascii="Times New Roman" w:hAnsi="Times New Roman"/>
        </w:rPr>
        <w:t>In hope of determining a non-surgical cure for the disease, the disease pathway has been studied extensively. Research on the proliferation signal pathwa</w:t>
      </w:r>
      <w:r w:rsidR="003C49E7">
        <w:rPr>
          <w:rFonts w:ascii="Times New Roman" w:hAnsi="Times New Roman"/>
        </w:rPr>
        <w:t>ys of acquired cholesteatoma were</w:t>
      </w:r>
      <w:r w:rsidRPr="00873373">
        <w:rPr>
          <w:rFonts w:ascii="Times New Roman" w:hAnsi="Times New Roman"/>
        </w:rPr>
        <w:t xml:space="preserve"> reviewed by </w:t>
      </w:r>
      <w:proofErr w:type="spellStart"/>
      <w:r w:rsidRPr="00873373">
        <w:rPr>
          <w:rFonts w:ascii="Times New Roman" w:hAnsi="Times New Roman"/>
        </w:rPr>
        <w:t>Xie</w:t>
      </w:r>
      <w:proofErr w:type="spellEnd"/>
      <w:r w:rsidRPr="00873373">
        <w:rPr>
          <w:rFonts w:ascii="Times New Roman" w:hAnsi="Times New Roman"/>
        </w:rPr>
        <w:t xml:space="preserve"> et al (</w:t>
      </w:r>
      <w:proofErr w:type="spellStart"/>
      <w:r w:rsidRPr="00873373">
        <w:rPr>
          <w:rFonts w:ascii="Times New Roman" w:hAnsi="Times New Roman"/>
        </w:rPr>
        <w:t>Xie</w:t>
      </w:r>
      <w:proofErr w:type="spellEnd"/>
      <w:r w:rsidRPr="00873373">
        <w:rPr>
          <w:rFonts w:ascii="Times New Roman" w:hAnsi="Times New Roman"/>
        </w:rPr>
        <w:t xml:space="preserve"> et al 2016). Their review consolidates </w:t>
      </w:r>
      <w:r w:rsidRPr="00873373">
        <w:rPr>
          <w:rFonts w:ascii="Times New Roman" w:hAnsi="Times New Roman"/>
        </w:rPr>
        <w:lastRenderedPageBreak/>
        <w:t xml:space="preserve">and describes the collectively understood </w:t>
      </w:r>
      <w:proofErr w:type="spellStart"/>
      <w:r w:rsidRPr="00873373">
        <w:rPr>
          <w:rFonts w:ascii="Times New Roman" w:hAnsi="Times New Roman"/>
        </w:rPr>
        <w:t>etiopathogenesis</w:t>
      </w:r>
      <w:proofErr w:type="spellEnd"/>
      <w:r w:rsidRPr="00873373">
        <w:rPr>
          <w:rFonts w:ascii="Times New Roman" w:hAnsi="Times New Roman"/>
        </w:rPr>
        <w:t xml:space="preserve">. However, the state of the art research has not progressed therapies of the disease yet, even with detailed knowledge of the proliferation pathways. As well, intercellular communication between keratinocytes and fibroblasts was determined to be an important function of differentiation and osteoclast in cholesteatoma, directly tied to bone destruction (Iwamoto et al 2015). Exploiting this communication could provide a means for preventing bone destruction, though not necessarily in the growth of the disease.  </w:t>
      </w:r>
    </w:p>
    <w:p w:rsidR="005119D8" w:rsidRDefault="005119D8" w:rsidP="005119D8">
      <w:pPr>
        <w:pStyle w:val="Heading2"/>
      </w:pPr>
      <w:bookmarkStart w:id="17" w:name="_Toc513726898"/>
      <w:r>
        <w:t>Recent Research and Animal Models</w:t>
      </w:r>
      <w:bookmarkEnd w:id="17"/>
    </w:p>
    <w:p w:rsidR="00CB18A7" w:rsidRPr="00873373" w:rsidRDefault="003C49E7" w:rsidP="00D87641">
      <w:pPr>
        <w:ind w:firstLine="720"/>
        <w:rPr>
          <w:rFonts w:ascii="Times New Roman" w:hAnsi="Times New Roman"/>
        </w:rPr>
      </w:pPr>
      <w:r>
        <w:rPr>
          <w:rFonts w:ascii="Times New Roman" w:hAnsi="Times New Roman"/>
        </w:rPr>
        <w:t>Animal models using various</w:t>
      </w:r>
      <w:r w:rsidR="00CB18A7" w:rsidRPr="00873373">
        <w:rPr>
          <w:rFonts w:ascii="Times New Roman" w:hAnsi="Times New Roman"/>
        </w:rPr>
        <w:t xml:space="preserve"> methods have been used to create and study cholesteatoma. Guinea pigs, chinchillas, rats, </w:t>
      </w:r>
      <w:proofErr w:type="spellStart"/>
      <w:r w:rsidR="00CB18A7" w:rsidRPr="00873373">
        <w:rPr>
          <w:rFonts w:ascii="Times New Roman" w:hAnsi="Times New Roman"/>
        </w:rPr>
        <w:t>Meriones</w:t>
      </w:r>
      <w:proofErr w:type="spellEnd"/>
      <w:r w:rsidR="00CB18A7" w:rsidRPr="00873373">
        <w:rPr>
          <w:rFonts w:ascii="Times New Roman" w:hAnsi="Times New Roman"/>
        </w:rPr>
        <w:t xml:space="preserve"> </w:t>
      </w:r>
      <w:proofErr w:type="spellStart"/>
      <w:r w:rsidR="00CB18A7" w:rsidRPr="00873373">
        <w:rPr>
          <w:rFonts w:ascii="Times New Roman" w:hAnsi="Times New Roman"/>
        </w:rPr>
        <w:t>unguiculatus</w:t>
      </w:r>
      <w:proofErr w:type="spellEnd"/>
      <w:r w:rsidR="00CB18A7" w:rsidRPr="00873373">
        <w:rPr>
          <w:rFonts w:ascii="Times New Roman" w:hAnsi="Times New Roman"/>
        </w:rPr>
        <w:t>, and Mongolian gerbils have all been used. As mentioned, nude mice were used to grow cholesteatomas outside the middle ear to study the differentiation and growth factors of the disease (</w:t>
      </w:r>
      <w:proofErr w:type="spellStart"/>
      <w:r w:rsidR="00CB18A7" w:rsidRPr="00873373">
        <w:rPr>
          <w:rFonts w:ascii="Times New Roman" w:hAnsi="Times New Roman"/>
        </w:rPr>
        <w:t>Bretlau</w:t>
      </w:r>
      <w:proofErr w:type="spellEnd"/>
      <w:r w:rsidR="00CB18A7" w:rsidRPr="00873373">
        <w:rPr>
          <w:rFonts w:ascii="Times New Roman" w:hAnsi="Times New Roman"/>
        </w:rPr>
        <w:t xml:space="preserve"> et al 1981). Yamamoto-</w:t>
      </w:r>
      <w:proofErr w:type="spellStart"/>
      <w:r w:rsidR="00CB18A7" w:rsidRPr="00873373">
        <w:rPr>
          <w:rFonts w:ascii="Times New Roman" w:hAnsi="Times New Roman"/>
        </w:rPr>
        <w:t>Fukunda</w:t>
      </w:r>
      <w:proofErr w:type="spellEnd"/>
      <w:r w:rsidR="00CB18A7" w:rsidRPr="00873373">
        <w:rPr>
          <w:rFonts w:ascii="Times New Roman" w:hAnsi="Times New Roman"/>
        </w:rPr>
        <w:t xml:space="preserve"> et al provide a recent and thorough review of cholesteatoma animal models (Yamamoto-</w:t>
      </w:r>
      <w:proofErr w:type="spellStart"/>
      <w:r w:rsidR="00CB18A7" w:rsidRPr="00873373">
        <w:rPr>
          <w:rFonts w:ascii="Times New Roman" w:hAnsi="Times New Roman"/>
        </w:rPr>
        <w:t>Fukunda</w:t>
      </w:r>
      <w:proofErr w:type="spellEnd"/>
      <w:r w:rsidR="00CB18A7" w:rsidRPr="00873373">
        <w:rPr>
          <w:rFonts w:ascii="Times New Roman" w:hAnsi="Times New Roman"/>
        </w:rPr>
        <w:t xml:space="preserve"> et al 2011). Their review mostly discusses animal models that have been used to test theo</w:t>
      </w:r>
      <w:r>
        <w:rPr>
          <w:rFonts w:ascii="Times New Roman" w:hAnsi="Times New Roman"/>
        </w:rPr>
        <w:t>ries of cholesteatoma genesis</w:t>
      </w:r>
      <w:r w:rsidR="00CB18A7" w:rsidRPr="00873373">
        <w:rPr>
          <w:rFonts w:ascii="Times New Roman" w:hAnsi="Times New Roman"/>
        </w:rPr>
        <w:t xml:space="preserve">. They usefully categorize the methods used to produce cholesteatoma and detail which theory is tested, which species the method has been used in, difficulty of surgery, rate of success, and the advantages of the model.  </w:t>
      </w:r>
    </w:p>
    <w:p w:rsidR="00CB18A7" w:rsidRPr="00873373" w:rsidRDefault="00CB18A7" w:rsidP="00CB18A7">
      <w:pPr>
        <w:rPr>
          <w:rFonts w:ascii="Times New Roman" w:hAnsi="Times New Roman"/>
        </w:rPr>
      </w:pPr>
      <w:r w:rsidRPr="00873373">
        <w:rPr>
          <w:rFonts w:ascii="Times New Roman" w:hAnsi="Times New Roman"/>
        </w:rPr>
        <w:tab/>
        <w:t xml:space="preserve">An early animal model using chinchillas was developed using topical </w:t>
      </w:r>
      <w:proofErr w:type="spellStart"/>
      <w:r w:rsidRPr="00873373">
        <w:rPr>
          <w:rFonts w:ascii="Times New Roman" w:hAnsi="Times New Roman"/>
        </w:rPr>
        <w:t>otic</w:t>
      </w:r>
      <w:proofErr w:type="spellEnd"/>
      <w:r w:rsidRPr="00873373">
        <w:rPr>
          <w:rFonts w:ascii="Times New Roman" w:hAnsi="Times New Roman"/>
        </w:rPr>
        <w:t xml:space="preserve"> preparations, a </w:t>
      </w:r>
      <w:proofErr w:type="spellStart"/>
      <w:r w:rsidRPr="00873373">
        <w:rPr>
          <w:rFonts w:ascii="Times New Roman" w:hAnsi="Times New Roman"/>
        </w:rPr>
        <w:t>cortisporin</w:t>
      </w:r>
      <w:proofErr w:type="spellEnd"/>
      <w:r w:rsidRPr="00873373">
        <w:rPr>
          <w:rFonts w:ascii="Times New Roman" w:hAnsi="Times New Roman"/>
        </w:rPr>
        <w:t xml:space="preserve"> </w:t>
      </w:r>
      <w:proofErr w:type="spellStart"/>
      <w:r w:rsidRPr="00873373">
        <w:rPr>
          <w:rFonts w:ascii="Times New Roman" w:hAnsi="Times New Roman"/>
        </w:rPr>
        <w:t>otic</w:t>
      </w:r>
      <w:proofErr w:type="spellEnd"/>
      <w:r w:rsidRPr="00873373">
        <w:rPr>
          <w:rFonts w:ascii="Times New Roman" w:hAnsi="Times New Roman"/>
        </w:rPr>
        <w:t xml:space="preserve"> suspension (Wright et al 1984). The animals were studied between four days and five months, with most animals past two month developing cholesteatomas</w:t>
      </w:r>
      <w:r w:rsidR="001937BB">
        <w:rPr>
          <w:rFonts w:ascii="Times New Roman" w:hAnsi="Times New Roman"/>
        </w:rPr>
        <w:t>. E</w:t>
      </w:r>
      <w:r w:rsidRPr="00873373">
        <w:rPr>
          <w:rFonts w:ascii="Times New Roman" w:hAnsi="Times New Roman"/>
        </w:rPr>
        <w:t xml:space="preserve">xtensive erosion was observed, further likening it that of the human disease. Most of the cholesteatomas were observed </w:t>
      </w:r>
      <w:proofErr w:type="gramStart"/>
      <w:r w:rsidRPr="00873373">
        <w:rPr>
          <w:rFonts w:ascii="Times New Roman" w:hAnsi="Times New Roman"/>
        </w:rPr>
        <w:t>as a result of</w:t>
      </w:r>
      <w:proofErr w:type="gramEnd"/>
      <w:r w:rsidRPr="00873373">
        <w:rPr>
          <w:rFonts w:ascii="Times New Roman" w:hAnsi="Times New Roman"/>
        </w:rPr>
        <w:t xml:space="preserve"> tympanic </w:t>
      </w:r>
      <w:r w:rsidRPr="00873373">
        <w:rPr>
          <w:rFonts w:ascii="Times New Roman" w:hAnsi="Times New Roman"/>
        </w:rPr>
        <w:lastRenderedPageBreak/>
        <w:t xml:space="preserve">membrane and external ear canal damage, a form of epidermal migration. This study using chemical methods of producing the disease has been critical to future studies, especially with the identification of propylene glycol heavily contributing to inflammation of the middle ear.  </w:t>
      </w:r>
    </w:p>
    <w:p w:rsidR="00CB18A7" w:rsidRPr="00873373" w:rsidRDefault="00CB18A7" w:rsidP="00CB18A7">
      <w:pPr>
        <w:rPr>
          <w:rFonts w:ascii="Times New Roman" w:hAnsi="Times New Roman"/>
        </w:rPr>
      </w:pPr>
      <w:r w:rsidRPr="00873373">
        <w:rPr>
          <w:rFonts w:ascii="Times New Roman" w:hAnsi="Times New Roman"/>
        </w:rPr>
        <w:tab/>
        <w:t xml:space="preserve">Exploring the migration theory of cholesteatoma, </w:t>
      </w:r>
      <w:proofErr w:type="spellStart"/>
      <w:r w:rsidRPr="00873373">
        <w:rPr>
          <w:rFonts w:ascii="Times New Roman" w:hAnsi="Times New Roman"/>
        </w:rPr>
        <w:t>Hueb</w:t>
      </w:r>
      <w:proofErr w:type="spellEnd"/>
      <w:r w:rsidRPr="00873373">
        <w:rPr>
          <w:rFonts w:ascii="Times New Roman" w:hAnsi="Times New Roman"/>
        </w:rPr>
        <w:t xml:space="preserve"> et al inserted chemically modified gelatins through perforated TMs in chinchillas (1993). The staged the animals at 8, 10, and 12 weeks, used histology to assess the cellular composition and assess the extent of cholesteatoma. Their procedure was most successful in the 8 and 10 weeks, with a 60% and 80% success respectively. However, the 12 weeks animals had absorbed the gelatin packs and there was a 20% success. For their model, they found these parameters to be critical to cholesteatoma formation: TM perforation, middle ear inflammation, stimulation of epithelial cell migration, and a bridge connecting the TM and the inflammatory process. They believe that the cells forming the cholesteatoma originated from the ear canal rather than the tympanic membrane, supporting the migration theory.</w:t>
      </w:r>
    </w:p>
    <w:p w:rsidR="00CB18A7" w:rsidRPr="00873373" w:rsidRDefault="00CB18A7" w:rsidP="00CB18A7">
      <w:pPr>
        <w:rPr>
          <w:rFonts w:ascii="Times New Roman" w:hAnsi="Times New Roman"/>
        </w:rPr>
      </w:pPr>
      <w:r w:rsidRPr="00873373">
        <w:rPr>
          <w:rFonts w:ascii="Times New Roman" w:hAnsi="Times New Roman"/>
        </w:rPr>
        <w:tab/>
        <w:t xml:space="preserve">Drugs to inhibit cholesteatoma formation and encourage tympanic membrane healing have been studied in animals. As an established animal model, chinchillas were used to study the effects of hyaluronic acid after propylene glycol inoculations (White et al </w:t>
      </w:r>
      <w:r w:rsidR="001937BB">
        <w:rPr>
          <w:rFonts w:ascii="Times New Roman" w:hAnsi="Times New Roman"/>
        </w:rPr>
        <w:t>1995). L</w:t>
      </w:r>
      <w:r w:rsidRPr="00873373">
        <w:rPr>
          <w:rFonts w:ascii="Times New Roman" w:hAnsi="Times New Roman"/>
        </w:rPr>
        <w:t xml:space="preserve">imiting the proliferation of epithelial of the TM after PG injection could prevent cholesteatoma formation. However, the several factors that contribute to its formation proved that treating a symptom would not prevent the disease, and the hypothesis was disproven. There was no significant effect of the drug on the TM. However, in the study, the authors do not report perforating or damaging the TM nor </w:t>
      </w:r>
      <w:r w:rsidRPr="00873373">
        <w:rPr>
          <w:rFonts w:ascii="Times New Roman" w:hAnsi="Times New Roman"/>
        </w:rPr>
        <w:lastRenderedPageBreak/>
        <w:t xml:space="preserve">was the ear canal a main contributor to the disease. Their method of disease growth would cause cholesteatoma formation in a way </w:t>
      </w:r>
      <w:proofErr w:type="gramStart"/>
      <w:r w:rsidRPr="00873373">
        <w:rPr>
          <w:rFonts w:ascii="Times New Roman" w:hAnsi="Times New Roman"/>
        </w:rPr>
        <w:t>similar to</w:t>
      </w:r>
      <w:proofErr w:type="gramEnd"/>
      <w:r w:rsidRPr="00873373">
        <w:rPr>
          <w:rFonts w:ascii="Times New Roman" w:hAnsi="Times New Roman"/>
        </w:rPr>
        <w:t xml:space="preserve"> that of congenital rather than acquired, which occurs under different conditions.</w:t>
      </w:r>
    </w:p>
    <w:p w:rsidR="00CB18A7" w:rsidRPr="00873373" w:rsidRDefault="00CB18A7" w:rsidP="00CB18A7">
      <w:pPr>
        <w:rPr>
          <w:rFonts w:ascii="Times New Roman" w:hAnsi="Times New Roman"/>
        </w:rPr>
      </w:pPr>
      <w:r w:rsidRPr="00873373">
        <w:rPr>
          <w:rFonts w:ascii="Times New Roman" w:hAnsi="Times New Roman"/>
        </w:rPr>
        <w:tab/>
        <w:t>Gerbilline were used to determine main contributors to spontaneous cholesteatoma after otitis media with effusion (</w:t>
      </w:r>
      <w:proofErr w:type="spellStart"/>
      <w:r w:rsidRPr="00873373">
        <w:rPr>
          <w:rFonts w:ascii="Times New Roman" w:hAnsi="Times New Roman"/>
        </w:rPr>
        <w:t>Omura</w:t>
      </w:r>
      <w:proofErr w:type="spellEnd"/>
      <w:r w:rsidRPr="00873373">
        <w:rPr>
          <w:rFonts w:ascii="Times New Roman" w:hAnsi="Times New Roman"/>
        </w:rPr>
        <w:t xml:space="preserve"> et al 1995). With cauterized eustachian tubes, their experiment simulated dysfunction of the eustachian tube, linked to causing cholesteatoma. Epidermal growth factors were present at high levels in the disease cases, present in biochemical changes in the TM, mucous layer, and lamina propria. Likely epidermal growth factors contribute significantly to the proliferation and progression of the disease in clinical cases. </w:t>
      </w:r>
    </w:p>
    <w:p w:rsidR="00CB18A7" w:rsidRPr="00873373" w:rsidRDefault="00CB18A7" w:rsidP="00CB18A7">
      <w:pPr>
        <w:rPr>
          <w:rFonts w:ascii="Times New Roman" w:hAnsi="Times New Roman"/>
        </w:rPr>
      </w:pPr>
      <w:r w:rsidRPr="00873373">
        <w:rPr>
          <w:rFonts w:ascii="Times New Roman" w:hAnsi="Times New Roman"/>
        </w:rPr>
        <w:tab/>
        <w:t>Stiffness changes of the TM were measured post-mortem in gerbils (</w:t>
      </w:r>
      <w:proofErr w:type="spellStart"/>
      <w:r w:rsidRPr="00873373">
        <w:rPr>
          <w:rFonts w:ascii="Times New Roman" w:hAnsi="Times New Roman"/>
        </w:rPr>
        <w:t>Unge</w:t>
      </w:r>
      <w:proofErr w:type="spellEnd"/>
      <w:r w:rsidRPr="00873373">
        <w:rPr>
          <w:rFonts w:ascii="Times New Roman" w:hAnsi="Times New Roman"/>
        </w:rPr>
        <w:t xml:space="preserve"> et al 1999). With time, stiffness of the TM decreased, though the thickness of the TM increased. The cholesteatoma was formed alongside otitis media, so the nature of the increased thickness may be due to either</w:t>
      </w:r>
      <w:r w:rsidR="00B001C7">
        <w:rPr>
          <w:rFonts w:ascii="Times New Roman" w:hAnsi="Times New Roman"/>
        </w:rPr>
        <w:t xml:space="preserve"> (Guan and Gan, 2013)</w:t>
      </w:r>
      <w:r w:rsidRPr="00873373">
        <w:rPr>
          <w:rFonts w:ascii="Times New Roman" w:hAnsi="Times New Roman"/>
        </w:rPr>
        <w:t xml:space="preserve">. However, because the TM plays an important role in cholesteatoma, studying physiological and mechanical changes may assist in understanding the disease progression.  </w:t>
      </w:r>
    </w:p>
    <w:p w:rsidR="00CB18A7" w:rsidRPr="00873373" w:rsidRDefault="00CB18A7" w:rsidP="00CB18A7">
      <w:pPr>
        <w:rPr>
          <w:rFonts w:ascii="Times New Roman" w:hAnsi="Times New Roman"/>
        </w:rPr>
      </w:pPr>
      <w:r w:rsidRPr="00873373">
        <w:rPr>
          <w:rFonts w:ascii="Times New Roman" w:hAnsi="Times New Roman"/>
        </w:rPr>
        <w:tab/>
        <w:t>In looking at what they called bone remodeling, mice were used to study the effects of keratin and PMMA particles placed on the calvariae (Chole et al 2000). Though cholesteatoma was not developed using this method, there were similar reactions of the bone due to their methods. The osteoclasts began significantly altering the bony geometry, though the inoculants were no longer on the surface. This delivered a method to study the bone destruction without the disease build, possibly coexistent but separable.</w:t>
      </w:r>
    </w:p>
    <w:p w:rsidR="00CB18A7" w:rsidRPr="00873373" w:rsidRDefault="00CB18A7" w:rsidP="00CB18A7">
      <w:pPr>
        <w:rPr>
          <w:rFonts w:ascii="Times New Roman" w:hAnsi="Times New Roman"/>
        </w:rPr>
      </w:pPr>
      <w:r w:rsidRPr="00873373">
        <w:rPr>
          <w:rFonts w:ascii="Times New Roman" w:hAnsi="Times New Roman"/>
        </w:rPr>
        <w:lastRenderedPageBreak/>
        <w:tab/>
      </w:r>
      <w:proofErr w:type="spellStart"/>
      <w:r w:rsidRPr="00873373">
        <w:rPr>
          <w:rFonts w:ascii="Times New Roman" w:hAnsi="Times New Roman"/>
        </w:rPr>
        <w:t>Tinling</w:t>
      </w:r>
      <w:proofErr w:type="spellEnd"/>
      <w:r w:rsidRPr="00873373">
        <w:rPr>
          <w:rFonts w:ascii="Times New Roman" w:hAnsi="Times New Roman"/>
        </w:rPr>
        <w:t xml:space="preserve"> and Chole published a series of papers studying cholesteatoma in Gerbils (</w:t>
      </w:r>
      <w:proofErr w:type="spellStart"/>
      <w:r w:rsidRPr="00873373">
        <w:rPr>
          <w:rFonts w:ascii="Times New Roman" w:hAnsi="Times New Roman"/>
        </w:rPr>
        <w:t>Tinlgling</w:t>
      </w:r>
      <w:proofErr w:type="spellEnd"/>
      <w:r w:rsidRPr="00873373">
        <w:rPr>
          <w:rFonts w:ascii="Times New Roman" w:hAnsi="Times New Roman"/>
        </w:rPr>
        <w:t xml:space="preserve"> and Chole 2006a, 2006b, 2006c). First, they documented the migration pattern and rate in gerbils compared to that of humans and guinea pigs (2006a). Guinea pigs’ TM migration patterns had been studied due to their comparative size. However, after staining their TMs with ink blots, </w:t>
      </w:r>
      <w:proofErr w:type="spellStart"/>
      <w:r w:rsidRPr="00873373">
        <w:rPr>
          <w:rFonts w:ascii="Times New Roman" w:hAnsi="Times New Roman"/>
        </w:rPr>
        <w:t>Tinling</w:t>
      </w:r>
      <w:proofErr w:type="spellEnd"/>
      <w:r w:rsidRPr="00873373">
        <w:rPr>
          <w:rFonts w:ascii="Times New Roman" w:hAnsi="Times New Roman"/>
        </w:rPr>
        <w:t xml:space="preserve"> and Chole found the migration pattern of gerbils more closely resembled that of humans than guinea pigs. As such, their following papers are primarily focused on the gerbil.</w:t>
      </w:r>
    </w:p>
    <w:p w:rsidR="00CB18A7" w:rsidRPr="00873373" w:rsidRDefault="00CB18A7" w:rsidP="00CB18A7">
      <w:pPr>
        <w:rPr>
          <w:rFonts w:ascii="Times New Roman" w:hAnsi="Times New Roman"/>
        </w:rPr>
      </w:pPr>
      <w:r w:rsidRPr="00873373">
        <w:rPr>
          <w:rFonts w:ascii="Times New Roman" w:hAnsi="Times New Roman"/>
        </w:rPr>
        <w:tab/>
        <w:t xml:space="preserve"> As well as a similar TM migration patter, gerbils are known to spontaneously develop cholesteatomas. Cholesteatoma development and middle ear changes were thus studied in gerbils to determine the si</w:t>
      </w:r>
      <w:r w:rsidR="00314FC9">
        <w:rPr>
          <w:rFonts w:ascii="Times New Roman" w:hAnsi="Times New Roman"/>
        </w:rPr>
        <w:t>milarities and differences (</w:t>
      </w:r>
      <w:proofErr w:type="spellStart"/>
      <w:r w:rsidR="00314FC9">
        <w:rPr>
          <w:rFonts w:ascii="Times New Roman" w:hAnsi="Times New Roman"/>
        </w:rPr>
        <w:t>Tin</w:t>
      </w:r>
      <w:r w:rsidRPr="00873373">
        <w:rPr>
          <w:rFonts w:ascii="Times New Roman" w:hAnsi="Times New Roman"/>
        </w:rPr>
        <w:t>ling</w:t>
      </w:r>
      <w:proofErr w:type="spellEnd"/>
      <w:r w:rsidRPr="00873373">
        <w:rPr>
          <w:rFonts w:ascii="Times New Roman" w:hAnsi="Times New Roman"/>
        </w:rPr>
        <w:t xml:space="preserve"> and Chole 2006b). Because of the rapid rate of development, cholesteatomas were noted to form within 24 hours of their insult to create the disease. In monitoring the animals, they noted the need for complete occlusion of the ear canal to form cholesteatomas. Though otitis media could form immediately, without complete separation, the animals were likely to recover rather than produce cholesteatomas. They believed that an alternate migration pattern or rate resulted in ear canal debris accumulation. If the canal was not able to clear, cholesteatomas were very likely to form. </w:t>
      </w:r>
    </w:p>
    <w:p w:rsidR="00CB18A7" w:rsidRPr="00873373" w:rsidRDefault="00CB18A7" w:rsidP="00CB18A7">
      <w:pPr>
        <w:rPr>
          <w:rFonts w:ascii="Times New Roman" w:hAnsi="Times New Roman"/>
        </w:rPr>
      </w:pPr>
      <w:r w:rsidRPr="00873373">
        <w:rPr>
          <w:rFonts w:ascii="Times New Roman" w:hAnsi="Times New Roman"/>
        </w:rPr>
        <w:tab/>
        <w:t xml:space="preserve">In their final paper in the series, </w:t>
      </w:r>
      <w:proofErr w:type="spellStart"/>
      <w:r w:rsidRPr="00873373">
        <w:rPr>
          <w:rFonts w:ascii="Times New Roman" w:hAnsi="Times New Roman"/>
        </w:rPr>
        <w:t>Tinling</w:t>
      </w:r>
      <w:proofErr w:type="spellEnd"/>
      <w:r w:rsidRPr="00873373">
        <w:rPr>
          <w:rFonts w:ascii="Times New Roman" w:hAnsi="Times New Roman"/>
        </w:rPr>
        <w:t xml:space="preserve"> and Chole investigated keratinizing epithelium hyperproliferation to cholesteatoma formation (2006c). They induced cholesteatoma using ligation, eustachian tube cautery, or a combination of the two. One ear of the animals was left untreated to act as a control and the animals were grade</w:t>
      </w:r>
      <w:r w:rsidR="00B001C7">
        <w:rPr>
          <w:rFonts w:ascii="Times New Roman" w:hAnsi="Times New Roman"/>
        </w:rPr>
        <w:t>d for severity based on their Stage 1-5 system</w:t>
      </w:r>
      <w:r w:rsidRPr="00873373">
        <w:rPr>
          <w:rFonts w:ascii="Times New Roman" w:hAnsi="Times New Roman"/>
        </w:rPr>
        <w:t>.</w:t>
      </w:r>
    </w:p>
    <w:p w:rsidR="00CB18A7" w:rsidRPr="00873373" w:rsidRDefault="00CB18A7" w:rsidP="00CB18A7">
      <w:pPr>
        <w:rPr>
          <w:rFonts w:ascii="Times New Roman" w:hAnsi="Times New Roman"/>
        </w:rPr>
      </w:pPr>
      <w:r w:rsidRPr="00873373">
        <w:rPr>
          <w:rFonts w:ascii="Times New Roman" w:hAnsi="Times New Roman"/>
        </w:rPr>
        <w:lastRenderedPageBreak/>
        <w:tab/>
        <w:t>Even by 2010, the pathogenesis of cholesteatoma has not been satisfactorily answered. To address aspects of its origin, male Mongolian gerbils with transplanted TMs from females were ligated (Yamamoto-Fukuda 2010). Their results showed that in the hybrid (transplanted) cases, proteins from the transplanted TM were found in the cholesteatomas. Their results strengthened arguments of a tympanic origin of cholesteatoma rather than a mucosal origin. However, their results may be model specific, though they were able to definitively show that the origin was from the tympanic membrane.</w:t>
      </w:r>
    </w:p>
    <w:p w:rsidR="00CB18A7" w:rsidRPr="00873373" w:rsidRDefault="00CB18A7" w:rsidP="00CB18A7">
      <w:pPr>
        <w:rPr>
          <w:rFonts w:ascii="Times New Roman" w:hAnsi="Times New Roman"/>
        </w:rPr>
      </w:pPr>
      <w:r w:rsidRPr="00873373">
        <w:rPr>
          <w:rFonts w:ascii="Times New Roman" w:hAnsi="Times New Roman"/>
        </w:rPr>
        <w:tab/>
        <w:t xml:space="preserve">Sole cholesteatomas have been the focus thus far, though some work has been done to study infected cholesteatomas, which are more aggressive though rarer. Gerbils infected with P. aeruginosa developed severe cholesteatomas (Jung et al 2011). The cholesteatomas in these cases grew faster and showed </w:t>
      </w:r>
      <w:proofErr w:type="gramStart"/>
      <w:r w:rsidRPr="00873373">
        <w:rPr>
          <w:rFonts w:ascii="Times New Roman" w:hAnsi="Times New Roman"/>
        </w:rPr>
        <w:t>a greater degree of</w:t>
      </w:r>
      <w:proofErr w:type="gramEnd"/>
      <w:r w:rsidRPr="00873373">
        <w:rPr>
          <w:rFonts w:ascii="Times New Roman" w:hAnsi="Times New Roman"/>
        </w:rPr>
        <w:t xml:space="preserve"> destruction compared to classic cholesteatomas. Their research supports treating infection in cholesteatomas, though the cholesteatoma itself will not be affected. Preventing infection will prevent much greater bone destruction, leading to severe and irreparable complications. </w:t>
      </w:r>
    </w:p>
    <w:p w:rsidR="00CB18A7" w:rsidRPr="00873373" w:rsidRDefault="00CB18A7" w:rsidP="001F7C15">
      <w:pPr>
        <w:pStyle w:val="ListParagraph"/>
        <w:ind w:left="0" w:firstLine="720"/>
      </w:pPr>
      <w:r w:rsidRPr="00873373">
        <w:t>In a study that tested the retraction pocket theory, continuous negative pressure was applied to the middle ear of rats (</w:t>
      </w:r>
      <w:proofErr w:type="spellStart"/>
      <w:r w:rsidRPr="00873373">
        <w:t>Akyama</w:t>
      </w:r>
      <w:proofErr w:type="spellEnd"/>
      <w:r w:rsidRPr="00873373">
        <w:t xml:space="preserve"> 2014). With an understanding that middle ear pressure influences the structure and function of the TM, continuous negative pressure was applied in attempt to understand the effect on the pars </w:t>
      </w:r>
      <w:proofErr w:type="spellStart"/>
      <w:r w:rsidRPr="00873373">
        <w:t>flaccida</w:t>
      </w:r>
      <w:proofErr w:type="spellEnd"/>
      <w:r w:rsidRPr="00873373">
        <w:t xml:space="preserve">. The results indicated thickening of the epithelium of the pars </w:t>
      </w:r>
      <w:proofErr w:type="spellStart"/>
      <w:r w:rsidRPr="00873373">
        <w:t>flaccida</w:t>
      </w:r>
      <w:proofErr w:type="spellEnd"/>
      <w:r w:rsidRPr="00873373">
        <w:t xml:space="preserve">, which might accelerate epithelial proliferation and differentiation, a precursor to cholesteatoma. The </w:t>
      </w:r>
      <w:r w:rsidRPr="00873373">
        <w:lastRenderedPageBreak/>
        <w:t>study then supports the retraction pocket theory as a possible mechanism of chol</w:t>
      </w:r>
      <w:r w:rsidR="00B001C7">
        <w:t>esteatoma formation, though no cholesteatomas</w:t>
      </w:r>
      <w:r w:rsidRPr="00873373">
        <w:t xml:space="preserve"> were observed in this study.</w:t>
      </w:r>
    </w:p>
    <w:p w:rsidR="005119D8" w:rsidRPr="00CB18A7" w:rsidRDefault="00CB18A7" w:rsidP="00CB18A7">
      <w:pPr>
        <w:ind w:firstLine="720"/>
        <w:rPr>
          <w:rFonts w:ascii="Times New Roman" w:hAnsi="Times New Roman"/>
        </w:rPr>
      </w:pPr>
      <w:proofErr w:type="spellStart"/>
      <w:r w:rsidRPr="00873373">
        <w:rPr>
          <w:rFonts w:ascii="Times New Roman" w:hAnsi="Times New Roman"/>
        </w:rPr>
        <w:t>Choufani</w:t>
      </w:r>
      <w:proofErr w:type="spellEnd"/>
      <w:r w:rsidRPr="00873373">
        <w:rPr>
          <w:rFonts w:ascii="Times New Roman" w:hAnsi="Times New Roman"/>
        </w:rPr>
        <w:t xml:space="preserve"> et al. ligated the external auditory duct of Mongolian gerbils to develop the disease (2017). Their method was surgically easy with high rates of success in creating the disease and used histochemistry to show the similarities and differences between their animal model and cholesteatomas found in humans. Their research emphasized the need for reliable animal models that replicate the humans, due to the lack of treatment apart from surgery.</w:t>
      </w:r>
    </w:p>
    <w:p w:rsidR="005119D8" w:rsidRDefault="005119D8" w:rsidP="005119D8">
      <w:pPr>
        <w:pStyle w:val="Heading2"/>
      </w:pPr>
      <w:bookmarkStart w:id="18" w:name="_Toc513726899"/>
      <w:r>
        <w:t>Significance and Aims of Study</w:t>
      </w:r>
      <w:bookmarkEnd w:id="18"/>
    </w:p>
    <w:p w:rsidR="00CB18A7" w:rsidRPr="00873373" w:rsidRDefault="00CB18A7" w:rsidP="00CB18A7">
      <w:pPr>
        <w:rPr>
          <w:rFonts w:ascii="Times New Roman" w:hAnsi="Times New Roman"/>
        </w:rPr>
      </w:pPr>
      <w:r w:rsidRPr="00873373">
        <w:rPr>
          <w:rFonts w:ascii="Times New Roman" w:hAnsi="Times New Roman"/>
        </w:rPr>
        <w:tab/>
        <w:t xml:space="preserve">Only a partial overview has been provided here. In the literature search, most research has studied the pathogenesis of the disease, the bone destruction, and different methods for creating animal models. As well, several classification and staging criteria have been developed, though widespread use of any single system has been limited in success. </w:t>
      </w:r>
    </w:p>
    <w:p w:rsidR="00CB18A7" w:rsidRPr="00873373" w:rsidRDefault="00CB18A7" w:rsidP="00CB18A7">
      <w:pPr>
        <w:rPr>
          <w:rFonts w:ascii="Times New Roman" w:hAnsi="Times New Roman"/>
        </w:rPr>
      </w:pPr>
      <w:r w:rsidRPr="00873373">
        <w:rPr>
          <w:rFonts w:ascii="Times New Roman" w:hAnsi="Times New Roman"/>
        </w:rPr>
        <w:tab/>
        <w:t xml:space="preserve">Work has progressed in cholesteatoma imaging as discussed. As well, pre-operative surgical planning is discussed throughout medical reports and literature. However, even comprehensive reports may leave out significant details of why surgery choices were made or even specifics of surgeries. There have been no animal models found that detail plans of pre-operative surgeries and the plans for intervention based on knowledge of the disease progression. A method for detailing surgical intervention plans based on disease severity and growth could be useful in translation to the clinical case. </w:t>
      </w:r>
    </w:p>
    <w:p w:rsidR="00CB18A7" w:rsidRPr="00873373" w:rsidRDefault="00CB18A7" w:rsidP="00CB18A7">
      <w:pPr>
        <w:rPr>
          <w:rFonts w:ascii="Times New Roman" w:hAnsi="Times New Roman"/>
        </w:rPr>
      </w:pPr>
      <w:r w:rsidRPr="00873373">
        <w:rPr>
          <w:rFonts w:ascii="Times New Roman" w:hAnsi="Times New Roman"/>
        </w:rPr>
        <w:lastRenderedPageBreak/>
        <w:tab/>
        <w:t xml:space="preserve">To my knowledge, there is no animal model that studies pre/post-operative hearing functions of the animals with cholesteatoma. After surgery, the middle ear is filled with a biocompatible pack to hold surgical reconstructions in place until fully healed. The hearing function cannot be assessed in the patient for six months. At this point secondary surgical invasion might be needed, either to clear out residual disease or to correct reconstruction errors. A method for post-operative surgical assessment is needed.  </w:t>
      </w:r>
    </w:p>
    <w:p w:rsidR="005119D8" w:rsidRPr="00CB18A7" w:rsidRDefault="00CB18A7" w:rsidP="005119D8">
      <w:pPr>
        <w:rPr>
          <w:rFonts w:ascii="Times New Roman" w:hAnsi="Times New Roman"/>
        </w:rPr>
      </w:pPr>
      <w:r w:rsidRPr="00873373">
        <w:rPr>
          <w:rFonts w:ascii="Times New Roman" w:hAnsi="Times New Roman"/>
        </w:rPr>
        <w:tab/>
        <w:t>In this report, chinchillas were used to create a cholesteatoma animal model with varying levels of severity. Our animal model was used to establish pre-surgical assessment and planning, surgical techniques, and post-surgical analysis. This work provides a foundation for future r</w:t>
      </w:r>
      <w:r>
        <w:rPr>
          <w:rFonts w:ascii="Times New Roman" w:hAnsi="Times New Roman"/>
        </w:rPr>
        <w:t>esearch, explored in Chapter 5.</w:t>
      </w:r>
    </w:p>
    <w:p w:rsidR="001E2BC6" w:rsidRDefault="00A0094B" w:rsidP="000F56FF">
      <w:pPr>
        <w:pStyle w:val="Heading1"/>
        <w:sectPr w:rsidR="001E2BC6" w:rsidSect="00DA1971">
          <w:footerReference w:type="default" r:id="rId11"/>
          <w:pgSz w:w="12240" w:h="15840" w:code="1"/>
          <w:pgMar w:top="1440" w:right="1440" w:bottom="1440" w:left="2304" w:header="720" w:footer="720" w:gutter="0"/>
          <w:pgNumType w:start="1"/>
          <w:cols w:space="720"/>
          <w:docGrid w:linePitch="360"/>
        </w:sectPr>
      </w:pPr>
      <w:r>
        <w:br w:type="page"/>
      </w:r>
      <w:bookmarkStart w:id="19" w:name="_Toc310579469"/>
    </w:p>
    <w:p w:rsidR="001E2BC6" w:rsidRDefault="001E2BC6" w:rsidP="001E2BC6">
      <w:pPr>
        <w:pStyle w:val="Heading1"/>
      </w:pPr>
      <w:bookmarkStart w:id="20" w:name="_Toc513726900"/>
      <w:r>
        <w:lastRenderedPageBreak/>
        <w:t>Chapter 2: Experiment Design – Creating the Disease</w:t>
      </w:r>
      <w:bookmarkEnd w:id="20"/>
    </w:p>
    <w:p w:rsidR="005119D8" w:rsidRDefault="005119D8" w:rsidP="005119D8">
      <w:pPr>
        <w:pStyle w:val="Heading2"/>
      </w:pPr>
      <w:bookmarkStart w:id="21" w:name="_Toc513726901"/>
      <w:r>
        <w:t>Animal Model – Chinchilla</w:t>
      </w:r>
      <w:bookmarkEnd w:id="21"/>
    </w:p>
    <w:p w:rsidR="00CB18A7" w:rsidRPr="00873373" w:rsidRDefault="00CB18A7" w:rsidP="00CB18A7">
      <w:pPr>
        <w:rPr>
          <w:rFonts w:ascii="Times New Roman" w:hAnsi="Times New Roman"/>
        </w:rPr>
      </w:pPr>
      <w:r w:rsidRPr="00873373">
        <w:rPr>
          <w:rFonts w:ascii="Times New Roman" w:hAnsi="Times New Roman"/>
        </w:rPr>
        <w:tab/>
        <w:t xml:space="preserve">Chinchilla </w:t>
      </w:r>
      <w:proofErr w:type="spellStart"/>
      <w:r w:rsidRPr="00873373">
        <w:rPr>
          <w:rFonts w:ascii="Times New Roman" w:hAnsi="Times New Roman"/>
        </w:rPr>
        <w:t>lanigera</w:t>
      </w:r>
      <w:proofErr w:type="spellEnd"/>
      <w:r w:rsidRPr="00873373">
        <w:rPr>
          <w:rFonts w:ascii="Times New Roman" w:hAnsi="Times New Roman"/>
        </w:rPr>
        <w:t xml:space="preserve"> were chosen for this study. The study protocol was approved by the Institutional Animal Care and Use Committee of the University of Oklahoma and met the guidelines of the National Institutes of Health (NIH) and the US Department of Agriculture (USDA). Young chin</w:t>
      </w:r>
      <w:r w:rsidR="00012D75">
        <w:rPr>
          <w:rFonts w:ascii="Times New Roman" w:hAnsi="Times New Roman"/>
        </w:rPr>
        <w:t>chillas were obtained from Moulton</w:t>
      </w:r>
      <w:r w:rsidRPr="00873373">
        <w:rPr>
          <w:rFonts w:ascii="Times New Roman" w:hAnsi="Times New Roman"/>
        </w:rPr>
        <w:t xml:space="preserve"> Chinchilla Ranch</w:t>
      </w:r>
      <w:r w:rsidR="000B0EAE">
        <w:rPr>
          <w:rFonts w:ascii="Times New Roman" w:hAnsi="Times New Roman"/>
        </w:rPr>
        <w:t xml:space="preserve"> (Chatfield, MN)</w:t>
      </w:r>
      <w:r w:rsidRPr="00873373">
        <w:rPr>
          <w:rFonts w:ascii="Times New Roman" w:hAnsi="Times New Roman"/>
        </w:rPr>
        <w:t xml:space="preserve">, all 2-3 years old. </w:t>
      </w:r>
    </w:p>
    <w:p w:rsidR="005119D8" w:rsidRPr="00CB18A7" w:rsidRDefault="00CB18A7" w:rsidP="005119D8">
      <w:pPr>
        <w:rPr>
          <w:rFonts w:ascii="Times New Roman" w:hAnsi="Times New Roman"/>
        </w:rPr>
      </w:pPr>
      <w:r w:rsidRPr="00873373">
        <w:rPr>
          <w:rFonts w:ascii="Times New Roman" w:hAnsi="Times New Roman"/>
        </w:rPr>
        <w:tab/>
        <w:t xml:space="preserve">Chinchillas were used specifically because of their unique ears. The bulla (middle ear cavity) sits on top of the animal head, providing immediate access for surgery. As well, the large and complex geometry of the bulla should give insight to how the disease progresses with time, including which structures are eroded and which are left behind. The size allows time to observe the changes in the disease over periods of time. </w:t>
      </w:r>
    </w:p>
    <w:p w:rsidR="005119D8" w:rsidRDefault="005119D8" w:rsidP="005119D8">
      <w:pPr>
        <w:pStyle w:val="Heading2"/>
      </w:pPr>
      <w:bookmarkStart w:id="22" w:name="_Toc513726902"/>
      <w:r>
        <w:t>Propylene Glycol Inoculation</w:t>
      </w:r>
      <w:bookmarkEnd w:id="22"/>
    </w:p>
    <w:p w:rsidR="005119D8" w:rsidRPr="00CB18A7" w:rsidRDefault="000B0EAE" w:rsidP="00CB18A7">
      <w:pPr>
        <w:ind w:firstLine="720"/>
        <w:rPr>
          <w:rFonts w:ascii="Times New Roman" w:hAnsi="Times New Roman"/>
        </w:rPr>
      </w:pPr>
      <w:r>
        <w:rPr>
          <w:rFonts w:ascii="Times New Roman" w:hAnsi="Times New Roman"/>
        </w:rPr>
        <w:t>C</w:t>
      </w:r>
      <w:r w:rsidR="00CB18A7" w:rsidRPr="00873373">
        <w:rPr>
          <w:rFonts w:ascii="Times New Roman" w:hAnsi="Times New Roman"/>
        </w:rPr>
        <w:t xml:space="preserve">holesteatoma </w:t>
      </w:r>
      <w:r>
        <w:rPr>
          <w:rFonts w:ascii="Times New Roman" w:hAnsi="Times New Roman"/>
        </w:rPr>
        <w:t xml:space="preserve">was </w:t>
      </w:r>
      <w:r w:rsidR="00CB18A7" w:rsidRPr="00873373">
        <w:rPr>
          <w:rFonts w:ascii="Times New Roman" w:hAnsi="Times New Roman"/>
        </w:rPr>
        <w:t xml:space="preserve">established in chinchillas through administration of propylene glycol (PG) (Sigma Aldrich 99.9% PG) as reported by </w:t>
      </w:r>
      <w:proofErr w:type="spellStart"/>
      <w:r w:rsidR="00CB18A7" w:rsidRPr="009D332B">
        <w:rPr>
          <w:rFonts w:ascii="Times New Roman" w:hAnsi="Times New Roman"/>
        </w:rPr>
        <w:t>Vassalli</w:t>
      </w:r>
      <w:proofErr w:type="spellEnd"/>
      <w:r w:rsidR="00CB18A7" w:rsidRPr="009D332B">
        <w:rPr>
          <w:rFonts w:ascii="Times New Roman" w:hAnsi="Times New Roman"/>
        </w:rPr>
        <w:t xml:space="preserve"> et al. (1988), Huang et al. (1988), Masaki et al. (1988), </w:t>
      </w:r>
      <w:proofErr w:type="spellStart"/>
      <w:r w:rsidR="00CB18A7" w:rsidRPr="009D332B">
        <w:rPr>
          <w:rFonts w:ascii="Times New Roman" w:hAnsi="Times New Roman"/>
        </w:rPr>
        <w:t>Meyerhoff</w:t>
      </w:r>
      <w:proofErr w:type="spellEnd"/>
      <w:r w:rsidR="00CB18A7" w:rsidRPr="009D332B">
        <w:rPr>
          <w:rFonts w:ascii="Times New Roman" w:hAnsi="Times New Roman"/>
        </w:rPr>
        <w:t xml:space="preserve"> et al. (1990), Wright et al. (1991), and Schmidt and </w:t>
      </w:r>
      <w:proofErr w:type="spellStart"/>
      <w:r w:rsidR="00CB18A7" w:rsidRPr="009D332B">
        <w:rPr>
          <w:rFonts w:ascii="Times New Roman" w:hAnsi="Times New Roman"/>
        </w:rPr>
        <w:t>Hellstrom</w:t>
      </w:r>
      <w:proofErr w:type="spellEnd"/>
      <w:r w:rsidR="00CB18A7" w:rsidRPr="009D332B">
        <w:rPr>
          <w:rFonts w:ascii="Times New Roman" w:hAnsi="Times New Roman"/>
        </w:rPr>
        <w:t xml:space="preserve"> (1994).</w:t>
      </w:r>
      <w:r w:rsidR="00CB18A7" w:rsidRPr="00873373">
        <w:rPr>
          <w:rFonts w:ascii="Times New Roman" w:hAnsi="Times New Roman"/>
        </w:rPr>
        <w:t xml:space="preserve"> In these published papers, different PG concentrations of 10%, 50%, 60%, and 90% were used to examine the degree of cholesteatoma severity in damaging middle ear ossicular chain and TM and the success rate for cholesteatoma formation. 70% and 90% PG concentrations were chosen to build the cholesteatoma model and investigate the relation between the PG concentration and the degree of cholesteatoma severity (severe or very severe level). Hearing levels were </w:t>
      </w:r>
      <w:r w:rsidR="00CB18A7" w:rsidRPr="00873373">
        <w:rPr>
          <w:rFonts w:ascii="Times New Roman" w:hAnsi="Times New Roman"/>
        </w:rPr>
        <w:lastRenderedPageBreak/>
        <w:t>test</w:t>
      </w:r>
      <w:r>
        <w:rPr>
          <w:rFonts w:ascii="Times New Roman" w:hAnsi="Times New Roman"/>
        </w:rPr>
        <w:t>ed prior to inoculation, after the inoculation time course</w:t>
      </w:r>
      <w:r w:rsidR="00CB18A7" w:rsidRPr="00873373">
        <w:rPr>
          <w:rFonts w:ascii="Times New Roman" w:hAnsi="Times New Roman"/>
        </w:rPr>
        <w:t>, and after s</w:t>
      </w:r>
      <w:r>
        <w:rPr>
          <w:rFonts w:ascii="Times New Roman" w:hAnsi="Times New Roman"/>
        </w:rPr>
        <w:t xml:space="preserve">urgical intervention. </w:t>
      </w:r>
    </w:p>
    <w:p w:rsidR="005119D8" w:rsidRDefault="005119D8" w:rsidP="005119D8">
      <w:pPr>
        <w:pStyle w:val="Heading2"/>
      </w:pPr>
      <w:bookmarkStart w:id="23" w:name="_Toc513726903"/>
      <w:r>
        <w:t>Inoculation Parameters – Time, Concentration, Location</w:t>
      </w:r>
      <w:bookmarkEnd w:id="23"/>
    </w:p>
    <w:p w:rsidR="00CB18A7" w:rsidRPr="00873373" w:rsidRDefault="00CB18A7" w:rsidP="00CB18A7">
      <w:pPr>
        <w:rPr>
          <w:rFonts w:ascii="Times New Roman" w:hAnsi="Times New Roman"/>
        </w:rPr>
      </w:pPr>
      <w:r w:rsidRPr="00873373">
        <w:rPr>
          <w:rFonts w:ascii="Times New Roman" w:hAnsi="Times New Roman"/>
        </w:rPr>
        <w:tab/>
      </w:r>
      <w:r w:rsidR="0068415D">
        <w:rPr>
          <w:rFonts w:ascii="Times New Roman" w:hAnsi="Times New Roman"/>
        </w:rPr>
        <w:t>Animals were divided into two groups based on PG concentration:</w:t>
      </w:r>
      <w:r>
        <w:rPr>
          <w:rFonts w:ascii="Times New Roman" w:hAnsi="Times New Roman"/>
        </w:rPr>
        <w:t xml:space="preserve"> 70%</w:t>
      </w:r>
      <w:r w:rsidR="0068415D">
        <w:rPr>
          <w:rFonts w:ascii="Times New Roman" w:hAnsi="Times New Roman"/>
        </w:rPr>
        <w:t xml:space="preserve"> (N=9) and</w:t>
      </w:r>
      <w:r>
        <w:rPr>
          <w:rFonts w:ascii="Times New Roman" w:hAnsi="Times New Roman"/>
        </w:rPr>
        <w:t xml:space="preserve"> 90%</w:t>
      </w:r>
      <w:r w:rsidR="0068415D">
        <w:rPr>
          <w:rFonts w:ascii="Times New Roman" w:hAnsi="Times New Roman"/>
        </w:rPr>
        <w:t xml:space="preserve"> (N=8). Of those, two animals from each concentration were inoculated for two weeks, and the remaining were inoculated for six weeks (N=7 (70%) and N=6 (90%)). </w:t>
      </w:r>
      <w:r w:rsidRPr="00873373">
        <w:rPr>
          <w:rFonts w:ascii="Times New Roman" w:hAnsi="Times New Roman"/>
        </w:rPr>
        <w:t>Prior to inoculation, animals were heavily sedated with a ketamine/xylazine cocktail (35 mg/kg ketamine and 7 mg/kg xylazine).  Injections w</w:t>
      </w:r>
      <w:r w:rsidR="0068415D">
        <w:rPr>
          <w:rFonts w:ascii="Times New Roman" w:hAnsi="Times New Roman"/>
        </w:rPr>
        <w:t>ere given intratympanic and</w:t>
      </w:r>
      <w:r w:rsidRPr="00873373">
        <w:rPr>
          <w:rFonts w:ascii="Times New Roman" w:hAnsi="Times New Roman"/>
        </w:rPr>
        <w:t xml:space="preserve"> monitored</w:t>
      </w:r>
      <w:r>
        <w:rPr>
          <w:rFonts w:ascii="Times New Roman" w:hAnsi="Times New Roman"/>
        </w:rPr>
        <w:t xml:space="preserve"> endoscopicall</w:t>
      </w:r>
      <w:r w:rsidR="0068415D">
        <w:rPr>
          <w:rFonts w:ascii="Times New Roman" w:hAnsi="Times New Roman"/>
        </w:rPr>
        <w:t>y. Figure 2</w:t>
      </w:r>
      <w:r>
        <w:rPr>
          <w:rFonts w:ascii="Times New Roman" w:hAnsi="Times New Roman"/>
        </w:rPr>
        <w:t xml:space="preserve"> is an experimental schematic for the inoculation. Single insults were made to the inferior of the tympanic membrane. </w:t>
      </w:r>
      <w:r w:rsidR="0068415D">
        <w:rPr>
          <w:rFonts w:ascii="Times New Roman" w:hAnsi="Times New Roman"/>
        </w:rPr>
        <w:t>Injections</w:t>
      </w:r>
      <w:r>
        <w:rPr>
          <w:rFonts w:ascii="Times New Roman" w:hAnsi="Times New Roman"/>
        </w:rPr>
        <w:t xml:space="preserve"> were</w:t>
      </w:r>
      <w:r w:rsidR="008C7E64">
        <w:rPr>
          <w:rFonts w:ascii="Times New Roman" w:hAnsi="Times New Roman"/>
        </w:rPr>
        <w:t xml:space="preserve"> administered</w:t>
      </w:r>
      <w:r>
        <w:rPr>
          <w:rFonts w:ascii="Times New Roman" w:hAnsi="Times New Roman"/>
        </w:rPr>
        <w:t xml:space="preserve"> slow</w:t>
      </w:r>
      <w:r w:rsidR="008C7E64">
        <w:rPr>
          <w:rFonts w:ascii="Times New Roman" w:hAnsi="Times New Roman"/>
        </w:rPr>
        <w:t>ly to prevent</w:t>
      </w:r>
      <w:r>
        <w:rPr>
          <w:rFonts w:ascii="Times New Roman" w:hAnsi="Times New Roman"/>
        </w:rPr>
        <w:t xml:space="preserve"> rapid pressure build up and further damage the tympanic membrane. </w:t>
      </w:r>
      <w:r w:rsidR="0068415D">
        <w:rPr>
          <w:rFonts w:ascii="Times New Roman" w:hAnsi="Times New Roman"/>
        </w:rPr>
        <w:t xml:space="preserve">Animals inoculated for two weeks were given two 0.2 mL injections with a week between injections. Animals inoculated for 6 weeks were given three 0.2 mL injections with two days between injections. </w:t>
      </w:r>
    </w:p>
    <w:p w:rsidR="00CB18A7" w:rsidRPr="00873373" w:rsidRDefault="00CB18A7" w:rsidP="00CB18A7">
      <w:pPr>
        <w:rPr>
          <w:rFonts w:ascii="Times New Roman" w:hAnsi="Times New Roman"/>
        </w:rPr>
      </w:pPr>
      <w:r w:rsidRPr="00873373">
        <w:rPr>
          <w:rFonts w:ascii="Times New Roman" w:hAnsi="Times New Roman"/>
        </w:rPr>
        <w:tab/>
      </w:r>
      <w:r>
        <w:rPr>
          <w:rFonts w:ascii="Times New Roman" w:hAnsi="Times New Roman"/>
        </w:rPr>
        <w:t>Group 2</w:t>
      </w:r>
      <w:r w:rsidRPr="00873373">
        <w:rPr>
          <w:rFonts w:ascii="Times New Roman" w:hAnsi="Times New Roman"/>
        </w:rPr>
        <w:t xml:space="preserve"> (n=4) were given two weeks to develop cholesteatoma, two at 70% and two at 90%. Animals were again heavily sedated with a ketamine/xylazine cocktail (35 mg/kg ketamine and 7 mg/kg xylazine). Inj</w:t>
      </w:r>
      <w:r>
        <w:rPr>
          <w:rFonts w:ascii="Times New Roman" w:hAnsi="Times New Roman"/>
        </w:rPr>
        <w:t>ections were administered intrat</w:t>
      </w:r>
      <w:r w:rsidRPr="00873373">
        <w:rPr>
          <w:rFonts w:ascii="Times New Roman" w:hAnsi="Times New Roman"/>
        </w:rPr>
        <w:t>ympa</w:t>
      </w:r>
      <w:r>
        <w:rPr>
          <w:rFonts w:ascii="Times New Roman" w:hAnsi="Times New Roman"/>
        </w:rPr>
        <w:t>nic</w:t>
      </w:r>
      <w:r w:rsidRPr="00873373">
        <w:rPr>
          <w:rFonts w:ascii="Times New Roman" w:hAnsi="Times New Roman"/>
        </w:rPr>
        <w:t xml:space="preserve"> at the inferior of the tympanic membrane, </w:t>
      </w:r>
      <w:proofErr w:type="gramStart"/>
      <w:r w:rsidRPr="00873373">
        <w:rPr>
          <w:rFonts w:ascii="Times New Roman" w:hAnsi="Times New Roman"/>
        </w:rPr>
        <w:t>s</w:t>
      </w:r>
      <w:r>
        <w:rPr>
          <w:rFonts w:ascii="Times New Roman" w:hAnsi="Times New Roman"/>
        </w:rPr>
        <w:t>imilar to</w:t>
      </w:r>
      <w:proofErr w:type="gramEnd"/>
      <w:r>
        <w:rPr>
          <w:rFonts w:ascii="Times New Roman" w:hAnsi="Times New Roman"/>
        </w:rPr>
        <w:t xml:space="preserve"> Group 1 (Figure 1)</w:t>
      </w:r>
      <w:r w:rsidRPr="00873373">
        <w:rPr>
          <w:rFonts w:ascii="Times New Roman" w:hAnsi="Times New Roman"/>
        </w:rPr>
        <w:t>. Two injections of 1 mL each were given, with a week between injections.</w:t>
      </w:r>
      <w:r>
        <w:rPr>
          <w:rFonts w:ascii="Times New Roman" w:hAnsi="Times New Roman"/>
        </w:rPr>
        <w:t xml:space="preserve"> Figure 2 shows an endoscopic photograph of an injection.</w:t>
      </w:r>
      <w:r w:rsidRPr="00873373">
        <w:rPr>
          <w:rFonts w:ascii="Times New Roman" w:hAnsi="Times New Roman"/>
        </w:rPr>
        <w:t xml:space="preserve"> </w:t>
      </w:r>
    </w:p>
    <w:p w:rsidR="00CB18A7" w:rsidRPr="00873373" w:rsidRDefault="00CB18A7" w:rsidP="00CB18A7">
      <w:pPr>
        <w:keepNext/>
        <w:jc w:val="center"/>
        <w:rPr>
          <w:rFonts w:ascii="Times New Roman" w:hAnsi="Times New Roman"/>
        </w:rPr>
      </w:pPr>
      <w:r>
        <w:rPr>
          <w:rFonts w:ascii="Times New Roman" w:hAnsi="Times New Roman"/>
          <w:noProof/>
        </w:rPr>
        <w:lastRenderedPageBreak/>
        <w:drawing>
          <wp:inline distT="0" distB="0" distL="0" distR="0" wp14:anchorId="51602D8D" wp14:editId="71C05BDA">
            <wp:extent cx="3663950" cy="33832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3950" cy="3383280"/>
                    </a:xfrm>
                    <a:prstGeom prst="rect">
                      <a:avLst/>
                    </a:prstGeom>
                    <a:noFill/>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24" w:name="_Toc513726929"/>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3</w:t>
      </w:r>
      <w:r w:rsidRPr="00873373">
        <w:rPr>
          <w:rFonts w:ascii="Times New Roman" w:hAnsi="Times New Roman"/>
          <w:i/>
          <w:szCs w:val="24"/>
        </w:rPr>
        <w:fldChar w:fldCharType="end"/>
      </w:r>
      <w:r>
        <w:rPr>
          <w:rFonts w:ascii="Times New Roman" w:hAnsi="Times New Roman"/>
          <w:i/>
          <w:szCs w:val="24"/>
        </w:rPr>
        <w:t xml:space="preserve">. Experiment schematic with the endoscope observing a single intratympanic-inferior insult with </w:t>
      </w:r>
      <w:r w:rsidR="0068415D">
        <w:rPr>
          <w:rFonts w:ascii="Times New Roman" w:hAnsi="Times New Roman"/>
          <w:i/>
          <w:szCs w:val="24"/>
        </w:rPr>
        <w:t>PG</w:t>
      </w:r>
      <w:r>
        <w:rPr>
          <w:rFonts w:ascii="Times New Roman" w:hAnsi="Times New Roman"/>
          <w:i/>
          <w:szCs w:val="24"/>
        </w:rPr>
        <w:t xml:space="preserve"> injection. Note that the pinna was intact in all injections, not reflected in the schematic.</w:t>
      </w:r>
      <w:bookmarkEnd w:id="24"/>
    </w:p>
    <w:p w:rsidR="00CB18A7" w:rsidRPr="00873373" w:rsidRDefault="00CB18A7" w:rsidP="00CB18A7">
      <w:pPr>
        <w:rPr>
          <w:rFonts w:ascii="Times New Roman" w:hAnsi="Times New Roman"/>
        </w:rPr>
      </w:pPr>
    </w:p>
    <w:p w:rsidR="00CB18A7" w:rsidRPr="00873373" w:rsidRDefault="00CB18A7" w:rsidP="00CB18A7">
      <w:pPr>
        <w:jc w:val="center"/>
        <w:rPr>
          <w:rFonts w:ascii="Times New Roman" w:hAnsi="Times New Roman"/>
        </w:rPr>
      </w:pPr>
    </w:p>
    <w:p w:rsidR="00CB18A7" w:rsidRPr="00873373" w:rsidRDefault="00CB18A7" w:rsidP="00CB18A7">
      <w:pPr>
        <w:keepNext/>
        <w:jc w:val="center"/>
        <w:rPr>
          <w:rFonts w:ascii="Times New Roman" w:hAnsi="Times New Roman"/>
        </w:rPr>
      </w:pPr>
      <w:r w:rsidRPr="00873373">
        <w:rPr>
          <w:rFonts w:ascii="Times New Roman" w:hAnsi="Times New Roman"/>
          <w:noProof/>
        </w:rPr>
        <w:lastRenderedPageBreak/>
        <w:drawing>
          <wp:inline distT="0" distB="0" distL="0" distR="0" wp14:anchorId="7B90AE08" wp14:editId="78716236">
            <wp:extent cx="5486400" cy="4114800"/>
            <wp:effectExtent l="0" t="0" r="0" b="0"/>
            <wp:docPr id="18" name="Picture 3">
              <a:extLst xmlns:a="http://schemas.openxmlformats.org/drawingml/2006/main">
                <a:ext uri="{FF2B5EF4-FFF2-40B4-BE49-F238E27FC236}">
                  <a16:creationId xmlns:a16="http://schemas.microsoft.com/office/drawing/2014/main" id="{0B084B03-AC27-4458-A1C6-04DE623386AE}"/>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B084B03-AC27-4458-A1C6-04DE623386AE}"/>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25" w:name="_Toc513726930"/>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4</w:t>
      </w:r>
      <w:r w:rsidRPr="00873373">
        <w:rPr>
          <w:rFonts w:ascii="Times New Roman" w:hAnsi="Times New Roman"/>
          <w:i/>
          <w:szCs w:val="24"/>
        </w:rPr>
        <w:fldChar w:fldCharType="end"/>
      </w:r>
      <w:r>
        <w:rPr>
          <w:rFonts w:ascii="Times New Roman" w:hAnsi="Times New Roman"/>
          <w:i/>
          <w:szCs w:val="24"/>
        </w:rPr>
        <w:t>. Endoscope photograph of the injection method. Endoscope is equipped with a 30° lens.</w:t>
      </w:r>
      <w:bookmarkEnd w:id="25"/>
      <w:r>
        <w:rPr>
          <w:rFonts w:ascii="Times New Roman" w:hAnsi="Times New Roman"/>
          <w:i/>
          <w:szCs w:val="24"/>
        </w:rPr>
        <w:t xml:space="preserve"> </w:t>
      </w:r>
    </w:p>
    <w:p w:rsidR="005119D8" w:rsidRPr="00CB18A7" w:rsidRDefault="00CB18A7" w:rsidP="005119D8">
      <w:pPr>
        <w:rPr>
          <w:rFonts w:ascii="Times New Roman" w:hAnsi="Times New Roman"/>
        </w:rPr>
      </w:pPr>
      <w:r w:rsidRPr="00873373">
        <w:rPr>
          <w:rFonts w:ascii="Times New Roman" w:hAnsi="Times New Roman"/>
        </w:rPr>
        <w:tab/>
        <w:t>In all injections, only one ear of the animals</w:t>
      </w:r>
      <w:r w:rsidR="0068415D">
        <w:rPr>
          <w:rFonts w:ascii="Times New Roman" w:hAnsi="Times New Roman"/>
        </w:rPr>
        <w:t xml:space="preserve"> was inoculated</w:t>
      </w:r>
      <w:r w:rsidRPr="00873373">
        <w:rPr>
          <w:rFonts w:ascii="Times New Roman" w:hAnsi="Times New Roman"/>
        </w:rPr>
        <w:t xml:space="preserve"> and the other left as a control. Comparison of the disease state was then directly compared to the healthy ear of the animal at all</w:t>
      </w:r>
      <w:r>
        <w:rPr>
          <w:rFonts w:ascii="Times New Roman" w:hAnsi="Times New Roman"/>
        </w:rPr>
        <w:t xml:space="preserve"> stages in the disease growth. </w:t>
      </w:r>
    </w:p>
    <w:p w:rsidR="005119D8" w:rsidRDefault="005119D8" w:rsidP="005119D8">
      <w:pPr>
        <w:pStyle w:val="Heading2"/>
      </w:pPr>
      <w:bookmarkStart w:id="26" w:name="_Toc513726904"/>
      <w:r>
        <w:t>Inoculation Time Course – Endoscopic Observation</w:t>
      </w:r>
      <w:bookmarkEnd w:id="26"/>
    </w:p>
    <w:p w:rsidR="005119D8" w:rsidRDefault="00CB18A7" w:rsidP="005119D8">
      <w:pPr>
        <w:rPr>
          <w:rFonts w:ascii="Times New Roman" w:hAnsi="Times New Roman"/>
        </w:rPr>
      </w:pPr>
      <w:r w:rsidRPr="00873373">
        <w:rPr>
          <w:rFonts w:ascii="Times New Roman" w:hAnsi="Times New Roman"/>
        </w:rPr>
        <w:tab/>
        <w:t>Direct visual confirmation</w:t>
      </w:r>
      <w:r w:rsidR="008C7E64">
        <w:rPr>
          <w:rFonts w:ascii="Times New Roman" w:hAnsi="Times New Roman"/>
        </w:rPr>
        <w:t xml:space="preserve"> of cholesteatoma formation was</w:t>
      </w:r>
      <w:r w:rsidRPr="00873373">
        <w:rPr>
          <w:rFonts w:ascii="Times New Roman" w:hAnsi="Times New Roman"/>
        </w:rPr>
        <w:t xml:space="preserve"> obtained with endoscopic photography following PG injections using a </w:t>
      </w:r>
      <w:proofErr w:type="spellStart"/>
      <w:r w:rsidRPr="00873373">
        <w:rPr>
          <w:rFonts w:ascii="Times New Roman" w:hAnsi="Times New Roman"/>
        </w:rPr>
        <w:t>Styker</w:t>
      </w:r>
      <w:proofErr w:type="spellEnd"/>
      <w:r w:rsidRPr="00873373">
        <w:rPr>
          <w:rFonts w:ascii="Times New Roman" w:hAnsi="Times New Roman"/>
        </w:rPr>
        <w:t xml:space="preserve">® endoscope system (Stryker® HD 3-Chip Camera; Stryker® X8000 Light Source; Stryker® SDC Ultra). Endoscopic pictures were taken biweekly to assess growth of the disease, tympanic </w:t>
      </w:r>
      <w:r w:rsidRPr="00873373">
        <w:rPr>
          <w:rFonts w:ascii="Times New Roman" w:hAnsi="Times New Roman"/>
        </w:rPr>
        <w:lastRenderedPageBreak/>
        <w:t>membrane damage, and state of the animal overall.  Images of the healthy and diseased case were taken.</w:t>
      </w:r>
    </w:p>
    <w:p w:rsidR="00CB18A7" w:rsidRDefault="00CB18A7" w:rsidP="00CB18A7">
      <w:pPr>
        <w:pStyle w:val="Heading2"/>
        <w:rPr>
          <w:rFonts w:ascii="Times New Roman" w:hAnsi="Times New Roman"/>
        </w:rPr>
      </w:pPr>
      <w:bookmarkStart w:id="27" w:name="_Toc513726905"/>
      <w:r>
        <w:rPr>
          <w:rFonts w:ascii="Times New Roman" w:hAnsi="Times New Roman"/>
        </w:rPr>
        <w:t>Hearing Function Tests</w:t>
      </w:r>
      <w:bookmarkEnd w:id="27"/>
    </w:p>
    <w:p w:rsidR="00CB18A7" w:rsidRPr="00873373" w:rsidRDefault="00CB18A7" w:rsidP="00CB18A7">
      <w:pPr>
        <w:ind w:firstLine="720"/>
        <w:rPr>
          <w:rFonts w:ascii="Times New Roman" w:hAnsi="Times New Roman"/>
        </w:rPr>
      </w:pPr>
      <w:r w:rsidRPr="00873373">
        <w:rPr>
          <w:rFonts w:ascii="Times New Roman" w:hAnsi="Times New Roman"/>
        </w:rPr>
        <w:t xml:space="preserve">In cholesteatoma ears, wideband tympanometry (WBT) </w:t>
      </w:r>
      <w:r w:rsidR="0068415D">
        <w:rPr>
          <w:rFonts w:ascii="Times New Roman" w:hAnsi="Times New Roman"/>
        </w:rPr>
        <w:t>was</w:t>
      </w:r>
      <w:r w:rsidRPr="00873373">
        <w:rPr>
          <w:rFonts w:ascii="Times New Roman" w:hAnsi="Times New Roman"/>
        </w:rPr>
        <w:t xml:space="preserve"> used to measure middle ear </w:t>
      </w:r>
      <w:r>
        <w:rPr>
          <w:rFonts w:ascii="Times New Roman" w:hAnsi="Times New Roman"/>
        </w:rPr>
        <w:t xml:space="preserve">transfer </w:t>
      </w:r>
      <w:r w:rsidRPr="00873373">
        <w:rPr>
          <w:rFonts w:ascii="Times New Roman" w:hAnsi="Times New Roman"/>
        </w:rPr>
        <w:t>function. A</w:t>
      </w:r>
      <w:r>
        <w:rPr>
          <w:rFonts w:ascii="Times New Roman" w:hAnsi="Times New Roman"/>
        </w:rPr>
        <w:t>uditory brainstem response (ABR</w:t>
      </w:r>
      <w:r w:rsidR="0068415D">
        <w:rPr>
          <w:rFonts w:ascii="Times New Roman" w:hAnsi="Times New Roman"/>
        </w:rPr>
        <w:t>) was</w:t>
      </w:r>
      <w:r w:rsidRPr="00873373">
        <w:rPr>
          <w:rFonts w:ascii="Times New Roman" w:hAnsi="Times New Roman"/>
        </w:rPr>
        <w:t xml:space="preserve"> used to </w:t>
      </w:r>
      <w:r>
        <w:rPr>
          <w:rFonts w:ascii="Times New Roman" w:hAnsi="Times New Roman"/>
        </w:rPr>
        <w:t>determine the hearing threshold.</w:t>
      </w:r>
    </w:p>
    <w:p w:rsidR="00CB18A7" w:rsidRPr="00C51FDF" w:rsidRDefault="00CB18A7" w:rsidP="00D87641">
      <w:pPr>
        <w:ind w:firstLine="360"/>
        <w:rPr>
          <w:rFonts w:ascii="Times New Roman" w:hAnsi="Times New Roman"/>
        </w:rPr>
      </w:pPr>
      <w:r w:rsidRPr="00C51FDF">
        <w:rPr>
          <w:rFonts w:ascii="Times New Roman" w:hAnsi="Times New Roman"/>
        </w:rPr>
        <w:t>Middle ear energy absorbance (EA) describes the sound power transmitted into the middle ear over a broad range of frequency. The EA data were used as a check of the TM integrity and normal function of the middle ear before inoculation, after the</w:t>
      </w:r>
      <w:r w:rsidR="00E957B0">
        <w:rPr>
          <w:rFonts w:ascii="Times New Roman" w:hAnsi="Times New Roman"/>
        </w:rPr>
        <w:t xml:space="preserve"> inoculation</w:t>
      </w:r>
      <w:r w:rsidRPr="00C51FDF">
        <w:rPr>
          <w:rFonts w:ascii="Times New Roman" w:hAnsi="Times New Roman"/>
        </w:rPr>
        <w:t xml:space="preserve"> time course, and after recovery of the animal. The EA was measured with a</w:t>
      </w:r>
      <w:r w:rsidR="0068415D">
        <w:rPr>
          <w:rFonts w:ascii="Times New Roman" w:hAnsi="Times New Roman"/>
        </w:rPr>
        <w:t xml:space="preserve"> WBT</w:t>
      </w:r>
      <w:r w:rsidRPr="00C51FDF">
        <w:rPr>
          <w:rFonts w:ascii="Times New Roman" w:hAnsi="Times New Roman"/>
        </w:rPr>
        <w:t xml:space="preserve"> with </w:t>
      </w:r>
      <w:proofErr w:type="spellStart"/>
      <w:r w:rsidRPr="00C51FDF">
        <w:rPr>
          <w:rFonts w:ascii="Times New Roman" w:hAnsi="Times New Roman"/>
        </w:rPr>
        <w:t>Reflwin</w:t>
      </w:r>
      <w:proofErr w:type="spellEnd"/>
      <w:r w:rsidRPr="00C51FDF">
        <w:rPr>
          <w:rFonts w:ascii="Times New Roman" w:hAnsi="Times New Roman"/>
        </w:rPr>
        <w:t xml:space="preserve"> PC software. The ear canal entrance was sealed by inserting and holding the probe with tip by hand and pressing against the bony rim ear canal entrance. The EA was measured across 60 frequencies between 0.25 Hz and 8 kHz</w:t>
      </w:r>
      <w:r w:rsidR="00E957B0">
        <w:rPr>
          <w:rFonts w:ascii="Times New Roman" w:hAnsi="Times New Roman"/>
        </w:rPr>
        <w:t>. For all</w:t>
      </w:r>
      <w:r w:rsidRPr="00C51FDF">
        <w:rPr>
          <w:rFonts w:ascii="Times New Roman" w:hAnsi="Times New Roman"/>
        </w:rPr>
        <w:t xml:space="preserve"> frequencies, the applied ear canal air pressure swept from 200 to -300 </w:t>
      </w:r>
      <w:proofErr w:type="spellStart"/>
      <w:r w:rsidRPr="00C51FDF">
        <w:rPr>
          <w:rFonts w:ascii="Times New Roman" w:hAnsi="Times New Roman"/>
        </w:rPr>
        <w:t>daPA</w:t>
      </w:r>
      <w:proofErr w:type="spellEnd"/>
      <w:r w:rsidRPr="00C51FDF">
        <w:rPr>
          <w:rFonts w:ascii="Times New Roman" w:hAnsi="Times New Roman"/>
        </w:rPr>
        <w:t>. The peak EA and its corresponding middle ear pressure (MEP) were recorded from the sweeps.</w:t>
      </w:r>
    </w:p>
    <w:p w:rsidR="00CB18A7" w:rsidRPr="00CB18A7" w:rsidRDefault="00CB18A7" w:rsidP="00CB18A7">
      <w:pPr>
        <w:ind w:firstLine="360"/>
        <w:rPr>
          <w:rFonts w:ascii="Times New Roman" w:hAnsi="Times New Roman"/>
        </w:rPr>
      </w:pPr>
      <w:r w:rsidRPr="00C51FDF">
        <w:rPr>
          <w:rFonts w:ascii="Times New Roman" w:hAnsi="Times New Roman"/>
        </w:rPr>
        <w:t xml:space="preserve">ABR measurements were conducted before inoculation, </w:t>
      </w:r>
      <w:r w:rsidR="00E957B0">
        <w:rPr>
          <w:rFonts w:ascii="Times New Roman" w:hAnsi="Times New Roman"/>
        </w:rPr>
        <w:t>after the inoculation time course</w:t>
      </w:r>
      <w:r w:rsidRPr="00C51FDF">
        <w:rPr>
          <w:rFonts w:ascii="Times New Roman" w:hAnsi="Times New Roman"/>
        </w:rPr>
        <w:t xml:space="preserve">, and after recovery using a TDT system III (Tucker-Davis Technologies, Alachua, FL). Briefly, under anesthesia, stainless steel needle electrodes were positioned subcutaneously at the vertex of the skull and ventrolateral surfaces of the ear, with a ground electrode placed in the rear leg. Tone burst stimuli of 1 </w:t>
      </w:r>
      <w:proofErr w:type="spellStart"/>
      <w:r w:rsidRPr="00C51FDF">
        <w:rPr>
          <w:rFonts w:ascii="Times New Roman" w:hAnsi="Times New Roman"/>
        </w:rPr>
        <w:t>ms</w:t>
      </w:r>
      <w:proofErr w:type="spellEnd"/>
      <w:r w:rsidRPr="00C51FDF">
        <w:rPr>
          <w:rFonts w:ascii="Times New Roman" w:hAnsi="Times New Roman"/>
        </w:rPr>
        <w:t xml:space="preserve"> rise/fall time at frequencies of 0.5, 1, 2, 4, 6, and 8 kHz were generated. The ABR waveforms were recorded in descending 5 dB SPL intervals from the maximum amplitude until no waveform could be visualized. </w:t>
      </w:r>
    </w:p>
    <w:p w:rsidR="005119D8" w:rsidRDefault="005119D8" w:rsidP="005119D8">
      <w:pPr>
        <w:pStyle w:val="Heading2"/>
      </w:pPr>
      <w:bookmarkStart w:id="28" w:name="_Toc513726906"/>
      <w:r>
        <w:lastRenderedPageBreak/>
        <w:t>Surgery</w:t>
      </w:r>
      <w:bookmarkEnd w:id="28"/>
    </w:p>
    <w:p w:rsidR="00CB18A7" w:rsidRDefault="00CB18A7" w:rsidP="00713F6E">
      <w:pPr>
        <w:rPr>
          <w:rFonts w:ascii="Times New Roman" w:hAnsi="Times New Roman"/>
        </w:rPr>
      </w:pPr>
      <w:r w:rsidRPr="00873373">
        <w:rPr>
          <w:rFonts w:ascii="Times New Roman" w:hAnsi="Times New Roman"/>
        </w:rPr>
        <w:tab/>
        <w:t>Surgery was performed in a designated surgical suite in our lab</w:t>
      </w:r>
      <w:r w:rsidR="00E957B0">
        <w:rPr>
          <w:rFonts w:ascii="Times New Roman" w:hAnsi="Times New Roman"/>
        </w:rPr>
        <w:t xml:space="preserve"> to eradicate cholesteatoma</w:t>
      </w:r>
      <w:r w:rsidRPr="00873373">
        <w:rPr>
          <w:rFonts w:ascii="Times New Roman" w:hAnsi="Times New Roman"/>
        </w:rPr>
        <w:t>. Animals were heavily sedated with a ketamine/xylazine cocktail (35 mg/kg ketamine and 7</w:t>
      </w:r>
      <w:r w:rsidR="00012D75">
        <w:rPr>
          <w:rFonts w:ascii="Times New Roman" w:hAnsi="Times New Roman"/>
        </w:rPr>
        <w:t xml:space="preserve"> mg/kg xylazine) and booster doses as needed</w:t>
      </w:r>
      <w:r w:rsidRPr="00873373">
        <w:rPr>
          <w:rFonts w:ascii="Times New Roman" w:hAnsi="Times New Roman"/>
        </w:rPr>
        <w:t>. Post hearing function tests, the surgical site was sterilized and surgery began.</w:t>
      </w:r>
      <w:r w:rsidR="00713F6E">
        <w:rPr>
          <w:rFonts w:ascii="Times New Roman" w:hAnsi="Times New Roman"/>
        </w:rPr>
        <w:t xml:space="preserve"> </w:t>
      </w:r>
      <w:r w:rsidRPr="00873373">
        <w:rPr>
          <w:rFonts w:ascii="Times New Roman" w:hAnsi="Times New Roman"/>
        </w:rPr>
        <w:t>The purpose of the procedure is clean out the cholesteatoma from the middle ear cavity, assess the extent of damage, and repair the middle ear, if possible</w:t>
      </w:r>
      <w:r w:rsidR="002A1952">
        <w:rPr>
          <w:rFonts w:ascii="Times New Roman" w:hAnsi="Times New Roman"/>
        </w:rPr>
        <w:t>. A 3D printed prosthesis with TM graft was used to reconstruct the middle ear, though details of the prosthesis are not included. Future studies will focus on the prosthesis reconstruction.</w:t>
      </w:r>
      <w:r w:rsidRPr="00873373">
        <w:rPr>
          <w:rFonts w:ascii="Times New Roman" w:hAnsi="Times New Roman"/>
        </w:rPr>
        <w:t xml:space="preserve"> </w:t>
      </w:r>
    </w:p>
    <w:p w:rsidR="00713F6E" w:rsidRDefault="00713F6E" w:rsidP="00713F6E">
      <w:pPr>
        <w:rPr>
          <w:rFonts w:ascii="Times New Roman" w:hAnsi="Times New Roman"/>
        </w:rPr>
      </w:pPr>
      <w:r>
        <w:rPr>
          <w:rFonts w:ascii="Times New Roman" w:hAnsi="Times New Roman"/>
        </w:rPr>
        <w:tab/>
        <w:t xml:space="preserve">Two primary directions in surgery were taken: </w:t>
      </w:r>
      <w:proofErr w:type="spellStart"/>
      <w:r>
        <w:rPr>
          <w:rFonts w:ascii="Times New Roman" w:hAnsi="Times New Roman"/>
        </w:rPr>
        <w:t>transbullar</w:t>
      </w:r>
      <w:proofErr w:type="spellEnd"/>
      <w:r>
        <w:rPr>
          <w:rFonts w:ascii="Times New Roman" w:hAnsi="Times New Roman"/>
        </w:rPr>
        <w:t xml:space="preserve"> and </w:t>
      </w:r>
      <w:proofErr w:type="spellStart"/>
      <w:r>
        <w:rPr>
          <w:rFonts w:ascii="Times New Roman" w:hAnsi="Times New Roman"/>
        </w:rPr>
        <w:t>transmeatal</w:t>
      </w:r>
      <w:proofErr w:type="spellEnd"/>
      <w:r>
        <w:rPr>
          <w:rFonts w:ascii="Times New Roman" w:hAnsi="Times New Roman"/>
        </w:rPr>
        <w:t xml:space="preserve">. In the </w:t>
      </w:r>
      <w:proofErr w:type="spellStart"/>
      <w:r>
        <w:rPr>
          <w:rFonts w:ascii="Times New Roman" w:hAnsi="Times New Roman"/>
        </w:rPr>
        <w:t>transbullar</w:t>
      </w:r>
      <w:proofErr w:type="spellEnd"/>
      <w:r>
        <w:rPr>
          <w:rFonts w:ascii="Times New Roman" w:hAnsi="Times New Roman"/>
        </w:rPr>
        <w:t xml:space="preserve"> approach, the dorsal-superior of the bulla was breached to expose the superior growth of the cholesteatoma</w:t>
      </w:r>
      <w:r w:rsidR="002A1952">
        <w:rPr>
          <w:rFonts w:ascii="Times New Roman" w:hAnsi="Times New Roman"/>
        </w:rPr>
        <w:t>. Proceeding inferiorly, cholesteatoma</w:t>
      </w:r>
      <w:r>
        <w:rPr>
          <w:rFonts w:ascii="Times New Roman" w:hAnsi="Times New Roman"/>
        </w:rPr>
        <w:t xml:space="preserve"> was removed via scraping and suction. Several bony partitions were destroyed to access the disease. </w:t>
      </w:r>
      <w:r w:rsidR="00742C08">
        <w:rPr>
          <w:rFonts w:ascii="Times New Roman" w:hAnsi="Times New Roman"/>
        </w:rPr>
        <w:t>The surgery proceeded to the inferior of the bulla until there was clear visual of the eustachian tube.</w:t>
      </w:r>
    </w:p>
    <w:p w:rsidR="00742C08" w:rsidRPr="00873373" w:rsidRDefault="00742C08" w:rsidP="00713F6E">
      <w:pPr>
        <w:rPr>
          <w:rFonts w:ascii="Times New Roman" w:hAnsi="Times New Roman"/>
        </w:rPr>
      </w:pPr>
      <w:r>
        <w:rPr>
          <w:rFonts w:ascii="Times New Roman" w:hAnsi="Times New Roman"/>
        </w:rPr>
        <w:tab/>
        <w:t xml:space="preserve">The </w:t>
      </w:r>
      <w:proofErr w:type="spellStart"/>
      <w:r>
        <w:rPr>
          <w:rFonts w:ascii="Times New Roman" w:hAnsi="Times New Roman"/>
        </w:rPr>
        <w:t>transmeatal</w:t>
      </w:r>
      <w:proofErr w:type="spellEnd"/>
      <w:r>
        <w:rPr>
          <w:rFonts w:ascii="Times New Roman" w:hAnsi="Times New Roman"/>
        </w:rPr>
        <w:t xml:space="preserve"> approach accessed the middle ear through the ear canal. The ear canal was cleared of debris and disease until the location of the TM was reached. Often the TM could not be found</w:t>
      </w:r>
      <w:r w:rsidR="002A1952">
        <w:rPr>
          <w:rFonts w:ascii="Times New Roman" w:hAnsi="Times New Roman"/>
        </w:rPr>
        <w:t>, likely destroyed in</w:t>
      </w:r>
      <w:r w:rsidR="00E957B0">
        <w:rPr>
          <w:rFonts w:ascii="Times New Roman" w:hAnsi="Times New Roman"/>
        </w:rPr>
        <w:t xml:space="preserve"> the disease time course</w:t>
      </w:r>
      <w:r>
        <w:rPr>
          <w:rFonts w:ascii="Times New Roman" w:hAnsi="Times New Roman"/>
        </w:rPr>
        <w:t>. To view the malleus-incus complex, stapes, and round window, the</w:t>
      </w:r>
      <w:r w:rsidRPr="00873373">
        <w:rPr>
          <w:rFonts w:ascii="Times New Roman" w:hAnsi="Times New Roman"/>
        </w:rPr>
        <w:t xml:space="preserve"> </w:t>
      </w:r>
      <w:proofErr w:type="spellStart"/>
      <w:r w:rsidRPr="00873373">
        <w:rPr>
          <w:rFonts w:ascii="Times New Roman" w:hAnsi="Times New Roman"/>
        </w:rPr>
        <w:t>tympanomeatal</w:t>
      </w:r>
      <w:proofErr w:type="spellEnd"/>
      <w:r w:rsidRPr="00873373">
        <w:rPr>
          <w:rFonts w:ascii="Times New Roman" w:hAnsi="Times New Roman"/>
        </w:rPr>
        <w:t xml:space="preserve"> flap</w:t>
      </w:r>
      <w:r>
        <w:rPr>
          <w:rFonts w:ascii="Times New Roman" w:hAnsi="Times New Roman"/>
        </w:rPr>
        <w:t xml:space="preserve"> was raised and the bony over hang excised with a curette. The malleus-incus complex was removed if found and the stapes and round window cleaned. A middle ear prosthesis can now be inserted. The TM was replaced with a facia graft and the </w:t>
      </w:r>
      <w:proofErr w:type="spellStart"/>
      <w:r>
        <w:rPr>
          <w:rFonts w:ascii="Times New Roman" w:hAnsi="Times New Roman"/>
        </w:rPr>
        <w:t>tympanomeatal</w:t>
      </w:r>
      <w:proofErr w:type="spellEnd"/>
      <w:r>
        <w:rPr>
          <w:rFonts w:ascii="Times New Roman" w:hAnsi="Times New Roman"/>
        </w:rPr>
        <w:t xml:space="preserve"> flap was lowered over it. The animal was then sutured and allowed to recover</w:t>
      </w:r>
      <w:r w:rsidR="002A1952">
        <w:rPr>
          <w:rFonts w:ascii="Times New Roman" w:hAnsi="Times New Roman"/>
        </w:rPr>
        <w:t>.</w:t>
      </w:r>
    </w:p>
    <w:p w:rsidR="005119D8" w:rsidRDefault="005119D8" w:rsidP="005119D8">
      <w:pPr>
        <w:pStyle w:val="Heading2"/>
      </w:pPr>
      <w:bookmarkStart w:id="29" w:name="_Toc513726907"/>
      <w:r>
        <w:lastRenderedPageBreak/>
        <w:t>Post-Surgery Observation</w:t>
      </w:r>
      <w:bookmarkEnd w:id="29"/>
    </w:p>
    <w:p w:rsidR="005119D8" w:rsidRPr="00CB18A7" w:rsidRDefault="00CB18A7" w:rsidP="00CB18A7">
      <w:pPr>
        <w:pStyle w:val="ListParagraph"/>
        <w:ind w:left="0" w:firstLine="360"/>
        <w:rPr>
          <w:rFonts w:ascii="Times New Roman" w:hAnsi="Times New Roman"/>
        </w:rPr>
      </w:pPr>
      <w:r w:rsidRPr="00873373">
        <w:rPr>
          <w:rFonts w:ascii="Times New Roman" w:hAnsi="Times New Roman"/>
        </w:rPr>
        <w:t xml:space="preserve">After surgery, animals </w:t>
      </w:r>
      <w:proofErr w:type="gramStart"/>
      <w:r w:rsidRPr="00873373">
        <w:rPr>
          <w:rFonts w:ascii="Times New Roman" w:hAnsi="Times New Roman"/>
        </w:rPr>
        <w:t>were allowed to</w:t>
      </w:r>
      <w:proofErr w:type="gramEnd"/>
      <w:r w:rsidRPr="00873373">
        <w:rPr>
          <w:rFonts w:ascii="Times New Roman" w:hAnsi="Times New Roman"/>
        </w:rPr>
        <w:t xml:space="preserve"> recover. Animals were then monitored for two weeks, checking for complications and reoccurrence. At the end of the two-week period, hearing funct</w:t>
      </w:r>
      <w:r>
        <w:rPr>
          <w:rFonts w:ascii="Times New Roman" w:hAnsi="Times New Roman"/>
        </w:rPr>
        <w:t>ion tests are conducted</w:t>
      </w:r>
      <w:r w:rsidRPr="00873373">
        <w:rPr>
          <w:rFonts w:ascii="Times New Roman" w:hAnsi="Times New Roman"/>
        </w:rPr>
        <w:t xml:space="preserve"> and animals euthanized under heavy sedation.</w:t>
      </w:r>
    </w:p>
    <w:p w:rsidR="005119D8" w:rsidRDefault="005119D8" w:rsidP="005119D8">
      <w:pPr>
        <w:pStyle w:val="Heading2"/>
      </w:pPr>
      <w:bookmarkStart w:id="30" w:name="_Toc513726908"/>
      <w:r>
        <w:t>Micro-Computed Tomography</w:t>
      </w:r>
      <w:bookmarkEnd w:id="30"/>
    </w:p>
    <w:p w:rsidR="005119D8" w:rsidRPr="00CB18A7" w:rsidRDefault="00CB18A7" w:rsidP="00CB18A7">
      <w:pPr>
        <w:ind w:firstLine="720"/>
        <w:rPr>
          <w:rFonts w:ascii="Times New Roman" w:hAnsi="Times New Roman"/>
        </w:rPr>
      </w:pPr>
      <w:r w:rsidRPr="00873373">
        <w:rPr>
          <w:rFonts w:ascii="Times New Roman" w:hAnsi="Times New Roman"/>
        </w:rPr>
        <w:t>Micro-computed tomography (micro-CT) imaging was used post-recovery to determine the extent of structural damage</w:t>
      </w:r>
      <w:r>
        <w:rPr>
          <w:rFonts w:ascii="Times New Roman" w:hAnsi="Times New Roman"/>
        </w:rPr>
        <w:t xml:space="preserve"> and geometric changes in the bulla</w:t>
      </w:r>
      <w:r w:rsidRPr="00873373">
        <w:rPr>
          <w:rFonts w:ascii="Times New Roman" w:hAnsi="Times New Roman"/>
        </w:rPr>
        <w:t xml:space="preserve">. Micro-CT images were taken at </w:t>
      </w:r>
      <w:r>
        <w:rPr>
          <w:rFonts w:ascii="Times New Roman" w:hAnsi="Times New Roman"/>
        </w:rPr>
        <w:t>So</w:t>
      </w:r>
      <w:r w:rsidR="00012D75">
        <w:rPr>
          <w:rFonts w:ascii="Times New Roman" w:hAnsi="Times New Roman"/>
        </w:rPr>
        <w:t>u</w:t>
      </w:r>
      <w:r>
        <w:rPr>
          <w:rFonts w:ascii="Times New Roman" w:hAnsi="Times New Roman"/>
        </w:rPr>
        <w:t>thern Methodist University in Dallas, Texas</w:t>
      </w:r>
      <w:r w:rsidR="002A1952">
        <w:rPr>
          <w:rFonts w:ascii="Times New Roman" w:hAnsi="Times New Roman"/>
        </w:rPr>
        <w:t xml:space="preserve"> with a </w:t>
      </w:r>
      <w:proofErr w:type="gramStart"/>
      <w:r w:rsidR="002A1952">
        <w:rPr>
          <w:rFonts w:ascii="Times New Roman" w:hAnsi="Times New Roman"/>
        </w:rPr>
        <w:t>resolution  of</w:t>
      </w:r>
      <w:proofErr w:type="gramEnd"/>
      <w:r w:rsidR="002A1952">
        <w:rPr>
          <w:rFonts w:ascii="Times New Roman" w:hAnsi="Times New Roman"/>
        </w:rPr>
        <w:t xml:space="preserve"> </w:t>
      </w:r>
      <w:r w:rsidR="00F9596A">
        <w:rPr>
          <w:rFonts w:ascii="Times New Roman" w:hAnsi="Times New Roman"/>
        </w:rPr>
        <w:t xml:space="preserve">13.27 </w:t>
      </w:r>
      <w:proofErr w:type="spellStart"/>
      <w:r w:rsidR="00F9596A">
        <w:rPr>
          <w:rFonts w:ascii="Times New Roman" w:hAnsi="Times New Roman"/>
        </w:rPr>
        <w:t>μm</w:t>
      </w:r>
      <w:proofErr w:type="spellEnd"/>
      <w:r w:rsidRPr="00873373">
        <w:rPr>
          <w:rFonts w:ascii="Times New Roman" w:hAnsi="Times New Roman"/>
        </w:rPr>
        <w:t>. M</w:t>
      </w:r>
      <w:r>
        <w:rPr>
          <w:rFonts w:ascii="Times New Roman" w:hAnsi="Times New Roman"/>
        </w:rPr>
        <w:t>icro-CT images were</w:t>
      </w:r>
      <w:r w:rsidRPr="00873373">
        <w:rPr>
          <w:rFonts w:ascii="Times New Roman" w:hAnsi="Times New Roman"/>
        </w:rPr>
        <w:t xml:space="preserve"> captured after </w:t>
      </w:r>
      <w:r>
        <w:rPr>
          <w:rFonts w:ascii="Times New Roman" w:hAnsi="Times New Roman"/>
        </w:rPr>
        <w:t>2 weeks of</w:t>
      </w:r>
      <w:r w:rsidRPr="00873373">
        <w:rPr>
          <w:rFonts w:ascii="Times New Roman" w:hAnsi="Times New Roman"/>
        </w:rPr>
        <w:t xml:space="preserve"> recovery</w:t>
      </w:r>
      <w:r>
        <w:rPr>
          <w:rFonts w:ascii="Times New Roman" w:hAnsi="Times New Roman"/>
        </w:rPr>
        <w:t xml:space="preserve"> post-surgery.</w:t>
      </w:r>
      <w:r w:rsidRPr="00873373">
        <w:rPr>
          <w:rFonts w:ascii="Times New Roman" w:hAnsi="Times New Roman"/>
        </w:rPr>
        <w:t xml:space="preserve"> </w:t>
      </w:r>
    </w:p>
    <w:p w:rsidR="005119D8" w:rsidRDefault="005119D8" w:rsidP="005119D8">
      <w:pPr>
        <w:pStyle w:val="Heading2"/>
      </w:pPr>
      <w:bookmarkStart w:id="31" w:name="_Toc513726909"/>
      <w:r>
        <w:t>Histology</w:t>
      </w:r>
      <w:bookmarkEnd w:id="31"/>
    </w:p>
    <w:p w:rsidR="005119D8" w:rsidRPr="005119D8" w:rsidRDefault="00CB18A7" w:rsidP="00D87641">
      <w:pPr>
        <w:ind w:firstLine="720"/>
      </w:pPr>
      <w:r w:rsidRPr="00873373">
        <w:rPr>
          <w:rFonts w:ascii="Times New Roman" w:hAnsi="Times New Roman"/>
        </w:rPr>
        <w:t>The histologic images of chinchilla temporal bones/bullae will document the tissue and structural damages caused by the cholesteatoma</w:t>
      </w:r>
      <w:r w:rsidR="002A1952">
        <w:rPr>
          <w:rFonts w:ascii="Times New Roman" w:hAnsi="Times New Roman"/>
        </w:rPr>
        <w:t xml:space="preserve">. Procedures followed previously published methods (Jiang et al, 2016). Three animals were taken at mid time course at one week, four weeks, and six weeks </w:t>
      </w:r>
      <w:r w:rsidRPr="00873373">
        <w:rPr>
          <w:rFonts w:ascii="Times New Roman" w:hAnsi="Times New Roman"/>
        </w:rPr>
        <w:t>for different severity level analysis based on time course. Two of the animals were taken from the 70% concentration group for the short and long durations, and one animal was taken from the 90% PG concentration for the medium length duration.</w:t>
      </w:r>
    </w:p>
    <w:p w:rsidR="001E2BC6" w:rsidRPr="001E2BC6" w:rsidRDefault="001E2BC6" w:rsidP="001E2BC6"/>
    <w:p w:rsidR="001E2BC6" w:rsidRPr="001E2BC6" w:rsidRDefault="001E2BC6" w:rsidP="001E2BC6">
      <w:pPr>
        <w:sectPr w:rsidR="001E2BC6" w:rsidRPr="001E2BC6" w:rsidSect="001E2BC6">
          <w:pgSz w:w="12240" w:h="15840" w:code="1"/>
          <w:pgMar w:top="1440" w:right="1440" w:bottom="1440" w:left="2304" w:header="720" w:footer="720" w:gutter="0"/>
          <w:cols w:space="720"/>
          <w:docGrid w:linePitch="360"/>
        </w:sectPr>
      </w:pPr>
    </w:p>
    <w:p w:rsidR="001E2BC6" w:rsidRDefault="001E2BC6" w:rsidP="001E2BC6">
      <w:pPr>
        <w:pStyle w:val="Heading1"/>
      </w:pPr>
      <w:bookmarkStart w:id="32" w:name="_Toc513726910"/>
      <w:r>
        <w:lastRenderedPageBreak/>
        <w:t>Chapter 3: Results – Success and Failures</w:t>
      </w:r>
      <w:bookmarkEnd w:id="32"/>
    </w:p>
    <w:p w:rsidR="005119D8" w:rsidRDefault="005119D8" w:rsidP="005119D8">
      <w:pPr>
        <w:pStyle w:val="Heading2"/>
      </w:pPr>
      <w:bookmarkStart w:id="33" w:name="_Toc513726911"/>
      <w:r>
        <w:t>Post-Experiment Overview</w:t>
      </w:r>
      <w:bookmarkEnd w:id="33"/>
    </w:p>
    <w:p w:rsidR="005119D8" w:rsidRPr="00CB18A7" w:rsidRDefault="00CB18A7" w:rsidP="005119D8">
      <w:pPr>
        <w:rPr>
          <w:rFonts w:ascii="Times New Roman" w:hAnsi="Times New Roman"/>
        </w:rPr>
      </w:pPr>
      <w:r w:rsidRPr="00873373">
        <w:rPr>
          <w:rFonts w:ascii="Times New Roman" w:hAnsi="Times New Roman"/>
        </w:rPr>
        <w:tab/>
        <w:t xml:space="preserve">Prior to inoculation, hearing function tests were administered to assess baseline hearing prior to disease </w:t>
      </w:r>
      <w:r w:rsidR="00F9596A">
        <w:rPr>
          <w:rFonts w:ascii="Times New Roman" w:hAnsi="Times New Roman"/>
        </w:rPr>
        <w:t>onset. Chinchillas were inoculated PG concentrations of</w:t>
      </w:r>
      <w:r w:rsidR="004F4FD3">
        <w:rPr>
          <w:rFonts w:ascii="Times New Roman" w:hAnsi="Times New Roman"/>
        </w:rPr>
        <w:t xml:space="preserve"> 70% (N=7) and 90% (N=6</w:t>
      </w:r>
      <w:r w:rsidR="00F9596A">
        <w:rPr>
          <w:rFonts w:ascii="Times New Roman" w:hAnsi="Times New Roman"/>
        </w:rPr>
        <w:t xml:space="preserve">). </w:t>
      </w:r>
      <w:r w:rsidR="004F4FD3">
        <w:rPr>
          <w:rFonts w:ascii="Times New Roman" w:hAnsi="Times New Roman"/>
        </w:rPr>
        <w:t xml:space="preserve">Four animals, two at 70% and two at 90%, were inoculated for two weeks. These were injected twice with 0.2 mL PG with a week between injections. Two were euthanized early and used to develop surgical methods for mild and moderate disease cases. Nine animals were inoculated for six weeks. These were injected three times with 0.2 mL PG with two days between injections. Of the six-week animals, three were euthanized early after one week, two weeks, and four weeks for histology, and four were euthanized early and used to develop surgical methods for severe disease cases. </w:t>
      </w:r>
      <w:r>
        <w:rPr>
          <w:rFonts w:ascii="Times New Roman" w:hAnsi="Times New Roman"/>
        </w:rPr>
        <w:t xml:space="preserve"> </w:t>
      </w:r>
      <w:r w:rsidR="004F4FD3">
        <w:rPr>
          <w:rFonts w:ascii="Times New Roman" w:hAnsi="Times New Roman"/>
        </w:rPr>
        <w:t>Four animals were used for survival surgery: two after two weeks and two after six, with both groups made up of half 70% PG and 90% PG.</w:t>
      </w:r>
    </w:p>
    <w:p w:rsidR="005119D8" w:rsidRDefault="005119D8" w:rsidP="005119D8">
      <w:pPr>
        <w:pStyle w:val="Heading2"/>
      </w:pPr>
      <w:bookmarkStart w:id="34" w:name="_Toc513726912"/>
      <w:r>
        <w:t>D</w:t>
      </w:r>
      <w:r w:rsidR="00CB18A7">
        <w:t>isease Development</w:t>
      </w:r>
      <w:bookmarkEnd w:id="34"/>
    </w:p>
    <w:p w:rsidR="00CB18A7" w:rsidRPr="00873373" w:rsidRDefault="00CB18A7" w:rsidP="00CB18A7">
      <w:pPr>
        <w:rPr>
          <w:rFonts w:ascii="Times New Roman" w:hAnsi="Times New Roman"/>
        </w:rPr>
      </w:pPr>
      <w:r w:rsidRPr="00873373">
        <w:rPr>
          <w:rFonts w:ascii="Times New Roman" w:hAnsi="Times New Roman"/>
        </w:rPr>
        <w:tab/>
        <w:t xml:space="preserve">Cholesteatoma </w:t>
      </w:r>
      <w:r w:rsidR="004F4FD3">
        <w:rPr>
          <w:rFonts w:ascii="Times New Roman" w:hAnsi="Times New Roman"/>
        </w:rPr>
        <w:t>formation</w:t>
      </w:r>
      <w:r w:rsidRPr="00873373">
        <w:rPr>
          <w:rFonts w:ascii="Times New Roman" w:hAnsi="Times New Roman"/>
        </w:rPr>
        <w:t xml:space="preserve"> was monitored endoscopically biweekly. Photographs of the disease were taken and the health of th</w:t>
      </w:r>
      <w:r w:rsidR="004F4FD3">
        <w:rPr>
          <w:rFonts w:ascii="Times New Roman" w:hAnsi="Times New Roman"/>
        </w:rPr>
        <w:t>e animal was cataloged. Figures 3-5 show</w:t>
      </w:r>
      <w:r w:rsidRPr="00873373">
        <w:rPr>
          <w:rFonts w:ascii="Times New Roman" w:hAnsi="Times New Roman"/>
        </w:rPr>
        <w:t xml:space="preserve"> th</w:t>
      </w:r>
      <w:r w:rsidR="00BC0489">
        <w:rPr>
          <w:rFonts w:ascii="Times New Roman" w:hAnsi="Times New Roman"/>
        </w:rPr>
        <w:t>e disease progression. Figure 4</w:t>
      </w:r>
      <w:r>
        <w:rPr>
          <w:rFonts w:ascii="Times New Roman" w:hAnsi="Times New Roman"/>
        </w:rPr>
        <w:t xml:space="preserve"> is a pretreatment photograph,</w:t>
      </w:r>
      <w:r w:rsidRPr="00873373">
        <w:rPr>
          <w:rFonts w:ascii="Times New Roman" w:hAnsi="Times New Roman"/>
        </w:rPr>
        <w:t xml:space="preserve"> tak</w:t>
      </w:r>
      <w:r>
        <w:rPr>
          <w:rFonts w:ascii="Times New Roman" w:hAnsi="Times New Roman"/>
        </w:rPr>
        <w:t>en immediately before injection.</w:t>
      </w:r>
      <w:r w:rsidRPr="00873373">
        <w:rPr>
          <w:rFonts w:ascii="Times New Roman" w:hAnsi="Times New Roman"/>
        </w:rPr>
        <w:t xml:space="preserve"> </w:t>
      </w:r>
      <w:r w:rsidR="00BC0489">
        <w:rPr>
          <w:rFonts w:ascii="Times New Roman" w:hAnsi="Times New Roman"/>
        </w:rPr>
        <w:t>Figure5</w:t>
      </w:r>
      <w:r>
        <w:rPr>
          <w:rFonts w:ascii="Times New Roman" w:hAnsi="Times New Roman"/>
        </w:rPr>
        <w:t>4 is a photograph of</w:t>
      </w:r>
      <w:r w:rsidRPr="00873373">
        <w:rPr>
          <w:rFonts w:ascii="Times New Roman" w:hAnsi="Times New Roman"/>
        </w:rPr>
        <w:t xml:space="preserve"> disease progression one week after inoculation. The TM has discolored to a ye</w:t>
      </w:r>
      <w:r>
        <w:rPr>
          <w:rFonts w:ascii="Times New Roman" w:hAnsi="Times New Roman"/>
        </w:rPr>
        <w:t xml:space="preserve">llow near the annulus, and </w:t>
      </w:r>
      <w:r w:rsidRPr="00873373">
        <w:rPr>
          <w:rFonts w:ascii="Times New Roman" w:hAnsi="Times New Roman"/>
        </w:rPr>
        <w:t>the TM has lost integrity in it structure, displaying several wrinkles in the surface. Yellow fluid can also b</w:t>
      </w:r>
      <w:r w:rsidR="00BC0489">
        <w:rPr>
          <w:rFonts w:ascii="Times New Roman" w:hAnsi="Times New Roman"/>
        </w:rPr>
        <w:t>e seen behind the TM. Figure 6</w:t>
      </w:r>
      <w:r>
        <w:rPr>
          <w:rFonts w:ascii="Times New Roman" w:hAnsi="Times New Roman"/>
        </w:rPr>
        <w:t xml:space="preserve"> is a</w:t>
      </w:r>
      <w:r w:rsidRPr="00873373">
        <w:rPr>
          <w:rFonts w:ascii="Times New Roman" w:hAnsi="Times New Roman"/>
        </w:rPr>
        <w:t xml:space="preserve"> photog</w:t>
      </w:r>
      <w:r>
        <w:rPr>
          <w:rFonts w:ascii="Times New Roman" w:hAnsi="Times New Roman"/>
        </w:rPr>
        <w:t>raph</w:t>
      </w:r>
      <w:r w:rsidRPr="00873373">
        <w:rPr>
          <w:rFonts w:ascii="Times New Roman" w:hAnsi="Times New Roman"/>
        </w:rPr>
        <w:t xml:space="preserve"> typical of the cholesteatoma animals</w:t>
      </w:r>
      <w:r>
        <w:rPr>
          <w:rFonts w:ascii="Times New Roman" w:hAnsi="Times New Roman"/>
        </w:rPr>
        <w:t xml:space="preserve"> in this study</w:t>
      </w:r>
      <w:r w:rsidR="00D56CCC">
        <w:rPr>
          <w:rFonts w:ascii="Times New Roman" w:hAnsi="Times New Roman"/>
        </w:rPr>
        <w:t>. After two</w:t>
      </w:r>
      <w:r w:rsidRPr="00873373">
        <w:rPr>
          <w:rFonts w:ascii="Times New Roman" w:hAnsi="Times New Roman"/>
        </w:rPr>
        <w:t xml:space="preserve"> week</w:t>
      </w:r>
      <w:r w:rsidR="00D56CCC">
        <w:rPr>
          <w:rFonts w:ascii="Times New Roman" w:hAnsi="Times New Roman"/>
        </w:rPr>
        <w:t>s</w:t>
      </w:r>
      <w:r w:rsidRPr="00873373">
        <w:rPr>
          <w:rFonts w:ascii="Times New Roman" w:hAnsi="Times New Roman"/>
        </w:rPr>
        <w:t xml:space="preserve">, keratinizing debris fills the ear canal and the TM is no </w:t>
      </w:r>
      <w:r w:rsidRPr="00873373">
        <w:rPr>
          <w:rFonts w:ascii="Times New Roman" w:hAnsi="Times New Roman"/>
        </w:rPr>
        <w:lastRenderedPageBreak/>
        <w:t xml:space="preserve">longer observable. To not disturb the disease progression, the debris was left in the ear canal of animals until surgery. </w:t>
      </w:r>
    </w:p>
    <w:p w:rsidR="00CB18A7" w:rsidRPr="00873373" w:rsidRDefault="00CB18A7" w:rsidP="00CB18A7">
      <w:pPr>
        <w:keepNext/>
        <w:jc w:val="center"/>
        <w:rPr>
          <w:rFonts w:ascii="Times New Roman" w:hAnsi="Times New Roman"/>
        </w:rPr>
      </w:pPr>
      <w:r w:rsidRPr="00873373">
        <w:rPr>
          <w:rFonts w:ascii="Times New Roman" w:hAnsi="Times New Roman"/>
          <w:noProof/>
        </w:rPr>
        <w:drawing>
          <wp:inline distT="0" distB="0" distL="0" distR="0" wp14:anchorId="075BED08" wp14:editId="6CA10AB2">
            <wp:extent cx="3248722" cy="3084830"/>
            <wp:effectExtent l="0" t="0" r="8890" b="1270"/>
            <wp:docPr id="2" name="Picture 4">
              <a:extLst xmlns:a="http://schemas.openxmlformats.org/drawingml/2006/main">
                <a:ext uri="{FF2B5EF4-FFF2-40B4-BE49-F238E27FC236}">
                  <a16:creationId xmlns:a16="http://schemas.microsoft.com/office/drawing/2014/main" id="{3C97D704-9F49-420E-B07F-0CB06E5CC515}"/>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C97D704-9F49-420E-B07F-0CB06E5CC515}"/>
                        </a:ext>
                      </a:extLst>
                    </pic:cNvPr>
                    <pic:cNvPicPr/>
                  </pic:nvPicPr>
                  <pic:blipFill rotWithShape="1">
                    <a:blip r:embed="rId14">
                      <a:extLst>
                        <a:ext uri="{28A0092B-C50C-407E-A947-70E740481C1C}">
                          <a14:useLocalDpi xmlns:a14="http://schemas.microsoft.com/office/drawing/2010/main" val="0"/>
                        </a:ext>
                      </a:extLst>
                    </a:blip>
                    <a:srcRect l="18836" t="10840" r="21930" b="14166"/>
                    <a:stretch/>
                  </pic:blipFill>
                  <pic:spPr bwMode="auto">
                    <a:xfrm>
                      <a:off x="0" y="0"/>
                      <a:ext cx="3249789" cy="3085843"/>
                    </a:xfrm>
                    <a:prstGeom prst="rect">
                      <a:avLst/>
                    </a:prstGeom>
                    <a:ln>
                      <a:noFill/>
                    </a:ln>
                    <a:extLst>
                      <a:ext uri="{53640926-AAD7-44D8-BBD7-CCE9431645EC}">
                        <a14:shadowObscured xmlns:a14="http://schemas.microsoft.com/office/drawing/2010/main"/>
                      </a:ext>
                    </a:extLst>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35" w:name="_Toc513726931"/>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5</w:t>
      </w:r>
      <w:r w:rsidRPr="00873373">
        <w:rPr>
          <w:rFonts w:ascii="Times New Roman" w:hAnsi="Times New Roman"/>
          <w:i/>
          <w:szCs w:val="24"/>
        </w:rPr>
        <w:fldChar w:fldCharType="end"/>
      </w:r>
      <w:r w:rsidRPr="00873373">
        <w:rPr>
          <w:rFonts w:ascii="Times New Roman" w:hAnsi="Times New Roman"/>
          <w:i/>
          <w:szCs w:val="24"/>
        </w:rPr>
        <w:t xml:space="preserve">. Healthy chinchilla tympanic membrane </w:t>
      </w:r>
      <w:r>
        <w:rPr>
          <w:rFonts w:ascii="Times New Roman" w:hAnsi="Times New Roman"/>
          <w:i/>
          <w:szCs w:val="24"/>
        </w:rPr>
        <w:t xml:space="preserve">from Group 2 </w:t>
      </w:r>
      <w:r w:rsidRPr="00873373">
        <w:rPr>
          <w:rFonts w:ascii="Times New Roman" w:hAnsi="Times New Roman"/>
          <w:i/>
          <w:szCs w:val="24"/>
        </w:rPr>
        <w:t>captured immediately before inoculation.</w:t>
      </w:r>
      <w:bookmarkEnd w:id="35"/>
    </w:p>
    <w:p w:rsidR="00CB18A7" w:rsidRPr="00873373" w:rsidRDefault="00CB18A7" w:rsidP="00CB18A7">
      <w:pPr>
        <w:keepNext/>
        <w:jc w:val="center"/>
        <w:rPr>
          <w:rFonts w:ascii="Times New Roman" w:hAnsi="Times New Roman"/>
        </w:rPr>
      </w:pPr>
      <w:r w:rsidRPr="00873373">
        <w:rPr>
          <w:rFonts w:ascii="Times New Roman" w:hAnsi="Times New Roman"/>
          <w:noProof/>
        </w:rPr>
        <w:lastRenderedPageBreak/>
        <w:drawing>
          <wp:inline distT="0" distB="0" distL="0" distR="0" wp14:anchorId="792430BE" wp14:editId="7C6EE061">
            <wp:extent cx="3285893" cy="3025140"/>
            <wp:effectExtent l="0" t="0" r="0" b="3810"/>
            <wp:docPr id="11" name="Picture 3" descr="F:\17-4-7_07312017_155235\ch1_image_005.bmp">
              <a:extLst xmlns:a="http://schemas.openxmlformats.org/drawingml/2006/main">
                <a:ext uri="{FF2B5EF4-FFF2-40B4-BE49-F238E27FC236}">
                  <a16:creationId xmlns:a16="http://schemas.microsoft.com/office/drawing/2014/main" id="{B60C358E-FA76-426B-8DCB-975B4AF53ACB}"/>
                </a:ext>
              </a:extLst>
            </wp:docPr>
            <wp:cNvGraphicFramePr/>
            <a:graphic xmlns:a="http://schemas.openxmlformats.org/drawingml/2006/main">
              <a:graphicData uri="http://schemas.openxmlformats.org/drawingml/2006/picture">
                <pic:pic xmlns:pic="http://schemas.openxmlformats.org/drawingml/2006/picture">
                  <pic:nvPicPr>
                    <pic:cNvPr id="4" name="Picture 3" descr="F:\17-4-7_07312017_155235\ch1_image_005.bmp">
                      <a:extLst>
                        <a:ext uri="{FF2B5EF4-FFF2-40B4-BE49-F238E27FC236}">
                          <a16:creationId xmlns:a16="http://schemas.microsoft.com/office/drawing/2014/main" id="{B60C358E-FA76-426B-8DCB-975B4AF53ACB}"/>
                        </a:ext>
                      </a:extLst>
                    </pic:cNvPr>
                    <pic:cNvPicPr/>
                  </pic:nvPicPr>
                  <pic:blipFill rotWithShape="1">
                    <a:blip r:embed="rId15">
                      <a:extLst>
                        <a:ext uri="{28A0092B-C50C-407E-A947-70E740481C1C}">
                          <a14:useLocalDpi xmlns:a14="http://schemas.microsoft.com/office/drawing/2010/main" val="0"/>
                        </a:ext>
                      </a:extLst>
                    </a:blip>
                    <a:srcRect l="19241" t="11743" r="20852" b="14718"/>
                    <a:stretch/>
                  </pic:blipFill>
                  <pic:spPr bwMode="auto">
                    <a:xfrm>
                      <a:off x="0" y="0"/>
                      <a:ext cx="3286760" cy="3025938"/>
                    </a:xfrm>
                    <a:prstGeom prst="rect">
                      <a:avLst/>
                    </a:prstGeom>
                    <a:noFill/>
                    <a:ln>
                      <a:noFill/>
                    </a:ln>
                    <a:extLst>
                      <a:ext uri="{53640926-AAD7-44D8-BBD7-CCE9431645EC}">
                        <a14:shadowObscured xmlns:a14="http://schemas.microsoft.com/office/drawing/2010/main"/>
                      </a:ext>
                    </a:extLst>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36" w:name="_Toc513726932"/>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6</w:t>
      </w:r>
      <w:r w:rsidRPr="00873373">
        <w:rPr>
          <w:rFonts w:ascii="Times New Roman" w:hAnsi="Times New Roman"/>
          <w:i/>
          <w:szCs w:val="24"/>
        </w:rPr>
        <w:fldChar w:fldCharType="end"/>
      </w:r>
      <w:r>
        <w:rPr>
          <w:rFonts w:ascii="Times New Roman" w:hAnsi="Times New Roman"/>
          <w:i/>
          <w:szCs w:val="24"/>
        </w:rPr>
        <w:t>. TM of the same chinchilla as in Fig. 3 from Group 2. Photo was taken 1 week after the first inoculation.</w:t>
      </w:r>
      <w:bookmarkEnd w:id="36"/>
      <w:r>
        <w:rPr>
          <w:rFonts w:ascii="Times New Roman" w:hAnsi="Times New Roman"/>
          <w:i/>
          <w:szCs w:val="24"/>
        </w:rPr>
        <w:t xml:space="preserve"> </w:t>
      </w:r>
    </w:p>
    <w:p w:rsidR="00CB18A7" w:rsidRPr="00873373" w:rsidRDefault="00CB18A7" w:rsidP="00CB18A7">
      <w:pPr>
        <w:keepNext/>
        <w:jc w:val="center"/>
        <w:rPr>
          <w:rFonts w:ascii="Times New Roman" w:hAnsi="Times New Roman"/>
        </w:rPr>
      </w:pPr>
      <w:r w:rsidRPr="00873373">
        <w:rPr>
          <w:rFonts w:ascii="Times New Roman" w:hAnsi="Times New Roman"/>
          <w:noProof/>
        </w:rPr>
        <w:drawing>
          <wp:inline distT="0" distB="0" distL="0" distR="0" wp14:anchorId="44A2F714" wp14:editId="3AED8E43">
            <wp:extent cx="3345180" cy="3077372"/>
            <wp:effectExtent l="0" t="0" r="7620" b="8890"/>
            <wp:docPr id="13" name="Picture 5">
              <a:extLst xmlns:a="http://schemas.openxmlformats.org/drawingml/2006/main">
                <a:ext uri="{FF2B5EF4-FFF2-40B4-BE49-F238E27FC236}">
                  <a16:creationId xmlns:a16="http://schemas.microsoft.com/office/drawing/2014/main" id="{69B98DFC-4CC2-4A74-8188-95657BF02F60}"/>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9B98DFC-4CC2-4A74-8188-95657BF02F60}"/>
                        </a:ext>
                      </a:extLst>
                    </pic:cNvPr>
                    <pic:cNvPicPr/>
                  </pic:nvPicPr>
                  <pic:blipFill rotWithShape="1">
                    <a:blip r:embed="rId16">
                      <a:extLst>
                        <a:ext uri="{28A0092B-C50C-407E-A947-70E740481C1C}">
                          <a14:useLocalDpi xmlns:a14="http://schemas.microsoft.com/office/drawing/2010/main" val="0"/>
                        </a:ext>
                      </a:extLst>
                    </a:blip>
                    <a:srcRect l="17886" t="10842" r="21130" b="14356"/>
                    <a:stretch/>
                  </pic:blipFill>
                  <pic:spPr bwMode="auto">
                    <a:xfrm>
                      <a:off x="0" y="0"/>
                      <a:ext cx="3345825" cy="3077965"/>
                    </a:xfrm>
                    <a:prstGeom prst="rect">
                      <a:avLst/>
                    </a:prstGeom>
                    <a:ln>
                      <a:noFill/>
                    </a:ln>
                    <a:extLst>
                      <a:ext uri="{53640926-AAD7-44D8-BBD7-CCE9431645EC}">
                        <a14:shadowObscured xmlns:a14="http://schemas.microsoft.com/office/drawing/2010/main"/>
                      </a:ext>
                    </a:extLst>
                  </pic:spPr>
                </pic:pic>
              </a:graphicData>
            </a:graphic>
          </wp:inline>
        </w:drawing>
      </w:r>
    </w:p>
    <w:p w:rsidR="005119D8" w:rsidRPr="00CB18A7" w:rsidRDefault="00CB18A7" w:rsidP="00CB18A7">
      <w:pPr>
        <w:pStyle w:val="Caption"/>
        <w:spacing w:line="480" w:lineRule="auto"/>
        <w:rPr>
          <w:rFonts w:ascii="Times New Roman" w:hAnsi="Times New Roman"/>
          <w:i/>
          <w:szCs w:val="24"/>
        </w:rPr>
      </w:pPr>
      <w:bookmarkStart w:id="37" w:name="_Toc513726933"/>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7</w:t>
      </w:r>
      <w:r w:rsidRPr="00873373">
        <w:rPr>
          <w:rFonts w:ascii="Times New Roman" w:hAnsi="Times New Roman"/>
          <w:i/>
          <w:szCs w:val="24"/>
        </w:rPr>
        <w:fldChar w:fldCharType="end"/>
      </w:r>
      <w:r>
        <w:rPr>
          <w:rFonts w:ascii="Times New Roman" w:hAnsi="Times New Roman"/>
          <w:i/>
          <w:szCs w:val="24"/>
        </w:rPr>
        <w:t>. Ear canal of animal shown in Fig. 3. Ear canal has filled with keratin debris. The photo was taken two weeks from the first inoculation.</w:t>
      </w:r>
      <w:bookmarkEnd w:id="37"/>
      <w:r>
        <w:rPr>
          <w:rFonts w:ascii="Times New Roman" w:hAnsi="Times New Roman"/>
          <w:i/>
          <w:szCs w:val="24"/>
        </w:rPr>
        <w:t xml:space="preserve"> </w:t>
      </w:r>
    </w:p>
    <w:p w:rsidR="005119D8" w:rsidRDefault="005119D8" w:rsidP="005119D8">
      <w:pPr>
        <w:pStyle w:val="Heading2"/>
      </w:pPr>
      <w:bookmarkStart w:id="38" w:name="_Toc513726913"/>
      <w:r>
        <w:lastRenderedPageBreak/>
        <w:t>Surgery and Post-Surgery Observations</w:t>
      </w:r>
      <w:bookmarkEnd w:id="38"/>
    </w:p>
    <w:p w:rsidR="00CB18A7" w:rsidRDefault="00CB18A7" w:rsidP="00D87641">
      <w:pPr>
        <w:ind w:firstLine="720"/>
        <w:rPr>
          <w:rFonts w:ascii="Times New Roman" w:hAnsi="Times New Roman"/>
        </w:rPr>
      </w:pPr>
      <w:r w:rsidRPr="00873373">
        <w:rPr>
          <w:rFonts w:ascii="Times New Roman" w:hAnsi="Times New Roman"/>
        </w:rPr>
        <w:t>Four animals underwent endosc</w:t>
      </w:r>
      <w:r>
        <w:rPr>
          <w:rFonts w:ascii="Times New Roman" w:hAnsi="Times New Roman"/>
        </w:rPr>
        <w:t xml:space="preserve">opic surgery. Two animals </w:t>
      </w:r>
      <w:r w:rsidR="004F4FD3">
        <w:rPr>
          <w:rFonts w:ascii="Times New Roman" w:hAnsi="Times New Roman"/>
        </w:rPr>
        <w:t>were inoculated for six weeks,</w:t>
      </w:r>
      <w:r w:rsidRPr="00873373">
        <w:rPr>
          <w:rFonts w:ascii="Times New Roman" w:hAnsi="Times New Roman"/>
        </w:rPr>
        <w:t xml:space="preserve"> with PG concen</w:t>
      </w:r>
      <w:r w:rsidR="004F4FD3">
        <w:rPr>
          <w:rFonts w:ascii="Times New Roman" w:hAnsi="Times New Roman"/>
        </w:rPr>
        <w:t>tration levels of 70 and 90%. Two animals were inoculated for two weeks,</w:t>
      </w:r>
      <w:r w:rsidRPr="00873373">
        <w:rPr>
          <w:rFonts w:ascii="Times New Roman" w:hAnsi="Times New Roman"/>
        </w:rPr>
        <w:t xml:space="preserve"> with PG concentrations at 90%</w:t>
      </w:r>
      <w:r w:rsidR="004F4FD3">
        <w:rPr>
          <w:rFonts w:ascii="Times New Roman" w:hAnsi="Times New Roman"/>
        </w:rPr>
        <w:t>.</w:t>
      </w:r>
      <w:r>
        <w:rPr>
          <w:rFonts w:ascii="Times New Roman" w:hAnsi="Times New Roman"/>
        </w:rPr>
        <w:t xml:space="preserve"> Table 1 summarizes the experiment and surgical outcomes</w:t>
      </w:r>
      <w:r w:rsidRPr="00873373">
        <w:rPr>
          <w:rFonts w:ascii="Times New Roman" w:hAnsi="Times New Roman"/>
        </w:rPr>
        <w:t>.</w:t>
      </w:r>
    </w:p>
    <w:p w:rsidR="00012D75" w:rsidRDefault="00012D75" w:rsidP="00D87641">
      <w:pPr>
        <w:ind w:firstLine="720"/>
        <w:rPr>
          <w:rFonts w:ascii="Times New Roman" w:hAnsi="Times New Roman"/>
        </w:rPr>
      </w:pPr>
    </w:p>
    <w:p w:rsidR="00012D75" w:rsidRDefault="00012D75" w:rsidP="00D87641">
      <w:pPr>
        <w:ind w:firstLine="720"/>
        <w:rPr>
          <w:rFonts w:ascii="Times New Roman" w:hAnsi="Times New Roman"/>
        </w:rPr>
      </w:pPr>
    </w:p>
    <w:p w:rsidR="00012D75" w:rsidRPr="00873373" w:rsidRDefault="00012D75" w:rsidP="00D87641">
      <w:pPr>
        <w:ind w:firstLine="720"/>
        <w:rPr>
          <w:rFonts w:ascii="Times New Roman" w:hAnsi="Times New Roman"/>
        </w:rPr>
      </w:pPr>
    </w:p>
    <w:p w:rsidR="00CB18A7" w:rsidRPr="00873373" w:rsidRDefault="00CB18A7" w:rsidP="00CB18A7">
      <w:pPr>
        <w:pStyle w:val="Caption"/>
        <w:keepNext/>
        <w:spacing w:line="480" w:lineRule="auto"/>
        <w:rPr>
          <w:rFonts w:ascii="Times New Roman" w:hAnsi="Times New Roman"/>
          <w:i/>
          <w:szCs w:val="24"/>
        </w:rPr>
      </w:pPr>
      <w:bookmarkStart w:id="39" w:name="_Toc512159371"/>
      <w:r w:rsidRPr="00873373">
        <w:rPr>
          <w:rFonts w:ascii="Times New Roman" w:hAnsi="Times New Roman"/>
          <w:i/>
          <w:szCs w:val="24"/>
        </w:rPr>
        <w:t xml:space="preserve">Table </w:t>
      </w:r>
      <w:r w:rsidRPr="00873373">
        <w:rPr>
          <w:rFonts w:ascii="Times New Roman" w:hAnsi="Times New Roman"/>
          <w:i/>
          <w:szCs w:val="24"/>
        </w:rPr>
        <w:fldChar w:fldCharType="begin"/>
      </w:r>
      <w:r w:rsidRPr="00873373">
        <w:rPr>
          <w:rFonts w:ascii="Times New Roman" w:hAnsi="Times New Roman"/>
          <w:i/>
          <w:szCs w:val="24"/>
        </w:rPr>
        <w:instrText xml:space="preserve"> SEQ Table \* ARABIC </w:instrText>
      </w:r>
      <w:r w:rsidRPr="00873373">
        <w:rPr>
          <w:rFonts w:ascii="Times New Roman" w:hAnsi="Times New Roman"/>
          <w:i/>
          <w:szCs w:val="24"/>
        </w:rPr>
        <w:fldChar w:fldCharType="separate"/>
      </w:r>
      <w:r w:rsidR="00B222F6">
        <w:rPr>
          <w:rFonts w:ascii="Times New Roman" w:hAnsi="Times New Roman"/>
          <w:i/>
          <w:noProof/>
          <w:szCs w:val="24"/>
        </w:rPr>
        <w:t>1</w:t>
      </w:r>
      <w:r w:rsidRPr="00873373">
        <w:rPr>
          <w:rFonts w:ascii="Times New Roman" w:hAnsi="Times New Roman"/>
          <w:i/>
          <w:szCs w:val="24"/>
        </w:rPr>
        <w:fldChar w:fldCharType="end"/>
      </w:r>
      <w:r>
        <w:rPr>
          <w:rFonts w:ascii="Times New Roman" w:hAnsi="Times New Roman"/>
          <w:i/>
          <w:szCs w:val="24"/>
        </w:rPr>
        <w:t>. Experimental summary of animals and their surgical outcomes.</w:t>
      </w:r>
      <w:bookmarkEnd w:id="3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4"/>
        <w:gridCol w:w="1628"/>
        <w:gridCol w:w="1210"/>
        <w:gridCol w:w="1340"/>
        <w:gridCol w:w="1729"/>
        <w:gridCol w:w="1475"/>
      </w:tblGrid>
      <w:tr w:rsidR="00CB18A7" w:rsidRPr="00B910AB" w:rsidTr="00B910AB">
        <w:trPr>
          <w:jc w:val="center"/>
        </w:trPr>
        <w:tc>
          <w:tcPr>
            <w:tcW w:w="0" w:type="auto"/>
            <w:tcBorders>
              <w:top w:val="single" w:sz="12" w:space="0" w:color="auto"/>
              <w:bottom w:val="single" w:sz="12" w:space="0" w:color="auto"/>
            </w:tcBorders>
            <w:vAlign w:val="center"/>
          </w:tcPr>
          <w:p w:rsidR="00CB18A7" w:rsidRPr="00B910AB" w:rsidRDefault="00CB18A7" w:rsidP="00B910AB">
            <w:pPr>
              <w:spacing w:line="360" w:lineRule="auto"/>
              <w:jc w:val="center"/>
              <w:rPr>
                <w:rFonts w:ascii="Times New Roman" w:hAnsi="Times New Roman"/>
              </w:rPr>
            </w:pPr>
            <w:r w:rsidRPr="00B910AB">
              <w:rPr>
                <w:rFonts w:ascii="Times New Roman" w:hAnsi="Times New Roman"/>
              </w:rPr>
              <w:t>Animal Number</w:t>
            </w:r>
          </w:p>
        </w:tc>
        <w:tc>
          <w:tcPr>
            <w:tcW w:w="0" w:type="auto"/>
            <w:tcBorders>
              <w:top w:val="single" w:sz="12" w:space="0" w:color="auto"/>
              <w:bottom w:val="single" w:sz="12" w:space="0" w:color="auto"/>
            </w:tcBorders>
            <w:vAlign w:val="center"/>
          </w:tcPr>
          <w:p w:rsidR="00CB18A7" w:rsidRPr="00B910AB" w:rsidRDefault="00CB18A7" w:rsidP="00B910AB">
            <w:pPr>
              <w:spacing w:line="360" w:lineRule="auto"/>
              <w:jc w:val="center"/>
              <w:rPr>
                <w:rFonts w:ascii="Times New Roman" w:hAnsi="Times New Roman"/>
              </w:rPr>
            </w:pPr>
            <w:r w:rsidRPr="00B910AB">
              <w:rPr>
                <w:rFonts w:ascii="Times New Roman" w:hAnsi="Times New Roman"/>
              </w:rPr>
              <w:t>PG Concentration</w:t>
            </w:r>
          </w:p>
        </w:tc>
        <w:tc>
          <w:tcPr>
            <w:tcW w:w="0" w:type="auto"/>
            <w:tcBorders>
              <w:top w:val="single" w:sz="12" w:space="0" w:color="auto"/>
              <w:bottom w:val="single" w:sz="12" w:space="0" w:color="auto"/>
            </w:tcBorders>
            <w:vAlign w:val="center"/>
          </w:tcPr>
          <w:p w:rsidR="00CB18A7" w:rsidRPr="00B910AB" w:rsidRDefault="00CB18A7" w:rsidP="00B910AB">
            <w:pPr>
              <w:spacing w:line="360" w:lineRule="auto"/>
              <w:jc w:val="center"/>
              <w:rPr>
                <w:rFonts w:ascii="Times New Roman" w:hAnsi="Times New Roman"/>
              </w:rPr>
            </w:pPr>
            <w:r w:rsidRPr="00B910AB">
              <w:rPr>
                <w:rFonts w:ascii="Times New Roman" w:hAnsi="Times New Roman"/>
              </w:rPr>
              <w:t>Total Volume Injected</w:t>
            </w:r>
            <w:r w:rsidR="00B910AB" w:rsidRPr="00B910AB">
              <w:rPr>
                <w:rFonts w:ascii="Times New Roman" w:hAnsi="Times New Roman"/>
              </w:rPr>
              <w:t xml:space="preserve"> (mL)</w:t>
            </w:r>
          </w:p>
        </w:tc>
        <w:tc>
          <w:tcPr>
            <w:tcW w:w="0" w:type="auto"/>
            <w:tcBorders>
              <w:top w:val="single" w:sz="12" w:space="0" w:color="auto"/>
              <w:bottom w:val="single" w:sz="12" w:space="0" w:color="auto"/>
            </w:tcBorders>
            <w:vAlign w:val="center"/>
          </w:tcPr>
          <w:p w:rsidR="00CB18A7" w:rsidRPr="00B910AB" w:rsidRDefault="00CB18A7" w:rsidP="00B910AB">
            <w:pPr>
              <w:spacing w:line="360" w:lineRule="auto"/>
              <w:jc w:val="center"/>
              <w:rPr>
                <w:rFonts w:ascii="Times New Roman" w:hAnsi="Times New Roman"/>
              </w:rPr>
            </w:pPr>
            <w:r w:rsidRPr="00B910AB">
              <w:rPr>
                <w:rFonts w:ascii="Times New Roman" w:hAnsi="Times New Roman"/>
              </w:rPr>
              <w:t>Time from First Inoculation</w:t>
            </w:r>
          </w:p>
        </w:tc>
        <w:tc>
          <w:tcPr>
            <w:tcW w:w="0" w:type="auto"/>
            <w:tcBorders>
              <w:top w:val="single" w:sz="12" w:space="0" w:color="auto"/>
              <w:bottom w:val="single" w:sz="12" w:space="0" w:color="auto"/>
            </w:tcBorders>
            <w:vAlign w:val="center"/>
          </w:tcPr>
          <w:p w:rsidR="00CB18A7" w:rsidRPr="00B910AB" w:rsidRDefault="00CB18A7" w:rsidP="00B910AB">
            <w:pPr>
              <w:spacing w:line="360" w:lineRule="auto"/>
              <w:jc w:val="center"/>
              <w:rPr>
                <w:rFonts w:ascii="Times New Roman" w:hAnsi="Times New Roman"/>
              </w:rPr>
            </w:pPr>
            <w:r w:rsidRPr="00B910AB">
              <w:rPr>
                <w:rFonts w:ascii="Times New Roman" w:hAnsi="Times New Roman"/>
              </w:rPr>
              <w:t>Severity of Disease</w:t>
            </w:r>
          </w:p>
        </w:tc>
        <w:tc>
          <w:tcPr>
            <w:tcW w:w="0" w:type="auto"/>
            <w:tcBorders>
              <w:top w:val="single" w:sz="12" w:space="0" w:color="auto"/>
              <w:bottom w:val="single" w:sz="12" w:space="0" w:color="auto"/>
            </w:tcBorders>
            <w:vAlign w:val="center"/>
          </w:tcPr>
          <w:p w:rsidR="00CB18A7" w:rsidRPr="00B910AB" w:rsidRDefault="00D56CCC" w:rsidP="00D56CCC">
            <w:pPr>
              <w:spacing w:line="360" w:lineRule="auto"/>
              <w:jc w:val="center"/>
              <w:rPr>
                <w:rFonts w:ascii="Times New Roman" w:hAnsi="Times New Roman"/>
              </w:rPr>
            </w:pPr>
            <w:r>
              <w:rPr>
                <w:rFonts w:ascii="Times New Roman" w:hAnsi="Times New Roman"/>
              </w:rPr>
              <w:t>Experiment Endpoint</w:t>
            </w:r>
          </w:p>
        </w:tc>
      </w:tr>
      <w:tr w:rsidR="00CB18A7" w:rsidRPr="00B910AB" w:rsidTr="00B910AB">
        <w:trPr>
          <w:jc w:val="center"/>
        </w:trPr>
        <w:tc>
          <w:tcPr>
            <w:tcW w:w="0" w:type="auto"/>
            <w:tcBorders>
              <w:top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17-3-6</w:t>
            </w:r>
          </w:p>
        </w:tc>
        <w:tc>
          <w:tcPr>
            <w:tcW w:w="0" w:type="auto"/>
            <w:tcBorders>
              <w:top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70%</w:t>
            </w:r>
          </w:p>
        </w:tc>
        <w:tc>
          <w:tcPr>
            <w:tcW w:w="0" w:type="auto"/>
            <w:tcBorders>
              <w:top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0.6</w:t>
            </w:r>
          </w:p>
        </w:tc>
        <w:tc>
          <w:tcPr>
            <w:tcW w:w="0" w:type="auto"/>
            <w:tcBorders>
              <w:top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5</w:t>
            </w:r>
          </w:p>
        </w:tc>
        <w:tc>
          <w:tcPr>
            <w:tcW w:w="0" w:type="auto"/>
            <w:tcBorders>
              <w:top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Severe</w:t>
            </w:r>
          </w:p>
        </w:tc>
        <w:tc>
          <w:tcPr>
            <w:tcW w:w="0" w:type="auto"/>
            <w:tcBorders>
              <w:top w:val="single" w:sz="12" w:space="0" w:color="auto"/>
            </w:tcBorders>
            <w:vAlign w:val="center"/>
          </w:tcPr>
          <w:p w:rsidR="00CB18A7" w:rsidRPr="00B910AB" w:rsidRDefault="00D56CCC" w:rsidP="009C1862">
            <w:pPr>
              <w:spacing w:after="240" w:line="240" w:lineRule="auto"/>
              <w:jc w:val="center"/>
              <w:rPr>
                <w:rFonts w:ascii="Times New Roman" w:hAnsi="Times New Roman"/>
              </w:rPr>
            </w:pPr>
            <w:r>
              <w:rPr>
                <w:rFonts w:ascii="Times New Roman" w:hAnsi="Times New Roman"/>
              </w:rPr>
              <w:t>Recovery</w:t>
            </w:r>
          </w:p>
        </w:tc>
      </w:tr>
      <w:tr w:rsidR="00CB18A7" w:rsidRPr="00B910AB" w:rsidTr="00B910AB">
        <w:trPr>
          <w:jc w:val="center"/>
        </w:trPr>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17-3-12</w:t>
            </w:r>
          </w:p>
        </w:tc>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90%</w:t>
            </w:r>
          </w:p>
        </w:tc>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0.6</w:t>
            </w:r>
          </w:p>
        </w:tc>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5</w:t>
            </w:r>
          </w:p>
        </w:tc>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Severe</w:t>
            </w:r>
          </w:p>
        </w:tc>
        <w:tc>
          <w:tcPr>
            <w:tcW w:w="0" w:type="auto"/>
            <w:vAlign w:val="center"/>
          </w:tcPr>
          <w:p w:rsidR="00CB18A7" w:rsidRPr="00B910AB" w:rsidRDefault="00CB18A7" w:rsidP="009C1862">
            <w:pPr>
              <w:spacing w:after="240" w:line="240" w:lineRule="auto"/>
              <w:jc w:val="center"/>
              <w:rPr>
                <w:rFonts w:ascii="Times New Roman" w:hAnsi="Times New Roman"/>
              </w:rPr>
            </w:pPr>
            <w:r w:rsidRPr="00B910AB">
              <w:rPr>
                <w:rFonts w:ascii="Times New Roman" w:hAnsi="Times New Roman"/>
              </w:rPr>
              <w:t>48 hours</w:t>
            </w:r>
            <w:r w:rsidR="00D56CCC">
              <w:rPr>
                <w:rFonts w:ascii="Times New Roman" w:hAnsi="Times New Roman"/>
              </w:rPr>
              <w:t xml:space="preserve"> post-surgery</w:t>
            </w:r>
          </w:p>
        </w:tc>
      </w:tr>
      <w:tr w:rsidR="00CB18A7" w:rsidRPr="00B910AB" w:rsidTr="00B910AB">
        <w:trPr>
          <w:jc w:val="center"/>
        </w:trPr>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17-4-9</w:t>
            </w:r>
          </w:p>
        </w:tc>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90%</w:t>
            </w:r>
          </w:p>
        </w:tc>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0.4</w:t>
            </w:r>
          </w:p>
        </w:tc>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2</w:t>
            </w:r>
          </w:p>
        </w:tc>
        <w:tc>
          <w:tcPr>
            <w:tcW w:w="0" w:type="auto"/>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Moderate</w:t>
            </w:r>
          </w:p>
        </w:tc>
        <w:tc>
          <w:tcPr>
            <w:tcW w:w="0" w:type="auto"/>
            <w:vAlign w:val="center"/>
          </w:tcPr>
          <w:p w:rsidR="00CB18A7" w:rsidRPr="00B910AB" w:rsidRDefault="00CB18A7" w:rsidP="009C1862">
            <w:pPr>
              <w:spacing w:after="240" w:line="240" w:lineRule="auto"/>
              <w:jc w:val="center"/>
              <w:rPr>
                <w:rFonts w:ascii="Times New Roman" w:hAnsi="Times New Roman"/>
              </w:rPr>
            </w:pPr>
            <w:r w:rsidRPr="00B910AB">
              <w:rPr>
                <w:rFonts w:ascii="Times New Roman" w:hAnsi="Times New Roman"/>
              </w:rPr>
              <w:t>2 weeks</w:t>
            </w:r>
          </w:p>
        </w:tc>
      </w:tr>
      <w:tr w:rsidR="00CB18A7" w:rsidRPr="00B910AB" w:rsidTr="00B910AB">
        <w:trPr>
          <w:jc w:val="center"/>
        </w:trPr>
        <w:tc>
          <w:tcPr>
            <w:tcW w:w="0" w:type="auto"/>
            <w:tcBorders>
              <w:bottom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17-4-10</w:t>
            </w:r>
          </w:p>
        </w:tc>
        <w:tc>
          <w:tcPr>
            <w:tcW w:w="0" w:type="auto"/>
            <w:tcBorders>
              <w:bottom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90%</w:t>
            </w:r>
          </w:p>
        </w:tc>
        <w:tc>
          <w:tcPr>
            <w:tcW w:w="1210" w:type="dxa"/>
            <w:tcBorders>
              <w:bottom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0.4</w:t>
            </w:r>
          </w:p>
        </w:tc>
        <w:tc>
          <w:tcPr>
            <w:tcW w:w="1340" w:type="dxa"/>
            <w:tcBorders>
              <w:bottom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2</w:t>
            </w:r>
          </w:p>
        </w:tc>
        <w:tc>
          <w:tcPr>
            <w:tcW w:w="0" w:type="auto"/>
            <w:tcBorders>
              <w:bottom w:val="single" w:sz="12" w:space="0" w:color="auto"/>
            </w:tcBorders>
            <w:vAlign w:val="center"/>
          </w:tcPr>
          <w:p w:rsidR="00CB18A7" w:rsidRPr="00B910AB" w:rsidRDefault="00CB18A7" w:rsidP="009C1862">
            <w:pPr>
              <w:spacing w:after="240" w:line="360" w:lineRule="auto"/>
              <w:jc w:val="center"/>
              <w:rPr>
                <w:rFonts w:ascii="Times New Roman" w:hAnsi="Times New Roman"/>
              </w:rPr>
            </w:pPr>
            <w:r w:rsidRPr="00B910AB">
              <w:rPr>
                <w:rFonts w:ascii="Times New Roman" w:hAnsi="Times New Roman"/>
              </w:rPr>
              <w:t>Mild/Moderate</w:t>
            </w:r>
          </w:p>
        </w:tc>
        <w:tc>
          <w:tcPr>
            <w:tcW w:w="0" w:type="auto"/>
            <w:tcBorders>
              <w:bottom w:val="single" w:sz="12" w:space="0" w:color="auto"/>
            </w:tcBorders>
            <w:vAlign w:val="center"/>
          </w:tcPr>
          <w:p w:rsidR="00CB18A7" w:rsidRPr="00B910AB" w:rsidRDefault="00CB18A7" w:rsidP="009C1862">
            <w:pPr>
              <w:spacing w:after="240" w:line="240" w:lineRule="auto"/>
              <w:jc w:val="center"/>
              <w:rPr>
                <w:rFonts w:ascii="Times New Roman" w:hAnsi="Times New Roman"/>
              </w:rPr>
            </w:pPr>
            <w:r w:rsidRPr="00B910AB">
              <w:rPr>
                <w:rFonts w:ascii="Times New Roman" w:hAnsi="Times New Roman"/>
              </w:rPr>
              <w:t>Died during surgery</w:t>
            </w:r>
          </w:p>
        </w:tc>
      </w:tr>
    </w:tbl>
    <w:p w:rsidR="00CB18A7" w:rsidRPr="00873373" w:rsidRDefault="00CB18A7" w:rsidP="00CB18A7">
      <w:pPr>
        <w:rPr>
          <w:rFonts w:ascii="Times New Roman" w:hAnsi="Times New Roman"/>
        </w:rPr>
      </w:pPr>
    </w:p>
    <w:p w:rsidR="00CB18A7" w:rsidRDefault="00CB18A7" w:rsidP="00CB18A7">
      <w:pPr>
        <w:rPr>
          <w:rFonts w:ascii="Times New Roman" w:hAnsi="Times New Roman"/>
        </w:rPr>
      </w:pPr>
      <w:r w:rsidRPr="00873373">
        <w:rPr>
          <w:rFonts w:ascii="Times New Roman" w:hAnsi="Times New Roman"/>
        </w:rPr>
        <w:tab/>
        <w:t>Animal 17-4-9 was t</w:t>
      </w:r>
      <w:r>
        <w:rPr>
          <w:rFonts w:ascii="Times New Roman" w:hAnsi="Times New Roman"/>
        </w:rPr>
        <w:t xml:space="preserve">he most </w:t>
      </w:r>
      <w:r w:rsidR="00BC0489">
        <w:rPr>
          <w:rFonts w:ascii="Times New Roman" w:hAnsi="Times New Roman"/>
        </w:rPr>
        <w:t>successful surgically. Figures 7 through 14</w:t>
      </w:r>
      <w:r>
        <w:rPr>
          <w:rFonts w:ascii="Times New Roman" w:hAnsi="Times New Roman"/>
        </w:rPr>
        <w:t xml:space="preserve"> are endoscopic photographs of the cholesteatoma growth throughout the bulla and </w:t>
      </w:r>
      <w:r w:rsidR="00D56CCC">
        <w:rPr>
          <w:rFonts w:ascii="Times New Roman" w:hAnsi="Times New Roman"/>
        </w:rPr>
        <w:t>how the disease was eradicated as discussed in Chapter 2.</w:t>
      </w:r>
      <w:r w:rsidRPr="00873373">
        <w:rPr>
          <w:rFonts w:ascii="Times New Roman" w:hAnsi="Times New Roman"/>
        </w:rPr>
        <w:t xml:space="preserve"> </w:t>
      </w:r>
    </w:p>
    <w:p w:rsidR="00E25E76" w:rsidRPr="00873373" w:rsidRDefault="00E25E76" w:rsidP="00CB18A7">
      <w:pPr>
        <w:rPr>
          <w:rFonts w:ascii="Times New Roman" w:hAnsi="Times New Roman"/>
        </w:rPr>
      </w:pPr>
      <w:r>
        <w:rPr>
          <w:rFonts w:ascii="Times New Roman" w:hAnsi="Times New Roman"/>
        </w:rPr>
        <w:tab/>
        <w:t xml:space="preserve">A post-auricular incision centered over the prominence of dorsal bulla was made using a </w:t>
      </w:r>
      <w:proofErr w:type="gramStart"/>
      <w:r>
        <w:rPr>
          <w:rFonts w:ascii="Times New Roman" w:hAnsi="Times New Roman"/>
        </w:rPr>
        <w:t>10 scalpel</w:t>
      </w:r>
      <w:proofErr w:type="gramEnd"/>
      <w:r>
        <w:rPr>
          <w:rFonts w:ascii="Times New Roman" w:hAnsi="Times New Roman"/>
        </w:rPr>
        <w:t xml:space="preserve"> blade. the incision was approximately 2 cm long and made </w:t>
      </w:r>
      <w:r>
        <w:rPr>
          <w:rFonts w:ascii="Times New Roman" w:hAnsi="Times New Roman"/>
        </w:rPr>
        <w:lastRenderedPageBreak/>
        <w:t xml:space="preserve">superficially to preserve the facia layer. A small amount of facia was harvested for a TM graft later. The periosteum was the incised and peeled back with a surgical “hoe” instrument to reveal the bony wall of the bulla. A bur hold was then made into the lateral and inferior quadrant of the bony plate over the dorsal bulla; penetration was minimized to preserve the bone. Iris scissors were used to cut the bone anteriorly and medially from the bur hole. The cut bone was then lifted as a flap (Fig. </w:t>
      </w:r>
      <w:r w:rsidR="00DB25AA">
        <w:rPr>
          <w:rFonts w:ascii="Times New Roman" w:hAnsi="Times New Roman"/>
        </w:rPr>
        <w:t xml:space="preserve">7). The revealed white mass is the cholesteatoma immediately beneath the bony wall of the bulla. </w:t>
      </w:r>
    </w:p>
    <w:p w:rsidR="00CB18A7" w:rsidRPr="00873373" w:rsidRDefault="00CB18A7" w:rsidP="00CB18A7">
      <w:pPr>
        <w:rPr>
          <w:rFonts w:ascii="Times New Roman" w:hAnsi="Times New Roman"/>
        </w:rPr>
      </w:pPr>
    </w:p>
    <w:p w:rsidR="00CB18A7" w:rsidRPr="00873373" w:rsidRDefault="00CB18A7" w:rsidP="00012D75">
      <w:pPr>
        <w:keepNext/>
        <w:jc w:val="center"/>
        <w:rPr>
          <w:rFonts w:ascii="Times New Roman" w:hAnsi="Times New Roman"/>
        </w:rPr>
      </w:pPr>
      <w:r w:rsidRPr="00873373">
        <w:rPr>
          <w:rFonts w:ascii="Times New Roman" w:hAnsi="Times New Roman"/>
          <w:noProof/>
        </w:rPr>
        <w:drawing>
          <wp:inline distT="0" distB="0" distL="0" distR="0" wp14:anchorId="26766A0E" wp14:editId="27CF61F8">
            <wp:extent cx="3485956" cy="3248722"/>
            <wp:effectExtent l="0" t="0" r="635" b="8890"/>
            <wp:docPr id="3" name="Picture 3" descr="C:\Users\for example John\Documents\Kyle\Chinchilla Cholesteatoma Study\17-3-12 SURGE_08122017_135606\ch1_image_0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or example John\Documents\Kyle\Chinchilla Cholesteatoma Study\17-3-12 SURGE_08122017_135606\ch1_image_006.bmp"/>
                    <pic:cNvPicPr>
                      <a:picLocks noChangeAspect="1" noChangeArrowheads="1"/>
                    </pic:cNvPicPr>
                  </pic:nvPicPr>
                  <pic:blipFill rotWithShape="1">
                    <a:blip r:embed="rId17">
                      <a:extLst>
                        <a:ext uri="{28A0092B-C50C-407E-A947-70E740481C1C}">
                          <a14:useLocalDpi xmlns:a14="http://schemas.microsoft.com/office/drawing/2010/main" val="0"/>
                        </a:ext>
                      </a:extLst>
                    </a:blip>
                    <a:srcRect l="18838" t="9999" r="17592" b="15924"/>
                    <a:stretch/>
                  </pic:blipFill>
                  <pic:spPr bwMode="auto">
                    <a:xfrm>
                      <a:off x="0" y="0"/>
                      <a:ext cx="3487744" cy="3250389"/>
                    </a:xfrm>
                    <a:prstGeom prst="rect">
                      <a:avLst/>
                    </a:prstGeom>
                    <a:noFill/>
                    <a:ln>
                      <a:noFill/>
                    </a:ln>
                    <a:extLst>
                      <a:ext uri="{53640926-AAD7-44D8-BBD7-CCE9431645EC}">
                        <a14:shadowObscured xmlns:a14="http://schemas.microsoft.com/office/drawing/2010/main"/>
                      </a:ext>
                    </a:extLst>
                  </pic:spPr>
                </pic:pic>
              </a:graphicData>
            </a:graphic>
          </wp:inline>
        </w:drawing>
      </w:r>
    </w:p>
    <w:p w:rsidR="00CB18A7" w:rsidRPr="000D2531" w:rsidRDefault="00CB18A7" w:rsidP="00CB18A7">
      <w:pPr>
        <w:pStyle w:val="Caption"/>
        <w:spacing w:line="360" w:lineRule="auto"/>
        <w:rPr>
          <w:rFonts w:ascii="Times New Roman" w:hAnsi="Times New Roman"/>
          <w:i/>
          <w:szCs w:val="24"/>
        </w:rPr>
      </w:pPr>
      <w:bookmarkStart w:id="40" w:name="_Toc513726934"/>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8</w:t>
      </w:r>
      <w:r w:rsidRPr="00873373">
        <w:rPr>
          <w:rFonts w:ascii="Times New Roman" w:hAnsi="Times New Roman"/>
          <w:i/>
          <w:szCs w:val="24"/>
        </w:rPr>
        <w:fldChar w:fldCharType="end"/>
      </w:r>
      <w:r>
        <w:rPr>
          <w:rFonts w:ascii="Times New Roman" w:hAnsi="Times New Roman"/>
          <w:i/>
          <w:szCs w:val="24"/>
        </w:rPr>
        <w:t xml:space="preserve">. </w:t>
      </w:r>
      <w:r w:rsidRPr="000D2531">
        <w:rPr>
          <w:rFonts w:ascii="Times New Roman" w:hAnsi="Times New Roman"/>
          <w:i/>
          <w:szCs w:val="24"/>
        </w:rPr>
        <w:t>Dorsal bulla bone flap lifted from the remaining bulla bony shell. The large white space is the capsule of the cholesteatoma matrix.</w:t>
      </w:r>
      <w:bookmarkEnd w:id="40"/>
      <w:r w:rsidRPr="000D2531">
        <w:rPr>
          <w:rFonts w:ascii="Times New Roman" w:hAnsi="Times New Roman"/>
          <w:i/>
          <w:szCs w:val="24"/>
        </w:rPr>
        <w:t xml:space="preserve"> </w:t>
      </w:r>
    </w:p>
    <w:p w:rsidR="00CB18A7" w:rsidRPr="00873373" w:rsidRDefault="00CB18A7" w:rsidP="00CB18A7">
      <w:pPr>
        <w:pStyle w:val="Caption"/>
        <w:spacing w:line="480" w:lineRule="auto"/>
        <w:rPr>
          <w:rFonts w:ascii="Times New Roman" w:hAnsi="Times New Roman"/>
          <w:i/>
          <w:szCs w:val="24"/>
        </w:rPr>
      </w:pPr>
    </w:p>
    <w:p w:rsidR="00DB25AA" w:rsidRDefault="00DB25AA" w:rsidP="00DB25AA">
      <w:pPr>
        <w:keepNext/>
        <w:rPr>
          <w:rFonts w:ascii="Times New Roman" w:hAnsi="Times New Roman"/>
        </w:rPr>
      </w:pPr>
      <w:r>
        <w:rPr>
          <w:rFonts w:ascii="Times New Roman" w:hAnsi="Times New Roman"/>
        </w:rPr>
        <w:tab/>
        <w:t xml:space="preserve">What was possible to remove from here was suctioned out. Then, second hole was made over the mastoid portion of the bulla, just inferior to the bony buttress which partitions the dorsal form the mastoid bulla. Cuts were made extending inferiorly and </w:t>
      </w:r>
      <w:r>
        <w:rPr>
          <w:rFonts w:ascii="Times New Roman" w:hAnsi="Times New Roman"/>
        </w:rPr>
        <w:lastRenderedPageBreak/>
        <w:t xml:space="preserve">medially from the second bur hole to remove the bone flap. the bony buttress was then resected with scissors (though drilling may be better) to create a wider opening for the endoscope (Fig. 8). </w:t>
      </w:r>
    </w:p>
    <w:p w:rsidR="00CB18A7" w:rsidRPr="00873373" w:rsidRDefault="00CB18A7" w:rsidP="00012D75">
      <w:pPr>
        <w:keepNext/>
        <w:jc w:val="center"/>
        <w:rPr>
          <w:rFonts w:ascii="Times New Roman" w:hAnsi="Times New Roman"/>
        </w:rPr>
      </w:pPr>
      <w:r w:rsidRPr="00873373">
        <w:rPr>
          <w:rFonts w:ascii="Times New Roman" w:hAnsi="Times New Roman"/>
          <w:noProof/>
        </w:rPr>
        <w:drawing>
          <wp:inline distT="0" distB="0" distL="0" distR="0" wp14:anchorId="59EE3A7D" wp14:editId="2346AD9F">
            <wp:extent cx="3300095" cy="3181735"/>
            <wp:effectExtent l="0" t="0" r="0" b="0"/>
            <wp:docPr id="4" name="Picture 4" descr="C:\Users\for example John\Documents\Kyle\Chinchilla Cholesteatoma Study\17-4-10 SURGE_08122017_140211\ch1_image_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or example John\Documents\Kyle\Chinchilla Cholesteatoma Study\17-4-10 SURGE_08122017_140211\ch1_image_005.bmp"/>
                    <pic:cNvPicPr>
                      <a:picLocks noChangeAspect="1" noChangeArrowheads="1"/>
                    </pic:cNvPicPr>
                  </pic:nvPicPr>
                  <pic:blipFill rotWithShape="1">
                    <a:blip r:embed="rId18">
                      <a:extLst>
                        <a:ext uri="{28A0092B-C50C-407E-A947-70E740481C1C}">
                          <a14:useLocalDpi xmlns:a14="http://schemas.microsoft.com/office/drawing/2010/main" val="0"/>
                        </a:ext>
                      </a:extLst>
                    </a:blip>
                    <a:srcRect l="18159" t="10676" r="21662" b="16777"/>
                    <a:stretch/>
                  </pic:blipFill>
                  <pic:spPr bwMode="auto">
                    <a:xfrm>
                      <a:off x="0" y="0"/>
                      <a:ext cx="3301606" cy="3183192"/>
                    </a:xfrm>
                    <a:prstGeom prst="rect">
                      <a:avLst/>
                    </a:prstGeom>
                    <a:noFill/>
                    <a:ln>
                      <a:noFill/>
                    </a:ln>
                    <a:extLst>
                      <a:ext uri="{53640926-AAD7-44D8-BBD7-CCE9431645EC}">
                        <a14:shadowObscured xmlns:a14="http://schemas.microsoft.com/office/drawing/2010/main"/>
                      </a:ext>
                    </a:extLst>
                  </pic:spPr>
                </pic:pic>
              </a:graphicData>
            </a:graphic>
          </wp:inline>
        </w:drawing>
      </w:r>
    </w:p>
    <w:p w:rsidR="00CB18A7" w:rsidRPr="00873373" w:rsidRDefault="00CB18A7" w:rsidP="00012D75">
      <w:pPr>
        <w:pStyle w:val="Caption"/>
        <w:spacing w:line="480" w:lineRule="auto"/>
        <w:rPr>
          <w:rFonts w:ascii="Times New Roman" w:hAnsi="Times New Roman"/>
        </w:rPr>
      </w:pPr>
      <w:bookmarkStart w:id="41" w:name="_Toc513726935"/>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9</w:t>
      </w:r>
      <w:r w:rsidRPr="00873373">
        <w:rPr>
          <w:rFonts w:ascii="Times New Roman" w:hAnsi="Times New Roman"/>
          <w:i/>
          <w:szCs w:val="24"/>
        </w:rPr>
        <w:fldChar w:fldCharType="end"/>
      </w:r>
      <w:r>
        <w:rPr>
          <w:rFonts w:ascii="Times New Roman" w:hAnsi="Times New Roman"/>
          <w:i/>
          <w:szCs w:val="24"/>
        </w:rPr>
        <w:t xml:space="preserve">. </w:t>
      </w:r>
      <w:r w:rsidRPr="000D2531">
        <w:rPr>
          <w:rFonts w:ascii="Times New Roman" w:hAnsi="Times New Roman"/>
          <w:i/>
          <w:szCs w:val="24"/>
        </w:rPr>
        <w:t>Exposure of mastoid and dorsal bulla sections the partition separating the two has been removed to further access the bulla.</w:t>
      </w:r>
      <w:bookmarkEnd w:id="41"/>
    </w:p>
    <w:p w:rsidR="00DB25AA" w:rsidRDefault="00DB25AA" w:rsidP="00DB25AA">
      <w:pPr>
        <w:keepNext/>
        <w:rPr>
          <w:rFonts w:ascii="Times New Roman" w:hAnsi="Times New Roman"/>
        </w:rPr>
      </w:pPr>
      <w:r>
        <w:rPr>
          <w:rFonts w:ascii="Times New Roman" w:hAnsi="Times New Roman"/>
        </w:rPr>
        <w:tab/>
        <w:t xml:space="preserve">The capsule of the cholesteatoma can now be fenestrated and the keratin contents evacuated. The cholesteatoma matrix must be dissected and peeled from the inner surfaces of the bulla, down to the level of the ossicles. Figure 9 shows an intact bony buttress immediately superior to the ossicular chain. This partition must be drilled through and outward to create a pathway to the anterior of the bulla. Care was taken not </w:t>
      </w:r>
      <w:r>
        <w:rPr>
          <w:rFonts w:ascii="Times New Roman" w:hAnsi="Times New Roman"/>
        </w:rPr>
        <w:lastRenderedPageBreak/>
        <w:t xml:space="preserve">to interact with the tympanic segment of the facial nerve, immediately medial to the partition. </w:t>
      </w:r>
    </w:p>
    <w:p w:rsidR="00CB18A7" w:rsidRPr="00873373" w:rsidRDefault="00CB18A7" w:rsidP="00012D75">
      <w:pPr>
        <w:keepNext/>
        <w:jc w:val="center"/>
        <w:rPr>
          <w:rFonts w:ascii="Times New Roman" w:hAnsi="Times New Roman"/>
        </w:rPr>
      </w:pPr>
      <w:r w:rsidRPr="00873373">
        <w:rPr>
          <w:rFonts w:ascii="Times New Roman" w:hAnsi="Times New Roman"/>
          <w:noProof/>
        </w:rPr>
        <w:drawing>
          <wp:inline distT="0" distB="0" distL="0" distR="0" wp14:anchorId="697F68ED" wp14:editId="57E946D4">
            <wp:extent cx="3359785" cy="3344555"/>
            <wp:effectExtent l="0" t="0" r="0" b="8255"/>
            <wp:docPr id="6" name="Picture 6" descr="C:\Users\for example John\Documents\Kyle\Chinchilla Cholesteatoma Study\17-4-10 SURGE_08122017_140211\ch1_image_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or example John\Documents\Kyle\Chinchilla Cholesteatoma Study\17-4-10 SURGE_08122017_140211\ch1_image_007.bmp"/>
                    <pic:cNvPicPr>
                      <a:picLocks noChangeAspect="1" noChangeArrowheads="1"/>
                    </pic:cNvPicPr>
                  </pic:nvPicPr>
                  <pic:blipFill rotWithShape="1">
                    <a:blip r:embed="rId19">
                      <a:extLst>
                        <a:ext uri="{28A0092B-C50C-407E-A947-70E740481C1C}">
                          <a14:useLocalDpi xmlns:a14="http://schemas.microsoft.com/office/drawing/2010/main" val="0"/>
                        </a:ext>
                      </a:extLst>
                    </a:blip>
                    <a:srcRect l="18024" t="9154" r="20710" b="14587"/>
                    <a:stretch/>
                  </pic:blipFill>
                  <pic:spPr bwMode="auto">
                    <a:xfrm>
                      <a:off x="0" y="0"/>
                      <a:ext cx="3361331" cy="3346094"/>
                    </a:xfrm>
                    <a:prstGeom prst="rect">
                      <a:avLst/>
                    </a:prstGeom>
                    <a:noFill/>
                    <a:ln>
                      <a:noFill/>
                    </a:ln>
                    <a:extLst>
                      <a:ext uri="{53640926-AAD7-44D8-BBD7-CCE9431645EC}">
                        <a14:shadowObscured xmlns:a14="http://schemas.microsoft.com/office/drawing/2010/main"/>
                      </a:ext>
                    </a:extLst>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42" w:name="_Toc513726936"/>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10</w:t>
      </w:r>
      <w:r w:rsidRPr="00873373">
        <w:rPr>
          <w:rFonts w:ascii="Times New Roman" w:hAnsi="Times New Roman"/>
          <w:i/>
          <w:szCs w:val="24"/>
        </w:rPr>
        <w:fldChar w:fldCharType="end"/>
      </w:r>
      <w:r>
        <w:rPr>
          <w:rFonts w:ascii="Times New Roman" w:hAnsi="Times New Roman"/>
          <w:i/>
          <w:szCs w:val="24"/>
        </w:rPr>
        <w:t xml:space="preserve">.  </w:t>
      </w:r>
      <w:r w:rsidRPr="000D2531">
        <w:rPr>
          <w:rFonts w:ascii="Times New Roman" w:hAnsi="Times New Roman"/>
          <w:i/>
          <w:szCs w:val="24"/>
        </w:rPr>
        <w:t>Bony partition separating the dorsal part of the bulla from the medial part of the bulla, near the ossicles.</w:t>
      </w:r>
      <w:bookmarkEnd w:id="42"/>
    </w:p>
    <w:p w:rsidR="00DB25AA" w:rsidRDefault="00DB25AA" w:rsidP="00DB25AA">
      <w:pPr>
        <w:keepNext/>
        <w:rPr>
          <w:rFonts w:ascii="Times New Roman" w:hAnsi="Times New Roman"/>
        </w:rPr>
      </w:pPr>
      <w:r>
        <w:rPr>
          <w:rFonts w:ascii="Times New Roman" w:hAnsi="Times New Roman"/>
        </w:rPr>
        <w:tab/>
        <w:t xml:space="preserve">The malleus-incus complex integrity may now be assessed. If hypermobile, erosion is suggested to have occurred. Inspect the anterior bulla and locate the apex of the cochlea and the cochlear strut which extends anteriorly to the eustachian tube orifice (Fig. 10). If cholesteatoma extends to this region, a suction tube may reach most of its extent. Dissect any matrix from anterior to posterior. </w:t>
      </w:r>
      <w:r w:rsidR="00BC0489">
        <w:rPr>
          <w:rFonts w:ascii="Times New Roman" w:hAnsi="Times New Roman"/>
        </w:rPr>
        <w:t xml:space="preserve">Cholesteatoma was cleared from the middle ear as much as possible while identifying the facial nerve, stapes, and using </w:t>
      </w:r>
      <w:r w:rsidR="00BC0489">
        <w:rPr>
          <w:rFonts w:ascii="Times New Roman" w:hAnsi="Times New Roman"/>
        </w:rPr>
        <w:lastRenderedPageBreak/>
        <w:t xml:space="preserve">a 30° endoscope to inspect the medial surface of </w:t>
      </w:r>
      <w:proofErr w:type="gramStart"/>
      <w:r w:rsidR="00BC0489">
        <w:rPr>
          <w:rFonts w:ascii="Times New Roman" w:hAnsi="Times New Roman"/>
        </w:rPr>
        <w:t>the  tympanic</w:t>
      </w:r>
      <w:proofErr w:type="gramEnd"/>
      <w:r w:rsidR="00BC0489">
        <w:rPr>
          <w:rFonts w:ascii="Times New Roman" w:hAnsi="Times New Roman"/>
        </w:rPr>
        <w:t xml:space="preserve"> membrane to confirm damage.</w:t>
      </w:r>
    </w:p>
    <w:p w:rsidR="00CB18A7" w:rsidRPr="00873373" w:rsidRDefault="00CB18A7" w:rsidP="00012D75">
      <w:pPr>
        <w:keepNext/>
        <w:jc w:val="center"/>
        <w:rPr>
          <w:rFonts w:ascii="Times New Roman" w:hAnsi="Times New Roman"/>
        </w:rPr>
      </w:pPr>
      <w:r w:rsidRPr="00873373">
        <w:rPr>
          <w:rFonts w:ascii="Times New Roman" w:hAnsi="Times New Roman"/>
          <w:noProof/>
        </w:rPr>
        <w:drawing>
          <wp:inline distT="0" distB="0" distL="0" distR="0" wp14:anchorId="2B4F2116" wp14:editId="15B51C51">
            <wp:extent cx="3270885" cy="3270605"/>
            <wp:effectExtent l="0" t="0" r="5715" b="6350"/>
            <wp:docPr id="7" name="Picture 7" descr="C:\Users\for example John\Documents\Kyle\Chinchilla Cholesteatoma Study\17-4-10 SURGE_08122017_140211\ch1_image_00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or example John\Documents\Kyle\Chinchilla Cholesteatoma Study\17-4-10 SURGE_08122017_140211\ch1_image_009.bmp"/>
                    <pic:cNvPicPr>
                      <a:picLocks noChangeAspect="1" noChangeArrowheads="1"/>
                    </pic:cNvPicPr>
                  </pic:nvPicPr>
                  <pic:blipFill rotWithShape="1">
                    <a:blip r:embed="rId20">
                      <a:extLst>
                        <a:ext uri="{28A0092B-C50C-407E-A947-70E740481C1C}">
                          <a14:useLocalDpi xmlns:a14="http://schemas.microsoft.com/office/drawing/2010/main" val="0"/>
                        </a:ext>
                      </a:extLst>
                    </a:blip>
                    <a:srcRect l="17753" t="9152" r="22613" b="16289"/>
                    <a:stretch/>
                  </pic:blipFill>
                  <pic:spPr bwMode="auto">
                    <a:xfrm>
                      <a:off x="0" y="0"/>
                      <a:ext cx="3271785" cy="3271505"/>
                    </a:xfrm>
                    <a:prstGeom prst="rect">
                      <a:avLst/>
                    </a:prstGeom>
                    <a:noFill/>
                    <a:ln>
                      <a:noFill/>
                    </a:ln>
                    <a:extLst>
                      <a:ext uri="{53640926-AAD7-44D8-BBD7-CCE9431645EC}">
                        <a14:shadowObscured xmlns:a14="http://schemas.microsoft.com/office/drawing/2010/main"/>
                      </a:ext>
                    </a:extLst>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43" w:name="_Toc513726937"/>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11</w:t>
      </w:r>
      <w:r w:rsidRPr="00873373">
        <w:rPr>
          <w:rFonts w:ascii="Times New Roman" w:hAnsi="Times New Roman"/>
          <w:i/>
          <w:szCs w:val="24"/>
        </w:rPr>
        <w:fldChar w:fldCharType="end"/>
      </w:r>
      <w:r>
        <w:rPr>
          <w:rFonts w:ascii="Times New Roman" w:hAnsi="Times New Roman"/>
          <w:i/>
          <w:szCs w:val="24"/>
        </w:rPr>
        <w:t xml:space="preserve">. </w:t>
      </w:r>
      <w:r w:rsidRPr="000D2531">
        <w:rPr>
          <w:rFonts w:ascii="Times New Roman" w:hAnsi="Times New Roman"/>
          <w:i/>
          <w:szCs w:val="24"/>
        </w:rPr>
        <w:t>Partition separating the dorsal part of the bulla from the medial part of the bulla has been drilled out. The cochlea can be seen on the right.</w:t>
      </w:r>
      <w:bookmarkEnd w:id="43"/>
    </w:p>
    <w:p w:rsidR="00BC0489" w:rsidRDefault="00BC0489" w:rsidP="00BC0489">
      <w:pPr>
        <w:keepNext/>
        <w:rPr>
          <w:rFonts w:ascii="Times New Roman" w:hAnsi="Times New Roman"/>
        </w:rPr>
      </w:pPr>
      <w:r>
        <w:rPr>
          <w:rFonts w:ascii="Times New Roman" w:hAnsi="Times New Roman"/>
        </w:rPr>
        <w:tab/>
        <w:t xml:space="preserve">The </w:t>
      </w:r>
      <w:proofErr w:type="spellStart"/>
      <w:r>
        <w:rPr>
          <w:rFonts w:ascii="Times New Roman" w:hAnsi="Times New Roman"/>
        </w:rPr>
        <w:t>transmeatal</w:t>
      </w:r>
      <w:proofErr w:type="spellEnd"/>
      <w:r>
        <w:rPr>
          <w:rFonts w:ascii="Times New Roman" w:hAnsi="Times New Roman"/>
        </w:rPr>
        <w:t xml:space="preserve"> view was now taken and keratin debris was cleared from the ear canal. The </w:t>
      </w:r>
      <w:proofErr w:type="spellStart"/>
      <w:r>
        <w:rPr>
          <w:rFonts w:ascii="Times New Roman" w:hAnsi="Times New Roman"/>
        </w:rPr>
        <w:t>transmeatal</w:t>
      </w:r>
      <w:proofErr w:type="spellEnd"/>
      <w:r>
        <w:rPr>
          <w:rFonts w:ascii="Times New Roman" w:hAnsi="Times New Roman"/>
        </w:rPr>
        <w:t xml:space="preserve"> flap, attached to the posterior annulus of the TM/posterior TM </w:t>
      </w:r>
      <w:r>
        <w:rPr>
          <w:rFonts w:ascii="Times New Roman" w:hAnsi="Times New Roman"/>
        </w:rPr>
        <w:lastRenderedPageBreak/>
        <w:t xml:space="preserve">remnant, was incised to lift with a Rosen blade (Fig. 11). Once incised, the flap was lifted with any TM remnants to the inferior (Fig. 12). </w:t>
      </w:r>
    </w:p>
    <w:p w:rsidR="00CB18A7" w:rsidRPr="00873373" w:rsidRDefault="00CB18A7" w:rsidP="00012D75">
      <w:pPr>
        <w:keepNext/>
        <w:jc w:val="center"/>
        <w:rPr>
          <w:rFonts w:ascii="Times New Roman" w:hAnsi="Times New Roman"/>
        </w:rPr>
      </w:pPr>
      <w:r w:rsidRPr="00873373">
        <w:rPr>
          <w:rFonts w:ascii="Times New Roman" w:hAnsi="Times New Roman"/>
          <w:noProof/>
        </w:rPr>
        <w:drawing>
          <wp:inline distT="0" distB="0" distL="0" distR="0" wp14:anchorId="600C024D" wp14:editId="47C12AA0">
            <wp:extent cx="3225800" cy="3248722"/>
            <wp:effectExtent l="0" t="0" r="0" b="8890"/>
            <wp:docPr id="8" name="Picture 8" descr="C:\Users\for example John\Documents\Kyle\Chinchilla Cholesteatoma Study\17-4-10 SURGE_08122017_140211\ch1_image_0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or example John\Documents\Kyle\Chinchilla Cholesteatoma Study\17-4-10 SURGE_08122017_140211\ch1_image_014.bmp"/>
                    <pic:cNvPicPr>
                      <a:picLocks noChangeAspect="1" noChangeArrowheads="1"/>
                    </pic:cNvPicPr>
                  </pic:nvPicPr>
                  <pic:blipFill rotWithShape="1">
                    <a:blip r:embed="rId21">
                      <a:extLst>
                        <a:ext uri="{28A0092B-C50C-407E-A947-70E740481C1C}">
                          <a14:useLocalDpi xmlns:a14="http://schemas.microsoft.com/office/drawing/2010/main" val="0"/>
                        </a:ext>
                      </a:extLst>
                    </a:blip>
                    <a:srcRect l="19786" t="11185" r="21387" b="14736"/>
                    <a:stretch/>
                  </pic:blipFill>
                  <pic:spPr bwMode="auto">
                    <a:xfrm>
                      <a:off x="0" y="0"/>
                      <a:ext cx="3227492" cy="3250426"/>
                    </a:xfrm>
                    <a:prstGeom prst="rect">
                      <a:avLst/>
                    </a:prstGeom>
                    <a:noFill/>
                    <a:ln>
                      <a:noFill/>
                    </a:ln>
                    <a:extLst>
                      <a:ext uri="{53640926-AAD7-44D8-BBD7-CCE9431645EC}">
                        <a14:shadowObscured xmlns:a14="http://schemas.microsoft.com/office/drawing/2010/main"/>
                      </a:ext>
                    </a:extLst>
                  </pic:spPr>
                </pic:pic>
              </a:graphicData>
            </a:graphic>
          </wp:inline>
        </w:drawing>
      </w:r>
    </w:p>
    <w:p w:rsidR="00CB18A7" w:rsidRPr="000D2531" w:rsidRDefault="00CB18A7" w:rsidP="00CB18A7">
      <w:pPr>
        <w:pStyle w:val="Caption"/>
        <w:spacing w:line="360" w:lineRule="auto"/>
        <w:rPr>
          <w:rFonts w:ascii="Times New Roman" w:hAnsi="Times New Roman"/>
          <w:i/>
          <w:szCs w:val="24"/>
        </w:rPr>
      </w:pPr>
      <w:bookmarkStart w:id="44" w:name="_Toc513726938"/>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12</w:t>
      </w:r>
      <w:r w:rsidRPr="00873373">
        <w:rPr>
          <w:rFonts w:ascii="Times New Roman" w:hAnsi="Times New Roman"/>
          <w:i/>
          <w:szCs w:val="24"/>
        </w:rPr>
        <w:fldChar w:fldCharType="end"/>
      </w:r>
      <w:r>
        <w:rPr>
          <w:rFonts w:ascii="Times New Roman" w:hAnsi="Times New Roman"/>
          <w:i/>
          <w:szCs w:val="24"/>
        </w:rPr>
        <w:t xml:space="preserve">. </w:t>
      </w:r>
      <w:proofErr w:type="spellStart"/>
      <w:r w:rsidRPr="000D2531">
        <w:rPr>
          <w:rFonts w:ascii="Times New Roman" w:hAnsi="Times New Roman"/>
          <w:i/>
          <w:szCs w:val="24"/>
        </w:rPr>
        <w:t>Transmeatel</w:t>
      </w:r>
      <w:proofErr w:type="spellEnd"/>
      <w:r w:rsidRPr="000D2531">
        <w:rPr>
          <w:rFonts w:ascii="Times New Roman" w:hAnsi="Times New Roman"/>
          <w:i/>
          <w:szCs w:val="24"/>
        </w:rPr>
        <w:t xml:space="preserve"> view of TM and bulla. The </w:t>
      </w:r>
      <w:proofErr w:type="spellStart"/>
      <w:r w:rsidRPr="000D2531">
        <w:rPr>
          <w:rFonts w:ascii="Times New Roman" w:hAnsi="Times New Roman"/>
          <w:i/>
          <w:szCs w:val="24"/>
        </w:rPr>
        <w:t>transmeatal</w:t>
      </w:r>
      <w:proofErr w:type="spellEnd"/>
      <w:r w:rsidRPr="000D2531">
        <w:rPr>
          <w:rFonts w:ascii="Times New Roman" w:hAnsi="Times New Roman"/>
          <w:i/>
          <w:szCs w:val="24"/>
        </w:rPr>
        <w:t xml:space="preserve"> flap has already been cut (the blood marks the outline).</w:t>
      </w:r>
      <w:bookmarkEnd w:id="44"/>
      <w:r w:rsidRPr="000D2531">
        <w:rPr>
          <w:rFonts w:ascii="Times New Roman" w:hAnsi="Times New Roman"/>
          <w:i/>
          <w:szCs w:val="24"/>
        </w:rPr>
        <w:t xml:space="preserve"> </w:t>
      </w:r>
    </w:p>
    <w:p w:rsidR="00CB18A7" w:rsidRPr="00873373" w:rsidRDefault="00CB18A7" w:rsidP="00CB18A7">
      <w:pPr>
        <w:pStyle w:val="Caption"/>
        <w:spacing w:line="480" w:lineRule="auto"/>
        <w:rPr>
          <w:rFonts w:ascii="Times New Roman" w:hAnsi="Times New Roman"/>
          <w:i/>
          <w:szCs w:val="24"/>
        </w:rPr>
      </w:pPr>
    </w:p>
    <w:p w:rsidR="00BC0489" w:rsidRDefault="00BC0489" w:rsidP="00BC0489">
      <w:pPr>
        <w:keepNext/>
        <w:rPr>
          <w:rFonts w:ascii="Times New Roman" w:hAnsi="Times New Roman"/>
        </w:rPr>
      </w:pPr>
      <w:r>
        <w:rPr>
          <w:rFonts w:ascii="Times New Roman" w:hAnsi="Times New Roman"/>
        </w:rPr>
        <w:lastRenderedPageBreak/>
        <w:tab/>
        <w:t xml:space="preserve">The stapes was not visible with the lifted flap, so posterior bony canal was partially removed using a curette (Fig. 12). </w:t>
      </w:r>
    </w:p>
    <w:p w:rsidR="00CB18A7" w:rsidRPr="00873373" w:rsidRDefault="00CB18A7" w:rsidP="00012D75">
      <w:pPr>
        <w:keepNext/>
        <w:jc w:val="center"/>
        <w:rPr>
          <w:rFonts w:ascii="Times New Roman" w:hAnsi="Times New Roman"/>
        </w:rPr>
      </w:pPr>
      <w:r w:rsidRPr="00873373">
        <w:rPr>
          <w:rFonts w:ascii="Times New Roman" w:hAnsi="Times New Roman"/>
          <w:noProof/>
        </w:rPr>
        <w:drawing>
          <wp:inline distT="0" distB="0" distL="0" distR="0" wp14:anchorId="588D101E" wp14:editId="36B0407E">
            <wp:extent cx="3232813" cy="3211551"/>
            <wp:effectExtent l="0" t="0" r="5715" b="8255"/>
            <wp:docPr id="9" name="Picture 9" descr="C:\Users\for example John\Documents\Kyle\Chinchilla Cholesteatoma Study\17-4-10 SURGE_08122017_140211\ch1_image_0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or example John\Documents\Kyle\Chinchilla Cholesteatoma Study\17-4-10 SURGE_08122017_140211\ch1_image_017.bmp"/>
                    <pic:cNvPicPr>
                      <a:picLocks noChangeAspect="1" noChangeArrowheads="1"/>
                    </pic:cNvPicPr>
                  </pic:nvPicPr>
                  <pic:blipFill rotWithShape="1">
                    <a:blip r:embed="rId22">
                      <a:extLst>
                        <a:ext uri="{28A0092B-C50C-407E-A947-70E740481C1C}">
                          <a14:useLocalDpi xmlns:a14="http://schemas.microsoft.com/office/drawing/2010/main" val="0"/>
                        </a:ext>
                      </a:extLst>
                    </a:blip>
                    <a:srcRect l="19922" t="10847" r="21118" b="15915"/>
                    <a:stretch/>
                  </pic:blipFill>
                  <pic:spPr bwMode="auto">
                    <a:xfrm>
                      <a:off x="0" y="0"/>
                      <a:ext cx="3234831" cy="3213556"/>
                    </a:xfrm>
                    <a:prstGeom prst="rect">
                      <a:avLst/>
                    </a:prstGeom>
                    <a:noFill/>
                    <a:ln>
                      <a:noFill/>
                    </a:ln>
                    <a:extLst>
                      <a:ext uri="{53640926-AAD7-44D8-BBD7-CCE9431645EC}">
                        <a14:shadowObscured xmlns:a14="http://schemas.microsoft.com/office/drawing/2010/main"/>
                      </a:ext>
                    </a:extLst>
                  </pic:spPr>
                </pic:pic>
              </a:graphicData>
            </a:graphic>
          </wp:inline>
        </w:drawing>
      </w:r>
    </w:p>
    <w:p w:rsidR="00CB18A7" w:rsidRPr="00012D75" w:rsidRDefault="00CB18A7" w:rsidP="00012D75">
      <w:pPr>
        <w:pStyle w:val="Caption"/>
        <w:spacing w:line="480" w:lineRule="auto"/>
        <w:rPr>
          <w:rFonts w:ascii="Times New Roman" w:hAnsi="Times New Roman"/>
          <w:i/>
          <w:szCs w:val="24"/>
        </w:rPr>
      </w:pPr>
      <w:bookmarkStart w:id="45" w:name="_Toc513726939"/>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13</w:t>
      </w:r>
      <w:r w:rsidRPr="00873373">
        <w:rPr>
          <w:rFonts w:ascii="Times New Roman" w:hAnsi="Times New Roman"/>
          <w:i/>
          <w:szCs w:val="24"/>
        </w:rPr>
        <w:fldChar w:fldCharType="end"/>
      </w:r>
      <w:r>
        <w:rPr>
          <w:rFonts w:ascii="Times New Roman" w:hAnsi="Times New Roman"/>
          <w:i/>
          <w:szCs w:val="24"/>
        </w:rPr>
        <w:t xml:space="preserve">. </w:t>
      </w:r>
      <w:proofErr w:type="spellStart"/>
      <w:r w:rsidRPr="000D2531">
        <w:rPr>
          <w:rFonts w:ascii="Times New Roman" w:hAnsi="Times New Roman"/>
          <w:i/>
          <w:szCs w:val="24"/>
        </w:rPr>
        <w:t>Transmeatal</w:t>
      </w:r>
      <w:proofErr w:type="spellEnd"/>
      <w:r w:rsidRPr="000D2531">
        <w:rPr>
          <w:rFonts w:ascii="Times New Roman" w:hAnsi="Times New Roman"/>
          <w:i/>
          <w:szCs w:val="24"/>
        </w:rPr>
        <w:t xml:space="preserve"> view of TM and bulla. The </w:t>
      </w:r>
      <w:proofErr w:type="spellStart"/>
      <w:r w:rsidRPr="000D2531">
        <w:rPr>
          <w:rFonts w:ascii="Times New Roman" w:hAnsi="Times New Roman"/>
          <w:i/>
          <w:szCs w:val="24"/>
        </w:rPr>
        <w:t>transmeatal</w:t>
      </w:r>
      <w:proofErr w:type="spellEnd"/>
      <w:r w:rsidRPr="000D2531">
        <w:rPr>
          <w:rFonts w:ascii="Times New Roman" w:hAnsi="Times New Roman"/>
          <w:i/>
          <w:szCs w:val="24"/>
        </w:rPr>
        <w:t xml:space="preserve"> flap has been lifted and part of the bony partition has been cut away using a curette</w:t>
      </w:r>
      <w:r w:rsidR="00012D75">
        <w:rPr>
          <w:rFonts w:ascii="Times New Roman" w:hAnsi="Times New Roman"/>
          <w:i/>
          <w:szCs w:val="24"/>
        </w:rPr>
        <w:t>.</w:t>
      </w:r>
      <w:bookmarkEnd w:id="45"/>
      <w:r w:rsidRPr="00873373">
        <w:rPr>
          <w:rFonts w:ascii="Times New Roman" w:hAnsi="Times New Roman"/>
        </w:rPr>
        <w:br w:type="page"/>
      </w:r>
    </w:p>
    <w:p w:rsidR="00BC0489" w:rsidRDefault="00BC0489" w:rsidP="00BC0489">
      <w:pPr>
        <w:keepNext/>
        <w:rPr>
          <w:rFonts w:ascii="Times New Roman" w:hAnsi="Times New Roman"/>
        </w:rPr>
      </w:pPr>
      <w:r>
        <w:rPr>
          <w:rFonts w:ascii="Times New Roman" w:hAnsi="Times New Roman"/>
        </w:rPr>
        <w:lastRenderedPageBreak/>
        <w:tab/>
        <w:t xml:space="preserve">With the stapes location revealed, clear out any remaining cholesteatoma matrix. Attach strut of prosthesis (not shown) to stapes head, and fix TM graft to </w:t>
      </w:r>
      <w:proofErr w:type="spellStart"/>
      <w:r>
        <w:rPr>
          <w:rFonts w:ascii="Times New Roman" w:hAnsi="Times New Roman"/>
        </w:rPr>
        <w:t>facia</w:t>
      </w:r>
      <w:proofErr w:type="spellEnd"/>
      <w:r>
        <w:rPr>
          <w:rFonts w:ascii="Times New Roman" w:hAnsi="Times New Roman"/>
        </w:rPr>
        <w:t xml:space="preserve"> tissue and TM remnants (Fig. 13). The </w:t>
      </w:r>
      <w:proofErr w:type="spellStart"/>
      <w:r>
        <w:rPr>
          <w:rFonts w:ascii="Times New Roman" w:hAnsi="Times New Roman"/>
        </w:rPr>
        <w:t>facia</w:t>
      </w:r>
      <w:proofErr w:type="spellEnd"/>
      <w:r>
        <w:rPr>
          <w:rFonts w:ascii="Times New Roman" w:hAnsi="Times New Roman"/>
        </w:rPr>
        <w:t xml:space="preserve"> tissue was placed such that the ear canal was sealed form the middle ear. </w:t>
      </w:r>
    </w:p>
    <w:p w:rsidR="00CB18A7" w:rsidRPr="00873373" w:rsidRDefault="00CB18A7" w:rsidP="00012D75">
      <w:pPr>
        <w:keepNext/>
        <w:jc w:val="center"/>
        <w:rPr>
          <w:rFonts w:ascii="Times New Roman" w:hAnsi="Times New Roman"/>
        </w:rPr>
      </w:pPr>
      <w:r w:rsidRPr="00873373">
        <w:rPr>
          <w:rFonts w:ascii="Times New Roman" w:hAnsi="Times New Roman"/>
          <w:noProof/>
        </w:rPr>
        <w:drawing>
          <wp:inline distT="0" distB="0" distL="0" distR="0" wp14:anchorId="22A6E356" wp14:editId="776C319B">
            <wp:extent cx="3188970" cy="3174380"/>
            <wp:effectExtent l="0" t="0" r="0" b="6985"/>
            <wp:docPr id="10" name="Picture 10" descr="C:\Users\for example John\Documents\Kyle\Chinchilla Cholesteatoma Study\17-4-10 SURGE_08122017_140211\ch1_image_0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or example John\Documents\Kyle\Chinchilla Cholesteatoma Study\17-4-10 SURGE_08122017_140211\ch1_image_028.bmp"/>
                    <pic:cNvPicPr>
                      <a:picLocks noChangeAspect="1" noChangeArrowheads="1"/>
                    </pic:cNvPicPr>
                  </pic:nvPicPr>
                  <pic:blipFill rotWithShape="1">
                    <a:blip r:embed="rId23">
                      <a:extLst>
                        <a:ext uri="{28A0092B-C50C-407E-A947-70E740481C1C}">
                          <a14:useLocalDpi xmlns:a14="http://schemas.microsoft.com/office/drawing/2010/main" val="0"/>
                        </a:ext>
                      </a:extLst>
                    </a:blip>
                    <a:srcRect l="20463" t="11353" r="21394" b="16278"/>
                    <a:stretch/>
                  </pic:blipFill>
                  <pic:spPr bwMode="auto">
                    <a:xfrm>
                      <a:off x="0" y="0"/>
                      <a:ext cx="3189973" cy="3175378"/>
                    </a:xfrm>
                    <a:prstGeom prst="rect">
                      <a:avLst/>
                    </a:prstGeom>
                    <a:noFill/>
                    <a:ln>
                      <a:noFill/>
                    </a:ln>
                    <a:extLst>
                      <a:ext uri="{53640926-AAD7-44D8-BBD7-CCE9431645EC}">
                        <a14:shadowObscured xmlns:a14="http://schemas.microsoft.com/office/drawing/2010/main"/>
                      </a:ext>
                    </a:extLst>
                  </pic:spPr>
                </pic:pic>
              </a:graphicData>
            </a:graphic>
          </wp:inline>
        </w:drawing>
      </w:r>
    </w:p>
    <w:p w:rsidR="00CB18A7" w:rsidRPr="000D2531" w:rsidRDefault="00CB18A7" w:rsidP="00CB18A7">
      <w:pPr>
        <w:pStyle w:val="Caption"/>
        <w:spacing w:line="360" w:lineRule="auto"/>
        <w:rPr>
          <w:rFonts w:ascii="Times New Roman" w:hAnsi="Times New Roman"/>
          <w:i/>
          <w:szCs w:val="24"/>
        </w:rPr>
      </w:pPr>
      <w:bookmarkStart w:id="46" w:name="_Toc513726940"/>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14</w:t>
      </w:r>
      <w:r w:rsidRPr="00873373">
        <w:rPr>
          <w:rFonts w:ascii="Times New Roman" w:hAnsi="Times New Roman"/>
          <w:i/>
          <w:szCs w:val="24"/>
        </w:rPr>
        <w:fldChar w:fldCharType="end"/>
      </w:r>
      <w:r>
        <w:rPr>
          <w:rFonts w:ascii="Times New Roman" w:hAnsi="Times New Roman"/>
          <w:i/>
          <w:szCs w:val="24"/>
        </w:rPr>
        <w:t xml:space="preserve">. </w:t>
      </w:r>
      <w:r w:rsidRPr="000D2531">
        <w:rPr>
          <w:rFonts w:ascii="Times New Roman" w:hAnsi="Times New Roman"/>
          <w:i/>
          <w:szCs w:val="24"/>
        </w:rPr>
        <w:t xml:space="preserve">Fascia graft from </w:t>
      </w:r>
      <w:proofErr w:type="spellStart"/>
      <w:r w:rsidRPr="000D2531">
        <w:rPr>
          <w:rFonts w:ascii="Times New Roman" w:hAnsi="Times New Roman"/>
          <w:i/>
          <w:szCs w:val="24"/>
        </w:rPr>
        <w:t>transmeatal</w:t>
      </w:r>
      <w:proofErr w:type="spellEnd"/>
      <w:r w:rsidRPr="000D2531">
        <w:rPr>
          <w:rFonts w:ascii="Times New Roman" w:hAnsi="Times New Roman"/>
          <w:i/>
          <w:szCs w:val="24"/>
        </w:rPr>
        <w:t xml:space="preserve"> view.</w:t>
      </w:r>
      <w:bookmarkEnd w:id="46"/>
    </w:p>
    <w:p w:rsidR="00CB18A7" w:rsidRPr="00873373" w:rsidRDefault="00CB18A7" w:rsidP="00CB18A7">
      <w:pPr>
        <w:pStyle w:val="Caption"/>
        <w:spacing w:line="480" w:lineRule="auto"/>
        <w:rPr>
          <w:rFonts w:ascii="Times New Roman" w:hAnsi="Times New Roman"/>
          <w:i/>
          <w:szCs w:val="24"/>
        </w:rPr>
      </w:pPr>
    </w:p>
    <w:p w:rsidR="00BC0489" w:rsidRDefault="00BC0489" w:rsidP="00BC0489">
      <w:pPr>
        <w:keepNext/>
        <w:rPr>
          <w:rFonts w:ascii="Times New Roman" w:hAnsi="Times New Roman"/>
        </w:rPr>
      </w:pPr>
      <w:r>
        <w:rPr>
          <w:rFonts w:ascii="Times New Roman" w:hAnsi="Times New Roman"/>
        </w:rPr>
        <w:lastRenderedPageBreak/>
        <w:tab/>
        <w:t xml:space="preserve">With the TM graft and prosthesis now in place, the animal was sutured (Fig. 14) and then allowed to wake up. </w:t>
      </w:r>
    </w:p>
    <w:p w:rsidR="00CB18A7" w:rsidRPr="00873373" w:rsidRDefault="00CB18A7" w:rsidP="00012D75">
      <w:pPr>
        <w:keepNext/>
        <w:jc w:val="center"/>
        <w:rPr>
          <w:rFonts w:ascii="Times New Roman" w:hAnsi="Times New Roman"/>
        </w:rPr>
      </w:pPr>
      <w:r w:rsidRPr="00873373">
        <w:rPr>
          <w:rFonts w:ascii="Times New Roman" w:hAnsi="Times New Roman"/>
          <w:noProof/>
        </w:rPr>
        <w:drawing>
          <wp:inline distT="0" distB="0" distL="0" distR="0" wp14:anchorId="0CB7FF92" wp14:editId="09D44C0C">
            <wp:extent cx="3232785" cy="3366974"/>
            <wp:effectExtent l="0" t="0" r="5715" b="5080"/>
            <wp:docPr id="12" name="Picture 12" descr="C:\Users\for example John\Documents\Kyle\Chinchilla Cholesteatoma Study\17-3-6 SURVIV_08162017_112811\ch1_image_02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for example John\Documents\Kyle\Chinchilla Cholesteatoma Study\17-3-6 SURVIV_08162017_112811\ch1_image_029.bmp"/>
                    <pic:cNvPicPr>
                      <a:picLocks noChangeAspect="1" noChangeArrowheads="1"/>
                    </pic:cNvPicPr>
                  </pic:nvPicPr>
                  <pic:blipFill rotWithShape="1">
                    <a:blip r:embed="rId24">
                      <a:extLst>
                        <a:ext uri="{28A0092B-C50C-407E-A947-70E740481C1C}">
                          <a14:useLocalDpi xmlns:a14="http://schemas.microsoft.com/office/drawing/2010/main" val="0"/>
                        </a:ext>
                      </a:extLst>
                    </a:blip>
                    <a:srcRect l="19924" t="7627" r="21128" b="15606"/>
                    <a:stretch/>
                  </pic:blipFill>
                  <pic:spPr bwMode="auto">
                    <a:xfrm>
                      <a:off x="0" y="0"/>
                      <a:ext cx="3234120" cy="3368364"/>
                    </a:xfrm>
                    <a:prstGeom prst="rect">
                      <a:avLst/>
                    </a:prstGeom>
                    <a:noFill/>
                    <a:ln>
                      <a:noFill/>
                    </a:ln>
                    <a:extLst>
                      <a:ext uri="{53640926-AAD7-44D8-BBD7-CCE9431645EC}">
                        <a14:shadowObscured xmlns:a14="http://schemas.microsoft.com/office/drawing/2010/main"/>
                      </a:ext>
                    </a:extLst>
                  </pic:spPr>
                </pic:pic>
              </a:graphicData>
            </a:graphic>
          </wp:inline>
        </w:drawing>
      </w:r>
    </w:p>
    <w:p w:rsidR="00CB18A7" w:rsidRPr="00012D75" w:rsidRDefault="00CB18A7" w:rsidP="00012D75">
      <w:pPr>
        <w:pStyle w:val="Caption"/>
        <w:spacing w:line="480" w:lineRule="auto"/>
        <w:rPr>
          <w:rFonts w:ascii="Times New Roman" w:hAnsi="Times New Roman"/>
          <w:i/>
          <w:szCs w:val="24"/>
        </w:rPr>
      </w:pPr>
      <w:bookmarkStart w:id="47" w:name="_Toc513726941"/>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15</w:t>
      </w:r>
      <w:r w:rsidRPr="00873373">
        <w:rPr>
          <w:rFonts w:ascii="Times New Roman" w:hAnsi="Times New Roman"/>
          <w:i/>
          <w:szCs w:val="24"/>
        </w:rPr>
        <w:fldChar w:fldCharType="end"/>
      </w:r>
      <w:r>
        <w:rPr>
          <w:rFonts w:ascii="Times New Roman" w:hAnsi="Times New Roman"/>
          <w:i/>
          <w:szCs w:val="24"/>
        </w:rPr>
        <w:t xml:space="preserve">. </w:t>
      </w:r>
      <w:r w:rsidRPr="000D2531">
        <w:rPr>
          <w:rFonts w:ascii="Times New Roman" w:hAnsi="Times New Roman"/>
          <w:i/>
          <w:szCs w:val="24"/>
        </w:rPr>
        <w:t>Sutured incision of dorsal bulla skin using buried technique.</w:t>
      </w:r>
      <w:bookmarkEnd w:id="47"/>
    </w:p>
    <w:p w:rsidR="005119D8" w:rsidRDefault="00CB18A7" w:rsidP="005119D8">
      <w:r>
        <w:br w:type="page"/>
      </w:r>
    </w:p>
    <w:p w:rsidR="005119D8" w:rsidRDefault="005119D8" w:rsidP="005119D8">
      <w:pPr>
        <w:pStyle w:val="Heading2"/>
      </w:pPr>
      <w:bookmarkStart w:id="48" w:name="_Toc513726914"/>
      <w:r>
        <w:lastRenderedPageBreak/>
        <w:t>Micro-Computed Tomography</w:t>
      </w:r>
      <w:bookmarkEnd w:id="48"/>
    </w:p>
    <w:p w:rsidR="00CB18A7" w:rsidRDefault="00CB18A7" w:rsidP="00CB18A7">
      <w:pPr>
        <w:keepNext/>
        <w:ind w:firstLine="720"/>
        <w:rPr>
          <w:rFonts w:ascii="Times New Roman" w:hAnsi="Times New Roman"/>
        </w:rPr>
      </w:pPr>
      <w:r>
        <w:rPr>
          <w:rFonts w:ascii="Times New Roman" w:hAnsi="Times New Roman"/>
        </w:rPr>
        <w:t xml:space="preserve">Micro-CT scans of one chinchilla (17-4-9) were taken post recovery. Figures 14, 15, and 16 are micro-CT scans of the healthy bulla (left) and the diseased bulla (right). Figure 14 scans </w:t>
      </w:r>
      <w:proofErr w:type="gramStart"/>
      <w:r>
        <w:rPr>
          <w:rFonts w:ascii="Times New Roman" w:hAnsi="Times New Roman"/>
        </w:rPr>
        <w:t>are located in</w:t>
      </w:r>
      <w:proofErr w:type="gramEnd"/>
      <w:r>
        <w:rPr>
          <w:rFonts w:ascii="Times New Roman" w:hAnsi="Times New Roman"/>
        </w:rPr>
        <w:t xml:space="preserve"> the superior region of the bulla, above the ossicles. Heavy corrosion is visible in all areas of the diseased bulla (right). As well, the bulla has become slightly misshapen, due to the softening of the bulla bony wall. There also appears to be a near breach of the cranial wall.</w:t>
      </w:r>
    </w:p>
    <w:p w:rsidR="00CB18A7" w:rsidRDefault="00E26A28" w:rsidP="00CB18A7">
      <w:pPr>
        <w:keepNext/>
        <w:ind w:firstLine="720"/>
        <w:rPr>
          <w:rFonts w:ascii="Times New Roman" w:hAnsi="Times New Roman"/>
        </w:rPr>
      </w:pPr>
      <w:r>
        <w:rPr>
          <w:rFonts w:ascii="Times New Roman" w:hAnsi="Times New Roman"/>
        </w:rPr>
        <w:t xml:space="preserve"> Figure 15 shows scans</w:t>
      </w:r>
      <w:r w:rsidR="00CB18A7">
        <w:rPr>
          <w:rFonts w:ascii="Times New Roman" w:hAnsi="Times New Roman"/>
        </w:rPr>
        <w:t xml:space="preserve"> located near the vertical middle of the bulla. Again, heavy corrosion is visible in the diseased bulla (right). The TM is missing, confirmed by surgery conducted previously. The stapes, however, is present in this image. During surgery, the stapes was unable to be located. This reflects the need for improved surgical handling of the diseased ears. The cochlea appears to have been breached by the disease. As such, even removing the disease and reconstructing the ear would have negligible effects on the hearing of this animal. Early intervention is key to saving and recovering lost hearing. </w:t>
      </w:r>
    </w:p>
    <w:p w:rsidR="00CB18A7" w:rsidRDefault="00E26A28" w:rsidP="00CB18A7">
      <w:pPr>
        <w:keepNext/>
        <w:ind w:firstLine="720"/>
        <w:rPr>
          <w:rFonts w:ascii="Times New Roman" w:hAnsi="Times New Roman"/>
        </w:rPr>
      </w:pPr>
      <w:r>
        <w:rPr>
          <w:rFonts w:ascii="Times New Roman" w:hAnsi="Times New Roman"/>
        </w:rPr>
        <w:t>Figure 16 shows scans</w:t>
      </w:r>
      <w:r w:rsidR="00CB18A7">
        <w:rPr>
          <w:rFonts w:ascii="Times New Roman" w:hAnsi="Times New Roman"/>
        </w:rPr>
        <w:t xml:space="preserve"> located in the inferior of the bulla. The scans show some carrion and bone resorption. However, it is worthwhile to note that in most surgeries, actual cholesteatoma was not found in the inferior region. The disease resided in the ear canal and the superior of the bulla. In none of the animals did the disease progress inferiorly. Yet, from micro-CT scans, there is obvious corrosion. Cholesteatoma must therefore not necessarily need contact with the bony wall to induce bone resorption. </w:t>
      </w:r>
    </w:p>
    <w:p w:rsidR="00CB18A7" w:rsidRDefault="00CB18A7" w:rsidP="00CB18A7">
      <w:pPr>
        <w:rPr>
          <w:rFonts w:ascii="Times New Roman" w:hAnsi="Times New Roman"/>
        </w:rPr>
      </w:pPr>
      <w:r>
        <w:rPr>
          <w:rFonts w:ascii="Times New Roman" w:hAnsi="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8"/>
        <w:gridCol w:w="3238"/>
      </w:tblGrid>
      <w:tr w:rsidR="00CB18A7" w:rsidRPr="00873373" w:rsidTr="00CB18A7">
        <w:trPr>
          <w:cantSplit/>
          <w:trHeight w:val="1134"/>
        </w:trPr>
        <w:tc>
          <w:tcPr>
            <w:tcW w:w="5258" w:type="dxa"/>
          </w:tcPr>
          <w:p w:rsidR="00CB18A7" w:rsidRPr="00873373" w:rsidRDefault="00CB18A7" w:rsidP="00CB18A7">
            <w:pPr>
              <w:keepNext/>
              <w:rPr>
                <w:rFonts w:ascii="Times New Roman" w:hAnsi="Times New Roman"/>
              </w:rPr>
            </w:pPr>
            <w:r w:rsidRPr="00873373">
              <w:rPr>
                <w:rFonts w:ascii="Times New Roman" w:hAnsi="Times New Roman"/>
                <w:noProof/>
              </w:rPr>
              <w:lastRenderedPageBreak/>
              <w:drawing>
                <wp:inline distT="0" distB="0" distL="0" distR="0" wp14:anchorId="1D46C63C" wp14:editId="3F2FA93D">
                  <wp:extent cx="7279453" cy="3200400"/>
                  <wp:effectExtent l="953"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7279453" cy="3200400"/>
                          </a:xfrm>
                          <a:prstGeom prst="rect">
                            <a:avLst/>
                          </a:prstGeom>
                          <a:noFill/>
                        </pic:spPr>
                      </pic:pic>
                    </a:graphicData>
                  </a:graphic>
                </wp:inline>
              </w:drawing>
            </w:r>
          </w:p>
        </w:tc>
        <w:tc>
          <w:tcPr>
            <w:tcW w:w="3238" w:type="dxa"/>
            <w:textDirection w:val="btLr"/>
          </w:tcPr>
          <w:p w:rsidR="00CB18A7" w:rsidRPr="00873373" w:rsidRDefault="00CB18A7" w:rsidP="00CB18A7">
            <w:pPr>
              <w:pStyle w:val="Caption"/>
              <w:spacing w:line="480" w:lineRule="auto"/>
              <w:ind w:left="113" w:right="113"/>
              <w:rPr>
                <w:rFonts w:ascii="Times New Roman" w:hAnsi="Times New Roman"/>
                <w:i/>
                <w:szCs w:val="24"/>
              </w:rPr>
            </w:pPr>
            <w:bookmarkStart w:id="49" w:name="_Toc513726942"/>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16</w:t>
            </w:r>
            <w:r w:rsidRPr="00873373">
              <w:rPr>
                <w:rFonts w:ascii="Times New Roman" w:hAnsi="Times New Roman"/>
                <w:i/>
                <w:szCs w:val="24"/>
              </w:rPr>
              <w:fldChar w:fldCharType="end"/>
            </w:r>
            <w:r>
              <w:rPr>
                <w:rFonts w:ascii="Times New Roman" w:hAnsi="Times New Roman"/>
                <w:i/>
                <w:szCs w:val="24"/>
              </w:rPr>
              <w:t xml:space="preserve">. Comparative images of a health bulla (left) and the disease case (right) in the superior region of the bulla. External ear canal (EEC), the middle ear cavity (MEC), plastic film (for imaging purposes) can all be clearly seen. The MEC of the diseased bulla was filled with a </w:t>
            </w:r>
            <w:proofErr w:type="spellStart"/>
            <w:r>
              <w:rPr>
                <w:rFonts w:ascii="Times New Roman" w:hAnsi="Times New Roman"/>
                <w:i/>
                <w:szCs w:val="24"/>
              </w:rPr>
              <w:t>biogel</w:t>
            </w:r>
            <w:proofErr w:type="spellEnd"/>
            <w:r>
              <w:rPr>
                <w:rFonts w:ascii="Times New Roman" w:hAnsi="Times New Roman"/>
                <w:i/>
                <w:szCs w:val="24"/>
              </w:rPr>
              <w:t xml:space="preserve"> prior to imaging.</w:t>
            </w:r>
            <w:bookmarkEnd w:id="49"/>
            <w:r>
              <w:rPr>
                <w:rFonts w:ascii="Times New Roman" w:hAnsi="Times New Roman"/>
                <w:i/>
                <w:szCs w:val="24"/>
              </w:rPr>
              <w:t xml:space="preserve"> </w:t>
            </w:r>
          </w:p>
        </w:tc>
      </w:tr>
    </w:tbl>
    <w:p w:rsidR="00CB18A7" w:rsidRPr="00873373" w:rsidRDefault="00CB18A7" w:rsidP="00CB18A7">
      <w:pPr>
        <w:keepNext/>
        <w:rPr>
          <w:rFonts w:ascii="Times New Roman" w:hAnsi="Times New Roman"/>
        </w:rPr>
      </w:pPr>
    </w:p>
    <w:p w:rsidR="00CB18A7" w:rsidRPr="00873373" w:rsidRDefault="00CB18A7" w:rsidP="00CB18A7">
      <w:pPr>
        <w:keepNext/>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2940"/>
      </w:tblGrid>
      <w:tr w:rsidR="00CB18A7" w:rsidRPr="00873373" w:rsidTr="00CB18A7">
        <w:trPr>
          <w:cantSplit/>
          <w:trHeight w:val="1134"/>
        </w:trPr>
        <w:tc>
          <w:tcPr>
            <w:tcW w:w="4243" w:type="dxa"/>
          </w:tcPr>
          <w:p w:rsidR="00CB18A7" w:rsidRPr="00873373" w:rsidRDefault="00CB18A7" w:rsidP="00CB18A7">
            <w:pPr>
              <w:keepNext/>
              <w:rPr>
                <w:rFonts w:ascii="Times New Roman" w:hAnsi="Times New Roman"/>
              </w:rPr>
            </w:pPr>
            <w:r w:rsidRPr="00873373">
              <w:rPr>
                <w:rFonts w:ascii="Times New Roman" w:hAnsi="Times New Roman"/>
                <w:noProof/>
              </w:rPr>
              <w:lastRenderedPageBreak/>
              <w:drawing>
                <wp:inline distT="0" distB="0" distL="0" distR="0" wp14:anchorId="227C60E7" wp14:editId="189E4C4C">
                  <wp:extent cx="7467519" cy="3374136"/>
                  <wp:effectExtent l="8255" t="0" r="889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7467519" cy="3374136"/>
                          </a:xfrm>
                          <a:prstGeom prst="rect">
                            <a:avLst/>
                          </a:prstGeom>
                          <a:noFill/>
                        </pic:spPr>
                      </pic:pic>
                    </a:graphicData>
                  </a:graphic>
                </wp:inline>
              </w:drawing>
            </w:r>
          </w:p>
        </w:tc>
        <w:tc>
          <w:tcPr>
            <w:tcW w:w="4243" w:type="dxa"/>
            <w:textDirection w:val="btLr"/>
          </w:tcPr>
          <w:p w:rsidR="00CB18A7" w:rsidRPr="00873373" w:rsidRDefault="00CB18A7" w:rsidP="00CB18A7">
            <w:pPr>
              <w:pStyle w:val="Caption"/>
              <w:spacing w:line="480" w:lineRule="auto"/>
              <w:ind w:left="113" w:right="113"/>
              <w:rPr>
                <w:rFonts w:ascii="Times New Roman" w:hAnsi="Times New Roman"/>
                <w:i/>
                <w:szCs w:val="24"/>
              </w:rPr>
            </w:pPr>
            <w:bookmarkStart w:id="50" w:name="_Toc513726943"/>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17</w:t>
            </w:r>
            <w:r w:rsidRPr="00873373">
              <w:rPr>
                <w:rFonts w:ascii="Times New Roman" w:hAnsi="Times New Roman"/>
                <w:i/>
                <w:szCs w:val="24"/>
              </w:rPr>
              <w:fldChar w:fldCharType="end"/>
            </w:r>
            <w:r>
              <w:rPr>
                <w:rFonts w:ascii="Times New Roman" w:hAnsi="Times New Roman"/>
                <w:i/>
                <w:szCs w:val="24"/>
              </w:rPr>
              <w:t>. Comparative images of a health bulla (left) and the disease case (right) in the middle region of the bulla.</w:t>
            </w:r>
            <w:bookmarkEnd w:id="50"/>
          </w:p>
          <w:p w:rsidR="00CB18A7" w:rsidRPr="00873373" w:rsidRDefault="00CB18A7" w:rsidP="00CB18A7">
            <w:pPr>
              <w:keepNext/>
              <w:ind w:left="113" w:right="113"/>
              <w:rPr>
                <w:rFonts w:ascii="Times New Roman" w:hAnsi="Times New Roman"/>
              </w:rPr>
            </w:pPr>
          </w:p>
        </w:tc>
      </w:tr>
    </w:tbl>
    <w:p w:rsidR="00CB18A7" w:rsidRPr="00873373" w:rsidRDefault="00CB18A7" w:rsidP="00CB18A7">
      <w:pPr>
        <w:keepNext/>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6"/>
        <w:gridCol w:w="2960"/>
      </w:tblGrid>
      <w:tr w:rsidR="00CB18A7" w:rsidRPr="00873373" w:rsidTr="00CB18A7">
        <w:trPr>
          <w:cantSplit/>
          <w:trHeight w:val="1134"/>
        </w:trPr>
        <w:tc>
          <w:tcPr>
            <w:tcW w:w="4243" w:type="dxa"/>
          </w:tcPr>
          <w:p w:rsidR="00CB18A7" w:rsidRPr="00873373" w:rsidRDefault="00CB18A7" w:rsidP="00CB18A7">
            <w:pPr>
              <w:keepNext/>
              <w:rPr>
                <w:rFonts w:ascii="Times New Roman" w:hAnsi="Times New Roman"/>
              </w:rPr>
            </w:pPr>
            <w:r w:rsidRPr="00873373">
              <w:rPr>
                <w:rFonts w:ascii="Times New Roman" w:hAnsi="Times New Roman"/>
                <w:noProof/>
              </w:rPr>
              <w:lastRenderedPageBreak/>
              <w:drawing>
                <wp:inline distT="0" distB="0" distL="0" distR="0" wp14:anchorId="0BE1B2F0" wp14:editId="6C9A64EC">
                  <wp:extent cx="7611837" cy="3374136"/>
                  <wp:effectExtent l="4445"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7611837" cy="3374136"/>
                          </a:xfrm>
                          <a:prstGeom prst="rect">
                            <a:avLst/>
                          </a:prstGeom>
                          <a:noFill/>
                        </pic:spPr>
                      </pic:pic>
                    </a:graphicData>
                  </a:graphic>
                </wp:inline>
              </w:drawing>
            </w:r>
          </w:p>
        </w:tc>
        <w:tc>
          <w:tcPr>
            <w:tcW w:w="4243" w:type="dxa"/>
            <w:textDirection w:val="btLr"/>
          </w:tcPr>
          <w:p w:rsidR="00CB18A7" w:rsidRPr="00873373" w:rsidRDefault="00CB18A7" w:rsidP="00CB18A7">
            <w:pPr>
              <w:pStyle w:val="Caption"/>
              <w:spacing w:line="480" w:lineRule="auto"/>
              <w:ind w:left="113" w:right="113"/>
              <w:rPr>
                <w:rFonts w:ascii="Times New Roman" w:hAnsi="Times New Roman"/>
                <w:i/>
                <w:szCs w:val="24"/>
              </w:rPr>
            </w:pPr>
            <w:bookmarkStart w:id="51" w:name="_Toc513726944"/>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18</w:t>
            </w:r>
            <w:r w:rsidRPr="00873373">
              <w:rPr>
                <w:rFonts w:ascii="Times New Roman" w:hAnsi="Times New Roman"/>
                <w:i/>
                <w:szCs w:val="24"/>
              </w:rPr>
              <w:fldChar w:fldCharType="end"/>
            </w:r>
            <w:r>
              <w:rPr>
                <w:rFonts w:ascii="Times New Roman" w:hAnsi="Times New Roman"/>
                <w:i/>
                <w:szCs w:val="24"/>
              </w:rPr>
              <w:t>. Comparative images of a health bulla (left) and the disease case (right) in the superior region of the bulla.</w:t>
            </w:r>
            <w:bookmarkEnd w:id="51"/>
          </w:p>
        </w:tc>
      </w:tr>
    </w:tbl>
    <w:p w:rsidR="005119D8" w:rsidRDefault="005119D8" w:rsidP="005119D8"/>
    <w:p w:rsidR="005119D8" w:rsidRDefault="005119D8" w:rsidP="005119D8">
      <w:pPr>
        <w:pStyle w:val="Heading2"/>
      </w:pPr>
      <w:bookmarkStart w:id="52" w:name="_Toc513726915"/>
      <w:r>
        <w:lastRenderedPageBreak/>
        <w:t>Histology</w:t>
      </w:r>
      <w:bookmarkEnd w:id="52"/>
    </w:p>
    <w:p w:rsidR="00CB18A7" w:rsidRDefault="00CB18A7" w:rsidP="00B910AB">
      <w:pPr>
        <w:keepNext/>
        <w:ind w:firstLine="720"/>
        <w:rPr>
          <w:rFonts w:ascii="Times New Roman" w:hAnsi="Times New Roman"/>
        </w:rPr>
      </w:pPr>
      <w:r>
        <w:rPr>
          <w:rFonts w:ascii="Times New Roman" w:hAnsi="Times New Roman"/>
        </w:rPr>
        <w:t xml:space="preserve">Histology sections were made and imaged for three animals. Based on the time course, the animals correlate to mild, moderate, and severe cholesteatoma cases. Figure 17 is a histological image an animal inoculated with 0.6 mL of 70% PG, after one week (Group 1). The bony wall (BW) is intact without destruction. The epithelium (EP) appears normal, though there does exist cholesteatoma. Keratin debris (K) has begun proliferating and has begun lining the bony wall. The middle ear cavity (MEC) remains mostly clear. </w:t>
      </w:r>
    </w:p>
    <w:p w:rsidR="00CB18A7" w:rsidRPr="00873373" w:rsidRDefault="00CB18A7" w:rsidP="00CB18A7">
      <w:pPr>
        <w:keepNext/>
        <w:rPr>
          <w:rFonts w:ascii="Times New Roman" w:hAnsi="Times New Roman"/>
        </w:rPr>
      </w:pPr>
      <w:r>
        <w:rPr>
          <w:rFonts w:ascii="Times New Roman" w:hAnsi="Times New Roman"/>
          <w:noProof/>
        </w:rPr>
        <w:drawing>
          <wp:inline distT="0" distB="0" distL="0" distR="0" wp14:anchorId="25451C31" wp14:editId="67575A0B">
            <wp:extent cx="5487035" cy="411543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7035" cy="4115435"/>
                    </a:xfrm>
                    <a:prstGeom prst="rect">
                      <a:avLst/>
                    </a:prstGeom>
                    <a:noFill/>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53" w:name="_Toc513726945"/>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19</w:t>
      </w:r>
      <w:r w:rsidRPr="00873373">
        <w:rPr>
          <w:rFonts w:ascii="Times New Roman" w:hAnsi="Times New Roman"/>
          <w:i/>
          <w:szCs w:val="24"/>
        </w:rPr>
        <w:fldChar w:fldCharType="end"/>
      </w:r>
      <w:r>
        <w:rPr>
          <w:rFonts w:ascii="Times New Roman" w:hAnsi="Times New Roman"/>
          <w:i/>
          <w:szCs w:val="24"/>
        </w:rPr>
        <w:t>. Histological image of cholesteatoma animal after one week. Bony wall (BW); epithelium (EP); keratin (K); middle ear cavity (MEC). The degree of damage and proliferation corresponds to a mild cholesteatoma level.</w:t>
      </w:r>
      <w:bookmarkEnd w:id="53"/>
      <w:r>
        <w:rPr>
          <w:rFonts w:ascii="Times New Roman" w:hAnsi="Times New Roman"/>
          <w:i/>
          <w:szCs w:val="24"/>
        </w:rPr>
        <w:t xml:space="preserve"> </w:t>
      </w:r>
    </w:p>
    <w:p w:rsidR="00CB18A7" w:rsidRDefault="00CB18A7" w:rsidP="00CB18A7">
      <w:pPr>
        <w:keepNext/>
        <w:rPr>
          <w:rFonts w:ascii="Times New Roman" w:hAnsi="Times New Roman"/>
        </w:rPr>
      </w:pPr>
      <w:r>
        <w:rPr>
          <w:rFonts w:ascii="Times New Roman" w:hAnsi="Times New Roman"/>
        </w:rPr>
        <w:lastRenderedPageBreak/>
        <w:tab/>
        <w:t xml:space="preserve">Figure 18 is a histological image made after four weeks from inoculation (90% PG, 0.6 mL). The bony wall has begun eroding, with protrusions into the bony layer and the surface of the bony wall resorbing into the epithelium. In this location keratin is not visible, though the epithelial layer has increased in thickness compared to Figure 17. </w:t>
      </w:r>
    </w:p>
    <w:p w:rsidR="00CB18A7" w:rsidRPr="00873373" w:rsidRDefault="00CB18A7" w:rsidP="00CB18A7">
      <w:pPr>
        <w:keepNext/>
        <w:rPr>
          <w:rFonts w:ascii="Times New Roman" w:hAnsi="Times New Roman"/>
        </w:rPr>
      </w:pPr>
      <w:r>
        <w:rPr>
          <w:rFonts w:ascii="Times New Roman" w:hAnsi="Times New Roman"/>
          <w:noProof/>
        </w:rPr>
        <w:drawing>
          <wp:inline distT="0" distB="0" distL="0" distR="0" wp14:anchorId="1D263476" wp14:editId="5DB74BE3">
            <wp:extent cx="5487035" cy="41154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7035" cy="4115435"/>
                    </a:xfrm>
                    <a:prstGeom prst="rect">
                      <a:avLst/>
                    </a:prstGeom>
                    <a:noFill/>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54" w:name="_Toc513726946"/>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20</w:t>
      </w:r>
      <w:r w:rsidRPr="00873373">
        <w:rPr>
          <w:rFonts w:ascii="Times New Roman" w:hAnsi="Times New Roman"/>
          <w:i/>
          <w:szCs w:val="24"/>
        </w:rPr>
        <w:fldChar w:fldCharType="end"/>
      </w:r>
      <w:r>
        <w:rPr>
          <w:rFonts w:ascii="Times New Roman" w:hAnsi="Times New Roman"/>
          <w:i/>
          <w:szCs w:val="24"/>
        </w:rPr>
        <w:t xml:space="preserve">. </w:t>
      </w:r>
      <w:bookmarkStart w:id="55" w:name="_Hlk512082206"/>
      <w:r>
        <w:rPr>
          <w:rFonts w:ascii="Times New Roman" w:hAnsi="Times New Roman"/>
          <w:i/>
          <w:szCs w:val="24"/>
        </w:rPr>
        <w:t>Histological image of a cholesteatoma animal inoculated with 0.6 mL of 90% PG for four weeks. The degree of damage and proliferation corresponds to a moderate cholesteatoma level.</w:t>
      </w:r>
      <w:bookmarkEnd w:id="55"/>
      <w:bookmarkEnd w:id="54"/>
    </w:p>
    <w:p w:rsidR="00CB18A7" w:rsidRDefault="00CB18A7" w:rsidP="00CB18A7">
      <w:pPr>
        <w:keepNext/>
        <w:rPr>
          <w:rFonts w:ascii="Times New Roman" w:hAnsi="Times New Roman"/>
        </w:rPr>
      </w:pPr>
      <w:r>
        <w:rPr>
          <w:rFonts w:ascii="Times New Roman" w:hAnsi="Times New Roman"/>
        </w:rPr>
        <w:tab/>
        <w:t xml:space="preserve">Figure 19 is a histological image taken after six weeks from inoculation (70% PG, 0.6 mL). The bony wall has been severely degraded with full penetrations as many </w:t>
      </w:r>
      <w:r>
        <w:rPr>
          <w:rFonts w:ascii="Times New Roman" w:hAnsi="Times New Roman"/>
        </w:rPr>
        <w:lastRenderedPageBreak/>
        <w:t xml:space="preserve">locations. Keratin separates from the bony wall by a thin epithelial layer. The middle ear cavity has been largely filled with keratin within the cholesteatoma sack.  </w:t>
      </w:r>
    </w:p>
    <w:p w:rsidR="00CB18A7" w:rsidRPr="00873373" w:rsidRDefault="00CB18A7" w:rsidP="00CB18A7">
      <w:pPr>
        <w:keepNext/>
        <w:rPr>
          <w:rFonts w:ascii="Times New Roman" w:hAnsi="Times New Roman"/>
        </w:rPr>
      </w:pPr>
      <w:r>
        <w:rPr>
          <w:rFonts w:ascii="Times New Roman" w:hAnsi="Times New Roman"/>
          <w:noProof/>
        </w:rPr>
        <w:drawing>
          <wp:inline distT="0" distB="0" distL="0" distR="0" wp14:anchorId="5BE72612" wp14:editId="4DAC5BE0">
            <wp:extent cx="5487035" cy="41154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7035" cy="4115435"/>
                    </a:xfrm>
                    <a:prstGeom prst="rect">
                      <a:avLst/>
                    </a:prstGeom>
                    <a:noFill/>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56" w:name="_Toc513726947"/>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21</w:t>
      </w:r>
      <w:r w:rsidRPr="00873373">
        <w:rPr>
          <w:rFonts w:ascii="Times New Roman" w:hAnsi="Times New Roman"/>
          <w:i/>
          <w:szCs w:val="24"/>
        </w:rPr>
        <w:fldChar w:fldCharType="end"/>
      </w:r>
      <w:r>
        <w:rPr>
          <w:rFonts w:ascii="Times New Roman" w:hAnsi="Times New Roman"/>
          <w:i/>
          <w:szCs w:val="24"/>
        </w:rPr>
        <w:t>. Histological image of a cholesteatoma animal inoculated with 0.6 mL of 70% PG for six weeks. The degree of damage and proliferation corresponds to a severe cholesteatoma level.</w:t>
      </w:r>
      <w:bookmarkEnd w:id="56"/>
    </w:p>
    <w:p w:rsidR="005119D8" w:rsidRPr="005119D8" w:rsidRDefault="00CB18A7" w:rsidP="00CB18A7">
      <w:pPr>
        <w:pStyle w:val="Heading2"/>
      </w:pPr>
      <w:bookmarkStart w:id="57" w:name="_Toc513726916"/>
      <w:r>
        <w:t>Hearing Function Tests</w:t>
      </w:r>
      <w:bookmarkEnd w:id="57"/>
    </w:p>
    <w:p w:rsidR="001E2BC6" w:rsidRDefault="001E2BC6" w:rsidP="001E2BC6"/>
    <w:p w:rsidR="00CB18A7" w:rsidRDefault="00CB18A7" w:rsidP="00CB18A7">
      <w:pPr>
        <w:rPr>
          <w:rFonts w:ascii="Times New Roman" w:hAnsi="Times New Roman"/>
        </w:rPr>
      </w:pPr>
      <w:r>
        <w:rPr>
          <w:rFonts w:ascii="Times New Roman" w:hAnsi="Times New Roman"/>
        </w:rPr>
        <w:tab/>
        <w:t>WBT and ABR w</w:t>
      </w:r>
      <w:r w:rsidR="00BC0489">
        <w:rPr>
          <w:rFonts w:ascii="Times New Roman" w:hAnsi="Times New Roman"/>
        </w:rPr>
        <w:t xml:space="preserve">ere conducted at all stages at only one animal, 17-4-9, </w:t>
      </w:r>
      <w:r>
        <w:rPr>
          <w:rFonts w:ascii="Times New Roman" w:hAnsi="Times New Roman"/>
        </w:rPr>
        <w:t xml:space="preserve">having received 0.4 mL of 90% PG and inoculated for two weeks. This preliminary recovery response is primarily due to the undeveloped reconstruction technique, though the eradication was successful. </w:t>
      </w:r>
    </w:p>
    <w:p w:rsidR="00CB18A7" w:rsidRPr="00873373" w:rsidRDefault="00CB18A7" w:rsidP="00CB18A7">
      <w:pPr>
        <w:rPr>
          <w:rFonts w:ascii="Times New Roman" w:hAnsi="Times New Roman"/>
        </w:rPr>
      </w:pPr>
      <w:r>
        <w:rPr>
          <w:rFonts w:ascii="Times New Roman" w:hAnsi="Times New Roman"/>
        </w:rPr>
        <w:lastRenderedPageBreak/>
        <w:tab/>
        <w:t xml:space="preserve">Figure 20 is the WBT response pre-inoculation. There is a clear frequency-absorbance response across all frequencies and there is a single pressure-energy absorbance response, corresponding to a normal TM and middle ear in chinchillas. </w:t>
      </w:r>
    </w:p>
    <w:p w:rsidR="00CB18A7" w:rsidRPr="00873373" w:rsidRDefault="00CB18A7" w:rsidP="00CB18A7">
      <w:pPr>
        <w:keepNext/>
        <w:rPr>
          <w:rFonts w:ascii="Times New Roman" w:hAnsi="Times New Roman"/>
        </w:rPr>
      </w:pPr>
      <w:r w:rsidRPr="00873373">
        <w:rPr>
          <w:rFonts w:ascii="Times New Roman" w:hAnsi="Times New Roman"/>
          <w:noProof/>
        </w:rPr>
        <w:drawing>
          <wp:inline distT="0" distB="0" distL="0" distR="0" wp14:anchorId="28FBFD3E" wp14:editId="662F0B56">
            <wp:extent cx="5486400" cy="2985944"/>
            <wp:effectExtent l="0" t="0" r="0" b="5080"/>
            <wp:docPr id="27" name="Picture 3" descr="G:\Chinchilla blast experiment 17\CHin 17-1 group\Chin 17-1 WBT\17-1-3 pre 2.JPG">
              <a:extLst xmlns:a="http://schemas.openxmlformats.org/drawingml/2006/main">
                <a:ext uri="{FF2B5EF4-FFF2-40B4-BE49-F238E27FC236}">
                  <a16:creationId xmlns:a16="http://schemas.microsoft.com/office/drawing/2014/main" id="{3A572200-DE02-41EC-873F-3065C4BC9B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G:\Chinchilla blast experiment 17\CHin 17-1 group\Chin 17-1 WBT\17-1-3 pre 2.JPG">
                      <a:extLst>
                        <a:ext uri="{FF2B5EF4-FFF2-40B4-BE49-F238E27FC236}">
                          <a16:creationId xmlns:a16="http://schemas.microsoft.com/office/drawing/2014/main" id="{3A572200-DE02-41EC-873F-3065C4BC9B1C}"/>
                        </a:ext>
                      </a:extLst>
                    </pic:cNvPr>
                    <pic:cNvPicPr>
                      <a:picLocks noChangeAspect="1" noChangeArrowheads="1"/>
                    </pic:cNvPicPr>
                  </pic:nvPicPr>
                  <pic:blipFill rotWithShape="1">
                    <a:blip r:embed="rId31">
                      <a:extLst>
                        <a:ext uri="{28A0092B-C50C-407E-A947-70E740481C1C}">
                          <a14:useLocalDpi xmlns:a14="http://schemas.microsoft.com/office/drawing/2010/main" val="0"/>
                        </a:ext>
                      </a:extLst>
                    </a:blip>
                    <a:srcRect l="27084" t="41960" r="-1" b="5127"/>
                    <a:stretch/>
                  </pic:blipFill>
                  <pic:spPr bwMode="auto">
                    <a:xfrm>
                      <a:off x="0" y="0"/>
                      <a:ext cx="5486400" cy="2985944"/>
                    </a:xfrm>
                    <a:prstGeom prst="rect">
                      <a:avLst/>
                    </a:prstGeom>
                    <a:noFill/>
                    <a:extLst/>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58" w:name="_Toc513726948"/>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22</w:t>
      </w:r>
      <w:r w:rsidRPr="00873373">
        <w:rPr>
          <w:rFonts w:ascii="Times New Roman" w:hAnsi="Times New Roman"/>
          <w:i/>
          <w:szCs w:val="24"/>
        </w:rPr>
        <w:fldChar w:fldCharType="end"/>
      </w:r>
      <w:r>
        <w:rPr>
          <w:rFonts w:ascii="Times New Roman" w:hAnsi="Times New Roman"/>
          <w:i/>
          <w:szCs w:val="24"/>
        </w:rPr>
        <w:t>. Wideband tympanometry response of a healthy chinchilla, prior to inoculation. Frequency-absorbance (left) and pressure-absorbance (right) responses are typical of healthy chinchillas.</w:t>
      </w:r>
      <w:bookmarkEnd w:id="58"/>
      <w:r>
        <w:rPr>
          <w:rFonts w:ascii="Times New Roman" w:hAnsi="Times New Roman"/>
          <w:i/>
          <w:szCs w:val="24"/>
        </w:rPr>
        <w:t xml:space="preserve"> </w:t>
      </w:r>
    </w:p>
    <w:p w:rsidR="00CB18A7" w:rsidRPr="00873373" w:rsidRDefault="00BC0489" w:rsidP="00CB18A7">
      <w:pPr>
        <w:rPr>
          <w:rFonts w:ascii="Times New Roman" w:hAnsi="Times New Roman"/>
        </w:rPr>
      </w:pPr>
      <w:r>
        <w:rPr>
          <w:rFonts w:ascii="Times New Roman" w:hAnsi="Times New Roman"/>
        </w:rPr>
        <w:tab/>
        <w:t>Figure 21 is the WBT measurements</w:t>
      </w:r>
      <w:r w:rsidR="00CB18A7">
        <w:rPr>
          <w:rFonts w:ascii="Times New Roman" w:hAnsi="Times New Roman"/>
        </w:rPr>
        <w:t xml:space="preserve"> after inoculation. Prior to tests, the middle ear was cleared of obvious keratin debris to improve transmission. However, the TM, as observed later by endoscope, was completed destroyed, correlating to the poor response recorded. The middle ear transmission must therefore be considered largely dysfunctional.  </w:t>
      </w:r>
    </w:p>
    <w:p w:rsidR="00CB18A7" w:rsidRPr="00873373" w:rsidRDefault="00CB18A7" w:rsidP="00CB18A7">
      <w:pPr>
        <w:keepNext/>
        <w:rPr>
          <w:rFonts w:ascii="Times New Roman" w:hAnsi="Times New Roman"/>
        </w:rPr>
      </w:pPr>
      <w:r w:rsidRPr="00873373">
        <w:rPr>
          <w:rFonts w:ascii="Times New Roman" w:hAnsi="Times New Roman"/>
          <w:noProof/>
        </w:rPr>
        <w:lastRenderedPageBreak/>
        <w:drawing>
          <wp:inline distT="0" distB="0" distL="0" distR="0" wp14:anchorId="35D2DDF3" wp14:editId="759988D8">
            <wp:extent cx="5486400" cy="2996263"/>
            <wp:effectExtent l="0" t="0" r="0" b="0"/>
            <wp:docPr id="28" name="Picture 3">
              <a:extLst xmlns:a="http://schemas.openxmlformats.org/drawingml/2006/main">
                <a:ext uri="{FF2B5EF4-FFF2-40B4-BE49-F238E27FC236}">
                  <a16:creationId xmlns:a16="http://schemas.microsoft.com/office/drawing/2014/main" id="{CFAA4B04-3E14-4AE5-B771-C81550B366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FAA4B04-3E14-4AE5-B771-C81550B366BC}"/>
                        </a:ext>
                      </a:extLst>
                    </pic:cNvPr>
                    <pic:cNvPicPr>
                      <a:picLocks noChangeAspect="1"/>
                    </pic:cNvPicPr>
                  </pic:nvPicPr>
                  <pic:blipFill rotWithShape="1">
                    <a:blip r:embed="rId32">
                      <a:extLst>
                        <a:ext uri="{28A0092B-C50C-407E-A947-70E740481C1C}">
                          <a14:useLocalDpi xmlns:a14="http://schemas.microsoft.com/office/drawing/2010/main" val="0"/>
                        </a:ext>
                      </a:extLst>
                    </a:blip>
                    <a:srcRect l="27151" t="42056" b="4898"/>
                    <a:stretch/>
                  </pic:blipFill>
                  <pic:spPr>
                    <a:xfrm>
                      <a:off x="0" y="0"/>
                      <a:ext cx="5486400" cy="2996263"/>
                    </a:xfrm>
                    <a:prstGeom prst="rect">
                      <a:avLst/>
                    </a:prstGeom>
                  </pic:spPr>
                </pic:pic>
              </a:graphicData>
            </a:graphic>
          </wp:inline>
        </w:drawing>
      </w:r>
    </w:p>
    <w:p w:rsidR="00CB18A7" w:rsidRPr="00873373" w:rsidRDefault="00CB18A7" w:rsidP="00CB18A7">
      <w:pPr>
        <w:pStyle w:val="Caption"/>
        <w:spacing w:line="480" w:lineRule="auto"/>
        <w:rPr>
          <w:rFonts w:ascii="Times New Roman" w:hAnsi="Times New Roman"/>
          <w:i/>
          <w:szCs w:val="24"/>
        </w:rPr>
      </w:pPr>
      <w:bookmarkStart w:id="59" w:name="_Toc513726949"/>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23</w:t>
      </w:r>
      <w:r w:rsidRPr="00873373">
        <w:rPr>
          <w:rFonts w:ascii="Times New Roman" w:hAnsi="Times New Roman"/>
          <w:i/>
          <w:szCs w:val="24"/>
        </w:rPr>
        <w:fldChar w:fldCharType="end"/>
      </w:r>
      <w:r>
        <w:rPr>
          <w:rFonts w:ascii="Times New Roman" w:hAnsi="Times New Roman"/>
          <w:i/>
          <w:szCs w:val="24"/>
        </w:rPr>
        <w:t>. Wideband tympanometry response of a post-inoculated animal, with 0.4 mL of 90% PG after two weeks. Both the frequency-absorbance response and pressure-absorbance responses suggest a failed middle ear transfer function.</w:t>
      </w:r>
      <w:bookmarkEnd w:id="59"/>
      <w:r>
        <w:rPr>
          <w:rFonts w:ascii="Times New Roman" w:hAnsi="Times New Roman"/>
          <w:i/>
          <w:szCs w:val="24"/>
        </w:rPr>
        <w:t xml:space="preserve"> </w:t>
      </w:r>
    </w:p>
    <w:p w:rsidR="00CB18A7" w:rsidRPr="00873373" w:rsidRDefault="00CB18A7" w:rsidP="00CB18A7">
      <w:pPr>
        <w:rPr>
          <w:rFonts w:ascii="Times New Roman" w:hAnsi="Times New Roman"/>
        </w:rPr>
      </w:pPr>
    </w:p>
    <w:p w:rsidR="00CB18A7" w:rsidRDefault="00CB18A7" w:rsidP="00CB18A7">
      <w:pPr>
        <w:keepNext/>
        <w:rPr>
          <w:rFonts w:ascii="Times New Roman" w:hAnsi="Times New Roman"/>
        </w:rPr>
      </w:pPr>
      <w:r>
        <w:rPr>
          <w:rFonts w:ascii="Times New Roman" w:hAnsi="Times New Roman"/>
        </w:rPr>
        <w:tab/>
        <w:t xml:space="preserve">Figure 22 is the WBT response post operation, measured after two weeks of recovery from surgery. Still largely dysfunctional, there is some improvement from the pre-operational measurements. The frequency-absorbance curve shows reasonable response from 2-6 kHz and some response at .5 kHz. The pressure-absorbance curve does not appear to provide the single peak appreciated in Figure 20, though there is a </w:t>
      </w:r>
      <w:r>
        <w:rPr>
          <w:rFonts w:ascii="Times New Roman" w:hAnsi="Times New Roman"/>
        </w:rPr>
        <w:lastRenderedPageBreak/>
        <w:t xml:space="preserve">non-response, suggesting a middle ear transfer with imperfect sealing. The reconstructed TM must not have fully been taken by the ear canal.  </w:t>
      </w:r>
    </w:p>
    <w:p w:rsidR="00CB18A7" w:rsidRPr="00873373" w:rsidRDefault="00CB18A7" w:rsidP="00CB18A7">
      <w:pPr>
        <w:keepNext/>
        <w:rPr>
          <w:rFonts w:ascii="Times New Roman" w:hAnsi="Times New Roman"/>
        </w:rPr>
      </w:pPr>
      <w:r w:rsidRPr="00873373">
        <w:rPr>
          <w:rFonts w:ascii="Times New Roman" w:hAnsi="Times New Roman"/>
          <w:noProof/>
        </w:rPr>
        <w:drawing>
          <wp:inline distT="0" distB="0" distL="0" distR="0" wp14:anchorId="1E23B0F2" wp14:editId="5A47EBBC">
            <wp:extent cx="5486400" cy="2985478"/>
            <wp:effectExtent l="0" t="0" r="0" b="5715"/>
            <wp:docPr id="29" name="Picture 4">
              <a:extLst xmlns:a="http://schemas.openxmlformats.org/drawingml/2006/main">
                <a:ext uri="{FF2B5EF4-FFF2-40B4-BE49-F238E27FC236}">
                  <a16:creationId xmlns:a16="http://schemas.microsoft.com/office/drawing/2014/main" id="{FDDB6751-F2D4-4A6C-AB3C-DAC2C7F862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DDB6751-F2D4-4A6C-AB3C-DAC2C7F86260}"/>
                        </a:ext>
                      </a:extLst>
                    </pic:cNvPr>
                    <pic:cNvPicPr>
                      <a:picLocks noChangeAspect="1"/>
                    </pic:cNvPicPr>
                  </pic:nvPicPr>
                  <pic:blipFill rotWithShape="1">
                    <a:blip r:embed="rId33">
                      <a:extLst>
                        <a:ext uri="{28A0092B-C50C-407E-A947-70E740481C1C}">
                          <a14:useLocalDpi xmlns:a14="http://schemas.microsoft.com/office/drawing/2010/main" val="0"/>
                        </a:ext>
                      </a:extLst>
                    </a:blip>
                    <a:srcRect l="27711" t="42205" b="5346"/>
                    <a:stretch/>
                  </pic:blipFill>
                  <pic:spPr>
                    <a:xfrm>
                      <a:off x="0" y="0"/>
                      <a:ext cx="5486400" cy="2985478"/>
                    </a:xfrm>
                    <a:prstGeom prst="rect">
                      <a:avLst/>
                    </a:prstGeom>
                  </pic:spPr>
                </pic:pic>
              </a:graphicData>
            </a:graphic>
          </wp:inline>
        </w:drawing>
      </w:r>
    </w:p>
    <w:p w:rsidR="00CB18A7" w:rsidRPr="00893F1F" w:rsidRDefault="00CB18A7" w:rsidP="00CB18A7">
      <w:pPr>
        <w:pStyle w:val="Caption"/>
        <w:spacing w:line="480" w:lineRule="auto"/>
        <w:rPr>
          <w:rFonts w:ascii="Times New Roman" w:hAnsi="Times New Roman"/>
          <w:i/>
          <w:szCs w:val="24"/>
        </w:rPr>
      </w:pPr>
      <w:bookmarkStart w:id="60" w:name="_Toc513726950"/>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24</w:t>
      </w:r>
      <w:r w:rsidRPr="00873373">
        <w:rPr>
          <w:rFonts w:ascii="Times New Roman" w:hAnsi="Times New Roman"/>
          <w:i/>
          <w:szCs w:val="24"/>
        </w:rPr>
        <w:fldChar w:fldCharType="end"/>
      </w:r>
      <w:r>
        <w:rPr>
          <w:rFonts w:ascii="Times New Roman" w:hAnsi="Times New Roman"/>
          <w:i/>
          <w:szCs w:val="24"/>
        </w:rPr>
        <w:t>. Wideband tympanometry post recovery in chinchillas, two weeks after surgical intervention. Frequency-absorbance and pressure-absorbance response suggest some recovery.</w:t>
      </w:r>
      <w:bookmarkEnd w:id="60"/>
      <w:r>
        <w:rPr>
          <w:rFonts w:ascii="Times New Roman" w:hAnsi="Times New Roman"/>
          <w:i/>
          <w:szCs w:val="24"/>
        </w:rPr>
        <w:t xml:space="preserve">  </w:t>
      </w:r>
    </w:p>
    <w:p w:rsidR="00CB18A7" w:rsidRDefault="00CB18A7" w:rsidP="00CB18A7">
      <w:pPr>
        <w:keepNext/>
        <w:rPr>
          <w:rFonts w:ascii="Times New Roman" w:hAnsi="Times New Roman"/>
        </w:rPr>
      </w:pPr>
      <w:r>
        <w:rPr>
          <w:rFonts w:ascii="Times New Roman" w:hAnsi="Times New Roman"/>
        </w:rPr>
        <w:tab/>
        <w:t xml:space="preserve">Figure 23 is the summary of ABR response measured before inoculation (red), after two weeks of inoculation (blue), and two weeks after surgical intervention (green). The pre-inoculation response is a reasonable response from a healthy chinchilla the pre-surgery response shows increases of the ABR threshold at all frequencies, especially at the lower levels. The average threshold increase is 23 </w:t>
      </w:r>
      <w:proofErr w:type="spellStart"/>
      <w:r>
        <w:rPr>
          <w:rFonts w:ascii="Times New Roman" w:hAnsi="Times New Roman"/>
        </w:rPr>
        <w:t>dB.</w:t>
      </w:r>
      <w:proofErr w:type="spellEnd"/>
      <w:r>
        <w:rPr>
          <w:rFonts w:ascii="Times New Roman" w:hAnsi="Times New Roman"/>
        </w:rPr>
        <w:t xml:space="preserve"> After surgery and recovery hearing functions were tested again. There was an improvement at 2, 4, and 6 kHz of 5 </w:t>
      </w:r>
      <w:r>
        <w:rPr>
          <w:rFonts w:ascii="Times New Roman" w:hAnsi="Times New Roman"/>
        </w:rPr>
        <w:lastRenderedPageBreak/>
        <w:t xml:space="preserve">dB, correlating to the improved WBT response shown between Figs 21 and 22. Overall, the ABR threshold did not improve considerably.  </w:t>
      </w:r>
    </w:p>
    <w:p w:rsidR="00CB18A7" w:rsidRPr="00873373" w:rsidRDefault="00CB18A7" w:rsidP="00CB18A7">
      <w:pPr>
        <w:keepNext/>
        <w:rPr>
          <w:rFonts w:ascii="Times New Roman" w:hAnsi="Times New Roman"/>
        </w:rPr>
      </w:pPr>
      <w:r w:rsidRPr="00873373">
        <w:rPr>
          <w:rFonts w:ascii="Times New Roman" w:hAnsi="Times New Roman"/>
        </w:rPr>
        <w:object w:dxaOrig="10217" w:dyaOrig="6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35pt;height:288.65pt" o:ole="">
            <v:imagedata r:id="rId34" o:title=""/>
          </v:shape>
          <o:OLEObject Type="Embed" ProgID="Prism.Document" ShapeID="_x0000_i1025" DrawAspect="Content" ObjectID="_1587468771" r:id="rId35"/>
        </w:object>
      </w:r>
    </w:p>
    <w:p w:rsidR="00CB18A7" w:rsidRPr="00873373" w:rsidRDefault="00CB18A7" w:rsidP="00CB18A7">
      <w:pPr>
        <w:pStyle w:val="Caption"/>
        <w:spacing w:line="480" w:lineRule="auto"/>
        <w:rPr>
          <w:rFonts w:ascii="Times New Roman" w:hAnsi="Times New Roman"/>
          <w:i/>
          <w:szCs w:val="24"/>
        </w:rPr>
      </w:pPr>
      <w:bookmarkStart w:id="61" w:name="_Toc513726951"/>
      <w:r w:rsidRPr="00873373">
        <w:rPr>
          <w:rFonts w:ascii="Times New Roman" w:hAnsi="Times New Roman"/>
          <w:i/>
          <w:szCs w:val="24"/>
        </w:rPr>
        <w:t xml:space="preserve">Figure </w:t>
      </w:r>
      <w:r w:rsidRPr="00873373">
        <w:rPr>
          <w:rFonts w:ascii="Times New Roman" w:hAnsi="Times New Roman"/>
          <w:i/>
          <w:szCs w:val="24"/>
        </w:rPr>
        <w:fldChar w:fldCharType="begin"/>
      </w:r>
      <w:r w:rsidRPr="00873373">
        <w:rPr>
          <w:rFonts w:ascii="Times New Roman" w:hAnsi="Times New Roman"/>
          <w:i/>
          <w:szCs w:val="24"/>
        </w:rPr>
        <w:instrText xml:space="preserve"> SEQ Figure \* ARABIC </w:instrText>
      </w:r>
      <w:r w:rsidRPr="00873373">
        <w:rPr>
          <w:rFonts w:ascii="Times New Roman" w:hAnsi="Times New Roman"/>
          <w:i/>
          <w:szCs w:val="24"/>
        </w:rPr>
        <w:fldChar w:fldCharType="separate"/>
      </w:r>
      <w:r w:rsidR="00B222F6">
        <w:rPr>
          <w:rFonts w:ascii="Times New Roman" w:hAnsi="Times New Roman"/>
          <w:i/>
          <w:noProof/>
          <w:szCs w:val="24"/>
        </w:rPr>
        <w:t>25</w:t>
      </w:r>
      <w:r w:rsidRPr="00873373">
        <w:rPr>
          <w:rFonts w:ascii="Times New Roman" w:hAnsi="Times New Roman"/>
          <w:i/>
          <w:szCs w:val="24"/>
        </w:rPr>
        <w:fldChar w:fldCharType="end"/>
      </w:r>
      <w:r>
        <w:rPr>
          <w:rFonts w:ascii="Times New Roman" w:hAnsi="Times New Roman"/>
          <w:i/>
          <w:szCs w:val="24"/>
        </w:rPr>
        <w:t>. ABR threshold response for pre-inoculation, pre-surgical, and post-recovery.</w:t>
      </w:r>
      <w:bookmarkEnd w:id="61"/>
      <w:r>
        <w:rPr>
          <w:rFonts w:ascii="Times New Roman" w:hAnsi="Times New Roman"/>
          <w:i/>
          <w:szCs w:val="24"/>
        </w:rPr>
        <w:t xml:space="preserve"> </w:t>
      </w:r>
    </w:p>
    <w:p w:rsidR="001E2BC6" w:rsidRPr="001E2BC6" w:rsidRDefault="00CB18A7" w:rsidP="00CB18A7">
      <w:pPr>
        <w:sectPr w:rsidR="001E2BC6" w:rsidRPr="001E2BC6" w:rsidSect="001E2BC6">
          <w:pgSz w:w="12240" w:h="15840" w:code="1"/>
          <w:pgMar w:top="1440" w:right="1440" w:bottom="1440" w:left="2304" w:header="720" w:footer="720" w:gutter="0"/>
          <w:cols w:space="720"/>
          <w:docGrid w:linePitch="360"/>
        </w:sectPr>
      </w:pPr>
      <w:r w:rsidRPr="00873373">
        <w:rPr>
          <w:rFonts w:ascii="Times New Roman" w:hAnsi="Times New Roman"/>
        </w:rPr>
        <w:br w:type="page"/>
      </w:r>
    </w:p>
    <w:p w:rsidR="001E2BC6" w:rsidRDefault="001E2BC6" w:rsidP="001E2BC6">
      <w:pPr>
        <w:pStyle w:val="Heading1"/>
      </w:pPr>
      <w:bookmarkStart w:id="62" w:name="_Toc513726917"/>
      <w:r>
        <w:lastRenderedPageBreak/>
        <w:t>Chapter 4: Discussion – Developing a Criteri</w:t>
      </w:r>
      <w:r w:rsidR="00CB18A7">
        <w:t>a for Severity and Surgical Imp</w:t>
      </w:r>
      <w:r>
        <w:t>r</w:t>
      </w:r>
      <w:r w:rsidR="00CB18A7">
        <w:t>o</w:t>
      </w:r>
      <w:r>
        <w:t>vement</w:t>
      </w:r>
      <w:bookmarkEnd w:id="62"/>
    </w:p>
    <w:p w:rsidR="005119D8" w:rsidRDefault="005119D8" w:rsidP="005119D8">
      <w:pPr>
        <w:pStyle w:val="Heading2"/>
      </w:pPr>
      <w:bookmarkStart w:id="63" w:name="_Toc513726918"/>
      <w:r>
        <w:t>Overview of Study</w:t>
      </w:r>
      <w:bookmarkEnd w:id="63"/>
    </w:p>
    <w:p w:rsidR="00CB18A7" w:rsidRDefault="00CB18A7" w:rsidP="00CB18A7">
      <w:pPr>
        <w:rPr>
          <w:rFonts w:ascii="Times New Roman" w:hAnsi="Times New Roman"/>
        </w:rPr>
      </w:pPr>
      <w:r>
        <w:rPr>
          <w:rFonts w:ascii="Times New Roman" w:hAnsi="Times New Roman"/>
        </w:rPr>
        <w:tab/>
        <w:t xml:space="preserve">PG inoculation in chinchillas is a highly effective method for producing cholesteatoma. In high concentrations and volume, the PG can produce severe cholesteatoma growth in short periods of time. Part of the difficulty in this study was readjusting the time frame to accompany the rapid onset. Most animals rapidly developed complications in Group 1 including head tilts, ocular conjunctivitis, and in some cases seizures. Any animal that degraded to the point of extreme lethargy or developed any level of seizures was euthanized immediately, assessed by attending veterinarian. Group 2 developed </w:t>
      </w:r>
      <w:r w:rsidR="00B222F6">
        <w:rPr>
          <w:rFonts w:ascii="Times New Roman" w:hAnsi="Times New Roman"/>
        </w:rPr>
        <w:t>complications but</w:t>
      </w:r>
      <w:r>
        <w:rPr>
          <w:rFonts w:ascii="Times New Roman" w:hAnsi="Times New Roman"/>
        </w:rPr>
        <w:t xml:space="preserve"> were limited and full studies were possible.</w:t>
      </w:r>
    </w:p>
    <w:p w:rsidR="005119D8" w:rsidRPr="00CB18A7" w:rsidRDefault="00CB18A7" w:rsidP="00CB18A7">
      <w:pPr>
        <w:ind w:firstLine="720"/>
        <w:rPr>
          <w:rFonts w:ascii="Times New Roman" w:hAnsi="Times New Roman"/>
        </w:rPr>
      </w:pPr>
      <w:r>
        <w:rPr>
          <w:rFonts w:ascii="Times New Roman" w:hAnsi="Times New Roman"/>
        </w:rPr>
        <w:t xml:space="preserve">All animals developed cholesteatomas in Group 1 and Group 2. There were no observable differences between 70% and 90% animals from endoscopic, histological, or micro-CT observations. The greatest contribution to the cholesteatoma development was the time factor and the deposited volume of PG. By controlling these two factors, cholesteatomas can be predictably and repeatedly induced in chinchillas. </w:t>
      </w:r>
    </w:p>
    <w:p w:rsidR="005119D8" w:rsidRDefault="005119D8" w:rsidP="005119D8">
      <w:pPr>
        <w:pStyle w:val="Heading2"/>
      </w:pPr>
      <w:bookmarkStart w:id="64" w:name="_Toc513726919"/>
      <w:r>
        <w:t>Surgical Procedures</w:t>
      </w:r>
      <w:bookmarkEnd w:id="64"/>
    </w:p>
    <w:p w:rsidR="00CB18A7" w:rsidRDefault="00CB18A7" w:rsidP="00CB18A7">
      <w:pPr>
        <w:rPr>
          <w:rFonts w:ascii="Times New Roman" w:hAnsi="Times New Roman"/>
        </w:rPr>
      </w:pPr>
      <w:r>
        <w:rPr>
          <w:rFonts w:ascii="Times New Roman" w:hAnsi="Times New Roman"/>
        </w:rPr>
        <w:tab/>
        <w:t>In Chapter 2, detailed methods for surgical eradication of cholesteatoma were provided. Chapter 3 discussed and documented the actual procedure in an animal surgery. The surgical approach for chinchillas vastly differs from the human approach with the reasons obvious. However, the large volume of the chinchilla middle ear provides a unique view into progressive growth and destruction of the middle ear.</w:t>
      </w:r>
    </w:p>
    <w:p w:rsidR="005119D8" w:rsidRPr="00CB18A7" w:rsidRDefault="00CB18A7" w:rsidP="00CB18A7">
      <w:pPr>
        <w:ind w:firstLine="720"/>
        <w:rPr>
          <w:rFonts w:ascii="Times New Roman" w:hAnsi="Times New Roman"/>
        </w:rPr>
      </w:pPr>
      <w:r>
        <w:rPr>
          <w:rFonts w:ascii="Times New Roman" w:hAnsi="Times New Roman"/>
        </w:rPr>
        <w:lastRenderedPageBreak/>
        <w:t xml:space="preserve">During the surgical procedures, it was apparent the cholesteatoma primarily progressed to the superior of the bulla. Septa of the bulla were necessarily removed to access pockets of cholesteatoma, especially in the severe cases. Because of the labyrinth middle ear cavity in chinchillas, removing all cholesteatoma is difficult. The odd geometry and many cavities enables the cholesteatoma to grow into pockets that are difficult to surgical reach. However, using endoscopic techniques, the methods outlined did prove to be successful without reoccurrence in the animal which recovered from surgery for two weeks. Extended studies on recovery will be necessary in future studies with reasons discussed in Chapter 5.   </w:t>
      </w:r>
    </w:p>
    <w:p w:rsidR="005119D8" w:rsidRDefault="005119D8" w:rsidP="005119D8">
      <w:pPr>
        <w:pStyle w:val="Heading2"/>
      </w:pPr>
      <w:bookmarkStart w:id="65" w:name="_Toc513726920"/>
      <w:r>
        <w:t>Middle Ear Damage – Micro-Computed Tomographic and Histological Observations</w:t>
      </w:r>
      <w:bookmarkEnd w:id="65"/>
    </w:p>
    <w:p w:rsidR="00CB18A7" w:rsidRDefault="00CB18A7" w:rsidP="00CB18A7">
      <w:pPr>
        <w:rPr>
          <w:rFonts w:ascii="Times New Roman" w:hAnsi="Times New Roman"/>
        </w:rPr>
      </w:pPr>
      <w:r>
        <w:rPr>
          <w:rFonts w:ascii="Times New Roman" w:hAnsi="Times New Roman"/>
        </w:rPr>
        <w:tab/>
        <w:t xml:space="preserve">Both micro-CT and histology provided unique observations of the integrity of the middle ear cavity. In the case of histology, direct comparison of proliferation and damage was possible. Micro-CT showed extensive damage to the bony wall and destruction of middle ear constructions in all section (Figs. 14, 15, and 16). The damage found in the superior region was typical and observable endoscopically. The thinning of the cranial bone separating the middle ear from the brain was a frequent complication in the diseased animals. A few severe cases from Group 1 had such extensive cholesteatomas and damage, only the dura remained to separate the brain and the middle ear. These animals had developed other serious complications and their studies were terminated premature. However, in these animals, the ossicles were frequently undamaged as was the inferior of the bulla. The cholesteatomas are more likely to </w:t>
      </w:r>
      <w:r>
        <w:rPr>
          <w:rFonts w:ascii="Times New Roman" w:hAnsi="Times New Roman"/>
        </w:rPr>
        <w:lastRenderedPageBreak/>
        <w:t xml:space="preserve">progress through the superior of the bulla than to advance upon the cochlea until late into the disease progression. </w:t>
      </w:r>
    </w:p>
    <w:p w:rsidR="00CB18A7" w:rsidRDefault="00CB18A7" w:rsidP="00CB18A7">
      <w:pPr>
        <w:rPr>
          <w:rFonts w:ascii="Times New Roman" w:hAnsi="Times New Roman"/>
        </w:rPr>
      </w:pPr>
      <w:r>
        <w:rPr>
          <w:rFonts w:ascii="Times New Roman" w:hAnsi="Times New Roman"/>
        </w:rPr>
        <w:tab/>
        <w:t xml:space="preserve">In the medial micro-CT section, many structures were found to be damaged and destroyed. Some of these structures, such as the bone of the ear canal, were destroyed during surgical intervention and reconstruction Surprising form the scans was the presence of the stapes. Thick mucosal lining in the middle ear, prevalent in most of the middle ear, made cleaning the cochlea difficult, due to sensitive and fragile structures needing to be left intact including the oval window and the round window membrane. As well, to not damage the cochlea shell, scraping had to be performed gently. The malleus-incus complex was removed during surgery, though they appeared intact. </w:t>
      </w:r>
    </w:p>
    <w:p w:rsidR="00CB18A7" w:rsidRDefault="00CB18A7" w:rsidP="00CB18A7">
      <w:pPr>
        <w:rPr>
          <w:rFonts w:ascii="Times New Roman" w:hAnsi="Times New Roman"/>
        </w:rPr>
      </w:pPr>
      <w:r>
        <w:rPr>
          <w:rFonts w:ascii="Times New Roman" w:hAnsi="Times New Roman"/>
        </w:rPr>
        <w:tab/>
        <w:t>In the inferior of the bulla, there was apparent damage observed in the scans, though the cholesteatoma sack was not found in any location below the TM. The mucosa had likely thickened as mentioned was found in other sections, though not obtrusively so. The bony degradation, therefore, could not be directly attributed to the cholesteatoma, corresponding to previous research suggesting that bone resorption does not need di</w:t>
      </w:r>
      <w:r w:rsidR="009D332B">
        <w:rPr>
          <w:rFonts w:ascii="Times New Roman" w:hAnsi="Times New Roman"/>
        </w:rPr>
        <w:t>rect contact with cholesteatoma.</w:t>
      </w:r>
    </w:p>
    <w:p w:rsidR="00CB18A7" w:rsidRDefault="00CB18A7" w:rsidP="00CB18A7">
      <w:pPr>
        <w:rPr>
          <w:rFonts w:ascii="Times New Roman" w:hAnsi="Times New Roman"/>
        </w:rPr>
      </w:pPr>
      <w:r>
        <w:rPr>
          <w:rFonts w:ascii="Times New Roman" w:hAnsi="Times New Roman"/>
        </w:rPr>
        <w:tab/>
        <w:t xml:space="preserve">The graded destruction of the middle ear bony wall was determined primarily by the time course rather than the concentration (Figs 17-19). The histological images indicate that there is a time factor separating bone destruction and cholesteatoma contact/presence. After one week, cholesteatomas were produced. The rapid onset suggests the potency of the chemical inoculation. After four weeks, bone corrosion seems to have just begun, though this may not be typical. Some animals appear to have a greater accelerated cholesteatoma growth and this case could have been relatively </w:t>
      </w:r>
      <w:r>
        <w:rPr>
          <w:rFonts w:ascii="Times New Roman" w:hAnsi="Times New Roman"/>
        </w:rPr>
        <w:lastRenderedPageBreak/>
        <w:t xml:space="preserve">mild. Surgical intervention in the cases of these two cases is recommended with higher chance in hearing recovery. </w:t>
      </w:r>
    </w:p>
    <w:p w:rsidR="005119D8" w:rsidRPr="00CB18A7" w:rsidRDefault="00CB18A7" w:rsidP="00CB18A7">
      <w:pPr>
        <w:ind w:firstLine="720"/>
        <w:rPr>
          <w:rFonts w:ascii="Times New Roman" w:hAnsi="Times New Roman"/>
        </w:rPr>
      </w:pPr>
      <w:r>
        <w:rPr>
          <w:rFonts w:ascii="Times New Roman" w:hAnsi="Times New Roman"/>
        </w:rPr>
        <w:t xml:space="preserve">The six weeks case was typical, though. Apparent from the softened bulla, most animals by week six had developed extensive and highly destructive cholesteatomas. Surgical intervention in these cases would not restore hearing as the cochlea has been severely damaged; rather, only mitigating further destruction of the disease would be the goal. </w:t>
      </w:r>
    </w:p>
    <w:p w:rsidR="005119D8" w:rsidRDefault="005119D8" w:rsidP="005119D8">
      <w:pPr>
        <w:pStyle w:val="Heading2"/>
      </w:pPr>
      <w:bookmarkStart w:id="66" w:name="_Toc513726921"/>
      <w:r>
        <w:t>Proposed Levels of Severity – Rationale and Suggestions</w:t>
      </w:r>
      <w:bookmarkEnd w:id="66"/>
    </w:p>
    <w:p w:rsidR="00CB18A7" w:rsidRDefault="00CB18A7" w:rsidP="00CB18A7">
      <w:pPr>
        <w:ind w:firstLine="360"/>
        <w:rPr>
          <w:rFonts w:ascii="Times New Roman" w:hAnsi="Times New Roman"/>
        </w:rPr>
      </w:pPr>
      <w:r>
        <w:rPr>
          <w:rFonts w:ascii="Times New Roman" w:hAnsi="Times New Roman"/>
        </w:rPr>
        <w:t xml:space="preserve">Though there are several methods for classifying cholesteatoma severity, our own method was developed for a few reasons. As will be discussed in Chapter 5, the primary purpose for this model is to maximize hearing recovery with complete disease eradication. The methods describe </w:t>
      </w:r>
      <w:r w:rsidR="005919A0">
        <w:rPr>
          <w:rFonts w:ascii="Times New Roman" w:hAnsi="Times New Roman"/>
        </w:rPr>
        <w:t>the</w:t>
      </w:r>
      <w:r>
        <w:rPr>
          <w:rFonts w:ascii="Times New Roman" w:hAnsi="Times New Roman"/>
        </w:rPr>
        <w:t xml:space="preserve"> extent of the disease growth in humans </w:t>
      </w:r>
      <w:r w:rsidR="005919A0">
        <w:rPr>
          <w:rFonts w:ascii="Times New Roman" w:hAnsi="Times New Roman"/>
        </w:rPr>
        <w:t>and the degree of</w:t>
      </w:r>
      <w:r>
        <w:rPr>
          <w:rFonts w:ascii="Times New Roman" w:hAnsi="Times New Roman"/>
        </w:rPr>
        <w:t xml:space="preserve"> proliferation to multiple section. Here, we expect the disease to growth and progress beyond its origin, though intervention success is still necessary to predict. Later, our classification may converge with published literature, but as our animal model develops, we have initiated with this current three-tier classification of its growth, based on histology, micro-CT, and endoscopic imaging. Table 2 illustrates the three-tier classification with endoscopic images.</w:t>
      </w:r>
    </w:p>
    <w:p w:rsidR="00CB18A7" w:rsidRPr="00214E19" w:rsidRDefault="00CB18A7" w:rsidP="00CB18A7">
      <w:pPr>
        <w:ind w:firstLine="360"/>
        <w:rPr>
          <w:rFonts w:ascii="Times New Roman" w:hAnsi="Times New Roman"/>
        </w:rPr>
      </w:pPr>
      <w:r w:rsidRPr="00214E19">
        <w:rPr>
          <w:rFonts w:ascii="Times New Roman" w:hAnsi="Times New Roman"/>
        </w:rPr>
        <w:t xml:space="preserve">Mild cholesteatoma growth: </w:t>
      </w:r>
      <w:r>
        <w:rPr>
          <w:rFonts w:ascii="Times New Roman" w:hAnsi="Times New Roman"/>
        </w:rPr>
        <w:t xml:space="preserve">This is the lowest classification for our animal model. Lower cases may be used, though future research will explore maximizing recovery under different damage levels. </w:t>
      </w:r>
      <w:r w:rsidRPr="00214E19">
        <w:rPr>
          <w:rFonts w:ascii="Times New Roman" w:hAnsi="Times New Roman"/>
        </w:rPr>
        <w:t xml:space="preserve">The matrix has covered the tympanic membrane or destroyed it. The matrix has begun growing toward the </w:t>
      </w:r>
      <w:r>
        <w:rPr>
          <w:rFonts w:ascii="Times New Roman" w:hAnsi="Times New Roman"/>
        </w:rPr>
        <w:t>superior-</w:t>
      </w:r>
      <w:r w:rsidRPr="00214E19">
        <w:rPr>
          <w:rFonts w:ascii="Times New Roman" w:hAnsi="Times New Roman"/>
        </w:rPr>
        <w:t xml:space="preserve">dorsal space of the bulla. Adhering tissue is likely to be found covering the basal region of the cochlea. The </w:t>
      </w:r>
      <w:r w:rsidRPr="00214E19">
        <w:rPr>
          <w:rFonts w:ascii="Times New Roman" w:hAnsi="Times New Roman"/>
        </w:rPr>
        <w:lastRenderedPageBreak/>
        <w:t xml:space="preserve">tympanic membrane and malleus incus complex must be replaced, though all the remaining structures should be able to remain. </w:t>
      </w:r>
      <w:r>
        <w:rPr>
          <w:rFonts w:ascii="Times New Roman" w:hAnsi="Times New Roman"/>
        </w:rPr>
        <w:t xml:space="preserve">Reconstruction should be possible with significant hearing function regained. </w:t>
      </w:r>
      <w:r w:rsidRPr="00214E19">
        <w:rPr>
          <w:rFonts w:ascii="Times New Roman" w:hAnsi="Times New Roman"/>
        </w:rPr>
        <w:t xml:space="preserve"> </w:t>
      </w:r>
    </w:p>
    <w:p w:rsidR="00CB18A7" w:rsidRPr="00214E19" w:rsidRDefault="00CB18A7" w:rsidP="00CB18A7">
      <w:pPr>
        <w:ind w:firstLine="360"/>
        <w:rPr>
          <w:rFonts w:ascii="Times New Roman" w:hAnsi="Times New Roman"/>
        </w:rPr>
      </w:pPr>
      <w:r w:rsidRPr="00214E19">
        <w:rPr>
          <w:rFonts w:ascii="Times New Roman" w:hAnsi="Times New Roman"/>
        </w:rPr>
        <w:t>Moderate cholesteatoma growth: The matrix has filled the dorsal part of the bulla and the mastoid part of the bulla. The tympanic membrane has likely been destroyed. The malleus-incus complex has been dislodged from the stapes. The stapes may or may not remain attached to the oval window. The bulla cavity has been filled with keratin due to the cholesteatoma matrix. The bulla shell has likely begun to soften due to the erosion of the matrix. The matrix must be cleared fro</w:t>
      </w:r>
      <w:r>
        <w:rPr>
          <w:rFonts w:ascii="Times New Roman" w:hAnsi="Times New Roman"/>
        </w:rPr>
        <w:t>m the bulla. Reconstruction is possible, thought regained hearing function will be limited to destruction.</w:t>
      </w:r>
    </w:p>
    <w:p w:rsidR="00CB18A7" w:rsidRPr="00214E19" w:rsidRDefault="00CB18A7" w:rsidP="00CB18A7">
      <w:pPr>
        <w:ind w:firstLine="360"/>
        <w:rPr>
          <w:rFonts w:ascii="Times New Roman" w:hAnsi="Times New Roman"/>
        </w:rPr>
      </w:pPr>
      <w:r w:rsidRPr="00214E19">
        <w:rPr>
          <w:rFonts w:ascii="Times New Roman" w:hAnsi="Times New Roman"/>
        </w:rPr>
        <w:t xml:space="preserve">Severe cholesteatoma growth: Cholesteatoma matrix has filled the superior part of the bulla and eroded the septa. The bony wall between the bulla and the brain may have partially eroded. The labyrinthine of the bulla has partially been covered by the cholesteatoma matrix. The cochlea has begun to erode or has eroded in part. The incus-malleus complex is likely dislodged and the tympanic membrane gone. The stapes may be dislodged if the basal part of the bulla remains intact. Most The bony wall protecting the facial nerve (N. VII) is partially or </w:t>
      </w:r>
      <w:proofErr w:type="gramStart"/>
      <w:r w:rsidRPr="00214E19">
        <w:rPr>
          <w:rFonts w:ascii="Times New Roman" w:hAnsi="Times New Roman"/>
        </w:rPr>
        <w:t>totally destroyed</w:t>
      </w:r>
      <w:proofErr w:type="gramEnd"/>
      <w:r w:rsidRPr="00214E19">
        <w:rPr>
          <w:rFonts w:ascii="Times New Roman" w:hAnsi="Times New Roman"/>
        </w:rPr>
        <w:t xml:space="preserve">. The semicircular canals have mostly been eroded. </w:t>
      </w:r>
      <w:r>
        <w:rPr>
          <w:rFonts w:ascii="Times New Roman" w:hAnsi="Times New Roman"/>
        </w:rPr>
        <w:t xml:space="preserve">Reconstruction is no longer possible aside from sealing the middle ear cavity from the atmosphere. Hearing function will not likely be regained. </w:t>
      </w:r>
    </w:p>
    <w:p w:rsidR="00CB18A7" w:rsidRPr="00873373" w:rsidRDefault="00CB18A7" w:rsidP="00CB18A7">
      <w:pPr>
        <w:rPr>
          <w:rFonts w:ascii="Times New Roman" w:hAnsi="Times New Roman"/>
        </w:rPr>
      </w:pPr>
    </w:p>
    <w:p w:rsidR="00CB18A7" w:rsidRPr="00873373" w:rsidRDefault="00CB18A7" w:rsidP="00CB18A7">
      <w:pPr>
        <w:rPr>
          <w:rFonts w:ascii="Times New Roman" w:hAnsi="Times New Roman"/>
        </w:rPr>
      </w:pPr>
      <w:r w:rsidRPr="00873373">
        <w:rPr>
          <w:rFonts w:ascii="Times New Roman" w:hAnsi="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1325"/>
        <w:gridCol w:w="3095"/>
        <w:gridCol w:w="3097"/>
      </w:tblGrid>
      <w:tr w:rsidR="00CB18A7" w:rsidRPr="00873373" w:rsidTr="00D87641">
        <w:trPr>
          <w:cantSplit/>
          <w:trHeight w:val="1134"/>
        </w:trPr>
        <w:tc>
          <w:tcPr>
            <w:tcW w:w="964" w:type="dxa"/>
            <w:vMerge w:val="restart"/>
            <w:tcBorders>
              <w:right w:val="single" w:sz="12" w:space="0" w:color="auto"/>
            </w:tcBorders>
            <w:textDirection w:val="btLr"/>
          </w:tcPr>
          <w:p w:rsidR="00CB18A7" w:rsidRPr="00E16BED" w:rsidRDefault="00D87641" w:rsidP="00CB18A7">
            <w:pPr>
              <w:ind w:left="113" w:right="113"/>
              <w:rPr>
                <w:rFonts w:ascii="Times New Roman" w:hAnsi="Times New Roman"/>
                <w:b/>
                <w:i/>
                <w:noProof/>
              </w:rPr>
            </w:pPr>
            <w:bookmarkStart w:id="67" w:name="_Toc512159372"/>
            <w:r w:rsidRPr="00E16BED">
              <w:rPr>
                <w:b/>
                <w:i/>
              </w:rPr>
              <w:lastRenderedPageBreak/>
              <w:t xml:space="preserve">Table </w:t>
            </w:r>
            <w:r w:rsidRPr="00E16BED">
              <w:rPr>
                <w:b/>
                <w:i/>
              </w:rPr>
              <w:fldChar w:fldCharType="begin"/>
            </w:r>
            <w:r w:rsidRPr="00E16BED">
              <w:rPr>
                <w:b/>
                <w:i/>
              </w:rPr>
              <w:instrText xml:space="preserve"> SEQ Table \* ARABIC </w:instrText>
            </w:r>
            <w:r w:rsidRPr="00E16BED">
              <w:rPr>
                <w:b/>
                <w:i/>
              </w:rPr>
              <w:fldChar w:fldCharType="separate"/>
            </w:r>
            <w:r w:rsidR="00B222F6">
              <w:rPr>
                <w:b/>
                <w:i/>
                <w:noProof/>
              </w:rPr>
              <w:t>2</w:t>
            </w:r>
            <w:r w:rsidRPr="00E16BED">
              <w:rPr>
                <w:b/>
                <w:i/>
              </w:rPr>
              <w:fldChar w:fldCharType="end"/>
            </w:r>
            <w:r w:rsidR="00E16BED">
              <w:rPr>
                <w:b/>
                <w:i/>
              </w:rPr>
              <w:t xml:space="preserve">. </w:t>
            </w:r>
            <w:r w:rsidR="009D332B">
              <w:rPr>
                <w:b/>
                <w:i/>
              </w:rPr>
              <w:t>Suggested cholesteatoma classification for surgical intervention.</w:t>
            </w:r>
            <w:bookmarkEnd w:id="67"/>
          </w:p>
        </w:tc>
        <w:tc>
          <w:tcPr>
            <w:tcW w:w="1325" w:type="dxa"/>
            <w:tcBorders>
              <w:left w:val="single" w:sz="12" w:space="0" w:color="auto"/>
              <w:right w:val="single" w:sz="12" w:space="0" w:color="auto"/>
            </w:tcBorders>
            <w:textDirection w:val="btLr"/>
            <w:vAlign w:val="center"/>
          </w:tcPr>
          <w:p w:rsidR="00CB18A7" w:rsidRPr="00873373" w:rsidRDefault="00CB18A7" w:rsidP="00CB18A7">
            <w:pPr>
              <w:ind w:left="113" w:right="113"/>
              <w:jc w:val="center"/>
              <w:rPr>
                <w:rFonts w:ascii="Times New Roman" w:hAnsi="Times New Roman"/>
              </w:rPr>
            </w:pPr>
            <w:r w:rsidRPr="00873373">
              <w:rPr>
                <w:rFonts w:ascii="Times New Roman" w:hAnsi="Times New Roman"/>
                <w:noProof/>
              </w:rPr>
              <w:t>Severe</w:t>
            </w:r>
          </w:p>
        </w:tc>
        <w:tc>
          <w:tcPr>
            <w:tcW w:w="3095" w:type="dxa"/>
            <w:tcBorders>
              <w:left w:val="single" w:sz="12" w:space="0" w:color="auto"/>
              <w:right w:val="single" w:sz="12" w:space="0" w:color="auto"/>
            </w:tcBorders>
          </w:tcPr>
          <w:p w:rsidR="00CB18A7" w:rsidRPr="00873373" w:rsidRDefault="00CB18A7" w:rsidP="00CB18A7">
            <w:pPr>
              <w:rPr>
                <w:rFonts w:ascii="Times New Roman" w:hAnsi="Times New Roman"/>
              </w:rPr>
            </w:pPr>
            <w:r w:rsidRPr="00873373">
              <w:rPr>
                <w:rFonts w:ascii="Times New Roman" w:hAnsi="Times New Roman"/>
                <w:noProof/>
              </w:rPr>
              <w:drawing>
                <wp:inline distT="0" distB="0" distL="0" distR="0" wp14:anchorId="414B4A89" wp14:editId="007739C2">
                  <wp:extent cx="2194560" cy="1755117"/>
                  <wp:effectExtent l="0" t="8573" r="6668" b="6667"/>
                  <wp:docPr id="19" name="Picture 19" descr="C:\Users\Kyle Smith\AppData\Local\Microsoft\Windows\INetCache\Content.Word\ch1_image_00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yle Smith\AppData\Local\Microsoft\Windows\INetCache\Content.Word\ch1_image_008.b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6200000">
                            <a:off x="0" y="0"/>
                            <a:ext cx="2194560" cy="1755117"/>
                          </a:xfrm>
                          <a:prstGeom prst="rect">
                            <a:avLst/>
                          </a:prstGeom>
                          <a:noFill/>
                          <a:ln>
                            <a:noFill/>
                          </a:ln>
                        </pic:spPr>
                      </pic:pic>
                    </a:graphicData>
                  </a:graphic>
                </wp:inline>
              </w:drawing>
            </w:r>
          </w:p>
        </w:tc>
        <w:tc>
          <w:tcPr>
            <w:tcW w:w="3097" w:type="dxa"/>
            <w:tcBorders>
              <w:left w:val="single" w:sz="12" w:space="0" w:color="auto"/>
              <w:right w:val="single" w:sz="12" w:space="0" w:color="auto"/>
            </w:tcBorders>
          </w:tcPr>
          <w:p w:rsidR="00CB18A7" w:rsidRPr="00873373" w:rsidRDefault="00CB18A7" w:rsidP="00CB18A7">
            <w:pPr>
              <w:rPr>
                <w:rFonts w:ascii="Times New Roman" w:hAnsi="Times New Roman"/>
              </w:rPr>
            </w:pPr>
            <w:r w:rsidRPr="00873373">
              <w:rPr>
                <w:rFonts w:ascii="Times New Roman" w:hAnsi="Times New Roman"/>
                <w:noProof/>
              </w:rPr>
              <w:drawing>
                <wp:inline distT="0" distB="0" distL="0" distR="0" wp14:anchorId="78EF8A4F" wp14:editId="1899F9CE">
                  <wp:extent cx="2194560" cy="1755112"/>
                  <wp:effectExtent l="0" t="8573" r="6668" b="6667"/>
                  <wp:docPr id="24" name="Picture 24" descr="C:\Users\Kyle Smith\AppData\Local\Microsoft\Windows\INetCache\Content.Word\ch1_image_0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yle Smith\AppData\Local\Microsoft\Windows\INetCache\Content.Word\ch1_image_021.b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2194560" cy="1755112"/>
                          </a:xfrm>
                          <a:prstGeom prst="rect">
                            <a:avLst/>
                          </a:prstGeom>
                          <a:noFill/>
                          <a:ln>
                            <a:noFill/>
                          </a:ln>
                        </pic:spPr>
                      </pic:pic>
                    </a:graphicData>
                  </a:graphic>
                </wp:inline>
              </w:drawing>
            </w:r>
          </w:p>
        </w:tc>
      </w:tr>
      <w:tr w:rsidR="00CB18A7" w:rsidRPr="00873373" w:rsidTr="00D87641">
        <w:trPr>
          <w:cantSplit/>
          <w:trHeight w:val="1134"/>
        </w:trPr>
        <w:tc>
          <w:tcPr>
            <w:tcW w:w="964" w:type="dxa"/>
            <w:vMerge/>
            <w:tcBorders>
              <w:right w:val="single" w:sz="12" w:space="0" w:color="auto"/>
            </w:tcBorders>
            <w:textDirection w:val="btLr"/>
          </w:tcPr>
          <w:p w:rsidR="00CB18A7" w:rsidRPr="00873373" w:rsidRDefault="00CB18A7" w:rsidP="00CB18A7">
            <w:pPr>
              <w:keepNext/>
              <w:ind w:left="113" w:right="113"/>
              <w:jc w:val="center"/>
              <w:rPr>
                <w:rFonts w:ascii="Times New Roman" w:hAnsi="Times New Roman"/>
                <w:noProof/>
              </w:rPr>
            </w:pPr>
          </w:p>
        </w:tc>
        <w:tc>
          <w:tcPr>
            <w:tcW w:w="1325" w:type="dxa"/>
            <w:tcBorders>
              <w:left w:val="single" w:sz="12" w:space="0" w:color="auto"/>
              <w:right w:val="single" w:sz="12" w:space="0" w:color="auto"/>
            </w:tcBorders>
            <w:textDirection w:val="btLr"/>
            <w:vAlign w:val="center"/>
          </w:tcPr>
          <w:p w:rsidR="00CB18A7" w:rsidRPr="00873373" w:rsidRDefault="00CB18A7" w:rsidP="00CB18A7">
            <w:pPr>
              <w:keepNext/>
              <w:ind w:left="113" w:right="113"/>
              <w:jc w:val="center"/>
              <w:rPr>
                <w:rFonts w:ascii="Times New Roman" w:hAnsi="Times New Roman"/>
                <w:noProof/>
              </w:rPr>
            </w:pPr>
            <w:r w:rsidRPr="00873373">
              <w:rPr>
                <w:rFonts w:ascii="Times New Roman" w:hAnsi="Times New Roman"/>
                <w:noProof/>
              </w:rPr>
              <w:t>Moderate</w:t>
            </w:r>
          </w:p>
        </w:tc>
        <w:tc>
          <w:tcPr>
            <w:tcW w:w="3095" w:type="dxa"/>
            <w:tcBorders>
              <w:left w:val="single" w:sz="12" w:space="0" w:color="auto"/>
              <w:right w:val="single" w:sz="12" w:space="0" w:color="auto"/>
            </w:tcBorders>
          </w:tcPr>
          <w:p w:rsidR="00CB18A7" w:rsidRPr="00873373" w:rsidRDefault="00CB18A7" w:rsidP="00CB18A7">
            <w:pPr>
              <w:rPr>
                <w:rFonts w:ascii="Times New Roman" w:hAnsi="Times New Roman"/>
              </w:rPr>
            </w:pPr>
            <w:r w:rsidRPr="00873373">
              <w:rPr>
                <w:rFonts w:ascii="Times New Roman" w:hAnsi="Times New Roman"/>
                <w:noProof/>
              </w:rPr>
              <w:drawing>
                <wp:inline distT="0" distB="0" distL="0" distR="0" wp14:anchorId="661111A6" wp14:editId="37DF07E3">
                  <wp:extent cx="2194560" cy="1755112"/>
                  <wp:effectExtent l="0" t="8573" r="6668" b="6667"/>
                  <wp:docPr id="20" name="Picture 20" descr="C:\Users\Kyle Smith\AppData\Local\Microsoft\Windows\INetCache\Content.Word\ch1_image_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yle Smith\AppData\Local\Microsoft\Windows\INetCache\Content.Word\ch1_image_007.bm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2194560" cy="1755112"/>
                          </a:xfrm>
                          <a:prstGeom prst="rect">
                            <a:avLst/>
                          </a:prstGeom>
                          <a:noFill/>
                          <a:ln>
                            <a:noFill/>
                          </a:ln>
                        </pic:spPr>
                      </pic:pic>
                    </a:graphicData>
                  </a:graphic>
                </wp:inline>
              </w:drawing>
            </w:r>
          </w:p>
        </w:tc>
        <w:tc>
          <w:tcPr>
            <w:tcW w:w="3097" w:type="dxa"/>
            <w:tcBorders>
              <w:left w:val="single" w:sz="12" w:space="0" w:color="auto"/>
              <w:right w:val="single" w:sz="12" w:space="0" w:color="auto"/>
            </w:tcBorders>
          </w:tcPr>
          <w:p w:rsidR="00CB18A7" w:rsidRPr="00873373" w:rsidRDefault="00CB18A7" w:rsidP="00CB18A7">
            <w:pPr>
              <w:rPr>
                <w:rFonts w:ascii="Times New Roman" w:hAnsi="Times New Roman"/>
              </w:rPr>
            </w:pPr>
            <w:r w:rsidRPr="00873373">
              <w:rPr>
                <w:rFonts w:ascii="Times New Roman" w:hAnsi="Times New Roman"/>
                <w:noProof/>
              </w:rPr>
              <w:drawing>
                <wp:inline distT="0" distB="0" distL="0" distR="0" wp14:anchorId="023E6F9A" wp14:editId="304C1C25">
                  <wp:extent cx="2194560" cy="1815542"/>
                  <wp:effectExtent l="0" t="953" r="0" b="0"/>
                  <wp:docPr id="22" name="Picture 22" descr="C:\Users\Kyle Smith\AppData\Local\Microsoft\Windows\INetCache\Content.Word\ch1_video_12thumbnai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yle Smith\AppData\Local\Microsoft\Windows\INetCache\Content.Word\ch1_video_12thumbnail.b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6200000">
                            <a:off x="0" y="0"/>
                            <a:ext cx="2194560" cy="1815542"/>
                          </a:xfrm>
                          <a:prstGeom prst="rect">
                            <a:avLst/>
                          </a:prstGeom>
                          <a:noFill/>
                          <a:ln>
                            <a:noFill/>
                          </a:ln>
                        </pic:spPr>
                      </pic:pic>
                    </a:graphicData>
                  </a:graphic>
                </wp:inline>
              </w:drawing>
            </w:r>
          </w:p>
        </w:tc>
      </w:tr>
      <w:tr w:rsidR="00CB18A7" w:rsidRPr="00873373" w:rsidTr="00D87641">
        <w:trPr>
          <w:cantSplit/>
          <w:trHeight w:val="1134"/>
        </w:trPr>
        <w:tc>
          <w:tcPr>
            <w:tcW w:w="964" w:type="dxa"/>
            <w:vMerge/>
            <w:tcBorders>
              <w:right w:val="single" w:sz="12" w:space="0" w:color="auto"/>
            </w:tcBorders>
            <w:textDirection w:val="btLr"/>
          </w:tcPr>
          <w:p w:rsidR="00CB18A7" w:rsidRPr="00873373" w:rsidRDefault="00CB18A7" w:rsidP="00CB18A7">
            <w:pPr>
              <w:keepNext/>
              <w:ind w:left="113" w:right="113"/>
              <w:jc w:val="center"/>
              <w:rPr>
                <w:rFonts w:ascii="Times New Roman" w:hAnsi="Times New Roman"/>
                <w:noProof/>
              </w:rPr>
            </w:pPr>
          </w:p>
        </w:tc>
        <w:tc>
          <w:tcPr>
            <w:tcW w:w="1325" w:type="dxa"/>
            <w:tcBorders>
              <w:left w:val="single" w:sz="12" w:space="0" w:color="auto"/>
              <w:right w:val="single" w:sz="12" w:space="0" w:color="auto"/>
            </w:tcBorders>
            <w:textDirection w:val="btLr"/>
            <w:vAlign w:val="center"/>
          </w:tcPr>
          <w:p w:rsidR="00CB18A7" w:rsidRPr="00873373" w:rsidRDefault="00CB18A7" w:rsidP="00CB18A7">
            <w:pPr>
              <w:keepNext/>
              <w:ind w:left="113" w:right="113"/>
              <w:jc w:val="center"/>
              <w:rPr>
                <w:rFonts w:ascii="Times New Roman" w:hAnsi="Times New Roman"/>
                <w:noProof/>
              </w:rPr>
            </w:pPr>
            <w:r w:rsidRPr="00873373">
              <w:rPr>
                <w:rFonts w:ascii="Times New Roman" w:hAnsi="Times New Roman"/>
                <w:noProof/>
              </w:rPr>
              <w:t>Mild</w:t>
            </w:r>
          </w:p>
        </w:tc>
        <w:tc>
          <w:tcPr>
            <w:tcW w:w="3095" w:type="dxa"/>
            <w:tcBorders>
              <w:left w:val="single" w:sz="12" w:space="0" w:color="auto"/>
              <w:right w:val="single" w:sz="12" w:space="0" w:color="auto"/>
            </w:tcBorders>
          </w:tcPr>
          <w:p w:rsidR="00CB18A7" w:rsidRPr="00873373" w:rsidRDefault="00CB18A7" w:rsidP="00CB18A7">
            <w:pPr>
              <w:rPr>
                <w:rFonts w:ascii="Times New Roman" w:hAnsi="Times New Roman"/>
              </w:rPr>
            </w:pPr>
            <w:r w:rsidRPr="00873373">
              <w:rPr>
                <w:rFonts w:ascii="Times New Roman" w:hAnsi="Times New Roman"/>
                <w:noProof/>
              </w:rPr>
              <w:drawing>
                <wp:inline distT="0" distB="0" distL="0" distR="0" wp14:anchorId="72E08FEE" wp14:editId="2BFEA229">
                  <wp:extent cx="2194560" cy="1755114"/>
                  <wp:effectExtent l="0" t="8573" r="6668" b="6667"/>
                  <wp:docPr id="21" name="Picture 21" descr="C:\Users\Kyle Smith\AppData\Local\Microsoft\Windows\INetCache\Content.Word\ch1_image_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yle Smith\AppData\Local\Microsoft\Windows\INetCache\Content.Word\ch1_image_007.b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6200000">
                            <a:off x="0" y="0"/>
                            <a:ext cx="2194560" cy="1755114"/>
                          </a:xfrm>
                          <a:prstGeom prst="rect">
                            <a:avLst/>
                          </a:prstGeom>
                          <a:noFill/>
                          <a:ln>
                            <a:noFill/>
                          </a:ln>
                        </pic:spPr>
                      </pic:pic>
                    </a:graphicData>
                  </a:graphic>
                </wp:inline>
              </w:drawing>
            </w:r>
          </w:p>
        </w:tc>
        <w:tc>
          <w:tcPr>
            <w:tcW w:w="3097" w:type="dxa"/>
            <w:tcBorders>
              <w:left w:val="single" w:sz="12" w:space="0" w:color="auto"/>
              <w:right w:val="single" w:sz="12" w:space="0" w:color="auto"/>
            </w:tcBorders>
          </w:tcPr>
          <w:p w:rsidR="00CB18A7" w:rsidRPr="00873373" w:rsidRDefault="00CB18A7" w:rsidP="00CB18A7">
            <w:pPr>
              <w:rPr>
                <w:rFonts w:ascii="Times New Roman" w:hAnsi="Times New Roman"/>
              </w:rPr>
            </w:pPr>
            <w:r w:rsidRPr="00873373">
              <w:rPr>
                <w:rFonts w:ascii="Times New Roman" w:hAnsi="Times New Roman"/>
                <w:noProof/>
              </w:rPr>
              <w:drawing>
                <wp:inline distT="0" distB="0" distL="0" distR="0" wp14:anchorId="629FCCBE" wp14:editId="277E8AAA">
                  <wp:extent cx="2194560" cy="1755112"/>
                  <wp:effectExtent l="0" t="8573" r="6668" b="6667"/>
                  <wp:docPr id="23" name="Picture 23" descr="C:\Users\Kyle Smith\AppData\Local\Microsoft\Windows\INetCache\Content.Word\ch1_image_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yle Smith\AppData\Local\Microsoft\Windows\INetCache\Content.Word\ch1_image_001.bmp"/>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0" y="0"/>
                            <a:ext cx="2194560" cy="1755112"/>
                          </a:xfrm>
                          <a:prstGeom prst="rect">
                            <a:avLst/>
                          </a:prstGeom>
                          <a:noFill/>
                          <a:ln>
                            <a:noFill/>
                          </a:ln>
                        </pic:spPr>
                      </pic:pic>
                    </a:graphicData>
                  </a:graphic>
                </wp:inline>
              </w:drawing>
            </w:r>
          </w:p>
        </w:tc>
      </w:tr>
      <w:tr w:rsidR="00CB18A7" w:rsidRPr="00873373" w:rsidTr="00D87641">
        <w:trPr>
          <w:cantSplit/>
          <w:trHeight w:val="1134"/>
        </w:trPr>
        <w:tc>
          <w:tcPr>
            <w:tcW w:w="964" w:type="dxa"/>
            <w:vMerge/>
            <w:tcBorders>
              <w:right w:val="single" w:sz="12" w:space="0" w:color="auto"/>
            </w:tcBorders>
            <w:textDirection w:val="btLr"/>
          </w:tcPr>
          <w:p w:rsidR="00CB18A7" w:rsidRPr="00873373" w:rsidRDefault="00CB18A7" w:rsidP="00CB18A7">
            <w:pPr>
              <w:ind w:left="113" w:right="113"/>
              <w:rPr>
                <w:rFonts w:ascii="Times New Roman" w:hAnsi="Times New Roman"/>
                <w:noProof/>
              </w:rPr>
            </w:pPr>
          </w:p>
        </w:tc>
        <w:tc>
          <w:tcPr>
            <w:tcW w:w="1325" w:type="dxa"/>
            <w:tcBorders>
              <w:left w:val="single" w:sz="12" w:space="0" w:color="auto"/>
              <w:right w:val="single" w:sz="12" w:space="0" w:color="auto"/>
            </w:tcBorders>
            <w:textDirection w:val="btLr"/>
            <w:vAlign w:val="center"/>
          </w:tcPr>
          <w:p w:rsidR="00CB18A7" w:rsidRPr="00873373" w:rsidRDefault="00CB18A7" w:rsidP="00CB18A7">
            <w:pPr>
              <w:ind w:left="113" w:right="113"/>
              <w:jc w:val="center"/>
              <w:rPr>
                <w:rFonts w:ascii="Times New Roman" w:hAnsi="Times New Roman"/>
              </w:rPr>
            </w:pPr>
            <w:r w:rsidRPr="00873373">
              <w:rPr>
                <w:rFonts w:ascii="Times New Roman" w:hAnsi="Times New Roman"/>
                <w:noProof/>
              </w:rPr>
              <w:t>Location</w:t>
            </w:r>
          </w:p>
        </w:tc>
        <w:tc>
          <w:tcPr>
            <w:tcW w:w="3095" w:type="dxa"/>
            <w:tcBorders>
              <w:left w:val="single" w:sz="12" w:space="0" w:color="auto"/>
              <w:right w:val="single" w:sz="12" w:space="0" w:color="auto"/>
            </w:tcBorders>
            <w:textDirection w:val="btLr"/>
            <w:vAlign w:val="center"/>
          </w:tcPr>
          <w:p w:rsidR="00CB18A7" w:rsidRPr="00873373" w:rsidRDefault="00CB18A7" w:rsidP="00CB18A7">
            <w:pPr>
              <w:ind w:left="113" w:right="113"/>
              <w:jc w:val="center"/>
              <w:rPr>
                <w:rFonts w:ascii="Times New Roman" w:hAnsi="Times New Roman"/>
                <w:noProof/>
              </w:rPr>
            </w:pPr>
            <w:r w:rsidRPr="00873373">
              <w:rPr>
                <w:rFonts w:ascii="Times New Roman" w:hAnsi="Times New Roman"/>
                <w:noProof/>
              </w:rPr>
              <w:t>Superior bulla region</w:t>
            </w:r>
          </w:p>
        </w:tc>
        <w:tc>
          <w:tcPr>
            <w:tcW w:w="3097" w:type="dxa"/>
            <w:tcBorders>
              <w:left w:val="single" w:sz="12" w:space="0" w:color="auto"/>
              <w:right w:val="single" w:sz="12" w:space="0" w:color="auto"/>
            </w:tcBorders>
            <w:textDirection w:val="btLr"/>
            <w:vAlign w:val="center"/>
          </w:tcPr>
          <w:p w:rsidR="00CB18A7" w:rsidRPr="00873373" w:rsidRDefault="00CB18A7" w:rsidP="00CB18A7">
            <w:pPr>
              <w:ind w:left="113" w:right="113"/>
              <w:jc w:val="center"/>
              <w:rPr>
                <w:rFonts w:ascii="Times New Roman" w:hAnsi="Times New Roman"/>
                <w:noProof/>
              </w:rPr>
            </w:pPr>
            <w:r w:rsidRPr="00873373">
              <w:rPr>
                <w:rFonts w:ascii="Times New Roman" w:hAnsi="Times New Roman"/>
                <w:noProof/>
              </w:rPr>
              <w:t>Ear canal</w:t>
            </w:r>
          </w:p>
        </w:tc>
      </w:tr>
    </w:tbl>
    <w:p w:rsidR="001E2BC6" w:rsidRDefault="001E2BC6" w:rsidP="001E2BC6"/>
    <w:p w:rsidR="001E2BC6" w:rsidRPr="001E2BC6" w:rsidRDefault="001E2BC6" w:rsidP="001E2BC6">
      <w:pPr>
        <w:sectPr w:rsidR="001E2BC6" w:rsidRPr="001E2BC6" w:rsidSect="001E2BC6">
          <w:pgSz w:w="12240" w:h="15840" w:code="1"/>
          <w:pgMar w:top="1440" w:right="1440" w:bottom="1440" w:left="2304" w:header="720" w:footer="720" w:gutter="0"/>
          <w:cols w:space="720"/>
          <w:docGrid w:linePitch="360"/>
        </w:sectPr>
      </w:pPr>
    </w:p>
    <w:p w:rsidR="001E2BC6" w:rsidRDefault="001E2BC6" w:rsidP="000F56FF">
      <w:pPr>
        <w:pStyle w:val="Heading1"/>
      </w:pPr>
      <w:bookmarkStart w:id="68" w:name="_Toc513726922"/>
      <w:r>
        <w:lastRenderedPageBreak/>
        <w:t>Chapter 5: Future Studies</w:t>
      </w:r>
      <w:bookmarkEnd w:id="68"/>
    </w:p>
    <w:p w:rsidR="00D87641" w:rsidRDefault="00D87641" w:rsidP="00D87641">
      <w:pPr>
        <w:ind w:firstLine="720"/>
      </w:pPr>
      <w:r w:rsidRPr="00CB18A7">
        <w:t xml:space="preserve">A cholesteatoma animal model has been created using chemical injection of PG at varying concentration, time courses, and injection volumes. This model follows previous animal models though the research direction is vastly different. Using a three-tiered classification based on endoscopic, histological, and micro-CT images, a surgical intervention assessment has been developed. Furthermore, surgical techniques for eradicating cholesteatoma from chinchillas has been described. Mild, moderate, and severe animal models have been shown and are repeatable depending on the </w:t>
      </w:r>
      <w:proofErr w:type="gramStart"/>
      <w:r w:rsidRPr="00CB18A7">
        <w:t>aforementioned parameters</w:t>
      </w:r>
      <w:proofErr w:type="gramEnd"/>
      <w:r w:rsidRPr="00CB18A7">
        <w:t>. Though limited in use in the present study, this research has laid the foundation for future research in prosthetic design of clinical relevance.</w:t>
      </w:r>
    </w:p>
    <w:p w:rsidR="005119D8" w:rsidRDefault="005119D8" w:rsidP="005119D8">
      <w:pPr>
        <w:pStyle w:val="Heading2"/>
      </w:pPr>
      <w:bookmarkStart w:id="69" w:name="_Toc513726923"/>
      <w:r>
        <w:t>Fine-Tuned Cholesteatoma Development</w:t>
      </w:r>
      <w:bookmarkEnd w:id="69"/>
      <w:r>
        <w:t xml:space="preserve"> </w:t>
      </w:r>
    </w:p>
    <w:p w:rsidR="00D87641" w:rsidRPr="00CB18A7" w:rsidRDefault="00D87641" w:rsidP="00D87641">
      <w:pPr>
        <w:ind w:firstLine="720"/>
        <w:rPr>
          <w:rFonts w:ascii="Times New Roman" w:hAnsi="Times New Roman"/>
        </w:rPr>
      </w:pPr>
      <w:r>
        <w:rPr>
          <w:rFonts w:ascii="Times New Roman" w:hAnsi="Times New Roman"/>
        </w:rPr>
        <w:t>Based on our three-tier c</w:t>
      </w:r>
      <w:r w:rsidR="005919A0">
        <w:rPr>
          <w:rFonts w:ascii="Times New Roman" w:hAnsi="Times New Roman"/>
        </w:rPr>
        <w:t>lassification, this pilot study demonstrates that cholesteatoma may</w:t>
      </w:r>
      <w:r>
        <w:rPr>
          <w:rFonts w:ascii="Times New Roman" w:hAnsi="Times New Roman"/>
        </w:rPr>
        <w:t xml:space="preserve"> be produced in chinchillas both repeatedly and predictably. This is accomplished by varying time, injected PG volume, and PG concentration. The most critical of these parameters is time, as our method induces cholesteatomas rapidly, causing severe destruction the middle ear cavity. An interesting difference of our method is the lack of significant damage to the ossicles. In only the most severe cases was damage to the malleus-incus complex observed. The stapes appeared to be intact in all cases. However, the progression and damage to the bony wall is a useful parameter for reconstruction of the middle ear. As well, the TM was always irreparable except in the mild cases. As such, for TM reparation, intervention in this animal model must occur early in the cholesteatoma onset.  </w:t>
      </w:r>
    </w:p>
    <w:p w:rsidR="00D87641" w:rsidRPr="00D87641" w:rsidRDefault="00D87641" w:rsidP="00D87641"/>
    <w:p w:rsidR="005119D8" w:rsidRDefault="005119D8" w:rsidP="005119D8">
      <w:pPr>
        <w:pStyle w:val="Heading2"/>
      </w:pPr>
      <w:bookmarkStart w:id="70" w:name="_Toc513726924"/>
      <w:r>
        <w:lastRenderedPageBreak/>
        <w:t>Middle Ear Prosthesis – Criteria, Design, Assessment</w:t>
      </w:r>
      <w:bookmarkEnd w:id="70"/>
    </w:p>
    <w:p w:rsidR="00D87641" w:rsidRPr="00D87641" w:rsidRDefault="00D87641" w:rsidP="00D87641">
      <w:pPr>
        <w:ind w:firstLine="720"/>
        <w:rPr>
          <w:rFonts w:ascii="Times New Roman" w:hAnsi="Times New Roman"/>
        </w:rPr>
      </w:pPr>
      <w:r>
        <w:rPr>
          <w:rFonts w:ascii="Times New Roman" w:hAnsi="Times New Roman"/>
        </w:rPr>
        <w:t xml:space="preserve">Not mentioned was the methods used to reconstruct the middle ear in the chinchillas. The study has been preliminary in this regard, but this is a major and primary direction for future work. 3D printed middle ear prostheses will be used to study and maximize the hearing function in chinchillas. Normal materials cannot be 3D printed for biological use due to compatibility issues in long term studies. However, using finite element analysis, 3D printing technology for mold design or bio printed materials, and cellular seeding, reconstruction a patient specific ossicular replacement with tympanic membrane is possible. </w:t>
      </w:r>
    </w:p>
    <w:p w:rsidR="005119D8" w:rsidRDefault="005119D8" w:rsidP="005119D8">
      <w:pPr>
        <w:pStyle w:val="Heading2"/>
      </w:pPr>
      <w:bookmarkStart w:id="71" w:name="_Toc513726925"/>
      <w:r>
        <w:t xml:space="preserve">Middle Ear Post-Surgery </w:t>
      </w:r>
      <w:r w:rsidR="00D87641">
        <w:t>Assessment</w:t>
      </w:r>
      <w:bookmarkEnd w:id="71"/>
    </w:p>
    <w:p w:rsidR="00D87641" w:rsidRPr="00873373" w:rsidRDefault="00D87641" w:rsidP="00D87641">
      <w:pPr>
        <w:ind w:firstLine="720"/>
        <w:rPr>
          <w:rFonts w:ascii="Times New Roman" w:hAnsi="Times New Roman"/>
        </w:rPr>
      </w:pPr>
      <w:r>
        <w:rPr>
          <w:rFonts w:ascii="Times New Roman" w:hAnsi="Times New Roman"/>
        </w:rPr>
        <w:t xml:space="preserve">Post-surgery assessment of middle ear reconstruction is made difficult by surgical techniques, fragility of the reconstruction, and time needed for surgery site to heal. In clinical settings, reconstruction is concluded by filling the middle ear with a biocompatible and degrading </w:t>
      </w:r>
      <w:proofErr w:type="spellStart"/>
      <w:r>
        <w:rPr>
          <w:rFonts w:ascii="Times New Roman" w:hAnsi="Times New Roman"/>
        </w:rPr>
        <w:t>biogel</w:t>
      </w:r>
      <w:proofErr w:type="spellEnd"/>
      <w:r>
        <w:rPr>
          <w:rFonts w:ascii="Times New Roman" w:hAnsi="Times New Roman"/>
        </w:rPr>
        <w:t xml:space="preserve">. The </w:t>
      </w:r>
      <w:proofErr w:type="spellStart"/>
      <w:r>
        <w:rPr>
          <w:rFonts w:ascii="Times New Roman" w:hAnsi="Times New Roman"/>
        </w:rPr>
        <w:t>biogel</w:t>
      </w:r>
      <w:proofErr w:type="spellEnd"/>
      <w:r>
        <w:rPr>
          <w:rFonts w:ascii="Times New Roman" w:hAnsi="Times New Roman"/>
        </w:rPr>
        <w:t xml:space="preserve"> is inserted to stabilize the reconstruction of the ossicles until they have properly healed. Even when </w:t>
      </w:r>
      <w:proofErr w:type="spellStart"/>
      <w:r>
        <w:rPr>
          <w:rFonts w:ascii="Times New Roman" w:hAnsi="Times New Roman"/>
        </w:rPr>
        <w:t>biogel</w:t>
      </w:r>
      <w:proofErr w:type="spellEnd"/>
      <w:r>
        <w:rPr>
          <w:rFonts w:ascii="Times New Roman" w:hAnsi="Times New Roman"/>
        </w:rPr>
        <w:t xml:space="preserve"> is not needed, the reconstruction site is fragile. The implant and TM graft needs time to be accepted by the body and over stimulation may cause a disruption at some level, rendering the reconstruction ineffective. Methods for assessment and stabilizing will be further explored. </w:t>
      </w:r>
    </w:p>
    <w:p w:rsidR="005119D8" w:rsidRPr="005119D8" w:rsidRDefault="005119D8" w:rsidP="005119D8"/>
    <w:p w:rsidR="001E2BC6" w:rsidRPr="001E2BC6" w:rsidRDefault="001E2BC6" w:rsidP="001E2BC6">
      <w:pPr>
        <w:sectPr w:rsidR="001E2BC6" w:rsidRPr="001E2BC6" w:rsidSect="001E2BC6">
          <w:pgSz w:w="12240" w:h="15840" w:code="1"/>
          <w:pgMar w:top="1440" w:right="1440" w:bottom="1440" w:left="2304" w:header="720" w:footer="720" w:gutter="0"/>
          <w:cols w:space="720"/>
          <w:docGrid w:linePitch="360"/>
        </w:sectPr>
      </w:pPr>
    </w:p>
    <w:p w:rsidR="00AA0B13" w:rsidRDefault="00AA0B13" w:rsidP="00D87641">
      <w:pPr>
        <w:pStyle w:val="Heading1"/>
        <w:jc w:val="left"/>
      </w:pPr>
      <w:bookmarkStart w:id="72" w:name="_Toc310579474"/>
      <w:bookmarkStart w:id="73" w:name="_Toc513726926"/>
      <w:bookmarkEnd w:id="19"/>
      <w:r>
        <w:lastRenderedPageBreak/>
        <w:t>References</w:t>
      </w:r>
      <w:bookmarkEnd w:id="72"/>
      <w:bookmarkEnd w:id="73"/>
    </w:p>
    <w:p w:rsidR="005C7BCE" w:rsidRDefault="005C7BCE" w:rsidP="00941401">
      <w:pPr>
        <w:spacing w:line="240" w:lineRule="auto"/>
        <w:rPr>
          <w:rFonts w:ascii="Times New Roman" w:hAnsi="Times New Roman"/>
        </w:rPr>
      </w:pPr>
      <w:r w:rsidRPr="00B509ED">
        <w:rPr>
          <w:rFonts w:ascii="Times New Roman" w:hAnsi="Times New Roman"/>
        </w:rPr>
        <w:t>Abramson, M., Huang, C.</w:t>
      </w:r>
      <w:r>
        <w:rPr>
          <w:rFonts w:ascii="Times New Roman" w:hAnsi="Times New Roman"/>
        </w:rPr>
        <w:t xml:space="preserve"> 1976.</w:t>
      </w:r>
      <w:r w:rsidRPr="00B509ED">
        <w:rPr>
          <w:rFonts w:ascii="Times New Roman" w:hAnsi="Times New Roman"/>
        </w:rPr>
        <w:t xml:space="preserve"> Localization of collagenase in human middle ear </w:t>
      </w:r>
    </w:p>
    <w:p w:rsidR="005C7BCE" w:rsidRDefault="005C7BCE" w:rsidP="00941401">
      <w:pPr>
        <w:spacing w:line="240" w:lineRule="auto"/>
        <w:ind w:firstLine="720"/>
        <w:rPr>
          <w:rFonts w:ascii="Times New Roman" w:hAnsi="Times New Roman"/>
        </w:rPr>
      </w:pPr>
      <w:r w:rsidRPr="00B509ED">
        <w:rPr>
          <w:rFonts w:ascii="Times New Roman" w:hAnsi="Times New Roman"/>
        </w:rPr>
        <w:t xml:space="preserve">cholesteatoma. Am </w:t>
      </w:r>
      <w:proofErr w:type="spellStart"/>
      <w:r w:rsidRPr="00B509ED">
        <w:rPr>
          <w:rFonts w:ascii="Times New Roman" w:hAnsi="Times New Roman"/>
        </w:rPr>
        <w:t>Laryngol</w:t>
      </w:r>
      <w:proofErr w:type="spellEnd"/>
      <w:r w:rsidRPr="00B509ED">
        <w:rPr>
          <w:rFonts w:ascii="Times New Roman" w:hAnsi="Times New Roman"/>
        </w:rPr>
        <w:t xml:space="preserve"> </w:t>
      </w:r>
      <w:proofErr w:type="spellStart"/>
      <w:r w:rsidRPr="00B509ED">
        <w:rPr>
          <w:rFonts w:ascii="Times New Roman" w:hAnsi="Times New Roman"/>
        </w:rPr>
        <w:t>Rhinol</w:t>
      </w:r>
      <w:proofErr w:type="spellEnd"/>
      <w:r w:rsidRPr="00B509ED">
        <w:rPr>
          <w:rFonts w:ascii="Times New Roman" w:hAnsi="Times New Roman"/>
        </w:rPr>
        <w:t xml:space="preserve"> </w:t>
      </w:r>
      <w:proofErr w:type="spellStart"/>
      <w:r w:rsidRPr="00B509ED">
        <w:rPr>
          <w:rFonts w:ascii="Times New Roman" w:hAnsi="Times New Roman"/>
        </w:rPr>
        <w:t>Otol</w:t>
      </w:r>
      <w:proofErr w:type="spellEnd"/>
      <w:r w:rsidRPr="00B509ED">
        <w:rPr>
          <w:rFonts w:ascii="Times New Roman" w:hAnsi="Times New Roman"/>
        </w:rPr>
        <w:t>, 771-791.</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Akiyama, N., Yamamoto-Fukuda, T., Takahashi, H., 2014, Influence of continuous </w:t>
      </w:r>
    </w:p>
    <w:p w:rsidR="00941401" w:rsidRDefault="005C7BCE" w:rsidP="00941401">
      <w:pPr>
        <w:spacing w:line="240" w:lineRule="auto"/>
        <w:ind w:firstLine="720"/>
        <w:rPr>
          <w:rFonts w:ascii="Times New Roman" w:hAnsi="Times New Roman"/>
        </w:rPr>
      </w:pPr>
      <w:r w:rsidRPr="00B509ED">
        <w:rPr>
          <w:rFonts w:ascii="Times New Roman" w:hAnsi="Times New Roman"/>
        </w:rPr>
        <w:t>negative pressure in the rat middle ear. Laryngoscope 124, 2404-2410.</w:t>
      </w:r>
    </w:p>
    <w:p w:rsidR="005C7BCE" w:rsidRDefault="005C7BCE" w:rsidP="00941401">
      <w:pPr>
        <w:spacing w:line="240" w:lineRule="auto"/>
        <w:ind w:firstLine="720"/>
        <w:rPr>
          <w:rFonts w:ascii="Times New Roman" w:hAnsi="Times New Roman"/>
        </w:rPr>
      </w:pPr>
      <w:r w:rsidRPr="00B509ED">
        <w:rPr>
          <w:rFonts w:ascii="Times New Roman" w:hAnsi="Times New Roman"/>
        </w:rPr>
        <w:t xml:space="preserve"> </w:t>
      </w:r>
    </w:p>
    <w:p w:rsidR="00855639" w:rsidRDefault="00855639" w:rsidP="00941401">
      <w:pPr>
        <w:spacing w:line="240" w:lineRule="auto"/>
      </w:pPr>
      <w:proofErr w:type="spellStart"/>
      <w:r>
        <w:t>Bezold</w:t>
      </w:r>
      <w:proofErr w:type="spellEnd"/>
      <w:r>
        <w:t xml:space="preserve">, F. 1890. </w:t>
      </w:r>
      <w:proofErr w:type="spellStart"/>
      <w:r>
        <w:t>Cholesteatom</w:t>
      </w:r>
      <w:proofErr w:type="spellEnd"/>
      <w:r>
        <w:t xml:space="preserve">, Perforation der </w:t>
      </w:r>
      <w:proofErr w:type="spellStart"/>
      <w:r>
        <w:t>Membrana</w:t>
      </w:r>
      <w:proofErr w:type="spellEnd"/>
      <w:r>
        <w:t xml:space="preserve"> </w:t>
      </w:r>
      <w:proofErr w:type="spellStart"/>
      <w:r>
        <w:t>flaccida</w:t>
      </w:r>
      <w:proofErr w:type="spellEnd"/>
      <w:r>
        <w:t xml:space="preserve"> und </w:t>
      </w:r>
      <w:proofErr w:type="spellStart"/>
      <w:r>
        <w:t>TubenvershluB</w:t>
      </w:r>
      <w:proofErr w:type="spellEnd"/>
      <w:r>
        <w:t xml:space="preserve">. </w:t>
      </w:r>
    </w:p>
    <w:p w:rsidR="00855639" w:rsidRDefault="00855639" w:rsidP="00941401">
      <w:pPr>
        <w:spacing w:line="240" w:lineRule="auto"/>
        <w:ind w:firstLine="720"/>
      </w:pPr>
      <w:r>
        <w:t xml:space="preserve">Z Hals </w:t>
      </w:r>
      <w:proofErr w:type="spellStart"/>
      <w:r>
        <w:t>Nasen</w:t>
      </w:r>
      <w:proofErr w:type="spellEnd"/>
      <w:r>
        <w:t xml:space="preserve"> </w:t>
      </w:r>
      <w:proofErr w:type="spellStart"/>
      <w:r>
        <w:t>Ohrenheilk</w:t>
      </w:r>
      <w:proofErr w:type="spellEnd"/>
      <w:r>
        <w:t>. 20, 5-29.</w:t>
      </w:r>
    </w:p>
    <w:p w:rsidR="00941401" w:rsidRPr="00855639" w:rsidRDefault="00941401" w:rsidP="00941401">
      <w:pPr>
        <w:spacing w:line="240" w:lineRule="auto"/>
        <w:ind w:firstLine="720"/>
      </w:pPr>
    </w:p>
    <w:p w:rsidR="005C7BCE" w:rsidRDefault="005C7BCE" w:rsidP="00941401">
      <w:pPr>
        <w:spacing w:line="240" w:lineRule="auto"/>
        <w:rPr>
          <w:rFonts w:ascii="Times New Roman" w:hAnsi="Times New Roman"/>
        </w:rPr>
      </w:pPr>
      <w:proofErr w:type="spellStart"/>
      <w:r w:rsidRPr="00B509ED">
        <w:rPr>
          <w:rFonts w:ascii="Times New Roman" w:hAnsi="Times New Roman"/>
        </w:rPr>
        <w:t>Bretlau</w:t>
      </w:r>
      <w:proofErr w:type="spellEnd"/>
      <w:r w:rsidRPr="00B509ED">
        <w:rPr>
          <w:rFonts w:ascii="Times New Roman" w:hAnsi="Times New Roman"/>
        </w:rPr>
        <w:t xml:space="preserve">, P., </w:t>
      </w:r>
      <w:proofErr w:type="spellStart"/>
      <w:r w:rsidRPr="00B509ED">
        <w:rPr>
          <w:rFonts w:ascii="Times New Roman" w:hAnsi="Times New Roman"/>
        </w:rPr>
        <w:t>Dabelsteen</w:t>
      </w:r>
      <w:proofErr w:type="spellEnd"/>
      <w:r w:rsidRPr="00B509ED">
        <w:rPr>
          <w:rFonts w:ascii="Times New Roman" w:hAnsi="Times New Roman"/>
        </w:rPr>
        <w:t xml:space="preserve">, E., </w:t>
      </w:r>
      <w:proofErr w:type="spellStart"/>
      <w:r w:rsidRPr="00B509ED">
        <w:rPr>
          <w:rFonts w:ascii="Times New Roman" w:hAnsi="Times New Roman"/>
        </w:rPr>
        <w:t>Holmstrup</w:t>
      </w:r>
      <w:proofErr w:type="spellEnd"/>
      <w:r w:rsidRPr="00B509ED">
        <w:rPr>
          <w:rFonts w:ascii="Times New Roman" w:hAnsi="Times New Roman"/>
        </w:rPr>
        <w:t xml:space="preserve">, P., 1979. A method for studying cholesteatomas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in vivo, with special attention to epithelial-mesenchymal interaction. Clin. </w:t>
      </w:r>
      <w:proofErr w:type="spellStart"/>
      <w:r w:rsidRPr="00B509ED">
        <w:rPr>
          <w:rFonts w:ascii="Times New Roman" w:hAnsi="Times New Roman"/>
        </w:rPr>
        <w:t>Otolayrngol</w:t>
      </w:r>
      <w:proofErr w:type="spellEnd"/>
      <w:r w:rsidRPr="00B509ED">
        <w:rPr>
          <w:rFonts w:ascii="Times New Roman" w:hAnsi="Times New Roman"/>
        </w:rPr>
        <w:t>. 6, 81-85</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Chen, Y., Li, P., 2017. Application of high resolution computer tomography in external </w:t>
      </w:r>
    </w:p>
    <w:p w:rsidR="005C7BCE" w:rsidRDefault="005C7BCE" w:rsidP="00941401">
      <w:pPr>
        <w:spacing w:line="240" w:lineRule="auto"/>
        <w:ind w:firstLine="720"/>
        <w:rPr>
          <w:rFonts w:ascii="Times New Roman" w:hAnsi="Times New Roman"/>
        </w:rPr>
      </w:pPr>
      <w:r w:rsidRPr="00B509ED">
        <w:rPr>
          <w:rFonts w:ascii="Times New Roman" w:hAnsi="Times New Roman"/>
        </w:rPr>
        <w:t xml:space="preserve">ear canal cholesteatoma diagnosis. J </w:t>
      </w:r>
      <w:proofErr w:type="spellStart"/>
      <w:r w:rsidRPr="00B509ED">
        <w:rPr>
          <w:rFonts w:ascii="Times New Roman" w:hAnsi="Times New Roman"/>
        </w:rPr>
        <w:t>Otol</w:t>
      </w:r>
      <w:proofErr w:type="spellEnd"/>
      <w:r w:rsidRPr="00B509ED">
        <w:rPr>
          <w:rFonts w:ascii="Times New Roman" w:hAnsi="Times New Roman"/>
        </w:rPr>
        <w:t xml:space="preserve"> 13, 25-28.</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Ching, H. H., Spinner, A. G., Ng, M., 2017, Pediatric tympanic membrane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cholesteatoma: systematic review and meta-analysis. </w:t>
      </w:r>
      <w:proofErr w:type="spellStart"/>
      <w:r w:rsidRPr="00B509ED">
        <w:rPr>
          <w:rFonts w:ascii="Times New Roman" w:hAnsi="Times New Roman"/>
        </w:rPr>
        <w:t>Int</w:t>
      </w:r>
      <w:proofErr w:type="spellEnd"/>
      <w:r w:rsidRPr="00B509ED">
        <w:rPr>
          <w:rFonts w:ascii="Times New Roman" w:hAnsi="Times New Roman"/>
        </w:rPr>
        <w:t xml:space="preserve"> J Ped </w:t>
      </w:r>
      <w:proofErr w:type="spellStart"/>
      <w:r w:rsidRPr="00B509ED">
        <w:rPr>
          <w:rFonts w:ascii="Times New Roman" w:hAnsi="Times New Roman"/>
        </w:rPr>
        <w:t>Otorhinolaryngol</w:t>
      </w:r>
      <w:proofErr w:type="spellEnd"/>
      <w:r w:rsidRPr="00B509ED">
        <w:rPr>
          <w:rFonts w:ascii="Times New Roman" w:hAnsi="Times New Roman"/>
        </w:rPr>
        <w:t xml:space="preserve"> 102, 21-27. </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Choi, H., Park, K. H., Park, S. N., Jun, B. C., Lee, D. H., Park, Y., Chang, K. H., Park, </w:t>
      </w:r>
    </w:p>
    <w:p w:rsidR="005C7BCE" w:rsidRDefault="005C7BCE" w:rsidP="00941401">
      <w:pPr>
        <w:spacing w:line="240" w:lineRule="auto"/>
        <w:ind w:firstLine="720"/>
        <w:rPr>
          <w:rFonts w:ascii="Times New Roman" w:hAnsi="Times New Roman"/>
        </w:rPr>
      </w:pPr>
      <w:r w:rsidRPr="00B509ED">
        <w:rPr>
          <w:rFonts w:ascii="Times New Roman" w:hAnsi="Times New Roman"/>
        </w:rPr>
        <w:t xml:space="preserve">S., Noh, H., Yeo, S. W., 2010. Clinical experience of 71 cases of congenital </w:t>
      </w:r>
    </w:p>
    <w:p w:rsidR="005C7BCE" w:rsidRDefault="005C7BCE" w:rsidP="00941401">
      <w:pPr>
        <w:spacing w:line="240" w:lineRule="auto"/>
        <w:ind w:firstLine="720"/>
        <w:rPr>
          <w:rFonts w:ascii="Times New Roman" w:hAnsi="Times New Roman"/>
        </w:rPr>
      </w:pPr>
      <w:r w:rsidRPr="00B509ED">
        <w:rPr>
          <w:rFonts w:ascii="Times New Roman" w:hAnsi="Times New Roman"/>
        </w:rPr>
        <w:t xml:space="preserve">middle ear cholesteatoma. Acta </w:t>
      </w:r>
      <w:proofErr w:type="spellStart"/>
      <w:r w:rsidRPr="00B509ED">
        <w:rPr>
          <w:rFonts w:ascii="Times New Roman" w:hAnsi="Times New Roman"/>
        </w:rPr>
        <w:t>oto-Laryngologica</w:t>
      </w:r>
      <w:proofErr w:type="spellEnd"/>
      <w:r w:rsidRPr="00B509ED">
        <w:rPr>
          <w:rFonts w:ascii="Times New Roman" w:hAnsi="Times New Roman"/>
        </w:rPr>
        <w:t xml:space="preserve"> 130, 62-67. </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Chole, R. A., Hughes, R. M., Faddis, B. T., 2001. </w:t>
      </w:r>
      <w:proofErr w:type="spellStart"/>
      <w:r w:rsidRPr="00B509ED">
        <w:rPr>
          <w:rFonts w:ascii="Times New Roman" w:hAnsi="Times New Roman"/>
        </w:rPr>
        <w:t>Kearatin</w:t>
      </w:r>
      <w:proofErr w:type="spellEnd"/>
      <w:r w:rsidRPr="00B509ED">
        <w:rPr>
          <w:rFonts w:ascii="Times New Roman" w:hAnsi="Times New Roman"/>
        </w:rPr>
        <w:t xml:space="preserve"> Particle-induced osteolysis: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a mouse model of inflammatory bone remodeling related to cholesteatoma. JARO 2, 65-71. </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Choufani</w:t>
      </w:r>
      <w:proofErr w:type="spellEnd"/>
      <w:r w:rsidRPr="00B509ED">
        <w:rPr>
          <w:rFonts w:ascii="Times New Roman" w:hAnsi="Times New Roman"/>
        </w:rPr>
        <w:t xml:space="preserve">, G., Roper, N., </w:t>
      </w:r>
      <w:proofErr w:type="spellStart"/>
      <w:r w:rsidRPr="00B509ED">
        <w:rPr>
          <w:rFonts w:ascii="Times New Roman" w:hAnsi="Times New Roman"/>
        </w:rPr>
        <w:t>Delbrouck</w:t>
      </w:r>
      <w:proofErr w:type="spellEnd"/>
      <w:r w:rsidRPr="00B509ED">
        <w:rPr>
          <w:rFonts w:ascii="Times New Roman" w:hAnsi="Times New Roman"/>
        </w:rPr>
        <w:t xml:space="preserve">, C., Hassid, S., </w:t>
      </w:r>
      <w:proofErr w:type="spellStart"/>
      <w:r w:rsidRPr="00B509ED">
        <w:rPr>
          <w:rFonts w:ascii="Times New Roman" w:hAnsi="Times New Roman"/>
        </w:rPr>
        <w:t>Gabius</w:t>
      </w:r>
      <w:proofErr w:type="spellEnd"/>
      <w:r w:rsidRPr="00B509ED">
        <w:rPr>
          <w:rFonts w:ascii="Times New Roman" w:hAnsi="Times New Roman"/>
        </w:rPr>
        <w:t xml:space="preserve">, H., 2007. Animal model for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cholesteatoma induced in the gerbil: will the profiles of differentiation/growth-regulatory markers be </w:t>
      </w:r>
      <w:proofErr w:type="gramStart"/>
      <w:r w:rsidRPr="00B509ED">
        <w:rPr>
          <w:rFonts w:ascii="Times New Roman" w:hAnsi="Times New Roman"/>
        </w:rPr>
        <w:t>similar to</w:t>
      </w:r>
      <w:proofErr w:type="gramEnd"/>
      <w:r w:rsidRPr="00B509ED">
        <w:rPr>
          <w:rFonts w:ascii="Times New Roman" w:hAnsi="Times New Roman"/>
        </w:rPr>
        <w:t xml:space="preserve"> the clinical situation? Laryngoscope 117, 706-711.</w:t>
      </w:r>
    </w:p>
    <w:p w:rsidR="00941401" w:rsidRDefault="00941401" w:rsidP="00941401">
      <w:pPr>
        <w:spacing w:line="240" w:lineRule="auto"/>
        <w:ind w:left="720"/>
        <w:rPr>
          <w:rFonts w:ascii="Times New Roman" w:hAnsi="Times New Roman"/>
        </w:rPr>
      </w:pPr>
    </w:p>
    <w:p w:rsidR="00855639" w:rsidRDefault="00855639" w:rsidP="00941401">
      <w:pPr>
        <w:spacing w:line="240" w:lineRule="auto"/>
      </w:pPr>
      <w:r>
        <w:t xml:space="preserve">The Committee of Conservation of Hearing of the American Academy of </w:t>
      </w:r>
    </w:p>
    <w:p w:rsidR="00855639" w:rsidRDefault="00855639" w:rsidP="00941401">
      <w:pPr>
        <w:spacing w:line="240" w:lineRule="auto"/>
        <w:ind w:left="720"/>
      </w:pPr>
      <w:r>
        <w:t xml:space="preserve">Ophthalmology and Otolaryngology. 1965. Standard </w:t>
      </w:r>
      <w:proofErr w:type="spellStart"/>
      <w:r>
        <w:t>calssificaation</w:t>
      </w:r>
      <w:proofErr w:type="spellEnd"/>
      <w:r>
        <w:t xml:space="preserve"> for surgery of chronic ear disease. Arch </w:t>
      </w:r>
      <w:proofErr w:type="spellStart"/>
      <w:r>
        <w:t>Otolaryngol</w:t>
      </w:r>
      <w:proofErr w:type="spellEnd"/>
      <w:r>
        <w:t>. 81, 204-205.</w:t>
      </w:r>
    </w:p>
    <w:p w:rsidR="00941401" w:rsidRPr="00855639" w:rsidRDefault="00941401" w:rsidP="00941401">
      <w:pPr>
        <w:spacing w:line="240" w:lineRule="auto"/>
        <w:ind w:left="720"/>
      </w:pPr>
    </w:p>
    <w:p w:rsidR="00855639" w:rsidRDefault="005C7BCE" w:rsidP="00941401">
      <w:pPr>
        <w:spacing w:line="240" w:lineRule="auto"/>
        <w:rPr>
          <w:rFonts w:ascii="Times New Roman" w:hAnsi="Times New Roman"/>
        </w:rPr>
      </w:pPr>
      <w:proofErr w:type="spellStart"/>
      <w:r w:rsidRPr="00B509ED">
        <w:rPr>
          <w:rFonts w:ascii="Times New Roman" w:hAnsi="Times New Roman"/>
        </w:rPr>
        <w:t>Cosgarea</w:t>
      </w:r>
      <w:proofErr w:type="spellEnd"/>
      <w:r w:rsidRPr="00B509ED">
        <w:rPr>
          <w:rFonts w:ascii="Times New Roman" w:hAnsi="Times New Roman"/>
        </w:rPr>
        <w:t xml:space="preserve">, M., </w:t>
      </w:r>
      <w:proofErr w:type="spellStart"/>
      <w:r w:rsidRPr="00B509ED">
        <w:rPr>
          <w:rFonts w:ascii="Times New Roman" w:hAnsi="Times New Roman"/>
        </w:rPr>
        <w:t>Maniu</w:t>
      </w:r>
      <w:proofErr w:type="spellEnd"/>
      <w:r w:rsidRPr="00B509ED">
        <w:rPr>
          <w:rFonts w:ascii="Times New Roman" w:hAnsi="Times New Roman"/>
        </w:rPr>
        <w:t xml:space="preserve">, A., </w:t>
      </w:r>
      <w:proofErr w:type="spellStart"/>
      <w:r w:rsidRPr="00B509ED">
        <w:rPr>
          <w:rFonts w:ascii="Times New Roman" w:hAnsi="Times New Roman"/>
        </w:rPr>
        <w:t>Necula</w:t>
      </w:r>
      <w:proofErr w:type="spellEnd"/>
      <w:r w:rsidRPr="00B509ED">
        <w:rPr>
          <w:rFonts w:ascii="Times New Roman" w:hAnsi="Times New Roman"/>
        </w:rPr>
        <w:t xml:space="preserve">, V., </w:t>
      </w:r>
      <w:r w:rsidR="00855639">
        <w:rPr>
          <w:rFonts w:ascii="Times New Roman" w:hAnsi="Times New Roman"/>
        </w:rPr>
        <w:t xml:space="preserve">2011. </w:t>
      </w:r>
      <w:r w:rsidRPr="00B509ED">
        <w:rPr>
          <w:rFonts w:ascii="Times New Roman" w:hAnsi="Times New Roman"/>
        </w:rPr>
        <w:t xml:space="preserve">Middle ear cholesteatoma and its </w:t>
      </w:r>
    </w:p>
    <w:p w:rsidR="00855639" w:rsidRDefault="005C7BCE" w:rsidP="00941401">
      <w:pPr>
        <w:spacing w:line="240" w:lineRule="auto"/>
        <w:ind w:firstLine="720"/>
        <w:rPr>
          <w:rFonts w:ascii="Times New Roman" w:hAnsi="Times New Roman"/>
        </w:rPr>
      </w:pPr>
      <w:r w:rsidRPr="00B509ED">
        <w:rPr>
          <w:rFonts w:ascii="Times New Roman" w:hAnsi="Times New Roman"/>
        </w:rPr>
        <w:t xml:space="preserve">complications. Otology/Neurotology 145. </w:t>
      </w:r>
    </w:p>
    <w:p w:rsidR="00B61F39" w:rsidRDefault="00B61F39" w:rsidP="00B61F39">
      <w:pPr>
        <w:spacing w:line="240" w:lineRule="auto"/>
        <w:rPr>
          <w:rFonts w:ascii="Times New Roman" w:hAnsi="Times New Roman"/>
        </w:rPr>
      </w:pPr>
    </w:p>
    <w:p w:rsidR="00B61F39" w:rsidRDefault="00B61F39" w:rsidP="00B61F39">
      <w:pPr>
        <w:spacing w:line="240" w:lineRule="auto"/>
        <w:rPr>
          <w:rFonts w:ascii="Times New Roman" w:hAnsi="Times New Roman"/>
        </w:rPr>
      </w:pPr>
      <w:r>
        <w:rPr>
          <w:rFonts w:ascii="Times New Roman" w:hAnsi="Times New Roman"/>
        </w:rPr>
        <w:t xml:space="preserve">Guan, X., Gan, R. Z., 2013. Mechanisms of Tympanic Membrane and Incus Mobility </w:t>
      </w:r>
    </w:p>
    <w:p w:rsidR="00B61F39" w:rsidRDefault="00B61F39" w:rsidP="00B61F39">
      <w:pPr>
        <w:spacing w:line="240" w:lineRule="auto"/>
        <w:ind w:firstLine="720"/>
        <w:rPr>
          <w:rFonts w:ascii="Times New Roman" w:hAnsi="Times New Roman"/>
        </w:rPr>
      </w:pPr>
      <w:r>
        <w:rPr>
          <w:rFonts w:ascii="Times New Roman" w:hAnsi="Times New Roman"/>
        </w:rPr>
        <w:t>Loss in Acute Otitis Media Model of Guinea Pig. JARO. 14, 295-307.</w:t>
      </w:r>
    </w:p>
    <w:p w:rsidR="00941401" w:rsidRDefault="00941401" w:rsidP="00941401">
      <w:pPr>
        <w:spacing w:line="240" w:lineRule="auto"/>
        <w:ind w:firstLine="720"/>
        <w:rPr>
          <w:rFonts w:ascii="Times New Roman" w:hAnsi="Times New Roman"/>
        </w:rPr>
      </w:pPr>
    </w:p>
    <w:p w:rsidR="00B222F6" w:rsidRDefault="00B222F6" w:rsidP="00941401">
      <w:pPr>
        <w:spacing w:line="240" w:lineRule="auto"/>
        <w:ind w:firstLine="720"/>
        <w:rPr>
          <w:rFonts w:ascii="Times New Roman" w:hAnsi="Times New Roman"/>
        </w:rPr>
      </w:pPr>
    </w:p>
    <w:p w:rsidR="00855639" w:rsidRDefault="00855639" w:rsidP="00941401">
      <w:pPr>
        <w:spacing w:line="240" w:lineRule="auto"/>
      </w:pPr>
      <w:proofErr w:type="spellStart"/>
      <w:r>
        <w:lastRenderedPageBreak/>
        <w:t>Habermann</w:t>
      </w:r>
      <w:proofErr w:type="spellEnd"/>
      <w:r>
        <w:t xml:space="preserve">, J. 1888. </w:t>
      </w:r>
      <w:proofErr w:type="spellStart"/>
      <w:r>
        <w:t>Zur</w:t>
      </w:r>
      <w:proofErr w:type="spellEnd"/>
      <w:r>
        <w:t xml:space="preserve"> </w:t>
      </w:r>
      <w:proofErr w:type="spellStart"/>
      <w:r>
        <w:t>Entstehung</w:t>
      </w:r>
      <w:proofErr w:type="spellEnd"/>
      <w:r>
        <w:t xml:space="preserve"> des Cholesteatomas des </w:t>
      </w:r>
      <w:proofErr w:type="spellStart"/>
      <w:r>
        <w:t>Mittelohres</w:t>
      </w:r>
      <w:proofErr w:type="spellEnd"/>
      <w:r>
        <w:t xml:space="preserve">. Arch </w:t>
      </w:r>
    </w:p>
    <w:p w:rsidR="00855639" w:rsidRDefault="00855639" w:rsidP="00941401">
      <w:pPr>
        <w:spacing w:line="240" w:lineRule="auto"/>
        <w:ind w:firstLine="720"/>
      </w:pPr>
      <w:proofErr w:type="spellStart"/>
      <w:r>
        <w:t>Ohrenheild</w:t>
      </w:r>
      <w:proofErr w:type="spellEnd"/>
      <w:r>
        <w:t xml:space="preserve"> 27, 43-51.</w:t>
      </w:r>
    </w:p>
    <w:p w:rsidR="00941401" w:rsidRDefault="00941401" w:rsidP="00941401">
      <w:pPr>
        <w:spacing w:line="240" w:lineRule="auto"/>
        <w:ind w:firstLine="720"/>
      </w:pPr>
    </w:p>
    <w:p w:rsidR="00941401" w:rsidRPr="00855639" w:rsidRDefault="00941401" w:rsidP="00941401">
      <w:pPr>
        <w:spacing w:line="240" w:lineRule="auto"/>
        <w:ind w:firstLine="720"/>
      </w:pPr>
    </w:p>
    <w:p w:rsidR="005C7BCE" w:rsidRDefault="005C7BCE" w:rsidP="00941401">
      <w:pPr>
        <w:spacing w:line="240" w:lineRule="auto"/>
        <w:rPr>
          <w:rFonts w:ascii="Times New Roman" w:hAnsi="Times New Roman"/>
        </w:rPr>
      </w:pPr>
      <w:r w:rsidRPr="00B509ED">
        <w:rPr>
          <w:rFonts w:ascii="Times New Roman" w:hAnsi="Times New Roman"/>
        </w:rPr>
        <w:t xml:space="preserve">House, J. W., Sheehy, J. L., 1979. </w:t>
      </w:r>
      <w:proofErr w:type="spellStart"/>
      <w:r w:rsidRPr="00B509ED">
        <w:rPr>
          <w:rFonts w:ascii="Times New Roman" w:hAnsi="Times New Roman"/>
        </w:rPr>
        <w:t>Choleseteatoma</w:t>
      </w:r>
      <w:proofErr w:type="spellEnd"/>
      <w:r w:rsidRPr="00B509ED">
        <w:rPr>
          <w:rFonts w:ascii="Times New Roman" w:hAnsi="Times New Roman"/>
        </w:rPr>
        <w:t xml:space="preserve"> with intact tympanic membrane: a </w:t>
      </w:r>
    </w:p>
    <w:p w:rsidR="005C7BCE" w:rsidRDefault="005C7BCE" w:rsidP="00941401">
      <w:pPr>
        <w:spacing w:line="240" w:lineRule="auto"/>
        <w:ind w:firstLine="720"/>
        <w:rPr>
          <w:rFonts w:ascii="Times New Roman" w:hAnsi="Times New Roman"/>
        </w:rPr>
      </w:pPr>
      <w:r w:rsidRPr="00B509ED">
        <w:rPr>
          <w:rFonts w:ascii="Times New Roman" w:hAnsi="Times New Roman"/>
        </w:rPr>
        <w:t>report of 41 cases. Laryngoscope 90, 70-76</w:t>
      </w:r>
    </w:p>
    <w:p w:rsidR="00941401" w:rsidRDefault="00941401" w:rsidP="00941401">
      <w:pPr>
        <w:spacing w:line="240" w:lineRule="auto"/>
        <w:ind w:firstLine="720"/>
        <w:rPr>
          <w:rFonts w:ascii="Times New Roman" w:hAnsi="Times New Roman"/>
        </w:rPr>
      </w:pPr>
    </w:p>
    <w:p w:rsidR="00855639" w:rsidRDefault="00855639" w:rsidP="00941401">
      <w:pPr>
        <w:spacing w:line="240" w:lineRule="auto"/>
      </w:pPr>
      <w:r>
        <w:t xml:space="preserve">Huang, C. C., Yi, Z. X., Chao, W. Y. 1988. Effects of granulation tissue conditioned </w:t>
      </w:r>
    </w:p>
    <w:p w:rsidR="00855639" w:rsidRDefault="00855639" w:rsidP="00941401">
      <w:pPr>
        <w:spacing w:line="240" w:lineRule="auto"/>
        <w:ind w:left="720"/>
      </w:pPr>
      <w:r>
        <w:t xml:space="preserve">medium on the in-vitro differentiation of keratinocytes. Arch </w:t>
      </w:r>
      <w:proofErr w:type="spellStart"/>
      <w:r>
        <w:t>Otorhinolaryngol</w:t>
      </w:r>
      <w:proofErr w:type="spellEnd"/>
      <w:r>
        <w:t>. 245, 325-329.</w:t>
      </w:r>
    </w:p>
    <w:p w:rsidR="00941401" w:rsidRPr="00855639" w:rsidRDefault="00941401" w:rsidP="00941401">
      <w:pPr>
        <w:spacing w:line="240" w:lineRule="auto"/>
        <w:ind w:left="720"/>
      </w:pPr>
    </w:p>
    <w:p w:rsidR="005C7BCE" w:rsidRDefault="005C7BCE" w:rsidP="00941401">
      <w:pPr>
        <w:spacing w:line="240" w:lineRule="auto"/>
        <w:rPr>
          <w:rFonts w:ascii="Times New Roman" w:hAnsi="Times New Roman"/>
        </w:rPr>
      </w:pPr>
      <w:proofErr w:type="spellStart"/>
      <w:r w:rsidRPr="00B509ED">
        <w:rPr>
          <w:rFonts w:ascii="Times New Roman" w:hAnsi="Times New Roman"/>
        </w:rPr>
        <w:t>Hueb</w:t>
      </w:r>
      <w:proofErr w:type="spellEnd"/>
      <w:r w:rsidRPr="00B509ED">
        <w:rPr>
          <w:rFonts w:ascii="Times New Roman" w:hAnsi="Times New Roman"/>
        </w:rPr>
        <w:t xml:space="preserve">, M. M., </w:t>
      </w:r>
      <w:proofErr w:type="spellStart"/>
      <w:r w:rsidRPr="00B509ED">
        <w:rPr>
          <w:rFonts w:ascii="Times New Roman" w:hAnsi="Times New Roman"/>
        </w:rPr>
        <w:t>goycolea</w:t>
      </w:r>
      <w:proofErr w:type="spellEnd"/>
      <w:r w:rsidRPr="00B509ED">
        <w:rPr>
          <w:rFonts w:ascii="Times New Roman" w:hAnsi="Times New Roman"/>
        </w:rPr>
        <w:t xml:space="preserve">, M. V., </w:t>
      </w:r>
      <w:proofErr w:type="spellStart"/>
      <w:r w:rsidRPr="00B509ED">
        <w:rPr>
          <w:rFonts w:ascii="Times New Roman" w:hAnsi="Times New Roman"/>
        </w:rPr>
        <w:t>Muchow</w:t>
      </w:r>
      <w:proofErr w:type="spellEnd"/>
      <w:r w:rsidRPr="00B509ED">
        <w:rPr>
          <w:rFonts w:ascii="Times New Roman" w:hAnsi="Times New Roman"/>
        </w:rPr>
        <w:t xml:space="preserve">, D., Duvall, A. J., </w:t>
      </w:r>
      <w:proofErr w:type="spellStart"/>
      <w:r w:rsidRPr="00B509ED">
        <w:rPr>
          <w:rFonts w:ascii="Times New Roman" w:hAnsi="Times New Roman"/>
        </w:rPr>
        <w:t>Paparella</w:t>
      </w:r>
      <w:proofErr w:type="spellEnd"/>
      <w:r w:rsidRPr="00B509ED">
        <w:rPr>
          <w:rFonts w:ascii="Times New Roman" w:hAnsi="Times New Roman"/>
        </w:rPr>
        <w:t xml:space="preserve">, M. M., Sheridan,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C., 1993. In search of missing links in otology III. Development of a new animal model for cholesteatoma. Laryngoscope 103, 774-784. </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Iwamoto, Y., Nishikawa, K., Imai, R., </w:t>
      </w:r>
      <w:proofErr w:type="spellStart"/>
      <w:r w:rsidRPr="00B509ED">
        <w:rPr>
          <w:rFonts w:ascii="Times New Roman" w:hAnsi="Times New Roman"/>
        </w:rPr>
        <w:t>Furuya</w:t>
      </w:r>
      <w:proofErr w:type="spellEnd"/>
      <w:r w:rsidRPr="00B509ED">
        <w:rPr>
          <w:rFonts w:ascii="Times New Roman" w:hAnsi="Times New Roman"/>
        </w:rPr>
        <w:t xml:space="preserve">, M., Uenaka, M., </w:t>
      </w:r>
      <w:proofErr w:type="spellStart"/>
      <w:r w:rsidRPr="00B509ED">
        <w:rPr>
          <w:rFonts w:ascii="Times New Roman" w:hAnsi="Times New Roman"/>
        </w:rPr>
        <w:t>Ohta</w:t>
      </w:r>
      <w:proofErr w:type="spellEnd"/>
      <w:r w:rsidRPr="00B509ED">
        <w:rPr>
          <w:rFonts w:ascii="Times New Roman" w:hAnsi="Times New Roman"/>
        </w:rPr>
        <w:t xml:space="preserve">, Y., </w:t>
      </w:r>
      <w:proofErr w:type="spellStart"/>
      <w:r w:rsidRPr="00B509ED">
        <w:rPr>
          <w:rFonts w:ascii="Times New Roman" w:hAnsi="Times New Roman"/>
        </w:rPr>
        <w:t>Morihana</w:t>
      </w:r>
      <w:proofErr w:type="spellEnd"/>
      <w:r w:rsidRPr="00B509ED">
        <w:rPr>
          <w:rFonts w:ascii="Times New Roman" w:hAnsi="Times New Roman"/>
        </w:rPr>
        <w:t xml:space="preserve">, T., </w:t>
      </w:r>
    </w:p>
    <w:p w:rsidR="005C7BCE" w:rsidRDefault="005C7BCE" w:rsidP="00941401">
      <w:pPr>
        <w:spacing w:line="240" w:lineRule="auto"/>
        <w:ind w:left="720"/>
        <w:rPr>
          <w:rFonts w:ascii="Times New Roman" w:hAnsi="Times New Roman"/>
        </w:rPr>
      </w:pPr>
      <w:proofErr w:type="spellStart"/>
      <w:r w:rsidRPr="00B509ED">
        <w:rPr>
          <w:rFonts w:ascii="Times New Roman" w:hAnsi="Times New Roman"/>
        </w:rPr>
        <w:t>Itoi</w:t>
      </w:r>
      <w:proofErr w:type="spellEnd"/>
      <w:r w:rsidRPr="00B509ED">
        <w:rPr>
          <w:rFonts w:ascii="Times New Roman" w:hAnsi="Times New Roman"/>
        </w:rPr>
        <w:t xml:space="preserve">-Ochi, S., </w:t>
      </w:r>
      <w:proofErr w:type="spellStart"/>
      <w:r w:rsidRPr="00B509ED">
        <w:rPr>
          <w:rFonts w:ascii="Times New Roman" w:hAnsi="Times New Roman"/>
        </w:rPr>
        <w:t>Penninger</w:t>
      </w:r>
      <w:proofErr w:type="spellEnd"/>
      <w:r w:rsidRPr="00B509ED">
        <w:rPr>
          <w:rFonts w:ascii="Times New Roman" w:hAnsi="Times New Roman"/>
        </w:rPr>
        <w:t xml:space="preserve">, J. M., Katayama, I., </w:t>
      </w:r>
      <w:proofErr w:type="spellStart"/>
      <w:r w:rsidRPr="00B509ED">
        <w:rPr>
          <w:rFonts w:ascii="Times New Roman" w:hAnsi="Times New Roman"/>
        </w:rPr>
        <w:t>Inohara</w:t>
      </w:r>
      <w:proofErr w:type="spellEnd"/>
      <w:r w:rsidRPr="00B509ED">
        <w:rPr>
          <w:rFonts w:ascii="Times New Roman" w:hAnsi="Times New Roman"/>
        </w:rPr>
        <w:t xml:space="preserve">, H., Ishii, M. 2016. Intercellular communication between keratinocytes an </w:t>
      </w:r>
      <w:proofErr w:type="spellStart"/>
      <w:r w:rsidRPr="00B509ED">
        <w:rPr>
          <w:rFonts w:ascii="Times New Roman" w:hAnsi="Times New Roman"/>
        </w:rPr>
        <w:t>dfibroblasts</w:t>
      </w:r>
      <w:proofErr w:type="spellEnd"/>
      <w:r w:rsidRPr="00B509ED">
        <w:rPr>
          <w:rFonts w:ascii="Times New Roman" w:hAnsi="Times New Roman"/>
        </w:rPr>
        <w:t xml:space="preserve"> induces local </w:t>
      </w:r>
      <w:proofErr w:type="spellStart"/>
      <w:r w:rsidRPr="00B509ED">
        <w:rPr>
          <w:rFonts w:ascii="Times New Roman" w:hAnsi="Times New Roman"/>
        </w:rPr>
        <w:t>osteosclast</w:t>
      </w:r>
      <w:proofErr w:type="spellEnd"/>
      <w:r w:rsidRPr="00B509ED">
        <w:rPr>
          <w:rFonts w:ascii="Times New Roman" w:hAnsi="Times New Roman"/>
        </w:rPr>
        <w:t xml:space="preserve"> differentiation: a mechanism underlying cholesteatoma-induced bone destruction. Mol Cell Biol 36, 1610-1620.</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Jennings, B. A., </w:t>
      </w:r>
      <w:proofErr w:type="spellStart"/>
      <w:r w:rsidRPr="00B509ED">
        <w:rPr>
          <w:rFonts w:ascii="Times New Roman" w:hAnsi="Times New Roman"/>
        </w:rPr>
        <w:t>Prinsley</w:t>
      </w:r>
      <w:proofErr w:type="spellEnd"/>
      <w:r w:rsidRPr="00B509ED">
        <w:rPr>
          <w:rFonts w:ascii="Times New Roman" w:hAnsi="Times New Roman"/>
        </w:rPr>
        <w:t xml:space="preserve">, P., Philpott, C., Willis, G., </w:t>
      </w:r>
      <w:proofErr w:type="spellStart"/>
      <w:r w:rsidRPr="00B509ED">
        <w:rPr>
          <w:rFonts w:ascii="Times New Roman" w:hAnsi="Times New Roman"/>
        </w:rPr>
        <w:t>Bhutta</w:t>
      </w:r>
      <w:proofErr w:type="spellEnd"/>
      <w:r w:rsidRPr="00B509ED">
        <w:rPr>
          <w:rFonts w:ascii="Times New Roman" w:hAnsi="Times New Roman"/>
        </w:rPr>
        <w:t xml:space="preserve">, M. F., 2017. he genetics of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cholesteatoma. A systematic review using narrative synthesis. </w:t>
      </w:r>
      <w:proofErr w:type="spellStart"/>
      <w:r w:rsidRPr="00B509ED">
        <w:rPr>
          <w:rFonts w:ascii="Times New Roman" w:hAnsi="Times New Roman"/>
        </w:rPr>
        <w:t>Clin</w:t>
      </w:r>
      <w:proofErr w:type="spellEnd"/>
      <w:r w:rsidRPr="00B509ED">
        <w:rPr>
          <w:rFonts w:ascii="Times New Roman" w:hAnsi="Times New Roman"/>
        </w:rPr>
        <w:t xml:space="preserve"> </w:t>
      </w:r>
      <w:proofErr w:type="spellStart"/>
      <w:r w:rsidRPr="00B509ED">
        <w:rPr>
          <w:rFonts w:ascii="Times New Roman" w:hAnsi="Times New Roman"/>
        </w:rPr>
        <w:t>Otolaryngol</w:t>
      </w:r>
      <w:proofErr w:type="spellEnd"/>
      <w:r w:rsidRPr="00B509ED">
        <w:rPr>
          <w:rFonts w:ascii="Times New Roman" w:hAnsi="Times New Roman"/>
        </w:rPr>
        <w:t xml:space="preserve"> 201, 55-67.</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Jiang, H., Li, Z., Huang, X., Chen, S., Zheng, Y., Xu, G., Chen., X., Chen, Y., Liu, Y., </w:t>
      </w:r>
    </w:p>
    <w:p w:rsidR="005C7BCE" w:rsidRDefault="005C7BCE" w:rsidP="00941401">
      <w:pPr>
        <w:spacing w:line="240" w:lineRule="auto"/>
        <w:ind w:left="720"/>
        <w:rPr>
          <w:rFonts w:ascii="Times New Roman" w:hAnsi="Times New Roman"/>
        </w:rPr>
      </w:pPr>
      <w:proofErr w:type="spellStart"/>
      <w:r w:rsidRPr="00B509ED">
        <w:rPr>
          <w:rFonts w:ascii="Times New Roman" w:hAnsi="Times New Roman"/>
        </w:rPr>
        <w:t>Xiong</w:t>
      </w:r>
      <w:proofErr w:type="spellEnd"/>
      <w:r w:rsidRPr="00B509ED">
        <w:rPr>
          <w:rFonts w:ascii="Times New Roman" w:hAnsi="Times New Roman"/>
        </w:rPr>
        <w:t>, H., Huang, Q., Liang, M., Zhang, Z., 2016. TREM-2 promotes acquired cholesteatoma-induced bone destruction by modulating TLR4 signaling pathway and osteoclasts activation. Nature 6, 1-15.</w:t>
      </w:r>
    </w:p>
    <w:p w:rsidR="00B61F39" w:rsidRDefault="00B61F39" w:rsidP="00B61F39">
      <w:pPr>
        <w:spacing w:line="240" w:lineRule="auto"/>
        <w:rPr>
          <w:rFonts w:ascii="Times New Roman" w:hAnsi="Times New Roman"/>
        </w:rPr>
      </w:pPr>
    </w:p>
    <w:p w:rsidR="00B61F39" w:rsidRDefault="00B61F39" w:rsidP="00B61F39">
      <w:pPr>
        <w:spacing w:line="240" w:lineRule="auto"/>
        <w:rPr>
          <w:rFonts w:ascii="Times New Roman" w:hAnsi="Times New Roman"/>
        </w:rPr>
      </w:pPr>
      <w:r>
        <w:rPr>
          <w:rFonts w:ascii="Times New Roman" w:hAnsi="Times New Roman"/>
        </w:rPr>
        <w:t xml:space="preserve">Jiang, S., Seale, T. W., Gan, R. Z., 2016. Morphological changes in the round window </w:t>
      </w:r>
    </w:p>
    <w:p w:rsidR="00B61F39" w:rsidRPr="00B61F39" w:rsidRDefault="00B61F39" w:rsidP="00B61F39">
      <w:pPr>
        <w:spacing w:line="240" w:lineRule="auto"/>
        <w:ind w:left="720"/>
        <w:rPr>
          <w:rFonts w:ascii="Times New Roman" w:hAnsi="Times New Roman"/>
        </w:rPr>
      </w:pPr>
      <w:r>
        <w:rPr>
          <w:rFonts w:ascii="Times New Roman" w:hAnsi="Times New Roman"/>
        </w:rPr>
        <w:t xml:space="preserve">membrane associated with </w:t>
      </w:r>
      <w:proofErr w:type="spellStart"/>
      <w:r>
        <w:rPr>
          <w:rFonts w:ascii="Times New Roman" w:hAnsi="Times New Roman"/>
          <w:i/>
        </w:rPr>
        <w:t>Haemophilus</w:t>
      </w:r>
      <w:proofErr w:type="spellEnd"/>
      <w:r>
        <w:rPr>
          <w:rFonts w:ascii="Times New Roman" w:hAnsi="Times New Roman"/>
          <w:i/>
        </w:rPr>
        <w:t xml:space="preserve"> </w:t>
      </w:r>
      <w:proofErr w:type="spellStart"/>
      <w:r>
        <w:rPr>
          <w:rFonts w:ascii="Times New Roman" w:hAnsi="Times New Roman"/>
          <w:i/>
        </w:rPr>
        <w:t>influezae</w:t>
      </w:r>
      <w:proofErr w:type="spellEnd"/>
      <w:r>
        <w:rPr>
          <w:rFonts w:ascii="Times New Roman" w:hAnsi="Times New Roman"/>
          <w:i/>
        </w:rPr>
        <w:t>-</w:t>
      </w:r>
      <w:r>
        <w:rPr>
          <w:rFonts w:ascii="Times New Roman" w:hAnsi="Times New Roman"/>
        </w:rPr>
        <w:t xml:space="preserve">induced acute otitis media in the chinchilla. </w:t>
      </w:r>
      <w:proofErr w:type="spellStart"/>
      <w:r>
        <w:rPr>
          <w:rFonts w:ascii="Times New Roman" w:hAnsi="Times New Roman"/>
        </w:rPr>
        <w:t>Int</w:t>
      </w:r>
      <w:proofErr w:type="spellEnd"/>
      <w:r>
        <w:rPr>
          <w:rFonts w:ascii="Times New Roman" w:hAnsi="Times New Roman"/>
        </w:rPr>
        <w:t xml:space="preserve"> J Ped </w:t>
      </w:r>
      <w:proofErr w:type="spellStart"/>
      <w:r>
        <w:rPr>
          <w:rFonts w:ascii="Times New Roman" w:hAnsi="Times New Roman"/>
        </w:rPr>
        <w:t>Otorhinolaryn</w:t>
      </w:r>
      <w:proofErr w:type="spellEnd"/>
      <w:r>
        <w:rPr>
          <w:rFonts w:ascii="Times New Roman" w:hAnsi="Times New Roman"/>
        </w:rPr>
        <w:t>. 88, 74-81.</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Jung, J. Y., Lee, D. H., Wang. E. W., </w:t>
      </w:r>
      <w:proofErr w:type="spellStart"/>
      <w:r w:rsidRPr="00B509ED">
        <w:rPr>
          <w:rFonts w:ascii="Times New Roman" w:hAnsi="Times New Roman"/>
        </w:rPr>
        <w:t>Nason</w:t>
      </w:r>
      <w:proofErr w:type="spellEnd"/>
      <w:r w:rsidRPr="00B509ED">
        <w:rPr>
          <w:rFonts w:ascii="Times New Roman" w:hAnsi="Times New Roman"/>
        </w:rPr>
        <w:t xml:space="preserve">, R., </w:t>
      </w:r>
      <w:proofErr w:type="spellStart"/>
      <w:r w:rsidRPr="00B509ED">
        <w:rPr>
          <w:rFonts w:ascii="Times New Roman" w:hAnsi="Times New Roman"/>
        </w:rPr>
        <w:t>Sinnwell</w:t>
      </w:r>
      <w:proofErr w:type="spellEnd"/>
      <w:r w:rsidRPr="00B509ED">
        <w:rPr>
          <w:rFonts w:ascii="Times New Roman" w:hAnsi="Times New Roman"/>
        </w:rPr>
        <w:t xml:space="preserve">, T. M., Vogel, J. P., Chole R. </w:t>
      </w:r>
    </w:p>
    <w:p w:rsidR="005C7BCE" w:rsidRDefault="005C7BCE" w:rsidP="00941401">
      <w:pPr>
        <w:spacing w:line="240" w:lineRule="auto"/>
        <w:ind w:left="720"/>
        <w:rPr>
          <w:rFonts w:ascii="Times New Roman" w:hAnsi="Times New Roman"/>
        </w:rPr>
      </w:pPr>
      <w:r w:rsidRPr="00B509ED">
        <w:rPr>
          <w:rFonts w:ascii="Times New Roman" w:hAnsi="Times New Roman"/>
        </w:rPr>
        <w:t>A., 2011. P. Aeruginosa infection increases morbidity in experimental cholesteatomas. Laryngoscope 121, 2449-2454.</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Kaneko, Y., Yuasa, R., Ise, I., Iino, Y., </w:t>
      </w:r>
      <w:proofErr w:type="spellStart"/>
      <w:r w:rsidRPr="00B509ED">
        <w:rPr>
          <w:rFonts w:ascii="Times New Roman" w:hAnsi="Times New Roman"/>
        </w:rPr>
        <w:t>Shinkawa</w:t>
      </w:r>
      <w:proofErr w:type="spellEnd"/>
      <w:r w:rsidRPr="00B509ED">
        <w:rPr>
          <w:rFonts w:ascii="Times New Roman" w:hAnsi="Times New Roman"/>
        </w:rPr>
        <w:t xml:space="preserve">, H., </w:t>
      </w:r>
      <w:proofErr w:type="spellStart"/>
      <w:r w:rsidRPr="00B509ED">
        <w:rPr>
          <w:rFonts w:ascii="Times New Roman" w:hAnsi="Times New Roman"/>
        </w:rPr>
        <w:t>Rokeugo</w:t>
      </w:r>
      <w:proofErr w:type="spellEnd"/>
      <w:r w:rsidRPr="00B509ED">
        <w:rPr>
          <w:rFonts w:ascii="Times New Roman" w:hAnsi="Times New Roman"/>
        </w:rPr>
        <w:t xml:space="preserve">, M., Tomioka, S., </w:t>
      </w:r>
    </w:p>
    <w:p w:rsidR="005C7BCE" w:rsidRDefault="005C7BCE" w:rsidP="00941401">
      <w:pPr>
        <w:spacing w:line="240" w:lineRule="auto"/>
        <w:ind w:left="720"/>
        <w:rPr>
          <w:rFonts w:ascii="Times New Roman" w:hAnsi="Times New Roman"/>
        </w:rPr>
      </w:pPr>
      <w:r w:rsidRPr="00B509ED">
        <w:rPr>
          <w:rFonts w:ascii="Times New Roman" w:hAnsi="Times New Roman"/>
        </w:rPr>
        <w:t>Shibahara, Y., 1980. Bone destruction due to the rupture of a cholesteatoma sac: a pathogenesis of bone destruction in aural cholesteatoma. Laryngoscope 90, 1865-1871</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Kuo</w:t>
      </w:r>
      <w:proofErr w:type="spellEnd"/>
      <w:r w:rsidRPr="00B509ED">
        <w:rPr>
          <w:rFonts w:ascii="Times New Roman" w:hAnsi="Times New Roman"/>
        </w:rPr>
        <w:t xml:space="preserve">, C., 2014. </w:t>
      </w:r>
      <w:proofErr w:type="spellStart"/>
      <w:r w:rsidRPr="00B509ED">
        <w:rPr>
          <w:rFonts w:ascii="Times New Roman" w:hAnsi="Times New Roman"/>
        </w:rPr>
        <w:t>Etiopathogenesis</w:t>
      </w:r>
      <w:proofErr w:type="spellEnd"/>
      <w:r w:rsidRPr="00B509ED">
        <w:rPr>
          <w:rFonts w:ascii="Times New Roman" w:hAnsi="Times New Roman"/>
        </w:rPr>
        <w:t xml:space="preserve"> of acquired cholesteatoma: prominent theories and </w:t>
      </w:r>
    </w:p>
    <w:p w:rsidR="005C7BCE" w:rsidRDefault="005C7BCE" w:rsidP="00941401">
      <w:pPr>
        <w:spacing w:line="240" w:lineRule="auto"/>
        <w:ind w:firstLine="720"/>
        <w:rPr>
          <w:rFonts w:ascii="Times New Roman" w:hAnsi="Times New Roman"/>
        </w:rPr>
      </w:pPr>
      <w:r w:rsidRPr="00B509ED">
        <w:rPr>
          <w:rFonts w:ascii="Times New Roman" w:hAnsi="Times New Roman"/>
        </w:rPr>
        <w:t xml:space="preserve">recent advances in biomolecular research. Laryngoscope 125, 234-240. </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lastRenderedPageBreak/>
        <w:t xml:space="preserve">Lee, B. D., Park, M. K., 2011. Congenital cholesteatoma of the tympanic membrane. </w:t>
      </w:r>
    </w:p>
    <w:p w:rsidR="005C7BCE" w:rsidRDefault="005C7BCE" w:rsidP="00941401">
      <w:pPr>
        <w:spacing w:line="240" w:lineRule="auto"/>
        <w:ind w:firstLine="720"/>
        <w:rPr>
          <w:rFonts w:ascii="Times New Roman" w:hAnsi="Times New Roman"/>
        </w:rPr>
      </w:pPr>
      <w:r w:rsidRPr="00B509ED">
        <w:rPr>
          <w:rFonts w:ascii="Times New Roman" w:hAnsi="Times New Roman"/>
        </w:rPr>
        <w:t>ENT J 90, E36-E37.</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Macri</w:t>
      </w:r>
      <w:proofErr w:type="spellEnd"/>
      <w:r w:rsidRPr="00B509ED">
        <w:rPr>
          <w:rFonts w:ascii="Times New Roman" w:hAnsi="Times New Roman"/>
        </w:rPr>
        <w:t xml:space="preserve">, J. R., Chole, R. A., 1985. Bone erosion in experimental cholesteatoma – the </w:t>
      </w:r>
    </w:p>
    <w:p w:rsidR="00941401" w:rsidRDefault="005C7BCE" w:rsidP="00B222F6">
      <w:pPr>
        <w:spacing w:line="240" w:lineRule="auto"/>
        <w:ind w:firstLine="720"/>
        <w:rPr>
          <w:rFonts w:ascii="Times New Roman" w:hAnsi="Times New Roman"/>
        </w:rPr>
      </w:pPr>
      <w:r w:rsidRPr="00B509ED">
        <w:rPr>
          <w:rFonts w:ascii="Times New Roman" w:hAnsi="Times New Roman"/>
        </w:rPr>
        <w:t xml:space="preserve">effects of implanted barriers. </w:t>
      </w:r>
      <w:proofErr w:type="spellStart"/>
      <w:r w:rsidRPr="00B509ED">
        <w:rPr>
          <w:rFonts w:ascii="Times New Roman" w:hAnsi="Times New Roman"/>
        </w:rPr>
        <w:t>Otolaryngol</w:t>
      </w:r>
      <w:proofErr w:type="spellEnd"/>
      <w:r w:rsidRPr="00B509ED">
        <w:rPr>
          <w:rFonts w:ascii="Times New Roman" w:hAnsi="Times New Roman"/>
        </w:rPr>
        <w:t xml:space="preserve"> Head Neck </w:t>
      </w:r>
      <w:proofErr w:type="spellStart"/>
      <w:r w:rsidRPr="00B509ED">
        <w:rPr>
          <w:rFonts w:ascii="Times New Roman" w:hAnsi="Times New Roman"/>
        </w:rPr>
        <w:t>Surg</w:t>
      </w:r>
      <w:proofErr w:type="spellEnd"/>
      <w:r w:rsidRPr="00B509ED">
        <w:rPr>
          <w:rFonts w:ascii="Times New Roman" w:hAnsi="Times New Roman"/>
        </w:rPr>
        <w:t xml:space="preserve"> 93, 3-17.</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Matsuda, K., </w:t>
      </w:r>
      <w:proofErr w:type="spellStart"/>
      <w:r w:rsidRPr="00B509ED">
        <w:rPr>
          <w:rFonts w:ascii="Times New Roman" w:hAnsi="Times New Roman"/>
        </w:rPr>
        <w:t>Tono</w:t>
      </w:r>
      <w:proofErr w:type="spellEnd"/>
      <w:r w:rsidRPr="00B509ED">
        <w:rPr>
          <w:rFonts w:ascii="Times New Roman" w:hAnsi="Times New Roman"/>
        </w:rPr>
        <w:t xml:space="preserve">, T., Kojima, H., </w:t>
      </w:r>
      <w:proofErr w:type="spellStart"/>
      <w:r w:rsidRPr="00B509ED">
        <w:rPr>
          <w:rFonts w:ascii="Times New Roman" w:hAnsi="Times New Roman"/>
        </w:rPr>
        <w:t>Yamamot</w:t>
      </w:r>
      <w:proofErr w:type="spellEnd"/>
      <w:r w:rsidRPr="00B509ED">
        <w:rPr>
          <w:rFonts w:ascii="Times New Roman" w:hAnsi="Times New Roman"/>
        </w:rPr>
        <w:t xml:space="preserve">, Y., Sakagami, M., </w:t>
      </w:r>
      <w:proofErr w:type="spellStart"/>
      <w:r w:rsidRPr="00B509ED">
        <w:rPr>
          <w:rFonts w:ascii="Times New Roman" w:hAnsi="Times New Roman"/>
        </w:rPr>
        <w:t>Mishiro</w:t>
      </w:r>
      <w:proofErr w:type="spellEnd"/>
      <w:r w:rsidRPr="00B509ED">
        <w:rPr>
          <w:rFonts w:ascii="Times New Roman" w:hAnsi="Times New Roman"/>
        </w:rPr>
        <w:t xml:space="preserve">, Y., </w:t>
      </w:r>
      <w:proofErr w:type="spellStart"/>
      <w:r w:rsidRPr="00B509ED">
        <w:rPr>
          <w:rFonts w:ascii="Times New Roman" w:hAnsi="Times New Roman"/>
        </w:rPr>
        <w:t>Hinohira</w:t>
      </w:r>
      <w:proofErr w:type="spellEnd"/>
      <w:r w:rsidRPr="00B509ED">
        <w:rPr>
          <w:rFonts w:ascii="Times New Roman" w:hAnsi="Times New Roman"/>
        </w:rPr>
        <w:t xml:space="preserve">, </w:t>
      </w:r>
    </w:p>
    <w:p w:rsidR="00855639" w:rsidRDefault="005C7BCE" w:rsidP="00941401">
      <w:pPr>
        <w:spacing w:line="240" w:lineRule="auto"/>
        <w:ind w:left="720"/>
        <w:rPr>
          <w:rFonts w:ascii="Times New Roman" w:hAnsi="Times New Roman"/>
        </w:rPr>
      </w:pPr>
      <w:r w:rsidRPr="00B509ED">
        <w:rPr>
          <w:rFonts w:ascii="Times New Roman" w:hAnsi="Times New Roman"/>
        </w:rPr>
        <w:t xml:space="preserve">Y., </w:t>
      </w:r>
      <w:proofErr w:type="spellStart"/>
      <w:r w:rsidRPr="00B509ED">
        <w:rPr>
          <w:rFonts w:ascii="Times New Roman" w:hAnsi="Times New Roman"/>
        </w:rPr>
        <w:t>Okuno</w:t>
      </w:r>
      <w:proofErr w:type="spellEnd"/>
      <w:r w:rsidRPr="00B509ED">
        <w:rPr>
          <w:rFonts w:ascii="Times New Roman" w:hAnsi="Times New Roman"/>
        </w:rPr>
        <w:t xml:space="preserve">, T., 2018. Practicality analysis of the staging system proposed by the Japan </w:t>
      </w:r>
      <w:proofErr w:type="spellStart"/>
      <w:r w:rsidRPr="00B509ED">
        <w:rPr>
          <w:rFonts w:ascii="Times New Roman" w:hAnsi="Times New Roman"/>
        </w:rPr>
        <w:t>Otological</w:t>
      </w:r>
      <w:proofErr w:type="spellEnd"/>
      <w:r w:rsidRPr="00B509ED">
        <w:rPr>
          <w:rFonts w:ascii="Times New Roman" w:hAnsi="Times New Roman"/>
        </w:rPr>
        <w:t xml:space="preserve"> Society for acquired middle ear cholesteatoma: a multicenter study of 446 surgical cases in Japan. Auris Nasus Larynx 45, 45-50. </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Meyerhoff</w:t>
      </w:r>
      <w:proofErr w:type="spellEnd"/>
      <w:r w:rsidRPr="00B509ED">
        <w:rPr>
          <w:rFonts w:ascii="Times New Roman" w:hAnsi="Times New Roman"/>
        </w:rPr>
        <w:t xml:space="preserve">, W. L., </w:t>
      </w:r>
      <w:proofErr w:type="spellStart"/>
      <w:r w:rsidRPr="00B509ED">
        <w:rPr>
          <w:rFonts w:ascii="Times New Roman" w:hAnsi="Times New Roman"/>
        </w:rPr>
        <w:t>Trueslson</w:t>
      </w:r>
      <w:proofErr w:type="spellEnd"/>
      <w:r w:rsidRPr="00B509ED">
        <w:rPr>
          <w:rFonts w:ascii="Times New Roman" w:hAnsi="Times New Roman"/>
        </w:rPr>
        <w:t xml:space="preserve">, J., 1986. </w:t>
      </w:r>
      <w:proofErr w:type="spellStart"/>
      <w:r w:rsidRPr="00B509ED">
        <w:rPr>
          <w:rFonts w:ascii="Times New Roman" w:hAnsi="Times New Roman"/>
        </w:rPr>
        <w:t>Chlesteatoma</w:t>
      </w:r>
      <w:proofErr w:type="spellEnd"/>
      <w:r w:rsidRPr="00B509ED">
        <w:rPr>
          <w:rFonts w:ascii="Times New Roman" w:hAnsi="Times New Roman"/>
        </w:rPr>
        <w:t xml:space="preserve"> staging. Laryngoscope 96, 935-</w:t>
      </w:r>
    </w:p>
    <w:p w:rsidR="005C7BCE" w:rsidRDefault="005C7BCE" w:rsidP="00941401">
      <w:pPr>
        <w:spacing w:line="240" w:lineRule="auto"/>
        <w:ind w:firstLine="720"/>
        <w:rPr>
          <w:rFonts w:ascii="Times New Roman" w:hAnsi="Times New Roman"/>
        </w:rPr>
      </w:pPr>
      <w:r w:rsidRPr="00B509ED">
        <w:rPr>
          <w:rFonts w:ascii="Times New Roman" w:hAnsi="Times New Roman"/>
        </w:rPr>
        <w:t>939</w:t>
      </w:r>
    </w:p>
    <w:p w:rsidR="00941401" w:rsidRDefault="00941401" w:rsidP="00941401">
      <w:pPr>
        <w:spacing w:line="240" w:lineRule="auto"/>
        <w:ind w:firstLine="720"/>
        <w:rPr>
          <w:rFonts w:ascii="Times New Roman" w:hAnsi="Times New Roman"/>
        </w:rPr>
      </w:pPr>
    </w:p>
    <w:p w:rsidR="00855639" w:rsidRDefault="00855639" w:rsidP="00941401">
      <w:pPr>
        <w:spacing w:line="240" w:lineRule="auto"/>
      </w:pPr>
      <w:proofErr w:type="spellStart"/>
      <w:r>
        <w:t>Meyerhoff</w:t>
      </w:r>
      <w:proofErr w:type="spellEnd"/>
      <w:r>
        <w:t xml:space="preserve">, W. L., Wright, C. G., </w:t>
      </w:r>
      <w:proofErr w:type="spellStart"/>
      <w:r>
        <w:t>Gerken</w:t>
      </w:r>
      <w:proofErr w:type="spellEnd"/>
      <w:r>
        <w:t xml:space="preserve">, G. M. 1990. Effects of middle ear ventilation </w:t>
      </w:r>
    </w:p>
    <w:p w:rsidR="00855639" w:rsidRDefault="00855639" w:rsidP="00941401">
      <w:pPr>
        <w:spacing w:line="240" w:lineRule="auto"/>
        <w:ind w:left="720"/>
      </w:pPr>
      <w:r>
        <w:t>on cholesteatoma development in experimental animals. J Acta Oto-</w:t>
      </w:r>
      <w:proofErr w:type="spellStart"/>
      <w:r>
        <w:t>Laryngol</w:t>
      </w:r>
      <w:proofErr w:type="spellEnd"/>
      <w:r>
        <w:t>. 110, 279-285.</w:t>
      </w:r>
    </w:p>
    <w:p w:rsidR="00941401" w:rsidRPr="00855639" w:rsidRDefault="00941401" w:rsidP="00941401">
      <w:pPr>
        <w:spacing w:line="240" w:lineRule="auto"/>
        <w:ind w:left="720"/>
      </w:pPr>
    </w:p>
    <w:p w:rsidR="005C7BCE" w:rsidRDefault="005C7BCE" w:rsidP="00941401">
      <w:pPr>
        <w:spacing w:line="240" w:lineRule="auto"/>
        <w:rPr>
          <w:rFonts w:ascii="Times New Roman" w:hAnsi="Times New Roman"/>
        </w:rPr>
      </w:pPr>
      <w:proofErr w:type="spellStart"/>
      <w:r w:rsidRPr="00B509ED">
        <w:rPr>
          <w:rFonts w:ascii="Times New Roman" w:hAnsi="Times New Roman"/>
        </w:rPr>
        <w:t>Olszewska</w:t>
      </w:r>
      <w:proofErr w:type="spellEnd"/>
      <w:r w:rsidRPr="00B509ED">
        <w:rPr>
          <w:rFonts w:ascii="Times New Roman" w:hAnsi="Times New Roman"/>
        </w:rPr>
        <w:t>, E., Wagner, M., Bernal-</w:t>
      </w:r>
      <w:proofErr w:type="spellStart"/>
      <w:r w:rsidRPr="00B509ED">
        <w:rPr>
          <w:rFonts w:ascii="Times New Roman" w:hAnsi="Times New Roman"/>
        </w:rPr>
        <w:t>Sprekelsen</w:t>
      </w:r>
      <w:proofErr w:type="spellEnd"/>
      <w:r w:rsidRPr="00B509ED">
        <w:rPr>
          <w:rFonts w:ascii="Times New Roman" w:hAnsi="Times New Roman"/>
        </w:rPr>
        <w:t xml:space="preserve">, M., </w:t>
      </w:r>
      <w:proofErr w:type="spellStart"/>
      <w:r w:rsidRPr="00B509ED">
        <w:rPr>
          <w:rFonts w:ascii="Times New Roman" w:hAnsi="Times New Roman"/>
        </w:rPr>
        <w:t>Ebmeyer</w:t>
      </w:r>
      <w:proofErr w:type="spellEnd"/>
      <w:r w:rsidRPr="00B509ED">
        <w:rPr>
          <w:rFonts w:ascii="Times New Roman" w:hAnsi="Times New Roman"/>
        </w:rPr>
        <w:t xml:space="preserve">, J., </w:t>
      </w:r>
      <w:proofErr w:type="spellStart"/>
      <w:r w:rsidRPr="00B509ED">
        <w:rPr>
          <w:rFonts w:ascii="Times New Roman" w:hAnsi="Times New Roman"/>
        </w:rPr>
        <w:t>Dazert</w:t>
      </w:r>
      <w:proofErr w:type="spellEnd"/>
      <w:r w:rsidRPr="00B509ED">
        <w:rPr>
          <w:rFonts w:ascii="Times New Roman" w:hAnsi="Times New Roman"/>
        </w:rPr>
        <w:t xml:space="preserve">, S., </w:t>
      </w:r>
      <w:proofErr w:type="spellStart"/>
      <w:r w:rsidRPr="00B509ED">
        <w:rPr>
          <w:rFonts w:ascii="Times New Roman" w:hAnsi="Times New Roman"/>
        </w:rPr>
        <w:t>Hildmann</w:t>
      </w:r>
      <w:proofErr w:type="spellEnd"/>
      <w:r w:rsidRPr="00B509ED">
        <w:rPr>
          <w:rFonts w:ascii="Times New Roman" w:hAnsi="Times New Roman"/>
        </w:rPr>
        <w:t xml:space="preserve">,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H., </w:t>
      </w:r>
      <w:proofErr w:type="spellStart"/>
      <w:r w:rsidRPr="00B509ED">
        <w:rPr>
          <w:rFonts w:ascii="Times New Roman" w:hAnsi="Times New Roman"/>
        </w:rPr>
        <w:t>Sudhoff</w:t>
      </w:r>
      <w:proofErr w:type="spellEnd"/>
      <w:r w:rsidRPr="00B509ED">
        <w:rPr>
          <w:rFonts w:ascii="Times New Roman" w:hAnsi="Times New Roman"/>
        </w:rPr>
        <w:t xml:space="preserve">, H., 2004. </w:t>
      </w:r>
      <w:proofErr w:type="spellStart"/>
      <w:r w:rsidRPr="00B509ED">
        <w:rPr>
          <w:rFonts w:ascii="Times New Roman" w:hAnsi="Times New Roman"/>
        </w:rPr>
        <w:t>Etiopathogenesis</w:t>
      </w:r>
      <w:proofErr w:type="spellEnd"/>
      <w:r w:rsidRPr="00B509ED">
        <w:rPr>
          <w:rFonts w:ascii="Times New Roman" w:hAnsi="Times New Roman"/>
        </w:rPr>
        <w:t xml:space="preserve"> of cholesteatoma. </w:t>
      </w:r>
      <w:proofErr w:type="spellStart"/>
      <w:r w:rsidRPr="00B509ED">
        <w:rPr>
          <w:rFonts w:ascii="Times New Roman" w:hAnsi="Times New Roman"/>
        </w:rPr>
        <w:t>Eur</w:t>
      </w:r>
      <w:proofErr w:type="spellEnd"/>
      <w:r w:rsidRPr="00B509ED">
        <w:rPr>
          <w:rFonts w:ascii="Times New Roman" w:hAnsi="Times New Roman"/>
        </w:rPr>
        <w:t xml:space="preserve"> Arch </w:t>
      </w:r>
      <w:proofErr w:type="spellStart"/>
      <w:r w:rsidRPr="00B509ED">
        <w:rPr>
          <w:rFonts w:ascii="Times New Roman" w:hAnsi="Times New Roman"/>
        </w:rPr>
        <w:t>otorhinolaryngol</w:t>
      </w:r>
      <w:proofErr w:type="spellEnd"/>
      <w:r w:rsidRPr="00B509ED">
        <w:rPr>
          <w:rFonts w:ascii="Times New Roman" w:hAnsi="Times New Roman"/>
        </w:rPr>
        <w:t xml:space="preserve"> 261, 6-24.</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Omura</w:t>
      </w:r>
      <w:proofErr w:type="spellEnd"/>
      <w:r w:rsidRPr="00B509ED">
        <w:rPr>
          <w:rFonts w:ascii="Times New Roman" w:hAnsi="Times New Roman"/>
        </w:rPr>
        <w:t xml:space="preserve">, F., Makino, K., </w:t>
      </w:r>
      <w:proofErr w:type="spellStart"/>
      <w:r w:rsidRPr="00B509ED">
        <w:rPr>
          <w:rFonts w:ascii="Times New Roman" w:hAnsi="Times New Roman"/>
        </w:rPr>
        <w:t>Amatsu</w:t>
      </w:r>
      <w:proofErr w:type="spellEnd"/>
      <w:r w:rsidRPr="00B509ED">
        <w:rPr>
          <w:rFonts w:ascii="Times New Roman" w:hAnsi="Times New Roman"/>
        </w:rPr>
        <w:t xml:space="preserve">, M., Itoh, H., 1995. The role of middle ear effusions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and epidermal growth factor in cholesteatoma formation in the gerbilline temporal bone. </w:t>
      </w:r>
      <w:proofErr w:type="spellStart"/>
      <w:r w:rsidRPr="00B509ED">
        <w:rPr>
          <w:rFonts w:ascii="Times New Roman" w:hAnsi="Times New Roman"/>
        </w:rPr>
        <w:t>Eur</w:t>
      </w:r>
      <w:proofErr w:type="spellEnd"/>
      <w:r w:rsidRPr="00B509ED">
        <w:rPr>
          <w:rFonts w:ascii="Times New Roman" w:hAnsi="Times New Roman"/>
        </w:rPr>
        <w:t xml:space="preserve"> Arch </w:t>
      </w:r>
      <w:proofErr w:type="spellStart"/>
      <w:r w:rsidRPr="00B509ED">
        <w:rPr>
          <w:rFonts w:ascii="Times New Roman" w:hAnsi="Times New Roman"/>
        </w:rPr>
        <w:t>Otorhinolaryngol</w:t>
      </w:r>
      <w:proofErr w:type="spellEnd"/>
      <w:r w:rsidRPr="00B509ED">
        <w:rPr>
          <w:rFonts w:ascii="Times New Roman" w:hAnsi="Times New Roman"/>
        </w:rPr>
        <w:t xml:space="preserve"> 252, 428-432. </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Razek</w:t>
      </w:r>
      <w:proofErr w:type="spellEnd"/>
      <w:r w:rsidRPr="00B509ED">
        <w:rPr>
          <w:rFonts w:ascii="Times New Roman" w:hAnsi="Times New Roman"/>
        </w:rPr>
        <w:t xml:space="preserve">, A. A. K. A., Ghonim, M. R., Ashraf, B., 2015. Computed tomography staging of </w:t>
      </w:r>
    </w:p>
    <w:p w:rsidR="005C7BCE" w:rsidRDefault="005C7BCE" w:rsidP="00941401">
      <w:pPr>
        <w:spacing w:line="240" w:lineRule="auto"/>
        <w:ind w:firstLine="720"/>
        <w:rPr>
          <w:rFonts w:ascii="Times New Roman" w:hAnsi="Times New Roman"/>
        </w:rPr>
      </w:pPr>
      <w:r w:rsidRPr="00B509ED">
        <w:rPr>
          <w:rFonts w:ascii="Times New Roman" w:hAnsi="Times New Roman"/>
        </w:rPr>
        <w:t xml:space="preserve">middle ear cholesteatoma. Pol J </w:t>
      </w:r>
      <w:proofErr w:type="spellStart"/>
      <w:r w:rsidRPr="00B509ED">
        <w:rPr>
          <w:rFonts w:ascii="Times New Roman" w:hAnsi="Times New Roman"/>
        </w:rPr>
        <w:t>Radiol</w:t>
      </w:r>
      <w:proofErr w:type="spellEnd"/>
      <w:r w:rsidRPr="00B509ED">
        <w:rPr>
          <w:rFonts w:ascii="Times New Roman" w:hAnsi="Times New Roman"/>
        </w:rPr>
        <w:t xml:space="preserve"> 80, 328-333.</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Rosito</w:t>
      </w:r>
      <w:proofErr w:type="spellEnd"/>
      <w:r w:rsidRPr="00B509ED">
        <w:rPr>
          <w:rFonts w:ascii="Times New Roman" w:hAnsi="Times New Roman"/>
        </w:rPr>
        <w:t xml:space="preserve">, L. P. S., Sperling, N., Teixeira, A. R., </w:t>
      </w:r>
      <w:proofErr w:type="spellStart"/>
      <w:r w:rsidRPr="00B509ED">
        <w:rPr>
          <w:rFonts w:ascii="Times New Roman" w:hAnsi="Times New Roman"/>
        </w:rPr>
        <w:t>Selaimen</w:t>
      </w:r>
      <w:proofErr w:type="spellEnd"/>
      <w:r w:rsidRPr="00B509ED">
        <w:rPr>
          <w:rFonts w:ascii="Times New Roman" w:hAnsi="Times New Roman"/>
        </w:rPr>
        <w:t xml:space="preserve">, F. A., Costa, S. S., 2018. The </w:t>
      </w:r>
    </w:p>
    <w:p w:rsidR="005C7BCE" w:rsidRDefault="005C7BCE" w:rsidP="00941401">
      <w:pPr>
        <w:spacing w:line="240" w:lineRule="auto"/>
        <w:ind w:left="720"/>
        <w:rPr>
          <w:rFonts w:ascii="Times New Roman" w:hAnsi="Times New Roman"/>
        </w:rPr>
      </w:pPr>
      <w:r w:rsidRPr="00B509ED">
        <w:rPr>
          <w:rFonts w:ascii="Times New Roman" w:hAnsi="Times New Roman"/>
        </w:rPr>
        <w:t>role of tympanic membrane retractions in cholesteatoma pathogenesis. BioMed Res Int 2018, 1-5.</w:t>
      </w:r>
    </w:p>
    <w:p w:rsidR="00941401" w:rsidRPr="00B509ED" w:rsidRDefault="00941401" w:rsidP="00941401">
      <w:pPr>
        <w:spacing w:line="240" w:lineRule="auto"/>
        <w:ind w:left="720"/>
        <w:rPr>
          <w:rFonts w:ascii="Times New Roman" w:hAnsi="Times New Roman"/>
        </w:rPr>
      </w:pPr>
    </w:p>
    <w:p w:rsidR="00855639" w:rsidRDefault="005C7BCE" w:rsidP="00941401">
      <w:pPr>
        <w:spacing w:line="240" w:lineRule="auto"/>
        <w:rPr>
          <w:rFonts w:ascii="Times New Roman" w:hAnsi="Times New Roman"/>
        </w:rPr>
      </w:pPr>
      <w:r w:rsidRPr="00B509ED">
        <w:rPr>
          <w:rFonts w:ascii="Times New Roman" w:hAnsi="Times New Roman"/>
        </w:rPr>
        <w:t>Sade, J., 1979. Pathogenesis of attic cholesteatoma. J Royal Soc Med 72, 230-231.</w:t>
      </w:r>
    </w:p>
    <w:p w:rsidR="00941401" w:rsidRDefault="00941401" w:rsidP="00941401">
      <w:pPr>
        <w:spacing w:line="240" w:lineRule="auto"/>
        <w:rPr>
          <w:rFonts w:ascii="Times New Roman" w:hAnsi="Times New Roman"/>
        </w:rPr>
      </w:pPr>
    </w:p>
    <w:p w:rsidR="00855639" w:rsidRDefault="00855639" w:rsidP="00941401">
      <w:pPr>
        <w:spacing w:line="240" w:lineRule="auto"/>
      </w:pPr>
      <w:r>
        <w:t xml:space="preserve">Schmidt, S. H., </w:t>
      </w:r>
      <w:proofErr w:type="spellStart"/>
      <w:r>
        <w:t>Hellstrom</w:t>
      </w:r>
      <w:proofErr w:type="spellEnd"/>
      <w:r>
        <w:t xml:space="preserve">, S. 1993. Experimental cholesteatoma in the rat. J Acta </w:t>
      </w:r>
    </w:p>
    <w:p w:rsidR="00855639" w:rsidRDefault="00855639" w:rsidP="00941401">
      <w:pPr>
        <w:spacing w:line="240" w:lineRule="auto"/>
        <w:ind w:firstLine="720"/>
      </w:pPr>
      <w:proofErr w:type="spellStart"/>
      <w:r>
        <w:t>Otolaryngol</w:t>
      </w:r>
      <w:proofErr w:type="spellEnd"/>
      <w:r>
        <w:t>. 114, 430-434.</w:t>
      </w:r>
    </w:p>
    <w:p w:rsidR="00941401" w:rsidRPr="00855639" w:rsidRDefault="00941401" w:rsidP="00941401">
      <w:pPr>
        <w:spacing w:line="240" w:lineRule="auto"/>
        <w:ind w:firstLine="720"/>
      </w:pPr>
    </w:p>
    <w:p w:rsidR="005C7BCE" w:rsidRDefault="005C7BCE" w:rsidP="00941401">
      <w:pPr>
        <w:spacing w:line="240" w:lineRule="auto"/>
        <w:rPr>
          <w:rFonts w:ascii="Times New Roman" w:hAnsi="Times New Roman"/>
        </w:rPr>
      </w:pPr>
      <w:r w:rsidRPr="00B509ED">
        <w:rPr>
          <w:rFonts w:ascii="Times New Roman" w:hAnsi="Times New Roman"/>
        </w:rPr>
        <w:t xml:space="preserve">Saleh, H. A., Mills, R. P., 1999. Classification and staging of cholesteatoma. Clin </w:t>
      </w:r>
    </w:p>
    <w:p w:rsidR="005C7BCE" w:rsidRDefault="005C7BCE" w:rsidP="00941401">
      <w:pPr>
        <w:spacing w:line="240" w:lineRule="auto"/>
        <w:ind w:firstLine="720"/>
        <w:rPr>
          <w:rFonts w:ascii="Times New Roman" w:hAnsi="Times New Roman"/>
        </w:rPr>
      </w:pPr>
      <w:proofErr w:type="spellStart"/>
      <w:r w:rsidRPr="00B509ED">
        <w:rPr>
          <w:rFonts w:ascii="Times New Roman" w:hAnsi="Times New Roman"/>
        </w:rPr>
        <w:t>Otoloaryngol</w:t>
      </w:r>
      <w:proofErr w:type="spellEnd"/>
      <w:r w:rsidRPr="00B509ED">
        <w:rPr>
          <w:rFonts w:ascii="Times New Roman" w:hAnsi="Times New Roman"/>
        </w:rPr>
        <w:t xml:space="preserve"> 24, 355-359. </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Shohet</w:t>
      </w:r>
      <w:proofErr w:type="spellEnd"/>
      <w:r w:rsidRPr="00B509ED">
        <w:rPr>
          <w:rFonts w:ascii="Times New Roman" w:hAnsi="Times New Roman"/>
        </w:rPr>
        <w:t xml:space="preserve">, J. A., Jong, A. L., 2002. The management of pediatric </w:t>
      </w:r>
      <w:proofErr w:type="spellStart"/>
      <w:r w:rsidRPr="00B509ED">
        <w:rPr>
          <w:rFonts w:ascii="Times New Roman" w:hAnsi="Times New Roman"/>
        </w:rPr>
        <w:t>cholesteaoma</w:t>
      </w:r>
      <w:proofErr w:type="spellEnd"/>
      <w:r w:rsidRPr="00B509ED">
        <w:rPr>
          <w:rFonts w:ascii="Times New Roman" w:hAnsi="Times New Roman"/>
        </w:rPr>
        <w:t xml:space="preserve">. </w:t>
      </w:r>
    </w:p>
    <w:p w:rsidR="005C7BCE" w:rsidRDefault="005C7BCE" w:rsidP="00941401">
      <w:pPr>
        <w:spacing w:line="240" w:lineRule="auto"/>
        <w:ind w:firstLine="720"/>
        <w:rPr>
          <w:rFonts w:ascii="Times New Roman" w:hAnsi="Times New Roman"/>
        </w:rPr>
      </w:pPr>
      <w:proofErr w:type="spellStart"/>
      <w:r w:rsidRPr="00B509ED">
        <w:rPr>
          <w:rFonts w:ascii="Times New Roman" w:hAnsi="Times New Roman"/>
        </w:rPr>
        <w:t>Otolaryngol</w:t>
      </w:r>
      <w:proofErr w:type="spellEnd"/>
      <w:r w:rsidRPr="00B509ED">
        <w:rPr>
          <w:rFonts w:ascii="Times New Roman" w:hAnsi="Times New Roman"/>
        </w:rPr>
        <w:t xml:space="preserve"> </w:t>
      </w:r>
      <w:proofErr w:type="spellStart"/>
      <w:r w:rsidRPr="00B509ED">
        <w:rPr>
          <w:rFonts w:ascii="Times New Roman" w:hAnsi="Times New Roman"/>
        </w:rPr>
        <w:t>Clin</w:t>
      </w:r>
      <w:proofErr w:type="spellEnd"/>
      <w:r w:rsidRPr="00B509ED">
        <w:rPr>
          <w:rFonts w:ascii="Times New Roman" w:hAnsi="Times New Roman"/>
        </w:rPr>
        <w:t xml:space="preserve"> N Am 25, 841-851. </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Takizawa, Y., Mizuta, K., Hamada, N., </w:t>
      </w:r>
      <w:proofErr w:type="spellStart"/>
      <w:r w:rsidRPr="00B509ED">
        <w:rPr>
          <w:rFonts w:ascii="Times New Roman" w:hAnsi="Times New Roman"/>
        </w:rPr>
        <w:t>Yamatodani</w:t>
      </w:r>
      <w:proofErr w:type="spellEnd"/>
      <w:r w:rsidRPr="00B509ED">
        <w:rPr>
          <w:rFonts w:ascii="Times New Roman" w:hAnsi="Times New Roman"/>
        </w:rPr>
        <w:t xml:space="preserve">, T., Nakanishi, H., Hosokawa, K., </w:t>
      </w:r>
    </w:p>
    <w:p w:rsidR="00941401" w:rsidRDefault="005C7BCE" w:rsidP="00B222F6">
      <w:pPr>
        <w:spacing w:line="240" w:lineRule="auto"/>
        <w:ind w:left="720"/>
        <w:rPr>
          <w:rFonts w:ascii="Times New Roman" w:hAnsi="Times New Roman"/>
        </w:rPr>
      </w:pPr>
      <w:r w:rsidRPr="00B509ED">
        <w:rPr>
          <w:rFonts w:ascii="Times New Roman" w:hAnsi="Times New Roman"/>
        </w:rPr>
        <w:lastRenderedPageBreak/>
        <w:t xml:space="preserve">Takahashi, G., Sugiyama, K., </w:t>
      </w:r>
      <w:proofErr w:type="spellStart"/>
      <w:r w:rsidRPr="00B509ED">
        <w:rPr>
          <w:rFonts w:ascii="Times New Roman" w:hAnsi="Times New Roman"/>
        </w:rPr>
        <w:t>Mineta</w:t>
      </w:r>
      <w:proofErr w:type="spellEnd"/>
      <w:r w:rsidRPr="00B509ED">
        <w:rPr>
          <w:rFonts w:ascii="Times New Roman" w:hAnsi="Times New Roman"/>
        </w:rPr>
        <w:t>, H., 2013. Relationship between tympanic membrane retraction and habitual sniffing in patients with cholesteatoma. Acta Oto-</w:t>
      </w:r>
      <w:proofErr w:type="spellStart"/>
      <w:r w:rsidRPr="00B509ED">
        <w:rPr>
          <w:rFonts w:ascii="Times New Roman" w:hAnsi="Times New Roman"/>
        </w:rPr>
        <w:t>Laryngologica</w:t>
      </w:r>
      <w:proofErr w:type="spellEnd"/>
      <w:r w:rsidRPr="00B509ED">
        <w:rPr>
          <w:rFonts w:ascii="Times New Roman" w:hAnsi="Times New Roman"/>
        </w:rPr>
        <w:t xml:space="preserve"> 133, 1030-1034. </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Tinling</w:t>
      </w:r>
      <w:proofErr w:type="spellEnd"/>
      <w:r w:rsidRPr="00B509ED">
        <w:rPr>
          <w:rFonts w:ascii="Times New Roman" w:hAnsi="Times New Roman"/>
        </w:rPr>
        <w:t xml:space="preserve">, S. P., Chole, R. A., 2006. Gerbilline cholesteatoma development Part I: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epithelial migration pattern and rate on the gerbil tympanic membrane: comparisons with human and guinea pig. </w:t>
      </w:r>
      <w:proofErr w:type="spellStart"/>
      <w:r w:rsidRPr="00B509ED">
        <w:rPr>
          <w:rFonts w:ascii="Times New Roman" w:hAnsi="Times New Roman"/>
        </w:rPr>
        <w:t>Otolaryngol</w:t>
      </w:r>
      <w:proofErr w:type="spellEnd"/>
      <w:r w:rsidRPr="00B509ED">
        <w:rPr>
          <w:rFonts w:ascii="Times New Roman" w:hAnsi="Times New Roman"/>
        </w:rPr>
        <w:t xml:space="preserve"> Head Neck </w:t>
      </w:r>
      <w:proofErr w:type="spellStart"/>
      <w:r w:rsidRPr="00B509ED">
        <w:rPr>
          <w:rFonts w:ascii="Times New Roman" w:hAnsi="Times New Roman"/>
        </w:rPr>
        <w:t>Surg</w:t>
      </w:r>
      <w:proofErr w:type="spellEnd"/>
      <w:r w:rsidRPr="00B509ED">
        <w:rPr>
          <w:rFonts w:ascii="Times New Roman" w:hAnsi="Times New Roman"/>
        </w:rPr>
        <w:t xml:space="preserve"> 134, 788-793. </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Tinling</w:t>
      </w:r>
      <w:proofErr w:type="spellEnd"/>
      <w:r w:rsidRPr="00B509ED">
        <w:rPr>
          <w:rFonts w:ascii="Times New Roman" w:hAnsi="Times New Roman"/>
        </w:rPr>
        <w:t xml:space="preserve">, S. P., Chole, R. A., 2006. Gerbilline cholesteatoma development Part III.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Increased proliferation index of basal keratinocytes of the tympanic membrane and external ear canal. </w:t>
      </w:r>
      <w:proofErr w:type="spellStart"/>
      <w:r w:rsidRPr="00B509ED">
        <w:rPr>
          <w:rFonts w:ascii="Times New Roman" w:hAnsi="Times New Roman"/>
        </w:rPr>
        <w:t>Otolaryngol</w:t>
      </w:r>
      <w:proofErr w:type="spellEnd"/>
      <w:r w:rsidRPr="00B509ED">
        <w:rPr>
          <w:rFonts w:ascii="Times New Roman" w:hAnsi="Times New Roman"/>
        </w:rPr>
        <w:t xml:space="preserve"> Head Neck </w:t>
      </w:r>
      <w:proofErr w:type="spellStart"/>
      <w:r w:rsidRPr="00B509ED">
        <w:rPr>
          <w:rFonts w:ascii="Times New Roman" w:hAnsi="Times New Roman"/>
        </w:rPr>
        <w:t>Surg</w:t>
      </w:r>
      <w:proofErr w:type="spellEnd"/>
      <w:r w:rsidRPr="00B509ED">
        <w:rPr>
          <w:rFonts w:ascii="Times New Roman" w:hAnsi="Times New Roman"/>
        </w:rPr>
        <w:t xml:space="preserve"> 135, 116-123.</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t>Tinling</w:t>
      </w:r>
      <w:proofErr w:type="spellEnd"/>
      <w:r w:rsidRPr="00B509ED">
        <w:rPr>
          <w:rFonts w:ascii="Times New Roman" w:hAnsi="Times New Roman"/>
        </w:rPr>
        <w:t xml:space="preserve">, S. P., Chole, R. A., 2006. Gerbilline cholesteatoma development. Part II: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temporal histopathologic changes in the tympanic membrane and middle ear. </w:t>
      </w:r>
      <w:proofErr w:type="spellStart"/>
      <w:r w:rsidRPr="00B509ED">
        <w:rPr>
          <w:rFonts w:ascii="Times New Roman" w:hAnsi="Times New Roman"/>
        </w:rPr>
        <w:t>Otolaryngol</w:t>
      </w:r>
      <w:proofErr w:type="spellEnd"/>
      <w:r w:rsidRPr="00B509ED">
        <w:rPr>
          <w:rFonts w:ascii="Times New Roman" w:hAnsi="Times New Roman"/>
        </w:rPr>
        <w:t xml:space="preserve"> Head Neck </w:t>
      </w:r>
      <w:proofErr w:type="spellStart"/>
      <w:r w:rsidRPr="00B509ED">
        <w:rPr>
          <w:rFonts w:ascii="Times New Roman" w:hAnsi="Times New Roman"/>
        </w:rPr>
        <w:t>Surg</w:t>
      </w:r>
      <w:proofErr w:type="spellEnd"/>
      <w:r w:rsidRPr="00B509ED">
        <w:rPr>
          <w:rFonts w:ascii="Times New Roman" w:hAnsi="Times New Roman"/>
        </w:rPr>
        <w:t xml:space="preserve"> 134, 953-960. </w:t>
      </w:r>
    </w:p>
    <w:p w:rsidR="00941401" w:rsidRDefault="00941401" w:rsidP="00941401">
      <w:pPr>
        <w:spacing w:line="240" w:lineRule="auto"/>
        <w:ind w:left="720"/>
        <w:rPr>
          <w:rFonts w:ascii="Times New Roman" w:hAnsi="Times New Roman"/>
        </w:rPr>
      </w:pPr>
    </w:p>
    <w:p w:rsidR="00855639" w:rsidRDefault="00855639" w:rsidP="00941401">
      <w:pPr>
        <w:spacing w:line="240" w:lineRule="auto"/>
      </w:pPr>
      <w:proofErr w:type="spellStart"/>
      <w:r>
        <w:t>Tos</w:t>
      </w:r>
      <w:proofErr w:type="spellEnd"/>
      <w:r>
        <w:t xml:space="preserve">, M., </w:t>
      </w:r>
      <w:proofErr w:type="spellStart"/>
      <w:r>
        <w:t>Stangerup</w:t>
      </w:r>
      <w:proofErr w:type="spellEnd"/>
      <w:r>
        <w:t xml:space="preserve"> S-E., Larsen, P. </w:t>
      </w:r>
      <w:proofErr w:type="spellStart"/>
      <w:r>
        <w:t>Siim</w:t>
      </w:r>
      <w:proofErr w:type="spellEnd"/>
      <w:r>
        <w:t xml:space="preserve">, C., </w:t>
      </w:r>
      <w:proofErr w:type="spellStart"/>
      <w:r>
        <w:t>Andreassen</w:t>
      </w:r>
      <w:proofErr w:type="spellEnd"/>
      <w:r>
        <w:t xml:space="preserve">, U. 1988. the relationship </w:t>
      </w:r>
    </w:p>
    <w:p w:rsidR="00855639" w:rsidRDefault="00855639" w:rsidP="00941401">
      <w:pPr>
        <w:spacing w:line="240" w:lineRule="auto"/>
        <w:ind w:left="720"/>
      </w:pPr>
      <w:r>
        <w:t xml:space="preserve">between secretory otitis and cholesteatoma. In: </w:t>
      </w:r>
      <w:proofErr w:type="spellStart"/>
      <w:r>
        <w:t>tos</w:t>
      </w:r>
      <w:proofErr w:type="spellEnd"/>
      <w:r>
        <w:t xml:space="preserve">, M., </w:t>
      </w:r>
      <w:proofErr w:type="spellStart"/>
      <w:r>
        <w:t>Thomsan</w:t>
      </w:r>
      <w:proofErr w:type="spellEnd"/>
      <w:r>
        <w:t xml:space="preserve">, J., </w:t>
      </w:r>
      <w:proofErr w:type="spellStart"/>
      <w:r>
        <w:t>Peiteresen</w:t>
      </w:r>
      <w:proofErr w:type="spellEnd"/>
      <w:r>
        <w:t>, E. (eds). Proceedings of the 3</w:t>
      </w:r>
      <w:r w:rsidRPr="006312E6">
        <w:rPr>
          <w:vertAlign w:val="superscript"/>
        </w:rPr>
        <w:t>rd</w:t>
      </w:r>
      <w:r>
        <w:t xml:space="preserve"> international conference on cholesteatoma and mastoid surgery. Kugler </w:t>
      </w:r>
      <w:proofErr w:type="spellStart"/>
      <w:r>
        <w:t>Ghedini</w:t>
      </w:r>
      <w:proofErr w:type="spellEnd"/>
      <w:r>
        <w:t>, Amsterdam. 325-330.</w:t>
      </w:r>
    </w:p>
    <w:p w:rsidR="00941401" w:rsidRPr="00855639" w:rsidRDefault="00941401" w:rsidP="00941401">
      <w:pPr>
        <w:spacing w:line="240" w:lineRule="auto"/>
        <w:ind w:left="720"/>
      </w:pPr>
    </w:p>
    <w:p w:rsidR="005C7BCE" w:rsidRDefault="005C7BCE" w:rsidP="00941401">
      <w:pPr>
        <w:spacing w:line="240" w:lineRule="auto"/>
        <w:rPr>
          <w:rFonts w:ascii="Times New Roman" w:hAnsi="Times New Roman"/>
        </w:rPr>
      </w:pPr>
      <w:proofErr w:type="spellStart"/>
      <w:r w:rsidRPr="00B509ED">
        <w:rPr>
          <w:rFonts w:ascii="Times New Roman" w:hAnsi="Times New Roman"/>
        </w:rPr>
        <w:t>Unge</w:t>
      </w:r>
      <w:proofErr w:type="spellEnd"/>
      <w:r w:rsidRPr="00B509ED">
        <w:rPr>
          <w:rFonts w:ascii="Times New Roman" w:hAnsi="Times New Roman"/>
        </w:rPr>
        <w:t xml:space="preserve">, M., </w:t>
      </w:r>
      <w:proofErr w:type="spellStart"/>
      <w:r w:rsidRPr="00B509ED">
        <w:rPr>
          <w:rFonts w:ascii="Times New Roman" w:hAnsi="Times New Roman"/>
        </w:rPr>
        <w:t>Decraemer</w:t>
      </w:r>
      <w:proofErr w:type="spellEnd"/>
      <w:r w:rsidRPr="00B509ED">
        <w:rPr>
          <w:rFonts w:ascii="Times New Roman" w:hAnsi="Times New Roman"/>
        </w:rPr>
        <w:t xml:space="preserve">, W. F., </w:t>
      </w:r>
      <w:proofErr w:type="spellStart"/>
      <w:r w:rsidRPr="00B509ED">
        <w:rPr>
          <w:rFonts w:ascii="Times New Roman" w:hAnsi="Times New Roman"/>
        </w:rPr>
        <w:t>Dirckx</w:t>
      </w:r>
      <w:proofErr w:type="spellEnd"/>
      <w:r w:rsidRPr="00B509ED">
        <w:rPr>
          <w:rFonts w:ascii="Times New Roman" w:hAnsi="Times New Roman"/>
        </w:rPr>
        <w:t>, J. J., Bagger-</w:t>
      </w:r>
      <w:proofErr w:type="spellStart"/>
      <w:r w:rsidRPr="00B509ED">
        <w:rPr>
          <w:rFonts w:ascii="Times New Roman" w:hAnsi="Times New Roman"/>
        </w:rPr>
        <w:t>Sjoback</w:t>
      </w:r>
      <w:proofErr w:type="spellEnd"/>
      <w:r w:rsidRPr="00B509ED">
        <w:rPr>
          <w:rFonts w:ascii="Times New Roman" w:hAnsi="Times New Roman"/>
        </w:rPr>
        <w:t xml:space="preserve">, D., 1998, Tympanic </w:t>
      </w:r>
    </w:p>
    <w:p w:rsidR="005C7BCE" w:rsidRDefault="005C7BCE" w:rsidP="00941401">
      <w:pPr>
        <w:spacing w:line="240" w:lineRule="auto"/>
        <w:ind w:left="720"/>
        <w:rPr>
          <w:rFonts w:ascii="Times New Roman" w:hAnsi="Times New Roman"/>
        </w:rPr>
      </w:pPr>
      <w:r w:rsidRPr="00B509ED">
        <w:rPr>
          <w:rFonts w:ascii="Times New Roman" w:hAnsi="Times New Roman"/>
        </w:rPr>
        <w:t>membrane displacement patterns in experimental cholesteatoma. Hear Res 128, 1-15.</w:t>
      </w:r>
    </w:p>
    <w:p w:rsidR="00941401" w:rsidRDefault="00941401" w:rsidP="00941401">
      <w:pPr>
        <w:spacing w:line="240" w:lineRule="auto"/>
        <w:ind w:left="720"/>
        <w:rPr>
          <w:rFonts w:ascii="Times New Roman" w:hAnsi="Times New Roman"/>
        </w:rPr>
      </w:pPr>
    </w:p>
    <w:p w:rsidR="00855639" w:rsidRDefault="00855639" w:rsidP="00941401">
      <w:pPr>
        <w:spacing w:line="240" w:lineRule="auto"/>
      </w:pPr>
      <w:proofErr w:type="spellStart"/>
      <w:r>
        <w:t>Vassalli</w:t>
      </w:r>
      <w:proofErr w:type="spellEnd"/>
      <w:r>
        <w:t xml:space="preserve">, L., Harris, D. M., </w:t>
      </w:r>
      <w:proofErr w:type="spellStart"/>
      <w:r>
        <w:t>Gradini</w:t>
      </w:r>
      <w:proofErr w:type="spellEnd"/>
      <w:r>
        <w:t>, R., Applebaum, E. L. 1988. Propylene glycol-</w:t>
      </w:r>
    </w:p>
    <w:p w:rsidR="00855639" w:rsidRDefault="00855639" w:rsidP="00941401">
      <w:pPr>
        <w:spacing w:line="240" w:lineRule="auto"/>
        <w:ind w:firstLine="720"/>
      </w:pPr>
      <w:r>
        <w:t xml:space="preserve">induced cholesteatoma in chinchilla middle ear. Am J </w:t>
      </w:r>
      <w:proofErr w:type="spellStart"/>
      <w:r>
        <w:t>Otolaryngol</w:t>
      </w:r>
      <w:proofErr w:type="spellEnd"/>
      <w:r>
        <w:t>. 9, 180-188.</w:t>
      </w:r>
    </w:p>
    <w:p w:rsidR="00941401" w:rsidRPr="00855639" w:rsidRDefault="00941401" w:rsidP="00941401">
      <w:pPr>
        <w:spacing w:line="240" w:lineRule="auto"/>
        <w:ind w:firstLine="720"/>
      </w:pPr>
    </w:p>
    <w:p w:rsidR="00855639" w:rsidRDefault="00855639" w:rsidP="00941401">
      <w:pPr>
        <w:spacing w:line="240" w:lineRule="auto"/>
      </w:pPr>
      <w:r>
        <w:t xml:space="preserve">Wendt, H. 1873. Desquamative </w:t>
      </w:r>
      <w:proofErr w:type="spellStart"/>
      <w:r>
        <w:t>Entsundung</w:t>
      </w:r>
      <w:proofErr w:type="spellEnd"/>
      <w:r>
        <w:t xml:space="preserve"> des </w:t>
      </w:r>
      <w:proofErr w:type="spellStart"/>
      <w:r>
        <w:t>Mittelohres</w:t>
      </w:r>
      <w:proofErr w:type="spellEnd"/>
      <w:r>
        <w:t xml:space="preserve"> (“</w:t>
      </w:r>
      <w:proofErr w:type="spellStart"/>
      <w:r>
        <w:t>Chlesteatoma</w:t>
      </w:r>
      <w:proofErr w:type="spellEnd"/>
      <w:r>
        <w:t xml:space="preserve"> des </w:t>
      </w:r>
    </w:p>
    <w:p w:rsidR="00855639" w:rsidRDefault="00855639" w:rsidP="00941401">
      <w:pPr>
        <w:spacing w:line="240" w:lineRule="auto"/>
        <w:ind w:firstLine="720"/>
      </w:pPr>
      <w:proofErr w:type="spellStart"/>
      <w:r>
        <w:t>Felsenbeins</w:t>
      </w:r>
      <w:proofErr w:type="spellEnd"/>
      <w:r>
        <w:t xml:space="preserve">”). Arch </w:t>
      </w:r>
      <w:proofErr w:type="spellStart"/>
      <w:r>
        <w:t>Ohr</w:t>
      </w:r>
      <w:proofErr w:type="spellEnd"/>
      <w:r>
        <w:t xml:space="preserve"> </w:t>
      </w:r>
      <w:proofErr w:type="spellStart"/>
      <w:r>
        <w:t>Nasen</w:t>
      </w:r>
      <w:proofErr w:type="spellEnd"/>
      <w:r>
        <w:t xml:space="preserve"> </w:t>
      </w:r>
      <w:proofErr w:type="spellStart"/>
      <w:r>
        <w:t>Kehlkopfheilk</w:t>
      </w:r>
      <w:proofErr w:type="spellEnd"/>
      <w:r>
        <w:t>. 14, 428-446.</w:t>
      </w:r>
    </w:p>
    <w:p w:rsidR="00941401" w:rsidRPr="00855639" w:rsidRDefault="00941401" w:rsidP="00941401">
      <w:pPr>
        <w:spacing w:line="240" w:lineRule="auto"/>
        <w:ind w:firstLine="720"/>
      </w:pPr>
    </w:p>
    <w:p w:rsidR="005C7BCE" w:rsidRDefault="005C7BCE" w:rsidP="00941401">
      <w:pPr>
        <w:spacing w:line="240" w:lineRule="auto"/>
        <w:rPr>
          <w:rFonts w:ascii="Times New Roman" w:hAnsi="Times New Roman"/>
        </w:rPr>
      </w:pPr>
      <w:r w:rsidRPr="00B509ED">
        <w:rPr>
          <w:rFonts w:ascii="Times New Roman" w:hAnsi="Times New Roman"/>
        </w:rPr>
        <w:t xml:space="preserve">White, S. J., Wright, C. G., Robinson, K. S., </w:t>
      </w:r>
      <w:proofErr w:type="spellStart"/>
      <w:r w:rsidRPr="00B509ED">
        <w:rPr>
          <w:rFonts w:ascii="Times New Roman" w:hAnsi="Times New Roman"/>
        </w:rPr>
        <w:t>Meyerhoff</w:t>
      </w:r>
      <w:proofErr w:type="spellEnd"/>
      <w:r w:rsidRPr="00B509ED">
        <w:rPr>
          <w:rFonts w:ascii="Times New Roman" w:hAnsi="Times New Roman"/>
        </w:rPr>
        <w:t xml:space="preserve">, W. L., 1995. Effect of topical </w:t>
      </w:r>
    </w:p>
    <w:p w:rsidR="005C7BCE" w:rsidRDefault="005C7BCE" w:rsidP="00941401">
      <w:pPr>
        <w:spacing w:line="240" w:lineRule="auto"/>
        <w:ind w:firstLine="720"/>
        <w:rPr>
          <w:rFonts w:ascii="Times New Roman" w:hAnsi="Times New Roman"/>
        </w:rPr>
      </w:pPr>
      <w:r w:rsidRPr="00B509ED">
        <w:rPr>
          <w:rFonts w:ascii="Times New Roman" w:hAnsi="Times New Roman"/>
        </w:rPr>
        <w:t xml:space="preserve">hyaluronic acid on experimental cholesteatoma. Am J </w:t>
      </w:r>
      <w:proofErr w:type="spellStart"/>
      <w:r w:rsidRPr="00B509ED">
        <w:rPr>
          <w:rFonts w:ascii="Times New Roman" w:hAnsi="Times New Roman"/>
        </w:rPr>
        <w:t>Otolaryngol</w:t>
      </w:r>
      <w:proofErr w:type="spellEnd"/>
      <w:r w:rsidRPr="00B509ED">
        <w:rPr>
          <w:rFonts w:ascii="Times New Roman" w:hAnsi="Times New Roman"/>
        </w:rPr>
        <w:t xml:space="preserve"> 16, 312-318. </w:t>
      </w:r>
    </w:p>
    <w:p w:rsidR="00941401" w:rsidRDefault="00941401" w:rsidP="00941401">
      <w:pPr>
        <w:spacing w:line="240" w:lineRule="auto"/>
        <w:ind w:firstLine="720"/>
        <w:rPr>
          <w:rFonts w:ascii="Times New Roman" w:hAnsi="Times New Roman"/>
        </w:rPr>
      </w:pPr>
    </w:p>
    <w:p w:rsidR="00855639" w:rsidRDefault="00855639" w:rsidP="00941401">
      <w:pPr>
        <w:spacing w:line="240" w:lineRule="auto"/>
      </w:pPr>
      <w:r>
        <w:t xml:space="preserve">Wright, C. G., Bird L. L., </w:t>
      </w:r>
      <w:proofErr w:type="spellStart"/>
      <w:r>
        <w:t>Meyerhoff</w:t>
      </w:r>
      <w:proofErr w:type="spellEnd"/>
      <w:r>
        <w:t xml:space="preserve">, W. L., Burns, D. D., 1985. Middle ear </w:t>
      </w:r>
    </w:p>
    <w:p w:rsidR="00855639" w:rsidRDefault="00855639" w:rsidP="00941401">
      <w:pPr>
        <w:spacing w:line="240" w:lineRule="auto"/>
        <w:ind w:firstLine="720"/>
      </w:pPr>
      <w:r>
        <w:t xml:space="preserve">cholesteatoma: an animal model. Am J </w:t>
      </w:r>
      <w:proofErr w:type="spellStart"/>
      <w:r>
        <w:t>Otolaryngol</w:t>
      </w:r>
      <w:proofErr w:type="spellEnd"/>
      <w:r>
        <w:t>. 6, 327-341.</w:t>
      </w:r>
    </w:p>
    <w:p w:rsidR="00941401" w:rsidRPr="00855639" w:rsidRDefault="00941401" w:rsidP="00941401">
      <w:pPr>
        <w:spacing w:line="240" w:lineRule="auto"/>
        <w:ind w:firstLine="720"/>
      </w:pPr>
    </w:p>
    <w:p w:rsidR="00B033B2" w:rsidRDefault="00B033B2" w:rsidP="00941401">
      <w:pPr>
        <w:spacing w:line="240" w:lineRule="auto"/>
      </w:pPr>
      <w:proofErr w:type="spellStart"/>
      <w:r>
        <w:t>Wittmaack</w:t>
      </w:r>
      <w:proofErr w:type="spellEnd"/>
      <w:r>
        <w:t xml:space="preserve"> K 1933. </w:t>
      </w:r>
      <w:proofErr w:type="spellStart"/>
      <w:r>
        <w:t>Wie</w:t>
      </w:r>
      <w:proofErr w:type="spellEnd"/>
      <w:r>
        <w:t xml:space="preserve"> </w:t>
      </w:r>
      <w:proofErr w:type="spellStart"/>
      <w:r>
        <w:t>entsteht</w:t>
      </w:r>
      <w:proofErr w:type="spellEnd"/>
      <w:r>
        <w:t xml:space="preserve"> </w:t>
      </w:r>
      <w:proofErr w:type="spellStart"/>
      <w:r>
        <w:t>ein</w:t>
      </w:r>
      <w:proofErr w:type="spellEnd"/>
      <w:r>
        <w:t xml:space="preserve"> </w:t>
      </w:r>
      <w:proofErr w:type="spellStart"/>
      <w:r>
        <w:t>genuines</w:t>
      </w:r>
      <w:proofErr w:type="spellEnd"/>
      <w:r>
        <w:t xml:space="preserve"> Cholesteatoma? Arch </w:t>
      </w:r>
      <w:proofErr w:type="spellStart"/>
      <w:r>
        <w:t>Otorhinolaryngol</w:t>
      </w:r>
      <w:proofErr w:type="spellEnd"/>
      <w:r>
        <w:t xml:space="preserve"> </w:t>
      </w:r>
    </w:p>
    <w:p w:rsidR="00B033B2" w:rsidRDefault="00B033B2" w:rsidP="00941401">
      <w:pPr>
        <w:spacing w:line="240" w:lineRule="auto"/>
        <w:ind w:firstLine="720"/>
      </w:pPr>
      <w:r>
        <w:t>137, 306.</w:t>
      </w:r>
    </w:p>
    <w:p w:rsidR="00941401" w:rsidRPr="00B033B2" w:rsidRDefault="00941401" w:rsidP="00941401">
      <w:pPr>
        <w:spacing w:line="240" w:lineRule="auto"/>
        <w:ind w:firstLine="720"/>
      </w:pPr>
    </w:p>
    <w:p w:rsidR="005C7BCE" w:rsidRDefault="005C7BCE" w:rsidP="00941401">
      <w:pPr>
        <w:spacing w:line="240" w:lineRule="auto"/>
        <w:rPr>
          <w:rFonts w:ascii="Times New Roman" w:hAnsi="Times New Roman"/>
        </w:rPr>
      </w:pPr>
      <w:proofErr w:type="spellStart"/>
      <w:r w:rsidRPr="00B509ED">
        <w:rPr>
          <w:rFonts w:ascii="Times New Roman" w:hAnsi="Times New Roman"/>
        </w:rPr>
        <w:t>Xie</w:t>
      </w:r>
      <w:proofErr w:type="spellEnd"/>
      <w:r w:rsidRPr="00B509ED">
        <w:rPr>
          <w:rFonts w:ascii="Times New Roman" w:hAnsi="Times New Roman"/>
        </w:rPr>
        <w:t xml:space="preserve">, S., Wang, X., Ren, J., Liu, W., 2017. The role of bone resorption in the </w:t>
      </w:r>
    </w:p>
    <w:p w:rsidR="005C7BCE" w:rsidRDefault="005C7BCE" w:rsidP="00941401">
      <w:pPr>
        <w:spacing w:line="240" w:lineRule="auto"/>
        <w:ind w:left="720"/>
        <w:rPr>
          <w:rFonts w:ascii="Times New Roman" w:hAnsi="Times New Roman"/>
        </w:rPr>
      </w:pPr>
      <w:proofErr w:type="spellStart"/>
      <w:r w:rsidRPr="00B509ED">
        <w:rPr>
          <w:rFonts w:ascii="Times New Roman" w:hAnsi="Times New Roman"/>
        </w:rPr>
        <w:t>etiopathogenesis</w:t>
      </w:r>
      <w:proofErr w:type="spellEnd"/>
      <w:r w:rsidRPr="00B509ED">
        <w:rPr>
          <w:rFonts w:ascii="Times New Roman" w:hAnsi="Times New Roman"/>
        </w:rPr>
        <w:t xml:space="preserve"> of acquired middle ear cholesteatoma. </w:t>
      </w:r>
      <w:proofErr w:type="spellStart"/>
      <w:r w:rsidRPr="00B509ED">
        <w:rPr>
          <w:rFonts w:ascii="Times New Roman" w:hAnsi="Times New Roman"/>
        </w:rPr>
        <w:t>Eur</w:t>
      </w:r>
      <w:proofErr w:type="spellEnd"/>
      <w:r w:rsidRPr="00B509ED">
        <w:rPr>
          <w:rFonts w:ascii="Times New Roman" w:hAnsi="Times New Roman"/>
        </w:rPr>
        <w:t xml:space="preserve"> Arch </w:t>
      </w:r>
      <w:proofErr w:type="spellStart"/>
      <w:r w:rsidRPr="00B509ED">
        <w:rPr>
          <w:rFonts w:ascii="Times New Roman" w:hAnsi="Times New Roman"/>
        </w:rPr>
        <w:t>Otorhinolarynogl</w:t>
      </w:r>
      <w:proofErr w:type="spellEnd"/>
      <w:r w:rsidRPr="00B509ED">
        <w:rPr>
          <w:rFonts w:ascii="Times New Roman" w:hAnsi="Times New Roman"/>
        </w:rPr>
        <w:t xml:space="preserve"> 274, 2071-2078. </w:t>
      </w:r>
    </w:p>
    <w:p w:rsidR="00941401" w:rsidRDefault="00941401" w:rsidP="00941401">
      <w:pPr>
        <w:spacing w:line="240" w:lineRule="auto"/>
        <w:ind w:left="720"/>
        <w:rPr>
          <w:rFonts w:ascii="Times New Roman" w:hAnsi="Times New Roman"/>
        </w:rPr>
      </w:pPr>
    </w:p>
    <w:p w:rsidR="00B222F6" w:rsidRPr="00B509ED" w:rsidRDefault="00B222F6"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proofErr w:type="spellStart"/>
      <w:r w:rsidRPr="00B509ED">
        <w:rPr>
          <w:rFonts w:ascii="Times New Roman" w:hAnsi="Times New Roman"/>
        </w:rPr>
        <w:lastRenderedPageBreak/>
        <w:t>Xie</w:t>
      </w:r>
      <w:proofErr w:type="spellEnd"/>
      <w:r w:rsidRPr="00B509ED">
        <w:rPr>
          <w:rFonts w:ascii="Times New Roman" w:hAnsi="Times New Roman"/>
        </w:rPr>
        <w:t xml:space="preserve">, S., Xiang, Y., Wang, X., Ren, H., Yin, T., Ren, J., Liu, W., 2016. Acquired </w:t>
      </w:r>
    </w:p>
    <w:p w:rsidR="00941401" w:rsidRDefault="005C7BCE" w:rsidP="00B222F6">
      <w:pPr>
        <w:spacing w:line="240" w:lineRule="auto"/>
        <w:ind w:left="720"/>
        <w:rPr>
          <w:rFonts w:ascii="Times New Roman" w:hAnsi="Times New Roman"/>
        </w:rPr>
      </w:pPr>
      <w:r w:rsidRPr="00B509ED">
        <w:rPr>
          <w:rFonts w:ascii="Times New Roman" w:hAnsi="Times New Roman"/>
        </w:rPr>
        <w:t>cholesteatoma epithelial hyperproliferation: roles of cell proliferation signal pathways. Laryngoscope 126, 1923-1930.</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Yamamoto-Fukuda, T., </w:t>
      </w:r>
      <w:proofErr w:type="spellStart"/>
      <w:r w:rsidRPr="00B509ED">
        <w:rPr>
          <w:rFonts w:ascii="Times New Roman" w:hAnsi="Times New Roman"/>
        </w:rPr>
        <w:t>Hishikawa</w:t>
      </w:r>
      <w:proofErr w:type="spellEnd"/>
      <w:r w:rsidRPr="00B509ED">
        <w:rPr>
          <w:rFonts w:ascii="Times New Roman" w:hAnsi="Times New Roman"/>
        </w:rPr>
        <w:t xml:space="preserve">, Y., Shibata, Y., Kobayashi, T., Takahashi, H., Koji, </w:t>
      </w:r>
    </w:p>
    <w:p w:rsidR="005C7BCE" w:rsidRDefault="005C7BCE" w:rsidP="00941401">
      <w:pPr>
        <w:spacing w:line="240" w:lineRule="auto"/>
        <w:ind w:left="720"/>
        <w:rPr>
          <w:rFonts w:ascii="Times New Roman" w:hAnsi="Times New Roman"/>
        </w:rPr>
      </w:pPr>
      <w:r w:rsidRPr="00B509ED">
        <w:rPr>
          <w:rFonts w:ascii="Times New Roman" w:hAnsi="Times New Roman"/>
        </w:rPr>
        <w:t xml:space="preserve">T., 2010, Pathogenesis of middle ear cholesteatoma A new model of experimentally induced cholesteatoma in Mongolian gerbils. A J </w:t>
      </w:r>
      <w:proofErr w:type="spellStart"/>
      <w:r w:rsidRPr="00B509ED">
        <w:rPr>
          <w:rFonts w:ascii="Times New Roman" w:hAnsi="Times New Roman"/>
        </w:rPr>
        <w:t>Pathol</w:t>
      </w:r>
      <w:proofErr w:type="spellEnd"/>
      <w:r w:rsidRPr="00B509ED">
        <w:rPr>
          <w:rFonts w:ascii="Times New Roman" w:hAnsi="Times New Roman"/>
        </w:rPr>
        <w:t xml:space="preserve"> 176, 2602-2606.</w:t>
      </w:r>
    </w:p>
    <w:p w:rsidR="00941401" w:rsidRPr="00B509ED" w:rsidRDefault="00941401" w:rsidP="00941401">
      <w:pPr>
        <w:spacing w:line="240" w:lineRule="auto"/>
        <w:ind w:left="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Yamamoto-Fukuda, T., Takahashi, H., Koji, T., 2011. Review article: Animal models </w:t>
      </w:r>
    </w:p>
    <w:p w:rsidR="005C7BCE" w:rsidRDefault="005C7BCE" w:rsidP="00941401">
      <w:pPr>
        <w:spacing w:line="240" w:lineRule="auto"/>
        <w:ind w:firstLine="720"/>
        <w:rPr>
          <w:rFonts w:ascii="Times New Roman" w:hAnsi="Times New Roman"/>
        </w:rPr>
      </w:pPr>
      <w:r w:rsidRPr="00B509ED">
        <w:rPr>
          <w:rFonts w:ascii="Times New Roman" w:hAnsi="Times New Roman"/>
        </w:rPr>
        <w:t>of middle ear cholesteatoma. J Biomed Biotech 2011, 1-11.</w:t>
      </w:r>
    </w:p>
    <w:p w:rsidR="00941401" w:rsidRPr="00B509ED" w:rsidRDefault="00941401" w:rsidP="00941401">
      <w:pPr>
        <w:spacing w:line="240" w:lineRule="auto"/>
        <w:ind w:firstLine="720"/>
        <w:rPr>
          <w:rFonts w:ascii="Times New Roman" w:hAnsi="Times New Roman"/>
        </w:rPr>
      </w:pPr>
    </w:p>
    <w:p w:rsidR="005C7BCE" w:rsidRDefault="005C7BCE" w:rsidP="00941401">
      <w:pPr>
        <w:spacing w:line="240" w:lineRule="auto"/>
        <w:rPr>
          <w:rFonts w:ascii="Times New Roman" w:hAnsi="Times New Roman"/>
        </w:rPr>
      </w:pPr>
      <w:r w:rsidRPr="00B509ED">
        <w:rPr>
          <w:rFonts w:ascii="Times New Roman" w:hAnsi="Times New Roman"/>
        </w:rPr>
        <w:t xml:space="preserve">Zou, J., </w:t>
      </w:r>
      <w:proofErr w:type="spellStart"/>
      <w:r w:rsidRPr="00B509ED">
        <w:rPr>
          <w:rFonts w:ascii="Times New Roman" w:hAnsi="Times New Roman"/>
        </w:rPr>
        <w:t>Isomaki</w:t>
      </w:r>
      <w:proofErr w:type="spellEnd"/>
      <w:r w:rsidRPr="00B509ED">
        <w:rPr>
          <w:rFonts w:ascii="Times New Roman" w:hAnsi="Times New Roman"/>
        </w:rPr>
        <w:t xml:space="preserve">, An., </w:t>
      </w:r>
      <w:proofErr w:type="spellStart"/>
      <w:r w:rsidRPr="00B509ED">
        <w:rPr>
          <w:rFonts w:ascii="Times New Roman" w:hAnsi="Times New Roman"/>
        </w:rPr>
        <w:t>Hirvonen</w:t>
      </w:r>
      <w:proofErr w:type="spellEnd"/>
      <w:r w:rsidRPr="00B509ED">
        <w:rPr>
          <w:rFonts w:ascii="Times New Roman" w:hAnsi="Times New Roman"/>
        </w:rPr>
        <w:t xml:space="preserve">, T., </w:t>
      </w:r>
      <w:proofErr w:type="spellStart"/>
      <w:r w:rsidRPr="00B509ED">
        <w:rPr>
          <w:rFonts w:ascii="Times New Roman" w:hAnsi="Times New Roman"/>
        </w:rPr>
        <w:t>Aarnisalo</w:t>
      </w:r>
      <w:proofErr w:type="spellEnd"/>
      <w:r w:rsidRPr="00B509ED">
        <w:rPr>
          <w:rFonts w:ascii="Times New Roman" w:hAnsi="Times New Roman"/>
        </w:rPr>
        <w:t xml:space="preserve">, A., </w:t>
      </w:r>
      <w:proofErr w:type="spellStart"/>
      <w:r w:rsidRPr="00B509ED">
        <w:rPr>
          <w:rFonts w:ascii="Times New Roman" w:hAnsi="Times New Roman"/>
        </w:rPr>
        <w:t>Jero</w:t>
      </w:r>
      <w:proofErr w:type="spellEnd"/>
      <w:r w:rsidRPr="00B509ED">
        <w:rPr>
          <w:rFonts w:ascii="Times New Roman" w:hAnsi="Times New Roman"/>
        </w:rPr>
        <w:t xml:space="preserve">, J., </w:t>
      </w:r>
      <w:proofErr w:type="spellStart"/>
      <w:r w:rsidRPr="00B509ED">
        <w:rPr>
          <w:rFonts w:ascii="Times New Roman" w:hAnsi="Times New Roman"/>
        </w:rPr>
        <w:t>Pyykko</w:t>
      </w:r>
      <w:proofErr w:type="spellEnd"/>
      <w:r w:rsidRPr="00B509ED">
        <w:rPr>
          <w:rFonts w:ascii="Times New Roman" w:hAnsi="Times New Roman"/>
        </w:rPr>
        <w:t xml:space="preserve">, I., 2016, Label-free </w:t>
      </w:r>
    </w:p>
    <w:p w:rsidR="005C7BCE" w:rsidRPr="00541305" w:rsidRDefault="005C7BCE" w:rsidP="00941401">
      <w:pPr>
        <w:spacing w:line="240" w:lineRule="auto"/>
        <w:ind w:left="720"/>
        <w:rPr>
          <w:rFonts w:ascii="Times New Roman" w:hAnsi="Times New Roman"/>
        </w:rPr>
      </w:pPr>
      <w:r w:rsidRPr="00B509ED">
        <w:rPr>
          <w:rFonts w:ascii="Times New Roman" w:hAnsi="Times New Roman"/>
        </w:rPr>
        <w:t xml:space="preserve">visualization of cholesteatoma in the mastoid and tympanic membrane using CARS microscopy. J Otology 11, 127-133. Wright, C. G., </w:t>
      </w:r>
      <w:proofErr w:type="spellStart"/>
      <w:r w:rsidRPr="00B509ED">
        <w:rPr>
          <w:rFonts w:ascii="Times New Roman" w:hAnsi="Times New Roman"/>
        </w:rPr>
        <w:t>Meyerhoff</w:t>
      </w:r>
      <w:proofErr w:type="spellEnd"/>
      <w:r w:rsidRPr="00B509ED">
        <w:rPr>
          <w:rFonts w:ascii="Times New Roman" w:hAnsi="Times New Roman"/>
        </w:rPr>
        <w:t xml:space="preserve">, W. L., Burns, D. K., 1983. Middle ear cholesteatoma: an animal model. Am J </w:t>
      </w:r>
      <w:proofErr w:type="spellStart"/>
      <w:r w:rsidRPr="00B509ED">
        <w:rPr>
          <w:rFonts w:ascii="Times New Roman" w:hAnsi="Times New Roman"/>
        </w:rPr>
        <w:t>Otolaryngol</w:t>
      </w:r>
      <w:proofErr w:type="spellEnd"/>
      <w:r w:rsidRPr="00B509ED">
        <w:rPr>
          <w:rFonts w:ascii="Times New Roman" w:hAnsi="Times New Roman"/>
        </w:rPr>
        <w:t xml:space="preserve"> 6, 327-341.</w:t>
      </w:r>
    </w:p>
    <w:p w:rsidR="00AA0B13" w:rsidRDefault="00AA0B13" w:rsidP="00AA0B13">
      <w:pPr>
        <w:spacing w:after="240" w:line="240" w:lineRule="auto"/>
        <w:ind w:left="720" w:hanging="720"/>
      </w:pPr>
    </w:p>
    <w:p w:rsidR="00AA0B13" w:rsidRPr="00AA0B13" w:rsidRDefault="00AA0B13" w:rsidP="00D87641">
      <w:pPr>
        <w:pStyle w:val="Heading1"/>
        <w:jc w:val="left"/>
      </w:pPr>
      <w:bookmarkStart w:id="74" w:name="_GoBack"/>
      <w:bookmarkEnd w:id="74"/>
    </w:p>
    <w:sectPr w:rsidR="00AA0B13" w:rsidRPr="00AA0B13" w:rsidSect="00941401">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492" w:rsidRDefault="00BE0492" w:rsidP="008E1C26">
      <w:pPr>
        <w:spacing w:line="240" w:lineRule="auto"/>
      </w:pPr>
      <w:r>
        <w:separator/>
      </w:r>
    </w:p>
  </w:endnote>
  <w:endnote w:type="continuationSeparator" w:id="0">
    <w:p w:rsidR="00BE0492" w:rsidRDefault="00BE049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492" w:rsidRDefault="00BE0492" w:rsidP="008E1C26">
    <w:pPr>
      <w:pStyle w:val="Footer"/>
      <w:jc w:val="center"/>
    </w:pPr>
    <w:r>
      <w:fldChar w:fldCharType="begin"/>
    </w:r>
    <w:r>
      <w:instrText xml:space="preserve"> PAGE   \* MERGEFORMAT </w:instrText>
    </w:r>
    <w:r>
      <w:fldChar w:fldCharType="separate"/>
    </w:r>
    <w:r w:rsidR="001F2100">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0492" w:rsidRDefault="00BE0492" w:rsidP="008E1C26">
    <w:pPr>
      <w:pStyle w:val="Footer"/>
      <w:jc w:val="center"/>
    </w:pPr>
    <w:r>
      <w:fldChar w:fldCharType="begin"/>
    </w:r>
    <w:r>
      <w:instrText xml:space="preserve"> PAGE   \* MERGEFORMAT </w:instrText>
    </w:r>
    <w:r>
      <w:fldChar w:fldCharType="separate"/>
    </w:r>
    <w:r w:rsidR="001F2100">
      <w:rPr>
        <w:noProof/>
      </w:rPr>
      <w:t>61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492" w:rsidRDefault="00BE0492" w:rsidP="008E1C26">
      <w:pPr>
        <w:spacing w:line="240" w:lineRule="auto"/>
      </w:pPr>
      <w:r>
        <w:separator/>
      </w:r>
    </w:p>
  </w:footnote>
  <w:footnote w:type="continuationSeparator" w:id="0">
    <w:p w:rsidR="00BE0492" w:rsidRDefault="00BE0492"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2D75"/>
    <w:rsid w:val="000252FD"/>
    <w:rsid w:val="00025A12"/>
    <w:rsid w:val="00041638"/>
    <w:rsid w:val="00055046"/>
    <w:rsid w:val="00076B36"/>
    <w:rsid w:val="00077F0A"/>
    <w:rsid w:val="0008176F"/>
    <w:rsid w:val="000844F6"/>
    <w:rsid w:val="000B0EAE"/>
    <w:rsid w:val="000C18E6"/>
    <w:rsid w:val="000C24B8"/>
    <w:rsid w:val="000D0CE4"/>
    <w:rsid w:val="000D2F90"/>
    <w:rsid w:val="000F56FF"/>
    <w:rsid w:val="00105BBB"/>
    <w:rsid w:val="00106C83"/>
    <w:rsid w:val="00111915"/>
    <w:rsid w:val="001315CA"/>
    <w:rsid w:val="00144B35"/>
    <w:rsid w:val="00160433"/>
    <w:rsid w:val="00172240"/>
    <w:rsid w:val="00174266"/>
    <w:rsid w:val="00177E36"/>
    <w:rsid w:val="00180428"/>
    <w:rsid w:val="00187691"/>
    <w:rsid w:val="001937BB"/>
    <w:rsid w:val="001B12EF"/>
    <w:rsid w:val="001C3B63"/>
    <w:rsid w:val="001E2404"/>
    <w:rsid w:val="001E2BC6"/>
    <w:rsid w:val="001F2100"/>
    <w:rsid w:val="001F7C15"/>
    <w:rsid w:val="00203DFD"/>
    <w:rsid w:val="002147D8"/>
    <w:rsid w:val="0023375C"/>
    <w:rsid w:val="00244507"/>
    <w:rsid w:val="00260F9A"/>
    <w:rsid w:val="00271ED6"/>
    <w:rsid w:val="00272CAD"/>
    <w:rsid w:val="002A1952"/>
    <w:rsid w:val="002D1FAC"/>
    <w:rsid w:val="002D6E20"/>
    <w:rsid w:val="002E157F"/>
    <w:rsid w:val="002E3FAC"/>
    <w:rsid w:val="00301A5F"/>
    <w:rsid w:val="0030639F"/>
    <w:rsid w:val="00306FF7"/>
    <w:rsid w:val="0030767B"/>
    <w:rsid w:val="00314F3F"/>
    <w:rsid w:val="00314FC9"/>
    <w:rsid w:val="003218D0"/>
    <w:rsid w:val="003240AA"/>
    <w:rsid w:val="00343673"/>
    <w:rsid w:val="003450B1"/>
    <w:rsid w:val="003635D6"/>
    <w:rsid w:val="003762F0"/>
    <w:rsid w:val="00377DB3"/>
    <w:rsid w:val="00385E9D"/>
    <w:rsid w:val="00386E26"/>
    <w:rsid w:val="00393159"/>
    <w:rsid w:val="00396207"/>
    <w:rsid w:val="00397ACF"/>
    <w:rsid w:val="003A060D"/>
    <w:rsid w:val="003B73A8"/>
    <w:rsid w:val="003B763D"/>
    <w:rsid w:val="003C49E7"/>
    <w:rsid w:val="003D30E3"/>
    <w:rsid w:val="003E22B5"/>
    <w:rsid w:val="003F1757"/>
    <w:rsid w:val="0041769D"/>
    <w:rsid w:val="004431F8"/>
    <w:rsid w:val="00444FEE"/>
    <w:rsid w:val="00461AA9"/>
    <w:rsid w:val="00467099"/>
    <w:rsid w:val="00472B7F"/>
    <w:rsid w:val="00492081"/>
    <w:rsid w:val="004A5AF7"/>
    <w:rsid w:val="004B55DC"/>
    <w:rsid w:val="004D666E"/>
    <w:rsid w:val="004F4FD3"/>
    <w:rsid w:val="005119D8"/>
    <w:rsid w:val="0053028C"/>
    <w:rsid w:val="005354E8"/>
    <w:rsid w:val="0057775C"/>
    <w:rsid w:val="00582EBC"/>
    <w:rsid w:val="005919A0"/>
    <w:rsid w:val="00596960"/>
    <w:rsid w:val="005A2B79"/>
    <w:rsid w:val="005B0705"/>
    <w:rsid w:val="005C67D8"/>
    <w:rsid w:val="005C7BCE"/>
    <w:rsid w:val="00616A57"/>
    <w:rsid w:val="006273C0"/>
    <w:rsid w:val="00633C74"/>
    <w:rsid w:val="006459A1"/>
    <w:rsid w:val="00645A8F"/>
    <w:rsid w:val="00653C73"/>
    <w:rsid w:val="00660B74"/>
    <w:rsid w:val="00661C13"/>
    <w:rsid w:val="0068415D"/>
    <w:rsid w:val="0069415A"/>
    <w:rsid w:val="006A16BA"/>
    <w:rsid w:val="006A6340"/>
    <w:rsid w:val="006B1D41"/>
    <w:rsid w:val="006B5145"/>
    <w:rsid w:val="006B5C7A"/>
    <w:rsid w:val="006E3332"/>
    <w:rsid w:val="006E7325"/>
    <w:rsid w:val="006F10CE"/>
    <w:rsid w:val="006F7E97"/>
    <w:rsid w:val="0070017B"/>
    <w:rsid w:val="00705086"/>
    <w:rsid w:val="007128AF"/>
    <w:rsid w:val="00713F6E"/>
    <w:rsid w:val="00730F0A"/>
    <w:rsid w:val="00742C08"/>
    <w:rsid w:val="00746E16"/>
    <w:rsid w:val="007478E4"/>
    <w:rsid w:val="007510EC"/>
    <w:rsid w:val="007559B1"/>
    <w:rsid w:val="00761FDB"/>
    <w:rsid w:val="007739FB"/>
    <w:rsid w:val="00775701"/>
    <w:rsid w:val="00775D3C"/>
    <w:rsid w:val="00777E64"/>
    <w:rsid w:val="0078679A"/>
    <w:rsid w:val="007A3C32"/>
    <w:rsid w:val="007B3298"/>
    <w:rsid w:val="007E5847"/>
    <w:rsid w:val="007F0410"/>
    <w:rsid w:val="007F2648"/>
    <w:rsid w:val="007F7A84"/>
    <w:rsid w:val="00844477"/>
    <w:rsid w:val="00851C56"/>
    <w:rsid w:val="00855639"/>
    <w:rsid w:val="00860BCD"/>
    <w:rsid w:val="0086523C"/>
    <w:rsid w:val="008A4233"/>
    <w:rsid w:val="008A4F22"/>
    <w:rsid w:val="008C7E64"/>
    <w:rsid w:val="008E1C26"/>
    <w:rsid w:val="008E1CF0"/>
    <w:rsid w:val="008F1822"/>
    <w:rsid w:val="00917D6C"/>
    <w:rsid w:val="009245C5"/>
    <w:rsid w:val="00927233"/>
    <w:rsid w:val="00941401"/>
    <w:rsid w:val="00941CCD"/>
    <w:rsid w:val="009501BE"/>
    <w:rsid w:val="009671ED"/>
    <w:rsid w:val="009740E4"/>
    <w:rsid w:val="00981B1B"/>
    <w:rsid w:val="00991020"/>
    <w:rsid w:val="00992C28"/>
    <w:rsid w:val="009A6F13"/>
    <w:rsid w:val="009B49FC"/>
    <w:rsid w:val="009C1862"/>
    <w:rsid w:val="009C4FEF"/>
    <w:rsid w:val="009D332B"/>
    <w:rsid w:val="00A0094B"/>
    <w:rsid w:val="00A07FBA"/>
    <w:rsid w:val="00A17747"/>
    <w:rsid w:val="00A460F3"/>
    <w:rsid w:val="00A50007"/>
    <w:rsid w:val="00A5626C"/>
    <w:rsid w:val="00A70FD7"/>
    <w:rsid w:val="00A76D67"/>
    <w:rsid w:val="00A773AA"/>
    <w:rsid w:val="00A90647"/>
    <w:rsid w:val="00A96143"/>
    <w:rsid w:val="00AA0B13"/>
    <w:rsid w:val="00AA1B3B"/>
    <w:rsid w:val="00AA4AED"/>
    <w:rsid w:val="00AC1FC5"/>
    <w:rsid w:val="00AC5E50"/>
    <w:rsid w:val="00AF0BB2"/>
    <w:rsid w:val="00B001C7"/>
    <w:rsid w:val="00B033B2"/>
    <w:rsid w:val="00B13AC0"/>
    <w:rsid w:val="00B222F6"/>
    <w:rsid w:val="00B242CA"/>
    <w:rsid w:val="00B26394"/>
    <w:rsid w:val="00B318A2"/>
    <w:rsid w:val="00B36426"/>
    <w:rsid w:val="00B61F39"/>
    <w:rsid w:val="00B67A63"/>
    <w:rsid w:val="00B910AB"/>
    <w:rsid w:val="00B91E22"/>
    <w:rsid w:val="00B93ECE"/>
    <w:rsid w:val="00BA1A3A"/>
    <w:rsid w:val="00BB2DDE"/>
    <w:rsid w:val="00BB3F72"/>
    <w:rsid w:val="00BB678C"/>
    <w:rsid w:val="00BC0489"/>
    <w:rsid w:val="00BD1142"/>
    <w:rsid w:val="00BD2769"/>
    <w:rsid w:val="00BD45C8"/>
    <w:rsid w:val="00BD6CA1"/>
    <w:rsid w:val="00BE0492"/>
    <w:rsid w:val="00C16C66"/>
    <w:rsid w:val="00C30CCE"/>
    <w:rsid w:val="00C36E17"/>
    <w:rsid w:val="00C3745C"/>
    <w:rsid w:val="00C378FA"/>
    <w:rsid w:val="00C4062A"/>
    <w:rsid w:val="00C4480F"/>
    <w:rsid w:val="00C63C23"/>
    <w:rsid w:val="00C8178A"/>
    <w:rsid w:val="00C8326D"/>
    <w:rsid w:val="00C853E3"/>
    <w:rsid w:val="00C92079"/>
    <w:rsid w:val="00C94DD0"/>
    <w:rsid w:val="00CB18A7"/>
    <w:rsid w:val="00CD0846"/>
    <w:rsid w:val="00CE1629"/>
    <w:rsid w:val="00D23514"/>
    <w:rsid w:val="00D332B1"/>
    <w:rsid w:val="00D417E2"/>
    <w:rsid w:val="00D418C5"/>
    <w:rsid w:val="00D56CCC"/>
    <w:rsid w:val="00D72088"/>
    <w:rsid w:val="00D87641"/>
    <w:rsid w:val="00DA0169"/>
    <w:rsid w:val="00DA10D5"/>
    <w:rsid w:val="00DA1971"/>
    <w:rsid w:val="00DB25AA"/>
    <w:rsid w:val="00DB664C"/>
    <w:rsid w:val="00DE1EF7"/>
    <w:rsid w:val="00DE50F8"/>
    <w:rsid w:val="00DF7412"/>
    <w:rsid w:val="00E0501B"/>
    <w:rsid w:val="00E13792"/>
    <w:rsid w:val="00E16BED"/>
    <w:rsid w:val="00E20B9A"/>
    <w:rsid w:val="00E252B0"/>
    <w:rsid w:val="00E25E76"/>
    <w:rsid w:val="00E26A28"/>
    <w:rsid w:val="00E36A83"/>
    <w:rsid w:val="00E453E8"/>
    <w:rsid w:val="00E53D7E"/>
    <w:rsid w:val="00E6062A"/>
    <w:rsid w:val="00E77477"/>
    <w:rsid w:val="00E915E0"/>
    <w:rsid w:val="00E948D0"/>
    <w:rsid w:val="00E957B0"/>
    <w:rsid w:val="00EA52FA"/>
    <w:rsid w:val="00EA7E4F"/>
    <w:rsid w:val="00EC42B1"/>
    <w:rsid w:val="00EE3797"/>
    <w:rsid w:val="00F061D4"/>
    <w:rsid w:val="00F23F2C"/>
    <w:rsid w:val="00F27248"/>
    <w:rsid w:val="00F46A49"/>
    <w:rsid w:val="00F6021C"/>
    <w:rsid w:val="00F9596A"/>
    <w:rsid w:val="00FA2425"/>
    <w:rsid w:val="00FC5D6F"/>
    <w:rsid w:val="00FC6A58"/>
    <w:rsid w:val="00FF2639"/>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6099E0"/>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UnresolvedMention">
    <w:name w:val="Unresolved Mention"/>
    <w:basedOn w:val="DefaultParagraphFont"/>
    <w:uiPriority w:val="99"/>
    <w:semiHidden/>
    <w:unhideWhenUsed/>
    <w:rsid w:val="001604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image" Target="media/image23.JP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oleObject" Target="embeddings/oleObject1.bin"/><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52210"/>
    <w:rsid w:val="00063D21"/>
    <w:rsid w:val="00151A9E"/>
    <w:rsid w:val="001924A2"/>
    <w:rsid w:val="001D26AE"/>
    <w:rsid w:val="001F1822"/>
    <w:rsid w:val="002F2904"/>
    <w:rsid w:val="00303490"/>
    <w:rsid w:val="003153C5"/>
    <w:rsid w:val="00327900"/>
    <w:rsid w:val="00441BCF"/>
    <w:rsid w:val="004F10EE"/>
    <w:rsid w:val="0053599A"/>
    <w:rsid w:val="005C08FC"/>
    <w:rsid w:val="005E133C"/>
    <w:rsid w:val="00617A9D"/>
    <w:rsid w:val="00713126"/>
    <w:rsid w:val="007332C0"/>
    <w:rsid w:val="007D11E5"/>
    <w:rsid w:val="0086030F"/>
    <w:rsid w:val="008809FC"/>
    <w:rsid w:val="008B7CFD"/>
    <w:rsid w:val="008C0287"/>
    <w:rsid w:val="008C532B"/>
    <w:rsid w:val="008D1845"/>
    <w:rsid w:val="00922DFD"/>
    <w:rsid w:val="00943536"/>
    <w:rsid w:val="009A7815"/>
    <w:rsid w:val="009D68F6"/>
    <w:rsid w:val="00A4381C"/>
    <w:rsid w:val="00AA0105"/>
    <w:rsid w:val="00AD7AA9"/>
    <w:rsid w:val="00B12DA6"/>
    <w:rsid w:val="00B44013"/>
    <w:rsid w:val="00BB223F"/>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AE8EE-821B-4C38-9C25-3CCB1005C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75</Pages>
  <Words>13231</Words>
  <Characters>75420</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88475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Kyle Smith</cp:lastModifiedBy>
  <cp:revision>11</cp:revision>
  <cp:lastPrinted>2018-05-10T16:44:00Z</cp:lastPrinted>
  <dcterms:created xsi:type="dcterms:W3CDTF">2018-04-28T21:59:00Z</dcterms:created>
  <dcterms:modified xsi:type="dcterms:W3CDTF">2018-05-10T19:46:00Z</dcterms:modified>
</cp:coreProperties>
</file>