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14:paraId="57019B5F" w14:textId="77777777" w:rsidR="00A50007" w:rsidRPr="0008176F" w:rsidRDefault="0008176F" w:rsidP="0008176F">
          <w:pPr>
            <w:pStyle w:val="NoSpacing"/>
            <w:jc w:val="center"/>
            <w:rPr>
              <w:caps/>
            </w:rPr>
          </w:pPr>
          <w:r w:rsidRPr="0008176F">
            <w:rPr>
              <w:caps/>
            </w:rPr>
            <w:t>University of Oklahoma</w:t>
          </w:r>
        </w:p>
        <w:p w14:paraId="73B26CB1" w14:textId="77777777" w:rsidR="0008176F" w:rsidRPr="0008176F" w:rsidRDefault="0008176F" w:rsidP="0008176F">
          <w:pPr>
            <w:pStyle w:val="NoSpacing"/>
            <w:jc w:val="center"/>
            <w:rPr>
              <w:caps/>
            </w:rPr>
          </w:pPr>
        </w:p>
        <w:p w14:paraId="1F00B2B2" w14:textId="77777777" w:rsidR="0008176F" w:rsidRPr="0008176F" w:rsidRDefault="0008176F" w:rsidP="0008176F">
          <w:pPr>
            <w:pStyle w:val="NoSpacing"/>
            <w:jc w:val="center"/>
            <w:rPr>
              <w:caps/>
            </w:rPr>
          </w:pPr>
          <w:r w:rsidRPr="0008176F">
            <w:rPr>
              <w:caps/>
            </w:rPr>
            <w:t>Graduate College</w:t>
          </w:r>
        </w:p>
      </w:sdtContent>
    </w:sdt>
    <w:p w14:paraId="78D41BD2" w14:textId="77777777" w:rsidR="0008176F" w:rsidRPr="0008176F" w:rsidRDefault="0008176F" w:rsidP="0008176F">
      <w:pPr>
        <w:pStyle w:val="NoSpacing"/>
        <w:jc w:val="center"/>
        <w:rPr>
          <w:caps/>
        </w:rPr>
      </w:pPr>
    </w:p>
    <w:p w14:paraId="7C3C3A3A" w14:textId="77777777" w:rsidR="0008176F" w:rsidRPr="0008176F" w:rsidRDefault="0008176F" w:rsidP="0008176F">
      <w:pPr>
        <w:pStyle w:val="NoSpacing"/>
        <w:jc w:val="center"/>
        <w:rPr>
          <w:caps/>
        </w:rPr>
      </w:pPr>
    </w:p>
    <w:p w14:paraId="2D92B57D" w14:textId="77777777" w:rsidR="0008176F" w:rsidRPr="0008176F" w:rsidRDefault="0008176F" w:rsidP="0008176F">
      <w:pPr>
        <w:pStyle w:val="NoSpacing"/>
        <w:jc w:val="center"/>
        <w:rPr>
          <w:caps/>
        </w:rPr>
      </w:pPr>
    </w:p>
    <w:p w14:paraId="70493DF8" w14:textId="77777777" w:rsidR="0008176F" w:rsidRPr="0008176F" w:rsidRDefault="0008176F" w:rsidP="0008176F">
      <w:pPr>
        <w:pStyle w:val="NoSpacing"/>
        <w:jc w:val="center"/>
        <w:rPr>
          <w:caps/>
        </w:rPr>
      </w:pPr>
    </w:p>
    <w:p w14:paraId="44DB50D3" w14:textId="77777777" w:rsidR="0008176F" w:rsidRPr="0008176F" w:rsidRDefault="0008176F" w:rsidP="0008176F">
      <w:pPr>
        <w:pStyle w:val="NoSpacing"/>
        <w:jc w:val="center"/>
        <w:rPr>
          <w:caps/>
        </w:rPr>
      </w:pPr>
    </w:p>
    <w:p w14:paraId="2CB880B3" w14:textId="77777777" w:rsidR="0008176F" w:rsidRPr="0008176F" w:rsidRDefault="0008176F" w:rsidP="0008176F">
      <w:pPr>
        <w:pStyle w:val="NoSpacing"/>
        <w:jc w:val="center"/>
        <w:rPr>
          <w:caps/>
        </w:rPr>
      </w:pPr>
    </w:p>
    <w:p w14:paraId="3D2E28E5"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14:paraId="2EE3B92D" w14:textId="50BB69B2" w:rsidR="0008176F" w:rsidRPr="0008176F" w:rsidRDefault="008C7C7B" w:rsidP="0008176F">
          <w:pPr>
            <w:pStyle w:val="NoSpacing"/>
            <w:spacing w:line="480" w:lineRule="auto"/>
            <w:jc w:val="center"/>
            <w:rPr>
              <w:caps/>
            </w:rPr>
          </w:pPr>
          <w:r>
            <w:rPr>
              <w:caps/>
            </w:rPr>
            <w:t>TEMPERATURE-</w:t>
          </w:r>
          <w:r w:rsidR="00086552">
            <w:rPr>
              <w:caps/>
            </w:rPr>
            <w:t>INDUCED SPECTRAL ARTIFACTS IN FOURIER TRANSFORM INFRARED (FTIR) SPECTROSCOPY</w:t>
          </w:r>
          <w:r w:rsidR="00973E67">
            <w:rPr>
              <w:caps/>
            </w:rPr>
            <w:t xml:space="preserve">.  </w:t>
          </w:r>
          <w:r w:rsidR="00086552">
            <w:rPr>
              <w:caps/>
            </w:rPr>
            <w:t xml:space="preserve">OPTIMIZATION OF VARIABLE TEMPERATURE DIFFUSE </w:t>
          </w:r>
          <w:r w:rsidR="009B0203">
            <w:rPr>
              <w:caps/>
            </w:rPr>
            <w:t>REFLECTION</w:t>
          </w:r>
          <w:r w:rsidR="00086552">
            <w:rPr>
              <w:caps/>
            </w:rPr>
            <w:t xml:space="preserve"> FT</w:t>
          </w:r>
          <w:r w:rsidR="00ED670E">
            <w:rPr>
              <w:caps/>
            </w:rPr>
            <w:t>IR SPECTROSCOPY INSTRUMENTATION</w:t>
          </w:r>
        </w:p>
      </w:sdtContent>
    </w:sdt>
    <w:p w14:paraId="7143C0F8" w14:textId="77777777" w:rsidR="0008176F" w:rsidRPr="0008176F" w:rsidRDefault="0008176F" w:rsidP="0008176F">
      <w:pPr>
        <w:pStyle w:val="NoSpacing"/>
        <w:jc w:val="center"/>
        <w:rPr>
          <w:caps/>
        </w:rPr>
      </w:pPr>
    </w:p>
    <w:p w14:paraId="4F4EF130" w14:textId="77777777" w:rsidR="0008176F" w:rsidRPr="0008176F" w:rsidRDefault="0008176F" w:rsidP="0008176F">
      <w:pPr>
        <w:pStyle w:val="NoSpacing"/>
        <w:jc w:val="center"/>
        <w:rPr>
          <w:caps/>
        </w:rPr>
      </w:pPr>
    </w:p>
    <w:p w14:paraId="2287AB76" w14:textId="77777777" w:rsidR="0008176F" w:rsidRPr="0008176F" w:rsidRDefault="0008176F" w:rsidP="0008176F">
      <w:pPr>
        <w:pStyle w:val="NoSpacing"/>
        <w:jc w:val="center"/>
        <w:rPr>
          <w:caps/>
        </w:rPr>
      </w:pPr>
    </w:p>
    <w:p w14:paraId="49C98C5B" w14:textId="77777777" w:rsidR="0008176F" w:rsidRPr="0008176F" w:rsidRDefault="0008176F" w:rsidP="0008176F">
      <w:pPr>
        <w:pStyle w:val="NoSpacing"/>
        <w:jc w:val="center"/>
        <w:rPr>
          <w:caps/>
        </w:rPr>
      </w:pPr>
    </w:p>
    <w:p w14:paraId="541A6BA1" w14:textId="77777777" w:rsidR="0008176F" w:rsidRPr="0008176F" w:rsidRDefault="0008176F" w:rsidP="0008176F">
      <w:pPr>
        <w:pStyle w:val="NoSpacing"/>
        <w:jc w:val="center"/>
        <w:rPr>
          <w:caps/>
        </w:rPr>
      </w:pPr>
    </w:p>
    <w:p w14:paraId="149FE0E6" w14:textId="77777777" w:rsidR="0008176F" w:rsidRPr="0008176F" w:rsidRDefault="0008176F" w:rsidP="0008176F">
      <w:pPr>
        <w:pStyle w:val="NoSpacing"/>
        <w:jc w:val="center"/>
        <w:rPr>
          <w:caps/>
        </w:rPr>
      </w:pPr>
    </w:p>
    <w:p w14:paraId="54839020" w14:textId="77777777" w:rsidR="0008176F" w:rsidRDefault="00ED670E"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r w:rsidR="009B0203">
        <w:rPr>
          <w:caps/>
        </w:rPr>
        <w:t>DISSERTATION</w:t>
      </w:r>
    </w:p>
    <w:p w14:paraId="563CFAC8" w14:textId="77777777" w:rsidR="009B0203" w:rsidRPr="0008176F" w:rsidRDefault="009B0203"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C6DBEB8" w14:textId="77777777" w:rsidR="0008176F" w:rsidRPr="0008176F" w:rsidRDefault="0008176F" w:rsidP="0008176F">
          <w:pPr>
            <w:pStyle w:val="NoSpacing"/>
            <w:jc w:val="center"/>
            <w:rPr>
              <w:caps/>
            </w:rPr>
          </w:pPr>
          <w:r w:rsidRPr="0008176F">
            <w:rPr>
              <w:caps/>
            </w:rPr>
            <w:t>submitted to the Graduate Faculty</w:t>
          </w:r>
        </w:p>
        <w:p w14:paraId="193A808C" w14:textId="77777777" w:rsidR="0008176F" w:rsidRDefault="0008176F" w:rsidP="0008176F">
          <w:pPr>
            <w:pStyle w:val="NoSpacing"/>
            <w:jc w:val="center"/>
          </w:pPr>
          <w:bookmarkStart w:id="0" w:name="_GoBack"/>
          <w:bookmarkEnd w:id="0"/>
        </w:p>
        <w:p w14:paraId="74623D51" w14:textId="77777777" w:rsidR="0008176F" w:rsidRDefault="0008176F" w:rsidP="0008176F">
          <w:pPr>
            <w:pStyle w:val="NoSpacing"/>
            <w:jc w:val="center"/>
          </w:pPr>
          <w:r>
            <w:t>in partial fulfillment of the requirements for the</w:t>
          </w:r>
        </w:p>
        <w:p w14:paraId="77D7510C" w14:textId="77777777" w:rsidR="0008176F" w:rsidRDefault="0008176F" w:rsidP="0008176F">
          <w:pPr>
            <w:pStyle w:val="NoSpacing"/>
            <w:jc w:val="center"/>
          </w:pPr>
        </w:p>
        <w:p w14:paraId="1A4D26AF" w14:textId="77777777" w:rsidR="0008176F" w:rsidRDefault="0008176F" w:rsidP="0008176F">
          <w:pPr>
            <w:pStyle w:val="NoSpacing"/>
            <w:jc w:val="center"/>
          </w:pPr>
          <w:r>
            <w:t>Degree of</w:t>
          </w:r>
        </w:p>
      </w:sdtContent>
    </w:sdt>
    <w:p w14:paraId="1CD1BBA7" w14:textId="77777777" w:rsidR="0008176F" w:rsidRDefault="0008176F" w:rsidP="0008176F">
      <w:pPr>
        <w:pStyle w:val="NoSpacing"/>
        <w:jc w:val="center"/>
      </w:pPr>
    </w:p>
    <w:p w14:paraId="3518B25C" w14:textId="448D7AB3" w:rsidR="00746E16" w:rsidRDefault="009B0203" w:rsidP="00746E16">
      <w:pPr>
        <w:pStyle w:val="NoSpacing"/>
        <w:spacing w:line="480" w:lineRule="auto"/>
        <w:jc w:val="center"/>
        <w:rPr>
          <w:caps/>
        </w:rPr>
      </w:pPr>
      <w:r>
        <w:rPr>
          <w:caps/>
        </w:rPr>
        <w:t>D</w:t>
      </w:r>
      <w:r w:rsidR="0039482A">
        <w:rPr>
          <w:caps/>
        </w:rPr>
        <w:t>OC</w:t>
      </w:r>
      <w:r>
        <w:rPr>
          <w:caps/>
        </w:rPr>
        <w:t>TOR OF PHILOSOPHY</w:t>
      </w:r>
    </w:p>
    <w:p w14:paraId="0F7F5236" w14:textId="77777777" w:rsidR="00730F0A" w:rsidRDefault="00730F0A" w:rsidP="0008176F">
      <w:pPr>
        <w:pStyle w:val="NoSpacing"/>
        <w:jc w:val="center"/>
      </w:pPr>
    </w:p>
    <w:p w14:paraId="22818C7A" w14:textId="77777777" w:rsidR="00730F0A" w:rsidRDefault="00730F0A" w:rsidP="0008176F">
      <w:pPr>
        <w:pStyle w:val="NoSpacing"/>
        <w:jc w:val="center"/>
      </w:pPr>
    </w:p>
    <w:p w14:paraId="5EF6FA43" w14:textId="77777777" w:rsidR="00730F0A" w:rsidRDefault="00730F0A" w:rsidP="0008176F">
      <w:pPr>
        <w:pStyle w:val="NoSpacing"/>
        <w:jc w:val="center"/>
      </w:pPr>
    </w:p>
    <w:p w14:paraId="43EBC34B" w14:textId="77777777" w:rsidR="00730F0A" w:rsidRDefault="00730F0A" w:rsidP="00086552">
      <w:pPr>
        <w:pStyle w:val="NoSpacing"/>
      </w:pPr>
    </w:p>
    <w:p w14:paraId="46AFDDC0" w14:textId="77777777" w:rsidR="00730F0A" w:rsidRDefault="00730F0A" w:rsidP="0008176F">
      <w:pPr>
        <w:pStyle w:val="NoSpacing"/>
        <w:jc w:val="center"/>
      </w:pPr>
    </w:p>
    <w:p w14:paraId="63DAEFDB" w14:textId="77777777" w:rsidR="00730F0A" w:rsidRDefault="00730F0A" w:rsidP="0008176F">
      <w:pPr>
        <w:pStyle w:val="NoSpacing"/>
        <w:jc w:val="center"/>
      </w:pPr>
    </w:p>
    <w:p w14:paraId="61308DFB" w14:textId="77777777" w:rsidR="00730F0A" w:rsidRDefault="00730F0A" w:rsidP="0008176F">
      <w:pPr>
        <w:pStyle w:val="NoSpacing"/>
        <w:jc w:val="center"/>
      </w:pPr>
    </w:p>
    <w:p w14:paraId="1EC3C5D4" w14:textId="77777777" w:rsidR="00730F0A" w:rsidRDefault="00730F0A" w:rsidP="0008176F">
      <w:pPr>
        <w:pStyle w:val="NoSpacing"/>
        <w:jc w:val="center"/>
      </w:pPr>
      <w:r>
        <w:t>By</w:t>
      </w:r>
    </w:p>
    <w:p w14:paraId="5789223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42F28DC5" w14:textId="77777777" w:rsidR="00746E16" w:rsidRDefault="009B0203" w:rsidP="00746E16">
          <w:pPr>
            <w:pStyle w:val="NoSpacing"/>
            <w:jc w:val="center"/>
            <w:rPr>
              <w:caps/>
            </w:rPr>
          </w:pPr>
          <w:r>
            <w:rPr>
              <w:caps/>
            </w:rPr>
            <w:t xml:space="preserve">DALIA KAZEVNA </w:t>
          </w:r>
          <w:r w:rsidR="00225EB3">
            <w:rPr>
              <w:caps/>
            </w:rPr>
            <w:t>MARAOULAITE</w:t>
          </w:r>
        </w:p>
      </w:sdtContent>
    </w:sdt>
    <w:sdt>
      <w:sdtPr>
        <w:id w:val="30091838"/>
        <w:lock w:val="contentLocked"/>
        <w:placeholder>
          <w:docPart w:val="A81F602006EA4C16A9F3206BB0D96450"/>
        </w:placeholder>
        <w:group/>
      </w:sdtPr>
      <w:sdtEndPr/>
      <w:sdtContent>
        <w:p w14:paraId="6E3586B8" w14:textId="77777777" w:rsidR="00730F0A" w:rsidRDefault="00746E16" w:rsidP="00746E16">
          <w:pPr>
            <w:pStyle w:val="NoSpacing"/>
            <w:jc w:val="center"/>
          </w:pPr>
          <w:r>
            <w:t xml:space="preserve"> </w:t>
          </w:r>
          <w:r w:rsidR="00730F0A">
            <w:t>Norman, Oklahoma</w:t>
          </w:r>
        </w:p>
      </w:sdtContent>
    </w:sdt>
    <w:p w14:paraId="167E3DFA" w14:textId="77777777" w:rsidR="00730F0A" w:rsidRDefault="00ED670E" w:rsidP="008C7C7B">
      <w:pPr>
        <w:pStyle w:val="NoSpacing"/>
        <w:jc w:val="center"/>
      </w:pPr>
      <w:sdt>
        <w:sdtPr>
          <w:alias w:val="Click to enter the year you are depositing the thesis"/>
          <w:tag w:val="Click to enter the year you are depositing the thesis"/>
          <w:id w:val="30091842"/>
          <w:placeholder>
            <w:docPart w:val="A81F602006EA4C16A9F3206BB0D96450"/>
          </w:placeholder>
        </w:sdtPr>
        <w:sdtEndPr/>
        <w:sdtContent>
          <w:r w:rsidR="009B0203">
            <w:t>2016</w:t>
          </w:r>
        </w:sdtContent>
      </w:sdt>
      <w:r w:rsidR="00730F0A">
        <w:br w:type="page"/>
      </w:r>
    </w:p>
    <w:p w14:paraId="041C607D" w14:textId="77777777" w:rsidR="00730F0A" w:rsidRDefault="00730F0A" w:rsidP="00730F0A">
      <w:pPr>
        <w:pStyle w:val="NoSpacing"/>
        <w:jc w:val="center"/>
      </w:pPr>
    </w:p>
    <w:p w14:paraId="4FAE4585" w14:textId="77777777" w:rsidR="00F93475" w:rsidRDefault="00F93475" w:rsidP="00730F0A">
      <w:pPr>
        <w:pStyle w:val="NoSpacing"/>
        <w:jc w:val="center"/>
      </w:pPr>
    </w:p>
    <w:p w14:paraId="6BADDC4D" w14:textId="77777777" w:rsidR="00F93475" w:rsidRDefault="00F93475" w:rsidP="00730F0A">
      <w:pPr>
        <w:pStyle w:val="NoSpacing"/>
        <w:jc w:val="center"/>
      </w:pPr>
    </w:p>
    <w:p w14:paraId="07E95FC6" w14:textId="77777777" w:rsidR="009B0203" w:rsidRDefault="009B0203" w:rsidP="009B0203">
      <w:pPr>
        <w:pStyle w:val="NoSpacing"/>
      </w:pPr>
    </w:p>
    <w:p w14:paraId="1F0BF4B1" w14:textId="77777777" w:rsidR="0044203F" w:rsidRDefault="0044203F" w:rsidP="009B0203">
      <w:pPr>
        <w:pStyle w:val="NoSpacing"/>
      </w:pPr>
    </w:p>
    <w:p w14:paraId="28B6E1E6" w14:textId="77777777" w:rsidR="0044203F" w:rsidRPr="009B0203" w:rsidRDefault="0044203F" w:rsidP="009B0203">
      <w:pPr>
        <w:pStyle w:val="NoSpacing"/>
        <w:rPr>
          <w:caps/>
        </w:rPr>
      </w:pPr>
    </w:p>
    <w:p w14:paraId="0B0505DB" w14:textId="6B52E5C8" w:rsidR="00730F0A" w:rsidRPr="00730F0A" w:rsidRDefault="009B0203" w:rsidP="009B0203">
      <w:pPr>
        <w:pStyle w:val="NoSpacing"/>
        <w:jc w:val="center"/>
        <w:rPr>
          <w:caps/>
        </w:rPr>
      </w:pPr>
      <w:r w:rsidRPr="009B0203">
        <w:rPr>
          <w:caps/>
        </w:rPr>
        <w:t xml:space="preserve"> </w:t>
      </w:r>
      <w:sdt>
        <w:sdtPr>
          <w:rPr>
            <w:caps/>
          </w:rPr>
          <w:alias w:val="Click to enter dissertation title"/>
          <w:tag w:val="Click to enter dissertation title"/>
          <w:id w:val="30091843"/>
          <w:lock w:val="sdtLocked"/>
          <w:placeholder>
            <w:docPart w:val="A81F602006EA4C16A9F3206BB0D96450"/>
          </w:placeholder>
        </w:sdtPr>
        <w:sdtEndPr/>
        <w:sdtContent>
          <w:r w:rsidR="000B6E31">
            <w:rPr>
              <w:caps/>
            </w:rPr>
            <w:t>TEMPERATURE-INDU</w:t>
          </w:r>
          <w:r>
            <w:rPr>
              <w:caps/>
            </w:rPr>
            <w:t>CED SPECTRAL ARTIFACTS IN FOURIER TRANSFORM INFRARED (FTIR) SPECTROSCOPY</w:t>
          </w:r>
          <w:r w:rsidR="00973E67">
            <w:rPr>
              <w:caps/>
            </w:rPr>
            <w:t xml:space="preserve">.  </w:t>
          </w:r>
          <w:r>
            <w:rPr>
              <w:caps/>
            </w:rPr>
            <w:t>OPTIMIZATION OF VARIABLE TEMPERATURE DIFFUSE REFLECTION FTIR SPECTROSCOPY INSTRUMENTATION</w:t>
          </w:r>
        </w:sdtContent>
      </w:sdt>
    </w:p>
    <w:p w14:paraId="5ABE591B" w14:textId="77777777" w:rsidR="00730F0A" w:rsidRPr="00730F0A" w:rsidRDefault="00730F0A" w:rsidP="00730F0A">
      <w:pPr>
        <w:pStyle w:val="NoSpacing"/>
        <w:jc w:val="center"/>
        <w:rPr>
          <w:caps/>
        </w:rPr>
      </w:pPr>
    </w:p>
    <w:p w14:paraId="536D43A3" w14:textId="77777777" w:rsidR="00730F0A" w:rsidRPr="00730F0A" w:rsidRDefault="00730F0A" w:rsidP="00730F0A">
      <w:pPr>
        <w:pStyle w:val="NoSpacing"/>
        <w:jc w:val="center"/>
        <w:rPr>
          <w:caps/>
        </w:rPr>
      </w:pPr>
    </w:p>
    <w:p w14:paraId="21C8B476" w14:textId="77777777" w:rsidR="00730F0A" w:rsidRPr="00730F0A" w:rsidRDefault="00ED670E"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44203F">
        <w:rPr>
          <w:caps/>
        </w:rPr>
        <w:t xml:space="preserve"> DISSERTATION APPROVED FOR THE </w:t>
      </w:r>
    </w:p>
    <w:p w14:paraId="2BBFCA17" w14:textId="2A5FE423" w:rsidR="00746E16" w:rsidRDefault="0044203F" w:rsidP="00746E16">
      <w:pPr>
        <w:pStyle w:val="NoSpacing"/>
        <w:jc w:val="center"/>
        <w:rPr>
          <w:caps/>
        </w:rPr>
      </w:pPr>
      <w:r>
        <w:rPr>
          <w:caps/>
        </w:rPr>
        <w:t>DEPARTMENT OF CHEMISTRY AND BI</w:t>
      </w:r>
      <w:r w:rsidR="0039482A">
        <w:rPr>
          <w:caps/>
        </w:rPr>
        <w:t>OC</w:t>
      </w:r>
      <w:r>
        <w:rPr>
          <w:caps/>
        </w:rPr>
        <w:t>HEMISTRY</w:t>
      </w:r>
    </w:p>
    <w:p w14:paraId="77B8A92C" w14:textId="77777777" w:rsidR="00730F0A" w:rsidRPr="00730F0A" w:rsidRDefault="00730F0A" w:rsidP="00730F0A">
      <w:pPr>
        <w:pStyle w:val="NoSpacing"/>
        <w:jc w:val="center"/>
        <w:rPr>
          <w:caps/>
        </w:rPr>
      </w:pPr>
    </w:p>
    <w:p w14:paraId="023EEE81" w14:textId="77777777" w:rsidR="00730F0A" w:rsidRPr="00730F0A" w:rsidRDefault="00730F0A" w:rsidP="00730F0A">
      <w:pPr>
        <w:pStyle w:val="NoSpacing"/>
        <w:jc w:val="center"/>
        <w:rPr>
          <w:caps/>
        </w:rPr>
      </w:pPr>
    </w:p>
    <w:p w14:paraId="43508588" w14:textId="77777777" w:rsidR="00730F0A" w:rsidRPr="00730F0A" w:rsidRDefault="00730F0A" w:rsidP="00730F0A">
      <w:pPr>
        <w:pStyle w:val="NoSpacing"/>
        <w:jc w:val="center"/>
        <w:rPr>
          <w:caps/>
        </w:rPr>
      </w:pPr>
    </w:p>
    <w:p w14:paraId="031F94DE" w14:textId="77777777" w:rsidR="00730F0A" w:rsidRDefault="00730F0A" w:rsidP="00730F0A">
      <w:pPr>
        <w:pStyle w:val="NoSpacing"/>
        <w:jc w:val="center"/>
        <w:rPr>
          <w:caps/>
        </w:rPr>
      </w:pPr>
    </w:p>
    <w:p w14:paraId="6D9EC6B0" w14:textId="77777777" w:rsidR="00730F0A" w:rsidRPr="00730F0A" w:rsidRDefault="00730F0A" w:rsidP="00730F0A">
      <w:pPr>
        <w:pStyle w:val="NoSpacing"/>
        <w:jc w:val="center"/>
        <w:rPr>
          <w:caps/>
        </w:rPr>
      </w:pPr>
    </w:p>
    <w:p w14:paraId="7F393710" w14:textId="77777777" w:rsidR="00730F0A" w:rsidRPr="00730F0A" w:rsidRDefault="00730F0A" w:rsidP="00730F0A">
      <w:pPr>
        <w:pStyle w:val="NoSpacing"/>
        <w:jc w:val="center"/>
        <w:rPr>
          <w:caps/>
        </w:rPr>
      </w:pPr>
    </w:p>
    <w:p w14:paraId="51024B96" w14:textId="77777777" w:rsidR="00730F0A" w:rsidRPr="00730F0A" w:rsidRDefault="00730F0A" w:rsidP="00730F0A">
      <w:pPr>
        <w:pStyle w:val="NoSpacing"/>
        <w:jc w:val="center"/>
        <w:rPr>
          <w:caps/>
        </w:rPr>
      </w:pPr>
    </w:p>
    <w:p w14:paraId="601A8D2F"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75A74027" w14:textId="77777777" w:rsidR="00730F0A" w:rsidRPr="00730F0A" w:rsidRDefault="00730F0A" w:rsidP="00730F0A">
          <w:pPr>
            <w:pStyle w:val="NoSpacing"/>
            <w:jc w:val="center"/>
            <w:rPr>
              <w:caps/>
            </w:rPr>
          </w:pPr>
          <w:r w:rsidRPr="00730F0A">
            <w:rPr>
              <w:caps/>
            </w:rPr>
            <w:t>By</w:t>
          </w:r>
        </w:p>
      </w:sdtContent>
    </w:sdt>
    <w:p w14:paraId="2C551094" w14:textId="77777777" w:rsidR="00730F0A" w:rsidRDefault="00730F0A" w:rsidP="00730F0A">
      <w:pPr>
        <w:pStyle w:val="NoSpacing"/>
        <w:jc w:val="center"/>
      </w:pPr>
    </w:p>
    <w:p w14:paraId="5669D3B5" w14:textId="77777777" w:rsidR="00730F0A" w:rsidRDefault="00730F0A" w:rsidP="00730F0A">
      <w:pPr>
        <w:pStyle w:val="NoSpacing"/>
        <w:jc w:val="center"/>
      </w:pPr>
    </w:p>
    <w:p w14:paraId="34EBADB5" w14:textId="77777777" w:rsidR="00730F0A" w:rsidRDefault="00730F0A" w:rsidP="00730F0A">
      <w:pPr>
        <w:pStyle w:val="NoSpacing"/>
        <w:jc w:val="center"/>
      </w:pPr>
    </w:p>
    <w:p w14:paraId="5073C242" w14:textId="77777777" w:rsidR="00730F0A" w:rsidRPr="006B4721" w:rsidRDefault="00730F0A" w:rsidP="00730F0A">
      <w:pPr>
        <w:pStyle w:val="NoSpacing"/>
        <w:jc w:val="right"/>
      </w:pPr>
      <w:r>
        <w:tab/>
      </w:r>
      <w:r>
        <w:tab/>
      </w:r>
      <w:r>
        <w:tab/>
      </w:r>
      <w:r>
        <w:tab/>
      </w:r>
      <w:r w:rsidR="006B4721">
        <w:t>______________________________</w:t>
      </w:r>
    </w:p>
    <w:p w14:paraId="03F03F16" w14:textId="781268A1" w:rsidR="00730F0A" w:rsidRDefault="00ED670E"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8C7C7B">
            <w:t xml:space="preserve">Robert </w:t>
          </w:r>
          <w:r w:rsidR="009E2473">
            <w:t>L</w:t>
          </w:r>
          <w:r w:rsidR="00973E67">
            <w:t xml:space="preserve">.  </w:t>
          </w:r>
          <w:r w:rsidR="008C7C7B">
            <w:t xml:space="preserve">White, </w:t>
          </w:r>
        </w:sdtContent>
      </w:sdt>
      <w:r w:rsidR="00730F0A">
        <w:t>Chair</w:t>
      </w:r>
    </w:p>
    <w:p w14:paraId="32B0F20E" w14:textId="77777777" w:rsidR="00730F0A" w:rsidRDefault="00730F0A" w:rsidP="00730F0A">
      <w:pPr>
        <w:pStyle w:val="NoSpacing"/>
        <w:jc w:val="right"/>
      </w:pPr>
    </w:p>
    <w:p w14:paraId="4942CC5E" w14:textId="77777777" w:rsidR="00730F0A" w:rsidRDefault="00730F0A" w:rsidP="00730F0A">
      <w:pPr>
        <w:pStyle w:val="NoSpacing"/>
        <w:jc w:val="right"/>
      </w:pPr>
    </w:p>
    <w:p w14:paraId="22A6FE5A" w14:textId="77777777" w:rsidR="0044203F" w:rsidRPr="006B4721" w:rsidRDefault="0044203F" w:rsidP="00E37FD0">
      <w:pPr>
        <w:pStyle w:val="NoSpacing"/>
        <w:jc w:val="right"/>
      </w:pPr>
      <w:r>
        <w:t>______________________________</w:t>
      </w:r>
    </w:p>
    <w:p w14:paraId="7B78921E" w14:textId="77777777" w:rsidR="0044203F" w:rsidRDefault="00ED670E" w:rsidP="00E37FD0">
      <w:pPr>
        <w:pStyle w:val="NoSpacing"/>
        <w:jc w:val="right"/>
      </w:pPr>
      <w:sdt>
        <w:sdtPr>
          <w:id w:val="-990018387"/>
          <w:lock w:val="contentLocked"/>
          <w:placeholder>
            <w:docPart w:val="346509DF982AB641AB4094BE2B71A6AF"/>
          </w:placeholder>
          <w:group/>
        </w:sdtPr>
        <w:sdtEndPr/>
        <w:sdtContent>
          <w:sdt>
            <w:sdtPr>
              <w:id w:val="1286239849"/>
              <w:lock w:val="contentLocked"/>
              <w:placeholder>
                <w:docPart w:val="346509DF982AB641AB4094BE2B71A6AF"/>
              </w:placeholder>
              <w:group/>
            </w:sdtPr>
            <w:sdtEndPr/>
            <w:sdtContent>
              <w:r w:rsidR="0044203F">
                <w:t>Dr.</w:t>
              </w:r>
            </w:sdtContent>
          </w:sdt>
        </w:sdtContent>
      </w:sdt>
      <w:r w:rsidR="0044203F">
        <w:t xml:space="preserve"> Wai Tak Yip</w:t>
      </w:r>
    </w:p>
    <w:p w14:paraId="5B8A776B" w14:textId="77777777" w:rsidR="0044203F" w:rsidRDefault="0044203F" w:rsidP="00730F0A">
      <w:pPr>
        <w:pStyle w:val="NoSpacing"/>
        <w:jc w:val="right"/>
      </w:pPr>
    </w:p>
    <w:p w14:paraId="6A141AB6" w14:textId="77777777" w:rsidR="0044203F" w:rsidRDefault="0044203F" w:rsidP="00730F0A">
      <w:pPr>
        <w:pStyle w:val="NoSpacing"/>
        <w:jc w:val="right"/>
      </w:pPr>
    </w:p>
    <w:p w14:paraId="2051A5F7" w14:textId="77777777" w:rsidR="0044203F" w:rsidRPr="006B4721" w:rsidRDefault="0044203F" w:rsidP="00E37FD0">
      <w:pPr>
        <w:pStyle w:val="NoSpacing"/>
        <w:jc w:val="right"/>
      </w:pPr>
      <w:r>
        <w:t>______________________________</w:t>
      </w:r>
    </w:p>
    <w:p w14:paraId="7758B325" w14:textId="77777777" w:rsidR="0044203F" w:rsidRDefault="00ED670E" w:rsidP="00E37FD0">
      <w:pPr>
        <w:pStyle w:val="NoSpacing"/>
        <w:jc w:val="right"/>
      </w:pPr>
      <w:sdt>
        <w:sdtPr>
          <w:id w:val="-1965267629"/>
          <w:lock w:val="contentLocked"/>
          <w:placeholder>
            <w:docPart w:val="DFE949FFDA85D741B0EEA88448176F5C"/>
          </w:placeholder>
          <w:group/>
        </w:sdtPr>
        <w:sdtEndPr/>
        <w:sdtContent>
          <w:sdt>
            <w:sdtPr>
              <w:id w:val="-1935272025"/>
              <w:lock w:val="contentLocked"/>
              <w:placeholder>
                <w:docPart w:val="DFE949FFDA85D741B0EEA88448176F5C"/>
              </w:placeholder>
              <w:group/>
            </w:sdtPr>
            <w:sdtEndPr/>
            <w:sdtContent>
              <w:r w:rsidR="0044203F">
                <w:t>Dr.</w:t>
              </w:r>
            </w:sdtContent>
          </w:sdt>
        </w:sdtContent>
      </w:sdt>
      <w:r w:rsidR="0044203F">
        <w:t xml:space="preserve"> </w:t>
      </w:r>
      <w:sdt>
        <w:sdtPr>
          <w:alias w:val="Click to enter committee chair name"/>
          <w:tag w:val="committee chair"/>
          <w:id w:val="-1639261207"/>
          <w:placeholder>
            <w:docPart w:val="DFE949FFDA85D741B0EEA88448176F5C"/>
          </w:placeholder>
        </w:sdtPr>
        <w:sdtEndPr/>
        <w:sdtContent>
          <w:r w:rsidR="0044203F">
            <w:t>Shaorong Liu</w:t>
          </w:r>
        </w:sdtContent>
      </w:sdt>
    </w:p>
    <w:p w14:paraId="20DD780C" w14:textId="77777777" w:rsidR="0044203F" w:rsidRDefault="0044203F" w:rsidP="00730F0A">
      <w:pPr>
        <w:pStyle w:val="NoSpacing"/>
        <w:jc w:val="right"/>
      </w:pPr>
    </w:p>
    <w:p w14:paraId="6B532386" w14:textId="77777777" w:rsidR="0044203F" w:rsidRDefault="0044203F" w:rsidP="00730F0A">
      <w:pPr>
        <w:pStyle w:val="NoSpacing"/>
        <w:jc w:val="right"/>
      </w:pPr>
    </w:p>
    <w:p w14:paraId="6F86AA3D" w14:textId="77777777" w:rsidR="0044203F" w:rsidRPr="006B4721" w:rsidRDefault="0044203F" w:rsidP="00E37FD0">
      <w:pPr>
        <w:pStyle w:val="NoSpacing"/>
        <w:jc w:val="right"/>
      </w:pPr>
      <w:r>
        <w:t>______________________________</w:t>
      </w:r>
    </w:p>
    <w:p w14:paraId="1C3DC8FE" w14:textId="701E1A5B" w:rsidR="0044203F" w:rsidRDefault="00ED670E" w:rsidP="00E37FD0">
      <w:pPr>
        <w:pStyle w:val="NoSpacing"/>
        <w:jc w:val="right"/>
      </w:pPr>
      <w:sdt>
        <w:sdtPr>
          <w:id w:val="-875686449"/>
          <w:lock w:val="contentLocked"/>
          <w:placeholder>
            <w:docPart w:val="66ED8365247EE34A996C9D7A4894BC08"/>
          </w:placeholder>
          <w:group/>
        </w:sdtPr>
        <w:sdtEndPr/>
        <w:sdtContent>
          <w:sdt>
            <w:sdtPr>
              <w:id w:val="-450562279"/>
              <w:lock w:val="contentLocked"/>
              <w:placeholder>
                <w:docPart w:val="66ED8365247EE34A996C9D7A4894BC08"/>
              </w:placeholder>
              <w:group/>
            </w:sdtPr>
            <w:sdtEndPr/>
            <w:sdtContent>
              <w:r w:rsidR="0044203F">
                <w:t>Dr.</w:t>
              </w:r>
            </w:sdtContent>
          </w:sdt>
        </w:sdtContent>
      </w:sdt>
      <w:r w:rsidR="0044203F">
        <w:t xml:space="preserve"> Charles</w:t>
      </w:r>
      <w:r w:rsidR="00760D79">
        <w:t xml:space="preserve"> V</w:t>
      </w:r>
      <w:r w:rsidR="00973E67">
        <w:t xml:space="preserve">.  </w:t>
      </w:r>
      <w:r w:rsidR="0044203F">
        <w:t>Rice</w:t>
      </w:r>
    </w:p>
    <w:p w14:paraId="0954823B" w14:textId="77777777" w:rsidR="0044203F" w:rsidRDefault="0044203F" w:rsidP="00730F0A">
      <w:pPr>
        <w:pStyle w:val="NoSpacing"/>
        <w:jc w:val="right"/>
      </w:pPr>
    </w:p>
    <w:p w14:paraId="0A14CFA1" w14:textId="77777777" w:rsidR="0044203F" w:rsidRDefault="0044203F" w:rsidP="00730F0A">
      <w:pPr>
        <w:pStyle w:val="NoSpacing"/>
        <w:jc w:val="right"/>
      </w:pPr>
    </w:p>
    <w:p w14:paraId="5B6DFDD2" w14:textId="77777777" w:rsidR="0044203F" w:rsidRPr="006B4721" w:rsidRDefault="0044203F" w:rsidP="00E37FD0">
      <w:pPr>
        <w:pStyle w:val="NoSpacing"/>
        <w:jc w:val="right"/>
      </w:pPr>
      <w:r>
        <w:t>______________________________</w:t>
      </w:r>
    </w:p>
    <w:p w14:paraId="25AF532F" w14:textId="0B9A21D2" w:rsidR="0044203F" w:rsidRDefault="00ED670E" w:rsidP="00E37FD0">
      <w:pPr>
        <w:pStyle w:val="NoSpacing"/>
        <w:jc w:val="right"/>
      </w:pPr>
      <w:sdt>
        <w:sdtPr>
          <w:id w:val="1275989005"/>
          <w:lock w:val="contentLocked"/>
          <w:placeholder>
            <w:docPart w:val="1A5CD304E776BB46B4E1D65CC6D20B57"/>
          </w:placeholder>
          <w:group/>
        </w:sdtPr>
        <w:sdtEndPr/>
        <w:sdtContent>
          <w:sdt>
            <w:sdtPr>
              <w:id w:val="-1769543024"/>
              <w:lock w:val="contentLocked"/>
              <w:placeholder>
                <w:docPart w:val="1A5CD304E776BB46B4E1D65CC6D20B57"/>
              </w:placeholder>
              <w:group/>
            </w:sdtPr>
            <w:sdtEndPr/>
            <w:sdtContent>
              <w:r w:rsidR="0044203F">
                <w:t>Dr.</w:t>
              </w:r>
            </w:sdtContent>
          </w:sdt>
        </w:sdtContent>
      </w:sdt>
      <w:r w:rsidR="0044203F">
        <w:t xml:space="preserve"> Mark</w:t>
      </w:r>
      <w:r w:rsidR="009E2473">
        <w:t xml:space="preserve"> A</w:t>
      </w:r>
      <w:r w:rsidR="00973E67">
        <w:t xml:space="preserve">.  </w:t>
      </w:r>
      <w:r w:rsidR="0044203F">
        <w:t>Nanny</w:t>
      </w:r>
    </w:p>
    <w:p w14:paraId="5216E925" w14:textId="77777777" w:rsidR="00730F0A" w:rsidRDefault="00730F0A" w:rsidP="00730F0A">
      <w:pPr>
        <w:pStyle w:val="NoSpacing"/>
        <w:jc w:val="right"/>
      </w:pPr>
    </w:p>
    <w:p w14:paraId="53FB1DB0" w14:textId="77777777" w:rsidR="0044203F" w:rsidRPr="006B4721" w:rsidRDefault="0044203F" w:rsidP="004F5346">
      <w:pPr>
        <w:pStyle w:val="NoSpacing"/>
      </w:pPr>
    </w:p>
    <w:p w14:paraId="63AEBC55" w14:textId="4812CC85" w:rsidR="00730F0A" w:rsidRPr="009E2473" w:rsidRDefault="00020414" w:rsidP="009E2473">
      <w:pPr>
        <w:pStyle w:val="NoSpacing"/>
        <w:rPr>
          <w:color w:val="FFFFFF" w:themeColor="background1"/>
          <w:sz w:val="10"/>
          <w:szCs w:val="10"/>
        </w:rPr>
      </w:pPr>
      <w:r>
        <w:rPr>
          <w:color w:val="FFFFFF" w:themeColor="background1"/>
          <w:sz w:val="10"/>
          <w:szCs w:val="10"/>
        </w:rPr>
        <w:t xml:space="preserve">Dr. </w:t>
      </w:r>
      <w:sdt>
        <w:sdtPr>
          <w:rPr>
            <w:color w:val="FFFFFF" w:themeColor="background1"/>
            <w:sz w:val="10"/>
            <w:szCs w:val="10"/>
          </w:rPr>
          <w:alias w:val="Click to enter 2nd member name"/>
          <w:tag w:val="2nd member"/>
          <w:id w:val="30091850"/>
          <w:lock w:val="sdtLocked"/>
          <w:placeholder>
            <w:docPart w:val="4E747200787E4E0C91EFDA8465C0B418"/>
          </w:placeholder>
        </w:sdtPr>
        <w:sdtEndPr/>
        <w:sdtContent>
          <w:r w:rsidR="004F5346" w:rsidRPr="009E2473">
            <w:rPr>
              <w:color w:val="FFFFFF" w:themeColor="background1"/>
              <w:sz w:val="10"/>
              <w:szCs w:val="10"/>
            </w:rPr>
            <w:t>Wai Tak Yip</w:t>
          </w:r>
        </w:sdtContent>
      </w:sdt>
      <w:r w:rsidR="009E2473" w:rsidRPr="009E2473">
        <w:rPr>
          <w:color w:val="FFFFFF" w:themeColor="background1"/>
          <w:sz w:val="10"/>
          <w:szCs w:val="10"/>
        </w:rPr>
        <w:t xml:space="preserve"> </w:t>
      </w:r>
      <w:sdt>
        <w:sdtPr>
          <w:rPr>
            <w:color w:val="FFFFFF" w:themeColor="background1"/>
            <w:sz w:val="10"/>
            <w:szCs w:val="10"/>
          </w:r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46E16" w:rsidRPr="009E2473">
            <w:rPr>
              <w:color w:val="FFFFFF" w:themeColor="background1"/>
              <w:sz w:val="10"/>
              <w:szCs w:val="10"/>
            </w:rPr>
            <w:t>[Prefix]</w:t>
          </w:r>
        </w:sdtContent>
      </w:sdt>
      <w:r w:rsidR="00746E16" w:rsidRPr="009E2473">
        <w:rPr>
          <w:color w:val="FFFFFF" w:themeColor="background1"/>
          <w:sz w:val="10"/>
          <w:szCs w:val="10"/>
        </w:rPr>
        <w:t xml:space="preserve"> </w:t>
      </w:r>
      <w:sdt>
        <w:sdtPr>
          <w:rPr>
            <w:color w:val="FFFFFF" w:themeColor="background1"/>
            <w:sz w:val="10"/>
            <w:szCs w:val="10"/>
          </w:rPr>
          <w:alias w:val="Click to enter 3rd member name"/>
          <w:tag w:val="3rd member"/>
          <w:id w:val="30091852"/>
          <w:lock w:val="sdtLocked"/>
          <w:placeholder>
            <w:docPart w:val="91E92CC32A8647FC976FCB879BC11161"/>
          </w:placeholder>
        </w:sdtPr>
        <w:sdtEndPr/>
        <w:sdtContent>
          <w:r w:rsidR="004F5346" w:rsidRPr="009E2473">
            <w:rPr>
              <w:color w:val="FFFFFF" w:themeColor="background1"/>
              <w:sz w:val="10"/>
              <w:szCs w:val="10"/>
            </w:rPr>
            <w:t>Shaorong Liu</w:t>
          </w:r>
        </w:sdtContent>
      </w:sdt>
      <w:r w:rsidR="009E2473" w:rsidRPr="009E2473">
        <w:rPr>
          <w:color w:val="FFFFFF" w:themeColor="background1"/>
          <w:sz w:val="10"/>
          <w:szCs w:val="10"/>
        </w:rPr>
        <w:t xml:space="preserve"> </w:t>
      </w:r>
      <w:sdt>
        <w:sdtPr>
          <w:rPr>
            <w:color w:val="FFFFFF" w:themeColor="background1"/>
            <w:sz w:val="10"/>
            <w:szCs w:val="10"/>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46E16" w:rsidRPr="009E2473">
            <w:rPr>
              <w:color w:val="FFFFFF" w:themeColor="background1"/>
              <w:sz w:val="10"/>
              <w:szCs w:val="10"/>
            </w:rPr>
            <w:t>[Prefix]</w:t>
          </w:r>
        </w:sdtContent>
      </w:sdt>
      <w:r w:rsidR="00730F0A" w:rsidRPr="009E2473">
        <w:rPr>
          <w:color w:val="FFFFFF" w:themeColor="background1"/>
          <w:sz w:val="10"/>
          <w:szCs w:val="10"/>
        </w:rPr>
        <w:t xml:space="preserve"> </w:t>
      </w:r>
      <w:sdt>
        <w:sdtPr>
          <w:rPr>
            <w:color w:val="FFFFFF" w:themeColor="background1"/>
            <w:sz w:val="10"/>
            <w:szCs w:val="10"/>
          </w:rPr>
          <w:alias w:val="Click to enter 4th member name"/>
          <w:tag w:val="4th member"/>
          <w:id w:val="30091855"/>
          <w:lock w:val="sdtLocked"/>
          <w:placeholder>
            <w:docPart w:val="CDE79C69F22A480D9D131BF115AF9F60"/>
          </w:placeholder>
        </w:sdtPr>
        <w:sdtEndPr/>
        <w:sdtContent>
          <w:r w:rsidR="004F5346" w:rsidRPr="009E2473">
            <w:rPr>
              <w:color w:val="FFFFFF" w:themeColor="background1"/>
              <w:sz w:val="10"/>
              <w:szCs w:val="10"/>
            </w:rPr>
            <w:t>Charles Rice</w:t>
          </w:r>
        </w:sdtContent>
      </w:sdt>
      <w:sdt>
        <w:sdtPr>
          <w:rPr>
            <w:color w:val="FFFFFF" w:themeColor="background1"/>
            <w:sz w:val="10"/>
            <w:szCs w:val="10"/>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F0F0F" w:rsidRPr="009E2473">
            <w:rPr>
              <w:color w:val="FFFFFF" w:themeColor="background1"/>
              <w:sz w:val="10"/>
              <w:szCs w:val="10"/>
            </w:rPr>
            <w:t>[Prefix]</w:t>
          </w:r>
        </w:sdtContent>
      </w:sdt>
      <w:r w:rsidR="00FF0F0F" w:rsidRPr="009E2473">
        <w:rPr>
          <w:color w:val="FFFFFF" w:themeColor="background1"/>
          <w:sz w:val="10"/>
          <w:szCs w:val="10"/>
        </w:rPr>
        <w:t xml:space="preserve"> </w:t>
      </w:r>
      <w:sdt>
        <w:sdtPr>
          <w:rPr>
            <w:color w:val="FFFFFF" w:themeColor="background1"/>
            <w:sz w:val="10"/>
            <w:szCs w:val="10"/>
          </w:rPr>
          <w:alias w:val="Click to enter 5th member name"/>
          <w:tag w:val="5th member"/>
          <w:id w:val="11707804"/>
          <w:lock w:val="sdtLocked"/>
          <w:placeholder>
            <w:docPart w:val="7EC8D7C93170496D8C44606F111D3434"/>
          </w:placeholder>
        </w:sdtPr>
        <w:sdtEndPr/>
        <w:sdtContent>
          <w:r w:rsidR="004F5346" w:rsidRPr="009E2473">
            <w:rPr>
              <w:color w:val="FFFFFF" w:themeColor="background1"/>
              <w:sz w:val="10"/>
              <w:szCs w:val="10"/>
            </w:rPr>
            <w:t>Mark Nanny</w:t>
          </w:r>
        </w:sdtContent>
      </w:sdt>
      <w:r w:rsidR="00730F0A" w:rsidRPr="009E2473">
        <w:rPr>
          <w:color w:val="FFFFFF" w:themeColor="background1"/>
        </w:rPr>
        <w:br w:type="page"/>
      </w:r>
    </w:p>
    <w:p w14:paraId="417BE916" w14:textId="77777777" w:rsidR="00730F0A" w:rsidRDefault="00730F0A" w:rsidP="00730F0A">
      <w:pPr>
        <w:pStyle w:val="NoSpacing"/>
        <w:jc w:val="center"/>
      </w:pPr>
    </w:p>
    <w:p w14:paraId="49A9D386" w14:textId="77777777" w:rsidR="00730F0A" w:rsidRDefault="00730F0A" w:rsidP="00730F0A">
      <w:pPr>
        <w:pStyle w:val="NoSpacing"/>
        <w:jc w:val="center"/>
      </w:pPr>
    </w:p>
    <w:p w14:paraId="1324900D" w14:textId="77777777" w:rsidR="00730F0A" w:rsidRDefault="00730F0A" w:rsidP="00730F0A">
      <w:pPr>
        <w:pStyle w:val="NoSpacing"/>
        <w:jc w:val="center"/>
      </w:pPr>
    </w:p>
    <w:p w14:paraId="7CB70A6D" w14:textId="77777777" w:rsidR="00730F0A" w:rsidRDefault="00730F0A" w:rsidP="00730F0A">
      <w:pPr>
        <w:pStyle w:val="NoSpacing"/>
        <w:jc w:val="center"/>
      </w:pPr>
    </w:p>
    <w:p w14:paraId="1517F149" w14:textId="77777777" w:rsidR="00730F0A" w:rsidRDefault="00730F0A" w:rsidP="00730F0A">
      <w:pPr>
        <w:pStyle w:val="NoSpacing"/>
        <w:jc w:val="center"/>
      </w:pPr>
    </w:p>
    <w:p w14:paraId="52903065" w14:textId="77777777" w:rsidR="00730F0A" w:rsidRDefault="00730F0A" w:rsidP="00730F0A">
      <w:pPr>
        <w:pStyle w:val="NoSpacing"/>
        <w:jc w:val="center"/>
      </w:pPr>
    </w:p>
    <w:p w14:paraId="009D7959" w14:textId="77777777" w:rsidR="00730F0A" w:rsidRDefault="00730F0A" w:rsidP="00730F0A">
      <w:pPr>
        <w:pStyle w:val="NoSpacing"/>
        <w:jc w:val="center"/>
      </w:pPr>
    </w:p>
    <w:p w14:paraId="3444F8F7" w14:textId="77777777" w:rsidR="00730F0A" w:rsidRDefault="00730F0A" w:rsidP="00730F0A">
      <w:pPr>
        <w:pStyle w:val="NoSpacing"/>
        <w:jc w:val="center"/>
      </w:pPr>
    </w:p>
    <w:p w14:paraId="550FE6F5" w14:textId="77777777" w:rsidR="00730F0A" w:rsidRDefault="00730F0A" w:rsidP="00730F0A">
      <w:pPr>
        <w:pStyle w:val="NoSpacing"/>
        <w:jc w:val="center"/>
      </w:pPr>
    </w:p>
    <w:p w14:paraId="5E1C386E" w14:textId="77777777" w:rsidR="00730F0A" w:rsidRDefault="00730F0A" w:rsidP="00730F0A">
      <w:pPr>
        <w:pStyle w:val="NoSpacing"/>
        <w:jc w:val="center"/>
      </w:pPr>
    </w:p>
    <w:p w14:paraId="7BADBA03" w14:textId="77777777" w:rsidR="00730F0A" w:rsidRDefault="00730F0A" w:rsidP="00730F0A">
      <w:pPr>
        <w:pStyle w:val="NoSpacing"/>
        <w:jc w:val="center"/>
      </w:pPr>
    </w:p>
    <w:p w14:paraId="52C5EE10" w14:textId="77777777" w:rsidR="00730F0A" w:rsidRDefault="00730F0A" w:rsidP="00730F0A">
      <w:pPr>
        <w:pStyle w:val="NoSpacing"/>
        <w:jc w:val="center"/>
      </w:pPr>
    </w:p>
    <w:p w14:paraId="0E4AC816" w14:textId="77777777" w:rsidR="00730F0A" w:rsidRDefault="00730F0A" w:rsidP="00730F0A">
      <w:pPr>
        <w:pStyle w:val="NoSpacing"/>
        <w:jc w:val="center"/>
      </w:pPr>
    </w:p>
    <w:p w14:paraId="65EAB986" w14:textId="77777777" w:rsidR="00730F0A" w:rsidRDefault="00730F0A" w:rsidP="00730F0A">
      <w:pPr>
        <w:pStyle w:val="NoSpacing"/>
        <w:jc w:val="center"/>
      </w:pPr>
    </w:p>
    <w:p w14:paraId="78DC3918" w14:textId="77777777" w:rsidR="00730F0A" w:rsidRDefault="00730F0A" w:rsidP="00730F0A">
      <w:pPr>
        <w:pStyle w:val="NoSpacing"/>
        <w:jc w:val="center"/>
      </w:pPr>
    </w:p>
    <w:p w14:paraId="338751BE" w14:textId="77777777" w:rsidR="00730F0A" w:rsidRDefault="00730F0A" w:rsidP="00730F0A">
      <w:pPr>
        <w:pStyle w:val="NoSpacing"/>
        <w:jc w:val="center"/>
      </w:pPr>
    </w:p>
    <w:p w14:paraId="6957C1F5" w14:textId="77777777" w:rsidR="00730F0A" w:rsidRDefault="00730F0A" w:rsidP="00730F0A">
      <w:pPr>
        <w:pStyle w:val="NoSpacing"/>
        <w:jc w:val="center"/>
      </w:pPr>
    </w:p>
    <w:p w14:paraId="66B8CF55" w14:textId="77777777" w:rsidR="00730F0A" w:rsidRDefault="00730F0A" w:rsidP="00730F0A">
      <w:pPr>
        <w:pStyle w:val="NoSpacing"/>
        <w:jc w:val="center"/>
      </w:pPr>
    </w:p>
    <w:p w14:paraId="5AF6EF55" w14:textId="77777777" w:rsidR="00730F0A" w:rsidRDefault="00730F0A" w:rsidP="00730F0A">
      <w:pPr>
        <w:pStyle w:val="NoSpacing"/>
        <w:jc w:val="center"/>
      </w:pPr>
    </w:p>
    <w:p w14:paraId="4E486898" w14:textId="77777777" w:rsidR="00730F0A" w:rsidRDefault="00730F0A" w:rsidP="00730F0A">
      <w:pPr>
        <w:pStyle w:val="NoSpacing"/>
        <w:jc w:val="center"/>
      </w:pPr>
    </w:p>
    <w:p w14:paraId="4AE16B75" w14:textId="77777777" w:rsidR="00730F0A" w:rsidRDefault="00730F0A" w:rsidP="00730F0A">
      <w:pPr>
        <w:pStyle w:val="NoSpacing"/>
        <w:jc w:val="center"/>
      </w:pPr>
    </w:p>
    <w:p w14:paraId="44E431FC" w14:textId="77777777" w:rsidR="00730F0A" w:rsidRDefault="00730F0A" w:rsidP="00730F0A">
      <w:pPr>
        <w:pStyle w:val="NoSpacing"/>
        <w:jc w:val="center"/>
      </w:pPr>
    </w:p>
    <w:p w14:paraId="015E5928" w14:textId="77777777" w:rsidR="00730F0A" w:rsidRDefault="00730F0A" w:rsidP="00730F0A">
      <w:pPr>
        <w:pStyle w:val="NoSpacing"/>
        <w:jc w:val="center"/>
      </w:pPr>
    </w:p>
    <w:p w14:paraId="1B8F0762" w14:textId="77777777" w:rsidR="00730F0A" w:rsidRDefault="00730F0A" w:rsidP="00730F0A">
      <w:pPr>
        <w:pStyle w:val="NoSpacing"/>
        <w:jc w:val="center"/>
      </w:pPr>
    </w:p>
    <w:p w14:paraId="591B08C0" w14:textId="77777777" w:rsidR="00730F0A" w:rsidRDefault="00730F0A" w:rsidP="00730F0A">
      <w:pPr>
        <w:pStyle w:val="NoSpacing"/>
        <w:jc w:val="center"/>
      </w:pPr>
    </w:p>
    <w:p w14:paraId="7D2BA465" w14:textId="77777777" w:rsidR="00730F0A" w:rsidRDefault="00730F0A" w:rsidP="00730F0A">
      <w:pPr>
        <w:pStyle w:val="NoSpacing"/>
        <w:jc w:val="center"/>
      </w:pPr>
    </w:p>
    <w:p w14:paraId="0E4EBBC4" w14:textId="77777777" w:rsidR="00730F0A" w:rsidRDefault="00730F0A" w:rsidP="00730F0A">
      <w:pPr>
        <w:pStyle w:val="NoSpacing"/>
        <w:jc w:val="center"/>
      </w:pPr>
    </w:p>
    <w:p w14:paraId="7D861874" w14:textId="77777777" w:rsidR="00730F0A" w:rsidRDefault="00730F0A" w:rsidP="00730F0A">
      <w:pPr>
        <w:pStyle w:val="NoSpacing"/>
        <w:jc w:val="center"/>
      </w:pPr>
    </w:p>
    <w:p w14:paraId="1C651A92" w14:textId="77777777" w:rsidR="00730F0A" w:rsidRDefault="00730F0A" w:rsidP="00730F0A">
      <w:pPr>
        <w:pStyle w:val="NoSpacing"/>
        <w:jc w:val="center"/>
      </w:pPr>
    </w:p>
    <w:p w14:paraId="6DB91366" w14:textId="77777777" w:rsidR="00730F0A" w:rsidRDefault="00730F0A" w:rsidP="00730F0A">
      <w:pPr>
        <w:pStyle w:val="NoSpacing"/>
        <w:jc w:val="center"/>
      </w:pPr>
    </w:p>
    <w:p w14:paraId="702A3161" w14:textId="77777777" w:rsidR="00730F0A" w:rsidRDefault="00730F0A" w:rsidP="00730F0A">
      <w:pPr>
        <w:pStyle w:val="NoSpacing"/>
        <w:jc w:val="center"/>
      </w:pPr>
    </w:p>
    <w:p w14:paraId="1DB543DC" w14:textId="77777777" w:rsidR="00730F0A" w:rsidRDefault="00730F0A" w:rsidP="00730F0A">
      <w:pPr>
        <w:pStyle w:val="NoSpacing"/>
        <w:jc w:val="center"/>
      </w:pPr>
    </w:p>
    <w:p w14:paraId="4DF91EDF" w14:textId="77777777" w:rsidR="00730F0A" w:rsidRDefault="00730F0A" w:rsidP="00730F0A">
      <w:pPr>
        <w:pStyle w:val="NoSpacing"/>
        <w:jc w:val="center"/>
      </w:pPr>
    </w:p>
    <w:p w14:paraId="69222395" w14:textId="77777777" w:rsidR="00730F0A" w:rsidRDefault="00730F0A" w:rsidP="00730F0A">
      <w:pPr>
        <w:pStyle w:val="NoSpacing"/>
        <w:jc w:val="center"/>
      </w:pPr>
    </w:p>
    <w:p w14:paraId="5DBBEB69" w14:textId="77777777" w:rsidR="00730F0A" w:rsidRDefault="00730F0A" w:rsidP="00730F0A">
      <w:pPr>
        <w:pStyle w:val="NoSpacing"/>
        <w:jc w:val="center"/>
      </w:pPr>
    </w:p>
    <w:p w14:paraId="0D4304A6" w14:textId="77777777" w:rsidR="00730F0A" w:rsidRDefault="00730F0A" w:rsidP="00730F0A">
      <w:pPr>
        <w:pStyle w:val="NoSpacing"/>
        <w:jc w:val="center"/>
      </w:pPr>
    </w:p>
    <w:p w14:paraId="5F15FE30" w14:textId="77777777" w:rsidR="00730F0A" w:rsidRDefault="00730F0A" w:rsidP="00730F0A">
      <w:pPr>
        <w:pStyle w:val="NoSpacing"/>
        <w:jc w:val="center"/>
      </w:pPr>
    </w:p>
    <w:p w14:paraId="69C565E1" w14:textId="77777777" w:rsidR="00730F0A" w:rsidRDefault="00730F0A" w:rsidP="00730F0A">
      <w:pPr>
        <w:pStyle w:val="NoSpacing"/>
        <w:jc w:val="center"/>
      </w:pPr>
    </w:p>
    <w:p w14:paraId="54E25EE6" w14:textId="77777777" w:rsidR="00730F0A" w:rsidRDefault="00730F0A" w:rsidP="00730F0A">
      <w:pPr>
        <w:pStyle w:val="NoSpacing"/>
        <w:jc w:val="center"/>
      </w:pPr>
    </w:p>
    <w:p w14:paraId="0B5F888E" w14:textId="77777777" w:rsidR="00730F0A" w:rsidRDefault="00730F0A" w:rsidP="00730F0A">
      <w:pPr>
        <w:pStyle w:val="NoSpacing"/>
        <w:jc w:val="center"/>
      </w:pPr>
    </w:p>
    <w:p w14:paraId="6B0671BF" w14:textId="77777777" w:rsidR="00730F0A" w:rsidRDefault="00730F0A" w:rsidP="00730F0A">
      <w:pPr>
        <w:pStyle w:val="NoSpacing"/>
        <w:jc w:val="center"/>
      </w:pPr>
    </w:p>
    <w:p w14:paraId="71469522" w14:textId="77777777" w:rsidR="00730F0A" w:rsidRDefault="00730F0A" w:rsidP="00730F0A">
      <w:pPr>
        <w:pStyle w:val="NoSpacing"/>
        <w:jc w:val="center"/>
      </w:pPr>
    </w:p>
    <w:p w14:paraId="3BD43728" w14:textId="77777777" w:rsidR="00730F0A" w:rsidRDefault="00ED670E"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44203F">
            <w:t>DALIA KAZEVNA</w:t>
          </w:r>
          <w:r w:rsidR="00225EB3">
            <w:t xml:space="preserve"> </w:t>
          </w:r>
          <w:r w:rsidR="00225EB3">
            <w:rPr>
              <w:caps/>
            </w:rPr>
            <w:t>MARAOULAITE</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44203F">
            <w:t>2016</w:t>
          </w:r>
        </w:sdtContent>
      </w:sdt>
    </w:p>
    <w:p w14:paraId="5754D278" w14:textId="77777777" w:rsidR="00730F0A" w:rsidRDefault="00730F0A" w:rsidP="00730F0A">
      <w:pPr>
        <w:pStyle w:val="NoSpacing"/>
        <w:jc w:val="center"/>
      </w:pPr>
      <w:r>
        <w:t>All Rights Reserved.</w:t>
      </w:r>
    </w:p>
    <w:p w14:paraId="6C1B36BC" w14:textId="77777777" w:rsidR="00A822B9" w:rsidRDefault="006F10CE" w:rsidP="008E1C26">
      <w:r>
        <w:br w:type="page"/>
      </w:r>
    </w:p>
    <w:p w14:paraId="6B0FAEC6" w14:textId="77777777" w:rsidR="00A822B9" w:rsidRDefault="00A822B9" w:rsidP="008E1C26"/>
    <w:p w14:paraId="53B0D219" w14:textId="77777777" w:rsidR="00A822B9" w:rsidRDefault="00A822B9" w:rsidP="008E1C26"/>
    <w:p w14:paraId="4178DFC6" w14:textId="77777777" w:rsidR="00A822B9" w:rsidRDefault="00A822B9" w:rsidP="008E1C26"/>
    <w:p w14:paraId="552D8ED6" w14:textId="77777777" w:rsidR="00A822B9" w:rsidRDefault="00A822B9" w:rsidP="008E1C26"/>
    <w:p w14:paraId="4FCD94C3" w14:textId="77777777" w:rsidR="00A822B9" w:rsidRDefault="00A822B9" w:rsidP="008E1C26"/>
    <w:p w14:paraId="1CD0E1B2" w14:textId="77777777" w:rsidR="00E37FD0" w:rsidRDefault="00E37FD0" w:rsidP="008E1C26"/>
    <w:p w14:paraId="146F2FE0" w14:textId="77777777" w:rsidR="00E37FD0" w:rsidRDefault="00E37FD0" w:rsidP="008E1C26"/>
    <w:p w14:paraId="088C5F6C" w14:textId="77777777" w:rsidR="00A822B9" w:rsidRDefault="00A822B9" w:rsidP="00E37FD0">
      <w:pPr>
        <w:jc w:val="center"/>
      </w:pPr>
    </w:p>
    <w:p w14:paraId="0C356ACF" w14:textId="1EB375F9" w:rsidR="00396429" w:rsidRPr="00F63B99" w:rsidRDefault="00A822B9" w:rsidP="00E37FD0">
      <w:pPr>
        <w:jc w:val="center"/>
        <w:rPr>
          <w:highlight w:val="magenta"/>
        </w:rPr>
      </w:pPr>
      <w:r>
        <w:t xml:space="preserve">I would like to dedicate this work to my parents, Olga Maraoulene and Kazis Maraoulas, who raised me with love and discipline, taught me independence and responsibility, </w:t>
      </w:r>
      <w:r w:rsidR="00E37FD0">
        <w:t>set the bar high</w:t>
      </w:r>
      <w:r>
        <w:t>, and worked hard to provide for me and my brother the opportunities for growth and achievement</w:t>
      </w:r>
      <w:r w:rsidR="00973E67">
        <w:t xml:space="preserve">.  </w:t>
      </w:r>
      <w:r>
        <w:t xml:space="preserve">I miss you both and </w:t>
      </w:r>
      <w:r w:rsidR="00E37FD0">
        <w:t xml:space="preserve">I </w:t>
      </w:r>
      <w:r>
        <w:t>thank you for</w:t>
      </w:r>
      <w:r w:rsidR="00E37FD0">
        <w:t xml:space="preserve"> </w:t>
      </w:r>
      <w:r w:rsidR="00C4018D">
        <w:t xml:space="preserve">my adventurous life and </w:t>
      </w:r>
      <w:r w:rsidR="00E37FD0">
        <w:t xml:space="preserve">the strength you give </w:t>
      </w:r>
      <w:r>
        <w:t>me.</w:t>
      </w:r>
    </w:p>
    <w:p w14:paraId="784F3FFE" w14:textId="77777777" w:rsidR="00396429" w:rsidRDefault="00396429" w:rsidP="008E1C26">
      <w:pPr>
        <w:sectPr w:rsidR="00396429" w:rsidSect="003A060D">
          <w:footerReference w:type="even" r:id="rId9"/>
          <w:pgSz w:w="12240" w:h="15840" w:code="1"/>
          <w:pgMar w:top="1440" w:right="1440" w:bottom="1440" w:left="2304" w:header="720" w:footer="720" w:gutter="0"/>
          <w:cols w:space="720"/>
          <w:docGrid w:linePitch="360"/>
        </w:sectPr>
      </w:pPr>
    </w:p>
    <w:p w14:paraId="1356E757" w14:textId="77777777" w:rsidR="008E1C26" w:rsidRPr="00E37FD0" w:rsidRDefault="00775701" w:rsidP="00415268">
      <w:pPr>
        <w:pStyle w:val="Heading1"/>
        <w:numPr>
          <w:ilvl w:val="0"/>
          <w:numId w:val="0"/>
        </w:numPr>
      </w:pPr>
      <w:bookmarkStart w:id="1" w:name="_Toc310579464"/>
      <w:bookmarkStart w:id="2" w:name="_Toc343508763"/>
      <w:r w:rsidRPr="00E37FD0">
        <w:lastRenderedPageBreak/>
        <w:t>Acknowledgements</w:t>
      </w:r>
      <w:bookmarkEnd w:id="1"/>
      <w:bookmarkEnd w:id="2"/>
    </w:p>
    <w:p w14:paraId="07F5B606" w14:textId="77777777" w:rsidR="009B5F01" w:rsidRDefault="009B5F01" w:rsidP="00E77477"/>
    <w:p w14:paraId="7854A73E" w14:textId="6D2E986B" w:rsidR="0040794B" w:rsidRDefault="00E37FD0" w:rsidP="009B5F01">
      <w:pPr>
        <w:ind w:firstLine="720"/>
      </w:pPr>
      <w:r w:rsidRPr="00E37FD0">
        <w:t>I would like to thank my advisor, Dr</w:t>
      </w:r>
      <w:r w:rsidR="00020414">
        <w:t xml:space="preserve">. </w:t>
      </w:r>
      <w:r w:rsidRPr="00E37FD0">
        <w:t>Robert White, for his invaluable mento</w:t>
      </w:r>
      <w:r>
        <w:t>rship, expertise, constructive c</w:t>
      </w:r>
      <w:r w:rsidRPr="00E37FD0">
        <w:t>riticism, all his help, and perhaps</w:t>
      </w:r>
      <w:r w:rsidR="00D06919">
        <w:t xml:space="preserve"> most importantly, his patience and kindness</w:t>
      </w:r>
      <w:r w:rsidR="00973E67">
        <w:t xml:space="preserve">.  </w:t>
      </w:r>
      <w:r>
        <w:t>I deeply respect Dr</w:t>
      </w:r>
      <w:r w:rsidR="00020414">
        <w:t xml:space="preserve">. </w:t>
      </w:r>
      <w:r>
        <w:t xml:space="preserve">White’s </w:t>
      </w:r>
      <w:r w:rsidR="00D06919">
        <w:t>research tactics and ethics and am truly grateful to have had the opportunity to be a part of his research team</w:t>
      </w:r>
      <w:r w:rsidR="00973E67">
        <w:t xml:space="preserve">.  </w:t>
      </w:r>
      <w:r w:rsidRPr="00E37FD0">
        <w:t xml:space="preserve">I would like </w:t>
      </w:r>
      <w:r>
        <w:t xml:space="preserve">to thank </w:t>
      </w:r>
      <w:r w:rsidR="00D06919">
        <w:t xml:space="preserve">all </w:t>
      </w:r>
      <w:r w:rsidR="00C4018D">
        <w:t xml:space="preserve">those who served on </w:t>
      </w:r>
      <w:r>
        <w:t xml:space="preserve">my graduate committee over the years: </w:t>
      </w:r>
      <w:r w:rsidRPr="00E37FD0">
        <w:t>Dr</w:t>
      </w:r>
      <w:r w:rsidR="00020414">
        <w:t xml:space="preserve">. </w:t>
      </w:r>
      <w:r w:rsidRPr="00E37FD0">
        <w:t xml:space="preserve">Wai Tak Yip, </w:t>
      </w:r>
      <w:r w:rsidR="00020414">
        <w:t xml:space="preserve">Dr. </w:t>
      </w:r>
      <w:r w:rsidRPr="00E37FD0">
        <w:t xml:space="preserve">Shaorong Liu, </w:t>
      </w:r>
      <w:r w:rsidR="00020414">
        <w:t xml:space="preserve">Dr. </w:t>
      </w:r>
      <w:r w:rsidRPr="00E37FD0">
        <w:t>Ma</w:t>
      </w:r>
      <w:r>
        <w:t xml:space="preserve">rk Nanny, </w:t>
      </w:r>
      <w:r w:rsidR="00020414">
        <w:t xml:space="preserve">Dr. </w:t>
      </w:r>
      <w:r>
        <w:t xml:space="preserve">Charles Rice, </w:t>
      </w:r>
      <w:r w:rsidR="00020414">
        <w:t xml:space="preserve">Dr. </w:t>
      </w:r>
      <w:r>
        <w:t xml:space="preserve">Friederike Jentoft, and </w:t>
      </w:r>
      <w:r w:rsidR="00020414">
        <w:t xml:space="preserve">Dr. </w:t>
      </w:r>
      <w:r>
        <w:t>LeRoy Blank, for the support and guidance through the grueling graduate school experience</w:t>
      </w:r>
      <w:r w:rsidR="00973E67">
        <w:t xml:space="preserve">.  </w:t>
      </w:r>
      <w:r w:rsidR="00D06919">
        <w:t xml:space="preserve">Your dedication to the success of the students is evident, and I want to thank you for your efforts dedicated to preparing us for </w:t>
      </w:r>
      <w:r w:rsidR="00C4018D">
        <w:t>the professional environment and</w:t>
      </w:r>
      <w:r w:rsidR="00D06919">
        <w:t xml:space="preserve"> productive careers in science</w:t>
      </w:r>
      <w:r w:rsidR="00973E67">
        <w:t xml:space="preserve">.  </w:t>
      </w:r>
      <w:r w:rsidR="00227EC5">
        <w:t>I would also lik</w:t>
      </w:r>
      <w:r w:rsidR="00601A8A">
        <w:t xml:space="preserve">e to thank </w:t>
      </w:r>
      <w:r w:rsidR="00020414">
        <w:t xml:space="preserve">Dr. </w:t>
      </w:r>
      <w:r w:rsidR="00601A8A">
        <w:t>Audrey L</w:t>
      </w:r>
      <w:r w:rsidR="00973E67">
        <w:t xml:space="preserve">.  </w:t>
      </w:r>
      <w:r w:rsidR="00601A8A">
        <w:t xml:space="preserve">Ingram, </w:t>
      </w:r>
      <w:r w:rsidR="00020414">
        <w:t xml:space="preserve">Dr. </w:t>
      </w:r>
      <w:r w:rsidR="00227EC5">
        <w:t>Tara M</w:t>
      </w:r>
      <w:r w:rsidR="00973E67">
        <w:t xml:space="preserve">.  </w:t>
      </w:r>
      <w:r w:rsidR="00227EC5">
        <w:t>Nickels</w:t>
      </w:r>
      <w:r w:rsidR="00601A8A">
        <w:t xml:space="preserve">, and </w:t>
      </w:r>
      <w:r w:rsidR="00020414">
        <w:t xml:space="preserve">Dr. </w:t>
      </w:r>
      <w:r w:rsidR="00601A8A">
        <w:t>Katie Foster</w:t>
      </w:r>
      <w:r w:rsidR="00227EC5">
        <w:t xml:space="preserve"> for stimulating discussion</w:t>
      </w:r>
      <w:r w:rsidR="00601A8A">
        <w:t xml:space="preserve">, help in research and writing, </w:t>
      </w:r>
      <w:r w:rsidR="00227EC5">
        <w:t>and camaraderie on this journey.</w:t>
      </w:r>
    </w:p>
    <w:p w14:paraId="62A0F606" w14:textId="48BCEA4F" w:rsidR="0040794B" w:rsidRPr="00E37FD0" w:rsidRDefault="0040794B" w:rsidP="00E77477">
      <w:r>
        <w:tab/>
      </w:r>
      <w:r w:rsidR="00601A8A">
        <w:t xml:space="preserve">I would like to thank my family, </w:t>
      </w:r>
      <w:r>
        <w:t xml:space="preserve">especially </w:t>
      </w:r>
      <w:r w:rsidR="00601A8A">
        <w:t>my grandmother Svetlana Pimenova, a wise lady whose strength and determination have been truly encouraging, and whose help has been invaluable</w:t>
      </w:r>
      <w:r w:rsidR="00973E67">
        <w:t xml:space="preserve">.  </w:t>
      </w:r>
      <w:r w:rsidR="00601A8A">
        <w:t xml:space="preserve">I would like to thank my closest friends, Olga Hayes (Verbovaya), Lyubov Frankevich, and </w:t>
      </w:r>
      <w:r w:rsidR="00020414">
        <w:t xml:space="preserve">Dr. </w:t>
      </w:r>
      <w:r w:rsidR="00601A8A">
        <w:t>Deann Gattis, whose words of encouragement have kept me going to the finish line</w:t>
      </w:r>
      <w:r w:rsidR="00973E67">
        <w:t xml:space="preserve">.  </w:t>
      </w:r>
      <w:r w:rsidR="00601A8A">
        <w:t xml:space="preserve">May your life be full of good for all the good you </w:t>
      </w:r>
      <w:r w:rsidR="00A56833">
        <w:t>do.</w:t>
      </w:r>
    </w:p>
    <w:p w14:paraId="3F1102EF" w14:textId="64A27835" w:rsidR="004A7222" w:rsidRPr="0078679A" w:rsidRDefault="00775701" w:rsidP="00415268">
      <w:pPr>
        <w:pStyle w:val="Heading1"/>
        <w:numPr>
          <w:ilvl w:val="0"/>
          <w:numId w:val="0"/>
        </w:numPr>
      </w:pPr>
      <w:r>
        <w:br w:type="page"/>
      </w:r>
      <w:bookmarkStart w:id="3" w:name="_Toc343508764"/>
      <w:r>
        <w:lastRenderedPageBreak/>
        <w:t xml:space="preserve">Table of </w:t>
      </w:r>
      <w:r w:rsidRPr="00775701">
        <w:t>Contents</w:t>
      </w:r>
      <w:bookmarkEnd w:id="3"/>
    </w:p>
    <w:p w14:paraId="422433C5" w14:textId="77777777" w:rsidR="00F52799" w:rsidRDefault="00670370">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F52799">
        <w:rPr>
          <w:noProof/>
        </w:rPr>
        <w:t>Acknowledgements</w:t>
      </w:r>
      <w:r w:rsidR="00F52799">
        <w:rPr>
          <w:noProof/>
        </w:rPr>
        <w:tab/>
      </w:r>
      <w:r w:rsidR="00F52799">
        <w:rPr>
          <w:noProof/>
        </w:rPr>
        <w:fldChar w:fldCharType="begin"/>
      </w:r>
      <w:r w:rsidR="00F52799">
        <w:rPr>
          <w:noProof/>
        </w:rPr>
        <w:instrText xml:space="preserve"> PAGEREF _Toc343508763 \h </w:instrText>
      </w:r>
      <w:r w:rsidR="00F52799">
        <w:rPr>
          <w:noProof/>
        </w:rPr>
      </w:r>
      <w:r w:rsidR="00F52799">
        <w:rPr>
          <w:noProof/>
        </w:rPr>
        <w:fldChar w:fldCharType="separate"/>
      </w:r>
      <w:r w:rsidR="0078067E">
        <w:rPr>
          <w:noProof/>
        </w:rPr>
        <w:t>iv</w:t>
      </w:r>
      <w:r w:rsidR="00F52799">
        <w:rPr>
          <w:noProof/>
        </w:rPr>
        <w:fldChar w:fldCharType="end"/>
      </w:r>
    </w:p>
    <w:p w14:paraId="01E2EF67" w14:textId="77777777" w:rsidR="00F52799" w:rsidRDefault="00F52799">
      <w:pPr>
        <w:pStyle w:val="TOC1"/>
        <w:rPr>
          <w:rFonts w:eastAsiaTheme="minorEastAsia" w:cstheme="minorBidi"/>
          <w:noProof/>
          <w:lang w:eastAsia="ja-JP" w:bidi="ar-SA"/>
        </w:rPr>
      </w:pPr>
      <w:r>
        <w:rPr>
          <w:noProof/>
        </w:rPr>
        <w:t>Table of Contents</w:t>
      </w:r>
      <w:r>
        <w:rPr>
          <w:noProof/>
        </w:rPr>
        <w:tab/>
      </w:r>
      <w:r>
        <w:rPr>
          <w:noProof/>
        </w:rPr>
        <w:fldChar w:fldCharType="begin"/>
      </w:r>
      <w:r>
        <w:rPr>
          <w:noProof/>
        </w:rPr>
        <w:instrText xml:space="preserve"> PAGEREF _Toc343508764 \h </w:instrText>
      </w:r>
      <w:r>
        <w:rPr>
          <w:noProof/>
        </w:rPr>
      </w:r>
      <w:r>
        <w:rPr>
          <w:noProof/>
        </w:rPr>
        <w:fldChar w:fldCharType="separate"/>
      </w:r>
      <w:r w:rsidR="0078067E">
        <w:rPr>
          <w:noProof/>
        </w:rPr>
        <w:t>v</w:t>
      </w:r>
      <w:r>
        <w:rPr>
          <w:noProof/>
        </w:rPr>
        <w:fldChar w:fldCharType="end"/>
      </w:r>
    </w:p>
    <w:p w14:paraId="7A06E5EE" w14:textId="77777777" w:rsidR="00F52799" w:rsidRDefault="00F52799">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_Toc343508765 \h </w:instrText>
      </w:r>
      <w:r>
        <w:rPr>
          <w:noProof/>
        </w:rPr>
      </w:r>
      <w:r>
        <w:rPr>
          <w:noProof/>
        </w:rPr>
        <w:fldChar w:fldCharType="separate"/>
      </w:r>
      <w:r w:rsidR="0078067E">
        <w:rPr>
          <w:noProof/>
        </w:rPr>
        <w:t>x</w:t>
      </w:r>
      <w:r>
        <w:rPr>
          <w:noProof/>
        </w:rPr>
        <w:fldChar w:fldCharType="end"/>
      </w:r>
    </w:p>
    <w:p w14:paraId="75AFDF69" w14:textId="77777777" w:rsidR="00F52799" w:rsidRDefault="00F52799">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_Toc343508766 \h </w:instrText>
      </w:r>
      <w:r>
        <w:rPr>
          <w:noProof/>
        </w:rPr>
      </w:r>
      <w:r>
        <w:rPr>
          <w:noProof/>
        </w:rPr>
        <w:fldChar w:fldCharType="separate"/>
      </w:r>
      <w:r w:rsidR="0078067E">
        <w:rPr>
          <w:noProof/>
        </w:rPr>
        <w:t>xi</w:t>
      </w:r>
      <w:r>
        <w:rPr>
          <w:noProof/>
        </w:rPr>
        <w:fldChar w:fldCharType="end"/>
      </w:r>
    </w:p>
    <w:p w14:paraId="771AAAF7" w14:textId="77777777" w:rsidR="00F52799" w:rsidRDefault="00F52799">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_Toc343508767 \h </w:instrText>
      </w:r>
      <w:r>
        <w:rPr>
          <w:noProof/>
        </w:rPr>
      </w:r>
      <w:r>
        <w:rPr>
          <w:noProof/>
        </w:rPr>
        <w:fldChar w:fldCharType="separate"/>
      </w:r>
      <w:r w:rsidR="0078067E">
        <w:rPr>
          <w:noProof/>
        </w:rPr>
        <w:t>xviii</w:t>
      </w:r>
      <w:r>
        <w:rPr>
          <w:noProof/>
        </w:rPr>
        <w:fldChar w:fldCharType="end"/>
      </w:r>
    </w:p>
    <w:p w14:paraId="551DAE41" w14:textId="77777777" w:rsidR="00F52799" w:rsidRDefault="00F52799">
      <w:pPr>
        <w:pStyle w:val="TOC1"/>
        <w:rPr>
          <w:rFonts w:eastAsiaTheme="minorEastAsia" w:cstheme="minorBidi"/>
          <w:noProof/>
          <w:lang w:eastAsia="ja-JP" w:bidi="ar-SA"/>
        </w:rPr>
      </w:pPr>
      <w:r w:rsidRPr="00D90BF5">
        <w:rPr>
          <w:noProof/>
          <w:color w:val="FFFFFF" w:themeColor="background1"/>
        </w:rPr>
        <w:t>1</w:t>
      </w:r>
      <w:r>
        <w:rPr>
          <w:rFonts w:eastAsiaTheme="minorEastAsia" w:cstheme="minorBidi"/>
          <w:noProof/>
          <w:lang w:eastAsia="ja-JP" w:bidi="ar-SA"/>
        </w:rPr>
        <w:tab/>
      </w:r>
      <w:r>
        <w:rPr>
          <w:noProof/>
        </w:rPr>
        <w:t>Chapter 1: Introduction</w:t>
      </w:r>
      <w:r>
        <w:rPr>
          <w:noProof/>
        </w:rPr>
        <w:tab/>
      </w:r>
      <w:r>
        <w:rPr>
          <w:noProof/>
        </w:rPr>
        <w:fldChar w:fldCharType="begin"/>
      </w:r>
      <w:r>
        <w:rPr>
          <w:noProof/>
        </w:rPr>
        <w:instrText xml:space="preserve"> PAGEREF _Toc343508768 \h </w:instrText>
      </w:r>
      <w:r>
        <w:rPr>
          <w:noProof/>
        </w:rPr>
      </w:r>
      <w:r>
        <w:rPr>
          <w:noProof/>
        </w:rPr>
        <w:fldChar w:fldCharType="separate"/>
      </w:r>
      <w:r w:rsidR="0078067E">
        <w:rPr>
          <w:noProof/>
        </w:rPr>
        <w:t>1</w:t>
      </w:r>
      <w:r>
        <w:rPr>
          <w:noProof/>
        </w:rPr>
        <w:fldChar w:fldCharType="end"/>
      </w:r>
    </w:p>
    <w:p w14:paraId="6EB2DC6F" w14:textId="77777777" w:rsidR="00F52799" w:rsidRDefault="00F52799">
      <w:pPr>
        <w:pStyle w:val="TOC2"/>
        <w:tabs>
          <w:tab w:val="left" w:pos="915"/>
        </w:tabs>
        <w:rPr>
          <w:rFonts w:eastAsiaTheme="minorEastAsia" w:cstheme="minorBidi"/>
          <w:noProof/>
          <w:lang w:eastAsia="ja-JP" w:bidi="ar-SA"/>
        </w:rPr>
      </w:pPr>
      <w:r>
        <w:rPr>
          <w:noProof/>
        </w:rPr>
        <w:t>1.1</w:t>
      </w:r>
      <w:r>
        <w:rPr>
          <w:rFonts w:eastAsiaTheme="minorEastAsia" w:cstheme="minorBidi"/>
          <w:noProof/>
          <w:lang w:eastAsia="ja-JP" w:bidi="ar-SA"/>
        </w:rPr>
        <w:tab/>
      </w:r>
      <w:r>
        <w:rPr>
          <w:noProof/>
        </w:rPr>
        <w:t>Spectrochemical Analysis</w:t>
      </w:r>
      <w:r>
        <w:rPr>
          <w:noProof/>
        </w:rPr>
        <w:tab/>
      </w:r>
      <w:r>
        <w:rPr>
          <w:noProof/>
        </w:rPr>
        <w:fldChar w:fldCharType="begin"/>
      </w:r>
      <w:r>
        <w:rPr>
          <w:noProof/>
        </w:rPr>
        <w:instrText xml:space="preserve"> PAGEREF _Toc343508769 \h </w:instrText>
      </w:r>
      <w:r>
        <w:rPr>
          <w:noProof/>
        </w:rPr>
      </w:r>
      <w:r>
        <w:rPr>
          <w:noProof/>
        </w:rPr>
        <w:fldChar w:fldCharType="separate"/>
      </w:r>
      <w:r w:rsidR="0078067E">
        <w:rPr>
          <w:noProof/>
        </w:rPr>
        <w:t>1</w:t>
      </w:r>
      <w:r>
        <w:rPr>
          <w:noProof/>
        </w:rPr>
        <w:fldChar w:fldCharType="end"/>
      </w:r>
    </w:p>
    <w:p w14:paraId="5EBF92F2" w14:textId="77777777" w:rsidR="00F52799" w:rsidRDefault="00F52799">
      <w:pPr>
        <w:pStyle w:val="TOC3"/>
      </w:pPr>
      <w:r>
        <w:t>1.1.1</w:t>
      </w:r>
      <w:r>
        <w:tab/>
        <w:t>Spectral Range</w:t>
      </w:r>
      <w:r>
        <w:tab/>
      </w:r>
      <w:r>
        <w:fldChar w:fldCharType="begin"/>
      </w:r>
      <w:r>
        <w:instrText xml:space="preserve"> PAGEREF _Toc343508770 \h </w:instrText>
      </w:r>
      <w:r>
        <w:fldChar w:fldCharType="separate"/>
      </w:r>
      <w:r w:rsidR="0078067E">
        <w:t>1</w:t>
      </w:r>
      <w:r>
        <w:fldChar w:fldCharType="end"/>
      </w:r>
    </w:p>
    <w:p w14:paraId="76753B3B" w14:textId="77777777" w:rsidR="00F52799" w:rsidRDefault="00F52799">
      <w:pPr>
        <w:pStyle w:val="TOC3"/>
      </w:pPr>
      <w:r>
        <w:t>1.1.2</w:t>
      </w:r>
      <w:r>
        <w:tab/>
        <w:t>Samples for Spectrochemical Analysis</w:t>
      </w:r>
      <w:r>
        <w:tab/>
      </w:r>
      <w:r>
        <w:fldChar w:fldCharType="begin"/>
      </w:r>
      <w:r>
        <w:instrText xml:space="preserve"> PAGEREF _Toc343508771 \h </w:instrText>
      </w:r>
      <w:r>
        <w:fldChar w:fldCharType="separate"/>
      </w:r>
      <w:r w:rsidR="0078067E">
        <w:t>2</w:t>
      </w:r>
      <w:r>
        <w:fldChar w:fldCharType="end"/>
      </w:r>
    </w:p>
    <w:p w14:paraId="0A6E472A" w14:textId="77777777" w:rsidR="00F52799" w:rsidRDefault="00F52799">
      <w:pPr>
        <w:pStyle w:val="TOC3"/>
      </w:pPr>
      <w:r>
        <w:t>1.1.3</w:t>
      </w:r>
      <w:r>
        <w:tab/>
        <w:t>Diffuse Reflection Fourier Transform Infrared Spectroscopy (DRIFTS)</w:t>
      </w:r>
      <w:r>
        <w:tab/>
      </w:r>
      <w:r>
        <w:fldChar w:fldCharType="begin"/>
      </w:r>
      <w:r>
        <w:instrText xml:space="preserve"> PAGEREF _Toc343508772 \h </w:instrText>
      </w:r>
      <w:r>
        <w:fldChar w:fldCharType="separate"/>
      </w:r>
      <w:r w:rsidR="0078067E">
        <w:t>3</w:t>
      </w:r>
      <w:r>
        <w:fldChar w:fldCharType="end"/>
      </w:r>
    </w:p>
    <w:p w14:paraId="43ACCC22" w14:textId="77777777" w:rsidR="00F52799" w:rsidRDefault="00F52799">
      <w:pPr>
        <w:pStyle w:val="TOC2"/>
        <w:tabs>
          <w:tab w:val="left" w:pos="915"/>
        </w:tabs>
        <w:rPr>
          <w:rFonts w:eastAsiaTheme="minorEastAsia" w:cstheme="minorBidi"/>
          <w:noProof/>
          <w:lang w:eastAsia="ja-JP" w:bidi="ar-SA"/>
        </w:rPr>
      </w:pPr>
      <w:r>
        <w:rPr>
          <w:noProof/>
        </w:rPr>
        <w:t>1.2</w:t>
      </w:r>
      <w:r>
        <w:rPr>
          <w:rFonts w:eastAsiaTheme="minorEastAsia" w:cstheme="minorBidi"/>
          <w:noProof/>
          <w:lang w:eastAsia="ja-JP" w:bidi="ar-SA"/>
        </w:rPr>
        <w:tab/>
      </w:r>
      <w:r>
        <w:rPr>
          <w:noProof/>
        </w:rPr>
        <w:t>Theory of DRIFTS</w:t>
      </w:r>
      <w:r>
        <w:rPr>
          <w:noProof/>
        </w:rPr>
        <w:tab/>
      </w:r>
      <w:r>
        <w:rPr>
          <w:noProof/>
        </w:rPr>
        <w:fldChar w:fldCharType="begin"/>
      </w:r>
      <w:r>
        <w:rPr>
          <w:noProof/>
        </w:rPr>
        <w:instrText xml:space="preserve"> PAGEREF _Toc343508773 \h </w:instrText>
      </w:r>
      <w:r>
        <w:rPr>
          <w:noProof/>
        </w:rPr>
      </w:r>
      <w:r>
        <w:rPr>
          <w:noProof/>
        </w:rPr>
        <w:fldChar w:fldCharType="separate"/>
      </w:r>
      <w:r w:rsidR="0078067E">
        <w:rPr>
          <w:noProof/>
        </w:rPr>
        <w:t>5</w:t>
      </w:r>
      <w:r>
        <w:rPr>
          <w:noProof/>
        </w:rPr>
        <w:fldChar w:fldCharType="end"/>
      </w:r>
    </w:p>
    <w:p w14:paraId="571FFED4" w14:textId="77777777" w:rsidR="00F52799" w:rsidRDefault="00F52799">
      <w:pPr>
        <w:pStyle w:val="TOC3"/>
      </w:pPr>
      <w:r>
        <w:t>1.2.1</w:t>
      </w:r>
      <w:r>
        <w:tab/>
        <w:t>Kubelka-Munk Theory of Diffuse Reflection</w:t>
      </w:r>
      <w:r>
        <w:tab/>
      </w:r>
      <w:r>
        <w:fldChar w:fldCharType="begin"/>
      </w:r>
      <w:r>
        <w:instrText xml:space="preserve"> PAGEREF _Toc343508774 \h </w:instrText>
      </w:r>
      <w:r>
        <w:fldChar w:fldCharType="separate"/>
      </w:r>
      <w:r w:rsidR="0078067E">
        <w:t>5</w:t>
      </w:r>
      <w:r>
        <w:fldChar w:fldCharType="end"/>
      </w:r>
    </w:p>
    <w:p w14:paraId="017FF9FD" w14:textId="77777777" w:rsidR="00F52799" w:rsidRDefault="00F52799">
      <w:pPr>
        <w:pStyle w:val="TOC3"/>
      </w:pPr>
      <w:r>
        <w:t>1.2.2</w:t>
      </w:r>
      <w:r>
        <w:tab/>
        <w:t>Derivation of the Kubelka-Munk Theory of Diffuse Reflection</w:t>
      </w:r>
      <w:r>
        <w:tab/>
      </w:r>
      <w:r>
        <w:fldChar w:fldCharType="begin"/>
      </w:r>
      <w:r>
        <w:instrText xml:space="preserve"> PAGEREF _Toc343508775 \h </w:instrText>
      </w:r>
      <w:r>
        <w:fldChar w:fldCharType="separate"/>
      </w:r>
      <w:r w:rsidR="0078067E">
        <w:t>8</w:t>
      </w:r>
      <w:r>
        <w:fldChar w:fldCharType="end"/>
      </w:r>
    </w:p>
    <w:p w14:paraId="25A612C3" w14:textId="77777777" w:rsidR="00F52799" w:rsidRDefault="00F52799">
      <w:pPr>
        <w:pStyle w:val="TOC3"/>
      </w:pPr>
      <w:r>
        <w:t>1.2.3</w:t>
      </w:r>
      <w:r>
        <w:tab/>
        <w:t>Diffuse Reflection Accessories</w:t>
      </w:r>
      <w:r>
        <w:tab/>
      </w:r>
      <w:r>
        <w:fldChar w:fldCharType="begin"/>
      </w:r>
      <w:r>
        <w:instrText xml:space="preserve"> PAGEREF _Toc343508776 \h </w:instrText>
      </w:r>
      <w:r>
        <w:fldChar w:fldCharType="separate"/>
      </w:r>
      <w:r w:rsidR="0078067E">
        <w:t>15</w:t>
      </w:r>
      <w:r>
        <w:fldChar w:fldCharType="end"/>
      </w:r>
    </w:p>
    <w:p w14:paraId="6F2A90FD" w14:textId="77777777" w:rsidR="00F52799" w:rsidRDefault="00F52799">
      <w:pPr>
        <w:pStyle w:val="TOC3"/>
      </w:pPr>
      <w:r>
        <w:t>1.2.4</w:t>
      </w:r>
      <w:r>
        <w:tab/>
        <w:t>Fourier Transform IR Spectroscopy</w:t>
      </w:r>
      <w:r>
        <w:tab/>
      </w:r>
      <w:r>
        <w:fldChar w:fldCharType="begin"/>
      </w:r>
      <w:r>
        <w:instrText xml:space="preserve"> PAGEREF _Toc343508777 \h </w:instrText>
      </w:r>
      <w:r>
        <w:fldChar w:fldCharType="separate"/>
      </w:r>
      <w:r w:rsidR="0078067E">
        <w:t>16</w:t>
      </w:r>
      <w:r>
        <w:fldChar w:fldCharType="end"/>
      </w:r>
    </w:p>
    <w:p w14:paraId="4F09308F" w14:textId="77777777" w:rsidR="00F52799" w:rsidRDefault="00F52799">
      <w:pPr>
        <w:pStyle w:val="TOC2"/>
        <w:tabs>
          <w:tab w:val="left" w:pos="915"/>
        </w:tabs>
        <w:rPr>
          <w:rFonts w:eastAsiaTheme="minorEastAsia" w:cstheme="minorBidi"/>
          <w:noProof/>
          <w:lang w:eastAsia="ja-JP" w:bidi="ar-SA"/>
        </w:rPr>
      </w:pPr>
      <w:r>
        <w:rPr>
          <w:noProof/>
        </w:rPr>
        <w:t>1.3</w:t>
      </w:r>
      <w:r>
        <w:rPr>
          <w:rFonts w:eastAsiaTheme="minorEastAsia" w:cstheme="minorBidi"/>
          <w:noProof/>
          <w:lang w:eastAsia="ja-JP" w:bidi="ar-SA"/>
        </w:rPr>
        <w:tab/>
      </w:r>
      <w:r>
        <w:rPr>
          <w:noProof/>
        </w:rPr>
        <w:t>Research Objectives</w:t>
      </w:r>
      <w:r>
        <w:rPr>
          <w:noProof/>
        </w:rPr>
        <w:tab/>
      </w:r>
      <w:r>
        <w:rPr>
          <w:noProof/>
        </w:rPr>
        <w:fldChar w:fldCharType="begin"/>
      </w:r>
      <w:r>
        <w:rPr>
          <w:noProof/>
        </w:rPr>
        <w:instrText xml:space="preserve"> PAGEREF _Toc343508778 \h </w:instrText>
      </w:r>
      <w:r>
        <w:rPr>
          <w:noProof/>
        </w:rPr>
      </w:r>
      <w:r>
        <w:rPr>
          <w:noProof/>
        </w:rPr>
        <w:fldChar w:fldCharType="separate"/>
      </w:r>
      <w:r w:rsidR="0078067E">
        <w:rPr>
          <w:noProof/>
        </w:rPr>
        <w:t>18</w:t>
      </w:r>
      <w:r>
        <w:rPr>
          <w:noProof/>
        </w:rPr>
        <w:fldChar w:fldCharType="end"/>
      </w:r>
    </w:p>
    <w:p w14:paraId="2E98BCBC" w14:textId="77777777" w:rsidR="00F52799" w:rsidRDefault="00F52799">
      <w:pPr>
        <w:pStyle w:val="TOC2"/>
        <w:tabs>
          <w:tab w:val="left" w:pos="915"/>
        </w:tabs>
        <w:rPr>
          <w:rFonts w:eastAsiaTheme="minorEastAsia" w:cstheme="minorBidi"/>
          <w:noProof/>
          <w:lang w:eastAsia="ja-JP" w:bidi="ar-SA"/>
        </w:rPr>
      </w:pPr>
      <w:r>
        <w:rPr>
          <w:noProof/>
        </w:rPr>
        <w:t>1.4</w:t>
      </w:r>
      <w:r>
        <w:rPr>
          <w:rFonts w:eastAsiaTheme="minorEastAsia" w:cstheme="minorBidi"/>
          <w:noProof/>
          <w:lang w:eastAsia="ja-JP" w:bidi="ar-SA"/>
        </w:rPr>
        <w:tab/>
      </w:r>
      <w:r>
        <w:rPr>
          <w:noProof/>
        </w:rPr>
        <w:t>References</w:t>
      </w:r>
      <w:r>
        <w:rPr>
          <w:noProof/>
        </w:rPr>
        <w:tab/>
      </w:r>
      <w:r>
        <w:rPr>
          <w:noProof/>
        </w:rPr>
        <w:fldChar w:fldCharType="begin"/>
      </w:r>
      <w:r>
        <w:rPr>
          <w:noProof/>
        </w:rPr>
        <w:instrText xml:space="preserve"> PAGEREF _Toc343508779 \h </w:instrText>
      </w:r>
      <w:r>
        <w:rPr>
          <w:noProof/>
        </w:rPr>
      </w:r>
      <w:r>
        <w:rPr>
          <w:noProof/>
        </w:rPr>
        <w:fldChar w:fldCharType="separate"/>
      </w:r>
      <w:r w:rsidR="0078067E">
        <w:rPr>
          <w:noProof/>
        </w:rPr>
        <w:t>20</w:t>
      </w:r>
      <w:r>
        <w:rPr>
          <w:noProof/>
        </w:rPr>
        <w:fldChar w:fldCharType="end"/>
      </w:r>
    </w:p>
    <w:p w14:paraId="348D4985" w14:textId="77777777" w:rsidR="00F52799" w:rsidRDefault="00F52799">
      <w:pPr>
        <w:pStyle w:val="TOC1"/>
        <w:rPr>
          <w:rFonts w:eastAsiaTheme="minorEastAsia" w:cstheme="minorBidi"/>
          <w:noProof/>
          <w:lang w:eastAsia="ja-JP" w:bidi="ar-SA"/>
        </w:rPr>
      </w:pPr>
      <w:r w:rsidRPr="00D90BF5">
        <w:rPr>
          <w:noProof/>
          <w:color w:val="FFFFFF" w:themeColor="background1"/>
        </w:rPr>
        <w:t>2</w:t>
      </w:r>
      <w:r>
        <w:rPr>
          <w:rFonts w:eastAsiaTheme="minorEastAsia" w:cstheme="minorBidi"/>
          <w:noProof/>
          <w:lang w:eastAsia="ja-JP" w:bidi="ar-SA"/>
        </w:rPr>
        <w:tab/>
      </w:r>
      <w:r>
        <w:rPr>
          <w:noProof/>
        </w:rPr>
        <w:t>Chapter 2: System Components</w:t>
      </w:r>
      <w:r>
        <w:rPr>
          <w:noProof/>
        </w:rPr>
        <w:tab/>
      </w:r>
      <w:r>
        <w:rPr>
          <w:noProof/>
        </w:rPr>
        <w:fldChar w:fldCharType="begin"/>
      </w:r>
      <w:r>
        <w:rPr>
          <w:noProof/>
        </w:rPr>
        <w:instrText xml:space="preserve"> PAGEREF _Toc343508780 \h </w:instrText>
      </w:r>
      <w:r>
        <w:rPr>
          <w:noProof/>
        </w:rPr>
      </w:r>
      <w:r>
        <w:rPr>
          <w:noProof/>
        </w:rPr>
        <w:fldChar w:fldCharType="separate"/>
      </w:r>
      <w:r w:rsidR="0078067E">
        <w:rPr>
          <w:noProof/>
        </w:rPr>
        <w:t>24</w:t>
      </w:r>
      <w:r>
        <w:rPr>
          <w:noProof/>
        </w:rPr>
        <w:fldChar w:fldCharType="end"/>
      </w:r>
    </w:p>
    <w:p w14:paraId="2B4A4943" w14:textId="77777777" w:rsidR="00F52799" w:rsidRDefault="00F52799">
      <w:pPr>
        <w:pStyle w:val="TOC2"/>
        <w:tabs>
          <w:tab w:val="left" w:pos="915"/>
        </w:tabs>
        <w:rPr>
          <w:rFonts w:eastAsiaTheme="minorEastAsia" w:cstheme="minorBidi"/>
          <w:noProof/>
          <w:lang w:eastAsia="ja-JP" w:bidi="ar-SA"/>
        </w:rPr>
      </w:pPr>
      <w:r>
        <w:rPr>
          <w:noProof/>
        </w:rPr>
        <w:t>2.1</w:t>
      </w:r>
      <w:r>
        <w:rPr>
          <w:rFonts w:eastAsiaTheme="minorEastAsia" w:cstheme="minorBidi"/>
          <w:noProof/>
          <w:lang w:eastAsia="ja-JP" w:bidi="ar-SA"/>
        </w:rPr>
        <w:tab/>
      </w:r>
      <w:r>
        <w:rPr>
          <w:noProof/>
        </w:rPr>
        <w:t>VT-DRIFTS Apparatus and Data Collection</w:t>
      </w:r>
      <w:r>
        <w:rPr>
          <w:noProof/>
        </w:rPr>
        <w:tab/>
      </w:r>
      <w:r>
        <w:rPr>
          <w:noProof/>
        </w:rPr>
        <w:fldChar w:fldCharType="begin"/>
      </w:r>
      <w:r>
        <w:rPr>
          <w:noProof/>
        </w:rPr>
        <w:instrText xml:space="preserve"> PAGEREF _Toc343508781 \h </w:instrText>
      </w:r>
      <w:r>
        <w:rPr>
          <w:noProof/>
        </w:rPr>
      </w:r>
      <w:r>
        <w:rPr>
          <w:noProof/>
        </w:rPr>
        <w:fldChar w:fldCharType="separate"/>
      </w:r>
      <w:r w:rsidR="0078067E">
        <w:rPr>
          <w:noProof/>
        </w:rPr>
        <w:t>24</w:t>
      </w:r>
      <w:r>
        <w:rPr>
          <w:noProof/>
        </w:rPr>
        <w:fldChar w:fldCharType="end"/>
      </w:r>
    </w:p>
    <w:p w14:paraId="5BE94FED" w14:textId="77777777" w:rsidR="00F52799" w:rsidRDefault="00F52799">
      <w:pPr>
        <w:pStyle w:val="TOC3"/>
      </w:pPr>
      <w:r>
        <w:lastRenderedPageBreak/>
        <w:t>2.1.1</w:t>
      </w:r>
      <w:r>
        <w:tab/>
        <w:t>Reflectance Spectrum Measurements</w:t>
      </w:r>
      <w:r>
        <w:tab/>
      </w:r>
      <w:r>
        <w:fldChar w:fldCharType="begin"/>
      </w:r>
      <w:r>
        <w:instrText xml:space="preserve"> PAGEREF _Toc343508782 \h </w:instrText>
      </w:r>
      <w:r>
        <w:fldChar w:fldCharType="separate"/>
      </w:r>
      <w:r w:rsidR="0078067E">
        <w:t>25</w:t>
      </w:r>
      <w:r>
        <w:fldChar w:fldCharType="end"/>
      </w:r>
    </w:p>
    <w:p w14:paraId="20AC26F8" w14:textId="77777777" w:rsidR="00F52799" w:rsidRDefault="00F52799">
      <w:pPr>
        <w:pStyle w:val="TOC3"/>
      </w:pPr>
      <w:r>
        <w:t>2.1.2</w:t>
      </w:r>
      <w:r>
        <w:tab/>
        <w:t>Sample Chamber Design.  Heating the Sample</w:t>
      </w:r>
      <w:r>
        <w:tab/>
      </w:r>
      <w:r>
        <w:fldChar w:fldCharType="begin"/>
      </w:r>
      <w:r>
        <w:instrText xml:space="preserve"> PAGEREF _Toc343508783 \h </w:instrText>
      </w:r>
      <w:r>
        <w:fldChar w:fldCharType="separate"/>
      </w:r>
      <w:r w:rsidR="0078067E">
        <w:t>26</w:t>
      </w:r>
      <w:r>
        <w:fldChar w:fldCharType="end"/>
      </w:r>
    </w:p>
    <w:p w14:paraId="075FB2D7" w14:textId="77777777" w:rsidR="00F52799" w:rsidRDefault="00F52799">
      <w:pPr>
        <w:pStyle w:val="TOC3"/>
      </w:pPr>
      <w:r>
        <w:t>2.1.3</w:t>
      </w:r>
      <w:r>
        <w:tab/>
        <w:t>Sample Chamber Modifications for Alignment Optimization</w:t>
      </w:r>
      <w:r>
        <w:tab/>
      </w:r>
      <w:r>
        <w:fldChar w:fldCharType="begin"/>
      </w:r>
      <w:r>
        <w:instrText xml:space="preserve"> PAGEREF _Toc343508784 \h </w:instrText>
      </w:r>
      <w:r>
        <w:fldChar w:fldCharType="separate"/>
      </w:r>
      <w:r w:rsidR="0078067E">
        <w:t>29</w:t>
      </w:r>
      <w:r>
        <w:fldChar w:fldCharType="end"/>
      </w:r>
    </w:p>
    <w:p w14:paraId="7D5CA52A" w14:textId="77777777" w:rsidR="00F52799" w:rsidRDefault="00F52799">
      <w:pPr>
        <w:pStyle w:val="TOC3"/>
      </w:pPr>
      <w:r>
        <w:t>2.1.4</w:t>
      </w:r>
      <w:r>
        <w:tab/>
        <w:t>Effects of Sample Purge</w:t>
      </w:r>
      <w:r>
        <w:tab/>
      </w:r>
      <w:r>
        <w:fldChar w:fldCharType="begin"/>
      </w:r>
      <w:r>
        <w:instrText xml:space="preserve"> PAGEREF _Toc343508785 \h </w:instrText>
      </w:r>
      <w:r>
        <w:fldChar w:fldCharType="separate"/>
      </w:r>
      <w:r w:rsidR="0078067E">
        <w:t>30</w:t>
      </w:r>
      <w:r>
        <w:fldChar w:fldCharType="end"/>
      </w:r>
    </w:p>
    <w:p w14:paraId="66392BE6" w14:textId="77777777" w:rsidR="00F52799" w:rsidRDefault="00F52799">
      <w:pPr>
        <w:pStyle w:val="TOC2"/>
        <w:tabs>
          <w:tab w:val="left" w:pos="915"/>
        </w:tabs>
        <w:rPr>
          <w:rFonts w:eastAsiaTheme="minorEastAsia" w:cstheme="minorBidi"/>
          <w:noProof/>
          <w:lang w:eastAsia="ja-JP" w:bidi="ar-SA"/>
        </w:rPr>
      </w:pPr>
      <w:r>
        <w:rPr>
          <w:noProof/>
        </w:rPr>
        <w:t>2.2</w:t>
      </w:r>
      <w:r>
        <w:rPr>
          <w:rFonts w:eastAsiaTheme="minorEastAsia" w:cstheme="minorBidi"/>
          <w:noProof/>
          <w:lang w:eastAsia="ja-JP" w:bidi="ar-SA"/>
        </w:rPr>
        <w:tab/>
      </w:r>
      <w:r>
        <w:rPr>
          <w:noProof/>
        </w:rPr>
        <w:t>VT-DRIFTS Instrument Parameters</w:t>
      </w:r>
      <w:r>
        <w:rPr>
          <w:noProof/>
        </w:rPr>
        <w:tab/>
      </w:r>
      <w:r>
        <w:rPr>
          <w:noProof/>
        </w:rPr>
        <w:fldChar w:fldCharType="begin"/>
      </w:r>
      <w:r>
        <w:rPr>
          <w:noProof/>
        </w:rPr>
        <w:instrText xml:space="preserve"> PAGEREF _Toc343508786 \h </w:instrText>
      </w:r>
      <w:r>
        <w:rPr>
          <w:noProof/>
        </w:rPr>
      </w:r>
      <w:r>
        <w:rPr>
          <w:noProof/>
        </w:rPr>
        <w:fldChar w:fldCharType="separate"/>
      </w:r>
      <w:r w:rsidR="0078067E">
        <w:rPr>
          <w:noProof/>
        </w:rPr>
        <w:t>31</w:t>
      </w:r>
      <w:r>
        <w:rPr>
          <w:noProof/>
        </w:rPr>
        <w:fldChar w:fldCharType="end"/>
      </w:r>
    </w:p>
    <w:p w14:paraId="3A560945" w14:textId="77777777" w:rsidR="00F52799" w:rsidRDefault="00F52799">
      <w:pPr>
        <w:pStyle w:val="TOC3"/>
      </w:pPr>
      <w:r>
        <w:t>2.2.1</w:t>
      </w:r>
      <w:r>
        <w:tab/>
        <w:t>Interferogram Signal I(T, λ) and Radiant Power at the Detector Φ</w:t>
      </w:r>
      <w:r w:rsidRPr="00D90BF5">
        <w:rPr>
          <w:vertAlign w:val="subscript"/>
        </w:rPr>
        <w:t>D</w:t>
      </w:r>
      <w:r>
        <w:t>(T, λ)</w:t>
      </w:r>
      <w:r>
        <w:tab/>
      </w:r>
      <w:r>
        <w:fldChar w:fldCharType="begin"/>
      </w:r>
      <w:r>
        <w:instrText xml:space="preserve"> PAGEREF _Toc343508787 \h </w:instrText>
      </w:r>
      <w:r>
        <w:fldChar w:fldCharType="separate"/>
      </w:r>
      <w:r w:rsidR="0078067E">
        <w:t>31</w:t>
      </w:r>
      <w:r>
        <w:fldChar w:fldCharType="end"/>
      </w:r>
    </w:p>
    <w:p w14:paraId="11AE796E" w14:textId="77777777" w:rsidR="00F52799" w:rsidRDefault="00F52799">
      <w:pPr>
        <w:pStyle w:val="TOC3"/>
      </w:pPr>
      <w:r>
        <w:t>2.2.2</w:t>
      </w:r>
      <w:r>
        <w:tab/>
        <w:t>Infrared Source and Radiance B(T</w:t>
      </w:r>
      <w:r w:rsidRPr="00D90BF5">
        <w:rPr>
          <w:vertAlign w:val="subscript"/>
        </w:rPr>
        <w:t>S</w:t>
      </w:r>
      <w:r>
        <w:t>, λ)</w:t>
      </w:r>
      <w:r>
        <w:tab/>
      </w:r>
      <w:r>
        <w:fldChar w:fldCharType="begin"/>
      </w:r>
      <w:r>
        <w:instrText xml:space="preserve"> PAGEREF _Toc343508788 \h </w:instrText>
      </w:r>
      <w:r>
        <w:fldChar w:fldCharType="separate"/>
      </w:r>
      <w:r w:rsidR="0078067E">
        <w:t>32</w:t>
      </w:r>
      <w:r>
        <w:fldChar w:fldCharType="end"/>
      </w:r>
    </w:p>
    <w:p w14:paraId="6D7530DF" w14:textId="77777777" w:rsidR="00F52799" w:rsidRDefault="00F52799">
      <w:pPr>
        <w:pStyle w:val="TOC3"/>
      </w:pPr>
      <w:r>
        <w:t>2.2.3</w:t>
      </w:r>
      <w:r>
        <w:tab/>
        <w:t>Detector and Radiant Power Φ</w:t>
      </w:r>
      <w:r w:rsidRPr="00D90BF5">
        <w:rPr>
          <w:vertAlign w:val="subscript"/>
        </w:rPr>
        <w:t>D</w:t>
      </w:r>
      <w:r>
        <w:t>(T, λ)</w:t>
      </w:r>
      <w:r>
        <w:tab/>
      </w:r>
      <w:r>
        <w:fldChar w:fldCharType="begin"/>
      </w:r>
      <w:r>
        <w:instrText xml:space="preserve"> PAGEREF _Toc343508789 \h </w:instrText>
      </w:r>
      <w:r>
        <w:fldChar w:fldCharType="separate"/>
      </w:r>
      <w:r w:rsidR="0078067E">
        <w:t>35</w:t>
      </w:r>
      <w:r>
        <w:fldChar w:fldCharType="end"/>
      </w:r>
    </w:p>
    <w:p w14:paraId="43E0D8E4" w14:textId="77777777" w:rsidR="00F52799" w:rsidRDefault="00F52799">
      <w:pPr>
        <w:pStyle w:val="TOC3"/>
      </w:pPr>
      <w:r>
        <w:t>2.2.4</w:t>
      </w:r>
      <w:r>
        <w:tab/>
        <w:t>Reflectance of the Sample Material R(T, λ).</w:t>
      </w:r>
      <w:r>
        <w:tab/>
      </w:r>
      <w:r>
        <w:fldChar w:fldCharType="begin"/>
      </w:r>
      <w:r>
        <w:instrText xml:space="preserve"> PAGEREF _Toc343508790 \h </w:instrText>
      </w:r>
      <w:r>
        <w:fldChar w:fldCharType="separate"/>
      </w:r>
      <w:r w:rsidR="0078067E">
        <w:t>38</w:t>
      </w:r>
      <w:r>
        <w:fldChar w:fldCharType="end"/>
      </w:r>
    </w:p>
    <w:p w14:paraId="23ED82AA" w14:textId="77777777" w:rsidR="00F52799" w:rsidRDefault="00F52799">
      <w:pPr>
        <w:pStyle w:val="TOC2"/>
        <w:tabs>
          <w:tab w:val="left" w:pos="915"/>
        </w:tabs>
        <w:rPr>
          <w:rFonts w:eastAsiaTheme="minorEastAsia" w:cstheme="minorBidi"/>
          <w:noProof/>
          <w:lang w:eastAsia="ja-JP" w:bidi="ar-SA"/>
        </w:rPr>
      </w:pPr>
      <w:r>
        <w:rPr>
          <w:noProof/>
        </w:rPr>
        <w:t>2.3</w:t>
      </w:r>
      <w:r>
        <w:rPr>
          <w:rFonts w:eastAsiaTheme="minorEastAsia" w:cstheme="minorBidi"/>
          <w:noProof/>
          <w:lang w:eastAsia="ja-JP" w:bidi="ar-SA"/>
        </w:rPr>
        <w:tab/>
      </w:r>
      <w:r>
        <w:rPr>
          <w:noProof/>
        </w:rPr>
        <w:t>Optical System</w:t>
      </w:r>
      <w:r>
        <w:rPr>
          <w:noProof/>
        </w:rPr>
        <w:tab/>
      </w:r>
      <w:r>
        <w:rPr>
          <w:noProof/>
        </w:rPr>
        <w:fldChar w:fldCharType="begin"/>
      </w:r>
      <w:r>
        <w:rPr>
          <w:noProof/>
        </w:rPr>
        <w:instrText xml:space="preserve"> PAGEREF _Toc343508791 \h </w:instrText>
      </w:r>
      <w:r>
        <w:rPr>
          <w:noProof/>
        </w:rPr>
      </w:r>
      <w:r>
        <w:rPr>
          <w:noProof/>
        </w:rPr>
        <w:fldChar w:fldCharType="separate"/>
      </w:r>
      <w:r w:rsidR="0078067E">
        <w:rPr>
          <w:noProof/>
        </w:rPr>
        <w:t>40</w:t>
      </w:r>
      <w:r>
        <w:rPr>
          <w:noProof/>
        </w:rPr>
        <w:fldChar w:fldCharType="end"/>
      </w:r>
    </w:p>
    <w:p w14:paraId="69BA7372" w14:textId="77777777" w:rsidR="00F52799" w:rsidRDefault="00F52799">
      <w:pPr>
        <w:pStyle w:val="TOC3"/>
      </w:pPr>
      <w:r>
        <w:t>2.3.1</w:t>
      </w:r>
      <w:r>
        <w:tab/>
        <w:t>Michelson Interferometer</w:t>
      </w:r>
      <w:r>
        <w:tab/>
      </w:r>
      <w:r>
        <w:fldChar w:fldCharType="begin"/>
      </w:r>
      <w:r>
        <w:instrText xml:space="preserve"> PAGEREF _Toc343508792 \h </w:instrText>
      </w:r>
      <w:r>
        <w:fldChar w:fldCharType="separate"/>
      </w:r>
      <w:r w:rsidR="0078067E">
        <w:t>41</w:t>
      </w:r>
      <w:r>
        <w:fldChar w:fldCharType="end"/>
      </w:r>
    </w:p>
    <w:p w14:paraId="30EBC564" w14:textId="77777777" w:rsidR="00F52799" w:rsidRDefault="00F52799">
      <w:pPr>
        <w:pStyle w:val="TOC3"/>
      </w:pPr>
      <w:r>
        <w:t>2.3.2</w:t>
      </w:r>
      <w:r>
        <w:tab/>
        <w:t>“Praying Mantis” Diffuse Reflection Accessory</w:t>
      </w:r>
      <w:r>
        <w:tab/>
      </w:r>
      <w:r>
        <w:fldChar w:fldCharType="begin"/>
      </w:r>
      <w:r>
        <w:instrText xml:space="preserve"> PAGEREF _Toc343508793 \h </w:instrText>
      </w:r>
      <w:r>
        <w:fldChar w:fldCharType="separate"/>
      </w:r>
      <w:r w:rsidR="0078067E">
        <w:t>43</w:t>
      </w:r>
      <w:r>
        <w:fldChar w:fldCharType="end"/>
      </w:r>
    </w:p>
    <w:p w14:paraId="60005329" w14:textId="77777777" w:rsidR="00F52799" w:rsidRDefault="00F52799">
      <w:pPr>
        <w:pStyle w:val="TOC2"/>
        <w:tabs>
          <w:tab w:val="left" w:pos="915"/>
        </w:tabs>
        <w:rPr>
          <w:rFonts w:eastAsiaTheme="minorEastAsia" w:cstheme="minorBidi"/>
          <w:noProof/>
          <w:lang w:eastAsia="ja-JP" w:bidi="ar-SA"/>
        </w:rPr>
      </w:pPr>
      <w:r>
        <w:rPr>
          <w:noProof/>
        </w:rPr>
        <w:t>2.4</w:t>
      </w:r>
      <w:r>
        <w:rPr>
          <w:rFonts w:eastAsiaTheme="minorEastAsia" w:cstheme="minorBidi"/>
          <w:noProof/>
          <w:lang w:eastAsia="ja-JP" w:bidi="ar-SA"/>
        </w:rPr>
        <w:tab/>
      </w:r>
      <w:r>
        <w:rPr>
          <w:noProof/>
        </w:rPr>
        <w:t xml:space="preserve">Transmission Efficiency of the Optical System </w:t>
      </w:r>
      <w:r w:rsidRPr="00D90BF5">
        <w:rPr>
          <w:i/>
          <w:noProof/>
        </w:rPr>
        <w:t>T</w:t>
      </w:r>
      <w:r w:rsidRPr="00D90BF5">
        <w:rPr>
          <w:noProof/>
          <w:vertAlign w:val="subscript"/>
        </w:rPr>
        <w:t>OP</w:t>
      </w:r>
      <w:r>
        <w:rPr>
          <w:noProof/>
        </w:rPr>
        <w:t>(</w:t>
      </w:r>
      <w:r w:rsidRPr="00D90BF5">
        <w:rPr>
          <w:i/>
          <w:noProof/>
        </w:rPr>
        <w:t>T</w:t>
      </w:r>
      <w:r>
        <w:rPr>
          <w:noProof/>
        </w:rPr>
        <w:t>, λ)</w:t>
      </w:r>
      <w:r>
        <w:rPr>
          <w:noProof/>
        </w:rPr>
        <w:tab/>
      </w:r>
      <w:r>
        <w:rPr>
          <w:noProof/>
        </w:rPr>
        <w:fldChar w:fldCharType="begin"/>
      </w:r>
      <w:r>
        <w:rPr>
          <w:noProof/>
        </w:rPr>
        <w:instrText xml:space="preserve"> PAGEREF _Toc343508794 \h </w:instrText>
      </w:r>
      <w:r>
        <w:rPr>
          <w:noProof/>
        </w:rPr>
      </w:r>
      <w:r>
        <w:rPr>
          <w:noProof/>
        </w:rPr>
        <w:fldChar w:fldCharType="separate"/>
      </w:r>
      <w:r w:rsidR="0078067E">
        <w:rPr>
          <w:noProof/>
        </w:rPr>
        <w:t>46</w:t>
      </w:r>
      <w:r>
        <w:rPr>
          <w:noProof/>
        </w:rPr>
        <w:fldChar w:fldCharType="end"/>
      </w:r>
    </w:p>
    <w:p w14:paraId="078330D4" w14:textId="77777777" w:rsidR="00F52799" w:rsidRDefault="00F52799">
      <w:pPr>
        <w:pStyle w:val="TOC3"/>
      </w:pPr>
      <w:r>
        <w:t>2.4.1</w:t>
      </w:r>
      <w:r>
        <w:tab/>
        <w:t>Materials Used for Optics</w:t>
      </w:r>
      <w:r>
        <w:tab/>
      </w:r>
      <w:r>
        <w:fldChar w:fldCharType="begin"/>
      </w:r>
      <w:r>
        <w:instrText xml:space="preserve"> PAGEREF _Toc343508795 \h </w:instrText>
      </w:r>
      <w:r>
        <w:fldChar w:fldCharType="separate"/>
      </w:r>
      <w:r w:rsidR="0078067E">
        <w:t>47</w:t>
      </w:r>
      <w:r>
        <w:fldChar w:fldCharType="end"/>
      </w:r>
    </w:p>
    <w:p w14:paraId="4EF4DBD4" w14:textId="77777777" w:rsidR="00F52799" w:rsidRDefault="00F52799">
      <w:pPr>
        <w:pStyle w:val="TOC3"/>
      </w:pPr>
      <w:r>
        <w:t>2.4.2</w:t>
      </w:r>
      <w:r>
        <w:tab/>
        <w:t>Maximum Optical Throughput of the FTIR Spectrometer</w:t>
      </w:r>
      <w:r>
        <w:tab/>
      </w:r>
      <w:r>
        <w:fldChar w:fldCharType="begin"/>
      </w:r>
      <w:r>
        <w:instrText xml:space="preserve"> PAGEREF _Toc343508796 \h </w:instrText>
      </w:r>
      <w:r>
        <w:fldChar w:fldCharType="separate"/>
      </w:r>
      <w:r w:rsidR="0078067E">
        <w:t>48</w:t>
      </w:r>
      <w:r>
        <w:fldChar w:fldCharType="end"/>
      </w:r>
    </w:p>
    <w:p w14:paraId="22A2314E" w14:textId="77777777" w:rsidR="00F52799" w:rsidRDefault="00F52799">
      <w:pPr>
        <w:pStyle w:val="TOC3"/>
      </w:pPr>
      <w:r>
        <w:t>2.4.3</w:t>
      </w:r>
      <w:r>
        <w:tab/>
        <w:t>Maximum Optical Throughput of the “Praying Mantis” Diffuse Reflection Accessory</w:t>
      </w:r>
      <w:r>
        <w:tab/>
      </w:r>
      <w:r>
        <w:fldChar w:fldCharType="begin"/>
      </w:r>
      <w:r>
        <w:instrText xml:space="preserve"> PAGEREF _Toc343508797 \h </w:instrText>
      </w:r>
      <w:r>
        <w:fldChar w:fldCharType="separate"/>
      </w:r>
      <w:r w:rsidR="0078067E">
        <w:t>53</w:t>
      </w:r>
      <w:r>
        <w:fldChar w:fldCharType="end"/>
      </w:r>
    </w:p>
    <w:p w14:paraId="434A3648" w14:textId="77777777" w:rsidR="00F52799" w:rsidRDefault="00F52799">
      <w:pPr>
        <w:pStyle w:val="TOC3"/>
      </w:pPr>
      <w:r>
        <w:t>2.4.4</w:t>
      </w:r>
      <w:r>
        <w:tab/>
        <w:t>Optical Throughput Losses in Variable Temperature Experiments</w:t>
      </w:r>
      <w:r>
        <w:tab/>
      </w:r>
      <w:r>
        <w:fldChar w:fldCharType="begin"/>
      </w:r>
      <w:r>
        <w:instrText xml:space="preserve"> PAGEREF _Toc343508798 \h </w:instrText>
      </w:r>
      <w:r>
        <w:fldChar w:fldCharType="separate"/>
      </w:r>
      <w:r w:rsidR="0078067E">
        <w:t>55</w:t>
      </w:r>
      <w:r>
        <w:fldChar w:fldCharType="end"/>
      </w:r>
    </w:p>
    <w:p w14:paraId="111143CC" w14:textId="77777777" w:rsidR="00F52799" w:rsidRDefault="00F52799">
      <w:pPr>
        <w:pStyle w:val="TOC2"/>
        <w:tabs>
          <w:tab w:val="left" w:pos="915"/>
        </w:tabs>
        <w:rPr>
          <w:rFonts w:eastAsiaTheme="minorEastAsia" w:cstheme="minorBidi"/>
          <w:noProof/>
          <w:lang w:eastAsia="ja-JP" w:bidi="ar-SA"/>
        </w:rPr>
      </w:pPr>
      <w:r>
        <w:rPr>
          <w:noProof/>
        </w:rPr>
        <w:t>2.5</w:t>
      </w:r>
      <w:r>
        <w:rPr>
          <w:rFonts w:eastAsiaTheme="minorEastAsia" w:cstheme="minorBidi"/>
          <w:noProof/>
          <w:lang w:eastAsia="ja-JP" w:bidi="ar-SA"/>
        </w:rPr>
        <w:tab/>
      </w:r>
      <w:r>
        <w:rPr>
          <w:noProof/>
        </w:rPr>
        <w:t>References</w:t>
      </w:r>
      <w:r>
        <w:rPr>
          <w:noProof/>
        </w:rPr>
        <w:tab/>
      </w:r>
      <w:r>
        <w:rPr>
          <w:noProof/>
        </w:rPr>
        <w:fldChar w:fldCharType="begin"/>
      </w:r>
      <w:r>
        <w:rPr>
          <w:noProof/>
        </w:rPr>
        <w:instrText xml:space="preserve"> PAGEREF _Toc343508799 \h </w:instrText>
      </w:r>
      <w:r>
        <w:rPr>
          <w:noProof/>
        </w:rPr>
      </w:r>
      <w:r>
        <w:rPr>
          <w:noProof/>
        </w:rPr>
        <w:fldChar w:fldCharType="separate"/>
      </w:r>
      <w:r w:rsidR="0078067E">
        <w:rPr>
          <w:noProof/>
        </w:rPr>
        <w:t>61</w:t>
      </w:r>
      <w:r>
        <w:rPr>
          <w:noProof/>
        </w:rPr>
        <w:fldChar w:fldCharType="end"/>
      </w:r>
    </w:p>
    <w:p w14:paraId="5E62A234" w14:textId="77777777" w:rsidR="00F52799" w:rsidRDefault="00F52799">
      <w:pPr>
        <w:pStyle w:val="TOC1"/>
        <w:rPr>
          <w:rFonts w:eastAsiaTheme="minorEastAsia" w:cstheme="minorBidi"/>
          <w:noProof/>
          <w:lang w:eastAsia="ja-JP" w:bidi="ar-SA"/>
        </w:rPr>
      </w:pPr>
      <w:r w:rsidRPr="00D90BF5">
        <w:rPr>
          <w:noProof/>
          <w:color w:val="FFFFFF" w:themeColor="background1"/>
        </w:rPr>
        <w:t>3</w:t>
      </w:r>
      <w:r>
        <w:rPr>
          <w:rFonts w:eastAsiaTheme="minorEastAsia" w:cstheme="minorBidi"/>
          <w:noProof/>
          <w:lang w:eastAsia="ja-JP" w:bidi="ar-SA"/>
        </w:rPr>
        <w:tab/>
      </w:r>
      <w:r>
        <w:rPr>
          <w:noProof/>
        </w:rPr>
        <w:t>Chapter 3: Effects of Sample Heating on Infrared Spectral Features</w:t>
      </w:r>
      <w:r>
        <w:rPr>
          <w:noProof/>
        </w:rPr>
        <w:tab/>
      </w:r>
      <w:r>
        <w:rPr>
          <w:noProof/>
        </w:rPr>
        <w:fldChar w:fldCharType="begin"/>
      </w:r>
      <w:r>
        <w:rPr>
          <w:noProof/>
        </w:rPr>
        <w:instrText xml:space="preserve"> PAGEREF _Toc343508800 \h </w:instrText>
      </w:r>
      <w:r>
        <w:rPr>
          <w:noProof/>
        </w:rPr>
      </w:r>
      <w:r>
        <w:rPr>
          <w:noProof/>
        </w:rPr>
        <w:fldChar w:fldCharType="separate"/>
      </w:r>
      <w:r w:rsidR="0078067E">
        <w:rPr>
          <w:noProof/>
        </w:rPr>
        <w:t>64</w:t>
      </w:r>
      <w:r>
        <w:rPr>
          <w:noProof/>
        </w:rPr>
        <w:fldChar w:fldCharType="end"/>
      </w:r>
    </w:p>
    <w:p w14:paraId="08F58E78" w14:textId="77777777" w:rsidR="00F52799" w:rsidRDefault="00F52799">
      <w:pPr>
        <w:pStyle w:val="TOC2"/>
        <w:tabs>
          <w:tab w:val="left" w:pos="915"/>
        </w:tabs>
        <w:rPr>
          <w:rFonts w:eastAsiaTheme="minorEastAsia" w:cstheme="minorBidi"/>
          <w:noProof/>
          <w:lang w:eastAsia="ja-JP" w:bidi="ar-SA"/>
        </w:rPr>
      </w:pPr>
      <w:r>
        <w:rPr>
          <w:noProof/>
        </w:rPr>
        <w:t>3.1</w:t>
      </w:r>
      <w:r>
        <w:rPr>
          <w:rFonts w:eastAsiaTheme="minorEastAsia" w:cstheme="minorBidi"/>
          <w:noProof/>
          <w:lang w:eastAsia="ja-JP" w:bidi="ar-SA"/>
        </w:rPr>
        <w:tab/>
      </w:r>
      <w:r>
        <w:rPr>
          <w:noProof/>
        </w:rPr>
        <w:t>Reproducibility at Ambient Temperature</w:t>
      </w:r>
      <w:r>
        <w:rPr>
          <w:noProof/>
        </w:rPr>
        <w:tab/>
      </w:r>
      <w:r>
        <w:rPr>
          <w:noProof/>
        </w:rPr>
        <w:fldChar w:fldCharType="begin"/>
      </w:r>
      <w:r>
        <w:rPr>
          <w:noProof/>
        </w:rPr>
        <w:instrText xml:space="preserve"> PAGEREF _Toc343508801 \h </w:instrText>
      </w:r>
      <w:r>
        <w:rPr>
          <w:noProof/>
        </w:rPr>
      </w:r>
      <w:r>
        <w:rPr>
          <w:noProof/>
        </w:rPr>
        <w:fldChar w:fldCharType="separate"/>
      </w:r>
      <w:r w:rsidR="0078067E">
        <w:rPr>
          <w:noProof/>
        </w:rPr>
        <w:t>70</w:t>
      </w:r>
      <w:r>
        <w:rPr>
          <w:noProof/>
        </w:rPr>
        <w:fldChar w:fldCharType="end"/>
      </w:r>
    </w:p>
    <w:p w14:paraId="4F674272" w14:textId="77777777" w:rsidR="00F52799" w:rsidRDefault="00F52799">
      <w:pPr>
        <w:pStyle w:val="TOC2"/>
        <w:tabs>
          <w:tab w:val="left" w:pos="915"/>
        </w:tabs>
        <w:rPr>
          <w:rFonts w:eastAsiaTheme="minorEastAsia" w:cstheme="minorBidi"/>
          <w:noProof/>
          <w:lang w:eastAsia="ja-JP" w:bidi="ar-SA"/>
        </w:rPr>
      </w:pPr>
      <w:r>
        <w:rPr>
          <w:noProof/>
        </w:rPr>
        <w:t>3.2</w:t>
      </w:r>
      <w:r>
        <w:rPr>
          <w:rFonts w:eastAsiaTheme="minorEastAsia" w:cstheme="minorBidi"/>
          <w:noProof/>
          <w:lang w:eastAsia="ja-JP" w:bidi="ar-SA"/>
        </w:rPr>
        <w:tab/>
      </w:r>
      <w:r>
        <w:rPr>
          <w:noProof/>
        </w:rPr>
        <w:t>VT-DRIFTS Polystyrene Spectral Variations</w:t>
      </w:r>
      <w:r>
        <w:rPr>
          <w:noProof/>
        </w:rPr>
        <w:tab/>
      </w:r>
      <w:r>
        <w:rPr>
          <w:noProof/>
        </w:rPr>
        <w:fldChar w:fldCharType="begin"/>
      </w:r>
      <w:r>
        <w:rPr>
          <w:noProof/>
        </w:rPr>
        <w:instrText xml:space="preserve"> PAGEREF _Toc343508802 \h </w:instrText>
      </w:r>
      <w:r>
        <w:rPr>
          <w:noProof/>
        </w:rPr>
      </w:r>
      <w:r>
        <w:rPr>
          <w:noProof/>
        </w:rPr>
        <w:fldChar w:fldCharType="separate"/>
      </w:r>
      <w:r w:rsidR="0078067E">
        <w:rPr>
          <w:noProof/>
        </w:rPr>
        <w:t>78</w:t>
      </w:r>
      <w:r>
        <w:rPr>
          <w:noProof/>
        </w:rPr>
        <w:fldChar w:fldCharType="end"/>
      </w:r>
    </w:p>
    <w:p w14:paraId="476CF9BD" w14:textId="77777777" w:rsidR="00F52799" w:rsidRDefault="00F52799">
      <w:pPr>
        <w:pStyle w:val="TOC2"/>
        <w:tabs>
          <w:tab w:val="left" w:pos="915"/>
        </w:tabs>
        <w:rPr>
          <w:rFonts w:eastAsiaTheme="minorEastAsia" w:cstheme="minorBidi"/>
          <w:noProof/>
          <w:lang w:eastAsia="ja-JP" w:bidi="ar-SA"/>
        </w:rPr>
      </w:pPr>
      <w:r>
        <w:rPr>
          <w:noProof/>
        </w:rPr>
        <w:lastRenderedPageBreak/>
        <w:t>3.3</w:t>
      </w:r>
      <w:r>
        <w:rPr>
          <w:rFonts w:eastAsiaTheme="minorEastAsia" w:cstheme="minorBidi"/>
          <w:noProof/>
          <w:lang w:eastAsia="ja-JP" w:bidi="ar-SA"/>
        </w:rPr>
        <w:tab/>
      </w:r>
      <w:r>
        <w:rPr>
          <w:noProof/>
        </w:rPr>
        <w:t>Post-Collection Manipulation of Variable Temperature Spectra</w:t>
      </w:r>
      <w:r>
        <w:rPr>
          <w:noProof/>
        </w:rPr>
        <w:tab/>
      </w:r>
      <w:r>
        <w:rPr>
          <w:noProof/>
        </w:rPr>
        <w:fldChar w:fldCharType="begin"/>
      </w:r>
      <w:r>
        <w:rPr>
          <w:noProof/>
        </w:rPr>
        <w:instrText xml:space="preserve"> PAGEREF _Toc343508803 \h </w:instrText>
      </w:r>
      <w:r>
        <w:rPr>
          <w:noProof/>
        </w:rPr>
      </w:r>
      <w:r>
        <w:rPr>
          <w:noProof/>
        </w:rPr>
        <w:fldChar w:fldCharType="separate"/>
      </w:r>
      <w:r w:rsidR="0078067E">
        <w:rPr>
          <w:noProof/>
        </w:rPr>
        <w:t>84</w:t>
      </w:r>
      <w:r>
        <w:rPr>
          <w:noProof/>
        </w:rPr>
        <w:fldChar w:fldCharType="end"/>
      </w:r>
    </w:p>
    <w:p w14:paraId="3AB597D6" w14:textId="77777777" w:rsidR="00F52799" w:rsidRDefault="00F52799">
      <w:pPr>
        <w:pStyle w:val="TOC3"/>
      </w:pPr>
      <w:r>
        <w:t>3.3.1</w:t>
      </w:r>
      <w:r>
        <w:tab/>
        <w:t>Identifying Single Beam Spectrum Baseline Locations</w:t>
      </w:r>
      <w:r>
        <w:tab/>
      </w:r>
      <w:r>
        <w:fldChar w:fldCharType="begin"/>
      </w:r>
      <w:r>
        <w:instrText xml:space="preserve"> PAGEREF _Toc343508804 \h </w:instrText>
      </w:r>
      <w:r>
        <w:fldChar w:fldCharType="separate"/>
      </w:r>
      <w:r w:rsidR="0078067E">
        <w:t>85</w:t>
      </w:r>
      <w:r>
        <w:fldChar w:fldCharType="end"/>
      </w:r>
    </w:p>
    <w:p w14:paraId="638EADDA" w14:textId="77777777" w:rsidR="00F52799" w:rsidRDefault="00F52799">
      <w:pPr>
        <w:pStyle w:val="TOC3"/>
      </w:pPr>
      <w:r>
        <w:t>3.3.2</w:t>
      </w:r>
      <w:r>
        <w:tab/>
        <w:t>Single Beam Scaling</w:t>
      </w:r>
      <w:r>
        <w:tab/>
      </w:r>
      <w:r>
        <w:fldChar w:fldCharType="begin"/>
      </w:r>
      <w:r>
        <w:instrText xml:space="preserve"> PAGEREF _Toc343508805 \h </w:instrText>
      </w:r>
      <w:r>
        <w:fldChar w:fldCharType="separate"/>
      </w:r>
      <w:r w:rsidR="0078067E">
        <w:t>87</w:t>
      </w:r>
      <w:r>
        <w:fldChar w:fldCharType="end"/>
      </w:r>
    </w:p>
    <w:p w14:paraId="73B07E7A" w14:textId="77777777" w:rsidR="00F52799" w:rsidRDefault="00F52799">
      <w:pPr>
        <w:pStyle w:val="TOC3"/>
      </w:pPr>
      <w:r>
        <w:t>3.3.3</w:t>
      </w:r>
      <w:r>
        <w:tab/>
        <w:t>Baseline Offset</w:t>
      </w:r>
      <w:r>
        <w:tab/>
      </w:r>
      <w:r>
        <w:fldChar w:fldCharType="begin"/>
      </w:r>
      <w:r>
        <w:instrText xml:space="preserve"> PAGEREF _Toc343508806 \h </w:instrText>
      </w:r>
      <w:r>
        <w:fldChar w:fldCharType="separate"/>
      </w:r>
      <w:r w:rsidR="0078067E">
        <w:t>91</w:t>
      </w:r>
      <w:r>
        <w:fldChar w:fldCharType="end"/>
      </w:r>
    </w:p>
    <w:p w14:paraId="54F0F8F1" w14:textId="77777777" w:rsidR="00F52799" w:rsidRDefault="00F52799">
      <w:pPr>
        <w:pStyle w:val="TOC2"/>
        <w:tabs>
          <w:tab w:val="left" w:pos="915"/>
        </w:tabs>
        <w:rPr>
          <w:rFonts w:eastAsiaTheme="minorEastAsia" w:cstheme="minorBidi"/>
          <w:noProof/>
          <w:lang w:eastAsia="ja-JP" w:bidi="ar-SA"/>
        </w:rPr>
      </w:pPr>
      <w:r>
        <w:rPr>
          <w:noProof/>
        </w:rPr>
        <w:t>3.4</w:t>
      </w:r>
      <w:r>
        <w:rPr>
          <w:rFonts w:eastAsiaTheme="minorEastAsia" w:cstheme="minorBidi"/>
          <w:noProof/>
          <w:lang w:eastAsia="ja-JP" w:bidi="ar-SA"/>
        </w:rPr>
        <w:tab/>
      </w:r>
      <w:r>
        <w:rPr>
          <w:noProof/>
        </w:rPr>
        <w:t>Comparison of Spectral Standard Deviations</w:t>
      </w:r>
      <w:r>
        <w:rPr>
          <w:noProof/>
        </w:rPr>
        <w:tab/>
      </w:r>
      <w:r>
        <w:rPr>
          <w:noProof/>
        </w:rPr>
        <w:fldChar w:fldCharType="begin"/>
      </w:r>
      <w:r>
        <w:rPr>
          <w:noProof/>
        </w:rPr>
        <w:instrText xml:space="preserve"> PAGEREF _Toc343508807 \h </w:instrText>
      </w:r>
      <w:r>
        <w:rPr>
          <w:noProof/>
        </w:rPr>
      </w:r>
      <w:r>
        <w:rPr>
          <w:noProof/>
        </w:rPr>
        <w:fldChar w:fldCharType="separate"/>
      </w:r>
      <w:r w:rsidR="0078067E">
        <w:rPr>
          <w:noProof/>
        </w:rPr>
        <w:t>94</w:t>
      </w:r>
      <w:r>
        <w:rPr>
          <w:noProof/>
        </w:rPr>
        <w:fldChar w:fldCharType="end"/>
      </w:r>
    </w:p>
    <w:p w14:paraId="3B8B21AC" w14:textId="77777777" w:rsidR="00F52799" w:rsidRDefault="00F52799">
      <w:pPr>
        <w:pStyle w:val="TOC2"/>
        <w:tabs>
          <w:tab w:val="left" w:pos="915"/>
        </w:tabs>
        <w:rPr>
          <w:rFonts w:eastAsiaTheme="minorEastAsia" w:cstheme="minorBidi"/>
          <w:noProof/>
          <w:lang w:eastAsia="ja-JP" w:bidi="ar-SA"/>
        </w:rPr>
      </w:pPr>
      <w:r>
        <w:rPr>
          <w:noProof/>
        </w:rPr>
        <w:t>3.5</w:t>
      </w:r>
      <w:r>
        <w:rPr>
          <w:rFonts w:eastAsiaTheme="minorEastAsia" w:cstheme="minorBidi"/>
          <w:noProof/>
          <w:lang w:eastAsia="ja-JP" w:bidi="ar-SA"/>
        </w:rPr>
        <w:tab/>
      </w:r>
      <w:r>
        <w:rPr>
          <w:noProof/>
        </w:rPr>
        <w:t>Effect of Sample Holder Heating on Baseline Slope</w:t>
      </w:r>
      <w:r>
        <w:rPr>
          <w:noProof/>
        </w:rPr>
        <w:tab/>
      </w:r>
      <w:r>
        <w:rPr>
          <w:noProof/>
        </w:rPr>
        <w:fldChar w:fldCharType="begin"/>
      </w:r>
      <w:r>
        <w:rPr>
          <w:noProof/>
        </w:rPr>
        <w:instrText xml:space="preserve"> PAGEREF _Toc343508808 \h </w:instrText>
      </w:r>
      <w:r>
        <w:rPr>
          <w:noProof/>
        </w:rPr>
      </w:r>
      <w:r>
        <w:rPr>
          <w:noProof/>
        </w:rPr>
        <w:fldChar w:fldCharType="separate"/>
      </w:r>
      <w:r w:rsidR="0078067E">
        <w:rPr>
          <w:noProof/>
        </w:rPr>
        <w:t>97</w:t>
      </w:r>
      <w:r>
        <w:rPr>
          <w:noProof/>
        </w:rPr>
        <w:fldChar w:fldCharType="end"/>
      </w:r>
    </w:p>
    <w:p w14:paraId="6397A171" w14:textId="77777777" w:rsidR="00F52799" w:rsidRDefault="00F52799">
      <w:pPr>
        <w:pStyle w:val="TOC3"/>
      </w:pPr>
      <w:r>
        <w:t>3.5.1</w:t>
      </w:r>
      <w:r>
        <w:tab/>
        <w:t>Baseline Slope Characterizations</w:t>
      </w:r>
      <w:r>
        <w:tab/>
      </w:r>
      <w:r>
        <w:fldChar w:fldCharType="begin"/>
      </w:r>
      <w:r>
        <w:instrText xml:space="preserve"> PAGEREF _Toc343508809 \h </w:instrText>
      </w:r>
      <w:r>
        <w:fldChar w:fldCharType="separate"/>
      </w:r>
      <w:r w:rsidR="0078067E">
        <w:t>99</w:t>
      </w:r>
      <w:r>
        <w:fldChar w:fldCharType="end"/>
      </w:r>
    </w:p>
    <w:p w14:paraId="4B1963B6" w14:textId="77777777" w:rsidR="00F52799" w:rsidRDefault="00F52799">
      <w:pPr>
        <w:pStyle w:val="TOC2"/>
        <w:tabs>
          <w:tab w:val="left" w:pos="915"/>
        </w:tabs>
        <w:rPr>
          <w:rFonts w:eastAsiaTheme="minorEastAsia" w:cstheme="minorBidi"/>
          <w:noProof/>
          <w:lang w:eastAsia="ja-JP" w:bidi="ar-SA"/>
        </w:rPr>
      </w:pPr>
      <w:r>
        <w:rPr>
          <w:noProof/>
        </w:rPr>
        <w:t>3.6</w:t>
      </w:r>
      <w:r>
        <w:rPr>
          <w:rFonts w:eastAsiaTheme="minorEastAsia" w:cstheme="minorBidi"/>
          <w:noProof/>
          <w:lang w:eastAsia="ja-JP" w:bidi="ar-SA"/>
        </w:rPr>
        <w:tab/>
      </w:r>
      <w:r>
        <w:rPr>
          <w:noProof/>
        </w:rPr>
        <w:t>References</w:t>
      </w:r>
      <w:r>
        <w:rPr>
          <w:noProof/>
        </w:rPr>
        <w:tab/>
      </w:r>
      <w:r>
        <w:rPr>
          <w:noProof/>
        </w:rPr>
        <w:fldChar w:fldCharType="begin"/>
      </w:r>
      <w:r>
        <w:rPr>
          <w:noProof/>
        </w:rPr>
        <w:instrText xml:space="preserve"> PAGEREF _Toc343508810 \h </w:instrText>
      </w:r>
      <w:r>
        <w:rPr>
          <w:noProof/>
        </w:rPr>
      </w:r>
      <w:r>
        <w:rPr>
          <w:noProof/>
        </w:rPr>
        <w:fldChar w:fldCharType="separate"/>
      </w:r>
      <w:r w:rsidR="0078067E">
        <w:rPr>
          <w:noProof/>
        </w:rPr>
        <w:t>104</w:t>
      </w:r>
      <w:r>
        <w:rPr>
          <w:noProof/>
        </w:rPr>
        <w:fldChar w:fldCharType="end"/>
      </w:r>
    </w:p>
    <w:p w14:paraId="28131A08" w14:textId="77777777" w:rsidR="00F52799" w:rsidRDefault="00F52799">
      <w:pPr>
        <w:pStyle w:val="TOC1"/>
        <w:rPr>
          <w:rFonts w:eastAsiaTheme="minorEastAsia" w:cstheme="minorBidi"/>
          <w:noProof/>
          <w:lang w:eastAsia="ja-JP" w:bidi="ar-SA"/>
        </w:rPr>
      </w:pPr>
      <w:r w:rsidRPr="00D90BF5">
        <w:rPr>
          <w:noProof/>
          <w:color w:val="FFFFFF" w:themeColor="background1"/>
        </w:rPr>
        <w:t>4</w:t>
      </w:r>
      <w:r>
        <w:rPr>
          <w:rFonts w:eastAsiaTheme="minorEastAsia" w:cstheme="minorBidi"/>
          <w:noProof/>
          <w:lang w:eastAsia="ja-JP" w:bidi="ar-SA"/>
        </w:rPr>
        <w:tab/>
      </w:r>
      <w:r>
        <w:rPr>
          <w:noProof/>
        </w:rPr>
        <w:t>Chapter 4:  Instrument Temperature Profiles</w:t>
      </w:r>
      <w:r>
        <w:rPr>
          <w:noProof/>
        </w:rPr>
        <w:tab/>
      </w:r>
      <w:r>
        <w:rPr>
          <w:noProof/>
        </w:rPr>
        <w:fldChar w:fldCharType="begin"/>
      </w:r>
      <w:r>
        <w:rPr>
          <w:noProof/>
        </w:rPr>
        <w:instrText xml:space="preserve"> PAGEREF _Toc343508811 \h </w:instrText>
      </w:r>
      <w:r>
        <w:rPr>
          <w:noProof/>
        </w:rPr>
      </w:r>
      <w:r>
        <w:rPr>
          <w:noProof/>
        </w:rPr>
        <w:fldChar w:fldCharType="separate"/>
      </w:r>
      <w:r w:rsidR="0078067E">
        <w:rPr>
          <w:noProof/>
        </w:rPr>
        <w:t>105</w:t>
      </w:r>
      <w:r>
        <w:rPr>
          <w:noProof/>
        </w:rPr>
        <w:fldChar w:fldCharType="end"/>
      </w:r>
    </w:p>
    <w:p w14:paraId="7FDA615F" w14:textId="77777777" w:rsidR="00F52799" w:rsidRDefault="00F52799">
      <w:pPr>
        <w:pStyle w:val="TOC2"/>
        <w:tabs>
          <w:tab w:val="left" w:pos="915"/>
        </w:tabs>
        <w:rPr>
          <w:rFonts w:eastAsiaTheme="minorEastAsia" w:cstheme="minorBidi"/>
          <w:noProof/>
          <w:lang w:eastAsia="ja-JP" w:bidi="ar-SA"/>
        </w:rPr>
      </w:pPr>
      <w:r>
        <w:rPr>
          <w:noProof/>
        </w:rPr>
        <w:t>4.1</w:t>
      </w:r>
      <w:r>
        <w:rPr>
          <w:rFonts w:eastAsiaTheme="minorEastAsia" w:cstheme="minorBidi"/>
          <w:noProof/>
          <w:lang w:eastAsia="ja-JP" w:bidi="ar-SA"/>
        </w:rPr>
        <w:tab/>
      </w:r>
      <w:r>
        <w:rPr>
          <w:noProof/>
        </w:rPr>
        <w:t>Thermocouple Calibration Procedure</w:t>
      </w:r>
      <w:r>
        <w:rPr>
          <w:noProof/>
        </w:rPr>
        <w:tab/>
      </w:r>
      <w:r>
        <w:rPr>
          <w:noProof/>
        </w:rPr>
        <w:fldChar w:fldCharType="begin"/>
      </w:r>
      <w:r>
        <w:rPr>
          <w:noProof/>
        </w:rPr>
        <w:instrText xml:space="preserve"> PAGEREF _Toc343508812 \h </w:instrText>
      </w:r>
      <w:r>
        <w:rPr>
          <w:noProof/>
        </w:rPr>
      </w:r>
      <w:r>
        <w:rPr>
          <w:noProof/>
        </w:rPr>
        <w:fldChar w:fldCharType="separate"/>
      </w:r>
      <w:r w:rsidR="0078067E">
        <w:rPr>
          <w:noProof/>
        </w:rPr>
        <w:t>105</w:t>
      </w:r>
      <w:r>
        <w:rPr>
          <w:noProof/>
        </w:rPr>
        <w:fldChar w:fldCharType="end"/>
      </w:r>
    </w:p>
    <w:p w14:paraId="77D669C0" w14:textId="77777777" w:rsidR="00F52799" w:rsidRDefault="00F52799">
      <w:pPr>
        <w:pStyle w:val="TOC2"/>
        <w:tabs>
          <w:tab w:val="left" w:pos="915"/>
        </w:tabs>
        <w:rPr>
          <w:rFonts w:eastAsiaTheme="minorEastAsia" w:cstheme="minorBidi"/>
          <w:noProof/>
          <w:lang w:eastAsia="ja-JP" w:bidi="ar-SA"/>
        </w:rPr>
      </w:pPr>
      <w:r>
        <w:rPr>
          <w:noProof/>
        </w:rPr>
        <w:t>4.2</w:t>
      </w:r>
      <w:r>
        <w:rPr>
          <w:rFonts w:eastAsiaTheme="minorEastAsia" w:cstheme="minorBidi"/>
          <w:noProof/>
          <w:lang w:eastAsia="ja-JP" w:bidi="ar-SA"/>
        </w:rPr>
        <w:tab/>
      </w:r>
      <w:r>
        <w:rPr>
          <w:noProof/>
        </w:rPr>
        <w:t>Sample Holder Temperature Variations</w:t>
      </w:r>
      <w:r>
        <w:rPr>
          <w:noProof/>
        </w:rPr>
        <w:tab/>
      </w:r>
      <w:r>
        <w:rPr>
          <w:noProof/>
        </w:rPr>
        <w:fldChar w:fldCharType="begin"/>
      </w:r>
      <w:r>
        <w:rPr>
          <w:noProof/>
        </w:rPr>
        <w:instrText xml:space="preserve"> PAGEREF _Toc343508813 \h </w:instrText>
      </w:r>
      <w:r>
        <w:rPr>
          <w:noProof/>
        </w:rPr>
      </w:r>
      <w:r>
        <w:rPr>
          <w:noProof/>
        </w:rPr>
        <w:fldChar w:fldCharType="separate"/>
      </w:r>
      <w:r w:rsidR="0078067E">
        <w:rPr>
          <w:noProof/>
        </w:rPr>
        <w:t>106</w:t>
      </w:r>
      <w:r>
        <w:rPr>
          <w:noProof/>
        </w:rPr>
        <w:fldChar w:fldCharType="end"/>
      </w:r>
    </w:p>
    <w:p w14:paraId="77A3EED8" w14:textId="77777777" w:rsidR="00F52799" w:rsidRDefault="00F52799">
      <w:pPr>
        <w:pStyle w:val="TOC3"/>
      </w:pPr>
      <w:r>
        <w:t>4.2.1</w:t>
      </w:r>
      <w:r>
        <w:tab/>
        <w:t>Effects of Sample Holder He Purge Rates</w:t>
      </w:r>
      <w:r>
        <w:tab/>
      </w:r>
      <w:r>
        <w:fldChar w:fldCharType="begin"/>
      </w:r>
      <w:r>
        <w:instrText xml:space="preserve"> PAGEREF _Toc343508814 \h </w:instrText>
      </w:r>
      <w:r>
        <w:fldChar w:fldCharType="separate"/>
      </w:r>
      <w:r w:rsidR="0078067E">
        <w:t>108</w:t>
      </w:r>
      <w:r>
        <w:fldChar w:fldCharType="end"/>
      </w:r>
    </w:p>
    <w:p w14:paraId="670EDDA9" w14:textId="77777777" w:rsidR="00F52799" w:rsidRDefault="00F52799">
      <w:pPr>
        <w:pStyle w:val="TOC3"/>
      </w:pPr>
      <w:r>
        <w:t>4.2.2</w:t>
      </w:r>
      <w:r>
        <w:tab/>
        <w:t>Effects of Sample Holder Heating Rates</w:t>
      </w:r>
      <w:r>
        <w:tab/>
      </w:r>
      <w:r>
        <w:fldChar w:fldCharType="begin"/>
      </w:r>
      <w:r>
        <w:instrText xml:space="preserve"> PAGEREF _Toc343508815 \h </w:instrText>
      </w:r>
      <w:r>
        <w:fldChar w:fldCharType="separate"/>
      </w:r>
      <w:r w:rsidR="0078067E">
        <w:t>111</w:t>
      </w:r>
      <w:r>
        <w:fldChar w:fldCharType="end"/>
      </w:r>
    </w:p>
    <w:p w14:paraId="405A8CB6" w14:textId="77777777" w:rsidR="00F52799" w:rsidRDefault="00F52799">
      <w:pPr>
        <w:pStyle w:val="TOC2"/>
        <w:tabs>
          <w:tab w:val="left" w:pos="915"/>
        </w:tabs>
        <w:rPr>
          <w:rFonts w:eastAsiaTheme="minorEastAsia" w:cstheme="minorBidi"/>
          <w:noProof/>
          <w:lang w:eastAsia="ja-JP" w:bidi="ar-SA"/>
        </w:rPr>
      </w:pPr>
      <w:r>
        <w:rPr>
          <w:noProof/>
        </w:rPr>
        <w:t>4.3</w:t>
      </w:r>
      <w:r>
        <w:rPr>
          <w:rFonts w:eastAsiaTheme="minorEastAsia" w:cstheme="minorBidi"/>
          <w:noProof/>
          <w:lang w:eastAsia="ja-JP" w:bidi="ar-SA"/>
        </w:rPr>
        <w:tab/>
      </w:r>
      <w:r>
        <w:rPr>
          <w:noProof/>
        </w:rPr>
        <w:t>Temperature Changes Caused by Sample Heating</w:t>
      </w:r>
      <w:r>
        <w:rPr>
          <w:noProof/>
        </w:rPr>
        <w:tab/>
      </w:r>
      <w:r>
        <w:rPr>
          <w:noProof/>
        </w:rPr>
        <w:fldChar w:fldCharType="begin"/>
      </w:r>
      <w:r>
        <w:rPr>
          <w:noProof/>
        </w:rPr>
        <w:instrText xml:space="preserve"> PAGEREF _Toc343508816 \h </w:instrText>
      </w:r>
      <w:r>
        <w:rPr>
          <w:noProof/>
        </w:rPr>
      </w:r>
      <w:r>
        <w:rPr>
          <w:noProof/>
        </w:rPr>
        <w:fldChar w:fldCharType="separate"/>
      </w:r>
      <w:r w:rsidR="0078067E">
        <w:rPr>
          <w:noProof/>
        </w:rPr>
        <w:t>121</w:t>
      </w:r>
      <w:r>
        <w:rPr>
          <w:noProof/>
        </w:rPr>
        <w:fldChar w:fldCharType="end"/>
      </w:r>
    </w:p>
    <w:p w14:paraId="6CD506AB" w14:textId="77777777" w:rsidR="00F52799" w:rsidRDefault="00F52799">
      <w:pPr>
        <w:pStyle w:val="TOC3"/>
      </w:pPr>
      <w:r>
        <w:t>4.3.1</w:t>
      </w:r>
      <w:r>
        <w:tab/>
        <w:t>Effects of Sample Holder He Purge Rates.</w:t>
      </w:r>
      <w:r>
        <w:tab/>
      </w:r>
      <w:r>
        <w:fldChar w:fldCharType="begin"/>
      </w:r>
      <w:r>
        <w:instrText xml:space="preserve"> PAGEREF _Toc343508817 \h </w:instrText>
      </w:r>
      <w:r>
        <w:fldChar w:fldCharType="separate"/>
      </w:r>
      <w:r w:rsidR="0078067E">
        <w:t>121</w:t>
      </w:r>
      <w:r>
        <w:fldChar w:fldCharType="end"/>
      </w:r>
    </w:p>
    <w:p w14:paraId="436DC52F" w14:textId="77777777" w:rsidR="00F52799" w:rsidRDefault="00F52799">
      <w:pPr>
        <w:pStyle w:val="TOC3"/>
      </w:pPr>
      <w:r>
        <w:t>4.3.2</w:t>
      </w:r>
      <w:r>
        <w:tab/>
        <w:t>Correlations Between Spectral and Temperature Data</w:t>
      </w:r>
      <w:r>
        <w:tab/>
      </w:r>
      <w:r>
        <w:fldChar w:fldCharType="begin"/>
      </w:r>
      <w:r>
        <w:instrText xml:space="preserve"> PAGEREF _Toc343508818 \h </w:instrText>
      </w:r>
      <w:r>
        <w:fldChar w:fldCharType="separate"/>
      </w:r>
      <w:r w:rsidR="0078067E">
        <w:t>126</w:t>
      </w:r>
      <w:r>
        <w:fldChar w:fldCharType="end"/>
      </w:r>
    </w:p>
    <w:p w14:paraId="653267AD" w14:textId="77777777" w:rsidR="00F52799" w:rsidRDefault="00F52799">
      <w:pPr>
        <w:pStyle w:val="TOC2"/>
        <w:tabs>
          <w:tab w:val="left" w:pos="915"/>
        </w:tabs>
        <w:rPr>
          <w:rFonts w:eastAsiaTheme="minorEastAsia" w:cstheme="minorBidi"/>
          <w:noProof/>
          <w:lang w:eastAsia="ja-JP" w:bidi="ar-SA"/>
        </w:rPr>
      </w:pPr>
      <w:r>
        <w:rPr>
          <w:noProof/>
        </w:rPr>
        <w:t>4.4</w:t>
      </w:r>
      <w:r>
        <w:rPr>
          <w:rFonts w:eastAsiaTheme="minorEastAsia" w:cstheme="minorBidi"/>
          <w:noProof/>
          <w:lang w:eastAsia="ja-JP" w:bidi="ar-SA"/>
        </w:rPr>
        <w:tab/>
      </w:r>
      <w:r>
        <w:rPr>
          <w:noProof/>
        </w:rPr>
        <w:t>Instrument Response to Temperature Manipulations</w:t>
      </w:r>
      <w:r>
        <w:rPr>
          <w:noProof/>
        </w:rPr>
        <w:tab/>
      </w:r>
      <w:r>
        <w:rPr>
          <w:noProof/>
        </w:rPr>
        <w:fldChar w:fldCharType="begin"/>
      </w:r>
      <w:r>
        <w:rPr>
          <w:noProof/>
        </w:rPr>
        <w:instrText xml:space="preserve"> PAGEREF _Toc343508819 \h </w:instrText>
      </w:r>
      <w:r>
        <w:rPr>
          <w:noProof/>
        </w:rPr>
      </w:r>
      <w:r>
        <w:rPr>
          <w:noProof/>
        </w:rPr>
        <w:fldChar w:fldCharType="separate"/>
      </w:r>
      <w:r w:rsidR="0078067E">
        <w:rPr>
          <w:noProof/>
        </w:rPr>
        <w:t>131</w:t>
      </w:r>
      <w:r>
        <w:rPr>
          <w:noProof/>
        </w:rPr>
        <w:fldChar w:fldCharType="end"/>
      </w:r>
    </w:p>
    <w:p w14:paraId="59C03C40" w14:textId="77777777" w:rsidR="00F52799" w:rsidRDefault="00F52799">
      <w:pPr>
        <w:pStyle w:val="TOC2"/>
        <w:tabs>
          <w:tab w:val="left" w:pos="915"/>
        </w:tabs>
        <w:rPr>
          <w:rFonts w:eastAsiaTheme="minorEastAsia" w:cstheme="minorBidi"/>
          <w:noProof/>
          <w:lang w:eastAsia="ja-JP" w:bidi="ar-SA"/>
        </w:rPr>
      </w:pPr>
      <w:r>
        <w:rPr>
          <w:noProof/>
        </w:rPr>
        <w:t>4.5</w:t>
      </w:r>
      <w:r>
        <w:rPr>
          <w:rFonts w:eastAsiaTheme="minorEastAsia" w:cstheme="minorBidi"/>
          <w:noProof/>
          <w:lang w:eastAsia="ja-JP" w:bidi="ar-SA"/>
        </w:rPr>
        <w:tab/>
      </w:r>
      <w:r>
        <w:rPr>
          <w:noProof/>
        </w:rPr>
        <w:t>References</w:t>
      </w:r>
      <w:r>
        <w:rPr>
          <w:noProof/>
        </w:rPr>
        <w:tab/>
      </w:r>
      <w:r>
        <w:rPr>
          <w:noProof/>
        </w:rPr>
        <w:fldChar w:fldCharType="begin"/>
      </w:r>
      <w:r>
        <w:rPr>
          <w:noProof/>
        </w:rPr>
        <w:instrText xml:space="preserve"> PAGEREF _Toc343508820 \h </w:instrText>
      </w:r>
      <w:r>
        <w:rPr>
          <w:noProof/>
        </w:rPr>
      </w:r>
      <w:r>
        <w:rPr>
          <w:noProof/>
        </w:rPr>
        <w:fldChar w:fldCharType="separate"/>
      </w:r>
      <w:r w:rsidR="0078067E">
        <w:rPr>
          <w:noProof/>
        </w:rPr>
        <w:t>133</w:t>
      </w:r>
      <w:r>
        <w:rPr>
          <w:noProof/>
        </w:rPr>
        <w:fldChar w:fldCharType="end"/>
      </w:r>
    </w:p>
    <w:p w14:paraId="3ED44C60" w14:textId="77777777" w:rsidR="00F52799" w:rsidRDefault="00F52799">
      <w:pPr>
        <w:pStyle w:val="TOC1"/>
        <w:rPr>
          <w:rFonts w:eastAsiaTheme="minorEastAsia" w:cstheme="minorBidi"/>
          <w:noProof/>
          <w:lang w:eastAsia="ja-JP" w:bidi="ar-SA"/>
        </w:rPr>
      </w:pPr>
      <w:r w:rsidRPr="00D90BF5">
        <w:rPr>
          <w:noProof/>
          <w:color w:val="FFFFFF" w:themeColor="background1"/>
        </w:rPr>
        <w:t>5</w:t>
      </w:r>
      <w:r>
        <w:rPr>
          <w:rFonts w:eastAsiaTheme="minorEastAsia" w:cstheme="minorBidi"/>
          <w:noProof/>
          <w:lang w:eastAsia="ja-JP" w:bidi="ar-SA"/>
        </w:rPr>
        <w:tab/>
      </w:r>
      <w:r>
        <w:rPr>
          <w:noProof/>
        </w:rPr>
        <w:t>Chapter 5: Effects of Sample Displacement on Spectral Features</w:t>
      </w:r>
      <w:r>
        <w:rPr>
          <w:noProof/>
        </w:rPr>
        <w:tab/>
      </w:r>
      <w:r>
        <w:rPr>
          <w:noProof/>
        </w:rPr>
        <w:fldChar w:fldCharType="begin"/>
      </w:r>
      <w:r>
        <w:rPr>
          <w:noProof/>
        </w:rPr>
        <w:instrText xml:space="preserve"> PAGEREF _Toc343508821 \h </w:instrText>
      </w:r>
      <w:r>
        <w:rPr>
          <w:noProof/>
        </w:rPr>
      </w:r>
      <w:r>
        <w:rPr>
          <w:noProof/>
        </w:rPr>
        <w:fldChar w:fldCharType="separate"/>
      </w:r>
      <w:r w:rsidR="0078067E">
        <w:rPr>
          <w:noProof/>
        </w:rPr>
        <w:t>134</w:t>
      </w:r>
      <w:r>
        <w:rPr>
          <w:noProof/>
        </w:rPr>
        <w:fldChar w:fldCharType="end"/>
      </w:r>
    </w:p>
    <w:p w14:paraId="7182D2A4" w14:textId="77777777" w:rsidR="00F52799" w:rsidRDefault="00F52799">
      <w:pPr>
        <w:pStyle w:val="TOC2"/>
        <w:tabs>
          <w:tab w:val="left" w:pos="915"/>
        </w:tabs>
        <w:rPr>
          <w:rFonts w:eastAsiaTheme="minorEastAsia" w:cstheme="minorBidi"/>
          <w:noProof/>
          <w:lang w:eastAsia="ja-JP" w:bidi="ar-SA"/>
        </w:rPr>
      </w:pPr>
      <w:r>
        <w:rPr>
          <w:noProof/>
        </w:rPr>
        <w:t>5.1</w:t>
      </w:r>
      <w:r>
        <w:rPr>
          <w:rFonts w:eastAsiaTheme="minorEastAsia" w:cstheme="minorBidi"/>
          <w:noProof/>
          <w:lang w:eastAsia="ja-JP" w:bidi="ar-SA"/>
        </w:rPr>
        <w:tab/>
      </w:r>
      <w:r>
        <w:rPr>
          <w:noProof/>
        </w:rPr>
        <w:t>Optimal Alignment: Effect of Sample Height</w:t>
      </w:r>
      <w:r>
        <w:rPr>
          <w:noProof/>
        </w:rPr>
        <w:tab/>
      </w:r>
      <w:r>
        <w:rPr>
          <w:noProof/>
        </w:rPr>
        <w:fldChar w:fldCharType="begin"/>
      </w:r>
      <w:r>
        <w:rPr>
          <w:noProof/>
        </w:rPr>
        <w:instrText xml:space="preserve"> PAGEREF _Toc343508822 \h </w:instrText>
      </w:r>
      <w:r>
        <w:rPr>
          <w:noProof/>
        </w:rPr>
      </w:r>
      <w:r>
        <w:rPr>
          <w:noProof/>
        </w:rPr>
        <w:fldChar w:fldCharType="separate"/>
      </w:r>
      <w:r w:rsidR="0078067E">
        <w:rPr>
          <w:noProof/>
        </w:rPr>
        <w:t>134</w:t>
      </w:r>
      <w:r>
        <w:rPr>
          <w:noProof/>
        </w:rPr>
        <w:fldChar w:fldCharType="end"/>
      </w:r>
    </w:p>
    <w:p w14:paraId="42D7E0A1" w14:textId="77777777" w:rsidR="00F52799" w:rsidRDefault="00F52799">
      <w:pPr>
        <w:pStyle w:val="TOC2"/>
        <w:tabs>
          <w:tab w:val="left" w:pos="915"/>
        </w:tabs>
        <w:rPr>
          <w:rFonts w:eastAsiaTheme="minorEastAsia" w:cstheme="minorBidi"/>
          <w:noProof/>
          <w:lang w:eastAsia="ja-JP" w:bidi="ar-SA"/>
        </w:rPr>
      </w:pPr>
      <w:r>
        <w:rPr>
          <w:noProof/>
        </w:rPr>
        <w:t>5.2</w:t>
      </w:r>
      <w:r>
        <w:rPr>
          <w:rFonts w:eastAsiaTheme="minorEastAsia" w:cstheme="minorBidi"/>
          <w:noProof/>
          <w:lang w:eastAsia="ja-JP" w:bidi="ar-SA"/>
        </w:rPr>
        <w:tab/>
      </w:r>
      <w:r>
        <w:rPr>
          <w:noProof/>
        </w:rPr>
        <w:t>Eliciting Spectral Changes at Ambient Temperature</w:t>
      </w:r>
      <w:r>
        <w:rPr>
          <w:noProof/>
        </w:rPr>
        <w:tab/>
      </w:r>
      <w:r>
        <w:rPr>
          <w:noProof/>
        </w:rPr>
        <w:fldChar w:fldCharType="begin"/>
      </w:r>
      <w:r>
        <w:rPr>
          <w:noProof/>
        </w:rPr>
        <w:instrText xml:space="preserve"> PAGEREF _Toc343508823 \h </w:instrText>
      </w:r>
      <w:r>
        <w:rPr>
          <w:noProof/>
        </w:rPr>
      </w:r>
      <w:r>
        <w:rPr>
          <w:noProof/>
        </w:rPr>
        <w:fldChar w:fldCharType="separate"/>
      </w:r>
      <w:r w:rsidR="0078067E">
        <w:rPr>
          <w:noProof/>
        </w:rPr>
        <w:t>138</w:t>
      </w:r>
      <w:r>
        <w:rPr>
          <w:noProof/>
        </w:rPr>
        <w:fldChar w:fldCharType="end"/>
      </w:r>
    </w:p>
    <w:p w14:paraId="6ED14E7C" w14:textId="77777777" w:rsidR="00F52799" w:rsidRDefault="00F52799">
      <w:pPr>
        <w:pStyle w:val="TOC2"/>
        <w:tabs>
          <w:tab w:val="left" w:pos="915"/>
        </w:tabs>
        <w:rPr>
          <w:rFonts w:eastAsiaTheme="minorEastAsia" w:cstheme="minorBidi"/>
          <w:noProof/>
          <w:lang w:eastAsia="ja-JP" w:bidi="ar-SA"/>
        </w:rPr>
      </w:pPr>
      <w:r>
        <w:rPr>
          <w:noProof/>
        </w:rPr>
        <w:t>5.3</w:t>
      </w:r>
      <w:r>
        <w:rPr>
          <w:rFonts w:eastAsiaTheme="minorEastAsia" w:cstheme="minorBidi"/>
          <w:noProof/>
          <w:lang w:eastAsia="ja-JP" w:bidi="ar-SA"/>
        </w:rPr>
        <w:tab/>
      </w:r>
      <w:r>
        <w:rPr>
          <w:noProof/>
        </w:rPr>
        <w:t>Sample Height Variations: Effect of the Environmental Chamber Lid</w:t>
      </w:r>
      <w:r>
        <w:rPr>
          <w:noProof/>
        </w:rPr>
        <w:tab/>
      </w:r>
      <w:r>
        <w:rPr>
          <w:noProof/>
        </w:rPr>
        <w:fldChar w:fldCharType="begin"/>
      </w:r>
      <w:r>
        <w:rPr>
          <w:noProof/>
        </w:rPr>
        <w:instrText xml:space="preserve"> PAGEREF _Toc343508824 \h </w:instrText>
      </w:r>
      <w:r>
        <w:rPr>
          <w:noProof/>
        </w:rPr>
      </w:r>
      <w:r>
        <w:rPr>
          <w:noProof/>
        </w:rPr>
        <w:fldChar w:fldCharType="separate"/>
      </w:r>
      <w:r w:rsidR="0078067E">
        <w:rPr>
          <w:noProof/>
        </w:rPr>
        <w:t>144</w:t>
      </w:r>
      <w:r>
        <w:rPr>
          <w:noProof/>
        </w:rPr>
        <w:fldChar w:fldCharType="end"/>
      </w:r>
    </w:p>
    <w:p w14:paraId="6EBCEE9E" w14:textId="77777777" w:rsidR="00F52799" w:rsidRDefault="00F52799">
      <w:pPr>
        <w:pStyle w:val="TOC2"/>
        <w:tabs>
          <w:tab w:val="left" w:pos="915"/>
        </w:tabs>
        <w:rPr>
          <w:rFonts w:eastAsiaTheme="minorEastAsia" w:cstheme="minorBidi"/>
          <w:noProof/>
          <w:lang w:eastAsia="ja-JP" w:bidi="ar-SA"/>
        </w:rPr>
      </w:pPr>
      <w:r>
        <w:rPr>
          <w:noProof/>
        </w:rPr>
        <w:t>5.4</w:t>
      </w:r>
      <w:r>
        <w:rPr>
          <w:rFonts w:eastAsiaTheme="minorEastAsia" w:cstheme="minorBidi"/>
          <w:noProof/>
          <w:lang w:eastAsia="ja-JP" w:bidi="ar-SA"/>
        </w:rPr>
        <w:tab/>
      </w:r>
      <w:r>
        <w:rPr>
          <w:noProof/>
        </w:rPr>
        <w:t>Thermal Expansion-Related Spectral Changes</w:t>
      </w:r>
      <w:r>
        <w:rPr>
          <w:noProof/>
        </w:rPr>
        <w:tab/>
      </w:r>
      <w:r>
        <w:rPr>
          <w:noProof/>
        </w:rPr>
        <w:fldChar w:fldCharType="begin"/>
      </w:r>
      <w:r>
        <w:rPr>
          <w:noProof/>
        </w:rPr>
        <w:instrText xml:space="preserve"> PAGEREF _Toc343508825 \h </w:instrText>
      </w:r>
      <w:r>
        <w:rPr>
          <w:noProof/>
        </w:rPr>
      </w:r>
      <w:r>
        <w:rPr>
          <w:noProof/>
        </w:rPr>
        <w:fldChar w:fldCharType="separate"/>
      </w:r>
      <w:r w:rsidR="0078067E">
        <w:rPr>
          <w:noProof/>
        </w:rPr>
        <w:t>147</w:t>
      </w:r>
      <w:r>
        <w:rPr>
          <w:noProof/>
        </w:rPr>
        <w:fldChar w:fldCharType="end"/>
      </w:r>
    </w:p>
    <w:p w14:paraId="611B221A" w14:textId="77777777" w:rsidR="00F52799" w:rsidRDefault="00F52799">
      <w:pPr>
        <w:pStyle w:val="TOC3"/>
      </w:pPr>
      <w:r>
        <w:lastRenderedPageBreak/>
        <w:t>5.4.1</w:t>
      </w:r>
      <w:r>
        <w:tab/>
        <w:t>Theoretical Expansion of Sample Support Post</w:t>
      </w:r>
      <w:r>
        <w:tab/>
      </w:r>
      <w:r>
        <w:fldChar w:fldCharType="begin"/>
      </w:r>
      <w:r>
        <w:instrText xml:space="preserve"> PAGEREF _Toc343508826 \h </w:instrText>
      </w:r>
      <w:r>
        <w:fldChar w:fldCharType="separate"/>
      </w:r>
      <w:r w:rsidR="0078067E">
        <w:t>151</w:t>
      </w:r>
      <w:r>
        <w:fldChar w:fldCharType="end"/>
      </w:r>
    </w:p>
    <w:p w14:paraId="68F81F47" w14:textId="77777777" w:rsidR="00F52799" w:rsidRDefault="00F52799">
      <w:pPr>
        <w:pStyle w:val="TOC3"/>
      </w:pPr>
      <w:r>
        <w:t>5.4.2</w:t>
      </w:r>
      <w:r>
        <w:tab/>
        <w:t>Comparison of Steel and Quartz Sample Support Posts</w:t>
      </w:r>
      <w:r>
        <w:tab/>
      </w:r>
      <w:r>
        <w:fldChar w:fldCharType="begin"/>
      </w:r>
      <w:r>
        <w:instrText xml:space="preserve"> PAGEREF _Toc343508827 \h </w:instrText>
      </w:r>
      <w:r>
        <w:fldChar w:fldCharType="separate"/>
      </w:r>
      <w:r w:rsidR="0078067E">
        <w:t>154</w:t>
      </w:r>
      <w:r>
        <w:fldChar w:fldCharType="end"/>
      </w:r>
    </w:p>
    <w:p w14:paraId="11D4CCD9" w14:textId="77777777" w:rsidR="00F52799" w:rsidRDefault="00F52799">
      <w:pPr>
        <w:pStyle w:val="TOC3"/>
      </w:pPr>
      <w:r>
        <w:t>5.4.3</w:t>
      </w:r>
      <w:r>
        <w:tab/>
        <w:t>Sample Height Adjustment to Compensate for Thermal Expansion</w:t>
      </w:r>
      <w:r>
        <w:tab/>
      </w:r>
      <w:r>
        <w:fldChar w:fldCharType="begin"/>
      </w:r>
      <w:r>
        <w:instrText xml:space="preserve"> PAGEREF _Toc343508828 \h </w:instrText>
      </w:r>
      <w:r>
        <w:fldChar w:fldCharType="separate"/>
      </w:r>
      <w:r w:rsidR="0078067E">
        <w:t>162</w:t>
      </w:r>
      <w:r>
        <w:fldChar w:fldCharType="end"/>
      </w:r>
    </w:p>
    <w:p w14:paraId="2BC36372" w14:textId="77777777" w:rsidR="00F52799" w:rsidRDefault="00F52799">
      <w:pPr>
        <w:pStyle w:val="TOC2"/>
        <w:tabs>
          <w:tab w:val="left" w:pos="915"/>
        </w:tabs>
        <w:rPr>
          <w:rFonts w:eastAsiaTheme="minorEastAsia" w:cstheme="minorBidi"/>
          <w:noProof/>
          <w:lang w:eastAsia="ja-JP" w:bidi="ar-SA"/>
        </w:rPr>
      </w:pPr>
      <w:r>
        <w:rPr>
          <w:noProof/>
        </w:rPr>
        <w:t>5.5</w:t>
      </w:r>
      <w:r>
        <w:rPr>
          <w:rFonts w:eastAsiaTheme="minorEastAsia" w:cstheme="minorBidi"/>
          <w:noProof/>
          <w:lang w:eastAsia="ja-JP" w:bidi="ar-SA"/>
        </w:rPr>
        <w:tab/>
      </w:r>
      <w:r>
        <w:rPr>
          <w:noProof/>
        </w:rPr>
        <w:t>Optimum Throughput VT-DRIFTS Sample Holder</w:t>
      </w:r>
      <w:r>
        <w:rPr>
          <w:noProof/>
        </w:rPr>
        <w:tab/>
      </w:r>
      <w:r>
        <w:rPr>
          <w:noProof/>
        </w:rPr>
        <w:fldChar w:fldCharType="begin"/>
      </w:r>
      <w:r>
        <w:rPr>
          <w:noProof/>
        </w:rPr>
        <w:instrText xml:space="preserve"> PAGEREF _Toc343508829 \h </w:instrText>
      </w:r>
      <w:r>
        <w:rPr>
          <w:noProof/>
        </w:rPr>
      </w:r>
      <w:r>
        <w:rPr>
          <w:noProof/>
        </w:rPr>
        <w:fldChar w:fldCharType="separate"/>
      </w:r>
      <w:r w:rsidR="0078067E">
        <w:rPr>
          <w:noProof/>
        </w:rPr>
        <w:t>167</w:t>
      </w:r>
      <w:r>
        <w:rPr>
          <w:noProof/>
        </w:rPr>
        <w:fldChar w:fldCharType="end"/>
      </w:r>
    </w:p>
    <w:p w14:paraId="01CAD240" w14:textId="77777777" w:rsidR="00F52799" w:rsidRDefault="00F52799">
      <w:pPr>
        <w:pStyle w:val="TOC3"/>
      </w:pPr>
      <w:r>
        <w:t>5.5.1</w:t>
      </w:r>
      <w:r>
        <w:tab/>
        <w:t>Reproducibility at Ambient Temperature</w:t>
      </w:r>
      <w:r>
        <w:tab/>
      </w:r>
      <w:r>
        <w:fldChar w:fldCharType="begin"/>
      </w:r>
      <w:r>
        <w:instrText xml:space="preserve"> PAGEREF _Toc343508830 \h </w:instrText>
      </w:r>
      <w:r>
        <w:fldChar w:fldCharType="separate"/>
      </w:r>
      <w:r w:rsidR="0078067E">
        <w:t>169</w:t>
      </w:r>
      <w:r>
        <w:fldChar w:fldCharType="end"/>
      </w:r>
    </w:p>
    <w:p w14:paraId="5CF09FD0" w14:textId="77777777" w:rsidR="00F52799" w:rsidRDefault="00F52799">
      <w:pPr>
        <w:pStyle w:val="TOC3"/>
      </w:pPr>
      <w:r>
        <w:t>5.5.2</w:t>
      </w:r>
      <w:r>
        <w:tab/>
        <w:t>VT-DRIFTS Polystyrene Spectrum Variations</w:t>
      </w:r>
      <w:r>
        <w:tab/>
      </w:r>
      <w:r>
        <w:fldChar w:fldCharType="begin"/>
      </w:r>
      <w:r>
        <w:instrText xml:space="preserve"> PAGEREF _Toc343508831 \h </w:instrText>
      </w:r>
      <w:r>
        <w:fldChar w:fldCharType="separate"/>
      </w:r>
      <w:r w:rsidR="0078067E">
        <w:t>174</w:t>
      </w:r>
      <w:r>
        <w:fldChar w:fldCharType="end"/>
      </w:r>
    </w:p>
    <w:p w14:paraId="162FE21B" w14:textId="77777777" w:rsidR="00F52799" w:rsidRDefault="00F52799">
      <w:pPr>
        <w:pStyle w:val="TOC3"/>
      </w:pPr>
      <w:r>
        <w:t>5.5.3</w:t>
      </w:r>
      <w:r>
        <w:tab/>
        <w:t>Effects of Single Beam Scaling</w:t>
      </w:r>
      <w:r>
        <w:tab/>
      </w:r>
      <w:r>
        <w:fldChar w:fldCharType="begin"/>
      </w:r>
      <w:r>
        <w:instrText xml:space="preserve"> PAGEREF _Toc343508832 \h </w:instrText>
      </w:r>
      <w:r>
        <w:fldChar w:fldCharType="separate"/>
      </w:r>
      <w:r w:rsidR="0078067E">
        <w:t>179</w:t>
      </w:r>
      <w:r>
        <w:fldChar w:fldCharType="end"/>
      </w:r>
    </w:p>
    <w:p w14:paraId="4601F3BC" w14:textId="77777777" w:rsidR="00F52799" w:rsidRDefault="00F52799">
      <w:pPr>
        <w:pStyle w:val="TOC3"/>
      </w:pPr>
      <w:r>
        <w:t>5.5.4</w:t>
      </w:r>
      <w:r>
        <w:tab/>
        <w:t>Effects of Baseline Slope Correction</w:t>
      </w:r>
      <w:r>
        <w:tab/>
      </w:r>
      <w:r>
        <w:fldChar w:fldCharType="begin"/>
      </w:r>
      <w:r>
        <w:instrText xml:space="preserve"> PAGEREF _Toc343508833 \h </w:instrText>
      </w:r>
      <w:r>
        <w:fldChar w:fldCharType="separate"/>
      </w:r>
      <w:r w:rsidR="0078067E">
        <w:t>183</w:t>
      </w:r>
      <w:r>
        <w:fldChar w:fldCharType="end"/>
      </w:r>
    </w:p>
    <w:p w14:paraId="53F0498A" w14:textId="77777777" w:rsidR="00F52799" w:rsidRDefault="00F52799">
      <w:pPr>
        <w:pStyle w:val="TOC3"/>
      </w:pPr>
      <w:r>
        <w:t>5.5.5</w:t>
      </w:r>
      <w:r>
        <w:tab/>
        <w:t>Comparison of Overall Spectral Standard Deviations</w:t>
      </w:r>
      <w:r>
        <w:tab/>
      </w:r>
      <w:r>
        <w:fldChar w:fldCharType="begin"/>
      </w:r>
      <w:r>
        <w:instrText xml:space="preserve"> PAGEREF _Toc343508834 \h </w:instrText>
      </w:r>
      <w:r>
        <w:fldChar w:fldCharType="separate"/>
      </w:r>
      <w:r w:rsidR="0078067E">
        <w:t>187</w:t>
      </w:r>
      <w:r>
        <w:fldChar w:fldCharType="end"/>
      </w:r>
    </w:p>
    <w:p w14:paraId="44420F98" w14:textId="77777777" w:rsidR="00F52799" w:rsidRDefault="00F52799">
      <w:pPr>
        <w:pStyle w:val="TOC2"/>
        <w:tabs>
          <w:tab w:val="left" w:pos="915"/>
        </w:tabs>
        <w:rPr>
          <w:rFonts w:eastAsiaTheme="minorEastAsia" w:cstheme="minorBidi"/>
          <w:noProof/>
          <w:lang w:eastAsia="ja-JP" w:bidi="ar-SA"/>
        </w:rPr>
      </w:pPr>
      <w:r>
        <w:rPr>
          <w:noProof/>
        </w:rPr>
        <w:t>5.5</w:t>
      </w:r>
      <w:r>
        <w:rPr>
          <w:rFonts w:eastAsiaTheme="minorEastAsia" w:cstheme="minorBidi"/>
          <w:noProof/>
          <w:lang w:eastAsia="ja-JP" w:bidi="ar-SA"/>
        </w:rPr>
        <w:tab/>
      </w:r>
      <w:r>
        <w:rPr>
          <w:noProof/>
        </w:rPr>
        <w:t>References</w:t>
      </w:r>
      <w:r>
        <w:rPr>
          <w:noProof/>
        </w:rPr>
        <w:tab/>
      </w:r>
      <w:r>
        <w:rPr>
          <w:noProof/>
        </w:rPr>
        <w:fldChar w:fldCharType="begin"/>
      </w:r>
      <w:r>
        <w:rPr>
          <w:noProof/>
        </w:rPr>
        <w:instrText xml:space="preserve"> PAGEREF _Toc343508835 \h </w:instrText>
      </w:r>
      <w:r>
        <w:rPr>
          <w:noProof/>
        </w:rPr>
      </w:r>
      <w:r>
        <w:rPr>
          <w:noProof/>
        </w:rPr>
        <w:fldChar w:fldCharType="separate"/>
      </w:r>
      <w:r w:rsidR="0078067E">
        <w:rPr>
          <w:noProof/>
        </w:rPr>
        <w:t>191</w:t>
      </w:r>
      <w:r>
        <w:rPr>
          <w:noProof/>
        </w:rPr>
        <w:fldChar w:fldCharType="end"/>
      </w:r>
    </w:p>
    <w:p w14:paraId="355D199A" w14:textId="77777777" w:rsidR="00F52799" w:rsidRDefault="00F52799">
      <w:pPr>
        <w:pStyle w:val="TOC1"/>
        <w:rPr>
          <w:rFonts w:eastAsiaTheme="minorEastAsia" w:cstheme="minorBidi"/>
          <w:noProof/>
          <w:lang w:eastAsia="ja-JP" w:bidi="ar-SA"/>
        </w:rPr>
      </w:pPr>
      <w:r w:rsidRPr="00D90BF5">
        <w:rPr>
          <w:noProof/>
          <w:color w:val="FFFFFF" w:themeColor="background1"/>
        </w:rPr>
        <w:t>6</w:t>
      </w:r>
      <w:r>
        <w:rPr>
          <w:rFonts w:eastAsiaTheme="minorEastAsia" w:cstheme="minorBidi"/>
          <w:noProof/>
          <w:lang w:eastAsia="ja-JP" w:bidi="ar-SA"/>
        </w:rPr>
        <w:tab/>
      </w:r>
      <w:r>
        <w:rPr>
          <w:noProof/>
        </w:rPr>
        <w:t>Chapter 6:  VT-DRIFTS Performance Characteristics</w:t>
      </w:r>
      <w:r>
        <w:rPr>
          <w:noProof/>
        </w:rPr>
        <w:tab/>
      </w:r>
      <w:r>
        <w:rPr>
          <w:noProof/>
        </w:rPr>
        <w:fldChar w:fldCharType="begin"/>
      </w:r>
      <w:r>
        <w:rPr>
          <w:noProof/>
        </w:rPr>
        <w:instrText xml:space="preserve"> PAGEREF _Toc343508836 \h </w:instrText>
      </w:r>
      <w:r>
        <w:rPr>
          <w:noProof/>
        </w:rPr>
      </w:r>
      <w:r>
        <w:rPr>
          <w:noProof/>
        </w:rPr>
        <w:fldChar w:fldCharType="separate"/>
      </w:r>
      <w:r w:rsidR="0078067E">
        <w:rPr>
          <w:noProof/>
        </w:rPr>
        <w:t>192</w:t>
      </w:r>
      <w:r>
        <w:rPr>
          <w:noProof/>
        </w:rPr>
        <w:fldChar w:fldCharType="end"/>
      </w:r>
    </w:p>
    <w:p w14:paraId="4FAC0B8D" w14:textId="77777777" w:rsidR="00F52799" w:rsidRDefault="00F52799">
      <w:pPr>
        <w:pStyle w:val="TOC2"/>
        <w:tabs>
          <w:tab w:val="left" w:pos="915"/>
        </w:tabs>
        <w:rPr>
          <w:rFonts w:eastAsiaTheme="minorEastAsia" w:cstheme="minorBidi"/>
          <w:noProof/>
          <w:lang w:eastAsia="ja-JP" w:bidi="ar-SA"/>
        </w:rPr>
      </w:pPr>
      <w:r w:rsidRPr="00D90BF5">
        <w:rPr>
          <w:rFonts w:eastAsia="Calibri"/>
          <w:noProof/>
        </w:rPr>
        <w:t>6.1</w:t>
      </w:r>
      <w:r>
        <w:rPr>
          <w:rFonts w:eastAsiaTheme="minorEastAsia" w:cstheme="minorBidi"/>
          <w:noProof/>
          <w:lang w:eastAsia="ja-JP" w:bidi="ar-SA"/>
        </w:rPr>
        <w:tab/>
      </w:r>
      <w:r w:rsidRPr="00D90BF5">
        <w:rPr>
          <w:rFonts w:eastAsia="Calibri"/>
          <w:noProof/>
        </w:rPr>
        <w:t>Introduction</w:t>
      </w:r>
      <w:r>
        <w:rPr>
          <w:noProof/>
        </w:rPr>
        <w:tab/>
      </w:r>
      <w:r>
        <w:rPr>
          <w:noProof/>
        </w:rPr>
        <w:fldChar w:fldCharType="begin"/>
      </w:r>
      <w:r>
        <w:rPr>
          <w:noProof/>
        </w:rPr>
        <w:instrText xml:space="preserve"> PAGEREF _Toc343508837 \h </w:instrText>
      </w:r>
      <w:r>
        <w:rPr>
          <w:noProof/>
        </w:rPr>
      </w:r>
      <w:r>
        <w:rPr>
          <w:noProof/>
        </w:rPr>
        <w:fldChar w:fldCharType="separate"/>
      </w:r>
      <w:r w:rsidR="0078067E">
        <w:rPr>
          <w:noProof/>
        </w:rPr>
        <w:t>192</w:t>
      </w:r>
      <w:r>
        <w:rPr>
          <w:noProof/>
        </w:rPr>
        <w:fldChar w:fldCharType="end"/>
      </w:r>
    </w:p>
    <w:p w14:paraId="1643FB90" w14:textId="77777777" w:rsidR="00F52799" w:rsidRDefault="00F52799">
      <w:pPr>
        <w:pStyle w:val="TOC2"/>
        <w:tabs>
          <w:tab w:val="left" w:pos="915"/>
        </w:tabs>
        <w:rPr>
          <w:rFonts w:eastAsiaTheme="minorEastAsia" w:cstheme="minorBidi"/>
          <w:noProof/>
          <w:lang w:eastAsia="ja-JP" w:bidi="ar-SA"/>
        </w:rPr>
      </w:pPr>
      <w:r w:rsidRPr="00D90BF5">
        <w:rPr>
          <w:rFonts w:eastAsia="Calibri"/>
          <w:noProof/>
        </w:rPr>
        <w:t>6.2</w:t>
      </w:r>
      <w:r>
        <w:rPr>
          <w:rFonts w:eastAsiaTheme="minorEastAsia" w:cstheme="minorBidi"/>
          <w:noProof/>
          <w:lang w:eastAsia="ja-JP" w:bidi="ar-SA"/>
        </w:rPr>
        <w:tab/>
      </w:r>
      <w:r w:rsidRPr="00D90BF5">
        <w:rPr>
          <w:rFonts w:eastAsia="Calibri"/>
          <w:noProof/>
        </w:rPr>
        <w:t>Background – Benzoic Acid Interactions with Montmorillonite</w:t>
      </w:r>
      <w:r>
        <w:rPr>
          <w:noProof/>
        </w:rPr>
        <w:tab/>
      </w:r>
      <w:r>
        <w:rPr>
          <w:noProof/>
        </w:rPr>
        <w:fldChar w:fldCharType="begin"/>
      </w:r>
      <w:r>
        <w:rPr>
          <w:noProof/>
        </w:rPr>
        <w:instrText xml:space="preserve"> PAGEREF _Toc343508838 \h </w:instrText>
      </w:r>
      <w:r>
        <w:rPr>
          <w:noProof/>
        </w:rPr>
      </w:r>
      <w:r>
        <w:rPr>
          <w:noProof/>
        </w:rPr>
        <w:fldChar w:fldCharType="separate"/>
      </w:r>
      <w:r w:rsidR="0078067E">
        <w:rPr>
          <w:noProof/>
        </w:rPr>
        <w:t>195</w:t>
      </w:r>
      <w:r>
        <w:rPr>
          <w:noProof/>
        </w:rPr>
        <w:fldChar w:fldCharType="end"/>
      </w:r>
    </w:p>
    <w:p w14:paraId="491686E6" w14:textId="77777777" w:rsidR="00F52799" w:rsidRDefault="00F52799">
      <w:pPr>
        <w:pStyle w:val="TOC2"/>
        <w:tabs>
          <w:tab w:val="left" w:pos="915"/>
        </w:tabs>
        <w:rPr>
          <w:rFonts w:eastAsiaTheme="minorEastAsia" w:cstheme="minorBidi"/>
          <w:noProof/>
          <w:lang w:eastAsia="ja-JP" w:bidi="ar-SA"/>
        </w:rPr>
      </w:pPr>
      <w:r>
        <w:rPr>
          <w:noProof/>
        </w:rPr>
        <w:t>6.3</w:t>
      </w:r>
      <w:r>
        <w:rPr>
          <w:rFonts w:eastAsiaTheme="minorEastAsia" w:cstheme="minorBidi"/>
          <w:noProof/>
          <w:lang w:eastAsia="ja-JP" w:bidi="ar-SA"/>
        </w:rPr>
        <w:tab/>
      </w:r>
      <w:r>
        <w:rPr>
          <w:noProof/>
        </w:rPr>
        <w:t>VT-DRIFTS Experimental Conditions</w:t>
      </w:r>
      <w:r>
        <w:rPr>
          <w:noProof/>
        </w:rPr>
        <w:tab/>
      </w:r>
      <w:r>
        <w:rPr>
          <w:noProof/>
        </w:rPr>
        <w:fldChar w:fldCharType="begin"/>
      </w:r>
      <w:r>
        <w:rPr>
          <w:noProof/>
        </w:rPr>
        <w:instrText xml:space="preserve"> PAGEREF _Toc343508839 \h </w:instrText>
      </w:r>
      <w:r>
        <w:rPr>
          <w:noProof/>
        </w:rPr>
      </w:r>
      <w:r>
        <w:rPr>
          <w:noProof/>
        </w:rPr>
        <w:fldChar w:fldCharType="separate"/>
      </w:r>
      <w:r w:rsidR="0078067E">
        <w:rPr>
          <w:noProof/>
        </w:rPr>
        <w:t>197</w:t>
      </w:r>
      <w:r>
        <w:rPr>
          <w:noProof/>
        </w:rPr>
        <w:fldChar w:fldCharType="end"/>
      </w:r>
    </w:p>
    <w:p w14:paraId="0041F941" w14:textId="77777777" w:rsidR="00F52799" w:rsidRDefault="00F52799">
      <w:pPr>
        <w:pStyle w:val="TOC2"/>
        <w:tabs>
          <w:tab w:val="left" w:pos="915"/>
        </w:tabs>
        <w:rPr>
          <w:rFonts w:eastAsiaTheme="minorEastAsia" w:cstheme="minorBidi"/>
          <w:noProof/>
          <w:lang w:eastAsia="ja-JP" w:bidi="ar-SA"/>
        </w:rPr>
      </w:pPr>
      <w:r>
        <w:rPr>
          <w:noProof/>
        </w:rPr>
        <w:t>6.4</w:t>
      </w:r>
      <w:r>
        <w:rPr>
          <w:rFonts w:eastAsiaTheme="minorEastAsia" w:cstheme="minorBidi"/>
          <w:noProof/>
          <w:lang w:eastAsia="ja-JP" w:bidi="ar-SA"/>
        </w:rPr>
        <w:tab/>
      </w:r>
      <w:r>
        <w:rPr>
          <w:noProof/>
        </w:rPr>
        <w:t>VT-DRIFTS Spectral Results</w:t>
      </w:r>
      <w:r>
        <w:rPr>
          <w:noProof/>
        </w:rPr>
        <w:tab/>
      </w:r>
      <w:r>
        <w:rPr>
          <w:noProof/>
        </w:rPr>
        <w:fldChar w:fldCharType="begin"/>
      </w:r>
      <w:r>
        <w:rPr>
          <w:noProof/>
        </w:rPr>
        <w:instrText xml:space="preserve"> PAGEREF _Toc343508840 \h </w:instrText>
      </w:r>
      <w:r>
        <w:rPr>
          <w:noProof/>
        </w:rPr>
      </w:r>
      <w:r>
        <w:rPr>
          <w:noProof/>
        </w:rPr>
        <w:fldChar w:fldCharType="separate"/>
      </w:r>
      <w:r w:rsidR="0078067E">
        <w:rPr>
          <w:noProof/>
        </w:rPr>
        <w:t>198</w:t>
      </w:r>
      <w:r>
        <w:rPr>
          <w:noProof/>
        </w:rPr>
        <w:fldChar w:fldCharType="end"/>
      </w:r>
    </w:p>
    <w:p w14:paraId="7E03E1F7" w14:textId="77777777" w:rsidR="00F52799" w:rsidRDefault="00F52799">
      <w:pPr>
        <w:pStyle w:val="TOC2"/>
        <w:tabs>
          <w:tab w:val="left" w:pos="915"/>
        </w:tabs>
        <w:rPr>
          <w:rFonts w:eastAsiaTheme="minorEastAsia" w:cstheme="minorBidi"/>
          <w:noProof/>
          <w:lang w:eastAsia="ja-JP" w:bidi="ar-SA"/>
        </w:rPr>
      </w:pPr>
      <w:r w:rsidRPr="00D90BF5">
        <w:rPr>
          <w:rFonts w:eastAsia="Calibri"/>
          <w:noProof/>
        </w:rPr>
        <w:t>6.5</w:t>
      </w:r>
      <w:r>
        <w:rPr>
          <w:rFonts w:eastAsiaTheme="minorEastAsia" w:cstheme="minorBidi"/>
          <w:noProof/>
          <w:lang w:eastAsia="ja-JP" w:bidi="ar-SA"/>
        </w:rPr>
        <w:tab/>
      </w:r>
      <w:r w:rsidRPr="00D90BF5">
        <w:rPr>
          <w:rFonts w:eastAsia="Calibri"/>
          <w:noProof/>
        </w:rPr>
        <w:t>Conclusions</w:t>
      </w:r>
      <w:r>
        <w:rPr>
          <w:noProof/>
        </w:rPr>
        <w:tab/>
      </w:r>
      <w:r>
        <w:rPr>
          <w:noProof/>
        </w:rPr>
        <w:fldChar w:fldCharType="begin"/>
      </w:r>
      <w:r>
        <w:rPr>
          <w:noProof/>
        </w:rPr>
        <w:instrText xml:space="preserve"> PAGEREF _Toc343508841 \h </w:instrText>
      </w:r>
      <w:r>
        <w:rPr>
          <w:noProof/>
        </w:rPr>
      </w:r>
      <w:r>
        <w:rPr>
          <w:noProof/>
        </w:rPr>
        <w:fldChar w:fldCharType="separate"/>
      </w:r>
      <w:r w:rsidR="0078067E">
        <w:rPr>
          <w:noProof/>
        </w:rPr>
        <w:t>206</w:t>
      </w:r>
      <w:r>
        <w:rPr>
          <w:noProof/>
        </w:rPr>
        <w:fldChar w:fldCharType="end"/>
      </w:r>
    </w:p>
    <w:p w14:paraId="7600B924" w14:textId="77777777" w:rsidR="00F52799" w:rsidRDefault="00F52799">
      <w:pPr>
        <w:pStyle w:val="TOC2"/>
        <w:tabs>
          <w:tab w:val="left" w:pos="915"/>
        </w:tabs>
        <w:rPr>
          <w:rFonts w:eastAsiaTheme="minorEastAsia" w:cstheme="minorBidi"/>
          <w:noProof/>
          <w:lang w:eastAsia="ja-JP" w:bidi="ar-SA"/>
        </w:rPr>
      </w:pPr>
      <w:r w:rsidRPr="00D90BF5">
        <w:rPr>
          <w:rFonts w:eastAsia="Calibri"/>
          <w:noProof/>
        </w:rPr>
        <w:t>6.6</w:t>
      </w:r>
      <w:r>
        <w:rPr>
          <w:rFonts w:eastAsiaTheme="minorEastAsia" w:cstheme="minorBidi"/>
          <w:noProof/>
          <w:lang w:eastAsia="ja-JP" w:bidi="ar-SA"/>
        </w:rPr>
        <w:tab/>
      </w:r>
      <w:r w:rsidRPr="00D90BF5">
        <w:rPr>
          <w:rFonts w:eastAsia="Calibri"/>
          <w:noProof/>
        </w:rPr>
        <w:t>Summary of Findings</w:t>
      </w:r>
      <w:r>
        <w:rPr>
          <w:noProof/>
        </w:rPr>
        <w:tab/>
      </w:r>
      <w:r>
        <w:rPr>
          <w:noProof/>
        </w:rPr>
        <w:fldChar w:fldCharType="begin"/>
      </w:r>
      <w:r>
        <w:rPr>
          <w:noProof/>
        </w:rPr>
        <w:instrText xml:space="preserve"> PAGEREF _Toc343508842 \h </w:instrText>
      </w:r>
      <w:r>
        <w:rPr>
          <w:noProof/>
        </w:rPr>
      </w:r>
      <w:r>
        <w:rPr>
          <w:noProof/>
        </w:rPr>
        <w:fldChar w:fldCharType="separate"/>
      </w:r>
      <w:r w:rsidR="0078067E">
        <w:rPr>
          <w:noProof/>
        </w:rPr>
        <w:t>208</w:t>
      </w:r>
      <w:r>
        <w:rPr>
          <w:noProof/>
        </w:rPr>
        <w:fldChar w:fldCharType="end"/>
      </w:r>
    </w:p>
    <w:p w14:paraId="14CB7E69" w14:textId="77777777" w:rsidR="00F52799" w:rsidRDefault="00F52799">
      <w:pPr>
        <w:pStyle w:val="TOC2"/>
        <w:tabs>
          <w:tab w:val="left" w:pos="915"/>
        </w:tabs>
        <w:rPr>
          <w:rFonts w:eastAsiaTheme="minorEastAsia" w:cstheme="minorBidi"/>
          <w:noProof/>
          <w:lang w:eastAsia="ja-JP" w:bidi="ar-SA"/>
        </w:rPr>
      </w:pPr>
      <w:r>
        <w:rPr>
          <w:noProof/>
        </w:rPr>
        <w:t>6.7</w:t>
      </w:r>
      <w:r>
        <w:rPr>
          <w:rFonts w:eastAsiaTheme="minorEastAsia" w:cstheme="minorBidi"/>
          <w:noProof/>
          <w:lang w:eastAsia="ja-JP" w:bidi="ar-SA"/>
        </w:rPr>
        <w:tab/>
      </w:r>
      <w:r>
        <w:rPr>
          <w:noProof/>
        </w:rPr>
        <w:t>References</w:t>
      </w:r>
      <w:r>
        <w:rPr>
          <w:noProof/>
        </w:rPr>
        <w:tab/>
      </w:r>
      <w:r>
        <w:rPr>
          <w:noProof/>
        </w:rPr>
        <w:fldChar w:fldCharType="begin"/>
      </w:r>
      <w:r>
        <w:rPr>
          <w:noProof/>
        </w:rPr>
        <w:instrText xml:space="preserve"> PAGEREF _Toc343508843 \h </w:instrText>
      </w:r>
      <w:r>
        <w:rPr>
          <w:noProof/>
        </w:rPr>
      </w:r>
      <w:r>
        <w:rPr>
          <w:noProof/>
        </w:rPr>
        <w:fldChar w:fldCharType="separate"/>
      </w:r>
      <w:r w:rsidR="0078067E">
        <w:rPr>
          <w:noProof/>
        </w:rPr>
        <w:t>214</w:t>
      </w:r>
      <w:r>
        <w:rPr>
          <w:noProof/>
        </w:rPr>
        <w:fldChar w:fldCharType="end"/>
      </w:r>
    </w:p>
    <w:p w14:paraId="5DBD3E03" w14:textId="77777777" w:rsidR="00F52799" w:rsidRDefault="00F52799">
      <w:pPr>
        <w:pStyle w:val="TOC1"/>
        <w:rPr>
          <w:rFonts w:eastAsiaTheme="minorEastAsia" w:cstheme="minorBidi"/>
          <w:noProof/>
          <w:lang w:eastAsia="ja-JP" w:bidi="ar-SA"/>
        </w:rPr>
      </w:pPr>
      <w:r w:rsidRPr="00D90BF5">
        <w:rPr>
          <w:noProof/>
          <w:color w:val="FFFFFF" w:themeColor="background1"/>
        </w:rPr>
        <w:t>7</w:t>
      </w:r>
      <w:r>
        <w:rPr>
          <w:rFonts w:eastAsiaTheme="minorEastAsia" w:cstheme="minorBidi"/>
          <w:noProof/>
          <w:lang w:eastAsia="ja-JP" w:bidi="ar-SA"/>
        </w:rPr>
        <w:tab/>
      </w:r>
      <w:r>
        <w:rPr>
          <w:noProof/>
        </w:rPr>
        <w:t>Appendix A: Data Processing – File Types and Conversions</w:t>
      </w:r>
      <w:r>
        <w:rPr>
          <w:noProof/>
        </w:rPr>
        <w:tab/>
      </w:r>
      <w:r>
        <w:rPr>
          <w:noProof/>
        </w:rPr>
        <w:fldChar w:fldCharType="begin"/>
      </w:r>
      <w:r>
        <w:rPr>
          <w:noProof/>
        </w:rPr>
        <w:instrText xml:space="preserve"> PAGEREF _Toc343508844 \h </w:instrText>
      </w:r>
      <w:r>
        <w:rPr>
          <w:noProof/>
        </w:rPr>
      </w:r>
      <w:r>
        <w:rPr>
          <w:noProof/>
        </w:rPr>
        <w:fldChar w:fldCharType="separate"/>
      </w:r>
      <w:r w:rsidR="0078067E">
        <w:rPr>
          <w:noProof/>
        </w:rPr>
        <w:t>217</w:t>
      </w:r>
      <w:r>
        <w:rPr>
          <w:noProof/>
        </w:rPr>
        <w:fldChar w:fldCharType="end"/>
      </w:r>
    </w:p>
    <w:p w14:paraId="4000D7F3" w14:textId="77777777" w:rsidR="00F52799" w:rsidRDefault="00F52799">
      <w:pPr>
        <w:pStyle w:val="TOC1"/>
        <w:rPr>
          <w:rFonts w:eastAsiaTheme="minorEastAsia" w:cstheme="minorBidi"/>
          <w:noProof/>
          <w:lang w:eastAsia="ja-JP" w:bidi="ar-SA"/>
        </w:rPr>
      </w:pPr>
      <w:r w:rsidRPr="00D90BF5">
        <w:rPr>
          <w:noProof/>
          <w:color w:val="FFFFFF" w:themeColor="background1"/>
        </w:rPr>
        <w:t>8</w:t>
      </w:r>
      <w:r>
        <w:rPr>
          <w:rFonts w:eastAsiaTheme="minorEastAsia" w:cstheme="minorBidi"/>
          <w:noProof/>
          <w:lang w:eastAsia="ja-JP" w:bidi="ar-SA"/>
        </w:rPr>
        <w:tab/>
      </w:r>
      <w:r>
        <w:rPr>
          <w:noProof/>
        </w:rPr>
        <w:t>Appendix B: Software</w:t>
      </w:r>
      <w:r>
        <w:rPr>
          <w:noProof/>
        </w:rPr>
        <w:tab/>
      </w:r>
      <w:r>
        <w:rPr>
          <w:noProof/>
        </w:rPr>
        <w:fldChar w:fldCharType="begin"/>
      </w:r>
      <w:r>
        <w:rPr>
          <w:noProof/>
        </w:rPr>
        <w:instrText xml:space="preserve"> PAGEREF _Toc343508845 \h </w:instrText>
      </w:r>
      <w:r>
        <w:rPr>
          <w:noProof/>
        </w:rPr>
      </w:r>
      <w:r>
        <w:rPr>
          <w:noProof/>
        </w:rPr>
        <w:fldChar w:fldCharType="separate"/>
      </w:r>
      <w:r w:rsidR="0078067E">
        <w:rPr>
          <w:noProof/>
        </w:rPr>
        <w:t>219</w:t>
      </w:r>
      <w:r>
        <w:rPr>
          <w:noProof/>
        </w:rPr>
        <w:fldChar w:fldCharType="end"/>
      </w:r>
    </w:p>
    <w:p w14:paraId="7B695D77" w14:textId="77777777" w:rsidR="00F52799" w:rsidRDefault="00F52799">
      <w:pPr>
        <w:pStyle w:val="TOC2"/>
        <w:tabs>
          <w:tab w:val="left" w:pos="929"/>
        </w:tabs>
        <w:rPr>
          <w:rFonts w:eastAsiaTheme="minorEastAsia" w:cstheme="minorBidi"/>
          <w:noProof/>
          <w:lang w:eastAsia="ja-JP" w:bidi="ar-SA"/>
        </w:rPr>
      </w:pPr>
      <w:r>
        <w:rPr>
          <w:noProof/>
        </w:rPr>
        <w:t>B.1</w:t>
      </w:r>
      <w:r>
        <w:rPr>
          <w:rFonts w:eastAsiaTheme="minorEastAsia" w:cstheme="minorBidi"/>
          <w:noProof/>
          <w:lang w:eastAsia="ja-JP" w:bidi="ar-SA"/>
        </w:rPr>
        <w:tab/>
      </w:r>
      <w:r>
        <w:rPr>
          <w:noProof/>
        </w:rPr>
        <w:t>Macro Programs</w:t>
      </w:r>
      <w:r>
        <w:rPr>
          <w:noProof/>
        </w:rPr>
        <w:tab/>
      </w:r>
      <w:r>
        <w:rPr>
          <w:noProof/>
        </w:rPr>
        <w:fldChar w:fldCharType="begin"/>
      </w:r>
      <w:r>
        <w:rPr>
          <w:noProof/>
        </w:rPr>
        <w:instrText xml:space="preserve"> PAGEREF _Toc343508846 \h </w:instrText>
      </w:r>
      <w:r>
        <w:rPr>
          <w:noProof/>
        </w:rPr>
      </w:r>
      <w:r>
        <w:rPr>
          <w:noProof/>
        </w:rPr>
        <w:fldChar w:fldCharType="separate"/>
      </w:r>
      <w:r w:rsidR="0078067E">
        <w:rPr>
          <w:noProof/>
        </w:rPr>
        <w:t>219</w:t>
      </w:r>
      <w:r>
        <w:rPr>
          <w:noProof/>
        </w:rPr>
        <w:fldChar w:fldCharType="end"/>
      </w:r>
    </w:p>
    <w:p w14:paraId="1433966B" w14:textId="77777777" w:rsidR="00F52799" w:rsidRDefault="00F52799">
      <w:pPr>
        <w:pStyle w:val="TOC2"/>
        <w:tabs>
          <w:tab w:val="left" w:pos="929"/>
        </w:tabs>
        <w:rPr>
          <w:rFonts w:eastAsiaTheme="minorEastAsia" w:cstheme="minorBidi"/>
          <w:noProof/>
          <w:lang w:eastAsia="ja-JP" w:bidi="ar-SA"/>
        </w:rPr>
      </w:pPr>
      <w:r>
        <w:rPr>
          <w:noProof/>
        </w:rPr>
        <w:t>B.2</w:t>
      </w:r>
      <w:r>
        <w:rPr>
          <w:rFonts w:eastAsiaTheme="minorEastAsia" w:cstheme="minorBidi"/>
          <w:noProof/>
          <w:lang w:eastAsia="ja-JP" w:bidi="ar-SA"/>
        </w:rPr>
        <w:tab/>
      </w:r>
      <w:r>
        <w:rPr>
          <w:noProof/>
        </w:rPr>
        <w:t>samcol_2.mac</w:t>
      </w:r>
      <w:r>
        <w:rPr>
          <w:noProof/>
        </w:rPr>
        <w:tab/>
      </w:r>
      <w:r>
        <w:rPr>
          <w:noProof/>
        </w:rPr>
        <w:fldChar w:fldCharType="begin"/>
      </w:r>
      <w:r>
        <w:rPr>
          <w:noProof/>
        </w:rPr>
        <w:instrText xml:space="preserve"> PAGEREF _Toc343508847 \h </w:instrText>
      </w:r>
      <w:r>
        <w:rPr>
          <w:noProof/>
        </w:rPr>
      </w:r>
      <w:r>
        <w:rPr>
          <w:noProof/>
        </w:rPr>
        <w:fldChar w:fldCharType="separate"/>
      </w:r>
      <w:r w:rsidR="0078067E">
        <w:rPr>
          <w:noProof/>
        </w:rPr>
        <w:t>220</w:t>
      </w:r>
      <w:r>
        <w:rPr>
          <w:noProof/>
        </w:rPr>
        <w:fldChar w:fldCharType="end"/>
      </w:r>
    </w:p>
    <w:p w14:paraId="1A1E47D6" w14:textId="77777777" w:rsidR="00F52799" w:rsidRDefault="00F52799">
      <w:pPr>
        <w:pStyle w:val="TOC2"/>
        <w:tabs>
          <w:tab w:val="left" w:pos="929"/>
        </w:tabs>
        <w:rPr>
          <w:rFonts w:eastAsiaTheme="minorEastAsia" w:cstheme="minorBidi"/>
          <w:noProof/>
          <w:lang w:eastAsia="ja-JP" w:bidi="ar-SA"/>
        </w:rPr>
      </w:pPr>
      <w:r>
        <w:rPr>
          <w:noProof/>
        </w:rPr>
        <w:t>B.3</w:t>
      </w:r>
      <w:r>
        <w:rPr>
          <w:rFonts w:eastAsiaTheme="minorEastAsia" w:cstheme="minorBidi"/>
          <w:noProof/>
          <w:lang w:eastAsia="ja-JP" w:bidi="ar-SA"/>
        </w:rPr>
        <w:tab/>
      </w:r>
      <w:r>
        <w:rPr>
          <w:noProof/>
        </w:rPr>
        <w:t>avrg_pid.exe</w:t>
      </w:r>
      <w:r>
        <w:rPr>
          <w:noProof/>
        </w:rPr>
        <w:tab/>
      </w:r>
      <w:r>
        <w:rPr>
          <w:noProof/>
        </w:rPr>
        <w:fldChar w:fldCharType="begin"/>
      </w:r>
      <w:r>
        <w:rPr>
          <w:noProof/>
        </w:rPr>
        <w:instrText xml:space="preserve"> PAGEREF _Toc343508848 \h </w:instrText>
      </w:r>
      <w:r>
        <w:rPr>
          <w:noProof/>
        </w:rPr>
      </w:r>
      <w:r>
        <w:rPr>
          <w:noProof/>
        </w:rPr>
        <w:fldChar w:fldCharType="separate"/>
      </w:r>
      <w:r w:rsidR="0078067E">
        <w:rPr>
          <w:noProof/>
        </w:rPr>
        <w:t>222</w:t>
      </w:r>
      <w:r>
        <w:rPr>
          <w:noProof/>
        </w:rPr>
        <w:fldChar w:fldCharType="end"/>
      </w:r>
    </w:p>
    <w:p w14:paraId="16B6A2BA" w14:textId="77777777" w:rsidR="00F52799" w:rsidRDefault="00F52799">
      <w:pPr>
        <w:pStyle w:val="TOC2"/>
        <w:tabs>
          <w:tab w:val="left" w:pos="929"/>
        </w:tabs>
        <w:rPr>
          <w:rFonts w:eastAsiaTheme="minorEastAsia" w:cstheme="minorBidi"/>
          <w:noProof/>
          <w:lang w:eastAsia="ja-JP" w:bidi="ar-SA"/>
        </w:rPr>
      </w:pPr>
      <w:r>
        <w:rPr>
          <w:noProof/>
        </w:rPr>
        <w:lastRenderedPageBreak/>
        <w:t>B.4</w:t>
      </w:r>
      <w:r>
        <w:rPr>
          <w:rFonts w:eastAsiaTheme="minorEastAsia" w:cstheme="minorBidi"/>
          <w:noProof/>
          <w:lang w:eastAsia="ja-JP" w:bidi="ar-SA"/>
        </w:rPr>
        <w:tab/>
      </w:r>
      <w:r>
        <w:rPr>
          <w:noProof/>
        </w:rPr>
        <w:t>ramp_st.exe</w:t>
      </w:r>
      <w:r>
        <w:rPr>
          <w:noProof/>
        </w:rPr>
        <w:tab/>
      </w:r>
      <w:r>
        <w:rPr>
          <w:noProof/>
        </w:rPr>
        <w:fldChar w:fldCharType="begin"/>
      </w:r>
      <w:r>
        <w:rPr>
          <w:noProof/>
        </w:rPr>
        <w:instrText xml:space="preserve"> PAGEREF _Toc343508849 \h </w:instrText>
      </w:r>
      <w:r>
        <w:rPr>
          <w:noProof/>
        </w:rPr>
      </w:r>
      <w:r>
        <w:rPr>
          <w:noProof/>
        </w:rPr>
        <w:fldChar w:fldCharType="separate"/>
      </w:r>
      <w:r w:rsidR="0078067E">
        <w:rPr>
          <w:noProof/>
        </w:rPr>
        <w:t>227</w:t>
      </w:r>
      <w:r>
        <w:rPr>
          <w:noProof/>
        </w:rPr>
        <w:fldChar w:fldCharType="end"/>
      </w:r>
    </w:p>
    <w:p w14:paraId="778D8612" w14:textId="77777777" w:rsidR="00F52799" w:rsidRDefault="00F52799">
      <w:pPr>
        <w:pStyle w:val="TOC2"/>
        <w:tabs>
          <w:tab w:val="left" w:pos="929"/>
        </w:tabs>
        <w:rPr>
          <w:rFonts w:eastAsiaTheme="minorEastAsia" w:cstheme="minorBidi"/>
          <w:noProof/>
          <w:lang w:eastAsia="ja-JP" w:bidi="ar-SA"/>
        </w:rPr>
      </w:pPr>
      <w:r>
        <w:rPr>
          <w:noProof/>
        </w:rPr>
        <w:t>B.5</w:t>
      </w:r>
      <w:r>
        <w:rPr>
          <w:rFonts w:eastAsiaTheme="minorEastAsia" w:cstheme="minorBidi"/>
          <w:noProof/>
          <w:lang w:eastAsia="ja-JP" w:bidi="ar-SA"/>
        </w:rPr>
        <w:tab/>
      </w:r>
      <w:r>
        <w:rPr>
          <w:noProof/>
        </w:rPr>
        <w:t>rd_pv.exe</w:t>
      </w:r>
      <w:r>
        <w:rPr>
          <w:noProof/>
        </w:rPr>
        <w:tab/>
      </w:r>
      <w:r>
        <w:rPr>
          <w:noProof/>
        </w:rPr>
        <w:fldChar w:fldCharType="begin"/>
      </w:r>
      <w:r>
        <w:rPr>
          <w:noProof/>
        </w:rPr>
        <w:instrText xml:space="preserve"> PAGEREF _Toc343508850 \h </w:instrText>
      </w:r>
      <w:r>
        <w:rPr>
          <w:noProof/>
        </w:rPr>
      </w:r>
      <w:r>
        <w:rPr>
          <w:noProof/>
        </w:rPr>
        <w:fldChar w:fldCharType="separate"/>
      </w:r>
      <w:r w:rsidR="0078067E">
        <w:rPr>
          <w:noProof/>
        </w:rPr>
        <w:t>229</w:t>
      </w:r>
      <w:r>
        <w:rPr>
          <w:noProof/>
        </w:rPr>
        <w:fldChar w:fldCharType="end"/>
      </w:r>
    </w:p>
    <w:p w14:paraId="0B5D4BD7" w14:textId="77777777" w:rsidR="00F52799" w:rsidRDefault="00F52799">
      <w:pPr>
        <w:pStyle w:val="TOC2"/>
        <w:tabs>
          <w:tab w:val="left" w:pos="929"/>
        </w:tabs>
        <w:rPr>
          <w:rFonts w:eastAsiaTheme="minorEastAsia" w:cstheme="minorBidi"/>
          <w:noProof/>
          <w:lang w:eastAsia="ja-JP" w:bidi="ar-SA"/>
        </w:rPr>
      </w:pPr>
      <w:r>
        <w:rPr>
          <w:noProof/>
        </w:rPr>
        <w:t>B.6</w:t>
      </w:r>
      <w:r>
        <w:rPr>
          <w:rFonts w:eastAsiaTheme="minorEastAsia" w:cstheme="minorBidi"/>
          <w:noProof/>
          <w:lang w:eastAsia="ja-JP" w:bidi="ar-SA"/>
        </w:rPr>
        <w:tab/>
      </w:r>
      <w:r>
        <w:rPr>
          <w:noProof/>
        </w:rPr>
        <w:t>samdata.exe</w:t>
      </w:r>
      <w:r>
        <w:rPr>
          <w:noProof/>
        </w:rPr>
        <w:tab/>
      </w:r>
      <w:r>
        <w:rPr>
          <w:noProof/>
        </w:rPr>
        <w:fldChar w:fldCharType="begin"/>
      </w:r>
      <w:r>
        <w:rPr>
          <w:noProof/>
        </w:rPr>
        <w:instrText xml:space="preserve"> PAGEREF _Toc343508851 \h </w:instrText>
      </w:r>
      <w:r>
        <w:rPr>
          <w:noProof/>
        </w:rPr>
      </w:r>
      <w:r>
        <w:rPr>
          <w:noProof/>
        </w:rPr>
        <w:fldChar w:fldCharType="separate"/>
      </w:r>
      <w:r w:rsidR="0078067E">
        <w:rPr>
          <w:noProof/>
        </w:rPr>
        <w:t>233</w:t>
      </w:r>
      <w:r>
        <w:rPr>
          <w:noProof/>
        </w:rPr>
        <w:fldChar w:fldCharType="end"/>
      </w:r>
    </w:p>
    <w:p w14:paraId="15332EC8" w14:textId="77777777" w:rsidR="00F52799" w:rsidRDefault="00F52799">
      <w:pPr>
        <w:pStyle w:val="TOC2"/>
        <w:tabs>
          <w:tab w:val="left" w:pos="929"/>
        </w:tabs>
        <w:rPr>
          <w:rFonts w:eastAsiaTheme="minorEastAsia" w:cstheme="minorBidi"/>
          <w:noProof/>
          <w:lang w:eastAsia="ja-JP" w:bidi="ar-SA"/>
        </w:rPr>
      </w:pPr>
      <w:r>
        <w:rPr>
          <w:noProof/>
        </w:rPr>
        <w:t>B.7</w:t>
      </w:r>
      <w:r>
        <w:rPr>
          <w:rFonts w:eastAsiaTheme="minorEastAsia" w:cstheme="minorBidi"/>
          <w:noProof/>
          <w:lang w:eastAsia="ja-JP" w:bidi="ar-SA"/>
        </w:rPr>
        <w:tab/>
      </w:r>
      <w:r>
        <w:rPr>
          <w:noProof/>
        </w:rPr>
        <w:t>w_spid25.exe</w:t>
      </w:r>
      <w:r>
        <w:rPr>
          <w:noProof/>
        </w:rPr>
        <w:tab/>
      </w:r>
      <w:r>
        <w:rPr>
          <w:noProof/>
        </w:rPr>
        <w:fldChar w:fldCharType="begin"/>
      </w:r>
      <w:r>
        <w:rPr>
          <w:noProof/>
        </w:rPr>
        <w:instrText xml:space="preserve"> PAGEREF _Toc343508852 \h </w:instrText>
      </w:r>
      <w:r>
        <w:rPr>
          <w:noProof/>
        </w:rPr>
      </w:r>
      <w:r>
        <w:rPr>
          <w:noProof/>
        </w:rPr>
        <w:fldChar w:fldCharType="separate"/>
      </w:r>
      <w:r w:rsidR="0078067E">
        <w:rPr>
          <w:noProof/>
        </w:rPr>
        <w:t>234</w:t>
      </w:r>
      <w:r>
        <w:rPr>
          <w:noProof/>
        </w:rPr>
        <w:fldChar w:fldCharType="end"/>
      </w:r>
    </w:p>
    <w:p w14:paraId="6796608E" w14:textId="77777777" w:rsidR="00F52799" w:rsidRDefault="00F52799">
      <w:pPr>
        <w:pStyle w:val="TOC2"/>
        <w:tabs>
          <w:tab w:val="left" w:pos="929"/>
        </w:tabs>
        <w:rPr>
          <w:rFonts w:eastAsiaTheme="minorEastAsia" w:cstheme="minorBidi"/>
          <w:noProof/>
          <w:lang w:eastAsia="ja-JP" w:bidi="ar-SA"/>
        </w:rPr>
      </w:pPr>
      <w:r>
        <w:rPr>
          <w:noProof/>
        </w:rPr>
        <w:t>B.8</w:t>
      </w:r>
      <w:r>
        <w:rPr>
          <w:rFonts w:eastAsiaTheme="minorEastAsia" w:cstheme="minorBidi"/>
          <w:noProof/>
          <w:lang w:eastAsia="ja-JP" w:bidi="ar-SA"/>
        </w:rPr>
        <w:tab/>
      </w:r>
      <w:r>
        <w:rPr>
          <w:noProof/>
        </w:rPr>
        <w:t>nproc2-1.mac</w:t>
      </w:r>
      <w:r>
        <w:rPr>
          <w:noProof/>
        </w:rPr>
        <w:tab/>
      </w:r>
      <w:r>
        <w:rPr>
          <w:noProof/>
        </w:rPr>
        <w:fldChar w:fldCharType="begin"/>
      </w:r>
      <w:r>
        <w:rPr>
          <w:noProof/>
        </w:rPr>
        <w:instrText xml:space="preserve"> PAGEREF _Toc343508853 \h </w:instrText>
      </w:r>
      <w:r>
        <w:rPr>
          <w:noProof/>
        </w:rPr>
      </w:r>
      <w:r>
        <w:rPr>
          <w:noProof/>
        </w:rPr>
        <w:fldChar w:fldCharType="separate"/>
      </w:r>
      <w:r w:rsidR="0078067E">
        <w:rPr>
          <w:noProof/>
        </w:rPr>
        <w:t>239</w:t>
      </w:r>
      <w:r>
        <w:rPr>
          <w:noProof/>
        </w:rPr>
        <w:fldChar w:fldCharType="end"/>
      </w:r>
    </w:p>
    <w:p w14:paraId="0F0326BE" w14:textId="77777777" w:rsidR="00F52799" w:rsidRDefault="00F52799">
      <w:pPr>
        <w:pStyle w:val="TOC1"/>
        <w:rPr>
          <w:rFonts w:eastAsiaTheme="minorEastAsia" w:cstheme="minorBidi"/>
          <w:noProof/>
          <w:lang w:eastAsia="ja-JP" w:bidi="ar-SA"/>
        </w:rPr>
      </w:pPr>
      <w:r w:rsidRPr="00D90BF5">
        <w:rPr>
          <w:noProof/>
          <w:color w:val="FFFFFF" w:themeColor="background1"/>
        </w:rPr>
        <w:t>9</w:t>
      </w:r>
      <w:r>
        <w:rPr>
          <w:rFonts w:eastAsiaTheme="minorEastAsia" w:cstheme="minorBidi"/>
          <w:noProof/>
          <w:lang w:eastAsia="ja-JP" w:bidi="ar-SA"/>
        </w:rPr>
        <w:tab/>
      </w:r>
      <w:r>
        <w:rPr>
          <w:noProof/>
        </w:rPr>
        <w:t>Appendix C: Dimensions of the Optical Components</w:t>
      </w:r>
      <w:r>
        <w:rPr>
          <w:noProof/>
        </w:rPr>
        <w:tab/>
      </w:r>
      <w:r>
        <w:rPr>
          <w:noProof/>
        </w:rPr>
        <w:fldChar w:fldCharType="begin"/>
      </w:r>
      <w:r>
        <w:rPr>
          <w:noProof/>
        </w:rPr>
        <w:instrText xml:space="preserve"> PAGEREF _Toc343508854 \h </w:instrText>
      </w:r>
      <w:r>
        <w:rPr>
          <w:noProof/>
        </w:rPr>
      </w:r>
      <w:r>
        <w:rPr>
          <w:noProof/>
        </w:rPr>
        <w:fldChar w:fldCharType="separate"/>
      </w:r>
      <w:r w:rsidR="0078067E">
        <w:rPr>
          <w:noProof/>
        </w:rPr>
        <w:t>241</w:t>
      </w:r>
      <w:r>
        <w:rPr>
          <w:noProof/>
        </w:rPr>
        <w:fldChar w:fldCharType="end"/>
      </w:r>
    </w:p>
    <w:p w14:paraId="06F203DE" w14:textId="77777777" w:rsidR="00F52799" w:rsidRDefault="00F52799">
      <w:pPr>
        <w:pStyle w:val="TOC2"/>
        <w:tabs>
          <w:tab w:val="left" w:pos="917"/>
        </w:tabs>
        <w:rPr>
          <w:rFonts w:eastAsiaTheme="minorEastAsia" w:cstheme="minorBidi"/>
          <w:noProof/>
          <w:lang w:eastAsia="ja-JP" w:bidi="ar-SA"/>
        </w:rPr>
      </w:pPr>
      <w:r>
        <w:rPr>
          <w:noProof/>
        </w:rPr>
        <w:t>C.1</w:t>
      </w:r>
      <w:r>
        <w:rPr>
          <w:rFonts w:eastAsiaTheme="minorEastAsia" w:cstheme="minorBidi"/>
          <w:noProof/>
          <w:lang w:eastAsia="ja-JP" w:bidi="ar-SA"/>
        </w:rPr>
        <w:tab/>
      </w:r>
      <w:r>
        <w:rPr>
          <w:noProof/>
        </w:rPr>
        <w:t>Losses at the transition from mirror (3) to the beamsplitter</w:t>
      </w:r>
      <w:r>
        <w:rPr>
          <w:noProof/>
        </w:rPr>
        <w:tab/>
      </w:r>
      <w:r>
        <w:rPr>
          <w:noProof/>
        </w:rPr>
        <w:fldChar w:fldCharType="begin"/>
      </w:r>
      <w:r>
        <w:rPr>
          <w:noProof/>
        </w:rPr>
        <w:instrText xml:space="preserve"> PAGEREF _Toc343508855 \h </w:instrText>
      </w:r>
      <w:r>
        <w:rPr>
          <w:noProof/>
        </w:rPr>
      </w:r>
      <w:r>
        <w:rPr>
          <w:noProof/>
        </w:rPr>
        <w:fldChar w:fldCharType="separate"/>
      </w:r>
      <w:r w:rsidR="0078067E">
        <w:rPr>
          <w:noProof/>
        </w:rPr>
        <w:t>241</w:t>
      </w:r>
      <w:r>
        <w:rPr>
          <w:noProof/>
        </w:rPr>
        <w:fldChar w:fldCharType="end"/>
      </w:r>
    </w:p>
    <w:p w14:paraId="0D8B2202" w14:textId="77777777" w:rsidR="00F52799" w:rsidRDefault="00F52799">
      <w:pPr>
        <w:pStyle w:val="TOC2"/>
        <w:tabs>
          <w:tab w:val="left" w:pos="917"/>
        </w:tabs>
        <w:rPr>
          <w:rFonts w:eastAsiaTheme="minorEastAsia" w:cstheme="minorBidi"/>
          <w:noProof/>
          <w:lang w:eastAsia="ja-JP" w:bidi="ar-SA"/>
        </w:rPr>
      </w:pPr>
      <w:r>
        <w:rPr>
          <w:noProof/>
        </w:rPr>
        <w:t>C.2</w:t>
      </w:r>
      <w:r>
        <w:rPr>
          <w:rFonts w:eastAsiaTheme="minorEastAsia" w:cstheme="minorBidi"/>
          <w:noProof/>
          <w:lang w:eastAsia="ja-JP" w:bidi="ar-SA"/>
        </w:rPr>
        <w:tab/>
      </w:r>
      <w:r>
        <w:rPr>
          <w:noProof/>
        </w:rPr>
        <w:t>Geometrical factors between the interferometer and mirror (5)</w:t>
      </w:r>
      <w:r>
        <w:rPr>
          <w:noProof/>
        </w:rPr>
        <w:tab/>
      </w:r>
      <w:r>
        <w:rPr>
          <w:noProof/>
        </w:rPr>
        <w:fldChar w:fldCharType="begin"/>
      </w:r>
      <w:r>
        <w:rPr>
          <w:noProof/>
        </w:rPr>
        <w:instrText xml:space="preserve"> PAGEREF _Toc343508856 \h </w:instrText>
      </w:r>
      <w:r>
        <w:rPr>
          <w:noProof/>
        </w:rPr>
      </w:r>
      <w:r>
        <w:rPr>
          <w:noProof/>
        </w:rPr>
        <w:fldChar w:fldCharType="separate"/>
      </w:r>
      <w:r w:rsidR="0078067E">
        <w:rPr>
          <w:noProof/>
        </w:rPr>
        <w:t>242</w:t>
      </w:r>
      <w:r>
        <w:rPr>
          <w:noProof/>
        </w:rPr>
        <w:fldChar w:fldCharType="end"/>
      </w:r>
    </w:p>
    <w:p w14:paraId="2DA46FB5" w14:textId="77777777" w:rsidR="00F52799" w:rsidRDefault="00F52799">
      <w:pPr>
        <w:pStyle w:val="TOC2"/>
        <w:tabs>
          <w:tab w:val="left" w:pos="917"/>
        </w:tabs>
        <w:rPr>
          <w:rFonts w:eastAsiaTheme="minorEastAsia" w:cstheme="minorBidi"/>
          <w:noProof/>
          <w:lang w:eastAsia="ja-JP" w:bidi="ar-SA"/>
        </w:rPr>
      </w:pPr>
      <w:r>
        <w:rPr>
          <w:noProof/>
        </w:rPr>
        <w:t>C.3</w:t>
      </w:r>
      <w:r>
        <w:rPr>
          <w:rFonts w:eastAsiaTheme="minorEastAsia" w:cstheme="minorBidi"/>
          <w:noProof/>
          <w:lang w:eastAsia="ja-JP" w:bidi="ar-SA"/>
        </w:rPr>
        <w:tab/>
      </w:r>
      <w:r>
        <w:rPr>
          <w:noProof/>
        </w:rPr>
        <w:t>Focal length and solid angle of mirrors (5) and (7)</w:t>
      </w:r>
      <w:r>
        <w:rPr>
          <w:noProof/>
        </w:rPr>
        <w:tab/>
      </w:r>
      <w:r>
        <w:rPr>
          <w:noProof/>
        </w:rPr>
        <w:fldChar w:fldCharType="begin"/>
      </w:r>
      <w:r>
        <w:rPr>
          <w:noProof/>
        </w:rPr>
        <w:instrText xml:space="preserve"> PAGEREF _Toc343508857 \h </w:instrText>
      </w:r>
      <w:r>
        <w:rPr>
          <w:noProof/>
        </w:rPr>
      </w:r>
      <w:r>
        <w:rPr>
          <w:noProof/>
        </w:rPr>
        <w:fldChar w:fldCharType="separate"/>
      </w:r>
      <w:r w:rsidR="0078067E">
        <w:rPr>
          <w:noProof/>
        </w:rPr>
        <w:t>242</w:t>
      </w:r>
      <w:r>
        <w:rPr>
          <w:noProof/>
        </w:rPr>
        <w:fldChar w:fldCharType="end"/>
      </w:r>
    </w:p>
    <w:p w14:paraId="185E4973" w14:textId="77777777" w:rsidR="00F52799" w:rsidRDefault="00F52799">
      <w:pPr>
        <w:pStyle w:val="TOC2"/>
        <w:tabs>
          <w:tab w:val="left" w:pos="917"/>
        </w:tabs>
        <w:rPr>
          <w:rFonts w:eastAsiaTheme="minorEastAsia" w:cstheme="minorBidi"/>
          <w:noProof/>
          <w:lang w:eastAsia="ja-JP" w:bidi="ar-SA"/>
        </w:rPr>
      </w:pPr>
      <w:r>
        <w:rPr>
          <w:noProof/>
        </w:rPr>
        <w:t>C.4</w:t>
      </w:r>
      <w:r>
        <w:rPr>
          <w:rFonts w:eastAsiaTheme="minorEastAsia" w:cstheme="minorBidi"/>
          <w:noProof/>
          <w:lang w:eastAsia="ja-JP" w:bidi="ar-SA"/>
        </w:rPr>
        <w:tab/>
      </w:r>
      <w:r>
        <w:rPr>
          <w:noProof/>
        </w:rPr>
        <w:t>Geometrical factors between mirror (7) and the detector</w:t>
      </w:r>
      <w:r>
        <w:rPr>
          <w:noProof/>
        </w:rPr>
        <w:tab/>
      </w:r>
      <w:r>
        <w:rPr>
          <w:noProof/>
        </w:rPr>
        <w:fldChar w:fldCharType="begin"/>
      </w:r>
      <w:r>
        <w:rPr>
          <w:noProof/>
        </w:rPr>
        <w:instrText xml:space="preserve"> PAGEREF _Toc343508858 \h </w:instrText>
      </w:r>
      <w:r>
        <w:rPr>
          <w:noProof/>
        </w:rPr>
      </w:r>
      <w:r>
        <w:rPr>
          <w:noProof/>
        </w:rPr>
        <w:fldChar w:fldCharType="separate"/>
      </w:r>
      <w:r w:rsidR="0078067E">
        <w:rPr>
          <w:noProof/>
        </w:rPr>
        <w:t>243</w:t>
      </w:r>
      <w:r>
        <w:rPr>
          <w:noProof/>
        </w:rPr>
        <w:fldChar w:fldCharType="end"/>
      </w:r>
    </w:p>
    <w:p w14:paraId="74347A52" w14:textId="77777777" w:rsidR="00F52799" w:rsidRDefault="00F52799">
      <w:pPr>
        <w:pStyle w:val="TOC2"/>
        <w:tabs>
          <w:tab w:val="left" w:pos="917"/>
        </w:tabs>
        <w:rPr>
          <w:rFonts w:eastAsiaTheme="minorEastAsia" w:cstheme="minorBidi"/>
          <w:noProof/>
          <w:lang w:eastAsia="ja-JP" w:bidi="ar-SA"/>
        </w:rPr>
      </w:pPr>
      <w:r>
        <w:rPr>
          <w:noProof/>
        </w:rPr>
        <w:t>C.5</w:t>
      </w:r>
      <w:r>
        <w:rPr>
          <w:rFonts w:eastAsiaTheme="minorEastAsia" w:cstheme="minorBidi"/>
          <w:noProof/>
          <w:lang w:eastAsia="ja-JP" w:bidi="ar-SA"/>
        </w:rPr>
        <w:tab/>
      </w:r>
      <w:r>
        <w:rPr>
          <w:noProof/>
        </w:rPr>
        <w:t>Geometrical factors between mirrors (5) and (6-1)</w:t>
      </w:r>
      <w:r>
        <w:rPr>
          <w:noProof/>
        </w:rPr>
        <w:tab/>
      </w:r>
      <w:r>
        <w:rPr>
          <w:noProof/>
        </w:rPr>
        <w:fldChar w:fldCharType="begin"/>
      </w:r>
      <w:r>
        <w:rPr>
          <w:noProof/>
        </w:rPr>
        <w:instrText xml:space="preserve"> PAGEREF _Toc343508859 \h </w:instrText>
      </w:r>
      <w:r>
        <w:rPr>
          <w:noProof/>
        </w:rPr>
      </w:r>
      <w:r>
        <w:rPr>
          <w:noProof/>
        </w:rPr>
        <w:fldChar w:fldCharType="separate"/>
      </w:r>
      <w:r w:rsidR="0078067E">
        <w:rPr>
          <w:noProof/>
        </w:rPr>
        <w:t>243</w:t>
      </w:r>
      <w:r>
        <w:rPr>
          <w:noProof/>
        </w:rPr>
        <w:fldChar w:fldCharType="end"/>
      </w:r>
    </w:p>
    <w:p w14:paraId="1C4588D0" w14:textId="77777777" w:rsidR="00F52799" w:rsidRDefault="00F52799">
      <w:pPr>
        <w:pStyle w:val="TOC2"/>
        <w:tabs>
          <w:tab w:val="left" w:pos="917"/>
        </w:tabs>
        <w:rPr>
          <w:rFonts w:eastAsiaTheme="minorEastAsia" w:cstheme="minorBidi"/>
          <w:noProof/>
          <w:lang w:eastAsia="ja-JP" w:bidi="ar-SA"/>
        </w:rPr>
      </w:pPr>
      <w:r>
        <w:rPr>
          <w:noProof/>
        </w:rPr>
        <w:t>C.6</w:t>
      </w:r>
      <w:r>
        <w:rPr>
          <w:rFonts w:eastAsiaTheme="minorEastAsia" w:cstheme="minorBidi"/>
          <w:noProof/>
          <w:lang w:eastAsia="ja-JP" w:bidi="ar-SA"/>
        </w:rPr>
        <w:tab/>
      </w:r>
      <w:r>
        <w:rPr>
          <w:noProof/>
        </w:rPr>
        <w:t>Geometrical factors between mirrors (6-1), (6-2), and (6-3)</w:t>
      </w:r>
      <w:r>
        <w:rPr>
          <w:noProof/>
        </w:rPr>
        <w:tab/>
      </w:r>
      <w:r>
        <w:rPr>
          <w:noProof/>
        </w:rPr>
        <w:fldChar w:fldCharType="begin"/>
      </w:r>
      <w:r>
        <w:rPr>
          <w:noProof/>
        </w:rPr>
        <w:instrText xml:space="preserve"> PAGEREF _Toc343508860 \h </w:instrText>
      </w:r>
      <w:r>
        <w:rPr>
          <w:noProof/>
        </w:rPr>
      </w:r>
      <w:r>
        <w:rPr>
          <w:noProof/>
        </w:rPr>
        <w:fldChar w:fldCharType="separate"/>
      </w:r>
      <w:r w:rsidR="0078067E">
        <w:rPr>
          <w:noProof/>
        </w:rPr>
        <w:t>244</w:t>
      </w:r>
      <w:r>
        <w:rPr>
          <w:noProof/>
        </w:rPr>
        <w:fldChar w:fldCharType="end"/>
      </w:r>
    </w:p>
    <w:p w14:paraId="329E5221" w14:textId="77777777" w:rsidR="00F52799" w:rsidRDefault="00F52799">
      <w:pPr>
        <w:pStyle w:val="TOC1"/>
        <w:tabs>
          <w:tab w:val="left" w:pos="506"/>
        </w:tabs>
        <w:rPr>
          <w:rFonts w:eastAsiaTheme="minorEastAsia" w:cstheme="minorBidi"/>
          <w:noProof/>
          <w:lang w:eastAsia="ja-JP" w:bidi="ar-SA"/>
        </w:rPr>
      </w:pPr>
      <w:r w:rsidRPr="00D90BF5">
        <w:rPr>
          <w:noProof/>
          <w:color w:val="FFFFFF" w:themeColor="background1"/>
        </w:rPr>
        <w:t>10</w:t>
      </w:r>
      <w:r>
        <w:rPr>
          <w:rFonts w:eastAsiaTheme="minorEastAsia" w:cstheme="minorBidi"/>
          <w:noProof/>
          <w:lang w:eastAsia="ja-JP" w:bidi="ar-SA"/>
        </w:rPr>
        <w:tab/>
      </w:r>
      <w:r>
        <w:rPr>
          <w:noProof/>
        </w:rPr>
        <w:t>Appendix D: scale.mac</w:t>
      </w:r>
      <w:r>
        <w:rPr>
          <w:noProof/>
        </w:rPr>
        <w:tab/>
      </w:r>
      <w:r>
        <w:rPr>
          <w:noProof/>
        </w:rPr>
        <w:fldChar w:fldCharType="begin"/>
      </w:r>
      <w:r>
        <w:rPr>
          <w:noProof/>
        </w:rPr>
        <w:instrText xml:space="preserve"> PAGEREF _Toc343508861 \h </w:instrText>
      </w:r>
      <w:r>
        <w:rPr>
          <w:noProof/>
        </w:rPr>
      </w:r>
      <w:r>
        <w:rPr>
          <w:noProof/>
        </w:rPr>
        <w:fldChar w:fldCharType="separate"/>
      </w:r>
      <w:r w:rsidR="0078067E">
        <w:rPr>
          <w:noProof/>
        </w:rPr>
        <w:t>245</w:t>
      </w:r>
      <w:r>
        <w:rPr>
          <w:noProof/>
        </w:rPr>
        <w:fldChar w:fldCharType="end"/>
      </w:r>
    </w:p>
    <w:p w14:paraId="7EC18929" w14:textId="77777777" w:rsidR="00F52799" w:rsidRDefault="00F52799">
      <w:pPr>
        <w:pStyle w:val="TOC1"/>
        <w:tabs>
          <w:tab w:val="left" w:pos="506"/>
        </w:tabs>
        <w:rPr>
          <w:rFonts w:eastAsiaTheme="minorEastAsia" w:cstheme="minorBidi"/>
          <w:noProof/>
          <w:lang w:eastAsia="ja-JP" w:bidi="ar-SA"/>
        </w:rPr>
      </w:pPr>
      <w:r w:rsidRPr="00D90BF5">
        <w:rPr>
          <w:noProof/>
          <w:color w:val="FFFFFF" w:themeColor="background1"/>
        </w:rPr>
        <w:t>11</w:t>
      </w:r>
      <w:r>
        <w:rPr>
          <w:rFonts w:eastAsiaTheme="minorEastAsia" w:cstheme="minorBidi"/>
          <w:noProof/>
          <w:lang w:eastAsia="ja-JP" w:bidi="ar-SA"/>
        </w:rPr>
        <w:tab/>
      </w:r>
      <w:r>
        <w:rPr>
          <w:noProof/>
        </w:rPr>
        <w:t>Appendix E: Baseline Offset.  slope.mac</w:t>
      </w:r>
      <w:r>
        <w:rPr>
          <w:noProof/>
        </w:rPr>
        <w:tab/>
      </w:r>
      <w:r>
        <w:rPr>
          <w:noProof/>
        </w:rPr>
        <w:fldChar w:fldCharType="begin"/>
      </w:r>
      <w:r>
        <w:rPr>
          <w:noProof/>
        </w:rPr>
        <w:instrText xml:space="preserve"> PAGEREF _Toc343508862 \h </w:instrText>
      </w:r>
      <w:r>
        <w:rPr>
          <w:noProof/>
        </w:rPr>
      </w:r>
      <w:r>
        <w:rPr>
          <w:noProof/>
        </w:rPr>
        <w:fldChar w:fldCharType="separate"/>
      </w:r>
      <w:r w:rsidR="0078067E">
        <w:rPr>
          <w:noProof/>
        </w:rPr>
        <w:t>247</w:t>
      </w:r>
      <w:r>
        <w:rPr>
          <w:noProof/>
        </w:rPr>
        <w:fldChar w:fldCharType="end"/>
      </w:r>
    </w:p>
    <w:p w14:paraId="61B7ED8B" w14:textId="77777777" w:rsidR="00F52799" w:rsidRDefault="00F52799">
      <w:pPr>
        <w:pStyle w:val="TOC2"/>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_Toc343508863 \h </w:instrText>
      </w:r>
      <w:r>
        <w:rPr>
          <w:noProof/>
        </w:rPr>
      </w:r>
      <w:r>
        <w:rPr>
          <w:noProof/>
        </w:rPr>
        <w:fldChar w:fldCharType="separate"/>
      </w:r>
      <w:r w:rsidR="0078067E">
        <w:rPr>
          <w:noProof/>
        </w:rPr>
        <w:t>249</w:t>
      </w:r>
      <w:r>
        <w:rPr>
          <w:noProof/>
        </w:rPr>
        <w:fldChar w:fldCharType="end"/>
      </w:r>
    </w:p>
    <w:p w14:paraId="5FE38EDA" w14:textId="77777777" w:rsidR="00DA1971" w:rsidRDefault="00670370" w:rsidP="00D7328E">
      <w:pPr>
        <w:spacing w:after="300" w:line="240" w:lineRule="auto"/>
      </w:pPr>
      <w:r>
        <w:fldChar w:fldCharType="end"/>
      </w:r>
    </w:p>
    <w:p w14:paraId="37EC2F44" w14:textId="77777777" w:rsidR="00775701" w:rsidRDefault="00DA1971" w:rsidP="00415268">
      <w:pPr>
        <w:pStyle w:val="Heading1"/>
        <w:numPr>
          <w:ilvl w:val="0"/>
          <w:numId w:val="0"/>
        </w:numPr>
      </w:pPr>
      <w:r>
        <w:br w:type="page"/>
      </w:r>
      <w:bookmarkStart w:id="4" w:name="_Toc310579465"/>
      <w:bookmarkStart w:id="5" w:name="_Toc343508765"/>
      <w:r>
        <w:lastRenderedPageBreak/>
        <w:t>List of Tables</w:t>
      </w:r>
      <w:bookmarkEnd w:id="4"/>
      <w:bookmarkEnd w:id="5"/>
    </w:p>
    <w:p w14:paraId="5D405426" w14:textId="77777777" w:rsidR="00F52799" w:rsidRDefault="00670370">
      <w:pPr>
        <w:pStyle w:val="TableofFigures"/>
        <w:rPr>
          <w:rFonts w:eastAsiaTheme="minorEastAsia" w:cstheme="minorBidi"/>
          <w:lang w:eastAsia="ja-JP" w:bidi="ar-SA"/>
        </w:rPr>
      </w:pPr>
      <w:r>
        <w:fldChar w:fldCharType="begin"/>
      </w:r>
      <w:r w:rsidR="00CC7E26">
        <w:instrText xml:space="preserve"> TOC \h \z \c "Table" </w:instrText>
      </w:r>
      <w:r>
        <w:fldChar w:fldCharType="separate"/>
      </w:r>
      <w:r w:rsidR="00F52799">
        <w:t>Table 2.1 Estimated Optical Transmission Efficiency of the FTIR Spectrometer.</w:t>
      </w:r>
      <w:r w:rsidR="00F52799">
        <w:tab/>
      </w:r>
      <w:r w:rsidR="00F52799">
        <w:fldChar w:fldCharType="begin"/>
      </w:r>
      <w:r w:rsidR="00F52799">
        <w:instrText xml:space="preserve"> PAGEREF _Toc343508864 \h </w:instrText>
      </w:r>
      <w:r w:rsidR="00F52799">
        <w:fldChar w:fldCharType="separate"/>
      </w:r>
      <w:r w:rsidR="0078067E">
        <w:t>53</w:t>
      </w:r>
      <w:r w:rsidR="00F52799">
        <w:fldChar w:fldCharType="end"/>
      </w:r>
    </w:p>
    <w:p w14:paraId="07E92AC6" w14:textId="77777777" w:rsidR="00F52799" w:rsidRDefault="00F52799">
      <w:pPr>
        <w:pStyle w:val="TableofFigures"/>
        <w:rPr>
          <w:rFonts w:eastAsiaTheme="minorEastAsia" w:cstheme="minorBidi"/>
          <w:lang w:eastAsia="ja-JP" w:bidi="ar-SA"/>
        </w:rPr>
      </w:pPr>
      <w:r>
        <w:t>Table 2.2 Estimated Optical Transmission Efficiency of the "Praying Mantis" DRA.</w:t>
      </w:r>
      <w:r>
        <w:tab/>
      </w:r>
      <w:r>
        <w:fldChar w:fldCharType="begin"/>
      </w:r>
      <w:r>
        <w:instrText xml:space="preserve"> PAGEREF _Toc343508865 \h </w:instrText>
      </w:r>
      <w:r>
        <w:fldChar w:fldCharType="separate"/>
      </w:r>
      <w:r w:rsidR="0078067E">
        <w:t>55</w:t>
      </w:r>
      <w:r>
        <w:fldChar w:fldCharType="end"/>
      </w:r>
    </w:p>
    <w:p w14:paraId="171A8FCD" w14:textId="77777777" w:rsidR="00F52799" w:rsidRDefault="00F52799">
      <w:pPr>
        <w:pStyle w:val="TableofFigures"/>
        <w:rPr>
          <w:rFonts w:eastAsiaTheme="minorEastAsia" w:cstheme="minorBidi"/>
          <w:lang w:eastAsia="ja-JP" w:bidi="ar-SA"/>
        </w:rPr>
      </w:pPr>
      <w:r>
        <w:t>Table 2.3 Estimated Optical Transmission Efficiency of the Harrick Inc.  Environmental Chamber.</w:t>
      </w:r>
      <w:r>
        <w:tab/>
      </w:r>
      <w:r>
        <w:fldChar w:fldCharType="begin"/>
      </w:r>
      <w:r>
        <w:instrText xml:space="preserve"> PAGEREF _Toc343508866 \h </w:instrText>
      </w:r>
      <w:r>
        <w:fldChar w:fldCharType="separate"/>
      </w:r>
      <w:r w:rsidR="0078067E">
        <w:t>57</w:t>
      </w:r>
      <w:r>
        <w:fldChar w:fldCharType="end"/>
      </w:r>
    </w:p>
    <w:p w14:paraId="710B62D8" w14:textId="77777777" w:rsidR="00F52799" w:rsidRDefault="00F52799">
      <w:pPr>
        <w:pStyle w:val="TableofFigures"/>
        <w:rPr>
          <w:rFonts w:eastAsiaTheme="minorEastAsia" w:cstheme="minorBidi"/>
          <w:lang w:eastAsia="ja-JP" w:bidi="ar-SA"/>
        </w:rPr>
      </w:pPr>
      <w:r>
        <w:t>Table 2.4 Optical Throughput of the KBr Windows Between Compartments.</w:t>
      </w:r>
      <w:r>
        <w:tab/>
      </w:r>
      <w:r>
        <w:fldChar w:fldCharType="begin"/>
      </w:r>
      <w:r>
        <w:instrText xml:space="preserve"> PAGEREF _Toc343508867 \h </w:instrText>
      </w:r>
      <w:r>
        <w:fldChar w:fldCharType="separate"/>
      </w:r>
      <w:r w:rsidR="0078067E">
        <w:t>59</w:t>
      </w:r>
      <w:r>
        <w:fldChar w:fldCharType="end"/>
      </w:r>
    </w:p>
    <w:p w14:paraId="5CDBDB39" w14:textId="77777777" w:rsidR="00F52799" w:rsidRDefault="00F52799">
      <w:pPr>
        <w:pStyle w:val="TableofFigures"/>
        <w:rPr>
          <w:rFonts w:eastAsiaTheme="minorEastAsia" w:cstheme="minorBidi"/>
          <w:lang w:eastAsia="ja-JP" w:bidi="ar-SA"/>
        </w:rPr>
      </w:pPr>
      <w:r>
        <w:t>Table 3.1 Polystyrene Absorption Peaks.</w:t>
      </w:r>
      <w:r>
        <w:tab/>
      </w:r>
      <w:r>
        <w:fldChar w:fldCharType="begin"/>
      </w:r>
      <w:r>
        <w:instrText xml:space="preserve"> PAGEREF _Toc343508868 \h </w:instrText>
      </w:r>
      <w:r>
        <w:fldChar w:fldCharType="separate"/>
      </w:r>
      <w:r w:rsidR="0078067E">
        <w:t>68</w:t>
      </w:r>
      <w:r>
        <w:fldChar w:fldCharType="end"/>
      </w:r>
    </w:p>
    <w:p w14:paraId="79760321" w14:textId="77777777" w:rsidR="00F52799" w:rsidRDefault="00F52799">
      <w:pPr>
        <w:pStyle w:val="TableofFigures"/>
        <w:rPr>
          <w:rFonts w:eastAsiaTheme="minorEastAsia" w:cstheme="minorBidi"/>
          <w:lang w:eastAsia="ja-JP" w:bidi="ar-SA"/>
        </w:rPr>
      </w:pPr>
      <w:r>
        <w:t>Table 3.2 Calculated Peak Locations.</w:t>
      </w:r>
      <w:r>
        <w:tab/>
      </w:r>
      <w:r>
        <w:fldChar w:fldCharType="begin"/>
      </w:r>
      <w:r>
        <w:instrText xml:space="preserve"> PAGEREF _Toc343508869 \h </w:instrText>
      </w:r>
      <w:r>
        <w:fldChar w:fldCharType="separate"/>
      </w:r>
      <w:r w:rsidR="0078067E">
        <w:t>70</w:t>
      </w:r>
      <w:r>
        <w:fldChar w:fldCharType="end"/>
      </w:r>
    </w:p>
    <w:p w14:paraId="3F62F8A2" w14:textId="77777777" w:rsidR="00F52799" w:rsidRDefault="00F52799">
      <w:pPr>
        <w:pStyle w:val="TableofFigures"/>
        <w:rPr>
          <w:rFonts w:eastAsiaTheme="minorEastAsia" w:cstheme="minorBidi"/>
          <w:lang w:eastAsia="ja-JP" w:bidi="ar-SA"/>
        </w:rPr>
      </w:pPr>
      <w:r>
        <w:t>Table 3.3 Baseline Location Characteristics.</w:t>
      </w:r>
      <w:r>
        <w:tab/>
      </w:r>
      <w:r>
        <w:fldChar w:fldCharType="begin"/>
      </w:r>
      <w:r>
        <w:instrText xml:space="preserve"> PAGEREF _Toc343508870 \h </w:instrText>
      </w:r>
      <w:r>
        <w:fldChar w:fldCharType="separate"/>
      </w:r>
      <w:r w:rsidR="0078067E">
        <w:t>86</w:t>
      </w:r>
      <w:r>
        <w:fldChar w:fldCharType="end"/>
      </w:r>
    </w:p>
    <w:p w14:paraId="52E92B34" w14:textId="77777777" w:rsidR="00F52799" w:rsidRDefault="00F52799">
      <w:pPr>
        <w:pStyle w:val="TableofFigures"/>
        <w:rPr>
          <w:rFonts w:eastAsiaTheme="minorEastAsia" w:cstheme="minorBidi"/>
          <w:lang w:eastAsia="ja-JP" w:bidi="ar-SA"/>
        </w:rPr>
      </w:pPr>
      <w:r>
        <w:t>Table 3.4 Comparison of the Relative Standard Deviations.</w:t>
      </w:r>
      <w:r>
        <w:tab/>
      </w:r>
      <w:r>
        <w:fldChar w:fldCharType="begin"/>
      </w:r>
      <w:r>
        <w:instrText xml:space="preserve"> PAGEREF _Toc343508871 \h </w:instrText>
      </w:r>
      <w:r>
        <w:fldChar w:fldCharType="separate"/>
      </w:r>
      <w:r w:rsidR="0078067E">
        <w:t>97</w:t>
      </w:r>
      <w:r>
        <w:fldChar w:fldCharType="end"/>
      </w:r>
    </w:p>
    <w:p w14:paraId="562B4740" w14:textId="77777777" w:rsidR="00F52799" w:rsidRDefault="00F52799">
      <w:pPr>
        <w:pStyle w:val="TableofFigures"/>
        <w:rPr>
          <w:rFonts w:eastAsiaTheme="minorEastAsia" w:cstheme="minorBidi"/>
          <w:lang w:eastAsia="ja-JP" w:bidi="ar-SA"/>
        </w:rPr>
      </w:pPr>
      <w:r>
        <w:t>Table 4.1 Temperature Standard Deviations for Various Heating Rates</w:t>
      </w:r>
      <w:r>
        <w:tab/>
      </w:r>
      <w:r>
        <w:fldChar w:fldCharType="begin"/>
      </w:r>
      <w:r>
        <w:instrText xml:space="preserve"> PAGEREF _Toc343508872 \h </w:instrText>
      </w:r>
      <w:r>
        <w:fldChar w:fldCharType="separate"/>
      </w:r>
      <w:r w:rsidR="0078067E">
        <w:t>113</w:t>
      </w:r>
      <w:r>
        <w:fldChar w:fldCharType="end"/>
      </w:r>
    </w:p>
    <w:p w14:paraId="55594887" w14:textId="77777777" w:rsidR="00F52799" w:rsidRDefault="00F52799">
      <w:pPr>
        <w:pStyle w:val="TableofFigures"/>
        <w:rPr>
          <w:rFonts w:eastAsiaTheme="minorEastAsia" w:cstheme="minorBidi"/>
          <w:lang w:eastAsia="ja-JP" w:bidi="ar-SA"/>
        </w:rPr>
      </w:pPr>
      <w:r>
        <w:t xml:space="preserve">Table 4.2 </w:t>
      </w:r>
      <w:r w:rsidRPr="0040427C">
        <w:rPr>
          <w:rFonts w:ascii="Times New Roman" w:hAnsi="Times New Roman"/>
        </w:rPr>
        <w:t>Best Fit Regression Equations Describing the Relationship ‘T</w:t>
      </w:r>
      <w:r w:rsidRPr="0040427C">
        <w:rPr>
          <w:rFonts w:ascii="Times New Roman" w:hAnsi="Times New Roman"/>
          <w:vertAlign w:val="subscript"/>
        </w:rPr>
        <w:t>Pt</w:t>
      </w:r>
      <w:r w:rsidRPr="0040427C">
        <w:rPr>
          <w:rFonts w:ascii="Times New Roman" w:hAnsi="Times New Roman"/>
        </w:rPr>
        <w:t xml:space="preserve"> = m × T</w:t>
      </w:r>
      <w:r w:rsidRPr="0040427C">
        <w:rPr>
          <w:rFonts w:ascii="Times New Roman" w:hAnsi="Times New Roman"/>
          <w:vertAlign w:val="subscript"/>
        </w:rPr>
        <w:t>surf</w:t>
      </w:r>
      <w:r w:rsidRPr="0040427C">
        <w:rPr>
          <w:rFonts w:ascii="Times New Roman" w:hAnsi="Times New Roman"/>
        </w:rPr>
        <w:t xml:space="preserve"> + b.’</w:t>
      </w:r>
      <w:r>
        <w:tab/>
      </w:r>
      <w:r>
        <w:fldChar w:fldCharType="begin"/>
      </w:r>
      <w:r>
        <w:instrText xml:space="preserve"> PAGEREF _Toc343508873 \h </w:instrText>
      </w:r>
      <w:r>
        <w:fldChar w:fldCharType="separate"/>
      </w:r>
      <w:r w:rsidR="0078067E">
        <w:t>116</w:t>
      </w:r>
      <w:r>
        <w:fldChar w:fldCharType="end"/>
      </w:r>
    </w:p>
    <w:p w14:paraId="5D403A8F" w14:textId="77777777" w:rsidR="00F52799" w:rsidRDefault="00F52799">
      <w:pPr>
        <w:pStyle w:val="TableofFigures"/>
        <w:rPr>
          <w:rFonts w:eastAsiaTheme="minorEastAsia" w:cstheme="minorBidi"/>
          <w:lang w:eastAsia="ja-JP" w:bidi="ar-SA"/>
        </w:rPr>
      </w:pPr>
      <w:r>
        <w:t>Table 4.3 Instrument Location Maximum Temperatures and Elapsed Times.</w:t>
      </w:r>
      <w:r>
        <w:tab/>
      </w:r>
      <w:r>
        <w:fldChar w:fldCharType="begin"/>
      </w:r>
      <w:r>
        <w:instrText xml:space="preserve"> PAGEREF _Toc343508874 \h </w:instrText>
      </w:r>
      <w:r>
        <w:fldChar w:fldCharType="separate"/>
      </w:r>
      <w:r w:rsidR="0078067E">
        <w:t>128</w:t>
      </w:r>
      <w:r>
        <w:fldChar w:fldCharType="end"/>
      </w:r>
    </w:p>
    <w:p w14:paraId="04135FC9" w14:textId="77777777" w:rsidR="00F52799" w:rsidRDefault="00F52799">
      <w:pPr>
        <w:pStyle w:val="TableofFigures"/>
        <w:rPr>
          <w:rFonts w:eastAsiaTheme="minorEastAsia" w:cstheme="minorBidi"/>
          <w:lang w:eastAsia="ja-JP" w:bidi="ar-SA"/>
        </w:rPr>
      </w:pPr>
      <w:r>
        <w:t xml:space="preserve">Table 5.1 </w:t>
      </w:r>
      <w:r w:rsidRPr="0040427C">
        <w:rPr>
          <w:rFonts w:ascii="Times New Roman" w:hAnsi="Times New Roman"/>
        </w:rPr>
        <w:t>Effect of Sample Height on Reflectance Intensity and Baseline Slope.</w:t>
      </w:r>
      <w:r>
        <w:tab/>
      </w:r>
      <w:r>
        <w:fldChar w:fldCharType="begin"/>
      </w:r>
      <w:r>
        <w:instrText xml:space="preserve"> PAGEREF _Toc343508875 \h </w:instrText>
      </w:r>
      <w:r>
        <w:fldChar w:fldCharType="separate"/>
      </w:r>
      <w:r w:rsidR="0078067E">
        <w:t>144</w:t>
      </w:r>
      <w:r>
        <w:fldChar w:fldCharType="end"/>
      </w:r>
    </w:p>
    <w:p w14:paraId="764E61B5" w14:textId="77777777" w:rsidR="00F52799" w:rsidRDefault="00F52799">
      <w:pPr>
        <w:pStyle w:val="TableofFigures"/>
        <w:rPr>
          <w:rFonts w:eastAsiaTheme="minorEastAsia" w:cstheme="minorBidi"/>
          <w:lang w:eastAsia="ja-JP" w:bidi="ar-SA"/>
        </w:rPr>
      </w:pPr>
      <w:r>
        <w:t>Table 5.2 Sample Post Temperatures.</w:t>
      </w:r>
      <w:r>
        <w:tab/>
      </w:r>
      <w:r>
        <w:fldChar w:fldCharType="begin"/>
      </w:r>
      <w:r>
        <w:instrText xml:space="preserve"> PAGEREF _Toc343508876 \h </w:instrText>
      </w:r>
      <w:r>
        <w:fldChar w:fldCharType="separate"/>
      </w:r>
      <w:r w:rsidR="0078067E">
        <w:t>151</w:t>
      </w:r>
      <w:r>
        <w:fldChar w:fldCharType="end"/>
      </w:r>
    </w:p>
    <w:p w14:paraId="380745BB" w14:textId="77777777" w:rsidR="00F52799" w:rsidRDefault="00F52799">
      <w:pPr>
        <w:pStyle w:val="TableofFigures"/>
        <w:rPr>
          <w:rFonts w:eastAsiaTheme="minorEastAsia" w:cstheme="minorBidi"/>
          <w:lang w:eastAsia="ja-JP" w:bidi="ar-SA"/>
        </w:rPr>
      </w:pPr>
      <w:r>
        <w:t>Table 5.3 Comparison of Overall Relative Standard Deviations.</w:t>
      </w:r>
      <w:r>
        <w:tab/>
      </w:r>
      <w:r>
        <w:fldChar w:fldCharType="begin"/>
      </w:r>
      <w:r>
        <w:instrText xml:space="preserve"> PAGEREF _Toc343508877 \h </w:instrText>
      </w:r>
      <w:r>
        <w:fldChar w:fldCharType="separate"/>
      </w:r>
      <w:r w:rsidR="0078067E">
        <w:t>189</w:t>
      </w:r>
      <w:r>
        <w:fldChar w:fldCharType="end"/>
      </w:r>
    </w:p>
    <w:p w14:paraId="1735C5FE" w14:textId="77777777" w:rsidR="00DE1EF7" w:rsidRDefault="00670370" w:rsidP="00DE1EF7">
      <w:r>
        <w:fldChar w:fldCharType="end"/>
      </w:r>
    </w:p>
    <w:p w14:paraId="04F94FBC" w14:textId="77777777" w:rsidR="00DA1971" w:rsidRDefault="00DA1971" w:rsidP="00415268">
      <w:pPr>
        <w:pStyle w:val="Heading1"/>
        <w:numPr>
          <w:ilvl w:val="0"/>
          <w:numId w:val="0"/>
        </w:numPr>
      </w:pPr>
      <w:r>
        <w:br w:type="page"/>
      </w:r>
      <w:bookmarkStart w:id="6" w:name="_Toc310579466"/>
      <w:bookmarkStart w:id="7" w:name="_Toc34350876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p>
    <w:p w14:paraId="344C7307" w14:textId="77777777" w:rsidR="00F52799" w:rsidRDefault="00670370">
      <w:pPr>
        <w:pStyle w:val="TableofFigures"/>
        <w:rPr>
          <w:rFonts w:eastAsiaTheme="minorEastAsia" w:cstheme="minorBidi"/>
          <w:lang w:eastAsia="ja-JP" w:bidi="ar-SA"/>
        </w:rPr>
      </w:pPr>
      <w:r>
        <w:fldChar w:fldCharType="begin"/>
      </w:r>
      <w:r w:rsidR="00CC7E26">
        <w:instrText xml:space="preserve"> TOC \h \z \c "Figure" </w:instrText>
      </w:r>
      <w:r>
        <w:fldChar w:fldCharType="separate"/>
      </w:r>
      <w:r w:rsidR="00F52799">
        <w:t>Figure 2.1 VT-DRIFTS schematic representation.</w:t>
      </w:r>
      <w:r w:rsidR="00F52799">
        <w:tab/>
      </w:r>
      <w:r w:rsidR="00F52799">
        <w:fldChar w:fldCharType="begin"/>
      </w:r>
      <w:r w:rsidR="00F52799">
        <w:instrText xml:space="preserve"> PAGEREF _Toc343508878 \h </w:instrText>
      </w:r>
      <w:r w:rsidR="00F52799">
        <w:fldChar w:fldCharType="separate"/>
      </w:r>
      <w:r w:rsidR="0078067E">
        <w:t>25</w:t>
      </w:r>
      <w:r w:rsidR="00F52799">
        <w:fldChar w:fldCharType="end"/>
      </w:r>
    </w:p>
    <w:p w14:paraId="73E5A357" w14:textId="77777777" w:rsidR="00F52799" w:rsidRDefault="00F52799">
      <w:pPr>
        <w:pStyle w:val="TableofFigures"/>
        <w:rPr>
          <w:rFonts w:eastAsiaTheme="minorEastAsia" w:cstheme="minorBidi"/>
          <w:lang w:eastAsia="ja-JP" w:bidi="ar-SA"/>
        </w:rPr>
      </w:pPr>
      <w:r>
        <w:t>Figure 2.2 Diagram of the modified sample holder assembly.</w:t>
      </w:r>
      <w:r>
        <w:tab/>
      </w:r>
      <w:r>
        <w:fldChar w:fldCharType="begin"/>
      </w:r>
      <w:r>
        <w:instrText xml:space="preserve"> PAGEREF _Toc343508879 \h </w:instrText>
      </w:r>
      <w:r>
        <w:fldChar w:fldCharType="separate"/>
      </w:r>
      <w:r w:rsidR="0078067E">
        <w:t>28</w:t>
      </w:r>
      <w:r>
        <w:fldChar w:fldCharType="end"/>
      </w:r>
    </w:p>
    <w:p w14:paraId="4BB82B9A" w14:textId="77777777" w:rsidR="00F52799" w:rsidRDefault="00F52799">
      <w:pPr>
        <w:pStyle w:val="TableofFigures"/>
        <w:rPr>
          <w:rFonts w:eastAsiaTheme="minorEastAsia" w:cstheme="minorBidi"/>
          <w:lang w:eastAsia="ja-JP" w:bidi="ar-SA"/>
        </w:rPr>
      </w:pPr>
      <w:r>
        <w:t>Figure 2.3 Modified sample holder assembly.</w:t>
      </w:r>
      <w:r>
        <w:tab/>
      </w:r>
      <w:r>
        <w:fldChar w:fldCharType="begin"/>
      </w:r>
      <w:r>
        <w:instrText xml:space="preserve"> PAGEREF _Toc343508880 \h </w:instrText>
      </w:r>
      <w:r>
        <w:fldChar w:fldCharType="separate"/>
      </w:r>
      <w:r w:rsidR="0078067E">
        <w:t>28</w:t>
      </w:r>
      <w:r>
        <w:fldChar w:fldCharType="end"/>
      </w:r>
    </w:p>
    <w:p w14:paraId="736D9B78" w14:textId="77777777" w:rsidR="00F52799" w:rsidRDefault="00F52799">
      <w:pPr>
        <w:pStyle w:val="TableofFigures"/>
        <w:rPr>
          <w:rFonts w:eastAsiaTheme="minorEastAsia" w:cstheme="minorBidi"/>
          <w:lang w:eastAsia="ja-JP" w:bidi="ar-SA"/>
        </w:rPr>
      </w:pPr>
      <w:r>
        <w:t>Figure 2.4 Harrick environmental chamber a) mounted in DRA optics, b) view with DRA optics removed.</w:t>
      </w:r>
      <w:r>
        <w:tab/>
      </w:r>
      <w:r>
        <w:fldChar w:fldCharType="begin"/>
      </w:r>
      <w:r>
        <w:instrText xml:space="preserve"> PAGEREF _Toc343508881 \h </w:instrText>
      </w:r>
      <w:r>
        <w:fldChar w:fldCharType="separate"/>
      </w:r>
      <w:r w:rsidR="0078067E">
        <w:t>29</w:t>
      </w:r>
      <w:r>
        <w:fldChar w:fldCharType="end"/>
      </w:r>
    </w:p>
    <w:p w14:paraId="4EF23358" w14:textId="77777777" w:rsidR="00F52799" w:rsidRDefault="00F52799">
      <w:pPr>
        <w:pStyle w:val="TableofFigures"/>
        <w:rPr>
          <w:rFonts w:eastAsiaTheme="minorEastAsia" w:cstheme="minorBidi"/>
          <w:lang w:eastAsia="ja-JP" w:bidi="ar-SA"/>
        </w:rPr>
      </w:pPr>
      <w:r>
        <w:t>Figure 2.5 CO</w:t>
      </w:r>
      <w:r w:rsidRPr="00BD6264">
        <w:rPr>
          <w:vertAlign w:val="subscript"/>
        </w:rPr>
        <w:t>2</w:t>
      </w:r>
      <w:r>
        <w:t xml:space="preserve"> and water vapor background absorptions.</w:t>
      </w:r>
      <w:r>
        <w:tab/>
      </w:r>
      <w:r>
        <w:fldChar w:fldCharType="begin"/>
      </w:r>
      <w:r>
        <w:instrText xml:space="preserve"> PAGEREF _Toc343508882 \h </w:instrText>
      </w:r>
      <w:r>
        <w:fldChar w:fldCharType="separate"/>
      </w:r>
      <w:r w:rsidR="0078067E">
        <w:t>30</w:t>
      </w:r>
      <w:r>
        <w:fldChar w:fldCharType="end"/>
      </w:r>
    </w:p>
    <w:p w14:paraId="3CA88E69" w14:textId="77777777" w:rsidR="00F52799" w:rsidRDefault="00F52799">
      <w:pPr>
        <w:pStyle w:val="TableofFigures"/>
        <w:rPr>
          <w:rFonts w:eastAsiaTheme="minorEastAsia" w:cstheme="minorBidi"/>
          <w:lang w:eastAsia="ja-JP" w:bidi="ar-SA"/>
        </w:rPr>
      </w:pPr>
      <w:r>
        <w:t>Figure 2.6 Single beam Ag powder spectrum measured at ambient temperature</w:t>
      </w:r>
      <w:r>
        <w:tab/>
      </w:r>
      <w:r>
        <w:fldChar w:fldCharType="begin"/>
      </w:r>
      <w:r>
        <w:instrText xml:space="preserve"> PAGEREF _Toc343508883 \h </w:instrText>
      </w:r>
      <w:r>
        <w:fldChar w:fldCharType="separate"/>
      </w:r>
      <w:r w:rsidR="0078067E">
        <w:t>33</w:t>
      </w:r>
      <w:r>
        <w:fldChar w:fldCharType="end"/>
      </w:r>
    </w:p>
    <w:p w14:paraId="296C2B03" w14:textId="77777777" w:rsidR="00F52799" w:rsidRDefault="00F52799">
      <w:pPr>
        <w:pStyle w:val="TableofFigures"/>
        <w:rPr>
          <w:rFonts w:eastAsiaTheme="minorEastAsia" w:cstheme="minorBidi"/>
          <w:lang w:eastAsia="ja-JP" w:bidi="ar-SA"/>
        </w:rPr>
      </w:pPr>
      <w:r>
        <w:t>Figure 2.7 Overlay of ambient temperature single beam spectra measured with a new and old infrared source.</w:t>
      </w:r>
      <w:r>
        <w:tab/>
      </w:r>
      <w:r>
        <w:fldChar w:fldCharType="begin"/>
      </w:r>
      <w:r>
        <w:instrText xml:space="preserve"> PAGEREF _Toc343508884 \h </w:instrText>
      </w:r>
      <w:r>
        <w:fldChar w:fldCharType="separate"/>
      </w:r>
      <w:r w:rsidR="0078067E">
        <w:t>35</w:t>
      </w:r>
      <w:r>
        <w:fldChar w:fldCharType="end"/>
      </w:r>
    </w:p>
    <w:p w14:paraId="35BAD5E7" w14:textId="77777777" w:rsidR="00F52799" w:rsidRDefault="00F52799">
      <w:pPr>
        <w:pStyle w:val="TableofFigures"/>
        <w:rPr>
          <w:rFonts w:eastAsiaTheme="minorEastAsia" w:cstheme="minorBidi"/>
          <w:lang w:eastAsia="ja-JP" w:bidi="ar-SA"/>
        </w:rPr>
      </w:pPr>
      <w:r>
        <w:t>Figure 2.8 FTIR Optical system.</w:t>
      </w:r>
      <w:r>
        <w:tab/>
      </w:r>
      <w:r>
        <w:fldChar w:fldCharType="begin"/>
      </w:r>
      <w:r>
        <w:instrText xml:space="preserve"> PAGEREF _Toc343508885 \h </w:instrText>
      </w:r>
      <w:r>
        <w:fldChar w:fldCharType="separate"/>
      </w:r>
      <w:r w:rsidR="0078067E">
        <w:t>40</w:t>
      </w:r>
      <w:r>
        <w:fldChar w:fldCharType="end"/>
      </w:r>
    </w:p>
    <w:p w14:paraId="5BACC127" w14:textId="77777777" w:rsidR="00F52799" w:rsidRDefault="00F52799">
      <w:pPr>
        <w:pStyle w:val="TableofFigures"/>
        <w:rPr>
          <w:rFonts w:eastAsiaTheme="minorEastAsia" w:cstheme="minorBidi"/>
          <w:lang w:eastAsia="ja-JP" w:bidi="ar-SA"/>
        </w:rPr>
      </w:pPr>
      <w:r>
        <w:t>Figure 2.9 FTIR spectrometer equipped with the "Praying Mantis" diffuse reflection accessory.</w:t>
      </w:r>
      <w:r>
        <w:tab/>
      </w:r>
      <w:r>
        <w:fldChar w:fldCharType="begin"/>
      </w:r>
      <w:r>
        <w:instrText xml:space="preserve"> PAGEREF _Toc343508886 \h </w:instrText>
      </w:r>
      <w:r>
        <w:fldChar w:fldCharType="separate"/>
      </w:r>
      <w:r w:rsidR="0078067E">
        <w:t>44</w:t>
      </w:r>
      <w:r>
        <w:fldChar w:fldCharType="end"/>
      </w:r>
    </w:p>
    <w:p w14:paraId="0D7AE4E4" w14:textId="77777777" w:rsidR="00F52799" w:rsidRDefault="00F52799">
      <w:pPr>
        <w:pStyle w:val="TableofFigures"/>
        <w:rPr>
          <w:rFonts w:eastAsiaTheme="minorEastAsia" w:cstheme="minorBidi"/>
          <w:lang w:eastAsia="ja-JP" w:bidi="ar-SA"/>
        </w:rPr>
      </w:pPr>
      <w:r>
        <w:t>Figure 2.10 Sample compartment isolation by using KBr windows.</w:t>
      </w:r>
      <w:r>
        <w:tab/>
      </w:r>
      <w:r>
        <w:fldChar w:fldCharType="begin"/>
      </w:r>
      <w:r>
        <w:instrText xml:space="preserve"> PAGEREF _Toc343508887 \h </w:instrText>
      </w:r>
      <w:r>
        <w:fldChar w:fldCharType="separate"/>
      </w:r>
      <w:r w:rsidR="0078067E">
        <w:t>58</w:t>
      </w:r>
      <w:r>
        <w:fldChar w:fldCharType="end"/>
      </w:r>
    </w:p>
    <w:p w14:paraId="3EABABA3" w14:textId="77777777" w:rsidR="00F52799" w:rsidRDefault="00F52799">
      <w:pPr>
        <w:pStyle w:val="TableofFigures"/>
        <w:rPr>
          <w:rFonts w:eastAsiaTheme="minorEastAsia" w:cstheme="minorBidi"/>
          <w:lang w:eastAsia="ja-JP" w:bidi="ar-SA"/>
        </w:rPr>
      </w:pPr>
      <w:r>
        <w:t>Figure 2.11 Illustration of the partially blocked beam method for eliminating modulated sample emission.</w:t>
      </w:r>
      <w:r>
        <w:tab/>
      </w:r>
      <w:r>
        <w:fldChar w:fldCharType="begin"/>
      </w:r>
      <w:r>
        <w:instrText xml:space="preserve"> PAGEREF _Toc343508888 \h </w:instrText>
      </w:r>
      <w:r>
        <w:fldChar w:fldCharType="separate"/>
      </w:r>
      <w:r w:rsidR="0078067E">
        <w:t>59</w:t>
      </w:r>
      <w:r>
        <w:fldChar w:fldCharType="end"/>
      </w:r>
    </w:p>
    <w:p w14:paraId="5AE45784" w14:textId="77777777" w:rsidR="00F52799" w:rsidRDefault="00F52799">
      <w:pPr>
        <w:pStyle w:val="TableofFigures"/>
        <w:rPr>
          <w:rFonts w:eastAsiaTheme="minorEastAsia" w:cstheme="minorBidi"/>
          <w:lang w:eastAsia="ja-JP" w:bidi="ar-SA"/>
        </w:rPr>
      </w:pPr>
      <w:r>
        <w:t>Figure 3.1 Experimental setup.</w:t>
      </w:r>
      <w:r>
        <w:tab/>
      </w:r>
      <w:r>
        <w:fldChar w:fldCharType="begin"/>
      </w:r>
      <w:r>
        <w:instrText xml:space="preserve"> PAGEREF _Toc343508889 \h </w:instrText>
      </w:r>
      <w:r>
        <w:fldChar w:fldCharType="separate"/>
      </w:r>
      <w:r w:rsidR="0078067E">
        <w:t>66</w:t>
      </w:r>
      <w:r>
        <w:fldChar w:fldCharType="end"/>
      </w:r>
    </w:p>
    <w:p w14:paraId="04FE51DA" w14:textId="77777777" w:rsidR="00F52799" w:rsidRDefault="00F52799">
      <w:pPr>
        <w:pStyle w:val="TableofFigures"/>
        <w:rPr>
          <w:rFonts w:eastAsiaTheme="minorEastAsia" w:cstheme="minorBidi"/>
          <w:lang w:eastAsia="ja-JP" w:bidi="ar-SA"/>
        </w:rPr>
      </w:pPr>
      <w:r>
        <w:t>Figure 3.2 Kubelka-Munk spectrum of polystyrene film obtained at ambient temperature with Ag powder in the sample holder.</w:t>
      </w:r>
      <w:r>
        <w:tab/>
      </w:r>
      <w:r>
        <w:fldChar w:fldCharType="begin"/>
      </w:r>
      <w:r>
        <w:instrText xml:space="preserve"> PAGEREF _Toc343508890 \h </w:instrText>
      </w:r>
      <w:r>
        <w:fldChar w:fldCharType="separate"/>
      </w:r>
      <w:r w:rsidR="0078067E">
        <w:t>67</w:t>
      </w:r>
      <w:r>
        <w:fldChar w:fldCharType="end"/>
      </w:r>
    </w:p>
    <w:p w14:paraId="2B96C514" w14:textId="77777777" w:rsidR="00F52799" w:rsidRDefault="00F52799">
      <w:pPr>
        <w:pStyle w:val="TableofFigures"/>
        <w:rPr>
          <w:rFonts w:eastAsiaTheme="minorEastAsia" w:cstheme="minorBidi"/>
          <w:lang w:eastAsia="ja-JP" w:bidi="ar-SA"/>
        </w:rPr>
      </w:pPr>
      <w:r>
        <w:t>Figure 3.3 Overlay of single beam spectra a) centered at 2922.50 cm</w:t>
      </w:r>
      <w:r w:rsidRPr="00BD6264">
        <w:rPr>
          <w:vertAlign w:val="superscript"/>
        </w:rPr>
        <w:t>–1</w:t>
      </w:r>
      <w:r>
        <w:t xml:space="preserve"> and b) centered at 698.47 cm</w:t>
      </w:r>
      <w:r w:rsidRPr="00BD6264">
        <w:rPr>
          <w:vertAlign w:val="superscript"/>
        </w:rPr>
        <w:t>–1</w:t>
      </w:r>
      <w:r>
        <w:t>.</w:t>
      </w:r>
      <w:r>
        <w:tab/>
      </w:r>
      <w:r>
        <w:fldChar w:fldCharType="begin"/>
      </w:r>
      <w:r>
        <w:instrText xml:space="preserve"> PAGEREF _Toc343508891 \h </w:instrText>
      </w:r>
      <w:r>
        <w:fldChar w:fldCharType="separate"/>
      </w:r>
      <w:r w:rsidR="0078067E">
        <w:t>69</w:t>
      </w:r>
      <w:r>
        <w:fldChar w:fldCharType="end"/>
      </w:r>
    </w:p>
    <w:p w14:paraId="52136289" w14:textId="77777777" w:rsidR="00F52799" w:rsidRDefault="00F52799">
      <w:pPr>
        <w:pStyle w:val="TableofFigures"/>
        <w:rPr>
          <w:rFonts w:eastAsiaTheme="minorEastAsia" w:cstheme="minorBidi"/>
          <w:lang w:eastAsia="ja-JP" w:bidi="ar-SA"/>
        </w:rPr>
      </w:pPr>
      <w:r>
        <w:t>Figure 3.4 Overlay of single beam spectra collected at ambient temperature.</w:t>
      </w:r>
      <w:r>
        <w:tab/>
      </w:r>
      <w:r>
        <w:fldChar w:fldCharType="begin"/>
      </w:r>
      <w:r>
        <w:instrText xml:space="preserve"> PAGEREF _Toc343508892 \h </w:instrText>
      </w:r>
      <w:r>
        <w:fldChar w:fldCharType="separate"/>
      </w:r>
      <w:r w:rsidR="0078067E">
        <w:t>71</w:t>
      </w:r>
      <w:r>
        <w:fldChar w:fldCharType="end"/>
      </w:r>
    </w:p>
    <w:p w14:paraId="4CB80C8B" w14:textId="77777777" w:rsidR="00F52799" w:rsidRDefault="00F52799">
      <w:pPr>
        <w:pStyle w:val="TableofFigures"/>
        <w:rPr>
          <w:rFonts w:eastAsiaTheme="minorEastAsia" w:cstheme="minorBidi"/>
          <w:lang w:eastAsia="ja-JP" w:bidi="ar-SA"/>
        </w:rPr>
      </w:pPr>
      <w:r>
        <w:t>Figure 3.5 Overlay of reflectance spectra collected at ambient temperature.</w:t>
      </w:r>
      <w:r>
        <w:tab/>
      </w:r>
      <w:r>
        <w:fldChar w:fldCharType="begin"/>
      </w:r>
      <w:r>
        <w:instrText xml:space="preserve"> PAGEREF _Toc343508893 \h </w:instrText>
      </w:r>
      <w:r>
        <w:fldChar w:fldCharType="separate"/>
      </w:r>
      <w:r w:rsidR="0078067E">
        <w:t>71</w:t>
      </w:r>
      <w:r>
        <w:fldChar w:fldCharType="end"/>
      </w:r>
    </w:p>
    <w:p w14:paraId="4BC6041E" w14:textId="77777777" w:rsidR="00F52799" w:rsidRDefault="00F52799">
      <w:pPr>
        <w:pStyle w:val="TableofFigures"/>
        <w:rPr>
          <w:rFonts w:eastAsiaTheme="minorEastAsia" w:cstheme="minorBidi"/>
          <w:lang w:eastAsia="ja-JP" w:bidi="ar-SA"/>
        </w:rPr>
      </w:pPr>
      <w:r>
        <w:t>Figure 3.6 Overlay of diffuse reflectance spectra collected at ambient temperature; a) complete spectra and b) expansion of the C-H stretching region.</w:t>
      </w:r>
      <w:r>
        <w:tab/>
      </w:r>
      <w:r>
        <w:fldChar w:fldCharType="begin"/>
      </w:r>
      <w:r>
        <w:instrText xml:space="preserve"> PAGEREF _Toc343508894 \h </w:instrText>
      </w:r>
      <w:r>
        <w:fldChar w:fldCharType="separate"/>
      </w:r>
      <w:r w:rsidR="0078067E">
        <w:t>72</w:t>
      </w:r>
      <w:r>
        <w:fldChar w:fldCharType="end"/>
      </w:r>
    </w:p>
    <w:p w14:paraId="0698C1A7" w14:textId="77777777" w:rsidR="00F52799" w:rsidRDefault="00F52799">
      <w:pPr>
        <w:pStyle w:val="TableofFigures"/>
        <w:rPr>
          <w:rFonts w:eastAsiaTheme="minorEastAsia" w:cstheme="minorBidi"/>
          <w:lang w:eastAsia="ja-JP" w:bidi="ar-SA"/>
        </w:rPr>
      </w:pPr>
      <w:r>
        <w:t>Figure 3.7 Overlay of the same ambient temperature C-H stretching region of spectra in a) emissivity, b) reflectance, and c) Kubelka-Munk format.</w:t>
      </w:r>
      <w:r>
        <w:tab/>
      </w:r>
      <w:r>
        <w:fldChar w:fldCharType="begin"/>
      </w:r>
      <w:r>
        <w:instrText xml:space="preserve"> PAGEREF _Toc343508895 \h </w:instrText>
      </w:r>
      <w:r>
        <w:fldChar w:fldCharType="separate"/>
      </w:r>
      <w:r w:rsidR="0078067E">
        <w:t>73</w:t>
      </w:r>
      <w:r>
        <w:fldChar w:fldCharType="end"/>
      </w:r>
    </w:p>
    <w:p w14:paraId="2D49D379" w14:textId="77777777" w:rsidR="00F52799" w:rsidRDefault="00F52799">
      <w:pPr>
        <w:pStyle w:val="TableofFigures"/>
        <w:rPr>
          <w:rFonts w:eastAsiaTheme="minorEastAsia" w:cstheme="minorBidi"/>
          <w:lang w:eastAsia="ja-JP" w:bidi="ar-SA"/>
        </w:rPr>
      </w:pPr>
      <w:r>
        <w:lastRenderedPageBreak/>
        <w:t>Figure 3.8 Average single beam spectrum and standard deviations at ambient temperature.</w:t>
      </w:r>
      <w:r>
        <w:tab/>
      </w:r>
      <w:r>
        <w:fldChar w:fldCharType="begin"/>
      </w:r>
      <w:r>
        <w:instrText xml:space="preserve"> PAGEREF _Toc343508896 \h </w:instrText>
      </w:r>
      <w:r>
        <w:fldChar w:fldCharType="separate"/>
      </w:r>
      <w:r w:rsidR="0078067E">
        <w:t>74</w:t>
      </w:r>
      <w:r>
        <w:fldChar w:fldCharType="end"/>
      </w:r>
    </w:p>
    <w:p w14:paraId="04429E74" w14:textId="77777777" w:rsidR="00F52799" w:rsidRDefault="00F52799">
      <w:pPr>
        <w:pStyle w:val="TableofFigures"/>
        <w:rPr>
          <w:rFonts w:eastAsiaTheme="minorEastAsia" w:cstheme="minorBidi"/>
          <w:lang w:eastAsia="ja-JP" w:bidi="ar-SA"/>
        </w:rPr>
      </w:pPr>
      <w:r>
        <w:t>Figure 3.9 Average reflectance spectrum and standard deviations at ambient temperature.</w:t>
      </w:r>
      <w:r>
        <w:tab/>
      </w:r>
      <w:r>
        <w:fldChar w:fldCharType="begin"/>
      </w:r>
      <w:r>
        <w:instrText xml:space="preserve"> PAGEREF _Toc343508897 \h </w:instrText>
      </w:r>
      <w:r>
        <w:fldChar w:fldCharType="separate"/>
      </w:r>
      <w:r w:rsidR="0078067E">
        <w:t>75</w:t>
      </w:r>
      <w:r>
        <w:fldChar w:fldCharType="end"/>
      </w:r>
    </w:p>
    <w:p w14:paraId="0AC58549" w14:textId="77777777" w:rsidR="00F52799" w:rsidRDefault="00F52799">
      <w:pPr>
        <w:pStyle w:val="TableofFigures"/>
        <w:rPr>
          <w:rFonts w:eastAsiaTheme="minorEastAsia" w:cstheme="minorBidi"/>
          <w:lang w:eastAsia="ja-JP" w:bidi="ar-SA"/>
        </w:rPr>
      </w:pPr>
      <w:r>
        <w:t>Figure 3.10 Average Kubelka-Munk spectrum and standard deviations at ambient temperature.</w:t>
      </w:r>
      <w:r>
        <w:tab/>
      </w:r>
      <w:r>
        <w:fldChar w:fldCharType="begin"/>
      </w:r>
      <w:r>
        <w:instrText xml:space="preserve"> PAGEREF _Toc343508898 \h </w:instrText>
      </w:r>
      <w:r>
        <w:fldChar w:fldCharType="separate"/>
      </w:r>
      <w:r w:rsidR="0078067E">
        <w:t>76</w:t>
      </w:r>
      <w:r>
        <w:fldChar w:fldCharType="end"/>
      </w:r>
    </w:p>
    <w:p w14:paraId="5696FD63" w14:textId="77777777" w:rsidR="00F52799" w:rsidRDefault="00F52799">
      <w:pPr>
        <w:pStyle w:val="TableofFigures"/>
        <w:rPr>
          <w:rFonts w:eastAsiaTheme="minorEastAsia" w:cstheme="minorBidi"/>
          <w:lang w:eastAsia="ja-JP" w:bidi="ar-SA"/>
        </w:rPr>
      </w:pPr>
      <w:r>
        <w:t>Figure 3.11 Elapsed time trends in Kubelka-Munk intensity at ambient temperature.</w:t>
      </w:r>
      <w:r>
        <w:tab/>
      </w:r>
      <w:r>
        <w:fldChar w:fldCharType="begin"/>
      </w:r>
      <w:r>
        <w:instrText xml:space="preserve"> PAGEREF _Toc343508899 \h </w:instrText>
      </w:r>
      <w:r>
        <w:fldChar w:fldCharType="separate"/>
      </w:r>
      <w:r w:rsidR="0078067E">
        <w:t>77</w:t>
      </w:r>
      <w:r>
        <w:fldChar w:fldCharType="end"/>
      </w:r>
    </w:p>
    <w:p w14:paraId="79839DD2" w14:textId="77777777" w:rsidR="00F52799" w:rsidRDefault="00F52799">
      <w:pPr>
        <w:pStyle w:val="TableofFigures"/>
        <w:rPr>
          <w:rFonts w:eastAsiaTheme="minorEastAsia" w:cstheme="minorBidi"/>
          <w:lang w:eastAsia="ja-JP" w:bidi="ar-SA"/>
        </w:rPr>
      </w:pPr>
      <w:r>
        <w:t>Figure 3.12 Overlay of polystyrene single beam spectra measured during VT-DRIFTS sample holder heating.</w:t>
      </w:r>
      <w:r>
        <w:tab/>
      </w:r>
      <w:r>
        <w:fldChar w:fldCharType="begin"/>
      </w:r>
      <w:r>
        <w:instrText xml:space="preserve"> PAGEREF _Toc343508900 \h </w:instrText>
      </w:r>
      <w:r>
        <w:fldChar w:fldCharType="separate"/>
      </w:r>
      <w:r w:rsidR="0078067E">
        <w:t>79</w:t>
      </w:r>
      <w:r>
        <w:fldChar w:fldCharType="end"/>
      </w:r>
    </w:p>
    <w:p w14:paraId="494A7FD8" w14:textId="77777777" w:rsidR="00F52799" w:rsidRDefault="00F52799">
      <w:pPr>
        <w:pStyle w:val="TableofFigures"/>
        <w:rPr>
          <w:rFonts w:eastAsiaTheme="minorEastAsia" w:cstheme="minorBidi"/>
          <w:lang w:eastAsia="ja-JP" w:bidi="ar-SA"/>
        </w:rPr>
      </w:pPr>
      <w:r>
        <w:t>Figure 3.13 Overlay of VT-DRIFTS polystyrene reflectance spectra.</w:t>
      </w:r>
      <w:r>
        <w:tab/>
      </w:r>
      <w:r>
        <w:fldChar w:fldCharType="begin"/>
      </w:r>
      <w:r>
        <w:instrText xml:space="preserve"> PAGEREF _Toc343508901 \h </w:instrText>
      </w:r>
      <w:r>
        <w:fldChar w:fldCharType="separate"/>
      </w:r>
      <w:r w:rsidR="0078067E">
        <w:t>81</w:t>
      </w:r>
      <w:r>
        <w:fldChar w:fldCharType="end"/>
      </w:r>
    </w:p>
    <w:p w14:paraId="4A17535D" w14:textId="77777777" w:rsidR="00F52799" w:rsidRDefault="00F52799">
      <w:pPr>
        <w:pStyle w:val="TableofFigures"/>
        <w:rPr>
          <w:rFonts w:eastAsiaTheme="minorEastAsia" w:cstheme="minorBidi"/>
          <w:lang w:eastAsia="ja-JP" w:bidi="ar-SA"/>
        </w:rPr>
      </w:pPr>
      <w:r>
        <w:t>Figure 3.14 Overlay of VT-DRIFTS Kubelka-Munk results a) complete spectra and b) expansion of the C-H stretching region.</w:t>
      </w:r>
      <w:r>
        <w:tab/>
      </w:r>
      <w:r>
        <w:fldChar w:fldCharType="begin"/>
      </w:r>
      <w:r>
        <w:instrText xml:space="preserve"> PAGEREF _Toc343508902 \h </w:instrText>
      </w:r>
      <w:r>
        <w:fldChar w:fldCharType="separate"/>
      </w:r>
      <w:r w:rsidR="0078067E">
        <w:t>82</w:t>
      </w:r>
      <w:r>
        <w:fldChar w:fldCharType="end"/>
      </w:r>
    </w:p>
    <w:p w14:paraId="7BE60514" w14:textId="77777777" w:rsidR="00F52799" w:rsidRDefault="00F52799">
      <w:pPr>
        <w:pStyle w:val="TableofFigures"/>
        <w:rPr>
          <w:rFonts w:eastAsiaTheme="minorEastAsia" w:cstheme="minorBidi"/>
          <w:lang w:eastAsia="ja-JP" w:bidi="ar-SA"/>
        </w:rPr>
      </w:pPr>
      <w:r>
        <w:t>Figure 3.15 Temperature-dependent trends in polystyrene Kubelka-Munk spectral peak intensities.</w:t>
      </w:r>
      <w:r>
        <w:tab/>
      </w:r>
      <w:r>
        <w:fldChar w:fldCharType="begin"/>
      </w:r>
      <w:r>
        <w:instrText xml:space="preserve"> PAGEREF _Toc343508903 \h </w:instrText>
      </w:r>
      <w:r>
        <w:fldChar w:fldCharType="separate"/>
      </w:r>
      <w:r w:rsidR="0078067E">
        <w:t>83</w:t>
      </w:r>
      <w:r>
        <w:fldChar w:fldCharType="end"/>
      </w:r>
    </w:p>
    <w:p w14:paraId="425DB87E" w14:textId="77777777" w:rsidR="00F52799" w:rsidRDefault="00F52799">
      <w:pPr>
        <w:pStyle w:val="TableofFigures"/>
        <w:rPr>
          <w:rFonts w:eastAsiaTheme="minorEastAsia" w:cstheme="minorBidi"/>
          <w:lang w:eastAsia="ja-JP" w:bidi="ar-SA"/>
        </w:rPr>
      </w:pPr>
      <w:r>
        <w:t>Figure 3.16 Standard deviation of Kubelka-Munk spectra peak intensities as a function of peak intensity for ambient and variable temperature measurements.</w:t>
      </w:r>
      <w:r>
        <w:tab/>
      </w:r>
      <w:r>
        <w:fldChar w:fldCharType="begin"/>
      </w:r>
      <w:r>
        <w:instrText xml:space="preserve"> PAGEREF _Toc343508904 \h </w:instrText>
      </w:r>
      <w:r>
        <w:fldChar w:fldCharType="separate"/>
      </w:r>
      <w:r w:rsidR="0078067E">
        <w:t>84</w:t>
      </w:r>
      <w:r>
        <w:fldChar w:fldCharType="end"/>
      </w:r>
    </w:p>
    <w:p w14:paraId="207B86BA" w14:textId="77777777" w:rsidR="00F52799" w:rsidRDefault="00F52799">
      <w:pPr>
        <w:pStyle w:val="TableofFigures"/>
        <w:rPr>
          <w:rFonts w:eastAsiaTheme="minorEastAsia" w:cstheme="minorBidi"/>
          <w:lang w:eastAsia="ja-JP" w:bidi="ar-SA"/>
        </w:rPr>
      </w:pPr>
      <w:r>
        <w:t>Figure 3.17 Baseline wavenumber selection process.</w:t>
      </w:r>
      <w:r>
        <w:tab/>
      </w:r>
      <w:r>
        <w:fldChar w:fldCharType="begin"/>
      </w:r>
      <w:r>
        <w:instrText xml:space="preserve"> PAGEREF _Toc343508905 \h </w:instrText>
      </w:r>
      <w:r>
        <w:fldChar w:fldCharType="separate"/>
      </w:r>
      <w:r w:rsidR="0078067E">
        <w:t>86</w:t>
      </w:r>
      <w:r>
        <w:fldChar w:fldCharType="end"/>
      </w:r>
    </w:p>
    <w:p w14:paraId="3DEC55F4" w14:textId="77777777" w:rsidR="00F52799" w:rsidRDefault="00F52799">
      <w:pPr>
        <w:pStyle w:val="TableofFigures"/>
        <w:rPr>
          <w:rFonts w:eastAsiaTheme="minorEastAsia" w:cstheme="minorBidi"/>
          <w:lang w:eastAsia="ja-JP" w:bidi="ar-SA"/>
        </w:rPr>
      </w:pPr>
      <w:r>
        <w:t>Figure 3.18 Temperature-dependent scaling factors calculated at different baseline locations.</w:t>
      </w:r>
      <w:r>
        <w:tab/>
      </w:r>
      <w:r>
        <w:fldChar w:fldCharType="begin"/>
      </w:r>
      <w:r>
        <w:instrText xml:space="preserve"> PAGEREF _Toc343508906 \h </w:instrText>
      </w:r>
      <w:r>
        <w:fldChar w:fldCharType="separate"/>
      </w:r>
      <w:r w:rsidR="0078067E">
        <w:t>88</w:t>
      </w:r>
      <w:r>
        <w:fldChar w:fldCharType="end"/>
      </w:r>
    </w:p>
    <w:p w14:paraId="2EAA36F3" w14:textId="77777777" w:rsidR="00F52799" w:rsidRDefault="00F52799">
      <w:pPr>
        <w:pStyle w:val="TableofFigures"/>
        <w:rPr>
          <w:rFonts w:eastAsiaTheme="minorEastAsia" w:cstheme="minorBidi"/>
          <w:lang w:eastAsia="ja-JP" w:bidi="ar-SA"/>
        </w:rPr>
      </w:pPr>
      <w:r>
        <w:t>Figure 3.19 Overlay of scaled VT-DRIFTS sample single beam spectra.</w:t>
      </w:r>
      <w:r>
        <w:tab/>
      </w:r>
      <w:r>
        <w:fldChar w:fldCharType="begin"/>
      </w:r>
      <w:r>
        <w:instrText xml:space="preserve"> PAGEREF _Toc343508907 \h </w:instrText>
      </w:r>
      <w:r>
        <w:fldChar w:fldCharType="separate"/>
      </w:r>
      <w:r w:rsidR="0078067E">
        <w:t>89</w:t>
      </w:r>
      <w:r>
        <w:fldChar w:fldCharType="end"/>
      </w:r>
    </w:p>
    <w:p w14:paraId="530AE2CA" w14:textId="77777777" w:rsidR="00F52799" w:rsidRDefault="00F52799">
      <w:pPr>
        <w:pStyle w:val="TableofFigures"/>
        <w:rPr>
          <w:rFonts w:eastAsiaTheme="minorEastAsia" w:cstheme="minorBidi"/>
          <w:lang w:eastAsia="ja-JP" w:bidi="ar-SA"/>
        </w:rPr>
      </w:pPr>
      <w:r>
        <w:t>Figure 3.20 Overlay of DRIFTS sample single beam spectra collected at ambient temperature.</w:t>
      </w:r>
      <w:r>
        <w:tab/>
      </w:r>
      <w:r>
        <w:fldChar w:fldCharType="begin"/>
      </w:r>
      <w:r>
        <w:instrText xml:space="preserve"> PAGEREF _Toc343508908 \h </w:instrText>
      </w:r>
      <w:r>
        <w:fldChar w:fldCharType="separate"/>
      </w:r>
      <w:r w:rsidR="0078067E">
        <w:t>89</w:t>
      </w:r>
      <w:r>
        <w:fldChar w:fldCharType="end"/>
      </w:r>
    </w:p>
    <w:p w14:paraId="63AB4968" w14:textId="77777777" w:rsidR="00F52799" w:rsidRDefault="00F52799">
      <w:pPr>
        <w:pStyle w:val="TableofFigures"/>
        <w:rPr>
          <w:rFonts w:eastAsiaTheme="minorEastAsia" w:cstheme="minorBidi"/>
          <w:lang w:eastAsia="ja-JP" w:bidi="ar-SA"/>
        </w:rPr>
      </w:pPr>
      <w:r>
        <w:t>Figure 3.21 Overlay of scaled VT-DRIFTS polystyrene reflectance spectra.</w:t>
      </w:r>
      <w:r>
        <w:tab/>
      </w:r>
      <w:r>
        <w:fldChar w:fldCharType="begin"/>
      </w:r>
      <w:r>
        <w:instrText xml:space="preserve"> PAGEREF _Toc343508909 \h </w:instrText>
      </w:r>
      <w:r>
        <w:fldChar w:fldCharType="separate"/>
      </w:r>
      <w:r w:rsidR="0078067E">
        <w:t>90</w:t>
      </w:r>
      <w:r>
        <w:fldChar w:fldCharType="end"/>
      </w:r>
    </w:p>
    <w:p w14:paraId="3D2BF572" w14:textId="77777777" w:rsidR="00F52799" w:rsidRDefault="00F52799">
      <w:pPr>
        <w:pStyle w:val="TableofFigures"/>
        <w:rPr>
          <w:rFonts w:eastAsiaTheme="minorEastAsia" w:cstheme="minorBidi"/>
          <w:lang w:eastAsia="ja-JP" w:bidi="ar-SA"/>
        </w:rPr>
      </w:pPr>
      <w:r>
        <w:t>Figure 3.22 Overlay of scaled VT-DRIFTS polystyrene spectra in Kubelka-Munk format: a) complete spectrum and b) expansion in the C-H stretching region</w:t>
      </w:r>
      <w:r>
        <w:tab/>
      </w:r>
      <w:r>
        <w:fldChar w:fldCharType="begin"/>
      </w:r>
      <w:r>
        <w:instrText xml:space="preserve"> PAGEREF _Toc343508910 \h </w:instrText>
      </w:r>
      <w:r>
        <w:fldChar w:fldCharType="separate"/>
      </w:r>
      <w:r w:rsidR="0078067E">
        <w:t>91</w:t>
      </w:r>
      <w:r>
        <w:fldChar w:fldCharType="end"/>
      </w:r>
    </w:p>
    <w:p w14:paraId="5A73E802" w14:textId="77777777" w:rsidR="00F52799" w:rsidRDefault="00F52799">
      <w:pPr>
        <w:pStyle w:val="TableofFigures"/>
        <w:rPr>
          <w:rFonts w:eastAsiaTheme="minorEastAsia" w:cstheme="minorBidi"/>
          <w:lang w:eastAsia="ja-JP" w:bidi="ar-SA"/>
        </w:rPr>
      </w:pPr>
      <w:r>
        <w:t>Figure 3.23 Overlay of scaled and baseline-corrected VT-DRIFTS polystyrene single beam spectra.</w:t>
      </w:r>
      <w:r>
        <w:tab/>
      </w:r>
      <w:r>
        <w:fldChar w:fldCharType="begin"/>
      </w:r>
      <w:r>
        <w:instrText xml:space="preserve"> PAGEREF _Toc343508911 \h </w:instrText>
      </w:r>
      <w:r>
        <w:fldChar w:fldCharType="separate"/>
      </w:r>
      <w:r w:rsidR="0078067E">
        <w:t>92</w:t>
      </w:r>
      <w:r>
        <w:fldChar w:fldCharType="end"/>
      </w:r>
    </w:p>
    <w:p w14:paraId="2B988D83" w14:textId="77777777" w:rsidR="00F52799" w:rsidRDefault="00F52799">
      <w:pPr>
        <w:pStyle w:val="TableofFigures"/>
        <w:rPr>
          <w:rFonts w:eastAsiaTheme="minorEastAsia" w:cstheme="minorBidi"/>
          <w:lang w:eastAsia="ja-JP" w:bidi="ar-SA"/>
        </w:rPr>
      </w:pPr>
      <w:r>
        <w:t>Figure 3.24 Overlay of scaled and baseline-corrected VT-DRIFTS polystyrene reflectance spectra.</w:t>
      </w:r>
      <w:r>
        <w:tab/>
      </w:r>
      <w:r>
        <w:fldChar w:fldCharType="begin"/>
      </w:r>
      <w:r>
        <w:instrText xml:space="preserve"> PAGEREF _Toc343508912 \h </w:instrText>
      </w:r>
      <w:r>
        <w:fldChar w:fldCharType="separate"/>
      </w:r>
      <w:r w:rsidR="0078067E">
        <w:t>93</w:t>
      </w:r>
      <w:r>
        <w:fldChar w:fldCharType="end"/>
      </w:r>
    </w:p>
    <w:p w14:paraId="1679ACF0" w14:textId="77777777" w:rsidR="00F52799" w:rsidRDefault="00F52799">
      <w:pPr>
        <w:pStyle w:val="TableofFigures"/>
        <w:rPr>
          <w:rFonts w:eastAsiaTheme="minorEastAsia" w:cstheme="minorBidi"/>
          <w:lang w:eastAsia="ja-JP" w:bidi="ar-SA"/>
        </w:rPr>
      </w:pPr>
      <w:r>
        <w:lastRenderedPageBreak/>
        <w:t>Figure 3.25 Overlay of scaled and baseline-corrected VT-DRIFTS Kubelka-Munk format spectra a) complete spectra and b) expansion of the C-H stretching region.</w:t>
      </w:r>
      <w:r>
        <w:tab/>
      </w:r>
      <w:r>
        <w:fldChar w:fldCharType="begin"/>
      </w:r>
      <w:r>
        <w:instrText xml:space="preserve"> PAGEREF _Toc343508913 \h </w:instrText>
      </w:r>
      <w:r>
        <w:fldChar w:fldCharType="separate"/>
      </w:r>
      <w:r w:rsidR="0078067E">
        <w:t>94</w:t>
      </w:r>
      <w:r>
        <w:fldChar w:fldCharType="end"/>
      </w:r>
    </w:p>
    <w:p w14:paraId="54EC3E90" w14:textId="77777777" w:rsidR="00F52799" w:rsidRDefault="00F52799">
      <w:pPr>
        <w:pStyle w:val="TableofFigures"/>
        <w:rPr>
          <w:rFonts w:eastAsiaTheme="minorEastAsia" w:cstheme="minorBidi"/>
          <w:lang w:eastAsia="ja-JP" w:bidi="ar-SA"/>
        </w:rPr>
      </w:pPr>
      <w:r>
        <w:t>Figure 3.26 Peak intensity standard deviations as a function of wavenumber: a) complete data sets and b) expanded scale.</w:t>
      </w:r>
      <w:r>
        <w:tab/>
      </w:r>
      <w:r>
        <w:fldChar w:fldCharType="begin"/>
      </w:r>
      <w:r>
        <w:instrText xml:space="preserve"> PAGEREF _Toc343508914 \h </w:instrText>
      </w:r>
      <w:r>
        <w:fldChar w:fldCharType="separate"/>
      </w:r>
      <w:r w:rsidR="0078067E">
        <w:t>95</w:t>
      </w:r>
      <w:r>
        <w:fldChar w:fldCharType="end"/>
      </w:r>
    </w:p>
    <w:p w14:paraId="0629102E" w14:textId="77777777" w:rsidR="00F52799" w:rsidRDefault="00F52799">
      <w:pPr>
        <w:pStyle w:val="TableofFigures"/>
        <w:rPr>
          <w:rFonts w:eastAsiaTheme="minorEastAsia" w:cstheme="minorBidi"/>
          <w:lang w:eastAsia="ja-JP" w:bidi="ar-SA"/>
        </w:rPr>
      </w:pPr>
      <w:r>
        <w:t>Figure 3.27 Peak intensity standard deviation as a function of Kubelka-Munk intensity.</w:t>
      </w:r>
      <w:r>
        <w:tab/>
      </w:r>
      <w:r>
        <w:fldChar w:fldCharType="begin"/>
      </w:r>
      <w:r>
        <w:instrText xml:space="preserve"> PAGEREF _Toc343508915 \h </w:instrText>
      </w:r>
      <w:r>
        <w:fldChar w:fldCharType="separate"/>
      </w:r>
      <w:r w:rsidR="0078067E">
        <w:t>96</w:t>
      </w:r>
      <w:r>
        <w:fldChar w:fldCharType="end"/>
      </w:r>
    </w:p>
    <w:p w14:paraId="705E5D78" w14:textId="77777777" w:rsidR="00F52799" w:rsidRDefault="00F52799">
      <w:pPr>
        <w:pStyle w:val="TableofFigures"/>
        <w:rPr>
          <w:rFonts w:eastAsiaTheme="minorEastAsia" w:cstheme="minorBidi"/>
          <w:lang w:eastAsia="ja-JP" w:bidi="ar-SA"/>
        </w:rPr>
      </w:pPr>
      <w:r>
        <w:t>Figure 3.28 Baseline non-linearity caused by sample holder heating.</w:t>
      </w:r>
      <w:r>
        <w:tab/>
      </w:r>
      <w:r>
        <w:fldChar w:fldCharType="begin"/>
      </w:r>
      <w:r>
        <w:instrText xml:space="preserve"> PAGEREF _Toc343508916 \h </w:instrText>
      </w:r>
      <w:r>
        <w:fldChar w:fldCharType="separate"/>
      </w:r>
      <w:r w:rsidR="0078067E">
        <w:t>98</w:t>
      </w:r>
      <w:r>
        <w:fldChar w:fldCharType="end"/>
      </w:r>
    </w:p>
    <w:p w14:paraId="6F34BD9A" w14:textId="77777777" w:rsidR="00F52799" w:rsidRDefault="00F52799">
      <w:pPr>
        <w:pStyle w:val="TableofFigures"/>
        <w:rPr>
          <w:rFonts w:eastAsiaTheme="minorEastAsia" w:cstheme="minorBidi"/>
          <w:lang w:eastAsia="ja-JP" w:bidi="ar-SA"/>
        </w:rPr>
      </w:pPr>
      <w:r>
        <w:t>Figure 3.29 Baseline changes caused by sample heating.</w:t>
      </w:r>
      <w:r>
        <w:tab/>
      </w:r>
      <w:r>
        <w:fldChar w:fldCharType="begin"/>
      </w:r>
      <w:r>
        <w:instrText xml:space="preserve"> PAGEREF _Toc343508917 \h </w:instrText>
      </w:r>
      <w:r>
        <w:fldChar w:fldCharType="separate"/>
      </w:r>
      <w:r w:rsidR="0078067E">
        <w:t>101</w:t>
      </w:r>
      <w:r>
        <w:fldChar w:fldCharType="end"/>
      </w:r>
    </w:p>
    <w:p w14:paraId="555AA445" w14:textId="77777777" w:rsidR="00F52799" w:rsidRDefault="00F52799">
      <w:pPr>
        <w:pStyle w:val="TableofFigures"/>
        <w:rPr>
          <w:rFonts w:eastAsiaTheme="minorEastAsia" w:cstheme="minorBidi"/>
          <w:lang w:eastAsia="ja-JP" w:bidi="ar-SA"/>
        </w:rPr>
      </w:pPr>
      <w:r>
        <w:t>Figure 3.30 Baseline changes caused by sample cooling.</w:t>
      </w:r>
      <w:r>
        <w:tab/>
      </w:r>
      <w:r>
        <w:fldChar w:fldCharType="begin"/>
      </w:r>
      <w:r>
        <w:instrText xml:space="preserve"> PAGEREF _Toc343508918 \h </w:instrText>
      </w:r>
      <w:r>
        <w:fldChar w:fldCharType="separate"/>
      </w:r>
      <w:r w:rsidR="0078067E">
        <w:t>101</w:t>
      </w:r>
      <w:r>
        <w:fldChar w:fldCharType="end"/>
      </w:r>
    </w:p>
    <w:p w14:paraId="115CD77E" w14:textId="77777777" w:rsidR="00F52799" w:rsidRDefault="00F52799">
      <w:pPr>
        <w:pStyle w:val="TableofFigures"/>
        <w:rPr>
          <w:rFonts w:eastAsiaTheme="minorEastAsia" w:cstheme="minorBidi"/>
          <w:lang w:eastAsia="ja-JP" w:bidi="ar-SA"/>
        </w:rPr>
      </w:pPr>
      <w:r>
        <w:t>Figure 3.31 Baseline slopes of reflectance spectra (solid line) and sample holder temperature (short dash line) as a function of time during the heating profile.</w:t>
      </w:r>
      <w:r>
        <w:tab/>
      </w:r>
      <w:r>
        <w:fldChar w:fldCharType="begin"/>
      </w:r>
      <w:r>
        <w:instrText xml:space="preserve"> PAGEREF _Toc343508919 \h </w:instrText>
      </w:r>
      <w:r>
        <w:fldChar w:fldCharType="separate"/>
      </w:r>
      <w:r w:rsidR="0078067E">
        <w:t>102</w:t>
      </w:r>
      <w:r>
        <w:fldChar w:fldCharType="end"/>
      </w:r>
    </w:p>
    <w:p w14:paraId="31C3A9E2" w14:textId="77777777" w:rsidR="00F52799" w:rsidRDefault="00F52799">
      <w:pPr>
        <w:pStyle w:val="TableofFigures"/>
        <w:rPr>
          <w:rFonts w:eastAsiaTheme="minorEastAsia" w:cstheme="minorBidi"/>
          <w:lang w:eastAsia="ja-JP" w:bidi="ar-SA"/>
        </w:rPr>
      </w:pPr>
      <w:r>
        <w:t>Figure 3.32 Baseline slope changes after block average smoothing.</w:t>
      </w:r>
      <w:r>
        <w:tab/>
      </w:r>
      <w:r>
        <w:fldChar w:fldCharType="begin"/>
      </w:r>
      <w:r>
        <w:instrText xml:space="preserve"> PAGEREF _Toc343508920 \h </w:instrText>
      </w:r>
      <w:r>
        <w:fldChar w:fldCharType="separate"/>
      </w:r>
      <w:r w:rsidR="0078067E">
        <w:t>103</w:t>
      </w:r>
      <w:r>
        <w:fldChar w:fldCharType="end"/>
      </w:r>
    </w:p>
    <w:p w14:paraId="3A5903EA" w14:textId="77777777" w:rsidR="00F52799" w:rsidRDefault="00F52799">
      <w:pPr>
        <w:pStyle w:val="TableofFigures"/>
        <w:rPr>
          <w:rFonts w:eastAsiaTheme="minorEastAsia" w:cstheme="minorBidi"/>
          <w:lang w:eastAsia="ja-JP" w:bidi="ar-SA"/>
        </w:rPr>
      </w:pPr>
      <w:r>
        <w:t>Figure 4.1 Sample surface temperatures and standard deviations for 3 replicate heating ramps with 10 (dash line) and 100 (solid line) mL/min He purge.</w:t>
      </w:r>
      <w:r>
        <w:tab/>
      </w:r>
      <w:r>
        <w:fldChar w:fldCharType="begin"/>
      </w:r>
      <w:r>
        <w:instrText xml:space="preserve"> PAGEREF _Toc343508921 \h </w:instrText>
      </w:r>
      <w:r>
        <w:fldChar w:fldCharType="separate"/>
      </w:r>
      <w:r w:rsidR="0078067E">
        <w:t>109</w:t>
      </w:r>
      <w:r>
        <w:fldChar w:fldCharType="end"/>
      </w:r>
    </w:p>
    <w:p w14:paraId="03F8066C" w14:textId="77777777" w:rsidR="00F52799" w:rsidRDefault="00F52799">
      <w:pPr>
        <w:pStyle w:val="TableofFigures"/>
        <w:rPr>
          <w:rFonts w:eastAsiaTheme="minorEastAsia" w:cstheme="minorBidi"/>
          <w:lang w:eastAsia="ja-JP" w:bidi="ar-SA"/>
        </w:rPr>
      </w:pPr>
      <w:r>
        <w:t>Figure 4.2 Temperature under the sample and standard deviations for 3 heating ramps with 10 (dash line) and 100 (solid line) mL/min He purge.</w:t>
      </w:r>
      <w:r>
        <w:tab/>
      </w:r>
      <w:r>
        <w:fldChar w:fldCharType="begin"/>
      </w:r>
      <w:r>
        <w:instrText xml:space="preserve"> PAGEREF _Toc343508922 \h </w:instrText>
      </w:r>
      <w:r>
        <w:fldChar w:fldCharType="separate"/>
      </w:r>
      <w:r w:rsidR="0078067E">
        <w:t>110</w:t>
      </w:r>
      <w:r>
        <w:fldChar w:fldCharType="end"/>
      </w:r>
    </w:p>
    <w:p w14:paraId="5D1B0B9D" w14:textId="77777777" w:rsidR="00F52799" w:rsidRDefault="00F52799">
      <w:pPr>
        <w:pStyle w:val="TableofFigures"/>
        <w:rPr>
          <w:rFonts w:eastAsiaTheme="minorEastAsia" w:cstheme="minorBidi"/>
          <w:lang w:eastAsia="ja-JP" w:bidi="ar-SA"/>
        </w:rPr>
      </w:pPr>
      <w:r>
        <w:t xml:space="preserve">Figure 4.3 </w:t>
      </w:r>
      <w:r w:rsidRPr="00BD6264">
        <w:rPr>
          <w:rFonts w:ascii="Times New Roman" w:hAnsi="Times New Roman"/>
        </w:rPr>
        <w:t>Correlation between temperature readings near the sample surface (T</w:t>
      </w:r>
      <w:r w:rsidRPr="00BD6264">
        <w:rPr>
          <w:rFonts w:ascii="Times New Roman" w:hAnsi="Times New Roman"/>
          <w:vertAlign w:val="subscript"/>
        </w:rPr>
        <w:t>surf</w:t>
      </w:r>
      <w:r w:rsidRPr="00BD6264">
        <w:rPr>
          <w:rFonts w:ascii="Times New Roman" w:hAnsi="Times New Roman"/>
        </w:rPr>
        <w:t xml:space="preserve"> – black) and beneath the sample (T</w:t>
      </w:r>
      <w:r w:rsidRPr="00BD6264">
        <w:rPr>
          <w:rFonts w:ascii="Times New Roman" w:hAnsi="Times New Roman"/>
          <w:vertAlign w:val="subscript"/>
        </w:rPr>
        <w:t>Pt</w:t>
      </w:r>
      <w:r w:rsidRPr="00BD6264">
        <w:rPr>
          <w:rFonts w:ascii="Times New Roman" w:hAnsi="Times New Roman"/>
        </w:rPr>
        <w:t xml:space="preserve"> – gray).</w:t>
      </w:r>
      <w:r>
        <w:tab/>
      </w:r>
      <w:r>
        <w:fldChar w:fldCharType="begin"/>
      </w:r>
      <w:r>
        <w:instrText xml:space="preserve"> PAGEREF _Toc343508923 \h </w:instrText>
      </w:r>
      <w:r>
        <w:fldChar w:fldCharType="separate"/>
      </w:r>
      <w:r w:rsidR="0078067E">
        <w:t>111</w:t>
      </w:r>
      <w:r>
        <w:fldChar w:fldCharType="end"/>
      </w:r>
    </w:p>
    <w:p w14:paraId="71997095" w14:textId="77777777" w:rsidR="00F52799" w:rsidRDefault="00F52799">
      <w:pPr>
        <w:pStyle w:val="TableofFigures"/>
        <w:rPr>
          <w:rFonts w:eastAsiaTheme="minorEastAsia" w:cstheme="minorBidi"/>
          <w:lang w:eastAsia="ja-JP" w:bidi="ar-SA"/>
        </w:rPr>
      </w:pPr>
      <w:r>
        <w:t>Figure 4.4 T</w:t>
      </w:r>
      <w:r w:rsidRPr="00BD6264">
        <w:rPr>
          <w:vertAlign w:val="subscript"/>
        </w:rPr>
        <w:t>Pt</w:t>
      </w:r>
      <w:r>
        <w:t xml:space="preserve"> measurement standard deviations for various heating rates.</w:t>
      </w:r>
      <w:r>
        <w:tab/>
      </w:r>
      <w:r>
        <w:fldChar w:fldCharType="begin"/>
      </w:r>
      <w:r>
        <w:instrText xml:space="preserve"> PAGEREF _Toc343508924 \h </w:instrText>
      </w:r>
      <w:r>
        <w:fldChar w:fldCharType="separate"/>
      </w:r>
      <w:r w:rsidR="0078067E">
        <w:t>114</w:t>
      </w:r>
      <w:r>
        <w:fldChar w:fldCharType="end"/>
      </w:r>
    </w:p>
    <w:p w14:paraId="2680E936" w14:textId="77777777" w:rsidR="00F52799" w:rsidRDefault="00F52799">
      <w:pPr>
        <w:pStyle w:val="TableofFigures"/>
        <w:rPr>
          <w:rFonts w:eastAsiaTheme="minorEastAsia" w:cstheme="minorBidi"/>
          <w:lang w:eastAsia="ja-JP" w:bidi="ar-SA"/>
        </w:rPr>
      </w:pPr>
      <w:r>
        <w:t>Figure 4.5 T</w:t>
      </w:r>
      <w:r w:rsidRPr="00BD6264">
        <w:rPr>
          <w:vertAlign w:val="subscript"/>
        </w:rPr>
        <w:t xml:space="preserve">surf </w:t>
      </w:r>
      <w:r>
        <w:t>measurement standard deviations for various heating rates.</w:t>
      </w:r>
      <w:r>
        <w:tab/>
      </w:r>
      <w:r>
        <w:fldChar w:fldCharType="begin"/>
      </w:r>
      <w:r>
        <w:instrText xml:space="preserve"> PAGEREF _Toc343508925 \h </w:instrText>
      </w:r>
      <w:r>
        <w:fldChar w:fldCharType="separate"/>
      </w:r>
      <w:r w:rsidR="0078067E">
        <w:t>114</w:t>
      </w:r>
      <w:r>
        <w:fldChar w:fldCharType="end"/>
      </w:r>
    </w:p>
    <w:p w14:paraId="3A7F7171" w14:textId="77777777" w:rsidR="00F52799" w:rsidRDefault="00F52799">
      <w:pPr>
        <w:pStyle w:val="TableofFigures"/>
        <w:rPr>
          <w:rFonts w:eastAsiaTheme="minorEastAsia" w:cstheme="minorBidi"/>
          <w:lang w:eastAsia="ja-JP" w:bidi="ar-SA"/>
        </w:rPr>
      </w:pPr>
      <w:r>
        <w:t>Figure 4.6 Correlations between T</w:t>
      </w:r>
      <w:r w:rsidRPr="00BD6264">
        <w:rPr>
          <w:vertAlign w:val="subscript"/>
        </w:rPr>
        <w:t>surf</w:t>
      </w:r>
      <w:r>
        <w:t xml:space="preserve"> and T</w:t>
      </w:r>
      <w:r w:rsidRPr="00BD6264">
        <w:rPr>
          <w:vertAlign w:val="subscript"/>
        </w:rPr>
        <w:t>Pt</w:t>
      </w:r>
      <w:r>
        <w:t>.</w:t>
      </w:r>
      <w:r>
        <w:tab/>
      </w:r>
      <w:r>
        <w:fldChar w:fldCharType="begin"/>
      </w:r>
      <w:r>
        <w:instrText xml:space="preserve"> PAGEREF _Toc343508926 \h </w:instrText>
      </w:r>
      <w:r>
        <w:fldChar w:fldCharType="separate"/>
      </w:r>
      <w:r w:rsidR="0078067E">
        <w:t>115</w:t>
      </w:r>
      <w:r>
        <w:fldChar w:fldCharType="end"/>
      </w:r>
    </w:p>
    <w:p w14:paraId="462FD810" w14:textId="77777777" w:rsidR="00F52799" w:rsidRDefault="00F52799">
      <w:pPr>
        <w:pStyle w:val="TableofFigures"/>
        <w:rPr>
          <w:rFonts w:eastAsiaTheme="minorEastAsia" w:cstheme="minorBidi"/>
          <w:lang w:eastAsia="ja-JP" w:bidi="ar-SA"/>
        </w:rPr>
      </w:pPr>
      <w:r>
        <w:t>Figure 4.7 T</w:t>
      </w:r>
      <w:r w:rsidRPr="00BD6264">
        <w:rPr>
          <w:vertAlign w:val="subscript"/>
        </w:rPr>
        <w:t>surf</w:t>
      </w:r>
      <w:r>
        <w:t xml:space="preserve"> vs. T</w:t>
      </w:r>
      <w:r w:rsidRPr="00BD6264">
        <w:rPr>
          <w:vertAlign w:val="subscript"/>
        </w:rPr>
        <w:t>Pt</w:t>
      </w:r>
      <w:r>
        <w:t xml:space="preserve"> slopes versus heating rate.</w:t>
      </w:r>
      <w:r>
        <w:tab/>
      </w:r>
      <w:r>
        <w:fldChar w:fldCharType="begin"/>
      </w:r>
      <w:r>
        <w:instrText xml:space="preserve"> PAGEREF _Toc343508927 \h </w:instrText>
      </w:r>
      <w:r>
        <w:fldChar w:fldCharType="separate"/>
      </w:r>
      <w:r w:rsidR="0078067E">
        <w:t>117</w:t>
      </w:r>
      <w:r>
        <w:fldChar w:fldCharType="end"/>
      </w:r>
    </w:p>
    <w:p w14:paraId="3480B9C0" w14:textId="77777777" w:rsidR="00F52799" w:rsidRDefault="00F52799">
      <w:pPr>
        <w:pStyle w:val="TableofFigures"/>
        <w:rPr>
          <w:rFonts w:eastAsiaTheme="minorEastAsia" w:cstheme="minorBidi"/>
          <w:lang w:eastAsia="ja-JP" w:bidi="ar-SA"/>
        </w:rPr>
      </w:pPr>
      <w:r>
        <w:t>Figure 4.8 T</w:t>
      </w:r>
      <w:r w:rsidRPr="00BD6264">
        <w:rPr>
          <w:vertAlign w:val="subscript"/>
        </w:rPr>
        <w:t>surf</w:t>
      </w:r>
      <w:r>
        <w:t xml:space="preserve"> vs. T</w:t>
      </w:r>
      <w:r w:rsidRPr="00BD6264">
        <w:rPr>
          <w:vertAlign w:val="subscript"/>
        </w:rPr>
        <w:t>Pt</w:t>
      </w:r>
      <w:r>
        <w:t xml:space="preserve"> intercepts versus heating rate.</w:t>
      </w:r>
      <w:r>
        <w:tab/>
      </w:r>
      <w:r>
        <w:fldChar w:fldCharType="begin"/>
      </w:r>
      <w:r>
        <w:instrText xml:space="preserve"> PAGEREF _Toc343508928 \h </w:instrText>
      </w:r>
      <w:r>
        <w:fldChar w:fldCharType="separate"/>
      </w:r>
      <w:r w:rsidR="0078067E">
        <w:t>117</w:t>
      </w:r>
      <w:r>
        <w:fldChar w:fldCharType="end"/>
      </w:r>
    </w:p>
    <w:p w14:paraId="4962CFB8" w14:textId="77777777" w:rsidR="00F52799" w:rsidRDefault="00F52799">
      <w:pPr>
        <w:pStyle w:val="TableofFigures"/>
        <w:rPr>
          <w:rFonts w:eastAsiaTheme="minorEastAsia" w:cstheme="minorBidi"/>
          <w:lang w:eastAsia="ja-JP" w:bidi="ar-SA"/>
        </w:rPr>
      </w:pPr>
      <w:r>
        <w:t xml:space="preserve">Figure 4.9 </w:t>
      </w:r>
      <w:r w:rsidRPr="00BD6264">
        <w:rPr>
          <w:rFonts w:ascii="Times New Roman" w:hAnsi="Times New Roman"/>
        </w:rPr>
        <w:t>ΔT</w:t>
      </w:r>
      <w:r w:rsidRPr="00BD6264">
        <w:rPr>
          <w:rFonts w:ascii="Times New Roman" w:hAnsi="Times New Roman"/>
          <w:vertAlign w:val="subscript"/>
        </w:rPr>
        <w:t>err</w:t>
      </w:r>
      <w:r w:rsidRPr="00BD6264">
        <w:rPr>
          <w:rFonts w:ascii="Times New Roman" w:hAnsi="Times New Roman"/>
        </w:rPr>
        <w:t xml:space="preserve"> versus T</w:t>
      </w:r>
      <w:r w:rsidRPr="00BD6264">
        <w:rPr>
          <w:rFonts w:ascii="Times New Roman" w:hAnsi="Times New Roman"/>
          <w:vertAlign w:val="subscript"/>
        </w:rPr>
        <w:t>Pt</w:t>
      </w:r>
      <w:r w:rsidRPr="00BD6264">
        <w:rPr>
          <w:rFonts w:ascii="Times New Roman" w:hAnsi="Times New Roman"/>
        </w:rPr>
        <w:t xml:space="preserve"> for the low temperature region.</w:t>
      </w:r>
      <w:r>
        <w:tab/>
      </w:r>
      <w:r>
        <w:fldChar w:fldCharType="begin"/>
      </w:r>
      <w:r>
        <w:instrText xml:space="preserve"> PAGEREF _Toc343508929 \h </w:instrText>
      </w:r>
      <w:r>
        <w:fldChar w:fldCharType="separate"/>
      </w:r>
      <w:r w:rsidR="0078067E">
        <w:t>120</w:t>
      </w:r>
      <w:r>
        <w:fldChar w:fldCharType="end"/>
      </w:r>
    </w:p>
    <w:p w14:paraId="6EC79EEE" w14:textId="77777777" w:rsidR="00F52799" w:rsidRDefault="00F52799">
      <w:pPr>
        <w:pStyle w:val="TableofFigures"/>
        <w:rPr>
          <w:rFonts w:eastAsiaTheme="minorEastAsia" w:cstheme="minorBidi"/>
          <w:lang w:eastAsia="ja-JP" w:bidi="ar-SA"/>
        </w:rPr>
      </w:pPr>
      <w:r>
        <w:t xml:space="preserve">Figure 4.10 </w:t>
      </w:r>
      <w:r w:rsidRPr="00BD6264">
        <w:rPr>
          <w:rFonts w:ascii="Times New Roman" w:hAnsi="Times New Roman"/>
        </w:rPr>
        <w:t>ΔT</w:t>
      </w:r>
      <w:r w:rsidRPr="00BD6264">
        <w:rPr>
          <w:rFonts w:ascii="Times New Roman" w:hAnsi="Times New Roman"/>
          <w:vertAlign w:val="subscript"/>
        </w:rPr>
        <w:t>err</w:t>
      </w:r>
      <w:r w:rsidRPr="00BD6264">
        <w:rPr>
          <w:rFonts w:ascii="Times New Roman" w:hAnsi="Times New Roman"/>
        </w:rPr>
        <w:t xml:space="preserve"> versus T</w:t>
      </w:r>
      <w:r w:rsidRPr="00BD6264">
        <w:rPr>
          <w:rFonts w:ascii="Times New Roman" w:hAnsi="Times New Roman"/>
          <w:vertAlign w:val="subscript"/>
        </w:rPr>
        <w:t>Pt</w:t>
      </w:r>
      <w:r w:rsidRPr="00BD6264">
        <w:rPr>
          <w:rFonts w:ascii="Times New Roman" w:hAnsi="Times New Roman"/>
        </w:rPr>
        <w:t xml:space="preserve"> for the high temperature region.</w:t>
      </w:r>
      <w:r>
        <w:tab/>
      </w:r>
      <w:r>
        <w:fldChar w:fldCharType="begin"/>
      </w:r>
      <w:r>
        <w:instrText xml:space="preserve"> PAGEREF _Toc343508930 \h </w:instrText>
      </w:r>
      <w:r>
        <w:fldChar w:fldCharType="separate"/>
      </w:r>
      <w:r w:rsidR="0078067E">
        <w:t>120</w:t>
      </w:r>
      <w:r>
        <w:fldChar w:fldCharType="end"/>
      </w:r>
    </w:p>
    <w:p w14:paraId="7B290F89" w14:textId="77777777" w:rsidR="00F52799" w:rsidRDefault="00F52799">
      <w:pPr>
        <w:pStyle w:val="TableofFigures"/>
        <w:rPr>
          <w:rFonts w:eastAsiaTheme="minorEastAsia" w:cstheme="minorBidi"/>
          <w:lang w:eastAsia="ja-JP" w:bidi="ar-SA"/>
        </w:rPr>
      </w:pPr>
      <w:r>
        <w:t>Figure 4.11 Thermocouple locations.</w:t>
      </w:r>
      <w:r>
        <w:tab/>
      </w:r>
      <w:r>
        <w:fldChar w:fldCharType="begin"/>
      </w:r>
      <w:r>
        <w:instrText xml:space="preserve"> PAGEREF _Toc343508931 \h </w:instrText>
      </w:r>
      <w:r>
        <w:fldChar w:fldCharType="separate"/>
      </w:r>
      <w:r w:rsidR="0078067E">
        <w:t>121</w:t>
      </w:r>
      <w:r>
        <w:fldChar w:fldCharType="end"/>
      </w:r>
    </w:p>
    <w:p w14:paraId="7145FD5E" w14:textId="77777777" w:rsidR="00F52799" w:rsidRDefault="00F52799">
      <w:pPr>
        <w:pStyle w:val="TableofFigures"/>
        <w:rPr>
          <w:rFonts w:eastAsiaTheme="minorEastAsia" w:cstheme="minorBidi"/>
          <w:lang w:eastAsia="ja-JP" w:bidi="ar-SA"/>
        </w:rPr>
      </w:pPr>
      <w:r>
        <w:lastRenderedPageBreak/>
        <w:t>Figure 4.12 Instrument temperature profiles with 10 mL/min He purge.</w:t>
      </w:r>
      <w:r>
        <w:tab/>
      </w:r>
      <w:r>
        <w:fldChar w:fldCharType="begin"/>
      </w:r>
      <w:r>
        <w:instrText xml:space="preserve"> PAGEREF _Toc343508932 \h </w:instrText>
      </w:r>
      <w:r>
        <w:fldChar w:fldCharType="separate"/>
      </w:r>
      <w:r w:rsidR="0078067E">
        <w:t>123</w:t>
      </w:r>
      <w:r>
        <w:fldChar w:fldCharType="end"/>
      </w:r>
    </w:p>
    <w:p w14:paraId="2515F011" w14:textId="77777777" w:rsidR="00F52799" w:rsidRDefault="00F52799">
      <w:pPr>
        <w:pStyle w:val="TableofFigures"/>
        <w:rPr>
          <w:rFonts w:eastAsiaTheme="minorEastAsia" w:cstheme="minorBidi"/>
          <w:lang w:eastAsia="ja-JP" w:bidi="ar-SA"/>
        </w:rPr>
      </w:pPr>
      <w:r>
        <w:t>Figure 4.13 Instrument temperature profiles with 100 mL/min He purge.</w:t>
      </w:r>
      <w:r>
        <w:tab/>
      </w:r>
      <w:r>
        <w:fldChar w:fldCharType="begin"/>
      </w:r>
      <w:r>
        <w:instrText xml:space="preserve"> PAGEREF _Toc343508933 \h </w:instrText>
      </w:r>
      <w:r>
        <w:fldChar w:fldCharType="separate"/>
      </w:r>
      <w:r w:rsidR="0078067E">
        <w:t>123</w:t>
      </w:r>
      <w:r>
        <w:fldChar w:fldCharType="end"/>
      </w:r>
    </w:p>
    <w:p w14:paraId="55A78BD3" w14:textId="77777777" w:rsidR="00F52799" w:rsidRDefault="00F52799">
      <w:pPr>
        <w:pStyle w:val="TableofFigures"/>
        <w:rPr>
          <w:rFonts w:eastAsiaTheme="minorEastAsia" w:cstheme="minorBidi"/>
          <w:lang w:eastAsia="ja-JP" w:bidi="ar-SA"/>
        </w:rPr>
      </w:pPr>
      <w:r>
        <w:t>Figure 4.14 Comparison of the instrument temperature profiles obtained using 10 and 100 mL/min He flow.</w:t>
      </w:r>
      <w:r>
        <w:tab/>
      </w:r>
      <w:r>
        <w:fldChar w:fldCharType="begin"/>
      </w:r>
      <w:r>
        <w:instrText xml:space="preserve"> PAGEREF _Toc343508934 \h </w:instrText>
      </w:r>
      <w:r>
        <w:fldChar w:fldCharType="separate"/>
      </w:r>
      <w:r w:rsidR="0078067E">
        <w:t>125</w:t>
      </w:r>
      <w:r>
        <w:fldChar w:fldCharType="end"/>
      </w:r>
    </w:p>
    <w:p w14:paraId="17ABFAB7" w14:textId="77777777" w:rsidR="00F52799" w:rsidRDefault="00F52799">
      <w:pPr>
        <w:pStyle w:val="TableofFigures"/>
        <w:rPr>
          <w:rFonts w:eastAsiaTheme="minorEastAsia" w:cstheme="minorBidi"/>
          <w:lang w:eastAsia="ja-JP" w:bidi="ar-SA"/>
        </w:rPr>
      </w:pPr>
      <w:r>
        <w:t>Figure 4.15 Instrument location temperature profiles.</w:t>
      </w:r>
      <w:r>
        <w:tab/>
      </w:r>
      <w:r>
        <w:fldChar w:fldCharType="begin"/>
      </w:r>
      <w:r>
        <w:instrText xml:space="preserve"> PAGEREF _Toc343508935 \h </w:instrText>
      </w:r>
      <w:r>
        <w:fldChar w:fldCharType="separate"/>
      </w:r>
      <w:r w:rsidR="0078067E">
        <w:t>128</w:t>
      </w:r>
      <w:r>
        <w:fldChar w:fldCharType="end"/>
      </w:r>
    </w:p>
    <w:p w14:paraId="3BBE08E3" w14:textId="77777777" w:rsidR="00F52799" w:rsidRDefault="00F52799">
      <w:pPr>
        <w:pStyle w:val="TableofFigures"/>
        <w:rPr>
          <w:rFonts w:eastAsiaTheme="minorEastAsia" w:cstheme="minorBidi"/>
          <w:lang w:eastAsia="ja-JP" w:bidi="ar-SA"/>
        </w:rPr>
      </w:pPr>
      <w:r>
        <w:t>Figure 4.16 DRA base and interferometer temperature profiles.</w:t>
      </w:r>
      <w:r>
        <w:tab/>
      </w:r>
      <w:r>
        <w:fldChar w:fldCharType="begin"/>
      </w:r>
      <w:r>
        <w:instrText xml:space="preserve"> PAGEREF _Toc343508936 \h </w:instrText>
      </w:r>
      <w:r>
        <w:fldChar w:fldCharType="separate"/>
      </w:r>
      <w:r w:rsidR="0078067E">
        <w:t>128</w:t>
      </w:r>
      <w:r>
        <w:fldChar w:fldCharType="end"/>
      </w:r>
    </w:p>
    <w:p w14:paraId="0467AE1B" w14:textId="77777777" w:rsidR="00F52799" w:rsidRDefault="00F52799">
      <w:pPr>
        <w:pStyle w:val="TableofFigures"/>
        <w:rPr>
          <w:rFonts w:eastAsiaTheme="minorEastAsia" w:cstheme="minorBidi"/>
          <w:lang w:eastAsia="ja-JP" w:bidi="ar-SA"/>
        </w:rPr>
      </w:pPr>
      <w:r>
        <w:t>Figure 4.17 Correlation between interferometer and room temperatures.</w:t>
      </w:r>
      <w:r>
        <w:tab/>
      </w:r>
      <w:r>
        <w:fldChar w:fldCharType="begin"/>
      </w:r>
      <w:r>
        <w:instrText xml:space="preserve"> PAGEREF _Toc343508937 \h </w:instrText>
      </w:r>
      <w:r>
        <w:fldChar w:fldCharType="separate"/>
      </w:r>
      <w:r w:rsidR="0078067E">
        <w:t>130</w:t>
      </w:r>
      <w:r>
        <w:fldChar w:fldCharType="end"/>
      </w:r>
    </w:p>
    <w:p w14:paraId="188EF9C8" w14:textId="77777777" w:rsidR="00F52799" w:rsidRDefault="00F52799">
      <w:pPr>
        <w:pStyle w:val="TableofFigures"/>
        <w:rPr>
          <w:rFonts w:eastAsiaTheme="minorEastAsia" w:cstheme="minorBidi"/>
          <w:lang w:eastAsia="ja-JP" w:bidi="ar-SA"/>
        </w:rPr>
      </w:pPr>
      <w:r>
        <w:t>Figure 4.18 Correlation between baseline slope changes and interferometer temperature fluctuations.</w:t>
      </w:r>
      <w:r>
        <w:tab/>
      </w:r>
      <w:r>
        <w:fldChar w:fldCharType="begin"/>
      </w:r>
      <w:r>
        <w:instrText xml:space="preserve"> PAGEREF _Toc343508938 \h </w:instrText>
      </w:r>
      <w:r>
        <w:fldChar w:fldCharType="separate"/>
      </w:r>
      <w:r w:rsidR="0078067E">
        <w:t>130</w:t>
      </w:r>
      <w:r>
        <w:fldChar w:fldCharType="end"/>
      </w:r>
    </w:p>
    <w:p w14:paraId="40113B6F" w14:textId="77777777" w:rsidR="00F52799" w:rsidRDefault="00F52799">
      <w:pPr>
        <w:pStyle w:val="TableofFigures"/>
        <w:rPr>
          <w:rFonts w:eastAsiaTheme="minorEastAsia" w:cstheme="minorBidi"/>
          <w:lang w:eastAsia="ja-JP" w:bidi="ar-SA"/>
        </w:rPr>
      </w:pPr>
      <w:r>
        <w:t xml:space="preserve">Figure 5.1 </w:t>
      </w:r>
      <w:r w:rsidRPr="00BD6264">
        <w:rPr>
          <w:rFonts w:ascii="Times New Roman" w:hAnsi="Times New Roman"/>
        </w:rPr>
        <w:t>Vernier height gauge with extension arm and air bubble level.</w:t>
      </w:r>
      <w:r>
        <w:tab/>
      </w:r>
      <w:r>
        <w:fldChar w:fldCharType="begin"/>
      </w:r>
      <w:r>
        <w:instrText xml:space="preserve"> PAGEREF _Toc343508939 \h </w:instrText>
      </w:r>
      <w:r>
        <w:fldChar w:fldCharType="separate"/>
      </w:r>
      <w:r w:rsidR="0078067E">
        <w:t>135</w:t>
      </w:r>
      <w:r>
        <w:fldChar w:fldCharType="end"/>
      </w:r>
    </w:p>
    <w:p w14:paraId="7021D9A1" w14:textId="77777777" w:rsidR="00F52799" w:rsidRDefault="00F52799">
      <w:pPr>
        <w:pStyle w:val="TableofFigures"/>
        <w:rPr>
          <w:rFonts w:eastAsiaTheme="minorEastAsia" w:cstheme="minorBidi"/>
          <w:lang w:eastAsia="ja-JP" w:bidi="ar-SA"/>
        </w:rPr>
      </w:pPr>
      <w:r>
        <w:t>Figure 5.2 Effect of sample height on signal intensity.</w:t>
      </w:r>
      <w:r>
        <w:tab/>
      </w:r>
      <w:r>
        <w:fldChar w:fldCharType="begin"/>
      </w:r>
      <w:r>
        <w:instrText xml:space="preserve"> PAGEREF _Toc343508940 \h </w:instrText>
      </w:r>
      <w:r>
        <w:fldChar w:fldCharType="separate"/>
      </w:r>
      <w:r w:rsidR="0078067E">
        <w:t>137</w:t>
      </w:r>
      <w:r>
        <w:fldChar w:fldCharType="end"/>
      </w:r>
    </w:p>
    <w:p w14:paraId="5DA6DA31" w14:textId="77777777" w:rsidR="00F52799" w:rsidRDefault="00F52799">
      <w:pPr>
        <w:pStyle w:val="TableofFigures"/>
        <w:rPr>
          <w:rFonts w:eastAsiaTheme="minorEastAsia" w:cstheme="minorBidi"/>
          <w:lang w:eastAsia="ja-JP" w:bidi="ar-SA"/>
        </w:rPr>
      </w:pPr>
      <w:r>
        <w:t>Figure 5.3 Effects of sample height and environmental chamber lid.</w:t>
      </w:r>
      <w:r>
        <w:tab/>
      </w:r>
      <w:r>
        <w:fldChar w:fldCharType="begin"/>
      </w:r>
      <w:r>
        <w:instrText xml:space="preserve"> PAGEREF _Toc343508941 \h </w:instrText>
      </w:r>
      <w:r>
        <w:fldChar w:fldCharType="separate"/>
      </w:r>
      <w:r w:rsidR="0078067E">
        <w:t>138</w:t>
      </w:r>
      <w:r>
        <w:fldChar w:fldCharType="end"/>
      </w:r>
    </w:p>
    <w:p w14:paraId="650D686F" w14:textId="77777777" w:rsidR="00F52799" w:rsidRDefault="00F52799">
      <w:pPr>
        <w:pStyle w:val="TableofFigures"/>
        <w:rPr>
          <w:rFonts w:eastAsiaTheme="minorEastAsia" w:cstheme="minorBidi"/>
          <w:lang w:eastAsia="ja-JP" w:bidi="ar-SA"/>
        </w:rPr>
      </w:pPr>
      <w:r>
        <w:t>Figure 5.4 One inch travel micrometer attached to the sample holder base plate.</w:t>
      </w:r>
      <w:r>
        <w:tab/>
      </w:r>
      <w:r>
        <w:fldChar w:fldCharType="begin"/>
      </w:r>
      <w:r>
        <w:instrText xml:space="preserve"> PAGEREF _Toc343508942 \h </w:instrText>
      </w:r>
      <w:r>
        <w:fldChar w:fldCharType="separate"/>
      </w:r>
      <w:r w:rsidR="0078067E">
        <w:t>139</w:t>
      </w:r>
      <w:r>
        <w:fldChar w:fldCharType="end"/>
      </w:r>
    </w:p>
    <w:p w14:paraId="4E6C53F9" w14:textId="77777777" w:rsidR="00F52799" w:rsidRDefault="00F52799">
      <w:pPr>
        <w:pStyle w:val="TableofFigures"/>
        <w:rPr>
          <w:rFonts w:eastAsiaTheme="minorEastAsia" w:cstheme="minorBidi"/>
          <w:lang w:eastAsia="ja-JP" w:bidi="ar-SA"/>
        </w:rPr>
      </w:pPr>
      <w:r>
        <w:t xml:space="preserve">Figure 5.5 </w:t>
      </w:r>
      <w:r w:rsidRPr="00BD6264">
        <w:rPr>
          <w:rFonts w:ascii="Times New Roman" w:hAnsi="Times New Roman"/>
        </w:rPr>
        <w:t>Single beam spectra measured at different sample holder heights: (a) optimum height (dots), (b) lowered by 0.008 ±0.003 in (gray), (c) raised by 0.014 ±0.005 in (black).</w:t>
      </w:r>
      <w:r>
        <w:tab/>
      </w:r>
      <w:r>
        <w:fldChar w:fldCharType="begin"/>
      </w:r>
      <w:r>
        <w:instrText xml:space="preserve"> PAGEREF _Toc343508943 \h </w:instrText>
      </w:r>
      <w:r>
        <w:fldChar w:fldCharType="separate"/>
      </w:r>
      <w:r w:rsidR="0078067E">
        <w:t>141</w:t>
      </w:r>
      <w:r>
        <w:fldChar w:fldCharType="end"/>
      </w:r>
    </w:p>
    <w:p w14:paraId="2CDE55A5" w14:textId="77777777" w:rsidR="00F52799" w:rsidRDefault="00F52799">
      <w:pPr>
        <w:pStyle w:val="TableofFigures"/>
        <w:rPr>
          <w:rFonts w:eastAsiaTheme="minorEastAsia" w:cstheme="minorBidi"/>
          <w:lang w:eastAsia="ja-JP" w:bidi="ar-SA"/>
        </w:rPr>
      </w:pPr>
      <w:r>
        <w:t xml:space="preserve">Figure 5.6 </w:t>
      </w:r>
      <w:r w:rsidRPr="00BD6264">
        <w:rPr>
          <w:rFonts w:ascii="Times New Roman" w:hAnsi="Times New Roman"/>
        </w:rPr>
        <w:t>Reflectance spectra obtained at various sample holder heights: (a) optimum height, (b) -0.008 ±0.003 in, (c) +0.014 ±0.005 in.</w:t>
      </w:r>
      <w:r>
        <w:tab/>
      </w:r>
      <w:r>
        <w:fldChar w:fldCharType="begin"/>
      </w:r>
      <w:r>
        <w:instrText xml:space="preserve"> PAGEREF _Toc343508944 \h </w:instrText>
      </w:r>
      <w:r>
        <w:fldChar w:fldCharType="separate"/>
      </w:r>
      <w:r w:rsidR="0078067E">
        <w:t>142</w:t>
      </w:r>
      <w:r>
        <w:fldChar w:fldCharType="end"/>
      </w:r>
    </w:p>
    <w:p w14:paraId="68885AC7" w14:textId="77777777" w:rsidR="00F52799" w:rsidRDefault="00F52799">
      <w:pPr>
        <w:pStyle w:val="TableofFigures"/>
        <w:rPr>
          <w:rFonts w:eastAsiaTheme="minorEastAsia" w:cstheme="minorBidi"/>
          <w:lang w:eastAsia="ja-JP" w:bidi="ar-SA"/>
        </w:rPr>
      </w:pPr>
      <w:r>
        <w:t xml:space="preserve">Figure 5.7 </w:t>
      </w:r>
      <w:r w:rsidRPr="00BD6264">
        <w:rPr>
          <w:rFonts w:ascii="Times New Roman" w:hAnsi="Times New Roman"/>
        </w:rPr>
        <w:t>Baseline slope variations of reflectance spectra as a function of sample height.</w:t>
      </w:r>
      <w:r>
        <w:tab/>
      </w:r>
      <w:r>
        <w:fldChar w:fldCharType="begin"/>
      </w:r>
      <w:r>
        <w:instrText xml:space="preserve"> PAGEREF _Toc343508945 \h </w:instrText>
      </w:r>
      <w:r>
        <w:fldChar w:fldCharType="separate"/>
      </w:r>
      <w:r w:rsidR="0078067E">
        <w:t>143</w:t>
      </w:r>
      <w:r>
        <w:fldChar w:fldCharType="end"/>
      </w:r>
    </w:p>
    <w:p w14:paraId="520F7B34" w14:textId="77777777" w:rsidR="00F52799" w:rsidRDefault="00F52799">
      <w:pPr>
        <w:pStyle w:val="TableofFigures"/>
        <w:rPr>
          <w:rFonts w:eastAsiaTheme="minorEastAsia" w:cstheme="minorBidi"/>
          <w:lang w:eastAsia="ja-JP" w:bidi="ar-SA"/>
        </w:rPr>
      </w:pPr>
      <w:r>
        <w:t xml:space="preserve">Figure 5.8 </w:t>
      </w:r>
      <w:r w:rsidRPr="00BD6264">
        <w:rPr>
          <w:rFonts w:ascii="Times New Roman" w:hAnsi="Times New Roman"/>
        </w:rPr>
        <w:t>Environmental chamber base with aluminum disk spacers.</w:t>
      </w:r>
      <w:r>
        <w:tab/>
      </w:r>
      <w:r>
        <w:fldChar w:fldCharType="begin"/>
      </w:r>
      <w:r>
        <w:instrText xml:space="preserve"> PAGEREF _Toc343508946 \h </w:instrText>
      </w:r>
      <w:r>
        <w:fldChar w:fldCharType="separate"/>
      </w:r>
      <w:r w:rsidR="0078067E">
        <w:t>145</w:t>
      </w:r>
      <w:r>
        <w:fldChar w:fldCharType="end"/>
      </w:r>
    </w:p>
    <w:p w14:paraId="36F65DD9" w14:textId="77777777" w:rsidR="00F52799" w:rsidRDefault="00F52799">
      <w:pPr>
        <w:pStyle w:val="TableofFigures"/>
        <w:rPr>
          <w:rFonts w:eastAsiaTheme="minorEastAsia" w:cstheme="minorBidi"/>
          <w:lang w:eastAsia="ja-JP" w:bidi="ar-SA"/>
        </w:rPr>
      </w:pPr>
      <w:r>
        <w:t>Figure 5.9 Effect of vertical displacement of the environmental chamber lid on a) single beam b) expanded scale single beam and c) reflectance spectra.</w:t>
      </w:r>
      <w:r>
        <w:tab/>
      </w:r>
      <w:r>
        <w:fldChar w:fldCharType="begin"/>
      </w:r>
      <w:r>
        <w:instrText xml:space="preserve"> PAGEREF _Toc343508947 \h </w:instrText>
      </w:r>
      <w:r>
        <w:fldChar w:fldCharType="separate"/>
      </w:r>
      <w:r w:rsidR="0078067E">
        <w:t>146</w:t>
      </w:r>
      <w:r>
        <w:fldChar w:fldCharType="end"/>
      </w:r>
    </w:p>
    <w:p w14:paraId="247B0D26" w14:textId="77777777" w:rsidR="00F52799" w:rsidRDefault="00F52799">
      <w:pPr>
        <w:pStyle w:val="TableofFigures"/>
        <w:rPr>
          <w:rFonts w:eastAsiaTheme="minorEastAsia" w:cstheme="minorBidi"/>
          <w:lang w:eastAsia="ja-JP" w:bidi="ar-SA"/>
        </w:rPr>
      </w:pPr>
      <w:r>
        <w:t xml:space="preserve">Figure 5.10 </w:t>
      </w:r>
      <w:r w:rsidRPr="00BD6264">
        <w:rPr>
          <w:rFonts w:ascii="Times New Roman" w:hAnsi="Times New Roman"/>
        </w:rPr>
        <w:t>Reflectance baseline slope trend observed when the environmental chamber lid was lifted.</w:t>
      </w:r>
      <w:r>
        <w:tab/>
      </w:r>
      <w:r>
        <w:fldChar w:fldCharType="begin"/>
      </w:r>
      <w:r>
        <w:instrText xml:space="preserve"> PAGEREF _Toc343508948 \h </w:instrText>
      </w:r>
      <w:r>
        <w:fldChar w:fldCharType="separate"/>
      </w:r>
      <w:r w:rsidR="0078067E">
        <w:t>147</w:t>
      </w:r>
      <w:r>
        <w:fldChar w:fldCharType="end"/>
      </w:r>
    </w:p>
    <w:p w14:paraId="1FB430F1" w14:textId="77777777" w:rsidR="00F52799" w:rsidRDefault="00F52799">
      <w:pPr>
        <w:pStyle w:val="TableofFigures"/>
        <w:rPr>
          <w:rFonts w:eastAsiaTheme="minorEastAsia" w:cstheme="minorBidi"/>
          <w:lang w:eastAsia="ja-JP" w:bidi="ar-SA"/>
        </w:rPr>
      </w:pPr>
      <w:r>
        <w:t>Figure 5.11 Location of thermocouples measuring the steel post temperature during sample heating.</w:t>
      </w:r>
      <w:r>
        <w:tab/>
      </w:r>
      <w:r>
        <w:fldChar w:fldCharType="begin"/>
      </w:r>
      <w:r>
        <w:instrText xml:space="preserve"> PAGEREF _Toc343508949 \h </w:instrText>
      </w:r>
      <w:r>
        <w:fldChar w:fldCharType="separate"/>
      </w:r>
      <w:r w:rsidR="0078067E">
        <w:t>148</w:t>
      </w:r>
      <w:r>
        <w:fldChar w:fldCharType="end"/>
      </w:r>
    </w:p>
    <w:p w14:paraId="5EC641A0" w14:textId="77777777" w:rsidR="00F52799" w:rsidRDefault="00F52799">
      <w:pPr>
        <w:pStyle w:val="TableofFigures"/>
        <w:rPr>
          <w:rFonts w:eastAsiaTheme="minorEastAsia" w:cstheme="minorBidi"/>
          <w:lang w:eastAsia="ja-JP" w:bidi="ar-SA"/>
        </w:rPr>
      </w:pPr>
      <w:r>
        <w:t xml:space="preserve">Figure 5.12 </w:t>
      </w:r>
      <w:r w:rsidRPr="00BD6264">
        <w:rPr>
          <w:rFonts w:ascii="Times New Roman" w:hAnsi="Times New Roman"/>
        </w:rPr>
        <w:t>Steel post and sample temperatures during heating.</w:t>
      </w:r>
      <w:r>
        <w:tab/>
      </w:r>
      <w:r>
        <w:fldChar w:fldCharType="begin"/>
      </w:r>
      <w:r>
        <w:instrText xml:space="preserve"> PAGEREF _Toc343508950 \h </w:instrText>
      </w:r>
      <w:r>
        <w:fldChar w:fldCharType="separate"/>
      </w:r>
      <w:r w:rsidR="0078067E">
        <w:t>149</w:t>
      </w:r>
      <w:r>
        <w:fldChar w:fldCharType="end"/>
      </w:r>
    </w:p>
    <w:p w14:paraId="76D07A2D" w14:textId="77777777" w:rsidR="00F52799" w:rsidRDefault="00F52799">
      <w:pPr>
        <w:pStyle w:val="TableofFigures"/>
        <w:rPr>
          <w:rFonts w:eastAsiaTheme="minorEastAsia" w:cstheme="minorBidi"/>
          <w:lang w:eastAsia="ja-JP" w:bidi="ar-SA"/>
        </w:rPr>
      </w:pPr>
      <w:r>
        <w:lastRenderedPageBreak/>
        <w:t>Figure 5.13 (a) Steel and (b) quartz sample holder support systems and (c) thermocouple for the quartz tube sample support system.</w:t>
      </w:r>
      <w:r>
        <w:tab/>
      </w:r>
      <w:r>
        <w:fldChar w:fldCharType="begin"/>
      </w:r>
      <w:r>
        <w:instrText xml:space="preserve"> PAGEREF _Toc343508951 \h </w:instrText>
      </w:r>
      <w:r>
        <w:fldChar w:fldCharType="separate"/>
      </w:r>
      <w:r w:rsidR="0078067E">
        <w:t>155</w:t>
      </w:r>
      <w:r>
        <w:fldChar w:fldCharType="end"/>
      </w:r>
    </w:p>
    <w:p w14:paraId="36EC157F" w14:textId="77777777" w:rsidR="00F52799" w:rsidRDefault="00F52799">
      <w:pPr>
        <w:pStyle w:val="TableofFigures"/>
        <w:rPr>
          <w:rFonts w:eastAsiaTheme="minorEastAsia" w:cstheme="minorBidi"/>
          <w:lang w:eastAsia="ja-JP" w:bidi="ar-SA"/>
        </w:rPr>
      </w:pPr>
      <w:r>
        <w:t>Figure 5.14 Overlay of single beam spectra obtained with the a) steel and b) quartz support systems.</w:t>
      </w:r>
      <w:r>
        <w:tab/>
      </w:r>
      <w:r>
        <w:fldChar w:fldCharType="begin"/>
      </w:r>
      <w:r>
        <w:instrText xml:space="preserve"> PAGEREF _Toc343508952 \h </w:instrText>
      </w:r>
      <w:r>
        <w:fldChar w:fldCharType="separate"/>
      </w:r>
      <w:r w:rsidR="0078067E">
        <w:t>157</w:t>
      </w:r>
      <w:r>
        <w:fldChar w:fldCharType="end"/>
      </w:r>
    </w:p>
    <w:p w14:paraId="1A017A70" w14:textId="77777777" w:rsidR="00F52799" w:rsidRDefault="00F52799">
      <w:pPr>
        <w:pStyle w:val="TableofFigures"/>
        <w:rPr>
          <w:rFonts w:eastAsiaTheme="minorEastAsia" w:cstheme="minorBidi"/>
          <w:lang w:eastAsia="ja-JP" w:bidi="ar-SA"/>
        </w:rPr>
      </w:pPr>
      <w:r>
        <w:t>Figure 5.15 Overlay of reflectance spectra obtained with the a) steel and b) quartz support systems.</w:t>
      </w:r>
      <w:r>
        <w:tab/>
      </w:r>
      <w:r>
        <w:fldChar w:fldCharType="begin"/>
      </w:r>
      <w:r>
        <w:instrText xml:space="preserve"> PAGEREF _Toc343508953 \h </w:instrText>
      </w:r>
      <w:r>
        <w:fldChar w:fldCharType="separate"/>
      </w:r>
      <w:r w:rsidR="0078067E">
        <w:t>159</w:t>
      </w:r>
      <w:r>
        <w:fldChar w:fldCharType="end"/>
      </w:r>
    </w:p>
    <w:p w14:paraId="45C2D13C" w14:textId="77777777" w:rsidR="00F52799" w:rsidRDefault="00F52799">
      <w:pPr>
        <w:pStyle w:val="TableofFigures"/>
        <w:rPr>
          <w:rFonts w:eastAsiaTheme="minorEastAsia" w:cstheme="minorBidi"/>
          <w:lang w:eastAsia="ja-JP" w:bidi="ar-SA"/>
        </w:rPr>
      </w:pPr>
      <w:r>
        <w:t>Figure 5.16 Reflectance at 2000 cm</w:t>
      </w:r>
      <w:r w:rsidRPr="00BD6264">
        <w:rPr>
          <w:vertAlign w:val="superscript"/>
        </w:rPr>
        <w:t>–1</w:t>
      </w:r>
      <w:r>
        <w:t xml:space="preserve"> as a function of temperature for steel and quartz sample supports.</w:t>
      </w:r>
      <w:r>
        <w:tab/>
      </w:r>
      <w:r>
        <w:fldChar w:fldCharType="begin"/>
      </w:r>
      <w:r>
        <w:instrText xml:space="preserve"> PAGEREF _Toc343508954 \h </w:instrText>
      </w:r>
      <w:r>
        <w:fldChar w:fldCharType="separate"/>
      </w:r>
      <w:r w:rsidR="0078067E">
        <w:t>160</w:t>
      </w:r>
      <w:r>
        <w:fldChar w:fldCharType="end"/>
      </w:r>
    </w:p>
    <w:p w14:paraId="5DE1CDA0" w14:textId="77777777" w:rsidR="00F52799" w:rsidRDefault="00F52799">
      <w:pPr>
        <w:pStyle w:val="TableofFigures"/>
        <w:rPr>
          <w:rFonts w:eastAsiaTheme="minorEastAsia" w:cstheme="minorBidi"/>
          <w:lang w:eastAsia="ja-JP" w:bidi="ar-SA"/>
        </w:rPr>
      </w:pPr>
      <w:r>
        <w:t>Figure 5.17 Baseline slope as a function of temperature for steel and quartz supports.</w:t>
      </w:r>
      <w:r>
        <w:tab/>
      </w:r>
      <w:r>
        <w:fldChar w:fldCharType="begin"/>
      </w:r>
      <w:r>
        <w:instrText xml:space="preserve"> PAGEREF _Toc343508955 \h </w:instrText>
      </w:r>
      <w:r>
        <w:fldChar w:fldCharType="separate"/>
      </w:r>
      <w:r w:rsidR="0078067E">
        <w:t>161</w:t>
      </w:r>
      <w:r>
        <w:fldChar w:fldCharType="end"/>
      </w:r>
    </w:p>
    <w:p w14:paraId="3A9A635E" w14:textId="77777777" w:rsidR="00F52799" w:rsidRDefault="00F52799">
      <w:pPr>
        <w:pStyle w:val="TableofFigures"/>
        <w:rPr>
          <w:rFonts w:eastAsiaTheme="minorEastAsia" w:cstheme="minorBidi"/>
          <w:lang w:eastAsia="ja-JP" w:bidi="ar-SA"/>
        </w:rPr>
      </w:pPr>
      <w:r>
        <w:t>Figure 5.18 Baseline slopes (markers) at various sample heights (</w:t>
      </w:r>
      <w:r w:rsidRPr="00BD6264">
        <w:rPr>
          <w:rFonts w:ascii="Times New Roman" w:hAnsi="Times New Roman"/>
        </w:rPr>
        <w:t>Δ</w:t>
      </w:r>
      <w:r>
        <w:t>h) for the steel sample holder.</w:t>
      </w:r>
      <w:r>
        <w:tab/>
      </w:r>
      <w:r>
        <w:fldChar w:fldCharType="begin"/>
      </w:r>
      <w:r>
        <w:instrText xml:space="preserve"> PAGEREF _Toc343508956 \h </w:instrText>
      </w:r>
      <w:r>
        <w:fldChar w:fldCharType="separate"/>
      </w:r>
      <w:r w:rsidR="0078067E">
        <w:t>163</w:t>
      </w:r>
      <w:r>
        <w:fldChar w:fldCharType="end"/>
      </w:r>
    </w:p>
    <w:p w14:paraId="4FE2EABC" w14:textId="77777777" w:rsidR="00F52799" w:rsidRDefault="00F52799">
      <w:pPr>
        <w:pStyle w:val="TableofFigures"/>
        <w:rPr>
          <w:rFonts w:eastAsiaTheme="minorEastAsia" w:cstheme="minorBidi"/>
          <w:lang w:eastAsia="ja-JP" w:bidi="ar-SA"/>
        </w:rPr>
      </w:pPr>
      <w:r>
        <w:t>Figure 5.19 Baseline slopes (markers) at various sample heights (</w:t>
      </w:r>
      <w:r w:rsidRPr="00BD6264">
        <w:rPr>
          <w:rFonts w:ascii="Times New Roman" w:hAnsi="Times New Roman"/>
        </w:rPr>
        <w:t>Δ</w:t>
      </w:r>
      <w:r>
        <w:t>h) for the quartz sample holder.</w:t>
      </w:r>
      <w:r>
        <w:tab/>
      </w:r>
      <w:r>
        <w:fldChar w:fldCharType="begin"/>
      </w:r>
      <w:r>
        <w:instrText xml:space="preserve"> PAGEREF _Toc343508957 \h </w:instrText>
      </w:r>
      <w:r>
        <w:fldChar w:fldCharType="separate"/>
      </w:r>
      <w:r w:rsidR="0078067E">
        <w:t>166</w:t>
      </w:r>
      <w:r>
        <w:fldChar w:fldCharType="end"/>
      </w:r>
    </w:p>
    <w:p w14:paraId="4F54031D" w14:textId="77777777" w:rsidR="00F52799" w:rsidRDefault="00F52799">
      <w:pPr>
        <w:pStyle w:val="TableofFigures"/>
        <w:rPr>
          <w:rFonts w:eastAsiaTheme="minorEastAsia" w:cstheme="minorBidi"/>
          <w:lang w:eastAsia="ja-JP" w:bidi="ar-SA"/>
        </w:rPr>
      </w:pPr>
      <w:r>
        <w:t>Figure 5.20 New VT-DRIFTS sample holder viewed from (a) behind, (b) front, and (c) top.</w:t>
      </w:r>
      <w:r>
        <w:tab/>
      </w:r>
      <w:r>
        <w:fldChar w:fldCharType="begin"/>
      </w:r>
      <w:r>
        <w:instrText xml:space="preserve"> PAGEREF _Toc343508958 \h </w:instrText>
      </w:r>
      <w:r>
        <w:fldChar w:fldCharType="separate"/>
      </w:r>
      <w:r w:rsidR="0078067E">
        <w:t>168</w:t>
      </w:r>
      <w:r>
        <w:fldChar w:fldCharType="end"/>
      </w:r>
    </w:p>
    <w:p w14:paraId="6508610D" w14:textId="77777777" w:rsidR="00F52799" w:rsidRDefault="00F52799">
      <w:pPr>
        <w:pStyle w:val="TableofFigures"/>
        <w:rPr>
          <w:rFonts w:eastAsiaTheme="minorEastAsia" w:cstheme="minorBidi"/>
          <w:lang w:eastAsia="ja-JP" w:bidi="ar-SA"/>
        </w:rPr>
      </w:pPr>
      <w:r>
        <w:t>Figure 5.21 Overlay of single beam spectra collected at ambient temperature.</w:t>
      </w:r>
      <w:r>
        <w:tab/>
      </w:r>
      <w:r>
        <w:fldChar w:fldCharType="begin"/>
      </w:r>
      <w:r>
        <w:instrText xml:space="preserve"> PAGEREF _Toc343508959 \h </w:instrText>
      </w:r>
      <w:r>
        <w:fldChar w:fldCharType="separate"/>
      </w:r>
      <w:r w:rsidR="0078067E">
        <w:t>169</w:t>
      </w:r>
      <w:r>
        <w:fldChar w:fldCharType="end"/>
      </w:r>
    </w:p>
    <w:p w14:paraId="0D8010AF" w14:textId="77777777" w:rsidR="00F52799" w:rsidRDefault="00F52799">
      <w:pPr>
        <w:pStyle w:val="TableofFigures"/>
        <w:rPr>
          <w:rFonts w:eastAsiaTheme="minorEastAsia" w:cstheme="minorBidi"/>
          <w:lang w:eastAsia="ja-JP" w:bidi="ar-SA"/>
        </w:rPr>
      </w:pPr>
      <w:r>
        <w:t>Figure 5.22 Overlay of reflectance spectra collected at ambient temperature.</w:t>
      </w:r>
      <w:r>
        <w:tab/>
      </w:r>
      <w:r>
        <w:fldChar w:fldCharType="begin"/>
      </w:r>
      <w:r>
        <w:instrText xml:space="preserve"> PAGEREF _Toc343508960 \h </w:instrText>
      </w:r>
      <w:r>
        <w:fldChar w:fldCharType="separate"/>
      </w:r>
      <w:r w:rsidR="0078067E">
        <w:t>170</w:t>
      </w:r>
      <w:r>
        <w:fldChar w:fldCharType="end"/>
      </w:r>
    </w:p>
    <w:p w14:paraId="050CBEB4" w14:textId="77777777" w:rsidR="00F52799" w:rsidRDefault="00F52799">
      <w:pPr>
        <w:pStyle w:val="TableofFigures"/>
        <w:rPr>
          <w:rFonts w:eastAsiaTheme="minorEastAsia" w:cstheme="minorBidi"/>
          <w:lang w:eastAsia="ja-JP" w:bidi="ar-SA"/>
        </w:rPr>
      </w:pPr>
      <w:r>
        <w:t>Figure 5.23 Overlay of diffuse reflectance spectra collected at ambient temperature: a) complete spectra and b) expansion of the C-H stretching region</w:t>
      </w:r>
      <w:r>
        <w:tab/>
      </w:r>
      <w:r>
        <w:fldChar w:fldCharType="begin"/>
      </w:r>
      <w:r>
        <w:instrText xml:space="preserve"> PAGEREF _Toc343508961 \h </w:instrText>
      </w:r>
      <w:r>
        <w:fldChar w:fldCharType="separate"/>
      </w:r>
      <w:r w:rsidR="0078067E">
        <w:t>171</w:t>
      </w:r>
      <w:r>
        <w:fldChar w:fldCharType="end"/>
      </w:r>
    </w:p>
    <w:p w14:paraId="54FCAA8C" w14:textId="77777777" w:rsidR="00F52799" w:rsidRDefault="00F52799">
      <w:pPr>
        <w:pStyle w:val="TableofFigures"/>
        <w:rPr>
          <w:rFonts w:eastAsiaTheme="minorEastAsia" w:cstheme="minorBidi"/>
          <w:lang w:eastAsia="ja-JP" w:bidi="ar-SA"/>
        </w:rPr>
      </w:pPr>
      <w:r>
        <w:t>Figure 5.24 Overlay of the same ambient temperature C-H stretching region of spectra in a) emissivity, b) reflectance, and c) Kubelka-Munk formats.</w:t>
      </w:r>
      <w:r>
        <w:tab/>
      </w:r>
      <w:r>
        <w:fldChar w:fldCharType="begin"/>
      </w:r>
      <w:r>
        <w:instrText xml:space="preserve"> PAGEREF _Toc343508962 \h </w:instrText>
      </w:r>
      <w:r>
        <w:fldChar w:fldCharType="separate"/>
      </w:r>
      <w:r w:rsidR="0078067E">
        <w:t>172</w:t>
      </w:r>
      <w:r>
        <w:fldChar w:fldCharType="end"/>
      </w:r>
    </w:p>
    <w:p w14:paraId="7C27AEAC" w14:textId="77777777" w:rsidR="00F52799" w:rsidRDefault="00F52799">
      <w:pPr>
        <w:pStyle w:val="TableofFigures"/>
        <w:rPr>
          <w:rFonts w:eastAsiaTheme="minorEastAsia" w:cstheme="minorBidi"/>
          <w:lang w:eastAsia="ja-JP" w:bidi="ar-SA"/>
        </w:rPr>
      </w:pPr>
      <w:r>
        <w:t>Figure 5.25 Relative standard deviations of ambient temperature Kubelka-Munk peak maxima obtained by using the stainless steel (S) and the new quartz (Q) sample holders.</w:t>
      </w:r>
      <w:r>
        <w:tab/>
      </w:r>
      <w:r>
        <w:fldChar w:fldCharType="begin"/>
      </w:r>
      <w:r>
        <w:instrText xml:space="preserve"> PAGEREF _Toc343508963 \h </w:instrText>
      </w:r>
      <w:r>
        <w:fldChar w:fldCharType="separate"/>
      </w:r>
      <w:r w:rsidR="0078067E">
        <w:t>173</w:t>
      </w:r>
      <w:r>
        <w:fldChar w:fldCharType="end"/>
      </w:r>
    </w:p>
    <w:p w14:paraId="1964F951" w14:textId="77777777" w:rsidR="00F52799" w:rsidRDefault="00F52799">
      <w:pPr>
        <w:pStyle w:val="TableofFigures"/>
        <w:rPr>
          <w:rFonts w:eastAsiaTheme="minorEastAsia" w:cstheme="minorBidi"/>
          <w:lang w:eastAsia="ja-JP" w:bidi="ar-SA"/>
        </w:rPr>
      </w:pPr>
      <w:r>
        <w:t>Figure 5.26 Average single beam spectrum and relative standard deviations at ambient temperature obtained with the new quartz sample holder.</w:t>
      </w:r>
      <w:r>
        <w:tab/>
      </w:r>
      <w:r>
        <w:fldChar w:fldCharType="begin"/>
      </w:r>
      <w:r>
        <w:instrText xml:space="preserve"> PAGEREF _Toc343508964 \h </w:instrText>
      </w:r>
      <w:r>
        <w:fldChar w:fldCharType="separate"/>
      </w:r>
      <w:r w:rsidR="0078067E">
        <w:t>174</w:t>
      </w:r>
      <w:r>
        <w:fldChar w:fldCharType="end"/>
      </w:r>
    </w:p>
    <w:p w14:paraId="51BD6394" w14:textId="77777777" w:rsidR="00F52799" w:rsidRDefault="00F52799">
      <w:pPr>
        <w:pStyle w:val="TableofFigures"/>
        <w:rPr>
          <w:rFonts w:eastAsiaTheme="minorEastAsia" w:cstheme="minorBidi"/>
          <w:lang w:eastAsia="ja-JP" w:bidi="ar-SA"/>
        </w:rPr>
      </w:pPr>
      <w:r>
        <w:t>Figure 5.27 Overlay of polystyrene single beam spectra measured during sample heating for the (a) new quartz and (b) stainless steel sample holders.</w:t>
      </w:r>
      <w:r>
        <w:tab/>
      </w:r>
      <w:r>
        <w:fldChar w:fldCharType="begin"/>
      </w:r>
      <w:r>
        <w:instrText xml:space="preserve"> PAGEREF _Toc343508965 \h </w:instrText>
      </w:r>
      <w:r>
        <w:fldChar w:fldCharType="separate"/>
      </w:r>
      <w:r w:rsidR="0078067E">
        <w:t>175</w:t>
      </w:r>
      <w:r>
        <w:fldChar w:fldCharType="end"/>
      </w:r>
    </w:p>
    <w:p w14:paraId="69A205B8" w14:textId="77777777" w:rsidR="00F52799" w:rsidRDefault="00F52799">
      <w:pPr>
        <w:pStyle w:val="TableofFigures"/>
        <w:rPr>
          <w:rFonts w:eastAsiaTheme="minorEastAsia" w:cstheme="minorBidi"/>
          <w:lang w:eastAsia="ja-JP" w:bidi="ar-SA"/>
        </w:rPr>
      </w:pPr>
      <w:r>
        <w:t>Figure 5.28 Overlay of VT-DRIFTS polystyrene reflectance spectra measured while heating the (a) new quartz and (b) stainless steel sample holders.</w:t>
      </w:r>
      <w:r>
        <w:tab/>
      </w:r>
      <w:r>
        <w:fldChar w:fldCharType="begin"/>
      </w:r>
      <w:r>
        <w:instrText xml:space="preserve"> PAGEREF _Toc343508966 \h </w:instrText>
      </w:r>
      <w:r>
        <w:fldChar w:fldCharType="separate"/>
      </w:r>
      <w:r w:rsidR="0078067E">
        <w:t>176</w:t>
      </w:r>
      <w:r>
        <w:fldChar w:fldCharType="end"/>
      </w:r>
    </w:p>
    <w:p w14:paraId="07C265B3" w14:textId="77777777" w:rsidR="00F52799" w:rsidRDefault="00F52799">
      <w:pPr>
        <w:pStyle w:val="TableofFigures"/>
        <w:rPr>
          <w:rFonts w:eastAsiaTheme="minorEastAsia" w:cstheme="minorBidi"/>
          <w:lang w:eastAsia="ja-JP" w:bidi="ar-SA"/>
        </w:rPr>
      </w:pPr>
      <w:r>
        <w:lastRenderedPageBreak/>
        <w:t>Figure 5.29 Overlay of VT-DRIFTS results obtained with the new quartz sample holder: a) complete spectra and b) expansion of the C-H stretching region.</w:t>
      </w:r>
      <w:r>
        <w:tab/>
      </w:r>
      <w:r>
        <w:fldChar w:fldCharType="begin"/>
      </w:r>
      <w:r>
        <w:instrText xml:space="preserve"> PAGEREF _Toc343508967 \h </w:instrText>
      </w:r>
      <w:r>
        <w:fldChar w:fldCharType="separate"/>
      </w:r>
      <w:r w:rsidR="0078067E">
        <w:t>177</w:t>
      </w:r>
      <w:r>
        <w:fldChar w:fldCharType="end"/>
      </w:r>
    </w:p>
    <w:p w14:paraId="47C42F30" w14:textId="77777777" w:rsidR="00F52799" w:rsidRDefault="00F52799">
      <w:pPr>
        <w:pStyle w:val="TableofFigures"/>
        <w:rPr>
          <w:rFonts w:eastAsiaTheme="minorEastAsia" w:cstheme="minorBidi"/>
          <w:lang w:eastAsia="ja-JP" w:bidi="ar-SA"/>
        </w:rPr>
      </w:pPr>
      <w:r>
        <w:t>Figure 5.30 Overlay of VT-DRIFTS results obtained with the stainless steel sample holder: a) complete spectra and b) expansion of the C-H stretching region.</w:t>
      </w:r>
      <w:r>
        <w:tab/>
      </w:r>
      <w:r>
        <w:fldChar w:fldCharType="begin"/>
      </w:r>
      <w:r>
        <w:instrText xml:space="preserve"> PAGEREF _Toc343508968 \h </w:instrText>
      </w:r>
      <w:r>
        <w:fldChar w:fldCharType="separate"/>
      </w:r>
      <w:r w:rsidR="0078067E">
        <w:t>178</w:t>
      </w:r>
      <w:r>
        <w:fldChar w:fldCharType="end"/>
      </w:r>
    </w:p>
    <w:p w14:paraId="4C530FE4" w14:textId="77777777" w:rsidR="00F52799" w:rsidRDefault="00F52799">
      <w:pPr>
        <w:pStyle w:val="TableofFigures"/>
        <w:rPr>
          <w:rFonts w:eastAsiaTheme="minorEastAsia" w:cstheme="minorBidi"/>
          <w:lang w:eastAsia="ja-JP" w:bidi="ar-SA"/>
        </w:rPr>
      </w:pPr>
      <w:r>
        <w:t>Figure 5.31 Relative standard deviations of VT-DRIFTS Kubelka-Munk peak maxima obtained by using the steel sample holder (S) and the new quartz sample holder (Q).</w:t>
      </w:r>
      <w:r>
        <w:tab/>
      </w:r>
      <w:r>
        <w:fldChar w:fldCharType="begin"/>
      </w:r>
      <w:r>
        <w:instrText xml:space="preserve"> PAGEREF _Toc343508969 \h </w:instrText>
      </w:r>
      <w:r>
        <w:fldChar w:fldCharType="separate"/>
      </w:r>
      <w:r w:rsidR="0078067E">
        <w:t>179</w:t>
      </w:r>
      <w:r>
        <w:fldChar w:fldCharType="end"/>
      </w:r>
    </w:p>
    <w:p w14:paraId="2995744C" w14:textId="77777777" w:rsidR="00F52799" w:rsidRDefault="00F52799">
      <w:pPr>
        <w:pStyle w:val="TableofFigures"/>
        <w:rPr>
          <w:rFonts w:eastAsiaTheme="minorEastAsia" w:cstheme="minorBidi"/>
          <w:lang w:eastAsia="ja-JP" w:bidi="ar-SA"/>
        </w:rPr>
      </w:pPr>
      <w:r>
        <w:t>Figure 5.32 Overlay of scaled VT-DRIFTS single beam spectra obtained by using the new quartz sample holder.</w:t>
      </w:r>
      <w:r>
        <w:tab/>
      </w:r>
      <w:r>
        <w:fldChar w:fldCharType="begin"/>
      </w:r>
      <w:r>
        <w:instrText xml:space="preserve"> PAGEREF _Toc343508970 \h </w:instrText>
      </w:r>
      <w:r>
        <w:fldChar w:fldCharType="separate"/>
      </w:r>
      <w:r w:rsidR="0078067E">
        <w:t>180</w:t>
      </w:r>
      <w:r>
        <w:fldChar w:fldCharType="end"/>
      </w:r>
    </w:p>
    <w:p w14:paraId="659B529C" w14:textId="77777777" w:rsidR="00F52799" w:rsidRDefault="00F52799">
      <w:pPr>
        <w:pStyle w:val="TableofFigures"/>
        <w:rPr>
          <w:rFonts w:eastAsiaTheme="minorEastAsia" w:cstheme="minorBidi"/>
          <w:lang w:eastAsia="ja-JP" w:bidi="ar-SA"/>
        </w:rPr>
      </w:pPr>
      <w:r>
        <w:t>Figure 5.33 Overlay of VT-DRIFTS reflectance spectra derived from scaled single beam spectra.</w:t>
      </w:r>
      <w:r>
        <w:tab/>
      </w:r>
      <w:r>
        <w:fldChar w:fldCharType="begin"/>
      </w:r>
      <w:r>
        <w:instrText xml:space="preserve"> PAGEREF _Toc343508971 \h </w:instrText>
      </w:r>
      <w:r>
        <w:fldChar w:fldCharType="separate"/>
      </w:r>
      <w:r w:rsidR="0078067E">
        <w:t>180</w:t>
      </w:r>
      <w:r>
        <w:fldChar w:fldCharType="end"/>
      </w:r>
    </w:p>
    <w:p w14:paraId="12BD240F" w14:textId="77777777" w:rsidR="00F52799" w:rsidRDefault="00F52799">
      <w:pPr>
        <w:pStyle w:val="TableofFigures"/>
        <w:rPr>
          <w:rFonts w:eastAsiaTheme="minorEastAsia" w:cstheme="minorBidi"/>
          <w:lang w:eastAsia="ja-JP" w:bidi="ar-SA"/>
        </w:rPr>
      </w:pPr>
      <w:r>
        <w:t>Figure 5.34 Overlay of scaled VT-DRIFTS Kubelka-Munk spectra obtained by using the new quartz sample holder.</w:t>
      </w:r>
      <w:r>
        <w:tab/>
      </w:r>
      <w:r>
        <w:fldChar w:fldCharType="begin"/>
      </w:r>
      <w:r>
        <w:instrText xml:space="preserve"> PAGEREF _Toc343508972 \h </w:instrText>
      </w:r>
      <w:r>
        <w:fldChar w:fldCharType="separate"/>
      </w:r>
      <w:r w:rsidR="0078067E">
        <w:t>182</w:t>
      </w:r>
      <w:r>
        <w:fldChar w:fldCharType="end"/>
      </w:r>
    </w:p>
    <w:p w14:paraId="7D1D10D0" w14:textId="77777777" w:rsidR="00F52799" w:rsidRDefault="00F52799">
      <w:pPr>
        <w:pStyle w:val="TableofFigures"/>
        <w:rPr>
          <w:rFonts w:eastAsiaTheme="minorEastAsia" w:cstheme="minorBidi"/>
          <w:lang w:eastAsia="ja-JP" w:bidi="ar-SA"/>
        </w:rPr>
      </w:pPr>
      <w:r>
        <w:t>Figure 5.35 Relative standard deviations calculated for selected peak maxima in scaled VT-DRIFTS Kubelka-Munk format spectra obtained by using the stainless steel sample holder (S) and the new quartz sample holder (Q).</w:t>
      </w:r>
      <w:r>
        <w:tab/>
      </w:r>
      <w:r>
        <w:fldChar w:fldCharType="begin"/>
      </w:r>
      <w:r>
        <w:instrText xml:space="preserve"> PAGEREF _Toc343508973 \h </w:instrText>
      </w:r>
      <w:r>
        <w:fldChar w:fldCharType="separate"/>
      </w:r>
      <w:r w:rsidR="0078067E">
        <w:t>183</w:t>
      </w:r>
      <w:r>
        <w:fldChar w:fldCharType="end"/>
      </w:r>
    </w:p>
    <w:p w14:paraId="5F1AF2B2" w14:textId="77777777" w:rsidR="00F52799" w:rsidRDefault="00F52799">
      <w:pPr>
        <w:pStyle w:val="TableofFigures"/>
        <w:rPr>
          <w:rFonts w:eastAsiaTheme="minorEastAsia" w:cstheme="minorBidi"/>
          <w:lang w:eastAsia="ja-JP" w:bidi="ar-SA"/>
        </w:rPr>
      </w:pPr>
      <w:r>
        <w:t>Figure 5.36 Overlay of scaled and baseline-corrected VT-DRIFTS polystyrene single beam spectra.</w:t>
      </w:r>
      <w:r>
        <w:tab/>
      </w:r>
      <w:r>
        <w:fldChar w:fldCharType="begin"/>
      </w:r>
      <w:r>
        <w:instrText xml:space="preserve"> PAGEREF _Toc343508974 \h </w:instrText>
      </w:r>
      <w:r>
        <w:fldChar w:fldCharType="separate"/>
      </w:r>
      <w:r w:rsidR="0078067E">
        <w:t>184</w:t>
      </w:r>
      <w:r>
        <w:fldChar w:fldCharType="end"/>
      </w:r>
    </w:p>
    <w:p w14:paraId="27DD8FAD" w14:textId="77777777" w:rsidR="00F52799" w:rsidRDefault="00F52799">
      <w:pPr>
        <w:pStyle w:val="TableofFigures"/>
        <w:rPr>
          <w:rFonts w:eastAsiaTheme="minorEastAsia" w:cstheme="minorBidi"/>
          <w:lang w:eastAsia="ja-JP" w:bidi="ar-SA"/>
        </w:rPr>
      </w:pPr>
      <w:r>
        <w:t>Figure 5.37 Overlay of scaled and baseline-corrected VT-DRIFTS polystyrene reflectance spectra.</w:t>
      </w:r>
      <w:r>
        <w:tab/>
      </w:r>
      <w:r>
        <w:fldChar w:fldCharType="begin"/>
      </w:r>
      <w:r>
        <w:instrText xml:space="preserve"> PAGEREF _Toc343508975 \h </w:instrText>
      </w:r>
      <w:r>
        <w:fldChar w:fldCharType="separate"/>
      </w:r>
      <w:r w:rsidR="0078067E">
        <w:t>185</w:t>
      </w:r>
      <w:r>
        <w:fldChar w:fldCharType="end"/>
      </w:r>
    </w:p>
    <w:p w14:paraId="79DDA0BB" w14:textId="77777777" w:rsidR="00F52799" w:rsidRDefault="00F52799">
      <w:pPr>
        <w:pStyle w:val="TableofFigures"/>
        <w:rPr>
          <w:rFonts w:eastAsiaTheme="minorEastAsia" w:cstheme="minorBidi"/>
          <w:lang w:eastAsia="ja-JP" w:bidi="ar-SA"/>
        </w:rPr>
      </w:pPr>
      <w:r>
        <w:t>Figure 5.38 Overlay of scaled and baseline corrected VT-DRIFTS Kubelka-Munk format spectra obtained by using the new quartz sample holder: a) complete spectra and b) expansion of the C-H stretching region.</w:t>
      </w:r>
      <w:r>
        <w:tab/>
      </w:r>
      <w:r>
        <w:fldChar w:fldCharType="begin"/>
      </w:r>
      <w:r>
        <w:instrText xml:space="preserve"> PAGEREF _Toc343508976 \h </w:instrText>
      </w:r>
      <w:r>
        <w:fldChar w:fldCharType="separate"/>
      </w:r>
      <w:r w:rsidR="0078067E">
        <w:t>186</w:t>
      </w:r>
      <w:r>
        <w:fldChar w:fldCharType="end"/>
      </w:r>
    </w:p>
    <w:p w14:paraId="466C31AD" w14:textId="77777777" w:rsidR="00F52799" w:rsidRDefault="00F52799">
      <w:pPr>
        <w:pStyle w:val="TableofFigures"/>
        <w:rPr>
          <w:rFonts w:eastAsiaTheme="minorEastAsia" w:cstheme="minorBidi"/>
          <w:lang w:eastAsia="ja-JP" w:bidi="ar-SA"/>
        </w:rPr>
      </w:pPr>
      <w:r>
        <w:t>Figure 5.39 Relative standard deviations for scaled and baseline corrected VT-DRIFTS Kubelka-Munk peak maxima obtained by using the stainless steel sample holder (S) and with the new quartz sample holder (Q).</w:t>
      </w:r>
      <w:r>
        <w:tab/>
      </w:r>
      <w:r>
        <w:fldChar w:fldCharType="begin"/>
      </w:r>
      <w:r>
        <w:instrText xml:space="preserve"> PAGEREF _Toc343508977 \h </w:instrText>
      </w:r>
      <w:r>
        <w:fldChar w:fldCharType="separate"/>
      </w:r>
      <w:r w:rsidR="0078067E">
        <w:t>187</w:t>
      </w:r>
      <w:r>
        <w:fldChar w:fldCharType="end"/>
      </w:r>
    </w:p>
    <w:p w14:paraId="3FBA8A8C" w14:textId="77777777" w:rsidR="00F52799" w:rsidRDefault="00F52799">
      <w:pPr>
        <w:pStyle w:val="TableofFigures"/>
        <w:rPr>
          <w:rFonts w:eastAsiaTheme="minorEastAsia" w:cstheme="minorBidi"/>
          <w:lang w:eastAsia="ja-JP" w:bidi="ar-SA"/>
        </w:rPr>
      </w:pPr>
      <w:r>
        <w:t>Figure 5.40 Peak maxima standard deviation as a function of Kubelka-Munk intensity for measurements made with the (a) stainless steel and (b) new quartz sample holders.</w:t>
      </w:r>
      <w:r>
        <w:tab/>
      </w:r>
      <w:r>
        <w:fldChar w:fldCharType="begin"/>
      </w:r>
      <w:r>
        <w:instrText xml:space="preserve"> PAGEREF _Toc343508978 \h </w:instrText>
      </w:r>
      <w:r>
        <w:fldChar w:fldCharType="separate"/>
      </w:r>
      <w:r w:rsidR="0078067E">
        <w:t>190</w:t>
      </w:r>
      <w:r>
        <w:fldChar w:fldCharType="end"/>
      </w:r>
    </w:p>
    <w:p w14:paraId="7261E862" w14:textId="77777777" w:rsidR="00F52799" w:rsidRDefault="00F52799">
      <w:pPr>
        <w:pStyle w:val="TableofFigures"/>
        <w:rPr>
          <w:rFonts w:eastAsiaTheme="minorEastAsia" w:cstheme="minorBidi"/>
          <w:lang w:eastAsia="ja-JP" w:bidi="ar-SA"/>
        </w:rPr>
      </w:pPr>
      <w:r>
        <w:t>Figure 6.1 Representation of the X local environment (A) before heating, (B) after dehydration, (C) after X desorption and (D) after X decomposition.</w:t>
      </w:r>
      <w:r>
        <w:tab/>
      </w:r>
      <w:r>
        <w:fldChar w:fldCharType="begin"/>
      </w:r>
      <w:r>
        <w:instrText xml:space="preserve"> PAGEREF _Toc343508979 \h </w:instrText>
      </w:r>
      <w:r>
        <w:fldChar w:fldCharType="separate"/>
      </w:r>
      <w:r w:rsidR="0078067E">
        <w:t>195</w:t>
      </w:r>
      <w:r>
        <w:fldChar w:fldCharType="end"/>
      </w:r>
    </w:p>
    <w:p w14:paraId="311CFB67" w14:textId="77777777" w:rsidR="00F52799" w:rsidRDefault="00F52799">
      <w:pPr>
        <w:pStyle w:val="TableofFigures"/>
        <w:rPr>
          <w:rFonts w:eastAsiaTheme="minorEastAsia" w:cstheme="minorBidi"/>
          <w:lang w:eastAsia="ja-JP" w:bidi="ar-SA"/>
        </w:rPr>
      </w:pPr>
      <w:r>
        <w:lastRenderedPageBreak/>
        <w:t>Figure 6.2 Reflectance spectra measured for neat (solid line) and 5% (w/w) clay diluted in silver powder (dashed line).</w:t>
      </w:r>
      <w:r>
        <w:tab/>
      </w:r>
      <w:r>
        <w:fldChar w:fldCharType="begin"/>
      </w:r>
      <w:r>
        <w:instrText xml:space="preserve"> PAGEREF _Toc343508980 \h </w:instrText>
      </w:r>
      <w:r>
        <w:fldChar w:fldCharType="separate"/>
      </w:r>
      <w:r w:rsidR="0078067E">
        <w:t>199</w:t>
      </w:r>
      <w:r>
        <w:fldChar w:fldCharType="end"/>
      </w:r>
    </w:p>
    <w:p w14:paraId="3FE56560" w14:textId="77777777" w:rsidR="00F52799" w:rsidRDefault="00F52799">
      <w:pPr>
        <w:pStyle w:val="TableofFigures"/>
        <w:rPr>
          <w:rFonts w:eastAsiaTheme="minorEastAsia" w:cstheme="minorBidi"/>
          <w:lang w:eastAsia="ja-JP" w:bidi="ar-SA"/>
        </w:rPr>
      </w:pPr>
      <w:r>
        <w:t>Figure 6.3 Overlay of VT-DRIFTS spectra obtained at different sample temperatures.</w:t>
      </w:r>
      <w:r>
        <w:tab/>
      </w:r>
      <w:r>
        <w:fldChar w:fldCharType="begin"/>
      </w:r>
      <w:r>
        <w:instrText xml:space="preserve"> PAGEREF _Toc343508981 \h </w:instrText>
      </w:r>
      <w:r>
        <w:fldChar w:fldCharType="separate"/>
      </w:r>
      <w:r w:rsidR="0078067E">
        <w:t>200</w:t>
      </w:r>
      <w:r>
        <w:fldChar w:fldCharType="end"/>
      </w:r>
    </w:p>
    <w:p w14:paraId="5E6EEE3D" w14:textId="77777777" w:rsidR="00F52799" w:rsidRDefault="00F52799">
      <w:pPr>
        <w:pStyle w:val="TableofFigures"/>
        <w:rPr>
          <w:rFonts w:eastAsiaTheme="minorEastAsia" w:cstheme="minorBidi"/>
          <w:lang w:eastAsia="ja-JP" w:bidi="ar-SA"/>
        </w:rPr>
      </w:pPr>
      <w:r>
        <w:t>Figure 6.4 VT-DRIFTS integrated area temperature profiles.</w:t>
      </w:r>
      <w:r>
        <w:tab/>
      </w:r>
      <w:r>
        <w:fldChar w:fldCharType="begin"/>
      </w:r>
      <w:r>
        <w:instrText xml:space="preserve"> PAGEREF _Toc343508982 \h </w:instrText>
      </w:r>
      <w:r>
        <w:fldChar w:fldCharType="separate"/>
      </w:r>
      <w:r w:rsidR="0078067E">
        <w:t>202</w:t>
      </w:r>
      <w:r>
        <w:fldChar w:fldCharType="end"/>
      </w:r>
    </w:p>
    <w:p w14:paraId="60B6763F" w14:textId="77777777" w:rsidR="00F52799" w:rsidRDefault="00F52799">
      <w:pPr>
        <w:pStyle w:val="TableofFigures"/>
        <w:rPr>
          <w:rFonts w:eastAsiaTheme="minorEastAsia" w:cstheme="minorBidi"/>
          <w:lang w:eastAsia="ja-JP" w:bidi="ar-SA"/>
        </w:rPr>
      </w:pPr>
      <w:r>
        <w:t>Figure 6.5 Difference spectrum computed by subtracting the spectrum measured at 25 °C from the spectrum measured at 50 °C (top) and a clay reference spectrum (bottom).</w:t>
      </w:r>
      <w:r>
        <w:tab/>
      </w:r>
      <w:r>
        <w:fldChar w:fldCharType="begin"/>
      </w:r>
      <w:r>
        <w:instrText xml:space="preserve"> PAGEREF _Toc343508983 \h </w:instrText>
      </w:r>
      <w:r>
        <w:fldChar w:fldCharType="separate"/>
      </w:r>
      <w:r w:rsidR="0078067E">
        <w:t>204</w:t>
      </w:r>
      <w:r>
        <w:fldChar w:fldCharType="end"/>
      </w:r>
    </w:p>
    <w:p w14:paraId="52E331CB" w14:textId="77777777" w:rsidR="00F52799" w:rsidRDefault="00F52799">
      <w:pPr>
        <w:pStyle w:val="TableofFigures"/>
        <w:rPr>
          <w:rFonts w:eastAsiaTheme="minorEastAsia" w:cstheme="minorBidi"/>
          <w:lang w:eastAsia="ja-JP" w:bidi="ar-SA"/>
        </w:rPr>
      </w:pPr>
      <w:r>
        <w:t>Figure 6.6 Difference spectrum computed by subtracting the spectrum measured at 50 °C from the spectrum measured at 200 °C (top) and a benzoic acid reference spectrum (bottom).</w:t>
      </w:r>
      <w:r>
        <w:tab/>
      </w:r>
      <w:r>
        <w:fldChar w:fldCharType="begin"/>
      </w:r>
      <w:r>
        <w:instrText xml:space="preserve"> PAGEREF _Toc343508984 \h </w:instrText>
      </w:r>
      <w:r>
        <w:fldChar w:fldCharType="separate"/>
      </w:r>
      <w:r w:rsidR="0078067E">
        <w:t>205</w:t>
      </w:r>
      <w:r>
        <w:fldChar w:fldCharType="end"/>
      </w:r>
    </w:p>
    <w:p w14:paraId="70FA0997" w14:textId="77777777" w:rsidR="00F52799" w:rsidRDefault="00F52799">
      <w:pPr>
        <w:pStyle w:val="TableofFigures"/>
        <w:rPr>
          <w:rFonts w:eastAsiaTheme="minorEastAsia" w:cstheme="minorBidi"/>
          <w:lang w:eastAsia="ja-JP" w:bidi="ar-SA"/>
        </w:rPr>
      </w:pPr>
      <w:r>
        <w:t>Figure 6.7 Difference spectrum computed by subtracting the spectrum measured at 200 °C from the spectrum measured at 500 °C (top) and the clay reference spectrum (bottom).</w:t>
      </w:r>
      <w:r>
        <w:tab/>
      </w:r>
      <w:r>
        <w:fldChar w:fldCharType="begin"/>
      </w:r>
      <w:r>
        <w:instrText xml:space="preserve"> PAGEREF _Toc343508985 \h </w:instrText>
      </w:r>
      <w:r>
        <w:fldChar w:fldCharType="separate"/>
      </w:r>
      <w:r w:rsidR="0078067E">
        <w:t>206</w:t>
      </w:r>
      <w:r>
        <w:fldChar w:fldCharType="end"/>
      </w:r>
    </w:p>
    <w:p w14:paraId="72EE785A" w14:textId="42ABE365" w:rsidR="00BC5B46" w:rsidRPr="00144F01" w:rsidRDefault="00670370" w:rsidP="00144F01">
      <w:pPr>
        <w:pStyle w:val="Heading1"/>
        <w:numPr>
          <w:ilvl w:val="0"/>
          <w:numId w:val="0"/>
        </w:numPr>
      </w:pPr>
      <w:r>
        <w:fldChar w:fldCharType="end"/>
      </w:r>
      <w:bookmarkStart w:id="8" w:name="_Toc310579467"/>
      <w:r w:rsidR="00BC5B46">
        <w:br w:type="page"/>
      </w:r>
    </w:p>
    <w:p w14:paraId="29B0A459" w14:textId="2EE06E26" w:rsidR="00DA1971" w:rsidRDefault="00DA1971" w:rsidP="00415268">
      <w:pPr>
        <w:pStyle w:val="Heading1"/>
        <w:numPr>
          <w:ilvl w:val="0"/>
          <w:numId w:val="0"/>
        </w:numPr>
      </w:pPr>
      <w:bookmarkStart w:id="9" w:name="_Toc343508767"/>
      <w:r>
        <w:lastRenderedPageBreak/>
        <w:t>Abstract</w:t>
      </w:r>
      <w:bookmarkEnd w:id="8"/>
      <w:bookmarkEnd w:id="9"/>
    </w:p>
    <w:p w14:paraId="647D3CDF" w14:textId="0166003D" w:rsidR="004929FE" w:rsidRPr="00FD5122" w:rsidRDefault="004929FE" w:rsidP="00264EE4">
      <w:pPr>
        <w:ind w:firstLine="720"/>
      </w:pPr>
      <w:r w:rsidRPr="00E86147">
        <w:t>High stability Fourier transform infrared (FT-IR) interferometers make it possible to conduct experiments designed to identify subtle sample structure changes resulting from external perturbations</w:t>
      </w:r>
      <w:r w:rsidR="00973E67">
        <w:t xml:space="preserve">.  </w:t>
      </w:r>
      <w:r w:rsidRPr="00E86147">
        <w:t xml:space="preserve">In particular, variable temperature diffuse reflection infrared Fourier transform spectroscopy (VT-DRIFTS) can be used to </w:t>
      </w:r>
      <w:r w:rsidR="00CD47D0" w:rsidRPr="00E86147">
        <w:t>ass</w:t>
      </w:r>
      <w:r w:rsidR="00CD47D0">
        <w:t>oc</w:t>
      </w:r>
      <w:r w:rsidR="00CD47D0" w:rsidRPr="00E86147">
        <w:t>iate</w:t>
      </w:r>
      <w:r w:rsidRPr="00E86147">
        <w:t xml:space="preserve"> specific structure changes with incremental additions of thermal energy by observing the sample </w:t>
      </w:r>
      <w:r w:rsidRPr="00E86147">
        <w:rPr>
          <w:i/>
        </w:rPr>
        <w:t>in-situ</w:t>
      </w:r>
      <w:r w:rsidRPr="00E86147">
        <w:t xml:space="preserve"> while heating, eliminating the need for separate measurements that can introduce error</w:t>
      </w:r>
      <w:r w:rsidR="00973E67">
        <w:t xml:space="preserve">.  </w:t>
      </w:r>
      <w:r w:rsidRPr="00E86147">
        <w:t>This fast</w:t>
      </w:r>
      <w:r>
        <w:t>,</w:t>
      </w:r>
      <w:r w:rsidRPr="00E86147">
        <w:t xml:space="preserve"> low cost spectroscopic technique requires a small sample and little preparation, but is complicated by the fact that when the sample is heated</w:t>
      </w:r>
      <w:r>
        <w:t xml:space="preserve">, </w:t>
      </w:r>
      <w:r w:rsidRPr="00E86147">
        <w:t>the system is also perturbed rendering the data difficult to interpret due to so-called “thermal artifacts.” Until now little has been done to understand the effect of thermal fluctuations on IR spectra due to instrument response</w:t>
      </w:r>
      <w:r w:rsidR="00973E67">
        <w:t xml:space="preserve">.  </w:t>
      </w:r>
      <w:r w:rsidRPr="00E86147">
        <w:t>In this study a thorough characteriza</w:t>
      </w:r>
      <w:r>
        <w:t>tion of the VT-DRIFTS system le</w:t>
      </w:r>
      <w:r w:rsidRPr="00E86147">
        <w:t>d to the identification of the key sources of spectral changes, minimization of thermal artifacts, and developme</w:t>
      </w:r>
      <w:r>
        <w:t xml:space="preserve">nt of a data </w:t>
      </w:r>
      <w:r w:rsidR="00CD47D0">
        <w:t>processing</w:t>
      </w:r>
      <w:r>
        <w:t xml:space="preserve"> method</w:t>
      </w:r>
      <w:r w:rsidR="00973E67">
        <w:t xml:space="preserve">.  </w:t>
      </w:r>
      <w:r w:rsidRPr="004929FE">
        <w:t>Experimental studies have shown that the main causes of temperature-induced artifacts are thermal expansion-related alignment changes in the optical transmission system, especially near the sample holder and the interferometer, and modulated and unmodulated thermal emission from the sample itself and instrument components, which affect the detector response at high temperatures</w:t>
      </w:r>
      <w:r w:rsidR="00973E67">
        <w:t xml:space="preserve">.  </w:t>
      </w:r>
      <w:r w:rsidRPr="004929FE">
        <w:t>Incorporating thermal barriers and redesigning the sample holder to incorporate quartz has decreased temperature-induced alignment changes</w:t>
      </w:r>
      <w:r w:rsidR="00973E67">
        <w:t xml:space="preserve">.  </w:t>
      </w:r>
      <w:r w:rsidRPr="004929FE">
        <w:t xml:space="preserve">Incorporating cube-corner mirrors at the interferometer and </w:t>
      </w:r>
      <w:r w:rsidR="00CD47D0" w:rsidRPr="004929FE">
        <w:t>bl</w:t>
      </w:r>
      <w:r w:rsidR="00CD47D0">
        <w:t>oc</w:t>
      </w:r>
      <w:r w:rsidR="00CD47D0" w:rsidRPr="004929FE">
        <w:t>king</w:t>
      </w:r>
      <w:r w:rsidRPr="004929FE">
        <w:t xml:space="preserve"> 1/2 the IR beam between the interferometer and the sample solves the modulated thermal emission problem by the method of </w:t>
      </w:r>
      <w:r w:rsidRPr="004929FE">
        <w:lastRenderedPageBreak/>
        <w:t>destructive interference of the noise waives</w:t>
      </w:r>
      <w:r w:rsidR="00973E67">
        <w:t xml:space="preserve">.  </w:t>
      </w:r>
      <w:r w:rsidRPr="004929FE">
        <w:t>Unmodulated emission (basically, exces</w:t>
      </w:r>
      <w:r>
        <w:t>s heat) can be accounted for by scaling</w:t>
      </w:r>
      <w:r w:rsidRPr="004929FE">
        <w:t xml:space="preserve"> the data post-collection using computational macros</w:t>
      </w:r>
      <w:r w:rsidR="00973E67">
        <w:t xml:space="preserve">.  </w:t>
      </w:r>
      <w:r w:rsidRPr="004929FE">
        <w:t>Thus, the effects of temperature on IR spectra have been characterized, and solutions have been proposed for variable temperature instrument optimization</w:t>
      </w:r>
      <w:r w:rsidR="00973E67">
        <w:t xml:space="preserve">.  </w:t>
      </w:r>
      <w:r w:rsidRPr="00E86147">
        <w:t xml:space="preserve">Capabilities of the VT-DRIFTS methodology </w:t>
      </w:r>
      <w:r>
        <w:t>are demonstrated in this wor</w:t>
      </w:r>
      <w:r w:rsidRPr="00E86147">
        <w:t>k.</w:t>
      </w:r>
    </w:p>
    <w:p w14:paraId="6C2829BA" w14:textId="77777777" w:rsidR="004929FE" w:rsidRDefault="004929FE" w:rsidP="00370342">
      <w:pPr>
        <w:rPr>
          <w:strike/>
        </w:rPr>
      </w:pPr>
    </w:p>
    <w:p w14:paraId="3132E58A" w14:textId="77777777" w:rsidR="004929FE" w:rsidRDefault="004929FE" w:rsidP="00370342">
      <w:pPr>
        <w:sectPr w:rsidR="004929FE" w:rsidSect="00775701">
          <w:footerReference w:type="default" r:id="rId10"/>
          <w:pgSz w:w="12240" w:h="15840" w:code="1"/>
          <w:pgMar w:top="1440" w:right="1440" w:bottom="1440" w:left="2304" w:header="720" w:footer="720" w:gutter="0"/>
          <w:pgNumType w:fmt="lowerRoman" w:start="4"/>
          <w:cols w:space="720"/>
          <w:docGrid w:linePitch="360"/>
        </w:sectPr>
      </w:pPr>
    </w:p>
    <w:p w14:paraId="54CF7C6F" w14:textId="77777777" w:rsidR="00E35779" w:rsidRDefault="00E35779" w:rsidP="007457CB">
      <w:pPr>
        <w:rPr>
          <w:highlight w:val="red"/>
        </w:rPr>
      </w:pPr>
      <w:bookmarkStart w:id="10" w:name="_Toc319937309"/>
      <w:bookmarkStart w:id="11" w:name="_Toc310579468"/>
    </w:p>
    <w:p w14:paraId="21D5E034" w14:textId="77777777" w:rsidR="007457CB" w:rsidRDefault="007457CB" w:rsidP="007457CB">
      <w:pPr>
        <w:rPr>
          <w:highlight w:val="red"/>
        </w:rPr>
      </w:pPr>
    </w:p>
    <w:p w14:paraId="2506F0CD" w14:textId="77777777" w:rsidR="00A67BC1" w:rsidRPr="000F1A25" w:rsidRDefault="00E70253" w:rsidP="00415268">
      <w:pPr>
        <w:pStyle w:val="Heading1"/>
      </w:pPr>
      <w:bookmarkStart w:id="12" w:name="_Toc343508768"/>
      <w:r w:rsidRPr="000F1A25">
        <w:t>Chapter 1:</w:t>
      </w:r>
      <w:r w:rsidRPr="000F1A25">
        <w:tab/>
      </w:r>
      <w:r w:rsidR="00A67BC1" w:rsidRPr="000F1A25">
        <w:t>Introduction</w:t>
      </w:r>
      <w:bookmarkEnd w:id="10"/>
      <w:bookmarkEnd w:id="12"/>
    </w:p>
    <w:p w14:paraId="1650AE02" w14:textId="77777777" w:rsidR="00E35779" w:rsidRDefault="00E35779" w:rsidP="00E35779">
      <w:pPr>
        <w:rPr>
          <w:highlight w:val="red"/>
        </w:rPr>
      </w:pPr>
    </w:p>
    <w:p w14:paraId="30304BC8" w14:textId="77777777" w:rsidR="00E35779" w:rsidRPr="00E35779" w:rsidRDefault="00E35779" w:rsidP="00E35779">
      <w:pPr>
        <w:rPr>
          <w:highlight w:val="red"/>
        </w:rPr>
      </w:pPr>
    </w:p>
    <w:p w14:paraId="47B6A036" w14:textId="790A38D3" w:rsidR="00E35779" w:rsidRPr="00EE41FF" w:rsidRDefault="00CD47D0" w:rsidP="006A2BE4">
      <w:pPr>
        <w:pStyle w:val="Heading2"/>
      </w:pPr>
      <w:bookmarkStart w:id="13" w:name="_Toc343508769"/>
      <w:r>
        <w:t>Spectrochemical</w:t>
      </w:r>
      <w:r w:rsidR="00E35779">
        <w:t xml:space="preserve"> Analysis</w:t>
      </w:r>
      <w:bookmarkEnd w:id="13"/>
    </w:p>
    <w:p w14:paraId="442D2503" w14:textId="7E3B9003" w:rsidR="00E35779" w:rsidRDefault="00E35779" w:rsidP="00E35779">
      <w:pPr>
        <w:rPr>
          <w:rFonts w:ascii="Times New Roman" w:hAnsi="Times New Roman"/>
        </w:rPr>
      </w:pPr>
      <w:r w:rsidRPr="00BC0C04">
        <w:rPr>
          <w:rFonts w:ascii="Times New Roman" w:hAnsi="Times New Roman"/>
        </w:rPr>
        <w:tab/>
        <w:t>In science the ability to measure properties of matter indirectly based on the interaction of radiant energy with physical matter is of utmost importance</w:t>
      </w:r>
      <w:r w:rsidR="00973E67">
        <w:rPr>
          <w:rFonts w:ascii="Times New Roman" w:hAnsi="Times New Roman"/>
        </w:rPr>
        <w:t xml:space="preserve">.  </w:t>
      </w:r>
      <w:r w:rsidRPr="00BC0C04">
        <w:rPr>
          <w:rFonts w:ascii="Times New Roman" w:hAnsi="Times New Roman"/>
        </w:rPr>
        <w:t>A number of analytical techniques rely on the properties of interaction of electromagnetic radiation with a sample</w:t>
      </w:r>
      <w:r>
        <w:rPr>
          <w:rFonts w:ascii="Times New Roman" w:hAnsi="Times New Roman"/>
        </w:rPr>
        <w:t xml:space="preserve">, and they are collectively known as </w:t>
      </w:r>
      <w:r w:rsidR="00CD47D0">
        <w:rPr>
          <w:rFonts w:ascii="Times New Roman" w:hAnsi="Times New Roman"/>
        </w:rPr>
        <w:t>Spectrochemical</w:t>
      </w:r>
      <w:r>
        <w:rPr>
          <w:rFonts w:ascii="Times New Roman" w:hAnsi="Times New Roman"/>
        </w:rPr>
        <w:t xml:space="preserve"> methods of analysis</w:t>
      </w:r>
      <w:r w:rsidR="00973E67">
        <w:rPr>
          <w:rFonts w:ascii="Times New Roman" w:hAnsi="Times New Roman"/>
        </w:rPr>
        <w:t xml:space="preserve">.  </w:t>
      </w:r>
      <w:r w:rsidRPr="00BC0C04">
        <w:rPr>
          <w:rFonts w:ascii="Times New Roman" w:hAnsi="Times New Roman"/>
        </w:rPr>
        <w:t xml:space="preserve">These systems employ a source of electromagnetic energy, an optical system to deliver and capture electromagnetic waves, a detector, and a means of placing the sample in the path of the electromagnetic </w:t>
      </w:r>
      <w:r>
        <w:rPr>
          <w:rFonts w:ascii="Times New Roman" w:hAnsi="Times New Roman"/>
        </w:rPr>
        <w:t xml:space="preserve">radiation </w:t>
      </w:r>
      <w:r w:rsidRPr="00BC0C04">
        <w:rPr>
          <w:rFonts w:ascii="Times New Roman" w:hAnsi="Times New Roman"/>
        </w:rPr>
        <w:t>beam</w:t>
      </w:r>
      <w:r w:rsidR="00973E67">
        <w:rPr>
          <w:rFonts w:ascii="Times New Roman" w:hAnsi="Times New Roman"/>
        </w:rPr>
        <w:t xml:space="preserve">.  </w:t>
      </w:r>
    </w:p>
    <w:p w14:paraId="12F1C56D" w14:textId="77777777" w:rsidR="00E35779" w:rsidRDefault="00E35779" w:rsidP="00E35779">
      <w:pPr>
        <w:rPr>
          <w:rFonts w:ascii="Times New Roman" w:hAnsi="Times New Roman"/>
        </w:rPr>
      </w:pPr>
    </w:p>
    <w:p w14:paraId="1CEEBFCF" w14:textId="44EADA0A" w:rsidR="00E35779" w:rsidRPr="00EE41FF" w:rsidRDefault="00E35779" w:rsidP="006A2BE4">
      <w:pPr>
        <w:pStyle w:val="Heading3"/>
      </w:pPr>
      <w:bookmarkStart w:id="14" w:name="_Toc343508770"/>
      <w:r>
        <w:t>Spectral Range</w:t>
      </w:r>
      <w:bookmarkEnd w:id="14"/>
    </w:p>
    <w:p w14:paraId="0E413587" w14:textId="63EAEAD3" w:rsidR="00E35779" w:rsidRDefault="00E35779" w:rsidP="00E35779">
      <w:pPr>
        <w:ind w:firstLine="720"/>
        <w:rPr>
          <w:rFonts w:ascii="Times New Roman" w:hAnsi="Times New Roman"/>
        </w:rPr>
      </w:pPr>
      <w:r w:rsidRPr="00BC0C04">
        <w:rPr>
          <w:rFonts w:ascii="Times New Roman" w:hAnsi="Times New Roman"/>
        </w:rPr>
        <w:t xml:space="preserve">The wavelength (or frequency) of electromagnetic radiation is one factor that determines the type of information obtained during </w:t>
      </w:r>
      <w:r w:rsidR="00CD47D0" w:rsidRPr="00BC0C04">
        <w:rPr>
          <w:rFonts w:ascii="Times New Roman" w:hAnsi="Times New Roman"/>
        </w:rPr>
        <w:t>Spectr</w:t>
      </w:r>
      <w:r w:rsidR="00CD47D0">
        <w:rPr>
          <w:rFonts w:ascii="Times New Roman" w:hAnsi="Times New Roman"/>
        </w:rPr>
        <w:t>oc</w:t>
      </w:r>
      <w:r w:rsidR="00CD47D0" w:rsidRPr="00BC0C04">
        <w:rPr>
          <w:rFonts w:ascii="Times New Roman" w:hAnsi="Times New Roman"/>
        </w:rPr>
        <w:t>hemical</w:t>
      </w:r>
      <w:r w:rsidRPr="00BC0C04">
        <w:rPr>
          <w:rFonts w:ascii="Times New Roman" w:hAnsi="Times New Roman"/>
        </w:rPr>
        <w:t xml:space="preserve"> analysis</w:t>
      </w:r>
      <w:r w:rsidR="00973E67">
        <w:rPr>
          <w:rFonts w:ascii="Times New Roman" w:hAnsi="Times New Roman"/>
        </w:rPr>
        <w:t xml:space="preserve">.  </w:t>
      </w:r>
      <w:r w:rsidRPr="00BC0C04">
        <w:rPr>
          <w:rFonts w:ascii="Times New Roman" w:hAnsi="Times New Roman"/>
        </w:rPr>
        <w:t xml:space="preserve">For example, X-ray diffraction can be used to measure interatomic distances in a crystal to determine its structure, or its identity based on comparisons with previously published data; </w:t>
      </w:r>
      <w:r w:rsidR="003562AB">
        <w:rPr>
          <w:rFonts w:ascii="Times New Roman" w:hAnsi="Times New Roman"/>
        </w:rPr>
        <w:t>near infrared (</w:t>
      </w:r>
      <w:r w:rsidRPr="00BC0C04">
        <w:rPr>
          <w:rFonts w:ascii="Times New Roman" w:hAnsi="Times New Roman"/>
        </w:rPr>
        <w:t>near-IR</w:t>
      </w:r>
      <w:r w:rsidR="003562AB">
        <w:rPr>
          <w:rFonts w:ascii="Times New Roman" w:hAnsi="Times New Roman"/>
        </w:rPr>
        <w:t>)</w:t>
      </w:r>
      <w:r w:rsidRPr="00BC0C04">
        <w:rPr>
          <w:rFonts w:ascii="Times New Roman" w:hAnsi="Times New Roman"/>
        </w:rPr>
        <w:t xml:space="preserve"> spectroscopy can be used to detect overtone and combination vibrations for qualitative and quantitative analysis of organic and inorganic molecules; </w:t>
      </w:r>
      <w:r w:rsidR="00BE19E9">
        <w:rPr>
          <w:rFonts w:ascii="Times New Roman" w:hAnsi="Times New Roman"/>
        </w:rPr>
        <w:t>ultraviolet-visible (</w:t>
      </w:r>
      <w:r w:rsidRPr="00BC0C04">
        <w:rPr>
          <w:rFonts w:ascii="Times New Roman" w:hAnsi="Times New Roman"/>
        </w:rPr>
        <w:t>UV-vis</w:t>
      </w:r>
      <w:r w:rsidR="00BE19E9">
        <w:rPr>
          <w:rFonts w:ascii="Times New Roman" w:hAnsi="Times New Roman"/>
        </w:rPr>
        <w:t>)</w:t>
      </w:r>
      <w:r w:rsidRPr="00BC0C04">
        <w:rPr>
          <w:rFonts w:ascii="Times New Roman" w:hAnsi="Times New Roman"/>
        </w:rPr>
        <w:t xml:space="preserve"> spectroscopy measures electron transitions from ground energy states to excited states; gamma-ray spectroscopy provides information </w:t>
      </w:r>
      <w:r w:rsidRPr="00BC0C04">
        <w:rPr>
          <w:rFonts w:ascii="Times New Roman" w:hAnsi="Times New Roman"/>
        </w:rPr>
        <w:lastRenderedPageBreak/>
        <w:t>regarding gamma-emitters in the sample; and mid infrared (mid-IR) spectroscopy measures absorption of radiation resulting in changes to molecular rotations and fundamental vibrations, providing insight into the identity of the species present, their amounts, and their chemical environments.</w:t>
      </w:r>
    </w:p>
    <w:p w14:paraId="76AF40E6" w14:textId="70F2AC5E" w:rsidR="00E35779" w:rsidRPr="00BC0C04" w:rsidRDefault="00E35779" w:rsidP="00E35779">
      <w:pPr>
        <w:ind w:firstLine="720"/>
        <w:rPr>
          <w:rFonts w:ascii="Times New Roman" w:hAnsi="Times New Roman"/>
        </w:rPr>
      </w:pPr>
      <w:r w:rsidRPr="00BC0C04">
        <w:rPr>
          <w:rFonts w:ascii="Times New Roman" w:hAnsi="Times New Roman"/>
        </w:rPr>
        <w:t xml:space="preserve">Above absolute zero temperature, all atoms in molecules experience a periodic motion known as a “molecular vibration.” These vibrations depend on the mass of the atoms and their interactions with other atoms in the molecule and the </w:t>
      </w:r>
      <w:r w:rsidR="00CD47D0" w:rsidRPr="00BC0C04">
        <w:rPr>
          <w:rFonts w:ascii="Times New Roman" w:hAnsi="Times New Roman"/>
        </w:rPr>
        <w:t>l</w:t>
      </w:r>
      <w:r w:rsidR="00CD47D0">
        <w:rPr>
          <w:rFonts w:ascii="Times New Roman" w:hAnsi="Times New Roman"/>
        </w:rPr>
        <w:t>oc</w:t>
      </w:r>
      <w:r w:rsidR="00CD47D0" w:rsidRPr="00BC0C04">
        <w:rPr>
          <w:rFonts w:ascii="Times New Roman" w:hAnsi="Times New Roman"/>
        </w:rPr>
        <w:t>al</w:t>
      </w:r>
      <w:r w:rsidRPr="00BC0C04">
        <w:rPr>
          <w:rFonts w:ascii="Times New Roman" w:hAnsi="Times New Roman"/>
        </w:rPr>
        <w:t xml:space="preserve"> environment</w:t>
      </w:r>
      <w:r w:rsidR="00973E67">
        <w:rPr>
          <w:rFonts w:ascii="Times New Roman" w:hAnsi="Times New Roman"/>
        </w:rPr>
        <w:t xml:space="preserve">.  </w:t>
      </w:r>
      <w:r w:rsidRPr="00BC0C04">
        <w:rPr>
          <w:rFonts w:ascii="Times New Roman" w:hAnsi="Times New Roman"/>
        </w:rPr>
        <w:t>Infrared electromagnetic radiation wavelength</w:t>
      </w:r>
      <w:r>
        <w:rPr>
          <w:rFonts w:ascii="Times New Roman" w:hAnsi="Times New Roman"/>
        </w:rPr>
        <w:t>s</w:t>
      </w:r>
      <w:r w:rsidRPr="00BC0C04">
        <w:rPr>
          <w:rFonts w:ascii="Times New Roman" w:hAnsi="Times New Roman"/>
        </w:rPr>
        <w:t xml:space="preserve"> extend from the nominal red edge of the visible spectrum at 700 nm to about 1 mm </w:t>
      </w:r>
      <w:r>
        <w:rPr>
          <w:rFonts w:ascii="Times New Roman" w:hAnsi="Times New Roman"/>
        </w:rPr>
        <w:t>(</w:t>
      </w:r>
      <w:r w:rsidRPr="00BC0C04">
        <w:rPr>
          <w:rFonts w:ascii="Times New Roman" w:hAnsi="Times New Roman"/>
        </w:rPr>
        <w:t xml:space="preserve">a frequency range </w:t>
      </w:r>
      <w:r>
        <w:rPr>
          <w:rFonts w:ascii="Times New Roman" w:hAnsi="Times New Roman"/>
        </w:rPr>
        <w:t>from</w:t>
      </w:r>
      <w:r w:rsidRPr="00BC0C04">
        <w:rPr>
          <w:rFonts w:ascii="Times New Roman" w:hAnsi="Times New Roman"/>
        </w:rPr>
        <w:t xml:space="preserve"> ~430 THz to </w:t>
      </w:r>
      <w:r>
        <w:rPr>
          <w:rFonts w:ascii="Times New Roman" w:hAnsi="Times New Roman"/>
        </w:rPr>
        <w:t>~</w:t>
      </w:r>
      <w:r w:rsidRPr="00BC0C04">
        <w:rPr>
          <w:rFonts w:ascii="Times New Roman" w:hAnsi="Times New Roman"/>
        </w:rPr>
        <w:t>300 GHz</w:t>
      </w:r>
      <w:r>
        <w:rPr>
          <w:rFonts w:ascii="Times New Roman" w:hAnsi="Times New Roman"/>
        </w:rPr>
        <w:t>)</w:t>
      </w:r>
      <w:r w:rsidRPr="00BC0C04">
        <w:rPr>
          <w:rFonts w:ascii="Times New Roman" w:hAnsi="Times New Roman"/>
        </w:rPr>
        <w:t>, and includes most of the thermal radiation emitted by objects near room temperature due to molecular vibrations</w:t>
      </w:r>
      <w:r w:rsidR="00973E67">
        <w:rPr>
          <w:rFonts w:ascii="Times New Roman" w:hAnsi="Times New Roman"/>
        </w:rPr>
        <w:t xml:space="preserve">.  </w:t>
      </w:r>
      <w:r w:rsidRPr="00BC0C04">
        <w:rPr>
          <w:rFonts w:ascii="Times New Roman" w:hAnsi="Times New Roman"/>
        </w:rPr>
        <w:t xml:space="preserve">For mid-IR spectroscopy, the instrument range is </w:t>
      </w:r>
      <w:r>
        <w:rPr>
          <w:rFonts w:ascii="Times New Roman" w:hAnsi="Times New Roman"/>
        </w:rPr>
        <w:t xml:space="preserve">typically </w:t>
      </w:r>
      <w:r w:rsidRPr="00BC0C04">
        <w:rPr>
          <w:rFonts w:ascii="Times New Roman" w:hAnsi="Times New Roman"/>
        </w:rPr>
        <w:t>484 to 4033 cm</w:t>
      </w:r>
      <w:r w:rsidRPr="00BC0C04">
        <w:rPr>
          <w:rFonts w:ascii="Times New Roman" w:hAnsi="Times New Roman"/>
          <w:vertAlign w:val="superscript"/>
        </w:rPr>
        <w:t>–1</w:t>
      </w:r>
      <w:r w:rsidRPr="00BC0C04">
        <w:rPr>
          <w:rFonts w:ascii="Times New Roman" w:hAnsi="Times New Roman"/>
        </w:rPr>
        <w:t>.</w:t>
      </w:r>
      <w:r w:rsidR="00BC262A">
        <w:rPr>
          <w:rFonts w:ascii="Times New Roman" w:hAnsi="Times New Roman"/>
        </w:rPr>
        <w:fldChar w:fldCharType="begin"/>
      </w:r>
      <w:r w:rsidR="00E722C9">
        <w:rPr>
          <w:rFonts w:ascii="Times New Roman" w:hAnsi="Times New Roman"/>
        </w:rPr>
        <w:instrText xml:space="preserve"> ADDIN EN.CITE &lt;EndNote&gt;&lt;Cite&gt;&lt;Author&gt;Skoog&lt;/Author&gt;&lt;Year&gt;2007&lt;/Year&gt;&lt;RecNum&gt;286&lt;/RecNum&gt;&lt;DisplayText&gt;[1]&lt;/DisplayText&gt;&lt;record&gt;&lt;rec-number&gt;286&lt;/rec-number&gt;&lt;foreign-keys&gt;&lt;key app="EN" db-id="rtfdtpddqxds5bepp9ivsxslxat0pafwrr5r" timestamp="1458297897"&gt;286&lt;/key&gt;&lt;/foreign-keys&gt;&lt;ref-type name="Book"&gt;6&lt;/ref-type&gt;&lt;contributors&gt;&lt;authors&gt;&lt;author&gt;Douglas A. Skoog&lt;/author&gt;&lt;author&gt;F. James Holler&lt;/author&gt;&lt;author&gt;Stanley R. Crouch&lt;/author&gt;&lt;/authors&gt;&lt;/contributors&gt;&lt;titles&gt;&lt;title&gt;Principles of Instrumental Analysis&lt;/title&gt;&lt;/titles&gt;&lt;edition&gt;6th ed.&lt;/edition&gt;&lt;dates&gt;&lt;year&gt;2007&lt;/year&gt;&lt;/dates&gt;&lt;pub-location&gt;Belmont, CA&lt;/pub-location&gt;&lt;publisher&gt;Thompson Brooks/Cole&lt;/publisher&gt;&lt;urls&gt;&lt;/urls&gt;&lt;/record&gt;&lt;/Cite&gt;&lt;/EndNote&gt;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 w:tooltip="Skoog, 2007 #286"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p>
    <w:p w14:paraId="3C59B4FC" w14:textId="2D395532" w:rsidR="00E35779" w:rsidRDefault="00E35779" w:rsidP="00E35779">
      <w:pPr>
        <w:ind w:firstLine="720"/>
        <w:rPr>
          <w:rFonts w:ascii="Times New Roman" w:hAnsi="Times New Roman"/>
        </w:rPr>
      </w:pPr>
      <w:r w:rsidRPr="00BC0C04">
        <w:rPr>
          <w:rFonts w:ascii="Times New Roman" w:hAnsi="Times New Roman"/>
        </w:rPr>
        <w:t>Infrared radiation is emitted or absorbed by molecules when they change rotational-vibrational energy states</w:t>
      </w:r>
      <w:r w:rsidR="00973E67">
        <w:rPr>
          <w:rFonts w:ascii="Times New Roman" w:hAnsi="Times New Roman"/>
        </w:rPr>
        <w:t xml:space="preserve">.  </w:t>
      </w:r>
      <w:r w:rsidRPr="00BC0C04">
        <w:rPr>
          <w:rFonts w:ascii="Times New Roman" w:hAnsi="Times New Roman"/>
        </w:rPr>
        <w:t>Thus, determining the vibrational spectrum of a material can provide information about molecular bonding, which can aid in determining structure and composition.</w:t>
      </w:r>
    </w:p>
    <w:p w14:paraId="58810415" w14:textId="77777777" w:rsidR="00E35779" w:rsidRPr="00BC0C04" w:rsidRDefault="00E35779" w:rsidP="00E35779">
      <w:pPr>
        <w:ind w:firstLine="720"/>
        <w:rPr>
          <w:rFonts w:ascii="Times New Roman" w:hAnsi="Times New Roman"/>
        </w:rPr>
      </w:pPr>
    </w:p>
    <w:p w14:paraId="0AE89EAC" w14:textId="102CECDB" w:rsidR="00E35779" w:rsidRPr="00EE41FF" w:rsidRDefault="00E35779" w:rsidP="006A2BE4">
      <w:pPr>
        <w:pStyle w:val="Heading3"/>
      </w:pPr>
      <w:bookmarkStart w:id="15" w:name="_Toc343508771"/>
      <w:r>
        <w:t xml:space="preserve">Samples for </w:t>
      </w:r>
      <w:r w:rsidR="00CD47D0">
        <w:t>Spectrochemical</w:t>
      </w:r>
      <w:r>
        <w:t xml:space="preserve"> Analysis</w:t>
      </w:r>
      <w:bookmarkEnd w:id="15"/>
    </w:p>
    <w:p w14:paraId="191BE1D6" w14:textId="2807DA25" w:rsidR="00E35779" w:rsidRPr="00BC0C04" w:rsidRDefault="00E35779" w:rsidP="00E35779">
      <w:pPr>
        <w:ind w:firstLine="720"/>
        <w:rPr>
          <w:rFonts w:ascii="Times New Roman" w:hAnsi="Times New Roman"/>
        </w:rPr>
      </w:pPr>
      <w:r w:rsidRPr="00BC0C04">
        <w:rPr>
          <w:rFonts w:ascii="Times New Roman" w:hAnsi="Times New Roman"/>
        </w:rPr>
        <w:t xml:space="preserve">The physical form of the sample is another factor to consider when choosing a spectroscopic analysis method, because it determines the most appropriate type of </w:t>
      </w:r>
      <w:r>
        <w:rPr>
          <w:rFonts w:ascii="Times New Roman" w:hAnsi="Times New Roman"/>
        </w:rPr>
        <w:t>measurement</w:t>
      </w:r>
      <w:r w:rsidRPr="00BC0C04">
        <w:rPr>
          <w:rFonts w:ascii="Times New Roman" w:hAnsi="Times New Roman"/>
        </w:rPr>
        <w:t xml:space="preserve"> technique</w:t>
      </w:r>
      <w:r w:rsidR="00973E67">
        <w:rPr>
          <w:rFonts w:ascii="Times New Roman" w:hAnsi="Times New Roman"/>
        </w:rPr>
        <w:t xml:space="preserve">.  </w:t>
      </w:r>
      <w:r w:rsidRPr="00BC0C04">
        <w:rPr>
          <w:rFonts w:ascii="Times New Roman" w:hAnsi="Times New Roman"/>
        </w:rPr>
        <w:t xml:space="preserve">Gasses can be analyzed in sealed cells or flow cells, liquids can be held in transparent cuvettes or flow cells, and solids are generally analyzed in </w:t>
      </w:r>
      <w:r w:rsidRPr="00BC0C04">
        <w:rPr>
          <w:rFonts w:ascii="Times New Roman" w:hAnsi="Times New Roman"/>
        </w:rPr>
        <w:lastRenderedPageBreak/>
        <w:t>pellet, film, crystal, or powder forms</w:t>
      </w:r>
      <w:r w:rsidR="00973E67">
        <w:rPr>
          <w:rFonts w:ascii="Times New Roman" w:hAnsi="Times New Roman"/>
        </w:rPr>
        <w:t xml:space="preserve">.  </w:t>
      </w:r>
      <w:r w:rsidRPr="00BC0C04">
        <w:rPr>
          <w:rFonts w:ascii="Times New Roman" w:hAnsi="Times New Roman"/>
        </w:rPr>
        <w:t>The optical systems used for analyses are dictated by the type of sample holder employed.</w:t>
      </w:r>
    </w:p>
    <w:p w14:paraId="5DB38ECE" w14:textId="39C878A7" w:rsidR="00E35779" w:rsidRDefault="00E35779" w:rsidP="00E35779">
      <w:pPr>
        <w:ind w:firstLine="720"/>
        <w:rPr>
          <w:rFonts w:ascii="Times New Roman" w:hAnsi="Times New Roman"/>
        </w:rPr>
      </w:pPr>
      <w:r w:rsidRPr="00BC0C04">
        <w:rPr>
          <w:rFonts w:ascii="Times New Roman" w:hAnsi="Times New Roman"/>
        </w:rPr>
        <w:t xml:space="preserve">The mode of interaction between electromagnetic </w:t>
      </w:r>
      <w:r>
        <w:rPr>
          <w:rFonts w:ascii="Times New Roman" w:hAnsi="Times New Roman"/>
        </w:rPr>
        <w:t xml:space="preserve">radiation </w:t>
      </w:r>
      <w:r w:rsidRPr="00BC0C04">
        <w:rPr>
          <w:rFonts w:ascii="Times New Roman" w:hAnsi="Times New Roman"/>
        </w:rPr>
        <w:t>energy and sample also varies with spectroscopic techniques</w:t>
      </w:r>
      <w:r w:rsidR="00973E67">
        <w:rPr>
          <w:rFonts w:ascii="Times New Roman" w:hAnsi="Times New Roman"/>
        </w:rPr>
        <w:t xml:space="preserve">.  </w:t>
      </w:r>
      <w:r w:rsidRPr="00BC0C04">
        <w:rPr>
          <w:rFonts w:ascii="Times New Roman" w:hAnsi="Times New Roman"/>
        </w:rPr>
        <w:t>In emission spectroscopy, electromagnetic radiation is emitted from excited samples as they return to ground state energies</w:t>
      </w:r>
      <w:r w:rsidR="00973E67">
        <w:rPr>
          <w:rFonts w:ascii="Times New Roman" w:hAnsi="Times New Roman"/>
        </w:rPr>
        <w:t xml:space="preserve">.  </w:t>
      </w:r>
      <w:r w:rsidRPr="00BC0C04">
        <w:rPr>
          <w:rFonts w:ascii="Times New Roman" w:hAnsi="Times New Roman"/>
        </w:rPr>
        <w:t>In elastic scattering spectroscopy, the sample reflects the radiation beam</w:t>
      </w:r>
      <w:r>
        <w:rPr>
          <w:rFonts w:ascii="Times New Roman" w:hAnsi="Times New Roman"/>
        </w:rPr>
        <w:t>, causing</w:t>
      </w:r>
      <w:r w:rsidRPr="00BC0C04">
        <w:rPr>
          <w:rFonts w:ascii="Times New Roman" w:hAnsi="Times New Roman"/>
        </w:rPr>
        <w:t xml:space="preserve"> it to deviate from its original path, providing information regarding the morphology of the sample</w:t>
      </w:r>
      <w:r w:rsidR="00973E67">
        <w:rPr>
          <w:rFonts w:ascii="Times New Roman" w:hAnsi="Times New Roman"/>
        </w:rPr>
        <w:t xml:space="preserve">.  </w:t>
      </w:r>
      <w:r w:rsidRPr="00BC0C04">
        <w:rPr>
          <w:rFonts w:ascii="Times New Roman" w:hAnsi="Times New Roman"/>
        </w:rPr>
        <w:t>In absorption spectroscopy, radiation irradiates the sample and some wavelengths are absorbed</w:t>
      </w:r>
      <w:r w:rsidR="00973E67">
        <w:rPr>
          <w:rFonts w:ascii="Times New Roman" w:hAnsi="Times New Roman"/>
        </w:rPr>
        <w:t xml:space="preserve">.  </w:t>
      </w:r>
      <w:r w:rsidRPr="00BC0C04">
        <w:rPr>
          <w:rFonts w:ascii="Times New Roman" w:hAnsi="Times New Roman"/>
        </w:rPr>
        <w:t>The wavelength and amount of absorbed radiation are related to the identity and concentration of particular sample components</w:t>
      </w:r>
      <w:r w:rsidR="00973E67">
        <w:rPr>
          <w:rFonts w:ascii="Times New Roman" w:hAnsi="Times New Roman"/>
        </w:rPr>
        <w:t xml:space="preserve">.  </w:t>
      </w:r>
      <w:r w:rsidRPr="00BC0C04">
        <w:rPr>
          <w:rFonts w:ascii="Times New Roman" w:hAnsi="Times New Roman"/>
        </w:rPr>
        <w:t xml:space="preserve">Transmission spectroscopy is most suitable for solutions and gaseous mixtures; attenuated total reflection spectroscopy is </w:t>
      </w:r>
      <w:r>
        <w:rPr>
          <w:rFonts w:ascii="Times New Roman" w:hAnsi="Times New Roman"/>
        </w:rPr>
        <w:t>used for</w:t>
      </w:r>
      <w:r w:rsidRPr="00BC0C04">
        <w:rPr>
          <w:rFonts w:ascii="Times New Roman" w:hAnsi="Times New Roman"/>
        </w:rPr>
        <w:t xml:space="preserve"> samples with negligible transmittance and reflectance properties, such as organic solids; and reflection spectroscopy (diffuse and specular) is </w:t>
      </w:r>
      <w:r>
        <w:rPr>
          <w:rFonts w:ascii="Times New Roman" w:hAnsi="Times New Roman"/>
        </w:rPr>
        <w:t>employed</w:t>
      </w:r>
      <w:r w:rsidRPr="00BC0C04">
        <w:rPr>
          <w:rFonts w:ascii="Times New Roman" w:hAnsi="Times New Roman"/>
        </w:rPr>
        <w:t xml:space="preserve"> to analyze the composition of powders and rough surfaces.</w:t>
      </w:r>
    </w:p>
    <w:p w14:paraId="4C7A5A4A" w14:textId="77777777" w:rsidR="00E35779" w:rsidRDefault="00E35779" w:rsidP="00E35779">
      <w:pPr>
        <w:ind w:firstLine="720"/>
        <w:rPr>
          <w:rFonts w:ascii="Times New Roman" w:hAnsi="Times New Roman"/>
        </w:rPr>
      </w:pPr>
    </w:p>
    <w:p w14:paraId="06A728C3" w14:textId="600B0DEC" w:rsidR="00E35779" w:rsidRPr="00EE41FF" w:rsidRDefault="00E35779" w:rsidP="006A2BE4">
      <w:pPr>
        <w:pStyle w:val="Heading3"/>
      </w:pPr>
      <w:bookmarkStart w:id="16" w:name="_Toc343508772"/>
      <w:r>
        <w:t>Diffuse Reflection Fourier Transform Infrared Spectroscopy (DRIFTS)</w:t>
      </w:r>
      <w:bookmarkEnd w:id="16"/>
    </w:p>
    <w:p w14:paraId="55D37C68" w14:textId="7B9D01DD" w:rsidR="00E35779" w:rsidRPr="00BC0C04" w:rsidRDefault="00E35779" w:rsidP="00E35779">
      <w:pPr>
        <w:ind w:firstLine="720"/>
        <w:rPr>
          <w:rFonts w:ascii="Times New Roman" w:hAnsi="Times New Roman"/>
        </w:rPr>
      </w:pPr>
      <w:r w:rsidRPr="00BC0C04">
        <w:rPr>
          <w:rFonts w:ascii="Times New Roman" w:hAnsi="Times New Roman"/>
        </w:rPr>
        <w:t>Diffuse reflection infrared Fourier transform spectroscopy (DRIFTS) is used to analyze powder samples or rough surfaces by irradiating them with infrared radiation</w:t>
      </w:r>
      <w:r w:rsidR="00973E67">
        <w:rPr>
          <w:rFonts w:ascii="Times New Roman" w:hAnsi="Times New Roman"/>
        </w:rPr>
        <w:t xml:space="preserve">.  </w:t>
      </w:r>
      <w:r w:rsidRPr="00BC0C04">
        <w:rPr>
          <w:rFonts w:ascii="Times New Roman" w:hAnsi="Times New Roman"/>
        </w:rPr>
        <w:t xml:space="preserve">Diffusely reflected radiation is collected, and absorption band </w:t>
      </w:r>
      <w:r>
        <w:rPr>
          <w:rFonts w:ascii="Times New Roman" w:hAnsi="Times New Roman"/>
        </w:rPr>
        <w:t>wavenumber</w:t>
      </w:r>
      <w:r w:rsidRPr="00BC0C04">
        <w:rPr>
          <w:rFonts w:ascii="Times New Roman" w:hAnsi="Times New Roman"/>
        </w:rPr>
        <w:t xml:space="preserve"> and intensity provides qualitative and quantitative information about the solid sample.</w:t>
      </w:r>
    </w:p>
    <w:p w14:paraId="2D588B22" w14:textId="58F499DA" w:rsidR="00E35779" w:rsidRPr="00BC0C04" w:rsidRDefault="00E35779" w:rsidP="00E35779">
      <w:pPr>
        <w:ind w:firstLine="720"/>
        <w:rPr>
          <w:rFonts w:ascii="Times New Roman" w:hAnsi="Times New Roman"/>
        </w:rPr>
      </w:pPr>
      <w:bookmarkStart w:id="17" w:name="_Toc337996264"/>
      <w:r w:rsidRPr="00BC0C04">
        <w:rPr>
          <w:rFonts w:ascii="Times New Roman" w:hAnsi="Times New Roman"/>
        </w:rPr>
        <w:t xml:space="preserve">In general, </w:t>
      </w:r>
      <w:r>
        <w:rPr>
          <w:rFonts w:ascii="Times New Roman" w:hAnsi="Times New Roman"/>
        </w:rPr>
        <w:t>infrared</w:t>
      </w:r>
      <w:r w:rsidRPr="00BC0C04">
        <w:rPr>
          <w:rFonts w:ascii="Times New Roman" w:hAnsi="Times New Roman"/>
        </w:rPr>
        <w:t xml:space="preserve"> spectroscopy is used to observe molecular vibrations</w:t>
      </w:r>
      <w:r w:rsidR="00973E67">
        <w:rPr>
          <w:rFonts w:ascii="Times New Roman" w:hAnsi="Times New Roman"/>
        </w:rPr>
        <w:t xml:space="preserve">.  </w:t>
      </w:r>
      <w:r w:rsidRPr="00BC0C04">
        <w:rPr>
          <w:rFonts w:ascii="Times New Roman" w:hAnsi="Times New Roman"/>
        </w:rPr>
        <w:t xml:space="preserve">Variable temperature diffuse reflection infrared Fourier transform spectroscopy (VT-DRIFTS) is a method </w:t>
      </w:r>
      <w:r>
        <w:rPr>
          <w:rFonts w:ascii="Times New Roman" w:hAnsi="Times New Roman"/>
        </w:rPr>
        <w:t xml:space="preserve">used </w:t>
      </w:r>
      <w:r w:rsidRPr="00BC0C04">
        <w:rPr>
          <w:rFonts w:ascii="Times New Roman" w:hAnsi="Times New Roman"/>
        </w:rPr>
        <w:t xml:space="preserve">for analysis of solid samples in powder form that requires </w:t>
      </w:r>
      <w:r w:rsidRPr="00BC0C04">
        <w:rPr>
          <w:rFonts w:ascii="Times New Roman" w:hAnsi="Times New Roman"/>
        </w:rPr>
        <w:lastRenderedPageBreak/>
        <w:t>little sample preparation</w:t>
      </w:r>
      <w:r w:rsidR="00973E67">
        <w:rPr>
          <w:rFonts w:ascii="Times New Roman" w:hAnsi="Times New Roman"/>
        </w:rPr>
        <w:t xml:space="preserve">.  </w:t>
      </w:r>
      <w:r w:rsidR="00BC262A">
        <w:rPr>
          <w:rFonts w:ascii="Times New Roman" w:hAnsi="Times New Roman"/>
        </w:rPr>
        <w:fldChar w:fldCharType="begin"/>
      </w:r>
      <w:r w:rsidR="00BC262A">
        <w:rPr>
          <w:rFonts w:ascii="Times New Roman" w:hAnsi="Times New Roman"/>
        </w:rPr>
        <w:instrText xml:space="preserve"> ADDIN EN.CITE &lt;EndNote&gt;&lt;Cite&gt;&lt;Author&gt;Maraoulaite&lt;/Author&gt;&lt;Year&gt;2015&lt;/Year&gt;&lt;RecNum&gt;282&lt;/RecNum&gt;&lt;DisplayText&gt;[2]&lt;/DisplayText&gt;&lt;record&gt;&lt;rec-number&gt;282&lt;/rec-number&gt;&lt;foreign-keys&gt;&lt;key app="EN" db-id="rtfdtpddqxds5bepp9ivsxslxat0pafwrr5r" timestamp="1458283051"&gt;282&lt;/key&gt;&lt;/foreign-keys&gt;&lt;ref-type name="Journal Article"&gt;17&lt;/ref-type&gt;&lt;contributors&gt;&lt;authors&gt;&lt;author&gt;Dalia K. Maraoulaite&lt;/author&gt;&lt;author&gt;Tara M. Nickels&lt;/author&gt;&lt;author&gt;Audrey L. Ingram&lt;/author&gt;&lt;author&gt;Robert L. White&lt;/author&gt;&lt;/authors&gt;&lt;/contributors&gt;&lt;auth-address&gt;Univ Oklahoma, Dept Chem &amp;amp; Biochem, Stephenson Life Sci Res Ctr, Norman, OK 73019 USA&lt;/auth-address&gt;&lt;titles&gt;&lt;title&gt;VT-DRIFTS Investigations of Interactions Between Benzoic Acid and Montmorillonite Clay&lt;/title&gt;&lt;secondary-title&gt;Spectroscopy&lt;/secondary-title&gt;&lt;alt-title&gt;Spectroscopy-Us&lt;/alt-title&gt;&lt;/titles&gt;&lt;periodical&gt;&lt;full-title&gt;Spectroscopy&lt;/full-title&gt;&lt;abbr-1&gt;Spectroscopy&lt;/abbr-1&gt;&lt;abbr-2&gt;Spectroscopy&lt;/abbr-2&gt;&lt;/periodical&gt;&lt;pages&gt;2-8&lt;/pages&gt;&lt;volume&gt;30&lt;/volume&gt;&lt;number&gt;10&lt;/number&gt;&lt;keywords&gt;&lt;keyword&gt;reflectance infrared-spectra&lt;/keyword&gt;&lt;keyword&gt;diffuse-reflectance&lt;/keyword&gt;&lt;keyword&gt;angular-dependence&lt;/keyword&gt;&lt;keyword&gt;spectroscopy&lt;/keyword&gt;&lt;keyword&gt;temperature&lt;/keyword&gt;&lt;keyword&gt;soils&lt;/keyword&gt;&lt;keyword&gt;adsorption&lt;/keyword&gt;&lt;keyword&gt;accurate&lt;/keyword&gt;&lt;/keywords&gt;&lt;dates&gt;&lt;year&gt;2015&lt;/year&gt;&lt;pub-dates&gt;&lt;date&gt;Oct&lt;/date&gt;&lt;/pub-dates&gt;&lt;/dates&gt;&lt;isbn&gt;0887-6703&lt;/isbn&gt;&lt;accession-num&gt;WOS:000362922700003&lt;/accession-num&gt;&lt;urls&gt;&lt;related-urls&gt;&lt;url&gt;&amp;lt;Go to ISI&amp;gt;://WOS:000362922700003&lt;/url&gt;&lt;/related-urls&gt;&lt;/urls&gt;&lt;language&gt;English&lt;/language&gt;&lt;/record&gt;&lt;/Cite&gt;&lt;/EndNote&gt;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 w:tooltip="Maraoulaite, 2015 #282"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 xml:space="preserve">VT-DRIFTS </w:t>
      </w:r>
      <w:r>
        <w:rPr>
          <w:rFonts w:ascii="Times New Roman" w:hAnsi="Times New Roman"/>
        </w:rPr>
        <w:t>represents</w:t>
      </w:r>
      <w:r w:rsidRPr="00BC0C04">
        <w:rPr>
          <w:rFonts w:ascii="Times New Roman" w:hAnsi="Times New Roman"/>
        </w:rPr>
        <w:t xml:space="preserve"> a unique approach to thermal analysis, and can be used to monitor real-time changes in chemical interactions between sample constituents and their environments.</w:t>
      </w:r>
      <w:r w:rsidR="00BC262A">
        <w:rPr>
          <w:rFonts w:ascii="Times New Roman" w:hAnsi="Times New Roman"/>
        </w:rPr>
        <w:fldChar w:fldCharType="begin">
          <w:fldData xml:space="preserve">PEVuZE5vdGU+PENpdGU+PEF1dGhvcj5XaGl0ZTwvQXV0aG9yPjxZZWFyPjIwMDg8L1llYXI+PFJl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</w:fldData>
        </w:fldChar>
      </w:r>
      <w:r w:rsidR="00DC2716">
        <w:rPr>
          <w:rFonts w:ascii="Times New Roman" w:hAnsi="Times New Roman"/>
        </w:rPr>
        <w:instrText xml:space="preserve"> ADDIN EN.CITE </w:instrText>
      </w:r>
      <w:r w:rsidR="00DC2716">
        <w:rPr>
          <w:rFonts w:ascii="Times New Roman" w:hAnsi="Times New Roman"/>
        </w:rPr>
        <w:fldChar w:fldCharType="begin">
          <w:fldData xml:space="preserve">PEVuZE5vdGU+PENpdGU+PEF1dGhvcj5XaGl0ZTwvQXV0aG9yPjxZZWFyPjIwMDg8L1llYXI+PFJl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</w:fldData>
        </w:fldChar>
      </w:r>
      <w:r w:rsidR="00DC2716">
        <w:rPr>
          <w:rFonts w:ascii="Times New Roman" w:hAnsi="Times New Roman"/>
        </w:rPr>
        <w:instrText xml:space="preserve"> ADDIN EN.CITE.DATA </w:instrText>
      </w:r>
      <w:r w:rsidR="00DC2716">
        <w:rPr>
          <w:rFonts w:ascii="Times New Roman" w:hAnsi="Times New Roman"/>
        </w:rPr>
      </w:r>
      <w:r w:rsidR="00DC2716">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3" w:tooltip="White, 2008 #70" w:history="1">
        <w:r w:rsidR="003C751F" w:rsidRPr="003C751F">
          <w:rPr>
            <w:rFonts w:ascii="Times New Roman" w:hAnsi="Times New Roman"/>
            <w:noProof/>
          </w:rPr>
          <w:t>3-12</w:t>
        </w:r>
      </w:hyperlink>
      <w:r w:rsidR="00BC262A">
        <w:rPr>
          <w:rFonts w:ascii="Times New Roman" w:hAnsi="Times New Roman"/>
          <w:noProof/>
        </w:rPr>
        <w:t>]</w:t>
      </w:r>
      <w:r w:rsidR="00BC262A">
        <w:rPr>
          <w:rFonts w:ascii="Times New Roman" w:hAnsi="Times New Roman"/>
        </w:rPr>
        <w:fldChar w:fldCharType="end"/>
      </w:r>
    </w:p>
    <w:p w14:paraId="38DE59AA" w14:textId="62C94CA0" w:rsidR="00E35779" w:rsidRDefault="00E35779" w:rsidP="00E35779">
      <w:pPr>
        <w:ind w:firstLine="720"/>
        <w:rPr>
          <w:rFonts w:ascii="Times New Roman" w:hAnsi="Times New Roman"/>
        </w:rPr>
      </w:pPr>
      <w:r w:rsidRPr="00BC0C04">
        <w:rPr>
          <w:rFonts w:ascii="Times New Roman" w:hAnsi="Times New Roman"/>
        </w:rPr>
        <w:t>Diffuse reflection FTIR spectroscopy has been used for qualitative analys</w:t>
      </w:r>
      <w:r>
        <w:rPr>
          <w:rFonts w:ascii="Times New Roman" w:hAnsi="Times New Roman"/>
        </w:rPr>
        <w:t>e</w:t>
      </w:r>
      <w:r w:rsidRPr="00BC0C04">
        <w:rPr>
          <w:rFonts w:ascii="Times New Roman" w:hAnsi="Times New Roman"/>
        </w:rPr>
        <w:t>s (whe</w:t>
      </w:r>
      <w:r>
        <w:rPr>
          <w:rFonts w:ascii="Times New Roman" w:hAnsi="Times New Roman"/>
        </w:rPr>
        <w:t>n</w:t>
      </w:r>
      <w:r w:rsidRPr="00BC0C04">
        <w:rPr>
          <w:rFonts w:ascii="Times New Roman" w:hAnsi="Times New Roman"/>
        </w:rPr>
        <w:t xml:space="preserve"> absorption </w:t>
      </w:r>
      <w:r>
        <w:rPr>
          <w:rFonts w:ascii="Times New Roman" w:hAnsi="Times New Roman"/>
        </w:rPr>
        <w:t xml:space="preserve">band </w:t>
      </w:r>
      <w:r w:rsidRPr="00BC0C04">
        <w:rPr>
          <w:rFonts w:ascii="Times New Roman" w:hAnsi="Times New Roman"/>
        </w:rPr>
        <w:t xml:space="preserve">frequencies are used to identify </w:t>
      </w:r>
      <w:r>
        <w:rPr>
          <w:rFonts w:ascii="Times New Roman" w:hAnsi="Times New Roman"/>
        </w:rPr>
        <w:t>sample</w:t>
      </w:r>
      <w:r w:rsidRPr="00BC0C04">
        <w:rPr>
          <w:rFonts w:ascii="Times New Roman" w:hAnsi="Times New Roman"/>
        </w:rPr>
        <w:t xml:space="preserve"> constituents), quantitative analysis (whe</w:t>
      </w:r>
      <w:r>
        <w:rPr>
          <w:rFonts w:ascii="Times New Roman" w:hAnsi="Times New Roman"/>
        </w:rPr>
        <w:t>n</w:t>
      </w:r>
      <w:r w:rsidRPr="00BC0C04">
        <w:rPr>
          <w:rFonts w:ascii="Times New Roman" w:hAnsi="Times New Roman"/>
        </w:rPr>
        <w:t xml:space="preserve"> absorption band intensities are correlated with the concentrations of various </w:t>
      </w:r>
      <w:r>
        <w:rPr>
          <w:rFonts w:ascii="Times New Roman" w:hAnsi="Times New Roman"/>
        </w:rPr>
        <w:t xml:space="preserve">sample </w:t>
      </w:r>
      <w:r w:rsidRPr="00BC0C04">
        <w:rPr>
          <w:rFonts w:ascii="Times New Roman" w:hAnsi="Times New Roman"/>
        </w:rPr>
        <w:t>components),</w:t>
      </w:r>
      <w:r w:rsidR="00BC262A">
        <w:rPr>
          <w:rFonts w:ascii="Times New Roman" w:hAnsi="Times New Roman"/>
        </w:rPr>
        <w:fldChar w:fldCharType="begin"/>
      </w:r>
      <w:r w:rsidR="00BC262A">
        <w:rPr>
          <w:rFonts w:ascii="Times New Roman" w:hAnsi="Times New Roman"/>
        </w:rPr>
        <w:instrText xml:space="preserve"> ADDIN EN.CITE &lt;EndNote&gt;&lt;Cite&gt;&lt;Author&gt;Murthy&lt;/Author&gt;&lt;Year&gt;1986&lt;/Year&gt;&lt;RecNum&gt;217&lt;/RecNum&gt;&lt;DisplayText&gt;[13]&lt;/DisplayText&gt;&lt;record&gt;&lt;rec-number&gt;217&lt;/rec-number&gt;&lt;foreign-keys&gt;&lt;key app="EN" db-id="rtfdtpddqxds5bepp9ivsxslxat0pafwrr5r" timestamp="1395247900"&gt;217&lt;/key&gt;&lt;/foreign-keys&gt;&lt;ref-type name="Journal Article"&gt;17&lt;/ref-type&gt;&lt;contributors&gt;&lt;authors&gt;&lt;author&gt;R. S. S. Murthy&lt;/author&gt;&lt;author&gt;J. P. Blitz&lt;/author&gt;&lt;author&gt;D. E. Leyden&lt;/author&gt;&lt;/authors&gt;&lt;/contributors&gt;&lt;auth-address&gt;Colorado State Univ,Dept Chem,Condensed Matter Sci Lab,Ft Collins,Co 80523.&lt;/auth-address&gt;&lt;titles&gt;&lt;title&gt;Quantitative Variable-Temperature Diffuse Reflectance Infrared Fourier-Transform Spectrometric Studies of Modified Silica-Gel Samples&lt;/title&gt;&lt;secondary-title&gt;Analytical Chemistry&lt;/secondary-title&gt;&lt;alt-title&gt;Anal Chem&lt;/alt-title&gt;&lt;/titles&gt;&lt;periodical&gt;&lt;full-title&gt;Analytical Chemistry&lt;/full-title&gt;&lt;abbr-1&gt;Anal. Chem.&lt;/abbr-1&gt;&lt;abbr-2&gt;Anal Chem&lt;/abbr-2&gt;&lt;/periodical&gt;&lt;alt-periodical&gt;&lt;full-title&gt;Analytical Chemistry&lt;/full-title&gt;&lt;abbr-1&gt;Anal. Chem.&lt;/abbr-1&gt;&lt;abbr-2&gt;Anal Chem&lt;/abbr-2&gt;&lt;/alt-periodical&gt;&lt;pages&gt;3167-3172&lt;/pages&gt;&lt;volume&gt;58&lt;/volume&gt;&lt;number&gt;14&lt;/number&gt;&lt;keywords&gt;&lt;keyword&gt;Chemistry&lt;/keyword&gt;&lt;/keywords&gt;&lt;dates&gt;&lt;year&gt;1986&lt;/year&gt;&lt;pub-dates&gt;&lt;date&gt;Dec&lt;/date&gt;&lt;/pub-dates&gt;&lt;/dates&gt;&lt;isbn&gt;0003-2700&lt;/isbn&gt;&lt;accession-num&gt;WOS:A1986F010200060&lt;/accession-num&gt;&lt;label&gt;printed&lt;/label&gt;&lt;urls&gt;&lt;related-urls&gt;&lt;url&gt;&amp;lt;Go to ISI&amp;gt;://WOS:A1986F010200060&lt;/url&gt;&lt;/related-urls&gt;&lt;/urls&gt;&lt;electronic-resource-num&gt;10.1021/ac00127a055&lt;/electronic-resource-num&gt;&lt;language&gt;English&lt;/language&gt;&lt;/record&gt;&lt;/Cite&gt;&lt;/EndNote&gt;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3" w:tooltip="Murthy, 1986 #217" w:history="1">
        <w:r w:rsidR="003C751F" w:rsidRPr="003C751F">
          <w:rPr>
            <w:rFonts w:ascii="Times New Roman" w:hAnsi="Times New Roman"/>
            <w:noProof/>
          </w:rPr>
          <w:t>13</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and for structural analysis (whe</w:t>
      </w:r>
      <w:r>
        <w:rPr>
          <w:rFonts w:ascii="Times New Roman" w:hAnsi="Times New Roman"/>
        </w:rPr>
        <w:t>n</w:t>
      </w:r>
      <w:r w:rsidRPr="00BC0C04">
        <w:rPr>
          <w:rFonts w:ascii="Times New Roman" w:hAnsi="Times New Roman"/>
        </w:rPr>
        <w:t xml:space="preserve"> absorption </w:t>
      </w:r>
      <w:r>
        <w:rPr>
          <w:rFonts w:ascii="Times New Roman" w:hAnsi="Times New Roman"/>
        </w:rPr>
        <w:t xml:space="preserve">band </w:t>
      </w:r>
      <w:r w:rsidRPr="00BC0C04">
        <w:rPr>
          <w:rFonts w:ascii="Times New Roman" w:hAnsi="Times New Roman"/>
        </w:rPr>
        <w:t>frequencies provide information regarding chemical bonding in the sample).</w:t>
      </w:r>
      <w:r w:rsidR="00BC262A">
        <w:rPr>
          <w:rFonts w:ascii="Times New Roman" w:hAnsi="Times New Roman"/>
        </w:rPr>
        <w:fldChar w:fldCharType="begin">
          <w:fldData xml:space="preserve">PEVuZE5vdGU+PENpdGU+PEF1dGhvcj5XaGl0ZTwvQXV0aG9yPjxZZWFyPjE5OTA8L1llYXI+PFJl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</w:fldData>
        </w:fldChar>
      </w:r>
      <w:r w:rsidR="00DC2716">
        <w:rPr>
          <w:rFonts w:ascii="Times New Roman" w:hAnsi="Times New Roman"/>
        </w:rPr>
        <w:instrText xml:space="preserve"> ADDIN EN.CITE </w:instrText>
      </w:r>
      <w:r w:rsidR="00DC2716">
        <w:rPr>
          <w:rFonts w:ascii="Times New Roman" w:hAnsi="Times New Roman"/>
        </w:rPr>
        <w:fldChar w:fldCharType="begin">
          <w:fldData xml:space="preserve">PEVuZE5vdGU+PENpdGU+PEF1dGhvcj5XaGl0ZTwvQXV0aG9yPjxZZWFyPjE5OTA8L1llYXI+PFJl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</w:fldData>
        </w:fldChar>
      </w:r>
      <w:r w:rsidR="00DC2716">
        <w:rPr>
          <w:rFonts w:ascii="Times New Roman" w:hAnsi="Times New Roman"/>
        </w:rPr>
        <w:instrText xml:space="preserve"> ADDIN EN.CITE.DATA </w:instrText>
      </w:r>
      <w:r w:rsidR="00DC2716">
        <w:rPr>
          <w:rFonts w:ascii="Times New Roman" w:hAnsi="Times New Roman"/>
        </w:rPr>
      </w:r>
      <w:r w:rsidR="00DC2716">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7" w:tooltip="White, 1990 #67" w:history="1">
        <w:r w:rsidR="003C751F" w:rsidRPr="003C751F">
          <w:rPr>
            <w:rFonts w:ascii="Times New Roman" w:hAnsi="Times New Roman"/>
            <w:noProof/>
          </w:rPr>
          <w:t>7</w:t>
        </w:r>
      </w:hyperlink>
      <w:r w:rsidR="00BC262A">
        <w:rPr>
          <w:rFonts w:ascii="Times New Roman" w:hAnsi="Times New Roman"/>
          <w:noProof/>
        </w:rPr>
        <w:t xml:space="preserve">, </w:t>
      </w:r>
      <w:hyperlink w:anchor="_ENREF_3_9" w:tooltip="Ingram, 2016 #291" w:history="1">
        <w:r w:rsidR="003C751F" w:rsidRPr="003C751F">
          <w:rPr>
            <w:rFonts w:ascii="Times New Roman" w:hAnsi="Times New Roman"/>
            <w:noProof/>
          </w:rPr>
          <w:t>9-12</w:t>
        </w:r>
      </w:hyperlink>
      <w:r w:rsidR="00BC262A">
        <w:rPr>
          <w:rFonts w:ascii="Times New Roman" w:hAnsi="Times New Roman"/>
          <w:noProof/>
        </w:rPr>
        <w:t xml:space="preserve">, </w:t>
      </w:r>
      <w:hyperlink w:anchor="_ENREF_3_14" w:tooltip="Spiridon, 2011 #140" w:history="1">
        <w:r w:rsidR="003C751F" w:rsidRPr="003C751F">
          <w:rPr>
            <w:rFonts w:ascii="Times New Roman" w:hAnsi="Times New Roman"/>
            <w:noProof/>
          </w:rPr>
          <w:t>14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 xml:space="preserve">In conjunction with </w:t>
      </w:r>
      <w:r>
        <w:rPr>
          <w:rFonts w:ascii="Times New Roman" w:hAnsi="Times New Roman"/>
        </w:rPr>
        <w:t>thermogravimetry (</w:t>
      </w:r>
      <w:r w:rsidRPr="00BC0C04">
        <w:rPr>
          <w:rFonts w:ascii="Times New Roman" w:hAnsi="Times New Roman"/>
        </w:rPr>
        <w:t>TG</w:t>
      </w:r>
      <w:r>
        <w:rPr>
          <w:rFonts w:ascii="Times New Roman" w:hAnsi="Times New Roman"/>
        </w:rPr>
        <w:t>)</w:t>
      </w:r>
      <w:r w:rsidRPr="00BC0C04">
        <w:rPr>
          <w:rFonts w:ascii="Times New Roman" w:hAnsi="Times New Roman"/>
        </w:rPr>
        <w:t xml:space="preserve"> and </w:t>
      </w:r>
      <w:r>
        <w:rPr>
          <w:rFonts w:ascii="Times New Roman" w:hAnsi="Times New Roman"/>
        </w:rPr>
        <w:t>differential scanning calorimetry (</w:t>
      </w:r>
      <w:r w:rsidRPr="00BC0C04">
        <w:rPr>
          <w:rFonts w:ascii="Times New Roman" w:hAnsi="Times New Roman"/>
        </w:rPr>
        <w:t>DSC</w:t>
      </w:r>
      <w:r>
        <w:rPr>
          <w:rFonts w:ascii="Times New Roman" w:hAnsi="Times New Roman"/>
        </w:rPr>
        <w:t>)</w:t>
      </w:r>
      <w:r w:rsidRPr="00BC0C04">
        <w:rPr>
          <w:rFonts w:ascii="Times New Roman" w:hAnsi="Times New Roman"/>
        </w:rPr>
        <w:t xml:space="preserve">, VT-DRIFTS can be used for </w:t>
      </w:r>
      <w:r>
        <w:rPr>
          <w:rFonts w:ascii="Times New Roman" w:hAnsi="Times New Roman"/>
        </w:rPr>
        <w:t xml:space="preserve">temperature-dependent structural </w:t>
      </w:r>
      <w:r w:rsidRPr="00BC0C04">
        <w:rPr>
          <w:rFonts w:ascii="Times New Roman" w:hAnsi="Times New Roman"/>
        </w:rPr>
        <w:t>characteriz</w:t>
      </w:r>
      <w:r>
        <w:rPr>
          <w:rFonts w:ascii="Times New Roman" w:hAnsi="Times New Roman"/>
        </w:rPr>
        <w:t>ations</w:t>
      </w:r>
      <w:r w:rsidRPr="00BC0C04">
        <w:rPr>
          <w:rFonts w:ascii="Times New Roman" w:hAnsi="Times New Roman"/>
        </w:rPr>
        <w:t xml:space="preserve"> </w:t>
      </w:r>
      <w:r>
        <w:rPr>
          <w:rFonts w:ascii="Times New Roman" w:hAnsi="Times New Roman"/>
        </w:rPr>
        <w:t xml:space="preserve">of </w:t>
      </w:r>
      <w:r w:rsidRPr="00BC0C04">
        <w:rPr>
          <w:rFonts w:ascii="Times New Roman" w:hAnsi="Times New Roman"/>
        </w:rPr>
        <w:t>solid samples,</w:t>
      </w:r>
      <w:r w:rsidR="00BC262A">
        <w:rPr>
          <w:rFonts w:ascii="Times New Roman" w:hAnsi="Times New Roman"/>
        </w:rPr>
        <w:fldChar w:fldCharType="begin">
          <w:fldData xml:space="preserve">PEVuZE5vdGU+PENpdGU+PEF1dGhvcj5XaGl0ZTwvQXV0aG9yPjxZZWFyPjIwMDg8L1llYXI+PFJl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PEVuZE5vdGU+PENpdGU+PEF1dGhvcj5XaGl0ZTwvQXV0aG9yPjxZZWFyPjIwMDg8L1llYXI+PFJl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3" w:tooltip="White, 2008 #70" w:history="1">
        <w:r w:rsidR="003C751F" w:rsidRPr="003C751F">
          <w:rPr>
            <w:rFonts w:ascii="Times New Roman" w:hAnsi="Times New Roman"/>
            <w:noProof/>
          </w:rPr>
          <w:t>3</w:t>
        </w:r>
      </w:hyperlink>
      <w:r w:rsidR="00BC262A">
        <w:rPr>
          <w:rFonts w:ascii="Times New Roman" w:hAnsi="Times New Roman"/>
          <w:noProof/>
        </w:rPr>
        <w:t xml:space="preserve">, </w:t>
      </w:r>
      <w:hyperlink w:anchor="_ENREF_3_4" w:tooltip="White, 2012 #71" w:history="1">
        <w:r w:rsidR="003C751F" w:rsidRPr="003C751F">
          <w:rPr>
            <w:rFonts w:ascii="Times New Roman" w:hAnsi="Times New Roman"/>
            <w:noProof/>
          </w:rPr>
          <w:t>4</w:t>
        </w:r>
      </w:hyperlink>
      <w:r w:rsidR="00BC262A">
        <w:rPr>
          <w:rFonts w:ascii="Times New Roman" w:hAnsi="Times New Roman"/>
          <w:noProof/>
        </w:rPr>
        <w:t xml:space="preserve">, </w:t>
      </w:r>
      <w:hyperlink w:anchor="_ENREF_3_15" w:tooltip="Clegg, 2012 #72" w:history="1">
        <w:r w:rsidR="003C751F" w:rsidRPr="003C751F">
          <w:rPr>
            <w:rFonts w:ascii="Times New Roman" w:hAnsi="Times New Roman"/>
            <w:noProof/>
          </w:rPr>
          <w:t>15</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whereas TG</w:t>
      </w:r>
      <w:r>
        <w:rPr>
          <w:rFonts w:ascii="Times New Roman" w:hAnsi="Times New Roman"/>
        </w:rPr>
        <w:t xml:space="preserve"> combined with mass spectrometry (TG-</w:t>
      </w:r>
      <w:r w:rsidRPr="00BC0C04">
        <w:rPr>
          <w:rFonts w:ascii="Times New Roman" w:hAnsi="Times New Roman"/>
        </w:rPr>
        <w:t>MS</w:t>
      </w:r>
      <w:r>
        <w:rPr>
          <w:rFonts w:ascii="Times New Roman" w:hAnsi="Times New Roman"/>
        </w:rPr>
        <w:t>)</w:t>
      </w:r>
      <w:r w:rsidRPr="00BC0C04">
        <w:rPr>
          <w:rFonts w:ascii="Times New Roman" w:hAnsi="Times New Roman"/>
        </w:rPr>
        <w:t xml:space="preserve"> provides complementary </w:t>
      </w:r>
      <w:r>
        <w:rPr>
          <w:rFonts w:ascii="Times New Roman" w:hAnsi="Times New Roman"/>
        </w:rPr>
        <w:t xml:space="preserve">structural </w:t>
      </w:r>
      <w:r w:rsidRPr="00BC0C04">
        <w:rPr>
          <w:rFonts w:ascii="Times New Roman" w:hAnsi="Times New Roman"/>
        </w:rPr>
        <w:t>information regarding evolved products.</w:t>
      </w:r>
      <w:r w:rsidR="00BC262A">
        <w:rPr>
          <w:rFonts w:ascii="Times New Roman" w:hAnsi="Times New Roman"/>
        </w:rPr>
        <w:fldChar w:fldCharType="begin">
          <w:fldData xml:space="preserve">PEVuZE5vdGU+PENpdGU+PEF1dGhvcj5XaGl0ZTwvQXV0aG9yPjxZZWFyPjE5OTA8L1llYXI+PFJl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PEVuZE5vdGU+PENpdGU+PEF1dGhvcj5XaGl0ZTwvQXV0aG9yPjxZZWFyPjE5OTA8L1llYXI+PFJl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6" w:tooltip="White, 1992 #69" w:history="1">
        <w:r w:rsidR="003C751F" w:rsidRPr="003C751F">
          <w:rPr>
            <w:rFonts w:ascii="Times New Roman" w:hAnsi="Times New Roman"/>
            <w:noProof/>
          </w:rPr>
          <w:t>6</w:t>
        </w:r>
      </w:hyperlink>
      <w:r w:rsidR="00BC262A">
        <w:rPr>
          <w:rFonts w:ascii="Times New Roman" w:hAnsi="Times New Roman"/>
          <w:noProof/>
        </w:rPr>
        <w:t xml:space="preserve">, </w:t>
      </w:r>
      <w:hyperlink w:anchor="_ENREF_3_8" w:tooltip="White, 1990 #68" w:history="1">
        <w:r w:rsidR="003C751F" w:rsidRPr="003C751F">
          <w:rPr>
            <w:rFonts w:ascii="Times New Roman" w:hAnsi="Times New Roman"/>
            <w:noProof/>
          </w:rPr>
          <w:t>8</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VT-DRIFTS</w:t>
      </w:r>
      <w:r w:rsidRPr="00BC0C04">
        <w:rPr>
          <w:rFonts w:ascii="Times New Roman" w:hAnsi="Times New Roman"/>
        </w:rPr>
        <w:t xml:space="preserve"> has been </w:t>
      </w:r>
      <w:r>
        <w:rPr>
          <w:rFonts w:ascii="Times New Roman" w:hAnsi="Times New Roman"/>
        </w:rPr>
        <w:t>employed</w:t>
      </w:r>
      <w:r w:rsidRPr="00BC0C04">
        <w:rPr>
          <w:rFonts w:ascii="Times New Roman" w:hAnsi="Times New Roman"/>
        </w:rPr>
        <w:t xml:space="preserve"> to study water desorption and readsorption,</w:t>
      </w:r>
      <w:r w:rsidR="00BC262A">
        <w:rPr>
          <w:rFonts w:ascii="Times New Roman" w:hAnsi="Times New Roman"/>
        </w:rPr>
        <w:fldChar w:fldCharType="begin">
          <w:fldData xml:space="preserve">PEVuZE5vdGU+PENpdGU+PEF1dGhvcj5OaWNrZWxzPC9BdXRob3I+PFllYXI+MjAxNTwvWWVhcj48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=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PEVuZE5vdGU+PENpdGU+PEF1dGhvcj5OaWNrZWxzPC9BdXRob3I+PFllYXI+MjAxNTwvWWVhcj48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=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10" w:tooltip="Nickels, 2015 #252" w:history="1">
        <w:r w:rsidR="003C751F" w:rsidRPr="003C751F">
          <w:rPr>
            <w:rFonts w:ascii="Times New Roman" w:hAnsi="Times New Roman"/>
            <w:noProof/>
          </w:rPr>
          <w:t>10</w:t>
        </w:r>
      </w:hyperlink>
      <w:r w:rsidR="00BC262A">
        <w:rPr>
          <w:rFonts w:ascii="Times New Roman" w:hAnsi="Times New Roman"/>
          <w:noProof/>
        </w:rPr>
        <w:t xml:space="preserve">, </w:t>
      </w:r>
      <w:hyperlink w:anchor="_ENREF_3_16" w:tooltip="Chandrasekharan, 2007 #65" w:history="1">
        <w:r w:rsidR="003C751F" w:rsidRPr="003C751F">
          <w:rPr>
            <w:rFonts w:ascii="Times New Roman" w:hAnsi="Times New Roman"/>
            <w:noProof/>
          </w:rPr>
          <w:t>16</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 xml:space="preserve">thermal decomposition </w:t>
      </w:r>
      <w:r w:rsidR="00CD47D0" w:rsidRPr="00BC0C04">
        <w:rPr>
          <w:rFonts w:ascii="Times New Roman" w:hAnsi="Times New Roman"/>
        </w:rPr>
        <w:t>pr</w:t>
      </w:r>
      <w:r w:rsidR="00CD47D0">
        <w:rPr>
          <w:rFonts w:ascii="Times New Roman" w:hAnsi="Times New Roman"/>
        </w:rPr>
        <w:t>oc</w:t>
      </w:r>
      <w:r w:rsidR="00CD47D0" w:rsidRPr="00BC0C04">
        <w:rPr>
          <w:rFonts w:ascii="Times New Roman" w:hAnsi="Times New Roman"/>
        </w:rPr>
        <w:t>esses</w:t>
      </w:r>
      <w:r w:rsidRPr="00BC0C04">
        <w:rPr>
          <w:rFonts w:ascii="Times New Roman" w:hAnsi="Times New Roman"/>
        </w:rPr>
        <w:t>,</w:t>
      </w:r>
      <w:r w:rsidR="00BC262A">
        <w:rPr>
          <w:rFonts w:ascii="Times New Roman" w:hAnsi="Times New Roman"/>
        </w:rPr>
        <w:fldChar w:fldCharType="begin"/>
      </w:r>
      <w:r w:rsidR="00BC262A">
        <w:rPr>
          <w:rFonts w:ascii="Times New Roman" w:hAnsi="Times New Roman"/>
        </w:rPr>
        <w:instrText xml:space="preserve"> ADDIN EN.CITE &lt;EndNote&gt;&lt;Cite&gt;&lt;Author&gt;Henderson&lt;/Author&gt;&lt;Year&gt;1995&lt;/Year&gt;&lt;RecNum&gt;215&lt;/RecNum&gt;&lt;DisplayText&gt;[17]&lt;/DisplayText&gt;&lt;record&gt;&lt;rec-number&gt;215&lt;/rec-number&gt;&lt;foreign-keys&gt;&lt;key app="EN" db-id="rtfdtpddqxds5bepp9ivsxslxat0pafwrr5r" timestamp="1395198908"&gt;215&lt;/key&gt;&lt;/foreign-keys&gt;&lt;ref-type name="Journal Article"&gt;17&lt;/ref-type&gt;&lt;contributors&gt;&lt;authors&gt;&lt;author&gt;Henderson, D. O.&lt;/author&gt;&lt;author&gt;Mu, R.&lt;/author&gt;&lt;author&gt;Tung, Y. S.&lt;/author&gt;&lt;author&gt;Huston, G. C.&lt;/author&gt;&lt;/authors&gt;&lt;/contributors&gt;&lt;auth-address&gt;Atlantic City Int Airport,Fed Aviat Tech Ctr,Atlantic City,Nj 08405&lt;/auth-address&gt;&lt;titles&gt;&lt;title&gt;Decomposition Kinetics of EGDN on ZnO by Diffuse Reflectance Infrared Fourier Transform Spectroscopy&lt;/title&gt;&lt;secondary-title&gt;Applied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Spectrosc&lt;/abbr-2&gt;&lt;/alt-periodical&gt;&lt;pages&gt;444-450&lt;/pages&gt;&lt;volume&gt;49&lt;/volume&gt;&lt;number&gt;4&lt;/number&gt;&lt;keywords&gt;&lt;keyword&gt;DRIFTS&lt;/keyword&gt;&lt;keyword&gt;Decomposition&lt;/keyword&gt;&lt;keyword&gt;Ethylene glycol dinitrate&lt;/keyword&gt;&lt;keyword&gt;Kinetics&lt;/keyword&gt;&lt;/keywords&gt;&lt;dates&gt;&lt;year&gt;1995&lt;/year&gt;&lt;pub-dates&gt;&lt;date&gt;//&lt;/date&gt;&lt;/pub-dates&gt;&lt;/dates&gt;&lt;isbn&gt;0003-7028&lt;/isbn&gt;&lt;accession-num&gt;WOS:A1995QV63700008&lt;/accession-num&gt;&lt;urls&gt;&lt;related-urls&gt;&lt;url&gt;http://www.ingentaconnect.com/content/sas/sas/1995/00000049/00000004/art00007&lt;/url&gt;&lt;url&gt;http://dx.doi.org/10.1366/0003702953964264&lt;/url&gt;&lt;/related-urls&gt;&lt;/urls&gt;&lt;electronic-resource-num&gt;10.1366/0003702953964264&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7" w:tooltip="Henderson, 1995 #215" w:history="1">
        <w:r w:rsidR="003C751F" w:rsidRPr="003C751F">
          <w:rPr>
            <w:rFonts w:ascii="Times New Roman" w:hAnsi="Times New Roman"/>
            <w:noProof/>
          </w:rPr>
          <w:t>17</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and solid state chemical reactions.</w:t>
      </w:r>
      <w:r w:rsidR="00BC262A">
        <w:rPr>
          <w:rFonts w:ascii="Times New Roman" w:hAnsi="Times New Roman"/>
        </w:rPr>
        <w:fldChar w:fldCharType="begin">
          <w:fldData xml:space="preserve">PEVuZE5vdGU+PENpdGU+PEF1dGhvcj5XaGl0ZTwvQXV0aG9yPjxZZWFyPjE5OTA8L1llYXI+PFJl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PEVuZE5vdGU+PENpdGU+PEF1dGhvcj5XaGl0ZTwvQXV0aG9yPjxZZWFyPjE5OTA8L1llYXI+PFJl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7" w:tooltip="White, 1990 #67" w:history="1">
        <w:r w:rsidR="003C751F" w:rsidRPr="003C751F">
          <w:rPr>
            <w:rFonts w:ascii="Times New Roman" w:hAnsi="Times New Roman"/>
            <w:noProof/>
          </w:rPr>
          <w:t>7</w:t>
        </w:r>
      </w:hyperlink>
      <w:r w:rsidR="00BC262A">
        <w:rPr>
          <w:rFonts w:ascii="Times New Roman" w:hAnsi="Times New Roman"/>
          <w:noProof/>
        </w:rPr>
        <w:t xml:space="preserve">, </w:t>
      </w:r>
      <w:hyperlink w:anchor="_ENREF_3_8" w:tooltip="White, 1990 #68" w:history="1">
        <w:r w:rsidR="003C751F" w:rsidRPr="003C751F">
          <w:rPr>
            <w:rFonts w:ascii="Times New Roman" w:hAnsi="Times New Roman"/>
            <w:noProof/>
          </w:rPr>
          <w:t>8</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In addition, quantitative VT-DRIFTS analys</w:t>
      </w:r>
      <w:r>
        <w:rPr>
          <w:rFonts w:ascii="Times New Roman" w:hAnsi="Times New Roman"/>
        </w:rPr>
        <w:t>e</w:t>
      </w:r>
      <w:r w:rsidRPr="00BC0C04">
        <w:rPr>
          <w:rFonts w:ascii="Times New Roman" w:hAnsi="Times New Roman"/>
        </w:rPr>
        <w:t>s ha</w:t>
      </w:r>
      <w:r>
        <w:rPr>
          <w:rFonts w:ascii="Times New Roman" w:hAnsi="Times New Roman"/>
        </w:rPr>
        <w:t>ve</w:t>
      </w:r>
      <w:r w:rsidRPr="00BC0C04">
        <w:rPr>
          <w:rFonts w:ascii="Times New Roman" w:hAnsi="Times New Roman"/>
        </w:rPr>
        <w:t xml:space="preserve"> been used to determine </w:t>
      </w:r>
      <w:r>
        <w:rPr>
          <w:rFonts w:ascii="Times New Roman" w:hAnsi="Times New Roman"/>
        </w:rPr>
        <w:t xml:space="preserve">chemical reaction </w:t>
      </w:r>
      <w:r w:rsidRPr="00BC0C04">
        <w:rPr>
          <w:rFonts w:ascii="Times New Roman" w:hAnsi="Times New Roman"/>
        </w:rPr>
        <w:t>activation energies.</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&lt;EndNote&gt;&lt;Cite&gt;&lt;Author&gt;White&lt;/Author&gt;&lt;Year&gt;2008&lt;/Year&gt;&lt;RecNum&gt;70&lt;/RecNum&gt;&lt;DisplayText&gt;[3]&lt;/DisplayText&gt;&lt;record&gt;&lt;rec-number&gt;70&lt;/rec-number&gt;&lt;foreign-keys&gt;&lt;key app="EN" db-id="rtfdtpddqxds5bepp9ivsxslxat0pafwrr5r" timestamp="1383623306"&gt;70&lt;/key&gt;&lt;/foreign-keys&gt;&lt;ref-type name="Journal Article"&gt;17&lt;/ref-type&gt;&lt;contributors&gt;&lt;authors&gt;&lt;author&gt;White, D. R.&lt;/author&gt;&lt;author&gt;White, R. L.&lt;/author&gt;&lt;/authors&gt;&lt;/contributors&gt;&lt;auth-address&gt;Department of Chemistry &amp;amp; Biochemistry, University of Oklahoma, Norman, Oklahoma 73019, USA.&lt;/auth-address&gt;&lt;titles&gt;&lt;title&gt;Isoconversion effective activation energy profiles by variable temperature diffuse reflection infrared spectroscopy&lt;/title&gt;&lt;secondary-title&gt;Applied Spectroscopy&lt;/secondary-title&gt;&lt;/titles&gt;&lt;periodical&gt;&lt;full-title&gt;Applied Spectroscopy&lt;/full-title&gt;&lt;abbr-1&gt;Appl. Spectrosc.&lt;/abbr-1&gt;&lt;abbr-2&gt;Appl Spectrosc&lt;/abbr-2&gt;&lt;/periodical&gt;&lt;pages&gt;116-20&lt;/pages&gt;&lt;volume&gt;62&lt;/volume&gt;&lt;number&gt;1&lt;/number&gt;&lt;dates&gt;&lt;year&gt;2008&lt;/year&gt;&lt;pub-dates&gt;&lt;date&gt;Jan&lt;/date&gt;&lt;/pub-dates&gt;&lt;/dates&gt;&lt;isbn&gt;0003-7028 (Print)&amp;#xD;0003-7028 (Linking)&lt;/isbn&gt;&lt;accession-num&gt;18230216&lt;/accession-num&gt;&lt;urls&gt;&lt;related-urls&gt;&lt;url&gt;https://www.ncbi.nlm.nih.gov/pubmed/18230216&lt;/url&gt;&lt;/related-urls&gt;&lt;/urls&gt;&lt;electronic-resource-num&gt;10.1366/000370208783412672&lt;/electronic-resource-num&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3" w:tooltip="White, 2008 #70" w:history="1">
        <w:r w:rsidR="003C751F" w:rsidRPr="003C751F">
          <w:rPr>
            <w:rFonts w:ascii="Times New Roman" w:hAnsi="Times New Roman"/>
            <w:noProof/>
          </w:rPr>
          <w:t>3</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 xml:space="preserve">VT-DRIFTS in </w:t>
      </w:r>
      <w:r>
        <w:rPr>
          <w:rFonts w:ascii="Times New Roman" w:hAnsi="Times New Roman"/>
        </w:rPr>
        <w:t>combination</w:t>
      </w:r>
      <w:r w:rsidRPr="00BC0C04">
        <w:rPr>
          <w:rFonts w:ascii="Times New Roman" w:hAnsi="Times New Roman"/>
        </w:rPr>
        <w:t xml:space="preserve"> with TG-MS ha</w:t>
      </w:r>
      <w:r>
        <w:rPr>
          <w:rFonts w:ascii="Times New Roman" w:hAnsi="Times New Roman"/>
        </w:rPr>
        <w:t>s</w:t>
      </w:r>
      <w:r w:rsidRPr="00BC0C04">
        <w:rPr>
          <w:rFonts w:ascii="Times New Roman" w:hAnsi="Times New Roman"/>
        </w:rPr>
        <w:t xml:space="preserve"> been used in our research group to study the interactions of clays with benzoic acid, salicylic acid, and acetylsalicylic acid by observing dehydration </w:t>
      </w:r>
      <w:r w:rsidR="00CD47D0" w:rsidRPr="00BC0C04">
        <w:rPr>
          <w:rFonts w:ascii="Times New Roman" w:hAnsi="Times New Roman"/>
        </w:rPr>
        <w:t>pr</w:t>
      </w:r>
      <w:r w:rsidR="00CD47D0">
        <w:rPr>
          <w:rFonts w:ascii="Times New Roman" w:hAnsi="Times New Roman"/>
        </w:rPr>
        <w:t>oc</w:t>
      </w:r>
      <w:r w:rsidR="00CD47D0" w:rsidRPr="00BC0C04">
        <w:rPr>
          <w:rFonts w:ascii="Times New Roman" w:hAnsi="Times New Roman"/>
        </w:rPr>
        <w:t>esses</w:t>
      </w:r>
      <w:r w:rsidRPr="00BC0C04">
        <w:rPr>
          <w:rFonts w:ascii="Times New Roman" w:hAnsi="Times New Roman"/>
        </w:rPr>
        <w:t xml:space="preserve">, and thermal desorption </w:t>
      </w:r>
      <w:r>
        <w:rPr>
          <w:rFonts w:ascii="Times New Roman" w:hAnsi="Times New Roman"/>
        </w:rPr>
        <w:t xml:space="preserve">mechanisms </w:t>
      </w:r>
      <w:r w:rsidRPr="00BC0C04">
        <w:rPr>
          <w:rFonts w:ascii="Times New Roman" w:hAnsi="Times New Roman"/>
        </w:rPr>
        <w:t xml:space="preserve">of </w:t>
      </w:r>
      <w:r>
        <w:rPr>
          <w:rFonts w:ascii="Times New Roman" w:hAnsi="Times New Roman"/>
        </w:rPr>
        <w:t xml:space="preserve">various </w:t>
      </w:r>
      <w:r w:rsidRPr="00BC0C04">
        <w:rPr>
          <w:rFonts w:ascii="Times New Roman" w:hAnsi="Times New Roman"/>
        </w:rPr>
        <w:t xml:space="preserve">organic compounds adsorbed </w:t>
      </w:r>
      <w:r>
        <w:rPr>
          <w:rFonts w:ascii="Times New Roman" w:hAnsi="Times New Roman"/>
        </w:rPr>
        <w:t xml:space="preserve">on </w:t>
      </w:r>
      <w:r w:rsidRPr="00BC0C04">
        <w:rPr>
          <w:rFonts w:ascii="Times New Roman" w:hAnsi="Times New Roman"/>
        </w:rPr>
        <w:t>clays</w:t>
      </w:r>
      <w:r w:rsidR="00973E67">
        <w:rPr>
          <w:rFonts w:ascii="Times New Roman" w:hAnsi="Times New Roman"/>
        </w:rPr>
        <w:t xml:space="preserve">.  </w:t>
      </w:r>
      <w:r w:rsidR="00BC262A">
        <w:rPr>
          <w:rFonts w:ascii="Times New Roman" w:hAnsi="Times New Roman"/>
        </w:rPr>
        <w:fldChar w:fldCharType="begin">
          <w:fldData xml:space="preserve">PEVuZE5vdGU+PENpdGU+PEF1dGhvcj5NYXJhb3VsYWl0ZTwvQXV0aG9yPjxZZWFyPjIwMTU8L1ll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PEVuZE5vdGU+PENpdGU+PEF1dGhvcj5NYXJhb3VsYWl0ZTwvQXV0aG9yPjxZZWFyPjIwMTU8L1ll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2" w:tooltip="Maraoulaite, 2015 #282" w:history="1">
        <w:r w:rsidR="003C751F" w:rsidRPr="003C751F">
          <w:rPr>
            <w:rFonts w:ascii="Times New Roman" w:hAnsi="Times New Roman"/>
            <w:noProof/>
          </w:rPr>
          <w:t>2</w:t>
        </w:r>
      </w:hyperlink>
      <w:r w:rsidR="00BC262A">
        <w:rPr>
          <w:rFonts w:ascii="Times New Roman" w:hAnsi="Times New Roman"/>
          <w:noProof/>
        </w:rPr>
        <w:t xml:space="preserve">, </w:t>
      </w:r>
      <w:hyperlink w:anchor="_ENREF_3_10" w:tooltip="Nickels, 2015 #252" w:history="1">
        <w:r w:rsidR="003C751F" w:rsidRPr="003C751F">
          <w:rPr>
            <w:rFonts w:ascii="Times New Roman" w:hAnsi="Times New Roman"/>
            <w:noProof/>
          </w:rPr>
          <w:t>10-12</w:t>
        </w:r>
      </w:hyperlink>
      <w:r w:rsidR="00BC262A">
        <w:rPr>
          <w:rFonts w:ascii="Times New Roman" w:hAnsi="Times New Roman"/>
          <w:noProof/>
        </w:rPr>
        <w:t xml:space="preserve">, </w:t>
      </w:r>
      <w:hyperlink w:anchor="_ENREF_3_18" w:tooltip="Nickels, 2015 #283" w:history="1">
        <w:r w:rsidR="003C751F" w:rsidRPr="003C751F">
          <w:rPr>
            <w:rFonts w:ascii="Times New Roman" w:hAnsi="Times New Roman"/>
            <w:noProof/>
          </w:rPr>
          <w:t>18</w:t>
        </w:r>
      </w:hyperlink>
      <w:r w:rsidR="00BC262A">
        <w:rPr>
          <w:rFonts w:ascii="Times New Roman" w:hAnsi="Times New Roman"/>
          <w:noProof/>
        </w:rPr>
        <w:t>]</w:t>
      </w:r>
      <w:r w:rsidR="00BC262A">
        <w:rPr>
          <w:rFonts w:ascii="Times New Roman" w:hAnsi="Times New Roman"/>
        </w:rPr>
        <w:fldChar w:fldCharType="end"/>
      </w:r>
    </w:p>
    <w:p w14:paraId="45229F15" w14:textId="77777777" w:rsidR="00E35779" w:rsidRDefault="00E35779" w:rsidP="006C40FE"/>
    <w:p w14:paraId="5C3DB7AD" w14:textId="4342146C" w:rsidR="00E35779" w:rsidRDefault="00E35779" w:rsidP="006A2BE4">
      <w:pPr>
        <w:pStyle w:val="Heading2"/>
      </w:pPr>
      <w:bookmarkStart w:id="18" w:name="_Toc343508773"/>
      <w:r>
        <w:lastRenderedPageBreak/>
        <w:t>Theory of DRIFTS</w:t>
      </w:r>
      <w:bookmarkEnd w:id="18"/>
    </w:p>
    <w:p w14:paraId="714AAABE" w14:textId="21476D38" w:rsidR="00E35779" w:rsidRPr="00EE41FF" w:rsidRDefault="00E35779" w:rsidP="006A2BE4">
      <w:pPr>
        <w:pStyle w:val="Heading3"/>
      </w:pPr>
      <w:bookmarkStart w:id="19" w:name="_Toc343508774"/>
      <w:bookmarkEnd w:id="17"/>
      <w:r w:rsidRPr="00B401E6">
        <w:t>Kubelka-Munk Theory of Diffuse Reflection</w:t>
      </w:r>
      <w:bookmarkEnd w:id="19"/>
    </w:p>
    <w:p w14:paraId="58853588" w14:textId="02C5BA6D" w:rsidR="00E35779" w:rsidRPr="00BC0C04" w:rsidRDefault="00E35779" w:rsidP="00E35779">
      <w:pPr>
        <w:ind w:firstLine="720"/>
        <w:rPr>
          <w:rFonts w:ascii="Times New Roman" w:hAnsi="Times New Roman"/>
        </w:rPr>
      </w:pPr>
      <w:r w:rsidRPr="00BC0C04">
        <w:rPr>
          <w:rFonts w:ascii="Times New Roman" w:hAnsi="Times New Roman"/>
        </w:rPr>
        <w:t xml:space="preserve">Due to the fact that powders are inhomogeneous on the scale of </w:t>
      </w:r>
      <w:r>
        <w:rPr>
          <w:rFonts w:ascii="Times New Roman" w:hAnsi="Times New Roman"/>
        </w:rPr>
        <w:t xml:space="preserve">light </w:t>
      </w:r>
      <w:r w:rsidRPr="00BC0C04">
        <w:rPr>
          <w:rFonts w:ascii="Times New Roman" w:hAnsi="Times New Roman"/>
        </w:rPr>
        <w:t xml:space="preserve">wavelengths, every </w:t>
      </w:r>
      <w:r>
        <w:rPr>
          <w:rFonts w:ascii="Times New Roman" w:hAnsi="Times New Roman"/>
        </w:rPr>
        <w:t xml:space="preserve">diffuse reflectance </w:t>
      </w:r>
      <w:r w:rsidRPr="00BC0C04">
        <w:rPr>
          <w:rFonts w:ascii="Times New Roman" w:hAnsi="Times New Roman"/>
        </w:rPr>
        <w:t>spectrum depends not only on the properties that govern interaction</w:t>
      </w:r>
      <w:r>
        <w:rPr>
          <w:rFonts w:ascii="Times New Roman" w:hAnsi="Times New Roman"/>
        </w:rPr>
        <w:t>s between</w:t>
      </w:r>
      <w:r w:rsidRPr="00BC0C04">
        <w:rPr>
          <w:rFonts w:ascii="Times New Roman" w:hAnsi="Times New Roman"/>
        </w:rPr>
        <w:t xml:space="preserve"> light and matter, but also the scattering characteristics of the specific sample.</w:t>
      </w:r>
      <w:r w:rsidR="00BC262A">
        <w:rPr>
          <w:rFonts w:ascii="Times New Roman" w:hAnsi="Times New Roman"/>
        </w:rPr>
        <w:fldChar w:fldCharType="begin"/>
      </w:r>
      <w:r w:rsidR="00BC262A">
        <w:rPr>
          <w:rFonts w:ascii="Times New Roman" w:hAnsi="Times New Roman"/>
        </w:rPr>
        <w:instrText xml:space="preserve"> ADDIN EN.CITE &lt;EndNote&gt;&lt;Cite&gt;&lt;Author&gt;Milosevic&lt;/Author&gt;&lt;Year&gt;2002&lt;/Year&gt;&lt;RecNum&gt;66&lt;/RecNum&gt;&lt;DisplayText&gt;[19]&lt;/DisplayText&gt;&lt;record&gt;&lt;rec-number&gt;66&lt;/rec-number&gt;&lt;foreign-keys&gt;&lt;key app="EN" db-id="rtfdtpddqxds5bepp9ivsxslxat0pafwrr5r" timestamp="1383611777"&gt;66&lt;/key&gt;&lt;/foreign-keys&gt;&lt;ref-type name="Journal Article"&gt;17&lt;/ref-type&gt;&lt;contributors&gt;&lt;authors&gt;&lt;author&gt;Milosevic, M.&lt;/author&gt;&lt;author&gt;Berets, S. L.&lt;/author&gt;&lt;/authors&gt;&lt;/contributors&gt;&lt;auth-address&gt;Harrick Sci Corp, Ossining, NY 10562 USA&lt;/auth-address&gt;&lt;titles&gt;&lt;title&gt;A review of FT-IR diffuse reflection sampling consideration&lt;/title&gt;&lt;secondary-title&gt;Applied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347-364&lt;/pages&gt;&lt;volume&gt;37&lt;/volume&gt;&lt;number&gt;4&lt;/number&gt;&lt;section&gt;347&lt;/section&gt;&lt;keywords&gt;&lt;keyword&gt;infrared-spectra&lt;/keyword&gt;&lt;keyword&gt;spectrometry&lt;/keyword&gt;&lt;keyword&gt;pressure&lt;/keyword&gt;&lt;/keywords&gt;&lt;dates&gt;&lt;year&gt;2002&lt;/year&gt;&lt;/dates&gt;&lt;isbn&gt;0570-4928&lt;/isbn&gt;&lt;accession-num&gt;WOS:000180019100001&lt;/accession-num&gt;&lt;urls&gt;&lt;related-urls&gt;&lt;url&gt;&amp;lt;Go to ISI&amp;gt;://WOS:000180019100001&lt;/url&gt;&lt;/related-urls&gt;&lt;/urls&gt;&lt;electronic-resource-num&gt;10.1081/Asr-120016081&lt;/electronic-resource-num&gt;&lt;language&gt;English&lt;/language&gt;&lt;/record&gt;&lt;/Cite&gt;&lt;/EndNote&gt;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This makes the diffuse reflect</w:t>
      </w:r>
      <w:r w:rsidR="00BE19E9">
        <w:rPr>
          <w:rFonts w:ascii="Times New Roman" w:hAnsi="Times New Roman"/>
        </w:rPr>
        <w:t>ion</w:t>
      </w:r>
      <w:r w:rsidRPr="00BC0C04">
        <w:rPr>
          <w:rFonts w:ascii="Times New Roman" w:hAnsi="Times New Roman"/>
        </w:rPr>
        <w:t xml:space="preserve"> </w:t>
      </w:r>
      <w:r>
        <w:rPr>
          <w:rFonts w:ascii="Times New Roman" w:hAnsi="Times New Roman"/>
        </w:rPr>
        <w:t xml:space="preserve">light-sample interaction </w:t>
      </w:r>
      <w:r w:rsidRPr="00BC0C04">
        <w:rPr>
          <w:rFonts w:ascii="Times New Roman" w:hAnsi="Times New Roman"/>
        </w:rPr>
        <w:t xml:space="preserve">model complex, and, of </w:t>
      </w:r>
      <w:r>
        <w:rPr>
          <w:rFonts w:ascii="Times New Roman" w:hAnsi="Times New Roman"/>
        </w:rPr>
        <w:t xml:space="preserve">the </w:t>
      </w:r>
      <w:r w:rsidRPr="00BC0C04">
        <w:rPr>
          <w:rFonts w:ascii="Times New Roman" w:hAnsi="Times New Roman"/>
        </w:rPr>
        <w:t xml:space="preserve">many diffuse reflection theories, the Kubelka-Munk </w:t>
      </w:r>
      <w:r>
        <w:rPr>
          <w:rFonts w:ascii="Times New Roman" w:hAnsi="Times New Roman"/>
        </w:rPr>
        <w:t xml:space="preserve">description </w:t>
      </w:r>
      <w:r w:rsidRPr="00BC0C04">
        <w:rPr>
          <w:rFonts w:ascii="Times New Roman" w:hAnsi="Times New Roman"/>
        </w:rPr>
        <w:t>is the most widely accepted.</w:t>
      </w:r>
    </w:p>
    <w:p w14:paraId="09637BA6" w14:textId="3AB50F3A" w:rsidR="00E35779" w:rsidRPr="00BC0C04" w:rsidRDefault="00E35779" w:rsidP="00E35779">
      <w:pPr>
        <w:ind w:firstLine="720"/>
        <w:rPr>
          <w:rFonts w:ascii="Times New Roman" w:hAnsi="Times New Roman"/>
        </w:rPr>
      </w:pPr>
      <w:r>
        <w:rPr>
          <w:rFonts w:ascii="Times New Roman" w:hAnsi="Times New Roman"/>
        </w:rPr>
        <w:t>D</w:t>
      </w:r>
      <w:r w:rsidRPr="00BC0C04">
        <w:rPr>
          <w:rFonts w:ascii="Times New Roman" w:hAnsi="Times New Roman"/>
        </w:rPr>
        <w:t xml:space="preserve">iffuse reflection theory can be </w:t>
      </w:r>
      <w:r>
        <w:rPr>
          <w:rFonts w:ascii="Times New Roman" w:hAnsi="Times New Roman"/>
        </w:rPr>
        <w:t>described</w:t>
      </w:r>
      <w:r w:rsidRPr="00BC0C04">
        <w:rPr>
          <w:rFonts w:ascii="Times New Roman" w:hAnsi="Times New Roman"/>
        </w:rPr>
        <w:t xml:space="preserve"> by comparison</w:t>
      </w:r>
      <w:r>
        <w:rPr>
          <w:rFonts w:ascii="Times New Roman" w:hAnsi="Times New Roman"/>
        </w:rPr>
        <w:t>s</w:t>
      </w:r>
      <w:r w:rsidRPr="00BC0C04">
        <w:rPr>
          <w:rFonts w:ascii="Times New Roman" w:hAnsi="Times New Roman"/>
        </w:rPr>
        <w:t xml:space="preserve"> to the theory of absorbance</w:t>
      </w:r>
      <w:r w:rsidR="00973E67">
        <w:rPr>
          <w:rFonts w:ascii="Times New Roman" w:hAnsi="Times New Roman"/>
        </w:rPr>
        <w:t xml:space="preserve">.  </w:t>
      </w:r>
      <w:r w:rsidRPr="00BC0C04">
        <w:rPr>
          <w:rFonts w:ascii="Times New Roman" w:hAnsi="Times New Roman"/>
        </w:rPr>
        <w:t xml:space="preserve">In absorbance, </w:t>
      </w:r>
      <w:r>
        <w:rPr>
          <w:rFonts w:ascii="Times New Roman" w:hAnsi="Times New Roman"/>
        </w:rPr>
        <w:t>radiation</w:t>
      </w:r>
      <w:r w:rsidRPr="00BC0C04">
        <w:rPr>
          <w:rFonts w:ascii="Times New Roman" w:hAnsi="Times New Roman"/>
        </w:rPr>
        <w:t xml:space="preserve"> intensity </w:t>
      </w:r>
      <w:r>
        <w:rPr>
          <w:rFonts w:ascii="Times New Roman" w:hAnsi="Times New Roman"/>
        </w:rPr>
        <w:t>decreases exponentially as a function of the distance that light travels through a sample</w:t>
      </w:r>
      <w:r w:rsidR="00973E67">
        <w:rPr>
          <w:rFonts w:ascii="Times New Roman" w:hAnsi="Times New Roman"/>
        </w:rPr>
        <w:t xml:space="preserve">.  </w:t>
      </w:r>
      <w:r>
        <w:rPr>
          <w:rFonts w:ascii="Times New Roman" w:hAnsi="Times New Roman"/>
        </w:rPr>
        <w:t>A constant</w:t>
      </w:r>
      <w:r w:rsidRPr="00BC0C04">
        <w:rPr>
          <w:rFonts w:ascii="Times New Roman" w:hAnsi="Times New Roman"/>
        </w:rPr>
        <w:t xml:space="preserve"> fraction of radiation is absorbed a</w:t>
      </w:r>
      <w:r>
        <w:rPr>
          <w:rFonts w:ascii="Times New Roman" w:hAnsi="Times New Roman"/>
        </w:rPr>
        <w:t>f</w:t>
      </w:r>
      <w:r w:rsidRPr="00BC0C04">
        <w:rPr>
          <w:rFonts w:ascii="Times New Roman" w:hAnsi="Times New Roman"/>
        </w:rPr>
        <w:t>t</w:t>
      </w:r>
      <w:r>
        <w:rPr>
          <w:rFonts w:ascii="Times New Roman" w:hAnsi="Times New Roman"/>
        </w:rPr>
        <w:t>er each</w:t>
      </w:r>
      <w:r w:rsidRPr="00BC0C04">
        <w:rPr>
          <w:rFonts w:ascii="Times New Roman" w:hAnsi="Times New Roman"/>
        </w:rPr>
        <w:t xml:space="preserve"> infinitesimal step </w:t>
      </w:r>
      <w:r>
        <w:rPr>
          <w:rFonts w:ascii="Times New Roman" w:hAnsi="Times New Roman"/>
        </w:rPr>
        <w:t>through the sample</w:t>
      </w:r>
      <w:r w:rsidR="00973E67">
        <w:rPr>
          <w:rFonts w:ascii="Times New Roman" w:hAnsi="Times New Roman"/>
        </w:rPr>
        <w:t xml:space="preserve">.  </w:t>
      </w:r>
      <w:r>
        <w:rPr>
          <w:rFonts w:ascii="Times New Roman" w:hAnsi="Times New Roman"/>
        </w:rPr>
        <w:t>Thus,</w:t>
      </w:r>
      <w:r w:rsidRPr="00BC0C04">
        <w:rPr>
          <w:rFonts w:ascii="Times New Roman" w:hAnsi="Times New Roman"/>
        </w:rPr>
        <w:t xml:space="preserve"> longer radiation travel</w:t>
      </w:r>
      <w:r>
        <w:rPr>
          <w:rFonts w:ascii="Times New Roman" w:hAnsi="Times New Roman"/>
        </w:rPr>
        <w:t xml:space="preserve"> distances to a particular sample </w:t>
      </w:r>
      <w:r w:rsidR="00CD47D0">
        <w:rPr>
          <w:rFonts w:ascii="Times New Roman" w:hAnsi="Times New Roman"/>
        </w:rPr>
        <w:t>location</w:t>
      </w:r>
      <w:r>
        <w:rPr>
          <w:rFonts w:ascii="Times New Roman" w:hAnsi="Times New Roman"/>
        </w:rPr>
        <w:t xml:space="preserve"> result in</w:t>
      </w:r>
      <w:r w:rsidRPr="00BC0C04">
        <w:rPr>
          <w:rFonts w:ascii="Times New Roman" w:hAnsi="Times New Roman"/>
        </w:rPr>
        <w:t xml:space="preserve"> smaller </w:t>
      </w:r>
      <w:r>
        <w:rPr>
          <w:rFonts w:ascii="Times New Roman" w:hAnsi="Times New Roman"/>
        </w:rPr>
        <w:t>amounts</w:t>
      </w:r>
      <w:r w:rsidRPr="00BC0C04">
        <w:rPr>
          <w:rFonts w:ascii="Times New Roman" w:hAnsi="Times New Roman"/>
        </w:rPr>
        <w:t xml:space="preserve"> of light </w:t>
      </w:r>
      <w:r>
        <w:rPr>
          <w:rFonts w:ascii="Times New Roman" w:hAnsi="Times New Roman"/>
        </w:rPr>
        <w:t xml:space="preserve">reaching that </w:t>
      </w:r>
      <w:r w:rsidRPr="00BC0C04">
        <w:rPr>
          <w:rFonts w:ascii="Times New Roman" w:hAnsi="Times New Roman"/>
        </w:rPr>
        <w:t>point, and thus</w:t>
      </w:r>
      <w:r>
        <w:rPr>
          <w:rFonts w:ascii="Times New Roman" w:hAnsi="Times New Roman"/>
        </w:rPr>
        <w:t>,</w:t>
      </w:r>
      <w:r w:rsidRPr="00BC0C04">
        <w:rPr>
          <w:rFonts w:ascii="Times New Roman" w:hAnsi="Times New Roman"/>
        </w:rPr>
        <w:t xml:space="preserve"> less radiation </w:t>
      </w:r>
      <w:r>
        <w:rPr>
          <w:rFonts w:ascii="Times New Roman" w:hAnsi="Times New Roman"/>
        </w:rPr>
        <w:t>is available to</w:t>
      </w:r>
      <w:r w:rsidRPr="00BC0C04">
        <w:rPr>
          <w:rFonts w:ascii="Times New Roman" w:hAnsi="Times New Roman"/>
        </w:rPr>
        <w:t xml:space="preserve"> be absorbed </w:t>
      </w:r>
      <w:r>
        <w:rPr>
          <w:rFonts w:ascii="Times New Roman" w:hAnsi="Times New Roman"/>
        </w:rPr>
        <w:t>or</w:t>
      </w:r>
      <w:r w:rsidRPr="00BC0C04">
        <w:rPr>
          <w:rFonts w:ascii="Times New Roman" w:hAnsi="Times New Roman"/>
        </w:rPr>
        <w:t xml:space="preserve"> transmitted</w:t>
      </w:r>
      <w:r>
        <w:rPr>
          <w:rFonts w:ascii="Times New Roman" w:hAnsi="Times New Roman"/>
        </w:rPr>
        <w:t xml:space="preserve"> from that point forward</w:t>
      </w:r>
      <w:r w:rsidR="00973E67">
        <w:rPr>
          <w:rFonts w:ascii="Times New Roman" w:hAnsi="Times New Roman"/>
        </w:rPr>
        <w:t xml:space="preserve">.  </w:t>
      </w:r>
    </w:p>
    <w:p w14:paraId="488B4F98" w14:textId="03C50E5C" w:rsidR="00E35779" w:rsidRPr="00BC0C04" w:rsidRDefault="00E35779" w:rsidP="00E35779">
      <w:pPr>
        <w:ind w:firstLine="720"/>
        <w:rPr>
          <w:rFonts w:ascii="Times New Roman" w:hAnsi="Times New Roman"/>
        </w:rPr>
      </w:pPr>
      <w:r w:rsidRPr="00BC0C04">
        <w:rPr>
          <w:rFonts w:ascii="Times New Roman" w:hAnsi="Times New Roman"/>
        </w:rPr>
        <w:t>The same is true for scattering</w:t>
      </w:r>
      <w:r w:rsidR="00973E67">
        <w:rPr>
          <w:rFonts w:ascii="Times New Roman" w:hAnsi="Times New Roman"/>
        </w:rPr>
        <w:t xml:space="preserve">.  </w:t>
      </w:r>
      <w:r w:rsidRPr="00BC0C04">
        <w:rPr>
          <w:rFonts w:ascii="Times New Roman" w:hAnsi="Times New Roman"/>
        </w:rPr>
        <w:t>As the beam penetrates into the sample, it is scattered at the first grain boundar</w:t>
      </w:r>
      <w:r>
        <w:rPr>
          <w:rFonts w:ascii="Times New Roman" w:hAnsi="Times New Roman"/>
        </w:rPr>
        <w:t>y</w:t>
      </w:r>
      <w:r w:rsidRPr="00BC0C04">
        <w:rPr>
          <w:rFonts w:ascii="Times New Roman" w:hAnsi="Times New Roman"/>
        </w:rPr>
        <w:t xml:space="preserve"> </w:t>
      </w:r>
      <w:r>
        <w:rPr>
          <w:rFonts w:ascii="Times New Roman" w:hAnsi="Times New Roman"/>
        </w:rPr>
        <w:t xml:space="preserve">that </w:t>
      </w:r>
      <w:r w:rsidRPr="00BC0C04">
        <w:rPr>
          <w:rFonts w:ascii="Times New Roman" w:hAnsi="Times New Roman"/>
        </w:rPr>
        <w:t>it encounters</w:t>
      </w:r>
      <w:r w:rsidR="00973E67">
        <w:rPr>
          <w:rFonts w:ascii="Times New Roman" w:hAnsi="Times New Roman"/>
        </w:rPr>
        <w:t xml:space="preserve">.  </w:t>
      </w:r>
      <w:r w:rsidRPr="00BC0C04">
        <w:rPr>
          <w:rFonts w:ascii="Times New Roman" w:hAnsi="Times New Roman"/>
        </w:rPr>
        <w:t xml:space="preserve">Thus, </w:t>
      </w:r>
      <w:r>
        <w:rPr>
          <w:rFonts w:ascii="Times New Roman" w:hAnsi="Times New Roman"/>
        </w:rPr>
        <w:t xml:space="preserve">like absorption, </w:t>
      </w:r>
      <w:r w:rsidRPr="00BC0C04">
        <w:rPr>
          <w:rFonts w:ascii="Times New Roman" w:hAnsi="Times New Roman"/>
        </w:rPr>
        <w:t xml:space="preserve">only a fraction of the incident radiation continues to travel along the same path, and </w:t>
      </w:r>
      <w:r>
        <w:rPr>
          <w:rFonts w:ascii="Times New Roman" w:hAnsi="Times New Roman"/>
        </w:rPr>
        <w:t xml:space="preserve">the </w:t>
      </w:r>
      <w:r w:rsidRPr="00BC0C04">
        <w:rPr>
          <w:rFonts w:ascii="Times New Roman" w:hAnsi="Times New Roman"/>
        </w:rPr>
        <w:t xml:space="preserve">intensity of radiation </w:t>
      </w:r>
      <w:r>
        <w:rPr>
          <w:rFonts w:ascii="Times New Roman" w:hAnsi="Times New Roman"/>
        </w:rPr>
        <w:t xml:space="preserve">available for </w:t>
      </w:r>
      <w:r w:rsidRPr="00BC0C04">
        <w:rPr>
          <w:rFonts w:ascii="Times New Roman" w:hAnsi="Times New Roman"/>
        </w:rPr>
        <w:t>scatter</w:t>
      </w:r>
      <w:r>
        <w:rPr>
          <w:rFonts w:ascii="Times New Roman" w:hAnsi="Times New Roman"/>
        </w:rPr>
        <w:t>ing</w:t>
      </w:r>
      <w:r w:rsidRPr="00BC0C04">
        <w:rPr>
          <w:rFonts w:ascii="Times New Roman" w:hAnsi="Times New Roman"/>
        </w:rPr>
        <w:t xml:space="preserve"> at the next grain boundar</w:t>
      </w:r>
      <w:r>
        <w:rPr>
          <w:rFonts w:ascii="Times New Roman" w:hAnsi="Times New Roman"/>
        </w:rPr>
        <w:t>y</w:t>
      </w:r>
      <w:r w:rsidRPr="00BC0C04">
        <w:rPr>
          <w:rFonts w:ascii="Times New Roman" w:hAnsi="Times New Roman"/>
        </w:rPr>
        <w:t xml:space="preserve"> </w:t>
      </w:r>
      <w:r>
        <w:rPr>
          <w:rFonts w:ascii="Times New Roman" w:hAnsi="Times New Roman"/>
        </w:rPr>
        <w:t>becomes</w:t>
      </w:r>
      <w:r w:rsidRPr="00BC0C04">
        <w:rPr>
          <w:rFonts w:ascii="Times New Roman" w:hAnsi="Times New Roman"/>
        </w:rPr>
        <w:t xml:space="preserve"> smaller</w:t>
      </w:r>
      <w:r w:rsidR="00973E67">
        <w:rPr>
          <w:rFonts w:ascii="Times New Roman" w:hAnsi="Times New Roman"/>
        </w:rPr>
        <w:t xml:space="preserve">.  </w:t>
      </w:r>
      <w:r w:rsidRPr="00BC0C04">
        <w:rPr>
          <w:rFonts w:ascii="Times New Roman" w:hAnsi="Times New Roman"/>
        </w:rPr>
        <w:t xml:space="preserve">The rate of change of the intensity of scattered radiation at point </w:t>
      </w:r>
      <w:r w:rsidRPr="00BC0C04">
        <w:rPr>
          <w:rFonts w:ascii="Times New Roman" w:hAnsi="Times New Roman"/>
          <w:i/>
        </w:rPr>
        <w:t>x</w:t>
      </w:r>
      <w:r w:rsidRPr="00BC0C04">
        <w:rPr>
          <w:rFonts w:ascii="Times New Roman" w:hAnsi="Times New Roman"/>
        </w:rPr>
        <w:t xml:space="preserve"> along the </w:t>
      </w:r>
      <w:r>
        <w:rPr>
          <w:rFonts w:ascii="Times New Roman" w:hAnsi="Times New Roman"/>
        </w:rPr>
        <w:t xml:space="preserve">beam </w:t>
      </w:r>
      <w:r w:rsidRPr="00BC0C04">
        <w:rPr>
          <w:rFonts w:ascii="Times New Roman" w:hAnsi="Times New Roman"/>
        </w:rPr>
        <w:t>path is a negative function of the incident radiation that made it to poi</w:t>
      </w:r>
      <w:r w:rsidRPr="00391D26">
        <w:rPr>
          <w:rFonts w:ascii="Times New Roman" w:hAnsi="Times New Roman"/>
        </w:rPr>
        <w:t xml:space="preserve">nt </w:t>
      </w:r>
      <w:r w:rsidRPr="00391D26">
        <w:rPr>
          <w:rFonts w:ascii="Times New Roman" w:hAnsi="Times New Roman"/>
          <w:i/>
        </w:rPr>
        <w:t>x</w:t>
      </w:r>
      <w:r w:rsidRPr="00391D26">
        <w:rPr>
          <w:rFonts w:ascii="Times New Roman" w:hAnsi="Times New Roman"/>
        </w:rPr>
        <w:t>.</w:t>
      </w:r>
      <w:r w:rsidR="00BC262A">
        <w:rPr>
          <w:rFonts w:ascii="Times New Roman" w:hAnsi="Times New Roman"/>
        </w:rPr>
        <w:fldChar w:fldCharType="begin"/>
      </w:r>
      <w:r w:rsidR="00BC262A">
        <w:rPr>
          <w:rFonts w:ascii="Times New Roman" w:hAnsi="Times New Roman"/>
        </w:rPr>
        <w:instrText xml:space="preserve"> ADDIN EN.CITE &lt;EndNote&gt;&lt;Cite&gt;&lt;Author&gt;Milosevic&lt;/Author&gt;&lt;Year&gt;2002&lt;/Year&gt;&lt;RecNum&gt;66&lt;/RecNum&gt;&lt;DisplayText&gt;[19]&lt;/DisplayText&gt;&lt;record&gt;&lt;rec-number&gt;66&lt;/rec-number&gt;&lt;foreign-keys&gt;&lt;key app="EN" db-id="rtfdtpddqxds5bepp9ivsxslxat0pafwrr5r" timestamp="1383611777"&gt;66&lt;/key&gt;&lt;/foreign-keys&gt;&lt;ref-type name="Journal Article"&gt;17&lt;/ref-type&gt;&lt;contributors&gt;&lt;authors&gt;&lt;author&gt;Milosevic, M.&lt;/author&gt;&lt;author&gt;Berets, S. L.&lt;/author&gt;&lt;/authors&gt;&lt;/contributors&gt;&lt;auth-address&gt;Harrick Sci Corp, Ossining, NY 10562 USA&lt;/auth-address&gt;&lt;titles&gt;&lt;title&gt;A review of FT-IR diffuse reflection sampling consideration&lt;/title&gt;&lt;secondary-title&gt;Applied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347-364&lt;/pages&gt;&lt;volume&gt;37&lt;/volume&gt;&lt;number&gt;4&lt;/number&gt;&lt;section&gt;347&lt;/section&gt;&lt;keywords&gt;&lt;keyword&gt;infrared-spectra&lt;/keyword&gt;&lt;keyword&gt;spectrometry&lt;/keyword&gt;&lt;keyword&gt;pressure&lt;/keyword&gt;&lt;/keywords&gt;&lt;dates&gt;&lt;year&gt;2002&lt;/year&gt;&lt;/dates&gt;&lt;isbn&gt;0570-4928&lt;/isbn&gt;&lt;accession-num&gt;WOS:000180019100001&lt;/accession-num&gt;&lt;urls&gt;&lt;related-urls&gt;&lt;url&gt;&amp;lt;Go to ISI&amp;gt;://WOS:000180019100001&lt;/url&gt;&lt;/related-urls&gt;&lt;/urls&gt;&lt;electronic-resource-num&gt;10.1081/Asr-120016081&lt;/electronic-resource-num&gt;&lt;language&gt;English&lt;/language&gt;&lt;/record&gt;&lt;/Cite&gt;&lt;/EndNote&gt;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w:t>
      </w:r>
      <w:r w:rsidR="00BC262A">
        <w:rPr>
          <w:rFonts w:ascii="Times New Roman" w:hAnsi="Times New Roman"/>
        </w:rPr>
        <w:fldChar w:fldCharType="end"/>
      </w:r>
    </w:p>
    <w:p w14:paraId="23794E37" w14:textId="77777777" w:rsidR="00E35779" w:rsidRPr="00BC0C04" w:rsidRDefault="00E35779" w:rsidP="00E35779">
      <w:pPr>
        <w:jc w:val="right"/>
        <w:rPr>
          <w:rFonts w:ascii="Times New Roman" w:hAnsi="Times New Roman"/>
        </w:rPr>
      </w:pPr>
      <w:r w:rsidRPr="00BC0C04">
        <w:rPr>
          <w:rFonts w:ascii="Times New Roman" w:hAnsi="Times New Roman"/>
          <w:i/>
        </w:rPr>
        <w:t>dI</w:t>
      </w:r>
      <w:r w:rsidRPr="00BC0C04">
        <w:rPr>
          <w:rFonts w:ascii="Times New Roman" w:hAnsi="Times New Roman"/>
          <w:i/>
          <w:vertAlign w:val="subscript"/>
        </w:rPr>
        <w:t>s</w:t>
      </w:r>
      <w:r w:rsidRPr="00BC0C04">
        <w:rPr>
          <w:rFonts w:ascii="Times New Roman" w:hAnsi="Times New Roman"/>
        </w:rPr>
        <w:t>(</w:t>
      </w:r>
      <w:r w:rsidRPr="00BC0C04">
        <w:rPr>
          <w:rFonts w:ascii="Times New Roman" w:hAnsi="Times New Roman"/>
          <w:i/>
        </w:rPr>
        <w:t>x</w:t>
      </w:r>
      <w:r w:rsidRPr="00BC0C04">
        <w:rPr>
          <w:rFonts w:ascii="Times New Roman" w:hAnsi="Times New Roman"/>
        </w:rPr>
        <w:t xml:space="preserve">) / </w:t>
      </w:r>
      <w:r w:rsidRPr="00BC0C04">
        <w:rPr>
          <w:rFonts w:ascii="Times New Roman" w:hAnsi="Times New Roman"/>
          <w:i/>
        </w:rPr>
        <w:t>dx</w:t>
      </w:r>
      <w:r w:rsidRPr="00BC0C04">
        <w:rPr>
          <w:rFonts w:ascii="Times New Roman" w:hAnsi="Times New Roman"/>
        </w:rPr>
        <w:t xml:space="preserve"> = –</w:t>
      </w:r>
      <w:r w:rsidRPr="00BC0C04">
        <w:rPr>
          <w:rFonts w:ascii="Times New Roman" w:hAnsi="Times New Roman"/>
          <w:i/>
        </w:rPr>
        <w:t>I</w:t>
      </w:r>
      <w:r w:rsidRPr="00BC0C04">
        <w:rPr>
          <w:rFonts w:ascii="Times New Roman" w:hAnsi="Times New Roman"/>
        </w:rPr>
        <w:t>(</w:t>
      </w:r>
      <w:r w:rsidRPr="00BC0C04">
        <w:rPr>
          <w:rFonts w:ascii="Times New Roman" w:hAnsi="Times New Roman"/>
          <w:i/>
        </w:rPr>
        <w:t>x</w:t>
      </w:r>
      <w:r w:rsidRPr="00BC0C04">
        <w:rPr>
          <w:rFonts w:ascii="Times New Roman" w:hAnsi="Times New Roman"/>
        </w:rPr>
        <w:t>)</w:t>
      </w:r>
      <w:r w:rsidRPr="00BC0C04">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(1.1)</w:t>
      </w:r>
    </w:p>
    <w:p w14:paraId="7FBA5F34" w14:textId="1F9495AE" w:rsidR="00E35779" w:rsidRPr="00BC0C04" w:rsidRDefault="00E35779" w:rsidP="00E35779">
      <w:pPr>
        <w:ind w:firstLine="720"/>
        <w:rPr>
          <w:rFonts w:ascii="Times New Roman" w:hAnsi="Times New Roman"/>
        </w:rPr>
      </w:pPr>
      <w:r w:rsidRPr="00BC0C04">
        <w:rPr>
          <w:rFonts w:ascii="Times New Roman" w:hAnsi="Times New Roman"/>
        </w:rPr>
        <w:lastRenderedPageBreak/>
        <w:t>At the interface between two transparent media, incident radiation will be partially transmitted and partially reflected</w:t>
      </w:r>
      <w:r w:rsidR="00973E67">
        <w:rPr>
          <w:rFonts w:ascii="Times New Roman" w:hAnsi="Times New Roman"/>
        </w:rPr>
        <w:t xml:space="preserve">.  </w:t>
      </w:r>
      <w:r w:rsidRPr="00BC0C04">
        <w:rPr>
          <w:rFonts w:ascii="Times New Roman" w:hAnsi="Times New Roman"/>
        </w:rPr>
        <w:t xml:space="preserve">The relative intensities of the reflected and transmitted beams </w:t>
      </w:r>
      <w:r>
        <w:rPr>
          <w:rFonts w:ascii="Times New Roman" w:hAnsi="Times New Roman"/>
        </w:rPr>
        <w:t xml:space="preserve">will </w:t>
      </w:r>
      <w:r w:rsidRPr="00BC0C04">
        <w:rPr>
          <w:rFonts w:ascii="Times New Roman" w:hAnsi="Times New Roman"/>
        </w:rPr>
        <w:t>depend on the refractive indices of the two transparent media and the angle of incidence.</w:t>
      </w:r>
    </w:p>
    <w:p w14:paraId="2BE35C2E" w14:textId="774B5513" w:rsidR="00E35779" w:rsidRPr="00BC0C04" w:rsidRDefault="00E35779" w:rsidP="00E35779">
      <w:pPr>
        <w:ind w:firstLine="720"/>
        <w:rPr>
          <w:rFonts w:ascii="Times New Roman" w:hAnsi="Times New Roman"/>
        </w:rPr>
      </w:pPr>
      <w:r w:rsidRPr="00BC0C04">
        <w:rPr>
          <w:rFonts w:ascii="Times New Roman" w:hAnsi="Times New Roman"/>
        </w:rPr>
        <w:t>T</w:t>
      </w:r>
      <w:r w:rsidRPr="004C7797">
        <w:rPr>
          <w:rFonts w:ascii="Times New Roman" w:hAnsi="Times New Roman"/>
        </w:rPr>
        <w:t>he angle of refraction for the transmitted portion of the beam can be calculated by Snell’s law:</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&lt;EndNote&gt;&lt;Cite&gt;&lt;Author&gt;Ingle&lt;/Author&gt;&lt;Year&gt;1988&lt;/Year&gt;&lt;RecNum&gt;258&lt;/RecNum&gt;&lt;DisplayText&gt;[20]&lt;/DisplayText&gt;&lt;record&gt;&lt;rec-number&gt;258&lt;/rec-number&gt;&lt;foreign-keys&gt;&lt;key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0" w:tooltip="Ingle, 1988 #258" w:history="1">
        <w:r w:rsidR="003C751F" w:rsidRPr="003C751F">
          <w:rPr>
            <w:rFonts w:ascii="Times New Roman" w:hAnsi="Times New Roman"/>
            <w:noProof/>
          </w:rPr>
          <w:t>20</w:t>
        </w:r>
      </w:hyperlink>
      <w:r w:rsidR="00BC262A">
        <w:rPr>
          <w:rFonts w:ascii="Times New Roman" w:hAnsi="Times New Roman"/>
          <w:noProof/>
        </w:rPr>
        <w:t>]</w:t>
      </w:r>
      <w:r w:rsidR="00BC262A">
        <w:rPr>
          <w:rFonts w:ascii="Times New Roman" w:hAnsi="Times New Roman"/>
        </w:rPr>
        <w:fldChar w:fldCharType="end"/>
      </w:r>
    </w:p>
    <w:p w14:paraId="4C542827" w14:textId="07E180D4" w:rsidR="00E35779" w:rsidRPr="00BC0C04" w:rsidRDefault="00E35779" w:rsidP="00E35779">
      <w:pPr>
        <w:ind w:left="2880"/>
        <w:jc w:val="right"/>
        <w:rPr>
          <w:rFonts w:ascii="Times New Roman" w:hAnsi="Times New Roman"/>
        </w:rPr>
      </w:pPr>
      <w:r w:rsidRPr="00BC0C04">
        <w:rPr>
          <w:rFonts w:ascii="Times New Roman" w:hAnsi="Times New Roman"/>
          <w:i/>
        </w:rPr>
        <w:t>n</w:t>
      </w:r>
      <w:r w:rsidRPr="00BC0C04">
        <w:rPr>
          <w:rFonts w:ascii="Times New Roman" w:hAnsi="Times New Roman"/>
          <w:vertAlign w:val="subscript"/>
        </w:rPr>
        <w:t>1</w:t>
      </w:r>
      <w:r w:rsidRPr="00BC0C04">
        <w:rPr>
          <w:rFonts w:ascii="Times New Roman" w:hAnsi="Times New Roman"/>
        </w:rPr>
        <w:t xml:space="preserve"> sin </w:t>
      </w:r>
      <w:r w:rsidRPr="00BC0C04">
        <w:rPr>
          <w:rFonts w:ascii="Times New Roman" w:hAnsi="Times New Roman"/>
          <w:i/>
        </w:rPr>
        <w:t>θ</w:t>
      </w:r>
      <w:r w:rsidRPr="00BC0C04">
        <w:rPr>
          <w:rFonts w:ascii="Times New Roman" w:hAnsi="Times New Roman"/>
        </w:rPr>
        <w:t xml:space="preserve"> = </w:t>
      </w:r>
      <w:r w:rsidRPr="00BC0C04">
        <w:rPr>
          <w:rFonts w:ascii="Times New Roman" w:hAnsi="Times New Roman"/>
          <w:i/>
        </w:rPr>
        <w:t>n</w:t>
      </w:r>
      <w:r w:rsidRPr="00BC0C04">
        <w:rPr>
          <w:rFonts w:ascii="Times New Roman" w:hAnsi="Times New Roman"/>
          <w:vertAlign w:val="subscript"/>
        </w:rPr>
        <w:t>2</w:t>
      </w:r>
      <w:r w:rsidRPr="00BC0C04">
        <w:rPr>
          <w:rFonts w:ascii="Times New Roman" w:hAnsi="Times New Roman"/>
        </w:rPr>
        <w:t xml:space="preserve"> sin </w:t>
      </w:r>
      <w:r w:rsidRPr="00BC0C04">
        <w:rPr>
          <w:rFonts w:ascii="Times New Roman" w:hAnsi="Times New Roman"/>
          <w:i/>
        </w:rPr>
        <w:t>φ</w:t>
      </w:r>
      <w:r w:rsidDel="00B5194C">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(1.2)</w:t>
      </w:r>
    </w:p>
    <w:p w14:paraId="53953908" w14:textId="77777777" w:rsidR="00E35779" w:rsidRPr="00BC0C04" w:rsidRDefault="00E35779" w:rsidP="00E35779">
      <w:pPr>
        <w:rPr>
          <w:rFonts w:ascii="Times New Roman" w:hAnsi="Times New Roman"/>
        </w:rPr>
      </w:pPr>
      <w:r w:rsidRPr="00BC0C04">
        <w:rPr>
          <w:rFonts w:ascii="Times New Roman" w:hAnsi="Times New Roman"/>
        </w:rPr>
        <w:t xml:space="preserve">where </w:t>
      </w:r>
      <w:r w:rsidRPr="00BC0C04">
        <w:rPr>
          <w:rFonts w:ascii="Times New Roman" w:hAnsi="Times New Roman"/>
          <w:i/>
        </w:rPr>
        <w:t>n</w:t>
      </w:r>
      <w:r w:rsidRPr="00BC0C04">
        <w:rPr>
          <w:rFonts w:ascii="Times New Roman" w:hAnsi="Times New Roman"/>
          <w:vertAlign w:val="subscript"/>
        </w:rPr>
        <w:t>1</w:t>
      </w:r>
      <w:r w:rsidRPr="00BC0C04">
        <w:rPr>
          <w:rFonts w:ascii="Times New Roman" w:hAnsi="Times New Roman"/>
        </w:rPr>
        <w:t xml:space="preserve"> and </w:t>
      </w:r>
      <w:r w:rsidRPr="00BC0C04">
        <w:rPr>
          <w:rFonts w:ascii="Times New Roman" w:hAnsi="Times New Roman"/>
          <w:i/>
        </w:rPr>
        <w:t>n</w:t>
      </w:r>
      <w:r w:rsidRPr="00BC0C04">
        <w:rPr>
          <w:rFonts w:ascii="Times New Roman" w:hAnsi="Times New Roman"/>
          <w:vertAlign w:val="subscript"/>
        </w:rPr>
        <w:t>2</w:t>
      </w:r>
      <w:r w:rsidRPr="00BC0C04">
        <w:rPr>
          <w:rFonts w:ascii="Times New Roman" w:hAnsi="Times New Roman"/>
        </w:rPr>
        <w:t xml:space="preserve"> are the refractive indices of the two media, </w:t>
      </w:r>
      <w:r w:rsidRPr="00BC0C04">
        <w:rPr>
          <w:rFonts w:ascii="Times New Roman" w:hAnsi="Times New Roman"/>
          <w:i/>
        </w:rPr>
        <w:t xml:space="preserve">θ </w:t>
      </w:r>
      <w:r w:rsidRPr="00BC0C04">
        <w:rPr>
          <w:rFonts w:ascii="Times New Roman" w:hAnsi="Times New Roman"/>
        </w:rPr>
        <w:t xml:space="preserve">is the angle of incidence, and </w:t>
      </w:r>
      <w:r w:rsidRPr="00BC0C04">
        <w:rPr>
          <w:rFonts w:ascii="Times New Roman" w:hAnsi="Times New Roman"/>
          <w:i/>
        </w:rPr>
        <w:t>φ</w:t>
      </w:r>
      <w:r w:rsidRPr="00BC0C04">
        <w:rPr>
          <w:rFonts w:ascii="Times New Roman" w:hAnsi="Times New Roman"/>
        </w:rPr>
        <w:t xml:space="preserve"> is the angle of refraction.</w:t>
      </w:r>
    </w:p>
    <w:p w14:paraId="1EB9D215" w14:textId="551CAD26" w:rsidR="00E35779" w:rsidRPr="00BC0C04" w:rsidRDefault="00E35779" w:rsidP="00E35779">
      <w:pPr>
        <w:ind w:firstLine="720"/>
        <w:rPr>
          <w:rFonts w:ascii="Times New Roman" w:hAnsi="Times New Roman"/>
        </w:rPr>
      </w:pPr>
      <w:r w:rsidRPr="00BC0C04">
        <w:rPr>
          <w:rFonts w:ascii="Times New Roman" w:hAnsi="Times New Roman"/>
        </w:rPr>
        <w:t xml:space="preserve">The incident beam is characterized by the amplitude of the perpendicular component (perpendicularly polarized </w:t>
      </w:r>
      <w:r w:rsidRPr="00C53230">
        <w:rPr>
          <w:rFonts w:ascii="Times New Roman" w:hAnsi="Times New Roman"/>
        </w:rPr>
        <w:t xml:space="preserve">radiation, </w:t>
      </w:r>
      <w:r w:rsidR="002C524E">
        <w:rPr>
          <w:rFonts w:ascii="Times New Roman" w:hAnsi="Times New Roman"/>
        </w:rPr>
        <w:t>i.e.</w:t>
      </w:r>
      <w:r w:rsidRPr="00C53230">
        <w:rPr>
          <w:rFonts w:ascii="Times New Roman" w:hAnsi="Times New Roman"/>
        </w:rPr>
        <w:t xml:space="preserve"> transverse</w:t>
      </w:r>
      <w:r w:rsidRPr="00BC0C04">
        <w:rPr>
          <w:rFonts w:ascii="Times New Roman" w:hAnsi="Times New Roman"/>
        </w:rPr>
        <w:t xml:space="preserve"> electric, s (senkrecht) waves, wherein the electric field oscillates in the direction perpendicular to the plane of incidence) and the parallel component (parallel polarized </w:t>
      </w:r>
      <w:r w:rsidRPr="00C53230">
        <w:rPr>
          <w:rFonts w:ascii="Times New Roman" w:hAnsi="Times New Roman"/>
        </w:rPr>
        <w:t xml:space="preserve">radiation, </w:t>
      </w:r>
      <w:r w:rsidR="002C524E">
        <w:rPr>
          <w:rFonts w:ascii="Times New Roman" w:hAnsi="Times New Roman"/>
        </w:rPr>
        <w:t>i.e.</w:t>
      </w:r>
      <w:r w:rsidRPr="00C53230">
        <w:rPr>
          <w:rFonts w:ascii="Times New Roman" w:hAnsi="Times New Roman"/>
        </w:rPr>
        <w:t xml:space="preserve"> transverse</w:t>
      </w:r>
      <w:r w:rsidRPr="00BC0C04">
        <w:rPr>
          <w:rFonts w:ascii="Times New Roman" w:hAnsi="Times New Roman"/>
        </w:rPr>
        <w:t xml:space="preserve"> magnetic or p (parallel) waves), wherein the electric field oscillates in the direction parallel to the plane of incidence.</w:t>
      </w:r>
    </w:p>
    <w:p w14:paraId="59BD31DD" w14:textId="77777777" w:rsidR="00E35779" w:rsidRPr="00BC0C04" w:rsidRDefault="00E35779" w:rsidP="00E35779">
      <w:pPr>
        <w:ind w:firstLine="720"/>
        <w:rPr>
          <w:rFonts w:ascii="Times New Roman" w:hAnsi="Times New Roman"/>
        </w:rPr>
      </w:pPr>
      <w:r>
        <w:rPr>
          <w:rFonts w:ascii="Times New Roman" w:hAnsi="Times New Roman"/>
        </w:rPr>
        <w:t>Because</w:t>
      </w:r>
      <w:r w:rsidRPr="00BC0C04">
        <w:rPr>
          <w:rFonts w:ascii="Times New Roman" w:hAnsi="Times New Roman"/>
        </w:rPr>
        <w:t xml:space="preserve"> the angle of refraction is related to the refractive indices of the media, the amplitude of the reflected portion of the beam can be calculated </w:t>
      </w:r>
      <w:r>
        <w:rPr>
          <w:rFonts w:ascii="Times New Roman" w:hAnsi="Times New Roman"/>
        </w:rPr>
        <w:t>from</w:t>
      </w:r>
      <w:r w:rsidRPr="00BC0C04">
        <w:rPr>
          <w:rFonts w:ascii="Times New Roman" w:hAnsi="Times New Roman"/>
        </w:rPr>
        <w:t xml:space="preserve"> the angle of incidence and angle of refraction </w:t>
      </w:r>
      <w:r>
        <w:rPr>
          <w:rFonts w:ascii="Times New Roman" w:hAnsi="Times New Roman"/>
        </w:rPr>
        <w:t>by</w:t>
      </w:r>
      <w:r w:rsidRPr="00BC0C04">
        <w:rPr>
          <w:rFonts w:ascii="Times New Roman" w:hAnsi="Times New Roman"/>
        </w:rPr>
        <w:t xml:space="preserve"> Fresnel equations for the parallel and perpendicular component</w:t>
      </w:r>
      <w:r>
        <w:rPr>
          <w:rFonts w:ascii="Times New Roman" w:hAnsi="Times New Roman"/>
        </w:rPr>
        <w:t>s</w:t>
      </w:r>
      <w:r w:rsidRPr="00BC0C04">
        <w:rPr>
          <w:rFonts w:ascii="Times New Roman" w:hAnsi="Times New Roman"/>
        </w:rPr>
        <w:t xml:space="preserve"> of the beam: </w:t>
      </w:r>
    </w:p>
    <w:p w14:paraId="4A2EDB01" w14:textId="77777777" w:rsidR="00E35779" w:rsidRDefault="00E35779" w:rsidP="00E35779">
      <w:pPr>
        <w:jc w:val="right"/>
        <w:rPr>
          <w:rFonts w:ascii="Times New Roman" w:hAnsi="Times New Roman"/>
        </w:rPr>
      </w:pPr>
      <w:r w:rsidRPr="00BC0C04">
        <w:rPr>
          <w:rFonts w:ascii="Times New Roman" w:hAnsi="Times New Roman"/>
          <w:i/>
        </w:rPr>
        <w:t>r</w:t>
      </w:r>
      <w:r w:rsidRPr="00BC0C04">
        <w:rPr>
          <w:rFonts w:ascii="Times New Roman" w:hAnsi="Times New Roman"/>
          <w:vertAlign w:val="subscript"/>
        </w:rPr>
        <w:t>s</w:t>
      </w:r>
      <w:r w:rsidRPr="00BC0C04">
        <w:rPr>
          <w:rFonts w:ascii="Times New Roman" w:hAnsi="Times New Roman"/>
        </w:rPr>
        <w:t xml:space="preserve"> = –(sin(</w:t>
      </w:r>
      <w:r w:rsidRPr="00BC0C04">
        <w:rPr>
          <w:rFonts w:ascii="Times New Roman" w:hAnsi="Times New Roman"/>
          <w:i/>
        </w:rPr>
        <w:t>φ – θ</w:t>
      </w:r>
      <w:r w:rsidRPr="00BC0C04">
        <w:rPr>
          <w:rFonts w:ascii="Times New Roman" w:hAnsi="Times New Roman"/>
        </w:rPr>
        <w:t>)/sin(</w:t>
      </w:r>
      <w:r w:rsidRPr="00BC0C04">
        <w:rPr>
          <w:rFonts w:ascii="Times New Roman" w:hAnsi="Times New Roman"/>
          <w:i/>
        </w:rPr>
        <w:t xml:space="preserve">φ </w:t>
      </w:r>
      <w:r w:rsidRPr="00BC0C04">
        <w:rPr>
          <w:rFonts w:ascii="Times New Roman" w:hAnsi="Times New Roman"/>
        </w:rPr>
        <w:t>+</w:t>
      </w:r>
      <w:r w:rsidRPr="00BC0C04">
        <w:rPr>
          <w:rFonts w:ascii="Times New Roman" w:hAnsi="Times New Roman"/>
          <w:i/>
        </w:rPr>
        <w:t xml:space="preserve"> θ</w:t>
      </w:r>
      <w:r w:rsidRPr="00BC0C04">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(1.3)</w:t>
      </w:r>
      <w:r w:rsidRPr="00BC0C04">
        <w:rPr>
          <w:rFonts w:ascii="Times New Roman" w:hAnsi="Times New Roman"/>
        </w:rPr>
        <w:t xml:space="preserve"> </w:t>
      </w:r>
    </w:p>
    <w:p w14:paraId="0294888A" w14:textId="77777777" w:rsidR="00E35779" w:rsidRPr="00BC0C04" w:rsidRDefault="00E35779" w:rsidP="00E35779">
      <w:pPr>
        <w:rPr>
          <w:rFonts w:ascii="Times New Roman" w:hAnsi="Times New Roman"/>
        </w:rPr>
      </w:pPr>
      <w:r>
        <w:rPr>
          <w:rFonts w:ascii="Times New Roman" w:hAnsi="Times New Roman"/>
        </w:rPr>
        <w:t xml:space="preserve">for the </w:t>
      </w:r>
      <w:r w:rsidRPr="00BC0C04">
        <w:rPr>
          <w:rFonts w:ascii="Times New Roman" w:hAnsi="Times New Roman"/>
        </w:rPr>
        <w:t>perpendicular</w:t>
      </w:r>
      <w:r>
        <w:rPr>
          <w:rFonts w:ascii="Times New Roman" w:hAnsi="Times New Roman"/>
        </w:rPr>
        <w:t xml:space="preserve"> component</w:t>
      </w:r>
      <w:r w:rsidRPr="00BC0C04">
        <w:rPr>
          <w:rFonts w:ascii="Times New Roman" w:hAnsi="Times New Roman"/>
        </w:rPr>
        <w:t>, and</w:t>
      </w:r>
    </w:p>
    <w:p w14:paraId="1746BB13" w14:textId="77777777" w:rsidR="00E35779" w:rsidRDefault="00E35779" w:rsidP="00E35779">
      <w:pPr>
        <w:jc w:val="right"/>
        <w:rPr>
          <w:rFonts w:ascii="Times New Roman" w:hAnsi="Times New Roman"/>
        </w:rPr>
      </w:pPr>
      <w:r w:rsidRPr="00BC0C04">
        <w:rPr>
          <w:rFonts w:ascii="Times New Roman" w:hAnsi="Times New Roman"/>
          <w:i/>
        </w:rPr>
        <w:t>r</w:t>
      </w:r>
      <w:r w:rsidRPr="00BC0C04">
        <w:rPr>
          <w:rFonts w:ascii="Times New Roman" w:hAnsi="Times New Roman"/>
          <w:vertAlign w:val="subscript"/>
        </w:rPr>
        <w:t>p</w:t>
      </w:r>
      <w:r w:rsidRPr="00BC0C04">
        <w:rPr>
          <w:rFonts w:ascii="Times New Roman" w:hAnsi="Times New Roman"/>
        </w:rPr>
        <w:t xml:space="preserve"> = tan(</w:t>
      </w:r>
      <w:r w:rsidRPr="00BC0C04">
        <w:rPr>
          <w:rFonts w:ascii="Times New Roman" w:hAnsi="Times New Roman"/>
          <w:i/>
        </w:rPr>
        <w:t>φ – θ</w:t>
      </w:r>
      <w:r w:rsidRPr="00BC0C04">
        <w:rPr>
          <w:rFonts w:ascii="Times New Roman" w:hAnsi="Times New Roman"/>
        </w:rPr>
        <w:t>)/tan(</w:t>
      </w:r>
      <w:r w:rsidRPr="00BC0C04">
        <w:rPr>
          <w:rFonts w:ascii="Times New Roman" w:hAnsi="Times New Roman"/>
          <w:i/>
        </w:rPr>
        <w:t xml:space="preserve">φ </w:t>
      </w:r>
      <w:r w:rsidRPr="00BC0C04">
        <w:rPr>
          <w:rFonts w:ascii="Times New Roman" w:hAnsi="Times New Roman"/>
        </w:rPr>
        <w:t>+</w:t>
      </w:r>
      <w:r w:rsidRPr="00BC0C04">
        <w:rPr>
          <w:rFonts w:ascii="Times New Roman" w:hAnsi="Times New Roman"/>
          <w:i/>
        </w:rPr>
        <w:t xml:space="preserve"> θ</w:t>
      </w:r>
      <w:r w:rsidRPr="00BC0C04">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t xml:space="preserve">         (1.4)</w:t>
      </w:r>
    </w:p>
    <w:p w14:paraId="0F839070" w14:textId="77777777" w:rsidR="00E35779" w:rsidRPr="00BC0C04" w:rsidRDefault="00E35779" w:rsidP="00E35779">
      <w:pPr>
        <w:rPr>
          <w:rFonts w:ascii="Times New Roman" w:hAnsi="Times New Roman"/>
        </w:rPr>
      </w:pPr>
      <w:r>
        <w:rPr>
          <w:rFonts w:ascii="Times New Roman" w:hAnsi="Times New Roman"/>
        </w:rPr>
        <w:t>for the parallel component.</w:t>
      </w:r>
    </w:p>
    <w:p w14:paraId="4548DC93" w14:textId="1E6F8618" w:rsidR="00E35779" w:rsidRPr="00BC0C04" w:rsidRDefault="00E35779" w:rsidP="00E35779">
      <w:pPr>
        <w:ind w:firstLine="720"/>
        <w:rPr>
          <w:rFonts w:ascii="Times New Roman" w:hAnsi="Times New Roman"/>
        </w:rPr>
      </w:pPr>
      <w:r w:rsidRPr="00BC0C04">
        <w:rPr>
          <w:rFonts w:ascii="Times New Roman" w:hAnsi="Times New Roman"/>
        </w:rPr>
        <w:lastRenderedPageBreak/>
        <w:t>The K</w:t>
      </w:r>
      <w:r>
        <w:rPr>
          <w:rFonts w:ascii="Times New Roman" w:hAnsi="Times New Roman"/>
        </w:rPr>
        <w:t>ubelka-Munk</w:t>
      </w:r>
      <w:r w:rsidRPr="00BC0C04">
        <w:rPr>
          <w:rFonts w:ascii="Times New Roman" w:hAnsi="Times New Roman"/>
        </w:rPr>
        <w:t xml:space="preserve"> theory requires that the particle size is much smaller than</w:t>
      </w:r>
      <w:r>
        <w:rPr>
          <w:rFonts w:ascii="Times New Roman" w:hAnsi="Times New Roman"/>
        </w:rPr>
        <w:t xml:space="preserve"> </w:t>
      </w:r>
      <w:r w:rsidRPr="00BC0C04">
        <w:rPr>
          <w:rFonts w:ascii="Times New Roman" w:hAnsi="Times New Roman"/>
        </w:rPr>
        <w:t>the sample thickness, and that the absorbing and scattering media are uniformly distributed throughout the sample</w:t>
      </w:r>
      <w:r w:rsidR="00973E67">
        <w:rPr>
          <w:rFonts w:ascii="Times New Roman" w:hAnsi="Times New Roman"/>
        </w:rPr>
        <w:t xml:space="preserve">.  </w:t>
      </w:r>
      <w:r>
        <w:rPr>
          <w:rFonts w:ascii="Times New Roman" w:hAnsi="Times New Roman"/>
        </w:rPr>
        <w:t>After</w:t>
      </w:r>
      <w:r w:rsidRPr="00BC0C04">
        <w:rPr>
          <w:rFonts w:ascii="Times New Roman" w:hAnsi="Times New Roman"/>
        </w:rPr>
        <w:t xml:space="preserve"> incident radiation penetrates into the sample, it is scattered at many points, indicating changes in direction of the radiation and an increase in its path length through the sample</w:t>
      </w:r>
      <w:r w:rsidR="00973E67">
        <w:rPr>
          <w:rFonts w:ascii="Times New Roman" w:hAnsi="Times New Roman"/>
        </w:rPr>
        <w:t xml:space="preserve">.  </w:t>
      </w:r>
      <w:r w:rsidRPr="00BC0C04">
        <w:rPr>
          <w:rFonts w:ascii="Times New Roman" w:hAnsi="Times New Roman"/>
        </w:rPr>
        <w:t>The K</w:t>
      </w:r>
      <w:r>
        <w:rPr>
          <w:rFonts w:ascii="Times New Roman" w:hAnsi="Times New Roman"/>
        </w:rPr>
        <w:t>ubelka-Munk</w:t>
      </w:r>
      <w:r w:rsidRPr="00BC0C04">
        <w:rPr>
          <w:rFonts w:ascii="Times New Roman" w:hAnsi="Times New Roman"/>
        </w:rPr>
        <w:t xml:space="preserve"> theory </w:t>
      </w:r>
      <w:r>
        <w:rPr>
          <w:rFonts w:ascii="Times New Roman" w:hAnsi="Times New Roman"/>
        </w:rPr>
        <w:t xml:space="preserve">results in a mathematical relationship </w:t>
      </w:r>
      <w:r w:rsidRPr="00BC0C04">
        <w:rPr>
          <w:rFonts w:ascii="Times New Roman" w:hAnsi="Times New Roman"/>
        </w:rPr>
        <w:t>between the scattering and absorption coefficients of the sample and the reflectance of the sample:</w:t>
      </w:r>
    </w:p>
    <w:p w14:paraId="1742BC9C" w14:textId="77777777" w:rsidR="00E35779" w:rsidRPr="00BC0C04" w:rsidRDefault="00E35779" w:rsidP="00E35779">
      <w:pPr>
        <w:jc w:val="right"/>
        <w:rPr>
          <w:rFonts w:ascii="Times New Roman" w:hAnsi="Times New Roman"/>
        </w:rPr>
      </w:pPr>
      <w:r w:rsidRPr="00BC0C04">
        <w:rPr>
          <w:rFonts w:ascii="Times New Roman" w:hAnsi="Times New Roman"/>
          <w:i/>
        </w:rPr>
        <w:t>k</w:t>
      </w:r>
      <w:r w:rsidRPr="00BC0C04">
        <w:rPr>
          <w:rFonts w:ascii="Times New Roman" w:hAnsi="Times New Roman"/>
        </w:rPr>
        <w:t>/</w:t>
      </w:r>
      <w:r w:rsidRPr="00BC0C04">
        <w:rPr>
          <w:rFonts w:ascii="Times New Roman" w:hAnsi="Times New Roman"/>
          <w:i/>
        </w:rPr>
        <w:t>s</w:t>
      </w:r>
      <w:r w:rsidRPr="00BC0C04">
        <w:rPr>
          <w:rFonts w:ascii="Times New Roman" w:hAnsi="Times New Roman"/>
        </w:rPr>
        <w:t xml:space="preserve"> = (1 – </w:t>
      </w:r>
      <w:r w:rsidRPr="00BC0C04">
        <w:rPr>
          <w:rFonts w:ascii="Times New Roman" w:hAnsi="Times New Roman"/>
          <w:i/>
        </w:rPr>
        <w:t>R</w:t>
      </w:r>
      <w:r w:rsidRPr="00BC0C04">
        <w:rPr>
          <w:rFonts w:ascii="Times New Roman" w:hAnsi="Times New Roman"/>
        </w:rPr>
        <w:t>)</w:t>
      </w:r>
      <w:r w:rsidRPr="00BC0C04">
        <w:rPr>
          <w:rFonts w:ascii="Times New Roman" w:hAnsi="Times New Roman"/>
          <w:vertAlign w:val="superscript"/>
        </w:rPr>
        <w:t>2</w:t>
      </w:r>
      <w:r w:rsidRPr="00BC0C04">
        <w:rPr>
          <w:rFonts w:ascii="Times New Roman" w:hAnsi="Times New Roman"/>
        </w:rPr>
        <w:t>/(2</w:t>
      </w:r>
      <w:r w:rsidRPr="00BC0C04">
        <w:rPr>
          <w:rFonts w:ascii="Times New Roman" w:hAnsi="Times New Roman"/>
          <w:i/>
        </w:rPr>
        <w:t>R</w:t>
      </w:r>
      <w:r w:rsidRPr="00BC0C04">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(1.5)</w:t>
      </w:r>
    </w:p>
    <w:p w14:paraId="764A71E7" w14:textId="0A1CA311" w:rsidR="00E35779" w:rsidRPr="00BC0C04" w:rsidRDefault="00E35779" w:rsidP="00E35779">
      <w:pPr>
        <w:rPr>
          <w:rFonts w:ascii="Times New Roman" w:hAnsi="Times New Roman"/>
        </w:rPr>
      </w:pPr>
      <w:r w:rsidRPr="00BC0C04">
        <w:rPr>
          <w:rFonts w:ascii="Times New Roman" w:hAnsi="Times New Roman"/>
        </w:rPr>
        <w:t xml:space="preserve">where </w:t>
      </w:r>
      <w:r w:rsidRPr="00BC0C04">
        <w:rPr>
          <w:rFonts w:ascii="Times New Roman" w:hAnsi="Times New Roman"/>
          <w:i/>
        </w:rPr>
        <w:t>k</w:t>
      </w:r>
      <w:r w:rsidRPr="00BC0C04">
        <w:rPr>
          <w:rFonts w:ascii="Times New Roman" w:hAnsi="Times New Roman"/>
        </w:rPr>
        <w:t xml:space="preserve"> is </w:t>
      </w:r>
      <w:r>
        <w:rPr>
          <w:rFonts w:ascii="Times New Roman" w:hAnsi="Times New Roman"/>
        </w:rPr>
        <w:t xml:space="preserve">sample </w:t>
      </w:r>
      <w:r w:rsidRPr="00BC0C04">
        <w:rPr>
          <w:rFonts w:ascii="Times New Roman" w:hAnsi="Times New Roman"/>
        </w:rPr>
        <w:t xml:space="preserve">absorption coefficient, </w:t>
      </w:r>
      <w:r w:rsidRPr="00BC0C04">
        <w:rPr>
          <w:rFonts w:ascii="Times New Roman" w:hAnsi="Times New Roman"/>
          <w:i/>
        </w:rPr>
        <w:t>s</w:t>
      </w:r>
      <w:r w:rsidRPr="00BC0C04">
        <w:rPr>
          <w:rFonts w:ascii="Times New Roman" w:hAnsi="Times New Roman"/>
        </w:rPr>
        <w:t xml:space="preserve"> is </w:t>
      </w:r>
      <w:r>
        <w:rPr>
          <w:rFonts w:ascii="Times New Roman" w:hAnsi="Times New Roman"/>
        </w:rPr>
        <w:t xml:space="preserve">the sample </w:t>
      </w:r>
      <w:r w:rsidRPr="00BC0C04">
        <w:rPr>
          <w:rFonts w:ascii="Times New Roman" w:hAnsi="Times New Roman"/>
        </w:rPr>
        <w:t xml:space="preserve">scattering coefficient, and </w:t>
      </w:r>
      <w:r w:rsidRPr="00BC0C04">
        <w:rPr>
          <w:rFonts w:ascii="Times New Roman" w:hAnsi="Times New Roman"/>
          <w:i/>
        </w:rPr>
        <w:t>R</w:t>
      </w:r>
      <w:r w:rsidRPr="00BC0C04">
        <w:rPr>
          <w:rFonts w:ascii="Times New Roman" w:hAnsi="Times New Roman"/>
        </w:rPr>
        <w:t xml:space="preserve"> is </w:t>
      </w:r>
      <w:r>
        <w:rPr>
          <w:rFonts w:ascii="Times New Roman" w:hAnsi="Times New Roman"/>
        </w:rPr>
        <w:t xml:space="preserve">the sample </w:t>
      </w:r>
      <w:r w:rsidRPr="00BC0C04">
        <w:rPr>
          <w:rFonts w:ascii="Times New Roman" w:hAnsi="Times New Roman"/>
        </w:rPr>
        <w:t>reflectance</w:t>
      </w:r>
      <w:r w:rsidR="00973E67">
        <w:rPr>
          <w:rFonts w:ascii="Times New Roman" w:hAnsi="Times New Roman"/>
        </w:rPr>
        <w:t xml:space="preserve">.  </w:t>
      </w:r>
      <w:r w:rsidRPr="00BC0C04">
        <w:rPr>
          <w:rFonts w:ascii="Times New Roman" w:hAnsi="Times New Roman"/>
        </w:rPr>
        <w:t xml:space="preserve">Note that as </w:t>
      </w:r>
      <w:r>
        <w:rPr>
          <w:rFonts w:ascii="Times New Roman" w:hAnsi="Times New Roman"/>
        </w:rPr>
        <w:t xml:space="preserve">the </w:t>
      </w:r>
      <w:r w:rsidRPr="00BC0C04">
        <w:rPr>
          <w:rFonts w:ascii="Times New Roman" w:hAnsi="Times New Roman"/>
          <w:i/>
        </w:rPr>
        <w:t>k</w:t>
      </w:r>
      <w:r w:rsidRPr="00BC0C04">
        <w:rPr>
          <w:rFonts w:ascii="Times New Roman" w:hAnsi="Times New Roman"/>
        </w:rPr>
        <w:t>/</w:t>
      </w:r>
      <w:r w:rsidRPr="00BC0C04">
        <w:rPr>
          <w:rFonts w:ascii="Times New Roman" w:hAnsi="Times New Roman"/>
          <w:i/>
        </w:rPr>
        <w:t>s</w:t>
      </w:r>
      <w:r w:rsidRPr="00BC0C04">
        <w:rPr>
          <w:rFonts w:ascii="Times New Roman" w:hAnsi="Times New Roman"/>
        </w:rPr>
        <w:t xml:space="preserve"> </w:t>
      </w:r>
      <w:r>
        <w:rPr>
          <w:rFonts w:ascii="Times New Roman" w:hAnsi="Times New Roman"/>
        </w:rPr>
        <w:t xml:space="preserve">ratio </w:t>
      </w:r>
      <w:r w:rsidRPr="00BC0C04">
        <w:rPr>
          <w:rFonts w:ascii="Times New Roman" w:hAnsi="Times New Roman"/>
        </w:rPr>
        <w:t>approaches zero</w:t>
      </w:r>
      <w:r>
        <w:rPr>
          <w:rFonts w:ascii="Times New Roman" w:hAnsi="Times New Roman"/>
        </w:rPr>
        <w:t>,</w:t>
      </w:r>
      <w:r w:rsidRPr="00BC0C04">
        <w:rPr>
          <w:rFonts w:ascii="Times New Roman" w:hAnsi="Times New Roman"/>
        </w:rPr>
        <w:t xml:space="preserve"> reflectance </w:t>
      </w:r>
      <w:r>
        <w:rPr>
          <w:rFonts w:ascii="Times New Roman" w:hAnsi="Times New Roman"/>
        </w:rPr>
        <w:t>(</w:t>
      </w:r>
      <w:r w:rsidRPr="00BC0C04">
        <w:rPr>
          <w:rFonts w:ascii="Times New Roman" w:hAnsi="Times New Roman"/>
          <w:i/>
        </w:rPr>
        <w:t>R</w:t>
      </w:r>
      <w:r>
        <w:rPr>
          <w:rFonts w:ascii="Times New Roman" w:hAnsi="Times New Roman"/>
        </w:rPr>
        <w:t>) tends towards unity</w:t>
      </w:r>
      <w:r w:rsidRPr="00BC0C04">
        <w:rPr>
          <w:rFonts w:ascii="Times New Roman" w:hAnsi="Times New Roman"/>
        </w:rPr>
        <w:t xml:space="preserve">, </w:t>
      </w:r>
      <w:r>
        <w:rPr>
          <w:rFonts w:ascii="Times New Roman" w:hAnsi="Times New Roman"/>
        </w:rPr>
        <w:t xml:space="preserve">suggesting </w:t>
      </w:r>
      <w:r w:rsidRPr="00BC0C04">
        <w:rPr>
          <w:rFonts w:ascii="Times New Roman" w:hAnsi="Times New Roman"/>
        </w:rPr>
        <w:t xml:space="preserve">high sensitivity </w:t>
      </w:r>
      <w:r>
        <w:rPr>
          <w:rFonts w:ascii="Times New Roman" w:hAnsi="Times New Roman"/>
        </w:rPr>
        <w:t xml:space="preserve">discrimination </w:t>
      </w:r>
      <w:r w:rsidRPr="00BC0C04">
        <w:rPr>
          <w:rFonts w:ascii="Times New Roman" w:hAnsi="Times New Roman"/>
        </w:rPr>
        <w:t xml:space="preserve">of diffuse reflection </w:t>
      </w:r>
      <w:r>
        <w:rPr>
          <w:rFonts w:ascii="Times New Roman" w:hAnsi="Times New Roman"/>
        </w:rPr>
        <w:t>for</w:t>
      </w:r>
      <w:r w:rsidRPr="00BC0C04">
        <w:rPr>
          <w:rFonts w:ascii="Times New Roman" w:hAnsi="Times New Roman"/>
        </w:rPr>
        <w:t xml:space="preserve"> weak absorbers.</w:t>
      </w:r>
      <w:r w:rsidR="00BC262A">
        <w:rPr>
          <w:rFonts w:ascii="Times New Roman" w:hAnsi="Times New Roman"/>
        </w:rPr>
        <w:fldChar w:fldCharType="begin"/>
      </w:r>
      <w:r w:rsidR="00BC262A">
        <w:rPr>
          <w:rFonts w:ascii="Times New Roman" w:hAnsi="Times New Roman"/>
        </w:rPr>
        <w:instrText xml:space="preserve"> ADDIN EN.CITE &lt;EndNote&gt;&lt;Cite&gt;&lt;Author&gt;Milosevic&lt;/Author&gt;&lt;Year&gt;2002&lt;/Year&gt;&lt;RecNum&gt;66&lt;/RecNum&gt;&lt;DisplayText&gt;[19]&lt;/DisplayText&gt;&lt;record&gt;&lt;rec-number&gt;66&lt;/rec-number&gt;&lt;foreign-keys&gt;&lt;key app="EN" db-id="rtfdtpddqxds5bepp9ivsxslxat0pafwrr5r" timestamp="1383611777"&gt;66&lt;/key&gt;&lt;/foreign-keys&gt;&lt;ref-type name="Journal Article"&gt;17&lt;/ref-type&gt;&lt;contributors&gt;&lt;authors&gt;&lt;author&gt;Milosevic, M.&lt;/author&gt;&lt;author&gt;Berets, S. L.&lt;/author&gt;&lt;/authors&gt;&lt;/contributors&gt;&lt;auth-address&gt;Harrick Sci Corp, Ossining, NY 10562 USA&lt;/auth-address&gt;&lt;titles&gt;&lt;title&gt;A review of FT-IR diffuse reflection sampling consideration&lt;/title&gt;&lt;secondary-title&gt;Applied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347-364&lt;/pages&gt;&lt;volume&gt;37&lt;/volume&gt;&lt;number&gt;4&lt;/number&gt;&lt;section&gt;347&lt;/section&gt;&lt;keywords&gt;&lt;keyword&gt;infrared-spectra&lt;/keyword&gt;&lt;keyword&gt;spectrometry&lt;/keyword&gt;&lt;keyword&gt;pressure&lt;/keyword&gt;&lt;/keywords&gt;&lt;dates&gt;&lt;year&gt;2002&lt;/year&gt;&lt;/dates&gt;&lt;isbn&gt;0570-4928&lt;/isbn&gt;&lt;accession-num&gt;WOS:000180019100001&lt;/accession-num&gt;&lt;urls&gt;&lt;related-urls&gt;&lt;url&gt;&amp;lt;Go to ISI&amp;gt;://WOS:000180019100001&lt;/url&gt;&lt;/related-urls&gt;&lt;/urls&gt;&lt;electronic-resource-num&gt;10.1081/Asr-120016081&lt;/electronic-resource-num&gt;&lt;language&gt;English&lt;/language&gt;&lt;/record&gt;&lt;/Cite&gt;&lt;/EndNote&gt;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w:t>
      </w:r>
      <w:r w:rsidR="00BC262A">
        <w:rPr>
          <w:rFonts w:ascii="Times New Roman" w:hAnsi="Times New Roman"/>
        </w:rPr>
        <w:fldChar w:fldCharType="end"/>
      </w:r>
    </w:p>
    <w:p w14:paraId="2100A4D4" w14:textId="6A22FC56" w:rsidR="00E35779" w:rsidRDefault="00E35779" w:rsidP="00E35779">
      <w:pPr>
        <w:rPr>
          <w:rFonts w:ascii="Times New Roman" w:hAnsi="Times New Roman"/>
        </w:rPr>
      </w:pPr>
      <w:r w:rsidRPr="00BC0C04">
        <w:rPr>
          <w:rFonts w:ascii="Times New Roman" w:hAnsi="Times New Roman"/>
        </w:rPr>
        <w:tab/>
        <w:t>A fine powder is made up of small particles of solid</w:t>
      </w:r>
      <w:r>
        <w:rPr>
          <w:rFonts w:ascii="Times New Roman" w:hAnsi="Times New Roman"/>
        </w:rPr>
        <w:t>s</w:t>
      </w:r>
      <w:r w:rsidR="00973E67">
        <w:rPr>
          <w:rFonts w:ascii="Times New Roman" w:hAnsi="Times New Roman"/>
        </w:rPr>
        <w:t xml:space="preserve">.  </w:t>
      </w:r>
      <w:r w:rsidRPr="00BC0C04">
        <w:rPr>
          <w:rFonts w:ascii="Times New Roman" w:hAnsi="Times New Roman"/>
        </w:rPr>
        <w:t>Each particle has many edges</w:t>
      </w:r>
      <w:r>
        <w:rPr>
          <w:rFonts w:ascii="Times New Roman" w:hAnsi="Times New Roman"/>
        </w:rPr>
        <w:t>,</w:t>
      </w:r>
      <w:r w:rsidRPr="00BC0C04">
        <w:rPr>
          <w:rFonts w:ascii="Times New Roman" w:hAnsi="Times New Roman"/>
        </w:rPr>
        <w:t xml:space="preserve"> creating </w:t>
      </w:r>
      <w:r w:rsidR="00CD47D0" w:rsidRPr="00BC0C04">
        <w:rPr>
          <w:rFonts w:ascii="Times New Roman" w:hAnsi="Times New Roman"/>
        </w:rPr>
        <w:t>l</w:t>
      </w:r>
      <w:r w:rsidR="00CD47D0">
        <w:rPr>
          <w:rFonts w:ascii="Times New Roman" w:hAnsi="Times New Roman"/>
        </w:rPr>
        <w:t>oc</w:t>
      </w:r>
      <w:r w:rsidR="00CD47D0" w:rsidRPr="00BC0C04">
        <w:rPr>
          <w:rFonts w:ascii="Times New Roman" w:hAnsi="Times New Roman"/>
        </w:rPr>
        <w:t>alized</w:t>
      </w:r>
      <w:r w:rsidRPr="00BC0C04">
        <w:rPr>
          <w:rFonts w:ascii="Times New Roman" w:hAnsi="Times New Roman"/>
        </w:rPr>
        <w:t xml:space="preserve"> non-uniformities throughout the sample that deflect the incident beam, causing scattering</w:t>
      </w:r>
      <w:r w:rsidR="00973E67">
        <w:rPr>
          <w:rFonts w:ascii="Times New Roman" w:hAnsi="Times New Roman"/>
        </w:rPr>
        <w:t xml:space="preserve">.  </w:t>
      </w:r>
      <w:r w:rsidRPr="00BC0C04">
        <w:rPr>
          <w:rFonts w:ascii="Times New Roman" w:hAnsi="Times New Roman"/>
        </w:rPr>
        <w:t xml:space="preserve">Radiation reflected back at an angle equal to the incident angle </w:t>
      </w:r>
      <w:r>
        <w:rPr>
          <w:rFonts w:ascii="Times New Roman" w:hAnsi="Times New Roman"/>
        </w:rPr>
        <w:t>is</w:t>
      </w:r>
      <w:r w:rsidRPr="00BC0C04">
        <w:rPr>
          <w:rFonts w:ascii="Times New Roman" w:hAnsi="Times New Roman"/>
        </w:rPr>
        <w:t xml:space="preserve"> specularly reflected</w:t>
      </w:r>
      <w:r w:rsidR="00973E67">
        <w:rPr>
          <w:rFonts w:ascii="Times New Roman" w:hAnsi="Times New Roman"/>
        </w:rPr>
        <w:t xml:space="preserve">.  </w:t>
      </w:r>
      <w:r>
        <w:rPr>
          <w:rFonts w:ascii="Times New Roman" w:hAnsi="Times New Roman"/>
        </w:rPr>
        <w:t xml:space="preserve">In this case, </w:t>
      </w:r>
      <w:r w:rsidRPr="00BC0C04">
        <w:rPr>
          <w:rFonts w:ascii="Times New Roman" w:hAnsi="Times New Roman"/>
        </w:rPr>
        <w:t>the beam d</w:t>
      </w:r>
      <w:r>
        <w:rPr>
          <w:rFonts w:ascii="Times New Roman" w:hAnsi="Times New Roman"/>
        </w:rPr>
        <w:t>oes</w:t>
      </w:r>
      <w:r w:rsidRPr="00BC0C04">
        <w:rPr>
          <w:rFonts w:ascii="Times New Roman" w:hAnsi="Times New Roman"/>
        </w:rPr>
        <w:t xml:space="preserve"> not penetrate into the sample and thus the reflected beam does not contain any absorption information about the sample</w:t>
      </w:r>
      <w:r w:rsidR="00973E67">
        <w:rPr>
          <w:rFonts w:ascii="Times New Roman" w:hAnsi="Times New Roman"/>
        </w:rPr>
        <w:t xml:space="preserve">.  </w:t>
      </w:r>
      <w:r>
        <w:rPr>
          <w:rFonts w:ascii="Times New Roman" w:hAnsi="Times New Roman"/>
        </w:rPr>
        <w:t xml:space="preserve">In contrast, </w:t>
      </w:r>
      <w:r w:rsidRPr="00BC0C04">
        <w:rPr>
          <w:rFonts w:ascii="Times New Roman" w:hAnsi="Times New Roman"/>
        </w:rPr>
        <w:t>diffuse</w:t>
      </w:r>
      <w:r>
        <w:rPr>
          <w:rFonts w:ascii="Times New Roman" w:hAnsi="Times New Roman"/>
        </w:rPr>
        <w:t>ly</w:t>
      </w:r>
      <w:r w:rsidRPr="00BC0C04">
        <w:rPr>
          <w:rFonts w:ascii="Times New Roman" w:hAnsi="Times New Roman"/>
        </w:rPr>
        <w:t xml:space="preserve"> reflected radiation </w:t>
      </w:r>
      <w:r>
        <w:rPr>
          <w:rFonts w:ascii="Times New Roman" w:hAnsi="Times New Roman"/>
        </w:rPr>
        <w:t>penetrates individual particles</w:t>
      </w:r>
      <w:r w:rsidR="00973E67">
        <w:rPr>
          <w:rFonts w:ascii="Times New Roman" w:hAnsi="Times New Roman"/>
        </w:rPr>
        <w:t xml:space="preserve">.  </w:t>
      </w:r>
      <w:r>
        <w:rPr>
          <w:rFonts w:ascii="Times New Roman" w:hAnsi="Times New Roman"/>
        </w:rPr>
        <w:t xml:space="preserve">Therefore it </w:t>
      </w:r>
      <w:r w:rsidRPr="00BC0C04">
        <w:rPr>
          <w:rFonts w:ascii="Times New Roman" w:hAnsi="Times New Roman"/>
        </w:rPr>
        <w:t>contains qualitative and quantitative information about the sample.</w:t>
      </w:r>
    </w:p>
    <w:p w14:paraId="30C020E0" w14:textId="77777777" w:rsidR="00E35779" w:rsidRDefault="00E35779" w:rsidP="00E35779">
      <w:pPr>
        <w:rPr>
          <w:rFonts w:ascii="Times New Roman" w:hAnsi="Times New Roman"/>
        </w:rPr>
      </w:pPr>
    </w:p>
    <w:p w14:paraId="58A9E410" w14:textId="0831618A" w:rsidR="00E35779" w:rsidRPr="00EE41FF" w:rsidRDefault="00E35779" w:rsidP="006A2BE4">
      <w:pPr>
        <w:pStyle w:val="Heading3"/>
      </w:pPr>
      <w:bookmarkStart w:id="20" w:name="_Toc343508775"/>
      <w:r>
        <w:lastRenderedPageBreak/>
        <w:t>Derivation of the</w:t>
      </w:r>
      <w:r w:rsidRPr="00B401E6">
        <w:t xml:space="preserve"> Kubelka-Munk Theory of Diffuse Reflection</w:t>
      </w:r>
      <w:bookmarkEnd w:id="20"/>
    </w:p>
    <w:p w14:paraId="089F2138" w14:textId="1AB91FB3" w:rsidR="00E35779" w:rsidRPr="00BC0C04" w:rsidRDefault="00E35779" w:rsidP="00FA3B41">
      <w:pPr>
        <w:ind w:firstLine="720"/>
        <w:rPr>
          <w:rFonts w:ascii="Times New Roman" w:hAnsi="Times New Roman"/>
          <w:iCs/>
        </w:rPr>
      </w:pPr>
      <w:r w:rsidRPr="00BC0C04">
        <w:rPr>
          <w:rFonts w:ascii="Times New Roman" w:hAnsi="Times New Roman"/>
          <w:iCs/>
        </w:rPr>
        <w:t xml:space="preserve">The importance of the Kubelka-Munk theory is in the ability to extract </w:t>
      </w:r>
      <w:r w:rsidRPr="00BC0C04">
        <w:rPr>
          <w:rFonts w:ascii="Times New Roman" w:hAnsi="Times New Roman"/>
          <w:i/>
          <w:iCs/>
        </w:rPr>
        <w:t>quantitative</w:t>
      </w:r>
      <w:r w:rsidRPr="00BC0C04">
        <w:rPr>
          <w:rFonts w:ascii="Times New Roman" w:hAnsi="Times New Roman"/>
          <w:iCs/>
        </w:rPr>
        <w:t xml:space="preserve"> information about a sample from reflectance data</w:t>
      </w:r>
      <w:r w:rsidR="00973E67">
        <w:rPr>
          <w:rFonts w:ascii="Times New Roman" w:hAnsi="Times New Roman"/>
          <w:iCs/>
        </w:rPr>
        <w:t xml:space="preserve">.  </w:t>
      </w:r>
      <w:r>
        <w:rPr>
          <w:rFonts w:ascii="Times New Roman" w:hAnsi="Times New Roman"/>
          <w:iCs/>
        </w:rPr>
        <w:t>For comparison, quantitative a</w:t>
      </w:r>
      <w:r w:rsidRPr="00BC0C04">
        <w:rPr>
          <w:rFonts w:ascii="Times New Roman" w:hAnsi="Times New Roman"/>
          <w:iCs/>
        </w:rPr>
        <w:t>bsorption spectroscopy relies on the use of Beer’s Law,</w:t>
      </w:r>
    </w:p>
    <w:p w14:paraId="5BCA07EE" w14:textId="77777777" w:rsidR="00E35779" w:rsidRPr="00BC0C04" w:rsidRDefault="00E35779" w:rsidP="00E35779">
      <w:pPr>
        <w:jc w:val="right"/>
        <w:rPr>
          <w:rFonts w:ascii="Times New Roman" w:hAnsi="Times New Roman"/>
          <w:iCs/>
        </w:rPr>
      </w:pPr>
      <m:oMath>
        <m:r>
          <w:rPr>
            <w:rFonts w:ascii="Cambria Math" w:hAnsi="Cambria Math"/>
          </w:rPr>
          <m:t>α</m:t>
        </m:r>
        <m:d>
          <m:dPr>
            <m:ctrlPr>
              <w:rPr>
                <w:rFonts w:ascii="Cambria Math" w:hAnsi="Cambria Math"/>
                <w:i/>
                <w:iCs/>
              </w:rPr>
            </m:ctrlPr>
          </m:dPr>
          <m:e>
            <m:r>
              <w:rPr>
                <w:rFonts w:ascii="Cambria Math" w:hAnsi="Cambria Math"/>
              </w:rPr>
              <m:t>T,λ</m:t>
            </m:r>
          </m:e>
        </m:d>
        <m:r>
          <w:rPr>
            <w:rFonts w:ascii="Cambria Math" w:hAnsi="Cambria Math"/>
          </w:rPr>
          <m:t>=abC</m:t>
        </m:r>
      </m:oMath>
      <w:r>
        <w:rPr>
          <w:rFonts w:ascii="Times New Roman" w:hAnsi="Times New Roman"/>
        </w:rPr>
        <w:t xml:space="preserve">                                              (1.6)</w:t>
      </w:r>
    </w:p>
    <w:p w14:paraId="709F2434" w14:textId="71180527" w:rsidR="00E35779" w:rsidRPr="00BC0C04" w:rsidRDefault="00E35779" w:rsidP="00FA3B41">
      <w:pPr>
        <w:rPr>
          <w:rFonts w:ascii="Times New Roman" w:hAnsi="Times New Roman"/>
          <w:iCs/>
        </w:rPr>
      </w:pPr>
      <w:r>
        <w:rPr>
          <w:rFonts w:ascii="Times New Roman" w:hAnsi="Times New Roman"/>
          <w:iCs/>
        </w:rPr>
        <w:t xml:space="preserve">which </w:t>
      </w:r>
      <w:r w:rsidRPr="00BC0C04">
        <w:rPr>
          <w:rFonts w:ascii="Times New Roman" w:hAnsi="Times New Roman"/>
          <w:iCs/>
        </w:rPr>
        <w:t>stat</w:t>
      </w:r>
      <w:r>
        <w:rPr>
          <w:rFonts w:ascii="Times New Roman" w:hAnsi="Times New Roman"/>
          <w:iCs/>
        </w:rPr>
        <w:t>es</w:t>
      </w:r>
      <w:r w:rsidRPr="00BC0C04">
        <w:rPr>
          <w:rFonts w:ascii="Times New Roman" w:hAnsi="Times New Roman"/>
          <w:iCs/>
        </w:rPr>
        <w:t xml:space="preserve"> that absorbance of electromagnetic radiation by a chemical species is directly proportional to </w:t>
      </w:r>
      <w:r>
        <w:rPr>
          <w:rFonts w:ascii="Times New Roman" w:hAnsi="Times New Roman"/>
          <w:iCs/>
        </w:rPr>
        <w:t>sample</w:t>
      </w:r>
      <w:r w:rsidRPr="00BC0C04">
        <w:rPr>
          <w:rFonts w:ascii="Times New Roman" w:hAnsi="Times New Roman"/>
          <w:iCs/>
        </w:rPr>
        <w:t xml:space="preserve"> absorptivity </w:t>
      </w:r>
      <w:r>
        <w:rPr>
          <w:rFonts w:ascii="Times New Roman" w:hAnsi="Times New Roman"/>
          <w:iCs/>
        </w:rPr>
        <w:t>(</w:t>
      </w:r>
      <w:r w:rsidRPr="00BC0C04">
        <w:rPr>
          <w:rFonts w:ascii="Times New Roman" w:hAnsi="Times New Roman"/>
          <w:i/>
          <w:iCs/>
        </w:rPr>
        <w:t>a</w:t>
      </w:r>
      <w:r>
        <w:rPr>
          <w:rFonts w:ascii="Times New Roman" w:hAnsi="Times New Roman"/>
          <w:iCs/>
        </w:rPr>
        <w:t>),</w:t>
      </w:r>
      <w:r w:rsidRPr="00BC0C04">
        <w:rPr>
          <w:rFonts w:ascii="Times New Roman" w:hAnsi="Times New Roman"/>
          <w:iCs/>
        </w:rPr>
        <w:t xml:space="preserve"> the </w:t>
      </w:r>
      <w:r>
        <w:rPr>
          <w:rFonts w:ascii="Times New Roman" w:hAnsi="Times New Roman"/>
          <w:iCs/>
        </w:rPr>
        <w:t xml:space="preserve">beam </w:t>
      </w:r>
      <w:r w:rsidRPr="00BC0C04">
        <w:rPr>
          <w:rFonts w:ascii="Times New Roman" w:hAnsi="Times New Roman"/>
          <w:iCs/>
        </w:rPr>
        <w:t xml:space="preserve">path length </w:t>
      </w:r>
      <w:r>
        <w:rPr>
          <w:rFonts w:ascii="Times New Roman" w:hAnsi="Times New Roman"/>
          <w:iCs/>
        </w:rPr>
        <w:t>through the sample (</w:t>
      </w:r>
      <w:r w:rsidRPr="00BC0C04">
        <w:rPr>
          <w:rFonts w:ascii="Times New Roman" w:hAnsi="Times New Roman"/>
          <w:i/>
          <w:iCs/>
        </w:rPr>
        <w:t>b</w:t>
      </w:r>
      <w:r>
        <w:rPr>
          <w:rFonts w:ascii="Times New Roman" w:hAnsi="Times New Roman"/>
          <w:iCs/>
        </w:rPr>
        <w:t>),</w:t>
      </w:r>
      <w:r w:rsidRPr="00BC0C04">
        <w:rPr>
          <w:rFonts w:ascii="Times New Roman" w:hAnsi="Times New Roman"/>
          <w:iCs/>
        </w:rPr>
        <w:t xml:space="preserve"> and</w:t>
      </w:r>
      <w:r>
        <w:rPr>
          <w:rFonts w:ascii="Times New Roman" w:hAnsi="Times New Roman"/>
          <w:iCs/>
        </w:rPr>
        <w:t xml:space="preserve"> the absorber</w:t>
      </w:r>
      <w:r w:rsidRPr="00BC0C04">
        <w:rPr>
          <w:rFonts w:ascii="Times New Roman" w:hAnsi="Times New Roman"/>
          <w:iCs/>
        </w:rPr>
        <w:t xml:space="preserve"> concentration </w:t>
      </w:r>
      <w:r>
        <w:rPr>
          <w:rFonts w:ascii="Times New Roman" w:hAnsi="Times New Roman"/>
          <w:iCs/>
        </w:rPr>
        <w:t>(</w:t>
      </w:r>
      <w:r w:rsidRPr="00BC0C04">
        <w:rPr>
          <w:rFonts w:ascii="Times New Roman" w:hAnsi="Times New Roman"/>
          <w:i/>
          <w:iCs/>
        </w:rPr>
        <w:t>C</w:t>
      </w:r>
      <w:r>
        <w:rPr>
          <w:rFonts w:ascii="Times New Roman" w:hAnsi="Times New Roman"/>
          <w:iCs/>
        </w:rPr>
        <w:t>)</w:t>
      </w:r>
      <w:r w:rsidR="00973E67">
        <w:rPr>
          <w:rFonts w:ascii="Times New Roman" w:hAnsi="Times New Roman"/>
          <w:iCs/>
        </w:rPr>
        <w:t xml:space="preserve">.  </w:t>
      </w:r>
      <w:r>
        <w:rPr>
          <w:rFonts w:ascii="Times New Roman" w:hAnsi="Times New Roman"/>
          <w:iCs/>
        </w:rPr>
        <w:t>F</w:t>
      </w:r>
      <w:r w:rsidRPr="00BC0C04">
        <w:rPr>
          <w:rFonts w:ascii="Times New Roman" w:hAnsi="Times New Roman"/>
          <w:iCs/>
        </w:rPr>
        <w:t>or powder samples and rough surfaces</w:t>
      </w:r>
      <w:r>
        <w:rPr>
          <w:rFonts w:ascii="Times New Roman" w:hAnsi="Times New Roman"/>
          <w:iCs/>
        </w:rPr>
        <w:t>,</w:t>
      </w:r>
      <w:r w:rsidRPr="00BC0C04">
        <w:rPr>
          <w:rFonts w:ascii="Times New Roman" w:hAnsi="Times New Roman"/>
          <w:iCs/>
        </w:rPr>
        <w:t xml:space="preserve"> the </w:t>
      </w:r>
      <w:r>
        <w:rPr>
          <w:rFonts w:ascii="Times New Roman" w:hAnsi="Times New Roman"/>
          <w:iCs/>
        </w:rPr>
        <w:t xml:space="preserve">beam </w:t>
      </w:r>
      <w:r w:rsidRPr="00BC0C04">
        <w:rPr>
          <w:rFonts w:ascii="Times New Roman" w:hAnsi="Times New Roman"/>
          <w:iCs/>
        </w:rPr>
        <w:t xml:space="preserve">path </w:t>
      </w:r>
      <w:r>
        <w:rPr>
          <w:rFonts w:ascii="Times New Roman" w:hAnsi="Times New Roman"/>
          <w:iCs/>
        </w:rPr>
        <w:t>i</w:t>
      </w:r>
      <w:r w:rsidRPr="00BC0C04">
        <w:rPr>
          <w:rFonts w:ascii="Times New Roman" w:hAnsi="Times New Roman"/>
          <w:iCs/>
        </w:rPr>
        <w:t xml:space="preserve">s </w:t>
      </w:r>
      <w:r>
        <w:rPr>
          <w:rFonts w:ascii="Times New Roman" w:hAnsi="Times New Roman"/>
          <w:iCs/>
        </w:rPr>
        <w:t>not straight due to multiple reflections in random directions</w:t>
      </w:r>
      <w:r w:rsidRPr="00BC0C04">
        <w:rPr>
          <w:rFonts w:ascii="Times New Roman" w:hAnsi="Times New Roman"/>
          <w:iCs/>
        </w:rPr>
        <w:t>.</w:t>
      </w:r>
    </w:p>
    <w:p w14:paraId="243CCA91" w14:textId="060EDE13" w:rsidR="00E35779" w:rsidRPr="00BC0C04" w:rsidRDefault="00E35779" w:rsidP="00FA3B41">
      <w:pPr>
        <w:ind w:firstLine="720"/>
        <w:rPr>
          <w:rFonts w:ascii="Times New Roman" w:hAnsi="Times New Roman"/>
          <w:iCs/>
        </w:rPr>
      </w:pPr>
      <w:r>
        <w:rPr>
          <w:rFonts w:ascii="Times New Roman" w:hAnsi="Times New Roman"/>
          <w:iCs/>
        </w:rPr>
        <w:t>After</w:t>
      </w:r>
      <w:r w:rsidRPr="00BC0C04">
        <w:rPr>
          <w:rFonts w:ascii="Times New Roman" w:hAnsi="Times New Roman"/>
          <w:iCs/>
        </w:rPr>
        <w:t xml:space="preserve"> interacti</w:t>
      </w:r>
      <w:r>
        <w:rPr>
          <w:rFonts w:ascii="Times New Roman" w:hAnsi="Times New Roman"/>
          <w:iCs/>
        </w:rPr>
        <w:t>ng</w:t>
      </w:r>
      <w:r w:rsidRPr="00BC0C04">
        <w:rPr>
          <w:rFonts w:ascii="Times New Roman" w:hAnsi="Times New Roman"/>
          <w:iCs/>
        </w:rPr>
        <w:t xml:space="preserve"> with a rough </w:t>
      </w:r>
      <w:r>
        <w:rPr>
          <w:rFonts w:ascii="Times New Roman" w:hAnsi="Times New Roman"/>
          <w:iCs/>
        </w:rPr>
        <w:t xml:space="preserve">surface </w:t>
      </w:r>
      <w:r w:rsidRPr="00BC0C04">
        <w:rPr>
          <w:rFonts w:ascii="Times New Roman" w:hAnsi="Times New Roman"/>
          <w:iCs/>
        </w:rPr>
        <w:t>or powder solid sample</w:t>
      </w:r>
      <w:r>
        <w:rPr>
          <w:rFonts w:ascii="Times New Roman" w:hAnsi="Times New Roman"/>
          <w:iCs/>
        </w:rPr>
        <w:t>,</w:t>
      </w:r>
      <w:r w:rsidRPr="00BC0C04">
        <w:rPr>
          <w:rFonts w:ascii="Times New Roman" w:hAnsi="Times New Roman"/>
          <w:iCs/>
        </w:rPr>
        <w:t xml:space="preserve"> the beam is scattered at </w:t>
      </w:r>
      <w:r>
        <w:rPr>
          <w:rFonts w:ascii="Times New Roman" w:hAnsi="Times New Roman"/>
          <w:iCs/>
        </w:rPr>
        <w:t>multiple</w:t>
      </w:r>
      <w:r w:rsidRPr="00BC0C04">
        <w:rPr>
          <w:rFonts w:ascii="Times New Roman" w:hAnsi="Times New Roman"/>
          <w:iCs/>
        </w:rPr>
        <w:t xml:space="preserve"> grain boundar</w:t>
      </w:r>
      <w:r>
        <w:rPr>
          <w:rFonts w:ascii="Times New Roman" w:hAnsi="Times New Roman"/>
          <w:iCs/>
        </w:rPr>
        <w:t>ies</w:t>
      </w:r>
      <w:r w:rsidRPr="00BC0C04">
        <w:rPr>
          <w:rFonts w:ascii="Times New Roman" w:hAnsi="Times New Roman"/>
          <w:iCs/>
        </w:rPr>
        <w:t xml:space="preserve">, and the </w:t>
      </w:r>
      <w:r>
        <w:rPr>
          <w:rFonts w:ascii="Times New Roman" w:hAnsi="Times New Roman"/>
          <w:iCs/>
        </w:rPr>
        <w:t xml:space="preserve">beam </w:t>
      </w:r>
      <w:r w:rsidRPr="00BC0C04">
        <w:rPr>
          <w:rFonts w:ascii="Times New Roman" w:hAnsi="Times New Roman"/>
          <w:iCs/>
        </w:rPr>
        <w:t>path length for different packets of radiation interacting with the sample varies</w:t>
      </w:r>
      <w:r>
        <w:rPr>
          <w:rFonts w:ascii="Times New Roman" w:hAnsi="Times New Roman"/>
          <w:iCs/>
        </w:rPr>
        <w:t>, depending on sample characteristics</w:t>
      </w:r>
      <w:r w:rsidR="00973E67">
        <w:rPr>
          <w:rFonts w:ascii="Times New Roman" w:hAnsi="Times New Roman"/>
          <w:iCs/>
        </w:rPr>
        <w:t xml:space="preserve">.  </w:t>
      </w:r>
      <w:r>
        <w:rPr>
          <w:rFonts w:ascii="Times New Roman" w:hAnsi="Times New Roman"/>
          <w:iCs/>
        </w:rPr>
        <w:t>Although</w:t>
      </w:r>
      <w:r w:rsidRPr="00BC0C04">
        <w:rPr>
          <w:rFonts w:ascii="Times New Roman" w:hAnsi="Times New Roman"/>
          <w:iCs/>
        </w:rPr>
        <w:t xml:space="preserve"> absorption band</w:t>
      </w:r>
      <w:r>
        <w:rPr>
          <w:rFonts w:ascii="Times New Roman" w:hAnsi="Times New Roman"/>
          <w:iCs/>
        </w:rPr>
        <w:t xml:space="preserve"> information</w:t>
      </w:r>
      <w:r w:rsidRPr="00BC0C04">
        <w:rPr>
          <w:rFonts w:ascii="Times New Roman" w:hAnsi="Times New Roman"/>
          <w:iCs/>
        </w:rPr>
        <w:t xml:space="preserve"> can be </w:t>
      </w:r>
      <w:r>
        <w:rPr>
          <w:rFonts w:ascii="Times New Roman" w:hAnsi="Times New Roman"/>
          <w:iCs/>
        </w:rPr>
        <w:t>determined</w:t>
      </w:r>
      <w:r w:rsidRPr="00BC0C04">
        <w:rPr>
          <w:rFonts w:ascii="Times New Roman" w:hAnsi="Times New Roman"/>
          <w:iCs/>
        </w:rPr>
        <w:t xml:space="preserve"> by comparing incident beam</w:t>
      </w:r>
      <w:r>
        <w:rPr>
          <w:rFonts w:ascii="Times New Roman" w:hAnsi="Times New Roman"/>
          <w:iCs/>
        </w:rPr>
        <w:t xml:space="preserve"> intensity</w:t>
      </w:r>
      <w:r w:rsidRPr="00BC0C04">
        <w:rPr>
          <w:rFonts w:ascii="Times New Roman" w:hAnsi="Times New Roman"/>
          <w:iCs/>
        </w:rPr>
        <w:t xml:space="preserve"> </w:t>
      </w:r>
      <w:r>
        <w:rPr>
          <w:rFonts w:ascii="Times New Roman" w:hAnsi="Times New Roman"/>
          <w:iCs/>
        </w:rPr>
        <w:t>(</w:t>
      </w:r>
      <w:r w:rsidRPr="00BC0C04">
        <w:rPr>
          <w:rFonts w:ascii="Times New Roman" w:hAnsi="Times New Roman"/>
          <w:i/>
          <w:iCs/>
        </w:rPr>
        <w:t>I</w:t>
      </w:r>
      <w:r w:rsidRPr="00BC0C04">
        <w:rPr>
          <w:rFonts w:ascii="Times New Roman" w:hAnsi="Times New Roman"/>
          <w:i/>
          <w:iCs/>
          <w:vertAlign w:val="subscript"/>
        </w:rPr>
        <w:t>IN</w:t>
      </w:r>
      <w:r>
        <w:rPr>
          <w:rFonts w:ascii="Times New Roman" w:hAnsi="Times New Roman"/>
          <w:iCs/>
        </w:rPr>
        <w:t xml:space="preserve">) </w:t>
      </w:r>
      <w:r w:rsidRPr="00BC0C04">
        <w:rPr>
          <w:rFonts w:ascii="Times New Roman" w:hAnsi="Times New Roman"/>
          <w:iCs/>
        </w:rPr>
        <w:t>with the reflected beam</w:t>
      </w:r>
      <w:r>
        <w:rPr>
          <w:rFonts w:ascii="Times New Roman" w:hAnsi="Times New Roman"/>
          <w:iCs/>
        </w:rPr>
        <w:t xml:space="preserve"> intensity</w:t>
      </w:r>
      <w:r w:rsidRPr="00BC0C04">
        <w:rPr>
          <w:rFonts w:ascii="Times New Roman" w:hAnsi="Times New Roman"/>
          <w:iCs/>
        </w:rPr>
        <w:t xml:space="preserve"> </w:t>
      </w:r>
      <w:r>
        <w:rPr>
          <w:rFonts w:ascii="Times New Roman" w:hAnsi="Times New Roman"/>
          <w:iCs/>
        </w:rPr>
        <w:t>(</w:t>
      </w:r>
      <w:r w:rsidRPr="00BC0C04">
        <w:rPr>
          <w:rFonts w:ascii="Times New Roman" w:hAnsi="Times New Roman"/>
          <w:i/>
          <w:iCs/>
        </w:rPr>
        <w:t>I</w:t>
      </w:r>
      <w:r w:rsidRPr="00BC0C04">
        <w:rPr>
          <w:rFonts w:ascii="Times New Roman" w:hAnsi="Times New Roman"/>
          <w:i/>
          <w:iCs/>
          <w:vertAlign w:val="subscript"/>
        </w:rPr>
        <w:t>R</w:t>
      </w:r>
      <w:r>
        <w:rPr>
          <w:rFonts w:ascii="Times New Roman" w:hAnsi="Times New Roman"/>
          <w:iCs/>
        </w:rPr>
        <w:t>) by the</w:t>
      </w:r>
      <w:r w:rsidRPr="00BC0C04">
        <w:rPr>
          <w:rFonts w:ascii="Times New Roman" w:hAnsi="Times New Roman"/>
          <w:iCs/>
        </w:rPr>
        <w:t xml:space="preserve"> </w:t>
      </w:r>
      <w:r w:rsidRPr="00BC0C04">
        <w:rPr>
          <w:rFonts w:ascii="Times New Roman" w:hAnsi="Times New Roman"/>
          <w:i/>
          <w:iCs/>
        </w:rPr>
        <w:t>I</w:t>
      </w:r>
      <w:r w:rsidRPr="00BC0C04">
        <w:rPr>
          <w:rFonts w:ascii="Times New Roman" w:hAnsi="Times New Roman"/>
          <w:i/>
          <w:iCs/>
          <w:vertAlign w:val="subscript"/>
        </w:rPr>
        <w:t>R</w:t>
      </w:r>
      <w:r w:rsidRPr="00BC0C04">
        <w:rPr>
          <w:rFonts w:ascii="Times New Roman" w:hAnsi="Times New Roman"/>
          <w:iCs/>
        </w:rPr>
        <w:t>/</w:t>
      </w:r>
      <w:r w:rsidRPr="00BC0C04">
        <w:rPr>
          <w:rFonts w:ascii="Times New Roman" w:hAnsi="Times New Roman"/>
          <w:i/>
          <w:iCs/>
        </w:rPr>
        <w:t>I</w:t>
      </w:r>
      <w:r w:rsidRPr="00BC0C04">
        <w:rPr>
          <w:rFonts w:ascii="Times New Roman" w:hAnsi="Times New Roman"/>
          <w:i/>
          <w:iCs/>
          <w:vertAlign w:val="subscript"/>
        </w:rPr>
        <w:t>IN</w:t>
      </w:r>
      <w:r>
        <w:rPr>
          <w:rFonts w:ascii="Times New Roman" w:hAnsi="Times New Roman"/>
          <w:iCs/>
        </w:rPr>
        <w:t xml:space="preserve"> ratio,</w:t>
      </w:r>
      <w:r w:rsidRPr="00BC0C04">
        <w:rPr>
          <w:rFonts w:ascii="Times New Roman" w:hAnsi="Times New Roman"/>
          <w:iCs/>
        </w:rPr>
        <w:t xml:space="preserve"> extracting quantitative information </w:t>
      </w:r>
      <w:r>
        <w:rPr>
          <w:rFonts w:ascii="Times New Roman" w:hAnsi="Times New Roman"/>
          <w:iCs/>
        </w:rPr>
        <w:t>regarding</w:t>
      </w:r>
      <w:r w:rsidRPr="00BC0C04">
        <w:rPr>
          <w:rFonts w:ascii="Times New Roman" w:hAnsi="Times New Roman"/>
          <w:iCs/>
        </w:rPr>
        <w:t xml:space="preserve"> concentrations of absorbing species is more complex for </w:t>
      </w:r>
      <w:r>
        <w:rPr>
          <w:rFonts w:ascii="Times New Roman" w:hAnsi="Times New Roman"/>
          <w:iCs/>
        </w:rPr>
        <w:t>diffusely scattering</w:t>
      </w:r>
      <w:r w:rsidRPr="00BC0C04">
        <w:rPr>
          <w:rFonts w:ascii="Times New Roman" w:hAnsi="Times New Roman"/>
          <w:iCs/>
        </w:rPr>
        <w:t xml:space="preserve"> samples.</w:t>
      </w:r>
    </w:p>
    <w:p w14:paraId="4B33D0E7" w14:textId="418A9597" w:rsidR="00E35779" w:rsidRPr="00BC0C04" w:rsidRDefault="00E35779" w:rsidP="00FA3B41">
      <w:pPr>
        <w:tabs>
          <w:tab w:val="right" w:pos="10800"/>
        </w:tabs>
        <w:ind w:firstLine="720"/>
        <w:rPr>
          <w:rFonts w:ascii="Times New Roman" w:hAnsi="Times New Roman"/>
        </w:rPr>
      </w:pPr>
      <w:r w:rsidRPr="00BC0C04">
        <w:rPr>
          <w:rFonts w:ascii="Times New Roman" w:hAnsi="Times New Roman"/>
        </w:rPr>
        <w:t>The Kubelka-Munk function</w:t>
      </w:r>
      <w:r w:rsidR="00BE19E9">
        <w:rPr>
          <w:rFonts w:ascii="Times New Roman" w:hAnsi="Times New Roman"/>
        </w:rPr>
        <w:t>:</w:t>
      </w:r>
    </w:p>
    <w:p w14:paraId="1DE1F88D" w14:textId="77777777" w:rsidR="00E35779" w:rsidRPr="00BC0C04" w:rsidRDefault="00E35779" w:rsidP="00E35779">
      <w:pPr>
        <w:tabs>
          <w:tab w:val="right" w:pos="10800"/>
        </w:tabs>
        <w:jc w:val="right"/>
        <w:rPr>
          <w:rFonts w:ascii="Times New Roman" w:hAnsi="Times New Roman"/>
        </w:rPr>
      </w:pPr>
      <m:oMath>
        <m:r>
          <w:rPr>
            <w:rFonts w:ascii="Cambria Math" w:hAnsi="Cambria Math"/>
            <w:sz w:val="28"/>
            <w:szCs w:val="28"/>
          </w:rPr>
          <m:t>f</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t>
                </m:r>
              </m:sub>
            </m:sSub>
            <m:d>
              <m:dPr>
                <m:ctrlPr>
                  <w:rPr>
                    <w:rFonts w:ascii="Cambria Math" w:hAnsi="Cambria Math"/>
                    <w:i/>
                    <w:sz w:val="28"/>
                    <w:szCs w:val="28"/>
                  </w:rPr>
                </m:ctrlPr>
              </m:dPr>
              <m:e>
                <m:r>
                  <w:rPr>
                    <w:rFonts w:ascii="Cambria Math" w:hAnsi="Cambria Math"/>
                    <w:sz w:val="28"/>
                    <w:szCs w:val="28"/>
                  </w:rPr>
                  <m:t>λ</m:t>
                </m:r>
              </m:e>
            </m:d>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k</m:t>
            </m:r>
            <m:d>
              <m:dPr>
                <m:ctrlPr>
                  <w:rPr>
                    <w:rFonts w:ascii="Cambria Math" w:hAnsi="Cambria Math"/>
                    <w:i/>
                    <w:sz w:val="28"/>
                    <w:szCs w:val="28"/>
                  </w:rPr>
                </m:ctrlPr>
              </m:dPr>
              <m:e>
                <m:r>
                  <w:rPr>
                    <w:rFonts w:ascii="Cambria Math" w:hAnsi="Cambria Math"/>
                    <w:sz w:val="28"/>
                    <w:szCs w:val="28"/>
                  </w:rPr>
                  <m:t>λ</m:t>
                </m:r>
              </m:e>
            </m:d>
          </m:num>
          <m:den>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λ</m:t>
                </m:r>
              </m:e>
            </m:d>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2.303a</m:t>
            </m:r>
            <m:d>
              <m:dPr>
                <m:ctrlPr>
                  <w:rPr>
                    <w:rFonts w:ascii="Cambria Math" w:hAnsi="Cambria Math"/>
                    <w:i/>
                    <w:sz w:val="28"/>
                    <w:szCs w:val="28"/>
                  </w:rPr>
                </m:ctrlPr>
              </m:dPr>
              <m:e>
                <m:r>
                  <w:rPr>
                    <w:rFonts w:ascii="Cambria Math" w:hAnsi="Cambria Math"/>
                    <w:sz w:val="28"/>
                    <w:szCs w:val="28"/>
                  </w:rPr>
                  <m:t>λ</m:t>
                </m:r>
              </m:e>
            </m:d>
            <m:r>
              <w:rPr>
                <w:rFonts w:ascii="Cambria Math" w:hAnsi="Cambria Math"/>
                <w:sz w:val="28"/>
                <w:szCs w:val="28"/>
              </w:rPr>
              <m:t>C</m:t>
            </m:r>
          </m:num>
          <m:den>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λ</m:t>
                </m:r>
              </m:e>
            </m:d>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t>
                        </m:r>
                      </m:sub>
                    </m:sSub>
                    <m:d>
                      <m:dPr>
                        <m:ctrlPr>
                          <w:rPr>
                            <w:rFonts w:ascii="Cambria Math" w:hAnsi="Cambria Math"/>
                            <w:i/>
                            <w:sz w:val="28"/>
                            <w:szCs w:val="28"/>
                          </w:rPr>
                        </m:ctrlPr>
                      </m:dPr>
                      <m:e>
                        <m:r>
                          <w:rPr>
                            <w:rFonts w:ascii="Cambria Math" w:hAnsi="Cambria Math"/>
                            <w:sz w:val="28"/>
                            <w:szCs w:val="28"/>
                          </w:rPr>
                          <m:t>λ</m:t>
                        </m:r>
                      </m:e>
                    </m:d>
                  </m:e>
                </m:d>
              </m:e>
              <m:sup>
                <m:r>
                  <w:rPr>
                    <w:rFonts w:ascii="Cambria Math" w:hAnsi="Cambria Math"/>
                    <w:sz w:val="28"/>
                    <w:szCs w:val="28"/>
                  </w:rPr>
                  <m:t>2</m:t>
                </m:r>
              </m:sup>
            </m:sSup>
          </m:num>
          <m:den>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t>
                </m:r>
              </m:sub>
            </m:sSub>
            <m:d>
              <m:dPr>
                <m:ctrlPr>
                  <w:rPr>
                    <w:rFonts w:ascii="Cambria Math" w:hAnsi="Cambria Math"/>
                    <w:i/>
                    <w:sz w:val="28"/>
                    <w:szCs w:val="28"/>
                  </w:rPr>
                </m:ctrlPr>
              </m:dPr>
              <m:e>
                <m:r>
                  <w:rPr>
                    <w:rFonts w:ascii="Cambria Math" w:hAnsi="Cambria Math"/>
                    <w:sz w:val="28"/>
                    <w:szCs w:val="28"/>
                  </w:rPr>
                  <m:t>λ</m:t>
                </m:r>
              </m:e>
            </m:d>
          </m:den>
        </m:f>
      </m:oMath>
      <w:r>
        <w:rPr>
          <w:rFonts w:ascii="Times New Roman" w:hAnsi="Times New Roman"/>
        </w:rPr>
        <w:t xml:space="preserve">                    (1.7)</w:t>
      </w:r>
    </w:p>
    <w:p w14:paraId="0108E968" w14:textId="3808644A" w:rsidR="00E35779" w:rsidRPr="00BC0C04" w:rsidRDefault="00E35779" w:rsidP="00FA3B41">
      <w:pPr>
        <w:rPr>
          <w:rFonts w:ascii="Times New Roman" w:hAnsi="Times New Roman"/>
        </w:rPr>
      </w:pPr>
      <w:r>
        <w:rPr>
          <w:rFonts w:ascii="Times New Roman" w:hAnsi="Times New Roman"/>
        </w:rPr>
        <w:t xml:space="preserve">relates </w:t>
      </w:r>
      <w:r w:rsidRPr="00BC0C04">
        <w:rPr>
          <w:rFonts w:ascii="Times New Roman" w:hAnsi="Times New Roman"/>
        </w:rPr>
        <w:t xml:space="preserve">absolute reflectance </w:t>
      </w:r>
      <w:r>
        <w:rPr>
          <w:rFonts w:ascii="Times New Roman" w:hAnsi="Times New Roman"/>
        </w:rPr>
        <w:t>(</w:t>
      </w:r>
      <w:r w:rsidRPr="00BC0C04">
        <w:rPr>
          <w:rFonts w:ascii="Times New Roman" w:hAnsi="Times New Roman"/>
          <w:i/>
        </w:rPr>
        <w:t>R</w:t>
      </w:r>
      <w:r w:rsidRPr="00BC0C04">
        <w:rPr>
          <w:rFonts w:ascii="Times New Roman" w:hAnsi="Times New Roman"/>
          <w:vertAlign w:val="subscript"/>
        </w:rPr>
        <w:t>∞</w:t>
      </w:r>
      <w:r w:rsidRPr="00BC0C04">
        <w:rPr>
          <w:rFonts w:ascii="Times New Roman" w:hAnsi="Times New Roman"/>
        </w:rPr>
        <w:t>(λ)</w:t>
      </w:r>
      <w:r>
        <w:rPr>
          <w:rFonts w:ascii="Times New Roman" w:hAnsi="Times New Roman"/>
        </w:rPr>
        <w:t>) to absorber</w:t>
      </w:r>
      <w:r w:rsidRPr="00BC0C04">
        <w:rPr>
          <w:rFonts w:ascii="Times New Roman" w:hAnsi="Times New Roman"/>
        </w:rPr>
        <w:t xml:space="preserve"> concentration </w:t>
      </w:r>
      <w:r>
        <w:rPr>
          <w:rFonts w:ascii="Times New Roman" w:hAnsi="Times New Roman"/>
        </w:rPr>
        <w:t>(</w:t>
      </w:r>
      <w:r w:rsidRPr="00BC0C04">
        <w:rPr>
          <w:rFonts w:ascii="Times New Roman" w:hAnsi="Times New Roman"/>
          <w:i/>
        </w:rPr>
        <w:t>C</w:t>
      </w:r>
      <w:r>
        <w:rPr>
          <w:rFonts w:ascii="Times New Roman" w:hAnsi="Times New Roman"/>
        </w:rPr>
        <w:t>)</w:t>
      </w:r>
      <w:r w:rsidR="00973E67">
        <w:rPr>
          <w:rFonts w:ascii="Times New Roman" w:hAnsi="Times New Roman"/>
        </w:rPr>
        <w:t xml:space="preserve">.  </w:t>
      </w:r>
      <w:r w:rsidRPr="00BC0C04">
        <w:rPr>
          <w:rFonts w:ascii="Times New Roman" w:hAnsi="Times New Roman"/>
        </w:rPr>
        <w:t>In equation (1</w:t>
      </w:r>
      <w:r>
        <w:rPr>
          <w:rFonts w:ascii="Times New Roman" w:hAnsi="Times New Roman"/>
        </w:rPr>
        <w:t>.7</w:t>
      </w:r>
      <w:r w:rsidRPr="00BC0C04">
        <w:rPr>
          <w:rFonts w:ascii="Times New Roman" w:hAnsi="Times New Roman"/>
        </w:rPr>
        <w:t>)</w:t>
      </w:r>
      <w:r>
        <w:rPr>
          <w:rFonts w:ascii="Times New Roman" w:hAnsi="Times New Roman"/>
        </w:rPr>
        <w:t>,</w:t>
      </w:r>
      <w:r w:rsidRPr="00BC0C04">
        <w:rPr>
          <w:rFonts w:ascii="Times New Roman" w:hAnsi="Times New Roman"/>
        </w:rPr>
        <w:t xml:space="preserve"> the absorbance coefficient </w:t>
      </w:r>
      <w:r w:rsidRPr="00BC0C04">
        <w:rPr>
          <w:rFonts w:ascii="Times New Roman" w:hAnsi="Times New Roman"/>
          <w:i/>
        </w:rPr>
        <w:t>k</w:t>
      </w:r>
      <w:r w:rsidRPr="00BC0C04">
        <w:rPr>
          <w:rFonts w:ascii="Times New Roman" w:hAnsi="Times New Roman"/>
        </w:rPr>
        <w:t xml:space="preserve">(λ) </w:t>
      </w:r>
      <w:r>
        <w:rPr>
          <w:rFonts w:ascii="Times New Roman" w:hAnsi="Times New Roman"/>
        </w:rPr>
        <w:t>can be derived from</w:t>
      </w:r>
      <w:r w:rsidRPr="00BC0C04">
        <w:rPr>
          <w:rFonts w:ascii="Times New Roman" w:hAnsi="Times New Roman"/>
        </w:rPr>
        <w:t xml:space="preserve"> </w:t>
      </w:r>
      <m:oMath>
        <m:r>
          <w:rPr>
            <w:rFonts w:ascii="Cambria Math" w:hAnsi="Cambria Math"/>
          </w:rPr>
          <m:t>2.303a</m:t>
        </m:r>
        <m:d>
          <m:dPr>
            <m:ctrlPr>
              <w:rPr>
                <w:rFonts w:ascii="Cambria Math" w:hAnsi="Cambria Math"/>
                <w:i/>
              </w:rPr>
            </m:ctrlPr>
          </m:dPr>
          <m:e>
            <m:r>
              <w:rPr>
                <w:rFonts w:ascii="Cambria Math" w:hAnsi="Cambria Math"/>
              </w:rPr>
              <m:t>λ</m:t>
            </m:r>
          </m:e>
        </m:d>
        <m:r>
          <w:rPr>
            <w:rFonts w:ascii="Cambria Math" w:hAnsi="Cambria Math"/>
          </w:rPr>
          <m:t>C</m:t>
        </m:r>
      </m:oMath>
      <w:r w:rsidRPr="00BC0C04">
        <w:rPr>
          <w:rFonts w:ascii="Times New Roman" w:hAnsi="Times New Roman"/>
        </w:rPr>
        <w:t xml:space="preserve">, where </w:t>
      </w:r>
      <m:oMath>
        <m:r>
          <w:rPr>
            <w:rFonts w:ascii="Cambria Math" w:hAnsi="Cambria Math"/>
          </w:rPr>
          <m:t>a</m:t>
        </m:r>
        <m:d>
          <m:dPr>
            <m:ctrlPr>
              <w:rPr>
                <w:rFonts w:ascii="Cambria Math" w:hAnsi="Cambria Math"/>
                <w:i/>
              </w:rPr>
            </m:ctrlPr>
          </m:dPr>
          <m:e>
            <m:r>
              <w:rPr>
                <w:rFonts w:ascii="Cambria Math" w:hAnsi="Cambria Math"/>
              </w:rPr>
              <m:t>λ</m:t>
            </m:r>
          </m:e>
        </m:d>
      </m:oMath>
      <w:r w:rsidRPr="00BC0C04">
        <w:rPr>
          <w:rFonts w:ascii="Times New Roman" w:hAnsi="Times New Roman"/>
        </w:rPr>
        <w:t xml:space="preserve"> is </w:t>
      </w:r>
      <w:r>
        <w:rPr>
          <w:rFonts w:ascii="Times New Roman" w:hAnsi="Times New Roman"/>
        </w:rPr>
        <w:t xml:space="preserve">the </w:t>
      </w:r>
      <w:r w:rsidRPr="00BC0C04">
        <w:rPr>
          <w:rFonts w:ascii="Times New Roman" w:hAnsi="Times New Roman"/>
        </w:rPr>
        <w:t xml:space="preserve">absorptivity of the sample, and </w:t>
      </w:r>
      <w:r w:rsidRPr="00BC0C04">
        <w:rPr>
          <w:rFonts w:ascii="Times New Roman" w:hAnsi="Times New Roman"/>
          <w:i/>
        </w:rPr>
        <w:t>C</w:t>
      </w:r>
      <w:r w:rsidRPr="00BC0C04">
        <w:rPr>
          <w:rFonts w:ascii="Times New Roman" w:hAnsi="Times New Roman"/>
        </w:rPr>
        <w:t xml:space="preserve"> is its concentration.</w:t>
      </w:r>
      <w:r w:rsidR="00BC262A">
        <w:rPr>
          <w:rFonts w:ascii="Times New Roman" w:hAnsi="Times New Roman"/>
        </w:rPr>
        <w:fldChar w:fldCharType="begin">
          <w:fldData xml:space="preserve">PEVuZE5vdGU+PENpdGU+PEF1dGhvcj5GdWxsZXI8L0F1dGhvcj48WWVhcj4xOTc4PC9ZZWFyPjxS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PEVuZE5vdGU+PENpdGU+PEF1dGhvcj5GdWxsZXI8L0F1dGhvcj48WWVhcj4xOTc4PC9ZZWFyPjxS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21" w:tooltip="Fuller, 1978 #224" w:history="1">
        <w:r w:rsidR="003C751F" w:rsidRPr="003C751F">
          <w:rPr>
            <w:rFonts w:ascii="Times New Roman" w:hAnsi="Times New Roman"/>
            <w:noProof/>
          </w:rPr>
          <w:t>21-23</w:t>
        </w:r>
      </w:hyperlink>
      <w:r w:rsidR="00BC262A">
        <w:rPr>
          <w:rFonts w:ascii="Times New Roman" w:hAnsi="Times New Roman"/>
          <w:noProof/>
        </w:rPr>
        <w:t>]</w:t>
      </w:r>
      <w:r w:rsidR="00BC262A">
        <w:rPr>
          <w:rFonts w:ascii="Times New Roman" w:hAnsi="Times New Roman"/>
        </w:rPr>
        <w:fldChar w:fldCharType="end"/>
      </w:r>
    </w:p>
    <w:p w14:paraId="4DEEE664" w14:textId="0B2F6597" w:rsidR="00E35779" w:rsidRPr="00BC0C04" w:rsidRDefault="00E35779" w:rsidP="00FA3B41">
      <w:pPr>
        <w:ind w:firstLine="720"/>
        <w:rPr>
          <w:rFonts w:ascii="Times New Roman" w:hAnsi="Times New Roman"/>
        </w:rPr>
      </w:pPr>
      <w:r w:rsidRPr="00BC0C04">
        <w:rPr>
          <w:rFonts w:ascii="Times New Roman" w:hAnsi="Times New Roman"/>
        </w:rPr>
        <w:t>Originally developed for the analysis of paint films,</w:t>
      </w:r>
      <w:r w:rsidR="00BC262A">
        <w:rPr>
          <w:rFonts w:ascii="Times New Roman" w:hAnsi="Times New Roman"/>
        </w:rPr>
        <w:fldChar w:fldCharType="begin"/>
      </w:r>
      <w:r w:rsidR="00BC262A">
        <w:rPr>
          <w:rFonts w:ascii="Times New Roman" w:hAnsi="Times New Roman"/>
        </w:rPr>
        <w:instrText xml:space="preserve"> ADDIN EN.CITE &lt;EndNote&gt;&lt;Cite&gt;&lt;Author&gt;Kubelka&lt;/Author&gt;&lt;Year&gt;1931&lt;/Year&gt;&lt;RecNum&gt;265&lt;/RecNum&gt;&lt;DisplayText&gt;[24]&lt;/DisplayText&gt;&lt;record&gt;&lt;rec-number&gt;265&lt;/rec-number&gt;&lt;foreign-keys&gt;&lt;key app="EN" db-id="rtfdtpddqxds5bepp9ivsxslxat0pafwrr5r" timestamp="1441775194"&gt;265&lt;/key&gt;&lt;/foreign-keys&gt;&lt;ref-type name="Journal Article"&gt;17&lt;/ref-type&gt;&lt;contributors&gt;&lt;authors&gt;&lt;author&gt;Kubelka, P.&lt;/author&gt;&lt;author&gt;Munk, F.&lt;/author&gt;&lt;/authors&gt;&lt;/contributors&gt;&lt;titles&gt;&lt;title&gt;Ein Beitrag zur Optik der Farbanstriche&lt;/title&gt;&lt;secondary-title&gt;Zeitschrift für Technische Physik&lt;/secondary-title&gt;&lt;/titles&gt;&lt;periodical&gt;&lt;full-title&gt;Zeitschrift für Technische Physik&lt;/full-title&gt;&lt;abbr-1&gt;Z. Techn. Phys.&lt;/abbr-1&gt;&lt;abbr-2&gt;Z Techn Phys&lt;/abbr-2&gt;&lt;/periodical&gt;&lt;pages&gt;593-601&lt;/pages&gt;&lt;volume&gt;12&lt;/volume&gt;&lt;section&gt;593&lt;/section&gt;&lt;dates&gt;&lt;year&gt;1931&lt;/year&gt;&lt;/dates&gt;&lt;urls&gt;&lt;/urls&gt;&lt;/record&gt;&lt;/Cite&gt;&lt;/EndNote&gt;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4" w:tooltip="Kubelka, 1931 #265" w:history="1">
        <w:r w:rsidR="003C751F" w:rsidRPr="003C751F">
          <w:rPr>
            <w:rFonts w:ascii="Times New Roman" w:hAnsi="Times New Roman"/>
            <w:noProof/>
          </w:rPr>
          <w:t>24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 xml:space="preserve">the Kubelka-Munk theory is one of </w:t>
      </w:r>
      <w:r>
        <w:rPr>
          <w:rFonts w:ascii="Times New Roman" w:hAnsi="Times New Roman"/>
        </w:rPr>
        <w:t>several</w:t>
      </w:r>
      <w:r w:rsidRPr="00BC0C04">
        <w:rPr>
          <w:rFonts w:ascii="Times New Roman" w:hAnsi="Times New Roman"/>
        </w:rPr>
        <w:t xml:space="preserve"> approximat</w:t>
      </w:r>
      <w:r>
        <w:rPr>
          <w:rFonts w:ascii="Times New Roman" w:hAnsi="Times New Roman"/>
        </w:rPr>
        <w:t>ion</w:t>
      </w:r>
      <w:r w:rsidRPr="00BC0C04">
        <w:rPr>
          <w:rFonts w:ascii="Times New Roman" w:hAnsi="Times New Roman"/>
        </w:rPr>
        <w:t xml:space="preserve"> models</w:t>
      </w:r>
      <w:r w:rsidR="00BE19E9">
        <w:rPr>
          <w:rFonts w:ascii="Times New Roman" w:hAnsi="Times New Roman"/>
        </w:rPr>
        <w:t xml:space="preserve"> that </w:t>
      </w:r>
      <w:r>
        <w:rPr>
          <w:rFonts w:ascii="Times New Roman" w:hAnsi="Times New Roman"/>
        </w:rPr>
        <w:t>relate sample concentration to</w:t>
      </w:r>
      <w:r w:rsidRPr="00BC0C04">
        <w:rPr>
          <w:rFonts w:ascii="Times New Roman" w:hAnsi="Times New Roman"/>
        </w:rPr>
        <w:t xml:space="preserve"> </w:t>
      </w:r>
      <w:r w:rsidRPr="00BC0C04">
        <w:rPr>
          <w:rFonts w:ascii="Times New Roman" w:hAnsi="Times New Roman"/>
        </w:rPr>
        <w:lastRenderedPageBreak/>
        <w:t>sample reflection properties.</w:t>
      </w:r>
      <w:r w:rsidR="00BC262A">
        <w:rPr>
          <w:rFonts w:ascii="Times New Roman" w:hAnsi="Times New Roman"/>
        </w:rPr>
        <w:fldChar w:fldCharType="begin"/>
      </w:r>
      <w:r w:rsidR="00BC262A">
        <w:rPr>
          <w:rFonts w:ascii="Times New Roman" w:hAnsi="Times New Roman"/>
        </w:rPr>
        <w:instrText xml:space="preserve"> ADDIN EN.CITE &lt;EndNote&gt;&lt;Cite&gt;&lt;Author&gt;Milosevic&lt;/Author&gt;&lt;Year&gt;2002&lt;/Year&gt;&lt;RecNum&gt;66&lt;/RecNum&gt;&lt;DisplayText&gt;[19]&lt;/DisplayText&gt;&lt;record&gt;&lt;rec-number&gt;66&lt;/rec-number&gt;&lt;foreign-keys&gt;&lt;key app="EN" db-id="rtfdtpddqxds5bepp9ivsxslxat0pafwrr5r" timestamp="1383611777"&gt;66&lt;/key&gt;&lt;/foreign-keys&gt;&lt;ref-type name="Journal Article"&gt;17&lt;/ref-type&gt;&lt;contributors&gt;&lt;authors&gt;&lt;author&gt;Milosevic, M.&lt;/author&gt;&lt;author&gt;Berets, S. L.&lt;/author&gt;&lt;/authors&gt;&lt;/contributors&gt;&lt;auth-address&gt;Harrick Sci Corp, Ossining, NY 10562 USA&lt;/auth-address&gt;&lt;titles&gt;&lt;title&gt;A review of FT-IR diffuse reflection sampling consideration&lt;/title&gt;&lt;secondary-title&gt;Applied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347-364&lt;/pages&gt;&lt;volume&gt;37&lt;/volume&gt;&lt;number&gt;4&lt;/number&gt;&lt;section&gt;347&lt;/section&gt;&lt;keywords&gt;&lt;keyword&gt;infrared-spectra&lt;/keyword&gt;&lt;keyword&gt;spectrometry&lt;/keyword&gt;&lt;keyword&gt;pressure&lt;/keyword&gt;&lt;/keywords&gt;&lt;dates&gt;&lt;year&gt;2002&lt;/year&gt;&lt;/dates&gt;&lt;isbn&gt;0570-4928&lt;/isbn&gt;&lt;accession-num&gt;WOS:000180019100001&lt;/accession-num&gt;&lt;urls&gt;&lt;related-urls&gt;&lt;url&gt;&amp;lt;Go to ISI&amp;gt;://WOS:000180019100001&lt;/url&gt;&lt;/related-urls&gt;&lt;/urls&gt;&lt;electronic-resource-num&gt;10.1081/Asr-120016081&lt;/electronic-resource-num&gt;&lt;language&gt;English&lt;/language&gt;&lt;/record&gt;&lt;/Cite&gt;&lt;/EndNote&gt;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Although</w:t>
      </w:r>
      <w:r w:rsidRPr="00BC0C04">
        <w:rPr>
          <w:rFonts w:ascii="Times New Roman" w:hAnsi="Times New Roman"/>
        </w:rPr>
        <w:t xml:space="preserve"> all models </w:t>
      </w:r>
      <w:r>
        <w:rPr>
          <w:rFonts w:ascii="Times New Roman" w:hAnsi="Times New Roman"/>
        </w:rPr>
        <w:t>provide</w:t>
      </w:r>
      <w:r w:rsidRPr="00BC0C04">
        <w:rPr>
          <w:rFonts w:ascii="Times New Roman" w:hAnsi="Times New Roman"/>
        </w:rPr>
        <w:t xml:space="preserve"> approximation</w:t>
      </w:r>
      <w:r>
        <w:rPr>
          <w:rFonts w:ascii="Times New Roman" w:hAnsi="Times New Roman"/>
        </w:rPr>
        <w:t>s of diffuse scattering theory</w:t>
      </w:r>
      <w:r w:rsidRPr="00BC0C04">
        <w:rPr>
          <w:rFonts w:ascii="Times New Roman" w:hAnsi="Times New Roman"/>
        </w:rPr>
        <w:t>, the K</w:t>
      </w:r>
      <w:r>
        <w:rPr>
          <w:rFonts w:ascii="Times New Roman" w:hAnsi="Times New Roman"/>
        </w:rPr>
        <w:t>ubelka-Munk</w:t>
      </w:r>
      <w:r w:rsidRPr="00BC0C04">
        <w:rPr>
          <w:rFonts w:ascii="Times New Roman" w:hAnsi="Times New Roman"/>
        </w:rPr>
        <w:t xml:space="preserve"> model is the most widely accepted and has been applied to the analysis of various sample</w:t>
      </w:r>
      <w:r>
        <w:rPr>
          <w:rFonts w:ascii="Times New Roman" w:hAnsi="Times New Roman"/>
        </w:rPr>
        <w:t xml:space="preserve"> types,</w:t>
      </w:r>
      <w:r w:rsidRPr="00BC0C04">
        <w:rPr>
          <w:rFonts w:ascii="Times New Roman" w:hAnsi="Times New Roman"/>
        </w:rPr>
        <w:t xml:space="preserve"> including</w:t>
      </w:r>
      <w:r>
        <w:rPr>
          <w:rFonts w:ascii="Times New Roman" w:hAnsi="Times New Roman"/>
        </w:rPr>
        <w:t>:</w:t>
      </w:r>
      <w:r w:rsidRPr="00BC0C04">
        <w:rPr>
          <w:rFonts w:ascii="Times New Roman" w:hAnsi="Times New Roman"/>
        </w:rPr>
        <w:t xml:space="preserve"> paint</w:t>
      </w:r>
      <w:r>
        <w:rPr>
          <w:rFonts w:ascii="Times New Roman" w:hAnsi="Times New Roman"/>
        </w:rPr>
        <w:t>s</w:t>
      </w:r>
      <w:r w:rsidRPr="00BC0C04">
        <w:rPr>
          <w:rFonts w:ascii="Times New Roman" w:hAnsi="Times New Roman"/>
        </w:rPr>
        <w:t>, powders, paper</w:t>
      </w:r>
      <w:r>
        <w:rPr>
          <w:rFonts w:ascii="Times New Roman" w:hAnsi="Times New Roman"/>
        </w:rPr>
        <w:t>s</w:t>
      </w:r>
      <w:r w:rsidRPr="00BC0C04">
        <w:rPr>
          <w:rFonts w:ascii="Times New Roman" w:hAnsi="Times New Roman"/>
        </w:rPr>
        <w:t>, and textiles.</w:t>
      </w:r>
      <w:r w:rsidR="00BC262A">
        <w:rPr>
          <w:rFonts w:ascii="Times New Roman" w:hAnsi="Times New Roman"/>
        </w:rPr>
        <w:fldChar w:fldCharType="begin">
          <w:fldData xml:space="preserve">PEVuZE5vdGU+PENpdGU+PEF1dGhvcj5HdW5kZTwvQXV0aG9yPjxZZWFyPjE5OTU8L1llYXI+PFJl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</w:fldData>
        </w:fldChar>
      </w:r>
      <w:r w:rsidR="00DC2716">
        <w:rPr>
          <w:rFonts w:ascii="Times New Roman" w:hAnsi="Times New Roman"/>
        </w:rPr>
        <w:instrText xml:space="preserve"> ADDIN EN.CITE </w:instrText>
      </w:r>
      <w:r w:rsidR="00DC2716">
        <w:rPr>
          <w:rFonts w:ascii="Times New Roman" w:hAnsi="Times New Roman"/>
        </w:rPr>
        <w:fldChar w:fldCharType="begin">
          <w:fldData xml:space="preserve">PEVuZE5vdGU+PENpdGU+PEF1dGhvcj5HdW5kZTwvQXV0aG9yPjxZZWFyPjE5OTU8L1llYXI+PFJl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</w:fldData>
        </w:fldChar>
      </w:r>
      <w:r w:rsidR="00DC2716">
        <w:rPr>
          <w:rFonts w:ascii="Times New Roman" w:hAnsi="Times New Roman"/>
        </w:rPr>
        <w:instrText xml:space="preserve"> ADDIN EN.CITE.DATA </w:instrText>
      </w:r>
      <w:r w:rsidR="00DC2716">
        <w:rPr>
          <w:rFonts w:ascii="Times New Roman" w:hAnsi="Times New Roman"/>
        </w:rPr>
      </w:r>
      <w:r w:rsidR="00DC2716">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3" w:tooltip="White, 2008 #70" w:history="1">
        <w:r w:rsidR="003C751F" w:rsidRPr="003C751F">
          <w:rPr>
            <w:rFonts w:ascii="Times New Roman" w:hAnsi="Times New Roman"/>
            <w:noProof/>
          </w:rPr>
          <w:t>3</w:t>
        </w:r>
      </w:hyperlink>
      <w:r w:rsidR="00BC262A">
        <w:rPr>
          <w:rFonts w:ascii="Times New Roman" w:hAnsi="Times New Roman"/>
          <w:noProof/>
        </w:rPr>
        <w:t xml:space="preserve">, </w:t>
      </w:r>
      <w:hyperlink w:anchor="_ENREF_3_6" w:tooltip="White, 1992 #69" w:history="1">
        <w:r w:rsidR="003C751F" w:rsidRPr="003C751F">
          <w:rPr>
            <w:rFonts w:ascii="Times New Roman" w:hAnsi="Times New Roman"/>
            <w:noProof/>
          </w:rPr>
          <w:t>6</w:t>
        </w:r>
      </w:hyperlink>
      <w:r w:rsidR="00BC262A">
        <w:rPr>
          <w:rFonts w:ascii="Times New Roman" w:hAnsi="Times New Roman"/>
          <w:noProof/>
        </w:rPr>
        <w:t xml:space="preserve">, </w:t>
      </w:r>
      <w:hyperlink w:anchor="_ENREF_3_7" w:tooltip="White, 1990 #67" w:history="1">
        <w:r w:rsidR="003C751F" w:rsidRPr="003C751F">
          <w:rPr>
            <w:rFonts w:ascii="Times New Roman" w:hAnsi="Times New Roman"/>
            <w:noProof/>
          </w:rPr>
          <w:t>7</w:t>
        </w:r>
      </w:hyperlink>
      <w:r w:rsidR="00BC262A">
        <w:rPr>
          <w:rFonts w:ascii="Times New Roman" w:hAnsi="Times New Roman"/>
          <w:noProof/>
        </w:rPr>
        <w:t xml:space="preserve">, </w:t>
      </w:r>
      <w:hyperlink w:anchor="_ENREF_3_9" w:tooltip="Ingram, 2016 #291" w:history="1">
        <w:r w:rsidR="003C751F" w:rsidRPr="003C751F">
          <w:rPr>
            <w:rFonts w:ascii="Times New Roman" w:hAnsi="Times New Roman"/>
            <w:noProof/>
          </w:rPr>
          <w:t>9-11</w:t>
        </w:r>
      </w:hyperlink>
      <w:r w:rsidR="00BC262A">
        <w:rPr>
          <w:rFonts w:ascii="Times New Roman" w:hAnsi="Times New Roman"/>
          <w:noProof/>
        </w:rPr>
        <w:t xml:space="preserve">, </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 xml:space="preserve">, </w:t>
      </w:r>
      <w:hyperlink w:anchor="_ENREF_3_23" w:tooltip="Tsuge, 1991 #266" w:history="1">
        <w:r w:rsidR="003C751F" w:rsidRPr="003C751F">
          <w:rPr>
            <w:rFonts w:ascii="Times New Roman" w:hAnsi="Times New Roman"/>
            <w:noProof/>
          </w:rPr>
          <w:t>23</w:t>
        </w:r>
      </w:hyperlink>
      <w:r w:rsidR="00BC262A">
        <w:rPr>
          <w:rFonts w:ascii="Times New Roman" w:hAnsi="Times New Roman"/>
          <w:noProof/>
        </w:rPr>
        <w:t xml:space="preserve">, </w:t>
      </w:r>
      <w:hyperlink w:anchor="_ENREF_3_25" w:tooltip="Gunde, 1995 #205" w:history="1">
        <w:r w:rsidR="003C751F" w:rsidRPr="003C751F">
          <w:rPr>
            <w:rFonts w:ascii="Times New Roman" w:hAnsi="Times New Roman"/>
            <w:noProof/>
          </w:rPr>
          <w:t>25-28</w:t>
        </w:r>
      </w:hyperlink>
      <w:r w:rsidR="00BC262A">
        <w:rPr>
          <w:rFonts w:ascii="Times New Roman" w:hAnsi="Times New Roman"/>
          <w:noProof/>
        </w:rPr>
        <w:t>]</w:t>
      </w:r>
      <w:r w:rsidR="00BC262A">
        <w:rPr>
          <w:rFonts w:ascii="Times New Roman" w:hAnsi="Times New Roman"/>
        </w:rPr>
        <w:fldChar w:fldCharType="end"/>
      </w:r>
    </w:p>
    <w:p w14:paraId="6109593A" w14:textId="3940A4DD" w:rsidR="00E35779" w:rsidRPr="00BC0C04" w:rsidRDefault="00E35779" w:rsidP="00FA3B41">
      <w:pPr>
        <w:ind w:firstLine="720"/>
        <w:rPr>
          <w:rFonts w:ascii="Times New Roman" w:hAnsi="Times New Roman"/>
          <w:iCs/>
        </w:rPr>
      </w:pPr>
      <w:r w:rsidRPr="00BC0C04">
        <w:rPr>
          <w:rFonts w:ascii="Times New Roman" w:hAnsi="Times New Roman"/>
        </w:rPr>
        <w:t>The complexity of diffuse reflectance stems from the fact that powders are not homogeneous on a scale comparable to the wavelength of radiation</w:t>
      </w:r>
      <w:r w:rsidR="00973E67">
        <w:rPr>
          <w:rFonts w:ascii="Times New Roman" w:hAnsi="Times New Roman"/>
        </w:rPr>
        <w:t xml:space="preserve">.  </w:t>
      </w:r>
      <w:r w:rsidRPr="00BC0C04">
        <w:rPr>
          <w:rFonts w:ascii="Times New Roman" w:hAnsi="Times New Roman"/>
        </w:rPr>
        <w:t>S</w:t>
      </w:r>
      <w:r w:rsidRPr="00BC0C04">
        <w:rPr>
          <w:rFonts w:ascii="Times New Roman" w:hAnsi="Times New Roman"/>
          <w:iCs/>
        </w:rPr>
        <w:t>cattering is affected by particle size, and radiation scatters from multiple points inside the sample</w:t>
      </w:r>
      <w:r w:rsidR="00973E67">
        <w:rPr>
          <w:rFonts w:ascii="Times New Roman" w:hAnsi="Times New Roman"/>
          <w:iCs/>
        </w:rPr>
        <w:t xml:space="preserve">.  </w:t>
      </w:r>
      <w:r w:rsidRPr="00BC0C04">
        <w:rPr>
          <w:rFonts w:ascii="Times New Roman" w:hAnsi="Times New Roman"/>
          <w:iCs/>
        </w:rPr>
        <w:t>So, diffuse</w:t>
      </w:r>
      <w:r>
        <w:rPr>
          <w:rFonts w:ascii="Times New Roman" w:hAnsi="Times New Roman"/>
          <w:iCs/>
        </w:rPr>
        <w:t>ly</w:t>
      </w:r>
      <w:r w:rsidRPr="00BC0C04">
        <w:rPr>
          <w:rFonts w:ascii="Times New Roman" w:hAnsi="Times New Roman"/>
          <w:iCs/>
        </w:rPr>
        <w:t xml:space="preserve"> reflected radiation </w:t>
      </w:r>
      <w:r>
        <w:rPr>
          <w:rFonts w:ascii="Times New Roman" w:hAnsi="Times New Roman"/>
          <w:iCs/>
        </w:rPr>
        <w:t xml:space="preserve">intensity </w:t>
      </w:r>
      <w:r w:rsidRPr="00BC0C04">
        <w:rPr>
          <w:rFonts w:ascii="Times New Roman" w:hAnsi="Times New Roman"/>
          <w:iCs/>
        </w:rPr>
        <w:t xml:space="preserve">depends not only on the properties that govern the interactions </w:t>
      </w:r>
      <w:r>
        <w:rPr>
          <w:rFonts w:ascii="Times New Roman" w:hAnsi="Times New Roman"/>
          <w:iCs/>
        </w:rPr>
        <w:t>between</w:t>
      </w:r>
      <w:r w:rsidRPr="00BC0C04">
        <w:rPr>
          <w:rFonts w:ascii="Times New Roman" w:hAnsi="Times New Roman"/>
          <w:iCs/>
        </w:rPr>
        <w:t xml:space="preserve"> light and matter, but also on the characteristics of the particular sample (</w:t>
      </w:r>
      <w:r w:rsidR="00BE19E9">
        <w:rPr>
          <w:rFonts w:ascii="Times New Roman" w:hAnsi="Times New Roman"/>
          <w:iCs/>
        </w:rPr>
        <w:t xml:space="preserve">e.g. </w:t>
      </w:r>
      <w:r w:rsidRPr="00BC0C04">
        <w:rPr>
          <w:rFonts w:ascii="Times New Roman" w:hAnsi="Times New Roman"/>
          <w:iCs/>
        </w:rPr>
        <w:t>particle size)</w:t>
      </w:r>
      <w:r w:rsidR="00973E67">
        <w:rPr>
          <w:rFonts w:ascii="Times New Roman" w:hAnsi="Times New Roman"/>
          <w:iCs/>
        </w:rPr>
        <w:t xml:space="preserve">.  </w:t>
      </w:r>
    </w:p>
    <w:p w14:paraId="3EB0F5A4" w14:textId="7306F6AD" w:rsidR="00E35779" w:rsidRPr="00BC0C04" w:rsidRDefault="00E35779" w:rsidP="00FA3B41">
      <w:pPr>
        <w:ind w:firstLine="720"/>
        <w:rPr>
          <w:rFonts w:ascii="Times New Roman" w:hAnsi="Times New Roman"/>
          <w:iCs/>
        </w:rPr>
      </w:pPr>
      <w:r w:rsidRPr="00BC0C04">
        <w:rPr>
          <w:rFonts w:ascii="Times New Roman" w:hAnsi="Times New Roman"/>
        </w:rPr>
        <w:t xml:space="preserve">Due to </w:t>
      </w:r>
      <w:r>
        <w:rPr>
          <w:rFonts w:ascii="Times New Roman" w:hAnsi="Times New Roman"/>
        </w:rPr>
        <w:t xml:space="preserve">the </w:t>
      </w:r>
      <w:r w:rsidRPr="00BC0C04">
        <w:rPr>
          <w:rFonts w:ascii="Times New Roman" w:hAnsi="Times New Roman"/>
        </w:rPr>
        <w:t>inherent complexity of the problem, diffuse reflection theor</w:t>
      </w:r>
      <w:r>
        <w:rPr>
          <w:rFonts w:ascii="Times New Roman" w:hAnsi="Times New Roman"/>
        </w:rPr>
        <w:t>ies</w:t>
      </w:r>
      <w:r w:rsidRPr="00BC0C04">
        <w:rPr>
          <w:rFonts w:ascii="Times New Roman" w:hAnsi="Times New Roman"/>
          <w:iCs/>
        </w:rPr>
        <w:t xml:space="preserve"> rel</w:t>
      </w:r>
      <w:r>
        <w:rPr>
          <w:rFonts w:ascii="Times New Roman" w:hAnsi="Times New Roman"/>
          <w:iCs/>
        </w:rPr>
        <w:t>y</w:t>
      </w:r>
      <w:r w:rsidRPr="00BC0C04">
        <w:rPr>
          <w:rFonts w:ascii="Times New Roman" w:hAnsi="Times New Roman"/>
          <w:iCs/>
        </w:rPr>
        <w:t xml:space="preserve"> on a number of assumptions</w:t>
      </w:r>
      <w:r w:rsidR="00973E67">
        <w:rPr>
          <w:rFonts w:ascii="Times New Roman" w:hAnsi="Times New Roman"/>
          <w:iCs/>
        </w:rPr>
        <w:t xml:space="preserve">.  </w:t>
      </w:r>
      <w:r w:rsidRPr="00BC0C04">
        <w:rPr>
          <w:rFonts w:ascii="Times New Roman" w:hAnsi="Times New Roman"/>
        </w:rPr>
        <w:t>The main assumption</w:t>
      </w:r>
      <w:r>
        <w:rPr>
          <w:rFonts w:ascii="Times New Roman" w:hAnsi="Times New Roman"/>
        </w:rPr>
        <w:t>s are</w:t>
      </w:r>
      <w:r w:rsidRPr="00BC0C04">
        <w:rPr>
          <w:rFonts w:ascii="Times New Roman" w:hAnsi="Times New Roman"/>
        </w:rPr>
        <w:t xml:space="preserve"> that the thickness of the </w:t>
      </w:r>
      <w:r>
        <w:rPr>
          <w:rFonts w:ascii="Times New Roman" w:hAnsi="Times New Roman"/>
        </w:rPr>
        <w:t>sample layer probed by radiation</w:t>
      </w:r>
      <w:r w:rsidRPr="00BC0C04">
        <w:rPr>
          <w:rFonts w:ascii="Times New Roman" w:hAnsi="Times New Roman"/>
        </w:rPr>
        <w:t xml:space="preserve"> is very small, and </w:t>
      </w:r>
      <w:r>
        <w:rPr>
          <w:rFonts w:ascii="Times New Roman" w:hAnsi="Times New Roman"/>
        </w:rPr>
        <w:t xml:space="preserve">that </w:t>
      </w:r>
      <w:r w:rsidRPr="00BC0C04">
        <w:rPr>
          <w:rFonts w:ascii="Times New Roman" w:hAnsi="Times New Roman"/>
        </w:rPr>
        <w:t xml:space="preserve">the thickness of the sample is infinitely greater than the </w:t>
      </w:r>
      <w:r>
        <w:rPr>
          <w:rFonts w:ascii="Times New Roman" w:hAnsi="Times New Roman"/>
        </w:rPr>
        <w:t>radiation penetration distance</w:t>
      </w:r>
      <w:r w:rsidRPr="00BC0C04">
        <w:rPr>
          <w:rFonts w:ascii="Times New Roman" w:hAnsi="Times New Roman"/>
        </w:rPr>
        <w:t>.</w:t>
      </w:r>
      <w:r w:rsidR="00BC262A">
        <w:rPr>
          <w:rFonts w:ascii="Times New Roman" w:hAnsi="Times New Roman"/>
        </w:rPr>
        <w:fldChar w:fldCharType="begin"/>
      </w:r>
      <w:r w:rsidR="00BC262A">
        <w:rPr>
          <w:rFonts w:ascii="Times New Roman" w:hAnsi="Times New Roman"/>
        </w:rPr>
        <w:instrText xml:space="preserve"> ADDIN EN.CITE &lt;EndNote&gt;&lt;Cite&gt;&lt;Author&gt;Kubelka&lt;/Author&gt;&lt;Year&gt;1931&lt;/Year&gt;&lt;RecNum&gt;265&lt;/RecNum&gt;&lt;DisplayText&gt;[24]&lt;/DisplayText&gt;&lt;record&gt;&lt;rec-number&gt;265&lt;/rec-number&gt;&lt;foreign-keys&gt;&lt;key app="EN" db-id="rtfdtpddqxds5bepp9ivsxslxat0pafwrr5r" timestamp="1441775194"&gt;265&lt;/key&gt;&lt;/foreign-keys&gt;&lt;ref-type name="Journal Article"&gt;17&lt;/ref-type&gt;&lt;contributors&gt;&lt;authors&gt;&lt;author&gt;Kubelka, P.&lt;/author&gt;&lt;author&gt;Munk, F.&lt;/author&gt;&lt;/authors&gt;&lt;/contributors&gt;&lt;titles&gt;&lt;title&gt;Ein Beitrag zur Optik der Farbanstriche&lt;/title&gt;&lt;secondary-title&gt;Zeitschrift für Technische Physik&lt;/secondary-title&gt;&lt;/titles&gt;&lt;periodical&gt;&lt;full-title&gt;Zeitschrift für Technische Physik&lt;/full-title&gt;&lt;abbr-1&gt;Z. Techn. Phys.&lt;/abbr-1&gt;&lt;abbr-2&gt;Z Techn Phys&lt;/abbr-2&gt;&lt;/periodical&gt;&lt;pages&gt;593-601&lt;/pages&gt;&lt;volume&gt;12&lt;/volume&gt;&lt;section&gt;593&lt;/section&gt;&lt;dates&gt;&lt;year&gt;1931&lt;/year&gt;&lt;/dates&gt;&lt;urls&gt;&lt;/urls&gt;&lt;/record&gt;&lt;/Cite&gt;&lt;/EndNote&gt;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4" w:tooltip="Kubelka, 1931 #265" w:history="1">
        <w:r w:rsidR="003C751F" w:rsidRPr="003C751F">
          <w:rPr>
            <w:rFonts w:ascii="Times New Roman" w:hAnsi="Times New Roman"/>
            <w:noProof/>
          </w:rPr>
          <w:t>24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This is applicable to powders because only the surface and near-surface layers of the sample are exposed to the incident beam</w:t>
      </w:r>
      <w:r w:rsidR="00973E67">
        <w:rPr>
          <w:rFonts w:ascii="Times New Roman" w:hAnsi="Times New Roman"/>
        </w:rPr>
        <w:t xml:space="preserve">.  </w:t>
      </w:r>
      <w:r w:rsidRPr="00BC0C04">
        <w:rPr>
          <w:rFonts w:ascii="Times New Roman" w:hAnsi="Times New Roman"/>
        </w:rPr>
        <w:t xml:space="preserve">The particles </w:t>
      </w:r>
      <w:r>
        <w:rPr>
          <w:rFonts w:ascii="Times New Roman" w:hAnsi="Times New Roman"/>
        </w:rPr>
        <w:t>in the region exposed to radiation</w:t>
      </w:r>
      <w:r w:rsidRPr="00BC0C04">
        <w:rPr>
          <w:rFonts w:ascii="Times New Roman" w:hAnsi="Times New Roman"/>
        </w:rPr>
        <w:t xml:space="preserve"> must be much smaller than the thickness of the </w:t>
      </w:r>
      <w:r>
        <w:rPr>
          <w:rFonts w:ascii="Times New Roman" w:hAnsi="Times New Roman"/>
        </w:rPr>
        <w:t>radiation penetration distance</w:t>
      </w:r>
      <w:r w:rsidR="00973E67">
        <w:rPr>
          <w:rFonts w:ascii="Times New Roman" w:hAnsi="Times New Roman"/>
        </w:rPr>
        <w:t xml:space="preserve">.  </w:t>
      </w:r>
      <w:r w:rsidRPr="00BC0C04">
        <w:rPr>
          <w:rFonts w:ascii="Times New Roman" w:hAnsi="Times New Roman"/>
        </w:rPr>
        <w:t>Both the absorbing and scattering media must be uniformly distributed through th</w:t>
      </w:r>
      <w:r>
        <w:rPr>
          <w:rFonts w:ascii="Times New Roman" w:hAnsi="Times New Roman"/>
        </w:rPr>
        <w:t>is region</w:t>
      </w:r>
      <w:r w:rsidR="00973E67">
        <w:rPr>
          <w:rFonts w:ascii="Times New Roman" w:hAnsi="Times New Roman"/>
        </w:rPr>
        <w:t xml:space="preserve">.  </w:t>
      </w:r>
      <w:r w:rsidRPr="00BC0C04">
        <w:rPr>
          <w:rFonts w:ascii="Times New Roman" w:hAnsi="Times New Roman"/>
        </w:rPr>
        <w:t xml:space="preserve">The </w:t>
      </w:r>
      <w:r>
        <w:rPr>
          <w:rFonts w:ascii="Times New Roman" w:hAnsi="Times New Roman"/>
        </w:rPr>
        <w:t xml:space="preserve">Kubelka-Munk </w:t>
      </w:r>
      <w:r w:rsidRPr="00BC0C04">
        <w:rPr>
          <w:rFonts w:ascii="Times New Roman" w:hAnsi="Times New Roman"/>
        </w:rPr>
        <w:t xml:space="preserve">theory </w:t>
      </w:r>
      <w:r>
        <w:rPr>
          <w:rFonts w:ascii="Times New Roman" w:hAnsi="Times New Roman"/>
        </w:rPr>
        <w:t xml:space="preserve">is based on the assumption that </w:t>
      </w:r>
      <w:r w:rsidRPr="00BC0C04">
        <w:rPr>
          <w:rFonts w:ascii="Times New Roman" w:hAnsi="Times New Roman"/>
        </w:rPr>
        <w:t>i</w:t>
      </w:r>
      <w:r>
        <w:rPr>
          <w:rFonts w:ascii="Times New Roman" w:hAnsi="Times New Roman"/>
        </w:rPr>
        <w:t>ncident radiation consists of</w:t>
      </w:r>
      <w:r w:rsidRPr="00BC0C04">
        <w:rPr>
          <w:rFonts w:ascii="Times New Roman" w:hAnsi="Times New Roman"/>
        </w:rPr>
        <w:t xml:space="preserve"> diffuse </w:t>
      </w:r>
      <w:r w:rsidR="00CD47D0" w:rsidRPr="00BC0C04">
        <w:rPr>
          <w:rFonts w:ascii="Times New Roman" w:hAnsi="Times New Roman"/>
        </w:rPr>
        <w:t>mon</w:t>
      </w:r>
      <w:r w:rsidR="00CD47D0">
        <w:rPr>
          <w:rFonts w:ascii="Times New Roman" w:hAnsi="Times New Roman"/>
        </w:rPr>
        <w:t>oc</w:t>
      </w:r>
      <w:r w:rsidR="00CD47D0" w:rsidRPr="00BC0C04">
        <w:rPr>
          <w:rFonts w:ascii="Times New Roman" w:hAnsi="Times New Roman"/>
        </w:rPr>
        <w:t>hromatic</w:t>
      </w:r>
      <w:r w:rsidRPr="00BC0C04">
        <w:rPr>
          <w:rFonts w:ascii="Times New Roman" w:hAnsi="Times New Roman"/>
        </w:rPr>
        <w:t xml:space="preserve"> light, and </w:t>
      </w:r>
      <w:r>
        <w:rPr>
          <w:rFonts w:ascii="Times New Roman" w:hAnsi="Times New Roman"/>
        </w:rPr>
        <w:t>that all detected radiation results from</w:t>
      </w:r>
      <w:r w:rsidRPr="00BC0C04">
        <w:rPr>
          <w:rFonts w:ascii="Times New Roman" w:hAnsi="Times New Roman"/>
        </w:rPr>
        <w:t xml:space="preserve"> diffuse reflectance</w:t>
      </w:r>
      <w:r w:rsidR="00973E67">
        <w:rPr>
          <w:rFonts w:ascii="Times New Roman" w:hAnsi="Times New Roman"/>
        </w:rPr>
        <w:t xml:space="preserve">.  </w:t>
      </w:r>
      <w:r>
        <w:rPr>
          <w:rFonts w:ascii="Times New Roman" w:hAnsi="Times New Roman"/>
        </w:rPr>
        <w:t xml:space="preserve">The theory </w:t>
      </w:r>
      <w:r w:rsidRPr="00BC0C04">
        <w:rPr>
          <w:rFonts w:ascii="Times New Roman" w:hAnsi="Times New Roman"/>
        </w:rPr>
        <w:t>works best when</w:t>
      </w:r>
      <w:r>
        <w:rPr>
          <w:rFonts w:ascii="Times New Roman" w:hAnsi="Times New Roman"/>
        </w:rPr>
        <w:t xml:space="preserve"> samples reflect most of the incident</w:t>
      </w:r>
      <w:r w:rsidRPr="00BC0C04">
        <w:rPr>
          <w:rFonts w:ascii="Times New Roman" w:hAnsi="Times New Roman"/>
        </w:rPr>
        <w:t xml:space="preserve"> radiation (</w:t>
      </w:r>
      <w:r w:rsidR="00AD5F06">
        <w:rPr>
          <w:rFonts w:ascii="Times New Roman" w:hAnsi="Times New Roman"/>
        </w:rPr>
        <w:t xml:space="preserve">i.e. </w:t>
      </w:r>
      <w:r w:rsidRPr="00BC0C04">
        <w:rPr>
          <w:rFonts w:ascii="Times New Roman" w:hAnsi="Times New Roman"/>
        </w:rPr>
        <w:t>&gt;50%).</w:t>
      </w:r>
    </w:p>
    <w:p w14:paraId="25CC59D0" w14:textId="42A05DE9" w:rsidR="00E35779" w:rsidRPr="00BC0C04" w:rsidRDefault="00E35779" w:rsidP="00FA3B41">
      <w:pPr>
        <w:tabs>
          <w:tab w:val="right" w:pos="10800"/>
        </w:tabs>
        <w:ind w:firstLine="720"/>
        <w:rPr>
          <w:rFonts w:ascii="Times New Roman" w:hAnsi="Times New Roman"/>
        </w:rPr>
      </w:pPr>
      <w:r>
        <w:rPr>
          <w:rFonts w:ascii="Times New Roman" w:hAnsi="Times New Roman"/>
        </w:rPr>
        <w:t xml:space="preserve">The </w:t>
      </w:r>
      <w:r w:rsidRPr="00BC0C04">
        <w:rPr>
          <w:rFonts w:ascii="Times New Roman" w:hAnsi="Times New Roman"/>
        </w:rPr>
        <w:t>K</w:t>
      </w:r>
      <w:r>
        <w:rPr>
          <w:rFonts w:ascii="Times New Roman" w:hAnsi="Times New Roman"/>
        </w:rPr>
        <w:t xml:space="preserve">ubelka-Munk </w:t>
      </w:r>
      <w:r w:rsidRPr="00BC0C04">
        <w:rPr>
          <w:rFonts w:ascii="Times New Roman" w:hAnsi="Times New Roman"/>
        </w:rPr>
        <w:t xml:space="preserve">theory </w:t>
      </w:r>
      <w:r>
        <w:rPr>
          <w:rFonts w:ascii="Times New Roman" w:hAnsi="Times New Roman"/>
        </w:rPr>
        <w:t>d</w:t>
      </w:r>
      <w:r w:rsidRPr="00BC0C04">
        <w:rPr>
          <w:rFonts w:ascii="Times New Roman" w:hAnsi="Times New Roman"/>
        </w:rPr>
        <w:t>escribe</w:t>
      </w:r>
      <w:r>
        <w:rPr>
          <w:rFonts w:ascii="Times New Roman" w:hAnsi="Times New Roman"/>
        </w:rPr>
        <w:t>s</w:t>
      </w:r>
      <w:r w:rsidRPr="00BC0C04">
        <w:rPr>
          <w:rFonts w:ascii="Times New Roman" w:hAnsi="Times New Roman"/>
        </w:rPr>
        <w:t xml:space="preserve"> diffuse</w:t>
      </w:r>
      <w:r>
        <w:rPr>
          <w:rFonts w:ascii="Times New Roman" w:hAnsi="Times New Roman"/>
        </w:rPr>
        <w:t>ly</w:t>
      </w:r>
      <w:r w:rsidRPr="00BC0C04">
        <w:rPr>
          <w:rFonts w:ascii="Times New Roman" w:hAnsi="Times New Roman"/>
        </w:rPr>
        <w:t xml:space="preserve"> reflected radiation as the intensity of light propagating through </w:t>
      </w:r>
      <w:r>
        <w:rPr>
          <w:rFonts w:ascii="Times New Roman" w:hAnsi="Times New Roman"/>
        </w:rPr>
        <w:t>an</w:t>
      </w:r>
      <w:r w:rsidRPr="00BC0C04">
        <w:rPr>
          <w:rFonts w:ascii="Times New Roman" w:hAnsi="Times New Roman"/>
        </w:rPr>
        <w:t xml:space="preserve"> inhomogeneous medium</w:t>
      </w:r>
      <w:r>
        <w:rPr>
          <w:rFonts w:ascii="Times New Roman" w:hAnsi="Times New Roman"/>
        </w:rPr>
        <w:t xml:space="preserve"> of randomly oriented particles</w:t>
      </w:r>
      <w:r w:rsidRPr="00BC0C04">
        <w:rPr>
          <w:rFonts w:ascii="Times New Roman" w:hAnsi="Times New Roman"/>
        </w:rPr>
        <w:t xml:space="preserve"> </w:t>
      </w:r>
      <w:r w:rsidRPr="00BC0C04">
        <w:rPr>
          <w:rFonts w:ascii="Times New Roman" w:hAnsi="Times New Roman"/>
        </w:rPr>
        <w:lastRenderedPageBreak/>
        <w:t>as a consequence of grain boundar</w:t>
      </w:r>
      <w:r>
        <w:rPr>
          <w:rFonts w:ascii="Times New Roman" w:hAnsi="Times New Roman"/>
        </w:rPr>
        <w:t>y reflections</w:t>
      </w:r>
      <w:r w:rsidR="00973E67">
        <w:rPr>
          <w:rFonts w:ascii="Times New Roman" w:hAnsi="Times New Roman"/>
        </w:rPr>
        <w:t xml:space="preserve">.  </w:t>
      </w:r>
      <w:r w:rsidRPr="00BC0C04">
        <w:rPr>
          <w:rFonts w:ascii="Times New Roman" w:hAnsi="Times New Roman"/>
        </w:rPr>
        <w:t>The phase</w:t>
      </w:r>
      <w:r>
        <w:rPr>
          <w:rFonts w:ascii="Times New Roman" w:hAnsi="Times New Roman"/>
        </w:rPr>
        <w:t xml:space="preserve"> angles</w:t>
      </w:r>
      <w:r w:rsidRPr="00BC0C04">
        <w:rPr>
          <w:rFonts w:ascii="Times New Roman" w:hAnsi="Times New Roman"/>
        </w:rPr>
        <w:t xml:space="preserve"> of scattered </w:t>
      </w:r>
      <w:r>
        <w:rPr>
          <w:rFonts w:ascii="Times New Roman" w:hAnsi="Times New Roman"/>
        </w:rPr>
        <w:t xml:space="preserve">electromagnetic </w:t>
      </w:r>
      <w:r w:rsidRPr="00BC0C04">
        <w:rPr>
          <w:rFonts w:ascii="Times New Roman" w:hAnsi="Times New Roman"/>
        </w:rPr>
        <w:t xml:space="preserve">waves </w:t>
      </w:r>
      <w:r>
        <w:rPr>
          <w:rFonts w:ascii="Times New Roman" w:hAnsi="Times New Roman"/>
        </w:rPr>
        <w:t>sum</w:t>
      </w:r>
      <w:r w:rsidRPr="00BC0C04">
        <w:rPr>
          <w:rFonts w:ascii="Times New Roman" w:hAnsi="Times New Roman"/>
        </w:rPr>
        <w:t xml:space="preserve"> to </w:t>
      </w:r>
      <w:r>
        <w:rPr>
          <w:rFonts w:ascii="Times New Roman" w:hAnsi="Times New Roman"/>
        </w:rPr>
        <w:t xml:space="preserve">a time average of </w:t>
      </w:r>
      <w:r w:rsidRPr="00BC0C04">
        <w:rPr>
          <w:rFonts w:ascii="Times New Roman" w:hAnsi="Times New Roman"/>
        </w:rPr>
        <w:t>zero, so diffuse reflectance can be characterized by the intensity of the scattered light, thereby rendering the path of the beam irrelevant to the derivation</w:t>
      </w:r>
      <w:r w:rsidR="00973E67">
        <w:rPr>
          <w:rFonts w:ascii="Times New Roman" w:hAnsi="Times New Roman"/>
        </w:rPr>
        <w:t xml:space="preserve">.  </w:t>
      </w:r>
      <w:r w:rsidRPr="00BC0C04">
        <w:rPr>
          <w:rFonts w:ascii="Times New Roman" w:hAnsi="Times New Roman"/>
        </w:rPr>
        <w:t xml:space="preserve">The intensity of radiation travelling both downward and upward </w:t>
      </w:r>
      <w:r>
        <w:rPr>
          <w:rFonts w:ascii="Times New Roman" w:hAnsi="Times New Roman"/>
        </w:rPr>
        <w:t>within a sample represents</w:t>
      </w:r>
      <w:r w:rsidRPr="00BC0C04">
        <w:rPr>
          <w:rFonts w:ascii="Times New Roman" w:hAnsi="Times New Roman"/>
        </w:rPr>
        <w:t xml:space="preserve"> the total intensity reflected, refracted, and diffracted.</w:t>
      </w:r>
      <w:r w:rsidR="00BC262A">
        <w:rPr>
          <w:rFonts w:ascii="Times New Roman" w:hAnsi="Times New Roman"/>
        </w:rPr>
        <w:fldChar w:fldCharType="begin"/>
      </w:r>
      <w:r w:rsidR="00BC262A">
        <w:rPr>
          <w:rFonts w:ascii="Times New Roman" w:hAnsi="Times New Roman"/>
        </w:rPr>
        <w:instrText xml:space="preserve"> ADDIN EN.CITE &lt;EndNote&gt;&lt;Cite&gt;&lt;Author&gt;Kubelka&lt;/Author&gt;&lt;Year&gt;1931&lt;/Year&gt;&lt;RecNum&gt;265&lt;/RecNum&gt;&lt;DisplayText&gt;[24]&lt;/DisplayText&gt;&lt;record&gt;&lt;rec-number&gt;265&lt;/rec-number&gt;&lt;foreign-keys&gt;&lt;key app="EN" db-id="rtfdtpddqxds5bepp9ivsxslxat0pafwrr5r" timestamp="1441775194"&gt;265&lt;/key&gt;&lt;/foreign-keys&gt;&lt;ref-type name="Journal Article"&gt;17&lt;/ref-type&gt;&lt;contributors&gt;&lt;authors&gt;&lt;author&gt;Kubelka, P.&lt;/author&gt;&lt;author&gt;Munk, F.&lt;/author&gt;&lt;/authors&gt;&lt;/contributors&gt;&lt;titles&gt;&lt;title&gt;Ein Beitrag zur Optik der Farbanstriche&lt;/title&gt;&lt;secondary-title&gt;Zeitschrift für Technische Physik&lt;/secondary-title&gt;&lt;/titles&gt;&lt;periodical&gt;&lt;full-title&gt;Zeitschrift für Technische Physik&lt;/full-title&gt;&lt;abbr-1&gt;Z. Techn. Phys.&lt;/abbr-1&gt;&lt;abbr-2&gt;Z Techn Phys&lt;/abbr-2&gt;&lt;/periodical&gt;&lt;pages&gt;593-601&lt;/pages&gt;&lt;volume&gt;12&lt;/volume&gt;&lt;section&gt;593&lt;/section&gt;&lt;dates&gt;&lt;year&gt;1931&lt;/year&gt;&lt;/dates&gt;&lt;urls&gt;&lt;/urls&gt;&lt;/record&gt;&lt;/Cite&gt;&lt;/EndNote&gt;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4" w:tooltip="Kubelka, 1931 #265" w:history="1">
        <w:r w:rsidR="003C751F" w:rsidRPr="003C751F">
          <w:rPr>
            <w:rFonts w:ascii="Times New Roman" w:hAnsi="Times New Roman"/>
            <w:noProof/>
          </w:rPr>
          <w:t>24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 xml:space="preserve">The amount of radiation scattered </w:t>
      </w:r>
      <w:r>
        <w:rPr>
          <w:rFonts w:ascii="Times New Roman" w:hAnsi="Times New Roman"/>
        </w:rPr>
        <w:t>(</w:t>
      </w:r>
      <w:r w:rsidRPr="00BC0C04">
        <w:rPr>
          <w:rFonts w:ascii="Times New Roman" w:hAnsi="Times New Roman"/>
          <w:i/>
        </w:rPr>
        <w:t>I</w:t>
      </w:r>
      <w:r w:rsidRPr="00BC0C04">
        <w:rPr>
          <w:rFonts w:ascii="Times New Roman" w:hAnsi="Times New Roman"/>
          <w:i/>
          <w:vertAlign w:val="subscript"/>
        </w:rPr>
        <w:t>s</w:t>
      </w:r>
      <w:r>
        <w:rPr>
          <w:rFonts w:ascii="Times New Roman" w:hAnsi="Times New Roman"/>
        </w:rPr>
        <w:t xml:space="preserve">) </w:t>
      </w:r>
      <w:r w:rsidRPr="00BC0C04">
        <w:rPr>
          <w:rFonts w:ascii="Times New Roman" w:hAnsi="Times New Roman"/>
        </w:rPr>
        <w:t xml:space="preserve">is proportional to </w:t>
      </w:r>
      <w:r>
        <w:rPr>
          <w:rFonts w:ascii="Times New Roman" w:hAnsi="Times New Roman"/>
        </w:rPr>
        <w:t xml:space="preserve">the </w:t>
      </w:r>
      <w:r w:rsidRPr="00BC0C04">
        <w:rPr>
          <w:rFonts w:ascii="Times New Roman" w:hAnsi="Times New Roman"/>
        </w:rPr>
        <w:t>incident radiation</w:t>
      </w:r>
      <w:r>
        <w:rPr>
          <w:rFonts w:ascii="Times New Roman" w:hAnsi="Times New Roman"/>
        </w:rPr>
        <w:t xml:space="preserve"> intensity</w:t>
      </w:r>
      <w:r w:rsidRPr="00BC0C04">
        <w:rPr>
          <w:rFonts w:ascii="Times New Roman" w:hAnsi="Times New Roman"/>
        </w:rPr>
        <w:t xml:space="preserve"> </w:t>
      </w:r>
      <w:r>
        <w:rPr>
          <w:rFonts w:ascii="Times New Roman" w:hAnsi="Times New Roman"/>
        </w:rPr>
        <w:t>(</w:t>
      </w:r>
      <w:r w:rsidRPr="00BC0C04">
        <w:rPr>
          <w:rFonts w:ascii="Times New Roman" w:hAnsi="Times New Roman"/>
          <w:i/>
        </w:rPr>
        <w:t>I</w:t>
      </w:r>
      <w:r>
        <w:rPr>
          <w:rFonts w:ascii="Times New Roman" w:hAnsi="Times New Roman"/>
        </w:rPr>
        <w:t>) multiplied by</w:t>
      </w:r>
      <w:r w:rsidRPr="00BC0C04">
        <w:rPr>
          <w:rFonts w:ascii="Times New Roman" w:hAnsi="Times New Roman"/>
        </w:rPr>
        <w:t xml:space="preserve"> the scattering coefficient </w:t>
      </w:r>
      <w:r w:rsidRPr="00BC0C04">
        <w:rPr>
          <w:rFonts w:ascii="Times New Roman" w:hAnsi="Times New Roman"/>
          <w:i/>
        </w:rPr>
        <w:t>s</w:t>
      </w:r>
    </w:p>
    <w:p w14:paraId="2B9E541C" w14:textId="77777777" w:rsidR="00E35779" w:rsidRPr="00BC0C04" w:rsidRDefault="00ED670E" w:rsidP="00E35779">
      <w:pPr>
        <w:tabs>
          <w:tab w:val="right" w:pos="10800"/>
        </w:tabs>
        <w:ind w:firstLine="720"/>
        <w:jc w:val="right"/>
        <w:rPr>
          <w:rFonts w:ascii="Times New Roman" w:hAnsi="Times New Roman"/>
          <w:i/>
        </w:rPr>
      </w:pPr>
      <m:oMath>
        <m:sSub>
          <m:sSubPr>
            <m:ctrlPr>
              <w:rPr>
                <w:rFonts w:ascii="Cambria Math" w:hAnsi="Cambria Math"/>
                <w:i/>
              </w:rPr>
            </m:ctrlPr>
          </m:sSubPr>
          <m:e>
            <m:r>
              <w:rPr>
                <w:rFonts w:ascii="Cambria Math" w:hAnsi="Cambria Math"/>
              </w:rPr>
              <m:t>I</m:t>
            </m:r>
          </m:e>
          <m:sub>
            <m:r>
              <w:rPr>
                <w:rFonts w:ascii="Cambria Math" w:hAnsi="Cambria Math"/>
              </w:rPr>
              <m:t>s</m:t>
            </m:r>
          </m:sub>
        </m:sSub>
        <m:r>
          <w:rPr>
            <w:rFonts w:ascii="Cambria Math" w:hAnsi="Cambria Math"/>
          </w:rPr>
          <m:t>∝sI</m:t>
        </m:r>
      </m:oMath>
      <w:r w:rsidR="00E35779">
        <w:rPr>
          <w:rFonts w:ascii="Times New Roman" w:hAnsi="Times New Roman"/>
          <w:i/>
        </w:rPr>
        <w:t xml:space="preserve">                                                       </w:t>
      </w:r>
      <w:r w:rsidR="00E35779" w:rsidRPr="00CB4CEB">
        <w:rPr>
          <w:rFonts w:ascii="Times New Roman" w:hAnsi="Times New Roman"/>
        </w:rPr>
        <w:t xml:space="preserve">  (1.8)</w:t>
      </w:r>
    </w:p>
    <w:p w14:paraId="740D7DF3" w14:textId="77777777" w:rsidR="00E35779" w:rsidRPr="00BC0C04" w:rsidRDefault="00ED670E" w:rsidP="00E35779">
      <w:pPr>
        <w:tabs>
          <w:tab w:val="right" w:pos="10800"/>
        </w:tabs>
        <w:ind w:firstLine="720"/>
        <w:jc w:val="right"/>
        <w:rPr>
          <w:rFonts w:ascii="Times New Roman" w:hAnsi="Times New Roman"/>
          <w:i/>
        </w:rPr>
      </w:pPr>
      <m:oMath>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s</m:t>
                </m:r>
              </m:sub>
            </m:sSub>
            <m:d>
              <m:dPr>
                <m:ctrlPr>
                  <w:rPr>
                    <w:rFonts w:ascii="Cambria Math" w:hAnsi="Cambria Math"/>
                    <w:i/>
                    <w:sz w:val="28"/>
                    <w:szCs w:val="28"/>
                  </w:rPr>
                </m:ctrlPr>
              </m:dPr>
              <m:e>
                <m:r>
                  <w:rPr>
                    <w:rFonts w:ascii="Cambria Math" w:hAnsi="Cambria Math"/>
                    <w:sz w:val="28"/>
                    <w:szCs w:val="28"/>
                  </w:rPr>
                  <m:t>x</m:t>
                </m:r>
              </m:e>
            </m:d>
          </m:num>
          <m:den>
            <m:r>
              <w:rPr>
                <w:rFonts w:ascii="Cambria Math" w:hAnsi="Cambria Math"/>
                <w:sz w:val="28"/>
                <w:szCs w:val="28"/>
              </w:rPr>
              <m:t>dx</m:t>
            </m:r>
          </m:den>
        </m:f>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x</m:t>
            </m:r>
          </m:e>
        </m:d>
      </m:oMath>
      <w:r w:rsidR="00E35779">
        <w:rPr>
          <w:rFonts w:ascii="Times New Roman" w:hAnsi="Times New Roman"/>
          <w:i/>
        </w:rPr>
        <w:t xml:space="preserve">                                               </w:t>
      </w:r>
      <w:r w:rsidR="00E35779">
        <w:rPr>
          <w:rFonts w:ascii="Times New Roman" w:hAnsi="Times New Roman"/>
        </w:rPr>
        <w:t xml:space="preserve">  (1.9</w:t>
      </w:r>
      <w:r w:rsidR="00E35779" w:rsidRPr="00CD024A">
        <w:rPr>
          <w:rFonts w:ascii="Times New Roman" w:hAnsi="Times New Roman"/>
        </w:rPr>
        <w:t>)</w:t>
      </w:r>
    </w:p>
    <w:p w14:paraId="44A5D3EE" w14:textId="77777777" w:rsidR="00E35779" w:rsidRPr="00BC0C04" w:rsidRDefault="00E35779" w:rsidP="00E35779">
      <w:pPr>
        <w:tabs>
          <w:tab w:val="right" w:pos="10800"/>
        </w:tabs>
        <w:ind w:firstLine="720"/>
        <w:rPr>
          <w:rFonts w:ascii="Times New Roman" w:hAnsi="Times New Roman"/>
        </w:rPr>
      </w:pPr>
      <w:r w:rsidRPr="00BC0C04">
        <w:rPr>
          <w:rFonts w:ascii="Times New Roman" w:hAnsi="Times New Roman"/>
        </w:rPr>
        <w:t>This equation is analogous to the absorption law</w:t>
      </w:r>
      <w:r>
        <w:rPr>
          <w:rFonts w:ascii="Times New Roman" w:hAnsi="Times New Roman"/>
        </w:rPr>
        <w:t>:</w:t>
      </w:r>
    </w:p>
    <w:p w14:paraId="28C026A8" w14:textId="77777777" w:rsidR="00E35779" w:rsidRPr="00BC0C04" w:rsidRDefault="00ED670E" w:rsidP="00E35779">
      <w:pPr>
        <w:tabs>
          <w:tab w:val="right" w:pos="10800"/>
        </w:tabs>
        <w:ind w:firstLine="720"/>
        <w:jc w:val="right"/>
        <w:rPr>
          <w:rFonts w:ascii="Times New Roman" w:hAnsi="Times New Roman"/>
        </w:rPr>
      </w:pPr>
      <m:oMath>
        <m:f>
          <m:fPr>
            <m:ctrlPr>
              <w:rPr>
                <w:rFonts w:ascii="Cambria Math" w:hAnsi="Cambria Math"/>
                <w:i/>
                <w:sz w:val="28"/>
                <w:szCs w:val="28"/>
              </w:rPr>
            </m:ctrlPr>
          </m:fPr>
          <m:num>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abs</m:t>
                </m:r>
              </m:sub>
            </m:sSub>
            <m:d>
              <m:dPr>
                <m:ctrlPr>
                  <w:rPr>
                    <w:rFonts w:ascii="Cambria Math" w:hAnsi="Cambria Math"/>
                    <w:i/>
                    <w:sz w:val="28"/>
                    <w:szCs w:val="28"/>
                  </w:rPr>
                </m:ctrlPr>
              </m:dPr>
              <m:e>
                <m:r>
                  <w:rPr>
                    <w:rFonts w:ascii="Cambria Math" w:hAnsi="Cambria Math"/>
                    <w:sz w:val="28"/>
                    <w:szCs w:val="28"/>
                  </w:rPr>
                  <m:t>x</m:t>
                </m:r>
              </m:e>
            </m:d>
          </m:num>
          <m:den>
            <m:r>
              <w:rPr>
                <w:rFonts w:ascii="Cambria Math" w:hAnsi="Cambria Math"/>
                <w:sz w:val="28"/>
                <w:szCs w:val="28"/>
              </w:rPr>
              <m:t>dx</m:t>
            </m:r>
          </m:den>
        </m:f>
        <m:r>
          <w:rPr>
            <w:rFonts w:ascii="Cambria Math" w:hAnsi="Cambria Math"/>
            <w:sz w:val="28"/>
            <w:szCs w:val="28"/>
          </w:rPr>
          <m:t>=-I(x)</m:t>
        </m:r>
      </m:oMath>
      <w:r w:rsidR="00E35779">
        <w:rPr>
          <w:rFonts w:ascii="Times New Roman" w:hAnsi="Times New Roman"/>
          <w:i/>
        </w:rPr>
        <w:t xml:space="preserve">                                              </w:t>
      </w:r>
      <w:r w:rsidR="00E35779">
        <w:rPr>
          <w:rFonts w:ascii="Times New Roman" w:hAnsi="Times New Roman"/>
        </w:rPr>
        <w:t xml:space="preserve">  (1.10</w:t>
      </w:r>
      <w:r w:rsidR="00E35779" w:rsidRPr="00CD024A">
        <w:rPr>
          <w:rFonts w:ascii="Times New Roman" w:hAnsi="Times New Roman"/>
        </w:rPr>
        <w:t>)</w:t>
      </w:r>
    </w:p>
    <w:p w14:paraId="6E97C2A9" w14:textId="68A9B925" w:rsidR="00E35779" w:rsidRPr="00BC0C04" w:rsidRDefault="00E35779" w:rsidP="00E35779">
      <w:pPr>
        <w:tabs>
          <w:tab w:val="right" w:pos="10800"/>
        </w:tabs>
        <w:rPr>
          <w:rFonts w:ascii="Times New Roman" w:hAnsi="Times New Roman"/>
        </w:rPr>
      </w:pPr>
      <w:r>
        <w:rPr>
          <w:rFonts w:ascii="Times New Roman" w:hAnsi="Times New Roman"/>
        </w:rPr>
        <w:t>H</w:t>
      </w:r>
      <w:r w:rsidRPr="00BC0C04">
        <w:rPr>
          <w:rFonts w:ascii="Times New Roman" w:hAnsi="Times New Roman"/>
        </w:rPr>
        <w:t>owever, there is an important difference: incident radiation decreases at each interface where radiation is absorbed, but scattered radiation does not “disappear”</w:t>
      </w:r>
      <w:r w:rsidR="00973E67">
        <w:rPr>
          <w:rFonts w:ascii="Times New Roman" w:hAnsi="Times New Roman"/>
        </w:rPr>
        <w:t xml:space="preserve">.  </w:t>
      </w:r>
      <w:r>
        <w:rPr>
          <w:rFonts w:ascii="Times New Roman" w:hAnsi="Times New Roman"/>
        </w:rPr>
        <w:t>Instead,</w:t>
      </w:r>
      <w:r w:rsidRPr="00BC0C04">
        <w:rPr>
          <w:rFonts w:ascii="Times New Roman" w:hAnsi="Times New Roman"/>
        </w:rPr>
        <w:t xml:space="preserve"> it </w:t>
      </w:r>
      <w:r>
        <w:rPr>
          <w:rFonts w:ascii="Times New Roman" w:hAnsi="Times New Roman"/>
        </w:rPr>
        <w:t>continues within</w:t>
      </w:r>
      <w:r w:rsidRPr="00BC0C04">
        <w:rPr>
          <w:rFonts w:ascii="Times New Roman" w:hAnsi="Times New Roman"/>
        </w:rPr>
        <w:t xml:space="preserve"> the </w:t>
      </w:r>
      <w:r>
        <w:rPr>
          <w:rFonts w:ascii="Times New Roman" w:hAnsi="Times New Roman"/>
        </w:rPr>
        <w:t xml:space="preserve">sample </w:t>
      </w:r>
      <w:r w:rsidRPr="00BC0C04">
        <w:rPr>
          <w:rFonts w:ascii="Times New Roman" w:hAnsi="Times New Roman"/>
        </w:rPr>
        <w:t xml:space="preserve">medium </w:t>
      </w:r>
      <w:r>
        <w:rPr>
          <w:rFonts w:ascii="Times New Roman" w:hAnsi="Times New Roman"/>
        </w:rPr>
        <w:t>when</w:t>
      </w:r>
      <w:r w:rsidRPr="00BC0C04">
        <w:rPr>
          <w:rFonts w:ascii="Times New Roman" w:hAnsi="Times New Roman"/>
        </w:rPr>
        <w:t xml:space="preserve"> it reflect</w:t>
      </w:r>
      <w:r>
        <w:rPr>
          <w:rFonts w:ascii="Times New Roman" w:hAnsi="Times New Roman"/>
        </w:rPr>
        <w:t>s at</w:t>
      </w:r>
      <w:r w:rsidRPr="00BC0C04">
        <w:rPr>
          <w:rFonts w:ascii="Times New Roman" w:hAnsi="Times New Roman"/>
        </w:rPr>
        <w:t xml:space="preserve"> interface boundaries</w:t>
      </w:r>
      <w:r w:rsidR="00973E67">
        <w:rPr>
          <w:rFonts w:ascii="Times New Roman" w:hAnsi="Times New Roman"/>
        </w:rPr>
        <w:t xml:space="preserve">.  </w:t>
      </w:r>
      <w:r w:rsidRPr="00BC0C04">
        <w:rPr>
          <w:rFonts w:ascii="Times New Roman" w:hAnsi="Times New Roman"/>
        </w:rPr>
        <w:t xml:space="preserve">Thus, the total intensity of scattered radiation decreases </w:t>
      </w:r>
      <w:r>
        <w:rPr>
          <w:rFonts w:ascii="Times New Roman" w:hAnsi="Times New Roman"/>
        </w:rPr>
        <w:t>only because of radiation</w:t>
      </w:r>
      <w:r w:rsidRPr="00BC0C04">
        <w:rPr>
          <w:rFonts w:ascii="Times New Roman" w:hAnsi="Times New Roman"/>
        </w:rPr>
        <w:t xml:space="preserve"> absorption.</w:t>
      </w:r>
    </w:p>
    <w:p w14:paraId="4F13C01C" w14:textId="7602C10D" w:rsidR="00E35779" w:rsidRPr="00BC0C04" w:rsidRDefault="00E35779" w:rsidP="00E35779">
      <w:pPr>
        <w:ind w:firstLine="720"/>
        <w:rPr>
          <w:rFonts w:ascii="Times New Roman" w:hAnsi="Times New Roman"/>
        </w:rPr>
      </w:pPr>
      <w:r w:rsidRPr="00BC0C04">
        <w:rPr>
          <w:rFonts w:ascii="Times New Roman" w:hAnsi="Times New Roman"/>
        </w:rPr>
        <w:t>The following derivation is an adaptation from</w:t>
      </w:r>
      <w:r>
        <w:rPr>
          <w:rFonts w:ascii="Times New Roman" w:hAnsi="Times New Roman"/>
        </w:rPr>
        <w:t xml:space="preserve"> </w:t>
      </w:r>
      <w:r w:rsidRPr="000666DF">
        <w:rPr>
          <w:noProof/>
        </w:rPr>
        <w:t>Milosevic</w:t>
      </w:r>
      <w:r>
        <w:rPr>
          <w:noProof/>
        </w:rPr>
        <w:t>, et al</w:t>
      </w:r>
      <w:r w:rsidR="00B433A4">
        <w:rPr>
          <w:noProof/>
        </w:rPr>
        <w:t>.</w:t>
      </w:r>
      <w:r w:rsidR="00973E67">
        <w:rPr>
          <w:noProof/>
        </w:rPr>
        <w:t xml:space="preserve"> </w:t>
      </w:r>
      <w:r w:rsidR="00BC262A">
        <w:rPr>
          <w:rFonts w:ascii="Times New Roman" w:hAnsi="Times New Roman"/>
        </w:rPr>
        <w:fldChar w:fldCharType="begin"/>
      </w:r>
      <w:r w:rsidR="00BC262A">
        <w:rPr>
          <w:rFonts w:ascii="Times New Roman" w:hAnsi="Times New Roman"/>
        </w:rPr>
        <w:instrText xml:space="preserve"> ADDIN EN.CITE &lt;EndNote&gt;&lt;Cite&gt;&lt;Author&gt;Milosevic&lt;/Author&gt;&lt;Year&gt;2002&lt;/Year&gt;&lt;RecNum&gt;66&lt;/RecNum&gt;&lt;DisplayText&gt;[19]&lt;/DisplayText&gt;&lt;record&gt;&lt;rec-number&gt;66&lt;/rec-number&gt;&lt;foreign-keys&gt;&lt;key app="EN" db-id="rtfdtpddqxds5bepp9ivsxslxat0pafwrr5r" timestamp="1383611777"&gt;66&lt;/key&gt;&lt;/foreign-keys&gt;&lt;ref-type name="Journal Article"&gt;17&lt;/ref-type&gt;&lt;contributors&gt;&lt;authors&gt;&lt;author&gt;Milosevic, M.&lt;/author&gt;&lt;author&gt;Berets, S. L.&lt;/author&gt;&lt;/authors&gt;&lt;/contributors&gt;&lt;auth-address&gt;Harrick Sci Corp, Ossining, NY 10562 USA&lt;/auth-address&gt;&lt;titles&gt;&lt;title&gt;A review of FT-IR diffuse reflection sampling consideration&lt;/title&gt;&lt;secondary-title&gt;Applied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347-364&lt;/pages&gt;&lt;volume&gt;37&lt;/volume&gt;&lt;number&gt;4&lt;/number&gt;&lt;section&gt;347&lt;/section&gt;&lt;keywords&gt;&lt;keyword&gt;infrared-spectra&lt;/keyword&gt;&lt;keyword&gt;spectrometry&lt;/keyword&gt;&lt;keyword&gt;pressure&lt;/keyword&gt;&lt;/keywords&gt;&lt;dates&gt;&lt;year&gt;2002&lt;/year&gt;&lt;/dates&gt;&lt;isbn&gt;0570-4928&lt;/isbn&gt;&lt;accession-num&gt;WOS:000180019100001&lt;/accession-num&gt;&lt;urls&gt;&lt;related-urls&gt;&lt;url&gt;&amp;lt;Go to ISI&amp;gt;://WOS:000180019100001&lt;/url&gt;&lt;/related-urls&gt;&lt;/urls&gt;&lt;electronic-resource-num&gt;10.1081/Asr-120016081&lt;/electronic-resource-num&gt;&lt;language&gt;English&lt;/language&gt;&lt;/record&gt;&lt;/Cite&gt;&lt;/EndNote&gt;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which was based on</w:t>
      </w:r>
      <w:r w:rsidRPr="00BC0C04">
        <w:rPr>
          <w:rFonts w:ascii="Times New Roman" w:hAnsi="Times New Roman"/>
        </w:rPr>
        <w:t xml:space="preserve"> the original Kubelka and Munk p</w:t>
      </w:r>
      <w:r>
        <w:rPr>
          <w:rFonts w:ascii="Times New Roman" w:hAnsi="Times New Roman"/>
        </w:rPr>
        <w:t>ublication</w:t>
      </w:r>
      <w:r w:rsidRPr="00BC0C04">
        <w:rPr>
          <w:rFonts w:ascii="Times New Roman" w:hAnsi="Times New Roman"/>
        </w:rPr>
        <w:t>.</w:t>
      </w:r>
      <w:r w:rsidR="00BC262A">
        <w:rPr>
          <w:rFonts w:ascii="Times New Roman" w:hAnsi="Times New Roman"/>
        </w:rPr>
        <w:fldChar w:fldCharType="begin"/>
      </w:r>
      <w:r w:rsidR="00BC262A">
        <w:rPr>
          <w:rFonts w:ascii="Times New Roman" w:hAnsi="Times New Roman"/>
        </w:rPr>
        <w:instrText xml:space="preserve"> ADDIN EN.CITE &lt;EndNote&gt;&lt;Cite&gt;&lt;Author&gt;Kubelka&lt;/Author&gt;&lt;Year&gt;1931&lt;/Year&gt;&lt;RecNum&gt;265&lt;/RecNum&gt;&lt;DisplayText&gt;[24]&lt;/DisplayText&gt;&lt;record&gt;&lt;rec-number&gt;265&lt;/rec-number&gt;&lt;foreign-keys&gt;&lt;key app="EN" db-id="rtfdtpddqxds5bepp9ivsxslxat0pafwrr5r" timestamp="1441775194"&gt;265&lt;/key&gt;&lt;/foreign-keys&gt;&lt;ref-type name="Journal Article"&gt;17&lt;/ref-type&gt;&lt;contributors&gt;&lt;authors&gt;&lt;author&gt;Kubelka, P.&lt;/author&gt;&lt;author&gt;Munk, F.&lt;/author&gt;&lt;/authors&gt;&lt;/contributors&gt;&lt;titles&gt;&lt;title&gt;Ein Beitrag zur Optik der Farbanstriche&lt;/title&gt;&lt;secondary-title&gt;Zeitschrift für Technische Physik&lt;/secondary-title&gt;&lt;/titles&gt;&lt;periodical&gt;&lt;full-title&gt;Zeitschrift für Technische Physik&lt;/full-title&gt;&lt;abbr-1&gt;Z. Techn. Phys.&lt;/abbr-1&gt;&lt;abbr-2&gt;Z Techn Phys&lt;/abbr-2&gt;&lt;/periodical&gt;&lt;pages&gt;593-601&lt;/pages&gt;&lt;volume&gt;12&lt;/volume&gt;&lt;section&gt;593&lt;/section&gt;&lt;dates&gt;&lt;year&gt;1931&lt;/year&gt;&lt;/dates&gt;&lt;urls&gt;&lt;/urls&gt;&lt;/record&gt;&lt;/Cite&gt;&lt;/EndNote&gt;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4" w:tooltip="Kubelka, 1931 #265" w:history="1">
        <w:r w:rsidR="003C751F" w:rsidRPr="003C751F">
          <w:rPr>
            <w:rFonts w:ascii="Times New Roman" w:hAnsi="Times New Roman"/>
            <w:noProof/>
          </w:rPr>
          <w:t>24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BC0C04">
        <w:rPr>
          <w:rFonts w:ascii="Times New Roman" w:hAnsi="Times New Roman"/>
        </w:rPr>
        <w:t>First, we define</w:t>
      </w:r>
      <w:r>
        <w:rPr>
          <w:rFonts w:ascii="Times New Roman" w:hAnsi="Times New Roman"/>
        </w:rPr>
        <w:t xml:space="preserve"> the following variables:</w:t>
      </w:r>
    </w:p>
    <w:p w14:paraId="43BDCF9C" w14:textId="77777777" w:rsidR="00E35779" w:rsidRPr="00BC0C04" w:rsidRDefault="00E35779" w:rsidP="00E35779">
      <w:pPr>
        <w:rPr>
          <w:rFonts w:ascii="Times New Roman" w:hAnsi="Times New Roman"/>
        </w:rPr>
      </w:pPr>
      <w:r w:rsidRPr="00BC0C04">
        <w:rPr>
          <w:rFonts w:ascii="Times New Roman" w:hAnsi="Times New Roman"/>
          <w:i/>
        </w:rPr>
        <w:t>k</w:t>
      </w:r>
      <w:r w:rsidRPr="00BC0C04">
        <w:rPr>
          <w:rFonts w:ascii="Times New Roman" w:hAnsi="Times New Roman"/>
          <w:i/>
        </w:rPr>
        <w:tab/>
      </w:r>
      <w:r w:rsidRPr="00BC0C04">
        <w:rPr>
          <w:rFonts w:ascii="Times New Roman" w:hAnsi="Times New Roman"/>
        </w:rPr>
        <w:t>absorption coefficient</w:t>
      </w:r>
      <w:r>
        <w:rPr>
          <w:rFonts w:ascii="Times New Roman" w:hAnsi="Times New Roman"/>
        </w:rPr>
        <w:t>,</w:t>
      </w:r>
    </w:p>
    <w:p w14:paraId="63D25A8D" w14:textId="77777777" w:rsidR="00E35779" w:rsidRPr="00BC0C04" w:rsidRDefault="00E35779" w:rsidP="00E35779">
      <w:pPr>
        <w:rPr>
          <w:rFonts w:ascii="Times New Roman" w:hAnsi="Times New Roman"/>
        </w:rPr>
      </w:pPr>
      <w:r w:rsidRPr="00BC0C04">
        <w:rPr>
          <w:rFonts w:ascii="Times New Roman" w:hAnsi="Times New Roman"/>
          <w:i/>
        </w:rPr>
        <w:t>s</w:t>
      </w:r>
      <w:r w:rsidRPr="00BC0C04">
        <w:rPr>
          <w:rFonts w:ascii="Times New Roman" w:hAnsi="Times New Roman"/>
        </w:rPr>
        <w:tab/>
        <w:t>scattering coefficient</w:t>
      </w:r>
      <w:r>
        <w:rPr>
          <w:rFonts w:ascii="Times New Roman" w:hAnsi="Times New Roman"/>
        </w:rPr>
        <w:t>,</w:t>
      </w:r>
    </w:p>
    <w:p w14:paraId="17E8CCFC" w14:textId="77777777" w:rsidR="00E35779" w:rsidRPr="00BC0C04" w:rsidRDefault="00E35779" w:rsidP="00E35779">
      <w:pPr>
        <w:rPr>
          <w:rFonts w:ascii="Times New Roman" w:hAnsi="Times New Roman"/>
        </w:rPr>
      </w:pPr>
      <w:r w:rsidRPr="00BC0C04">
        <w:rPr>
          <w:rFonts w:ascii="Times New Roman" w:hAnsi="Times New Roman"/>
          <w:i/>
        </w:rPr>
        <w:t>I</w:t>
      </w:r>
      <w:r w:rsidRPr="00BC0C04">
        <w:rPr>
          <w:rFonts w:ascii="Times New Roman" w:hAnsi="Times New Roman"/>
          <w:vertAlign w:val="subscript"/>
        </w:rPr>
        <w:t>+</w:t>
      </w:r>
      <w:r w:rsidRPr="00BC0C04">
        <w:rPr>
          <w:rFonts w:ascii="Times New Roman" w:hAnsi="Times New Roman"/>
          <w:vertAlign w:val="subscript"/>
        </w:rPr>
        <w:tab/>
      </w:r>
      <w:r w:rsidRPr="00BC0C04">
        <w:rPr>
          <w:rFonts w:ascii="Times New Roman" w:hAnsi="Times New Roman"/>
        </w:rPr>
        <w:t>radiation travelling downward (“transmitted”)</w:t>
      </w:r>
      <w:r>
        <w:rPr>
          <w:rFonts w:ascii="Times New Roman" w:hAnsi="Times New Roman"/>
        </w:rPr>
        <w:t>,</w:t>
      </w:r>
    </w:p>
    <w:p w14:paraId="590C9964" w14:textId="77777777" w:rsidR="00E35779" w:rsidRPr="00BC0C04" w:rsidRDefault="00E35779" w:rsidP="00E35779">
      <w:pPr>
        <w:rPr>
          <w:rFonts w:ascii="Times New Roman" w:hAnsi="Times New Roman"/>
        </w:rPr>
      </w:pPr>
      <w:r w:rsidRPr="00BC0C04">
        <w:rPr>
          <w:rFonts w:ascii="Times New Roman" w:hAnsi="Times New Roman"/>
          <w:i/>
        </w:rPr>
        <w:t>I</w:t>
      </w:r>
      <w:r w:rsidRPr="00BC0C04">
        <w:rPr>
          <w:rFonts w:ascii="Times New Roman" w:hAnsi="Times New Roman"/>
          <w:vertAlign w:val="subscript"/>
        </w:rPr>
        <w:t>–</w:t>
      </w:r>
      <w:r w:rsidRPr="00BC0C04">
        <w:rPr>
          <w:rFonts w:ascii="Times New Roman" w:hAnsi="Times New Roman"/>
        </w:rPr>
        <w:tab/>
        <w:t>radiation travelling upward (“reflected”)</w:t>
      </w:r>
      <w:r>
        <w:rPr>
          <w:rFonts w:ascii="Times New Roman" w:hAnsi="Times New Roman"/>
        </w:rPr>
        <w:t>,</w:t>
      </w:r>
    </w:p>
    <w:p w14:paraId="536573DC" w14:textId="77777777" w:rsidR="00E35779" w:rsidRPr="00BC0C04" w:rsidRDefault="00E35779" w:rsidP="00E35779">
      <w:pPr>
        <w:rPr>
          <w:rFonts w:ascii="Times New Roman" w:hAnsi="Times New Roman"/>
        </w:rPr>
      </w:pPr>
      <w:r w:rsidRPr="00BC0C04">
        <w:rPr>
          <w:rFonts w:ascii="Times New Roman" w:hAnsi="Times New Roman"/>
          <w:i/>
        </w:rPr>
        <w:lastRenderedPageBreak/>
        <w:t>x</w:t>
      </w:r>
      <w:r w:rsidRPr="00BC0C04">
        <w:rPr>
          <w:rFonts w:ascii="Times New Roman" w:hAnsi="Times New Roman"/>
        </w:rPr>
        <w:tab/>
        <w:t xml:space="preserve">coordinate along the </w:t>
      </w:r>
      <w:r>
        <w:rPr>
          <w:rFonts w:ascii="Times New Roman" w:hAnsi="Times New Roman"/>
        </w:rPr>
        <w:t xml:space="preserve">beam </w:t>
      </w:r>
      <w:r w:rsidRPr="00BC0C04">
        <w:rPr>
          <w:rFonts w:ascii="Times New Roman" w:hAnsi="Times New Roman"/>
        </w:rPr>
        <w:t xml:space="preserve">path at a </w:t>
      </w:r>
      <w:r>
        <w:rPr>
          <w:rFonts w:ascii="Times New Roman" w:hAnsi="Times New Roman"/>
        </w:rPr>
        <w:t>specific</w:t>
      </w:r>
      <w:r w:rsidRPr="00BC0C04">
        <w:rPr>
          <w:rFonts w:ascii="Times New Roman" w:hAnsi="Times New Roman"/>
        </w:rPr>
        <w:t xml:space="preserve"> depth</w:t>
      </w:r>
      <w:r>
        <w:rPr>
          <w:rFonts w:ascii="Times New Roman" w:hAnsi="Times New Roman"/>
        </w:rPr>
        <w:t>.</w:t>
      </w:r>
    </w:p>
    <w:p w14:paraId="761A934A" w14:textId="360E0285" w:rsidR="00E35779" w:rsidRPr="00BC0C04" w:rsidRDefault="00E35779" w:rsidP="00E35779">
      <w:pPr>
        <w:tabs>
          <w:tab w:val="right" w:pos="10800"/>
        </w:tabs>
        <w:ind w:firstLine="720"/>
        <w:rPr>
          <w:rFonts w:ascii="Times New Roman" w:hAnsi="Times New Roman"/>
        </w:rPr>
      </w:pPr>
      <w:r w:rsidRPr="00BC0C04">
        <w:rPr>
          <w:rFonts w:ascii="Times New Roman" w:hAnsi="Times New Roman"/>
        </w:rPr>
        <w:t>By scattering in various directions</w:t>
      </w:r>
      <w:r>
        <w:rPr>
          <w:rFonts w:ascii="Times New Roman" w:hAnsi="Times New Roman"/>
        </w:rPr>
        <w:t>,</w:t>
      </w:r>
      <w:r w:rsidRPr="00BC0C04">
        <w:rPr>
          <w:rFonts w:ascii="Times New Roman" w:hAnsi="Times New Roman"/>
        </w:rPr>
        <w:t xml:space="preserve"> the effective path length of the beam increases</w:t>
      </w:r>
      <w:r w:rsidR="00973E67">
        <w:rPr>
          <w:rFonts w:ascii="Times New Roman" w:hAnsi="Times New Roman"/>
        </w:rPr>
        <w:t xml:space="preserve">.  </w:t>
      </w:r>
      <w:r w:rsidRPr="00BC0C04">
        <w:rPr>
          <w:rFonts w:ascii="Times New Roman" w:hAnsi="Times New Roman"/>
        </w:rPr>
        <w:t>In a semi-infinite sample illuminated from above</w:t>
      </w:r>
      <w:r>
        <w:rPr>
          <w:rFonts w:ascii="Times New Roman" w:hAnsi="Times New Roman"/>
        </w:rPr>
        <w:t>,</w:t>
      </w:r>
      <w:r w:rsidRPr="00BC0C04">
        <w:rPr>
          <w:rFonts w:ascii="Times New Roman" w:hAnsi="Times New Roman"/>
        </w:rPr>
        <w:t xml:space="preserve"> there are two general </w:t>
      </w:r>
      <w:r>
        <w:rPr>
          <w:rFonts w:ascii="Times New Roman" w:hAnsi="Times New Roman"/>
        </w:rPr>
        <w:t xml:space="preserve">beam </w:t>
      </w:r>
      <w:r w:rsidRPr="00BC0C04">
        <w:rPr>
          <w:rFonts w:ascii="Times New Roman" w:hAnsi="Times New Roman"/>
        </w:rPr>
        <w:t>components</w:t>
      </w:r>
      <w:r>
        <w:rPr>
          <w:rFonts w:ascii="Times New Roman" w:hAnsi="Times New Roman"/>
        </w:rPr>
        <w:t>:</w:t>
      </w:r>
      <w:r w:rsidRPr="00BC0C04">
        <w:rPr>
          <w:rFonts w:ascii="Times New Roman" w:hAnsi="Times New Roman"/>
        </w:rPr>
        <w:t xml:space="preserve"> </w:t>
      </w:r>
      <w:r w:rsidRPr="00BC0C04">
        <w:rPr>
          <w:rFonts w:ascii="Times New Roman" w:hAnsi="Times New Roman"/>
          <w:i/>
        </w:rPr>
        <w:t>I</w:t>
      </w:r>
      <w:r w:rsidRPr="00BC0C04">
        <w:rPr>
          <w:rFonts w:ascii="Times New Roman" w:hAnsi="Times New Roman"/>
          <w:vertAlign w:val="subscript"/>
        </w:rPr>
        <w:t>+</w:t>
      </w:r>
      <w:r w:rsidRPr="00BC0C04">
        <w:rPr>
          <w:rFonts w:ascii="Times New Roman" w:hAnsi="Times New Roman"/>
        </w:rPr>
        <w:t>(</w:t>
      </w:r>
      <w:r w:rsidRPr="00BC0C04">
        <w:rPr>
          <w:rFonts w:ascii="Times New Roman" w:hAnsi="Times New Roman"/>
          <w:i/>
        </w:rPr>
        <w:t>x</w:t>
      </w:r>
      <w:r w:rsidRPr="00BC0C04">
        <w:rPr>
          <w:rFonts w:ascii="Times New Roman" w:hAnsi="Times New Roman"/>
        </w:rPr>
        <w:t xml:space="preserve">) propagating downward and </w:t>
      </w:r>
      <w:r w:rsidRPr="00BC0C04">
        <w:rPr>
          <w:rFonts w:ascii="Times New Roman" w:hAnsi="Times New Roman"/>
          <w:i/>
        </w:rPr>
        <w:t>I</w:t>
      </w:r>
      <w:r w:rsidRPr="00BC0C04">
        <w:rPr>
          <w:rFonts w:ascii="Times New Roman" w:hAnsi="Times New Roman"/>
          <w:vertAlign w:val="subscript"/>
        </w:rPr>
        <w:t>–</w:t>
      </w:r>
      <w:r w:rsidRPr="00BC0C04">
        <w:rPr>
          <w:rFonts w:ascii="Times New Roman" w:hAnsi="Times New Roman"/>
        </w:rPr>
        <w:t>(</w:t>
      </w:r>
      <w:r w:rsidRPr="00BC0C04">
        <w:rPr>
          <w:rFonts w:ascii="Times New Roman" w:hAnsi="Times New Roman"/>
          <w:i/>
        </w:rPr>
        <w:t>x</w:t>
      </w:r>
      <w:r w:rsidRPr="00BC0C04">
        <w:rPr>
          <w:rFonts w:ascii="Times New Roman" w:hAnsi="Times New Roman"/>
        </w:rPr>
        <w:t>) propagating upward</w:t>
      </w:r>
      <w:r w:rsidR="00973E67">
        <w:rPr>
          <w:rFonts w:ascii="Times New Roman" w:hAnsi="Times New Roman"/>
        </w:rPr>
        <w:t xml:space="preserve">.  </w:t>
      </w:r>
      <w:r w:rsidRPr="00BC0C04">
        <w:rPr>
          <w:rFonts w:ascii="Times New Roman" w:hAnsi="Times New Roman"/>
        </w:rPr>
        <w:t>The intensit</w:t>
      </w:r>
      <w:r>
        <w:rPr>
          <w:rFonts w:ascii="Times New Roman" w:hAnsi="Times New Roman"/>
        </w:rPr>
        <w:t>ies</w:t>
      </w:r>
      <w:r w:rsidRPr="00BC0C04">
        <w:rPr>
          <w:rFonts w:ascii="Times New Roman" w:hAnsi="Times New Roman"/>
        </w:rPr>
        <w:t xml:space="preserve"> of the</w:t>
      </w:r>
      <w:r>
        <w:rPr>
          <w:rFonts w:ascii="Times New Roman" w:hAnsi="Times New Roman"/>
        </w:rPr>
        <w:t>se</w:t>
      </w:r>
      <w:r w:rsidRPr="00BC0C04">
        <w:rPr>
          <w:rFonts w:ascii="Times New Roman" w:hAnsi="Times New Roman"/>
        </w:rPr>
        <w:t xml:space="preserve"> two components can be expressed in terms of the </w:t>
      </w:r>
      <w:r>
        <w:rPr>
          <w:rFonts w:ascii="Times New Roman" w:hAnsi="Times New Roman"/>
        </w:rPr>
        <w:t xml:space="preserve">sample </w:t>
      </w:r>
      <w:r w:rsidRPr="00BC0C04">
        <w:rPr>
          <w:rFonts w:ascii="Times New Roman" w:hAnsi="Times New Roman"/>
        </w:rPr>
        <w:t xml:space="preserve">absorption </w:t>
      </w:r>
      <w:r>
        <w:rPr>
          <w:rFonts w:ascii="Times New Roman" w:hAnsi="Times New Roman"/>
        </w:rPr>
        <w:t>coefficient (</w:t>
      </w:r>
      <w:r w:rsidRPr="00BC0C04">
        <w:rPr>
          <w:rFonts w:ascii="Times New Roman" w:hAnsi="Times New Roman"/>
          <w:i/>
        </w:rPr>
        <w:t>k</w:t>
      </w:r>
      <w:r>
        <w:rPr>
          <w:rFonts w:ascii="Times New Roman" w:hAnsi="Times New Roman"/>
        </w:rPr>
        <w:t xml:space="preserve">) </w:t>
      </w:r>
      <w:r w:rsidRPr="00BC0C04">
        <w:rPr>
          <w:rFonts w:ascii="Times New Roman" w:hAnsi="Times New Roman"/>
        </w:rPr>
        <w:t xml:space="preserve">and </w:t>
      </w:r>
      <w:r>
        <w:rPr>
          <w:rFonts w:ascii="Times New Roman" w:hAnsi="Times New Roman"/>
        </w:rPr>
        <w:t xml:space="preserve">the sample </w:t>
      </w:r>
      <w:r w:rsidRPr="00BC0C04">
        <w:rPr>
          <w:rFonts w:ascii="Times New Roman" w:hAnsi="Times New Roman"/>
        </w:rPr>
        <w:t>scattering</w:t>
      </w:r>
      <w:r>
        <w:rPr>
          <w:rFonts w:ascii="Times New Roman" w:hAnsi="Times New Roman"/>
        </w:rPr>
        <w:t xml:space="preserve"> coefficient</w:t>
      </w:r>
      <w:r w:rsidRPr="00BC0C04">
        <w:rPr>
          <w:rFonts w:ascii="Times New Roman" w:hAnsi="Times New Roman"/>
        </w:rPr>
        <w:t xml:space="preserve"> </w:t>
      </w:r>
      <w:r>
        <w:rPr>
          <w:rFonts w:ascii="Times New Roman" w:hAnsi="Times New Roman"/>
        </w:rPr>
        <w:t>(</w:t>
      </w:r>
      <w:r w:rsidRPr="00BC0C04">
        <w:rPr>
          <w:rFonts w:ascii="Times New Roman" w:hAnsi="Times New Roman"/>
          <w:i/>
        </w:rPr>
        <w:t>s</w:t>
      </w:r>
      <w:r>
        <w:rPr>
          <w:rFonts w:ascii="Times New Roman" w:hAnsi="Times New Roman"/>
        </w:rPr>
        <w:t>)</w:t>
      </w:r>
      <w:r w:rsidRPr="00BC0C04">
        <w:rPr>
          <w:rFonts w:ascii="Times New Roman" w:hAnsi="Times New Roman"/>
        </w:rPr>
        <w:t>.</w:t>
      </w:r>
    </w:p>
    <w:p w14:paraId="74916BF3" w14:textId="2EBB00E6" w:rsidR="00E35779" w:rsidRPr="00BC0C04" w:rsidRDefault="00E35779" w:rsidP="00E35779">
      <w:pPr>
        <w:ind w:firstLine="720"/>
        <w:rPr>
          <w:rFonts w:ascii="Times New Roman" w:hAnsi="Times New Roman"/>
        </w:rPr>
      </w:pPr>
      <w:r w:rsidRPr="00BC0C04">
        <w:rPr>
          <w:rFonts w:ascii="Times New Roman" w:hAnsi="Times New Roman"/>
        </w:rPr>
        <w:t xml:space="preserve">As radiation travels </w:t>
      </w:r>
      <w:r>
        <w:rPr>
          <w:rFonts w:ascii="Times New Roman" w:hAnsi="Times New Roman"/>
        </w:rPr>
        <w:t>into a sample</w:t>
      </w:r>
      <w:r w:rsidRPr="00BC0C04">
        <w:rPr>
          <w:rFonts w:ascii="Times New Roman" w:hAnsi="Times New Roman"/>
        </w:rPr>
        <w:t xml:space="preserve">, and as it is reflected back towards the </w:t>
      </w:r>
      <w:r>
        <w:rPr>
          <w:rFonts w:ascii="Times New Roman" w:hAnsi="Times New Roman"/>
        </w:rPr>
        <w:t>incident beam</w:t>
      </w:r>
      <w:r w:rsidRPr="00BC0C04">
        <w:rPr>
          <w:rFonts w:ascii="Times New Roman" w:hAnsi="Times New Roman"/>
        </w:rPr>
        <w:t>, intensity decreases due to absorption and scattering</w:t>
      </w:r>
      <w:r>
        <w:rPr>
          <w:rFonts w:ascii="Times New Roman" w:hAnsi="Times New Roman"/>
        </w:rPr>
        <w:t>, which is represented by the first terms in equations (1.11) and (1.12)</w:t>
      </w:r>
      <w:r w:rsidR="00973E67">
        <w:rPr>
          <w:rFonts w:ascii="Times New Roman" w:hAnsi="Times New Roman"/>
        </w:rPr>
        <w:t xml:space="preserve">.  </w:t>
      </w:r>
      <w:r w:rsidRPr="00BC0C04">
        <w:rPr>
          <w:rFonts w:ascii="Times New Roman" w:hAnsi="Times New Roman"/>
        </w:rPr>
        <w:t xml:space="preserve">However, </w:t>
      </w:r>
      <w:r>
        <w:rPr>
          <w:rFonts w:ascii="Times New Roman" w:hAnsi="Times New Roman"/>
        </w:rPr>
        <w:t xml:space="preserve">scattered </w:t>
      </w:r>
      <w:r w:rsidRPr="00BC0C04">
        <w:rPr>
          <w:rFonts w:ascii="Times New Roman" w:hAnsi="Times New Roman"/>
        </w:rPr>
        <w:t xml:space="preserve">radiation remains </w:t>
      </w:r>
      <w:r>
        <w:rPr>
          <w:rFonts w:ascii="Times New Roman" w:hAnsi="Times New Roman"/>
        </w:rPr>
        <w:t>within</w:t>
      </w:r>
      <w:r w:rsidRPr="00BC0C04">
        <w:rPr>
          <w:rFonts w:ascii="Times New Roman" w:hAnsi="Times New Roman"/>
        </w:rPr>
        <w:t xml:space="preserve"> the sample and </w:t>
      </w:r>
      <w:r>
        <w:rPr>
          <w:rFonts w:ascii="Times New Roman" w:hAnsi="Times New Roman"/>
        </w:rPr>
        <w:t xml:space="preserve">simply </w:t>
      </w:r>
      <w:r w:rsidRPr="00BC0C04">
        <w:rPr>
          <w:rFonts w:ascii="Times New Roman" w:hAnsi="Times New Roman"/>
        </w:rPr>
        <w:t>changes direction, contributing to a</w:t>
      </w:r>
      <w:r>
        <w:rPr>
          <w:rFonts w:ascii="Times New Roman" w:hAnsi="Times New Roman"/>
        </w:rPr>
        <w:t>n increase</w:t>
      </w:r>
      <w:r w:rsidRPr="00BC0C04">
        <w:rPr>
          <w:rFonts w:ascii="Times New Roman" w:hAnsi="Times New Roman"/>
        </w:rPr>
        <w:t xml:space="preserve"> in intensity of the </w:t>
      </w:r>
      <w:r>
        <w:rPr>
          <w:rFonts w:ascii="Times New Roman" w:hAnsi="Times New Roman"/>
        </w:rPr>
        <w:t>beam travelling in the opposite direction</w:t>
      </w:r>
      <w:r w:rsidR="00973E67">
        <w:rPr>
          <w:rFonts w:ascii="Times New Roman" w:hAnsi="Times New Roman"/>
        </w:rPr>
        <w:t xml:space="preserve">.  </w:t>
      </w:r>
    </w:p>
    <w:p w14:paraId="09E7430A" w14:textId="77777777" w:rsidR="00E35779" w:rsidRPr="00BC0C04" w:rsidRDefault="00ED670E" w:rsidP="00E35779">
      <w:pPr>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dI</m:t>
                </m:r>
              </m:e>
              <m:sub>
                <m:r>
                  <w:rPr>
                    <w:rFonts w:ascii="Cambria Math" w:hAnsi="Cambria Math"/>
                  </w:rPr>
                  <m:t>+</m:t>
                </m:r>
              </m:sub>
            </m:sSub>
            <m:r>
              <w:rPr>
                <w:rFonts w:ascii="Cambria Math" w:hAnsi="Cambria Math"/>
              </w:rPr>
              <m:t>(x)</m:t>
            </m:r>
          </m:num>
          <m:den>
            <m:r>
              <w:rPr>
                <w:rFonts w:ascii="Cambria Math" w:hAnsi="Cambria Math"/>
              </w:rPr>
              <m:t>dx</m:t>
            </m:r>
          </m:den>
        </m:f>
        <m:r>
          <w:rPr>
            <w:rFonts w:ascii="Cambria Math" w:hAnsi="Cambria Math"/>
          </w:rPr>
          <m:t>=-</m:t>
        </m:r>
        <m:d>
          <m:dPr>
            <m:ctrlPr>
              <w:rPr>
                <w:rFonts w:ascii="Cambria Math" w:hAnsi="Cambria Math"/>
                <w:i/>
              </w:rPr>
            </m:ctrlPr>
          </m:dPr>
          <m:e>
            <m:r>
              <w:rPr>
                <w:rFonts w:ascii="Cambria Math" w:hAnsi="Cambria Math"/>
              </w:rPr>
              <m:t>k+s</m:t>
            </m:r>
          </m:e>
        </m:d>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sidR="00E35779">
        <w:rPr>
          <w:rFonts w:ascii="Times New Roman" w:hAnsi="Times New Roman"/>
          <w:i/>
        </w:rPr>
        <w:t xml:space="preserve">                              </w:t>
      </w:r>
      <w:r w:rsidR="00E35779">
        <w:rPr>
          <w:rFonts w:ascii="Times New Roman" w:hAnsi="Times New Roman"/>
        </w:rPr>
        <w:t xml:space="preserve">  (1.11</w:t>
      </w:r>
      <w:r w:rsidR="00E35779" w:rsidRPr="00CD024A">
        <w:rPr>
          <w:rFonts w:ascii="Times New Roman" w:hAnsi="Times New Roman"/>
        </w:rPr>
        <w:t>)</w:t>
      </w:r>
    </w:p>
    <w:p w14:paraId="0803908E" w14:textId="77777777" w:rsidR="00E35779" w:rsidRPr="00BC0C04" w:rsidRDefault="00ED670E" w:rsidP="00E35779">
      <w:pPr>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dI</m:t>
                </m:r>
              </m:e>
              <m:sub>
                <m:r>
                  <w:rPr>
                    <w:rFonts w:ascii="Cambria Math" w:hAnsi="Cambria Math"/>
                  </w:rPr>
                  <m:t>-</m:t>
                </m:r>
              </m:sub>
            </m:sSub>
            <m:r>
              <w:rPr>
                <w:rFonts w:ascii="Cambria Math" w:hAnsi="Cambria Math"/>
              </w:rPr>
              <m:t>(x)</m:t>
            </m:r>
          </m:num>
          <m:den>
            <m:r>
              <w:rPr>
                <w:rFonts w:ascii="Cambria Math" w:hAnsi="Cambria Math"/>
              </w:rPr>
              <m:t>dx</m:t>
            </m:r>
          </m:den>
        </m:f>
        <m:r>
          <w:rPr>
            <w:rFonts w:ascii="Cambria Math" w:hAnsi="Cambria Math"/>
          </w:rPr>
          <m:t>=-</m:t>
        </m:r>
        <m:d>
          <m:dPr>
            <m:ctrlPr>
              <w:rPr>
                <w:rFonts w:ascii="Cambria Math" w:hAnsi="Cambria Math"/>
                <w:i/>
              </w:rPr>
            </m:ctrlPr>
          </m:dPr>
          <m:e>
            <m:r>
              <w:rPr>
                <w:rFonts w:ascii="Cambria Math" w:hAnsi="Cambria Math"/>
              </w:rPr>
              <m:t>k+s</m:t>
            </m:r>
          </m:e>
        </m:d>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sidR="00E35779">
        <w:rPr>
          <w:rFonts w:ascii="Times New Roman" w:hAnsi="Times New Roman"/>
          <w:i/>
        </w:rPr>
        <w:t xml:space="preserve">                               </w:t>
      </w:r>
      <w:r w:rsidR="00E35779">
        <w:rPr>
          <w:rFonts w:ascii="Times New Roman" w:hAnsi="Times New Roman"/>
        </w:rPr>
        <w:t xml:space="preserve">  (1.12</w:t>
      </w:r>
      <w:r w:rsidR="00E35779" w:rsidRPr="00CD024A">
        <w:rPr>
          <w:rFonts w:ascii="Times New Roman" w:hAnsi="Times New Roman"/>
        </w:rPr>
        <w:t>)</w:t>
      </w:r>
    </w:p>
    <w:p w14:paraId="0BCD5ABA" w14:textId="77777777" w:rsidR="00E35779" w:rsidRPr="00BC0C04" w:rsidRDefault="00E35779" w:rsidP="00E35779">
      <w:pPr>
        <w:rPr>
          <w:rFonts w:ascii="Times New Roman" w:hAnsi="Times New Roman"/>
        </w:rPr>
      </w:pPr>
      <w:r w:rsidRPr="00BC0C04">
        <w:rPr>
          <w:rFonts w:ascii="Times New Roman" w:hAnsi="Times New Roman"/>
        </w:rPr>
        <w:t xml:space="preserve">The reversal of the sign in equation </w:t>
      </w:r>
      <w:r>
        <w:rPr>
          <w:rFonts w:ascii="Times New Roman" w:hAnsi="Times New Roman"/>
        </w:rPr>
        <w:t xml:space="preserve">(1.12) </w:t>
      </w:r>
      <w:r w:rsidRPr="00BC0C04">
        <w:rPr>
          <w:rFonts w:ascii="Times New Roman" w:hAnsi="Times New Roman"/>
        </w:rPr>
        <w:t>is due to the opposite direction of travel of reflected radiation.</w:t>
      </w:r>
    </w:p>
    <w:p w14:paraId="601E3B74" w14:textId="77777777" w:rsidR="00E35779" w:rsidRPr="00BC0C04" w:rsidRDefault="00E35779" w:rsidP="00E35779">
      <w:pPr>
        <w:ind w:firstLine="720"/>
        <w:rPr>
          <w:rFonts w:ascii="Times New Roman" w:hAnsi="Times New Roman"/>
        </w:rPr>
      </w:pPr>
      <w:r w:rsidRPr="00BC0C04">
        <w:rPr>
          <w:rFonts w:ascii="Times New Roman" w:hAnsi="Times New Roman"/>
        </w:rPr>
        <w:t xml:space="preserve">The total intensity can be expressed as a single first order differential equation with a constant coefficient </w:t>
      </w:r>
      <w:r>
        <w:rPr>
          <w:rFonts w:ascii="Times New Roman" w:hAnsi="Times New Roman"/>
        </w:rPr>
        <w:t>(</w:t>
      </w:r>
      <w:r w:rsidRPr="00BC0C04">
        <w:rPr>
          <w:rFonts w:ascii="Times New Roman" w:hAnsi="Times New Roman"/>
          <w:b/>
          <w:i/>
        </w:rPr>
        <w:t>A</w:t>
      </w:r>
      <w:r>
        <w:rPr>
          <w:rFonts w:ascii="Times New Roman" w:hAnsi="Times New Roman"/>
        </w:rPr>
        <w:t>):</w:t>
      </w:r>
    </w:p>
    <w:p w14:paraId="02DBBF97" w14:textId="77777777" w:rsidR="00E35779" w:rsidRPr="00BC0C04" w:rsidRDefault="00ED670E" w:rsidP="00E35779">
      <w:pPr>
        <w:jc w:val="right"/>
        <w:rPr>
          <w:rFonts w:ascii="Times New Roman" w:hAnsi="Times New Roman"/>
        </w:rPr>
      </w:pPr>
      <m:oMath>
        <m:f>
          <m:fPr>
            <m:ctrlPr>
              <w:rPr>
                <w:rFonts w:ascii="Cambria Math" w:hAnsi="Cambria Math"/>
                <w:i/>
                <w:szCs w:val="28"/>
              </w:rPr>
            </m:ctrlPr>
          </m:fPr>
          <m:num>
            <m:r>
              <w:rPr>
                <w:rFonts w:ascii="Cambria Math" w:hAnsi="Cambria Math"/>
                <w:szCs w:val="28"/>
              </w:rPr>
              <m:t>d</m:t>
            </m:r>
          </m:num>
          <m:den>
            <m:r>
              <w:rPr>
                <w:rFonts w:ascii="Cambria Math" w:hAnsi="Cambria Math"/>
                <w:szCs w:val="28"/>
              </w:rPr>
              <m:t>dz</m:t>
            </m:r>
          </m:den>
        </m:f>
        <m:d>
          <m:dPr>
            <m:ctrlPr>
              <w:rPr>
                <w:rFonts w:ascii="Cambria Math" w:hAnsi="Cambria Math"/>
                <w:i/>
                <w:szCs w:val="28"/>
              </w:rPr>
            </m:ctrlPr>
          </m:d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e>
              </m:mr>
              <m:mr>
                <m:e>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e>
              </m:mr>
            </m:m>
          </m:e>
        </m:d>
        <m:r>
          <w:rPr>
            <w:rFonts w:ascii="Cambria Math" w:hAnsi="Cambria Math"/>
            <w:szCs w:val="28"/>
          </w:rPr>
          <m:t>=</m:t>
        </m:r>
        <m:d>
          <m:dPr>
            <m:ctrlPr>
              <w:rPr>
                <w:rFonts w:ascii="Cambria Math" w:hAnsi="Cambria Math"/>
                <w:i/>
                <w:szCs w:val="28"/>
              </w:rPr>
            </m:ctrlPr>
          </m:dPr>
          <m:e>
            <m:m>
              <m:mPr>
                <m:mcs>
                  <m:mc>
                    <m:mcPr>
                      <m:count m:val="2"/>
                      <m:mcJc m:val="center"/>
                    </m:mcPr>
                  </m:mc>
                </m:mcs>
                <m:ctrlPr>
                  <w:rPr>
                    <w:rFonts w:ascii="Cambria Math" w:hAnsi="Cambria Math"/>
                    <w:i/>
                    <w:szCs w:val="28"/>
                  </w:rPr>
                </m:ctrlPr>
              </m:mPr>
              <m:mr>
                <m:e>
                  <m:r>
                    <w:rPr>
                      <w:rFonts w:ascii="Cambria Math" w:hAnsi="Cambria Math"/>
                      <w:szCs w:val="28"/>
                    </w:rPr>
                    <m:t>-</m:t>
                  </m:r>
                  <m:d>
                    <m:dPr>
                      <m:ctrlPr>
                        <w:rPr>
                          <w:rFonts w:ascii="Cambria Math" w:hAnsi="Cambria Math"/>
                          <w:i/>
                          <w:szCs w:val="28"/>
                        </w:rPr>
                      </m:ctrlPr>
                    </m:dPr>
                    <m:e>
                      <m:r>
                        <w:rPr>
                          <w:rFonts w:ascii="Cambria Math" w:hAnsi="Cambria Math"/>
                          <w:szCs w:val="28"/>
                        </w:rPr>
                        <m:t>k+s</m:t>
                      </m:r>
                    </m:e>
                  </m:d>
                </m:e>
                <m:e>
                  <m:r>
                    <w:rPr>
                      <w:rFonts w:ascii="Cambria Math" w:hAnsi="Cambria Math"/>
                      <w:szCs w:val="28"/>
                    </w:rPr>
                    <m:t>s</m:t>
                  </m:r>
                </m:e>
              </m:mr>
              <m:mr>
                <m:e>
                  <m:r>
                    <w:rPr>
                      <w:rFonts w:ascii="Cambria Math" w:hAnsi="Cambria Math"/>
                      <w:szCs w:val="28"/>
                    </w:rPr>
                    <m:t>-s</m:t>
                  </m:r>
                </m:e>
                <m:e>
                  <m:d>
                    <m:dPr>
                      <m:ctrlPr>
                        <w:rPr>
                          <w:rFonts w:ascii="Cambria Math" w:hAnsi="Cambria Math"/>
                          <w:i/>
                          <w:szCs w:val="28"/>
                        </w:rPr>
                      </m:ctrlPr>
                    </m:dPr>
                    <m:e>
                      <m:r>
                        <w:rPr>
                          <w:rFonts w:ascii="Cambria Math" w:hAnsi="Cambria Math"/>
                          <w:szCs w:val="28"/>
                        </w:rPr>
                        <m:t>k+s</m:t>
                      </m:r>
                    </m:e>
                  </m:d>
                </m:e>
              </m:mr>
            </m:m>
          </m:e>
        </m:d>
        <m:d>
          <m:dPr>
            <m:ctrlPr>
              <w:rPr>
                <w:rFonts w:ascii="Cambria Math" w:hAnsi="Cambria Math"/>
                <w:i/>
                <w:szCs w:val="28"/>
              </w:rPr>
            </m:ctrlPr>
          </m:d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e>
              </m:mr>
              <m:mr>
                <m:e>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e>
              </m:mr>
            </m:m>
          </m:e>
        </m:d>
        <m:r>
          <w:rPr>
            <w:rFonts w:ascii="Cambria Math" w:hAnsi="Cambria Math"/>
            <w:szCs w:val="28"/>
          </w:rPr>
          <m:t>=</m:t>
        </m:r>
        <m:r>
          <m:rPr>
            <m:sty m:val="bi"/>
          </m:rPr>
          <w:rPr>
            <w:rFonts w:ascii="Cambria Math" w:hAnsi="Cambria Math"/>
            <w:szCs w:val="28"/>
          </w:rPr>
          <m:t>A</m:t>
        </m:r>
        <m:d>
          <m:dPr>
            <m:ctrlPr>
              <w:rPr>
                <w:rFonts w:ascii="Cambria Math" w:hAnsi="Cambria Math"/>
                <w:i/>
                <w:szCs w:val="28"/>
              </w:rPr>
            </m:ctrlPr>
          </m:dPr>
          <m:e>
            <m:m>
              <m:mPr>
                <m:mcs>
                  <m:mc>
                    <m:mcPr>
                      <m:count m:val="1"/>
                      <m:mcJc m:val="center"/>
                    </m:mcPr>
                  </m:mc>
                </m:mcs>
                <m:ctrlPr>
                  <w:rPr>
                    <w:rFonts w:ascii="Cambria Math" w:hAnsi="Cambria Math"/>
                    <w:i/>
                    <w:szCs w:val="28"/>
                  </w:rPr>
                </m:ctrlPr>
              </m:mPr>
              <m:mr>
                <m:e>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e>
              </m:mr>
              <m:mr>
                <m:e>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e>
              </m:mr>
            </m:m>
          </m:e>
        </m:d>
      </m:oMath>
      <w:r w:rsidR="00E35779">
        <w:rPr>
          <w:rFonts w:ascii="Times New Roman" w:hAnsi="Times New Roman"/>
          <w:i/>
        </w:rPr>
        <w:t xml:space="preserve">                    </w:t>
      </w:r>
      <w:r w:rsidR="00E35779">
        <w:rPr>
          <w:rFonts w:ascii="Times New Roman" w:hAnsi="Times New Roman"/>
        </w:rPr>
        <w:t>(1.13</w:t>
      </w:r>
      <w:r w:rsidR="00E35779" w:rsidRPr="00CD024A">
        <w:rPr>
          <w:rFonts w:ascii="Times New Roman" w:hAnsi="Times New Roman"/>
        </w:rPr>
        <w:t>)</w:t>
      </w:r>
    </w:p>
    <w:p w14:paraId="4351AD4A" w14:textId="77777777" w:rsidR="00E35779" w:rsidRPr="00BC0C04" w:rsidRDefault="00E35779" w:rsidP="00E35779">
      <w:pPr>
        <w:rPr>
          <w:rFonts w:ascii="Times New Roman" w:hAnsi="Times New Roman"/>
        </w:rPr>
      </w:pPr>
      <w:r w:rsidRPr="00BC0C04">
        <w:rPr>
          <w:rFonts w:ascii="Times New Roman" w:hAnsi="Times New Roman"/>
        </w:rPr>
        <w:t>The solution is</w:t>
      </w:r>
    </w:p>
    <w:p w14:paraId="2F71DAE2" w14:textId="77777777" w:rsidR="00E35779" w:rsidRPr="00BC0C04" w:rsidRDefault="00E35779" w:rsidP="00E35779">
      <w:pPr>
        <w:jc w:val="right"/>
        <w:rPr>
          <w:rFonts w:ascii="Times New Roman" w:hAnsi="Times New Roman"/>
        </w:rPr>
      </w:pPr>
      <m:oMath>
        <m:r>
          <w:rPr>
            <w:rFonts w:ascii="Cambria Math" w:hAnsi="Cambria Math"/>
          </w:rPr>
          <m:t>I</m:t>
        </m:r>
        <m:d>
          <m:dPr>
            <m:ctrlPr>
              <w:rPr>
                <w:rFonts w:ascii="Cambria Math" w:hAnsi="Cambria Math"/>
                <w:i/>
              </w:rPr>
            </m:ctrlPr>
          </m:dPr>
          <m:e>
            <m:r>
              <w:rPr>
                <w:rFonts w:ascii="Cambria Math" w:hAnsi="Cambria Math"/>
              </w:rPr>
              <m:t>x</m:t>
            </m:r>
          </m:e>
        </m:d>
        <m:r>
          <w:rPr>
            <w:rFonts w:ascii="Cambria Math" w:hAnsi="Cambria Math"/>
          </w:rPr>
          <m:t>=</m:t>
        </m:r>
        <m:sSup>
          <m:sSupPr>
            <m:ctrlPr>
              <w:rPr>
                <w:rFonts w:ascii="Cambria Math" w:hAnsi="Cambria Math"/>
                <w:i/>
              </w:rPr>
            </m:ctrlPr>
          </m:sSupPr>
          <m:e>
            <m:r>
              <w:rPr>
                <w:rFonts w:ascii="Cambria Math" w:hAnsi="Cambria Math"/>
              </w:rPr>
              <m:t>e</m:t>
            </m:r>
          </m:e>
          <m:sup>
            <m:r>
              <m:rPr>
                <m:sty m:val="bi"/>
              </m:rPr>
              <w:rPr>
                <w:rFonts w:ascii="Cambria Math" w:hAnsi="Cambria Math"/>
              </w:rPr>
              <m:t>A</m:t>
            </m:r>
            <m:r>
              <w:rPr>
                <w:rFonts w:ascii="Cambria Math" w:hAnsi="Cambria Math"/>
              </w:rPr>
              <m:t>x</m:t>
            </m:r>
          </m:sup>
        </m:sSup>
        <m:r>
          <w:rPr>
            <w:rFonts w:ascii="Cambria Math" w:hAnsi="Cambria Math"/>
          </w:rPr>
          <m:t>I(0)</m:t>
        </m:r>
      </m:oMath>
      <w:r>
        <w:rPr>
          <w:rFonts w:ascii="Times New Roman" w:hAnsi="Times New Roman"/>
          <w:i/>
        </w:rPr>
        <w:t xml:space="preserve">                                               </w:t>
      </w:r>
      <w:r>
        <w:rPr>
          <w:rFonts w:ascii="Times New Roman" w:hAnsi="Times New Roman"/>
        </w:rPr>
        <w:t>(1.14</w:t>
      </w:r>
      <w:r w:rsidRPr="00CD024A">
        <w:rPr>
          <w:rFonts w:ascii="Times New Roman" w:hAnsi="Times New Roman"/>
        </w:rPr>
        <w:t>)</w:t>
      </w:r>
    </w:p>
    <w:p w14:paraId="3DE6E944" w14:textId="77777777" w:rsidR="00E35779" w:rsidRPr="00BC0C04" w:rsidRDefault="00E35779" w:rsidP="00E35779">
      <w:pPr>
        <w:jc w:val="right"/>
        <w:rPr>
          <w:rFonts w:ascii="Times New Roman" w:hAnsi="Times New Roman"/>
        </w:rPr>
      </w:pPr>
      <m:oMath>
        <m:r>
          <m:rPr>
            <m:sty m:val="bi"/>
          </m:rPr>
          <w:rPr>
            <w:rFonts w:ascii="Cambria Math" w:hAnsi="Cambria Math"/>
          </w:rPr>
          <m:t>A</m:t>
        </m:r>
        <m:r>
          <w:rPr>
            <w:rFonts w:ascii="Cambria Math" w:hAnsi="Cambria Math"/>
          </w:rPr>
          <m:t>x= -</m:t>
        </m:r>
        <m:d>
          <m:dPr>
            <m:ctrlPr>
              <w:rPr>
                <w:rFonts w:ascii="Cambria Math" w:hAnsi="Cambria Math"/>
                <w:i/>
              </w:rPr>
            </m:ctrlPr>
          </m:dPr>
          <m:e>
            <m:r>
              <w:rPr>
                <w:rFonts w:ascii="Cambria Math" w:hAnsi="Cambria Math"/>
              </w:rPr>
              <m:t>k+s</m:t>
            </m:r>
          </m:e>
        </m:d>
        <m:r>
          <w:rPr>
            <w:rFonts w:ascii="Cambria Math" w:hAnsi="Cambria Math"/>
          </w:rPr>
          <m:t>x</m:t>
        </m:r>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r>
          <w:rPr>
            <w:rFonts w:ascii="Cambria Math" w:hAnsi="Cambria Math"/>
          </w:rPr>
          <m:t>+sx</m:t>
        </m:r>
        <m:d>
          <m:dPr>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oMath>
      <w:r>
        <w:rPr>
          <w:rFonts w:ascii="Times New Roman" w:hAnsi="Times New Roman"/>
          <w:i/>
        </w:rPr>
        <w:t xml:space="preserve">                          </w:t>
      </w:r>
      <w:r>
        <w:rPr>
          <w:rFonts w:ascii="Times New Roman" w:hAnsi="Times New Roman"/>
        </w:rPr>
        <w:t>(1.15</w:t>
      </w:r>
      <w:r w:rsidRPr="00CD024A">
        <w:rPr>
          <w:rFonts w:ascii="Times New Roman" w:hAnsi="Times New Roman"/>
        </w:rPr>
        <w:t>)</w:t>
      </w:r>
    </w:p>
    <w:p w14:paraId="5E8FB563" w14:textId="77777777" w:rsidR="00E35779" w:rsidRPr="00BC0C04" w:rsidRDefault="00E35779" w:rsidP="00E35779">
      <w:pPr>
        <w:rPr>
          <w:rFonts w:ascii="Times New Roman" w:hAnsi="Times New Roman"/>
        </w:rPr>
      </w:pPr>
      <w:r w:rsidRPr="00BC0C04">
        <w:rPr>
          <w:rFonts w:ascii="Times New Roman" w:hAnsi="Times New Roman"/>
        </w:rPr>
        <w:t>thus,</w:t>
      </w:r>
    </w:p>
    <w:p w14:paraId="4A2E6F15" w14:textId="77777777" w:rsidR="00E35779" w:rsidRDefault="00ED670E" w:rsidP="00E35779">
      <w:pPr>
        <w:rPr>
          <w:rFonts w:ascii="Times New Roman" w:hAnsi="Times New Roman"/>
          <w:i/>
        </w:rPr>
      </w:pPr>
      <m:oMath>
        <m:sSup>
          <m:sSupPr>
            <m:ctrlPr>
              <w:rPr>
                <w:rFonts w:ascii="Cambria Math" w:hAnsi="Cambria Math"/>
                <w:i/>
                <w:sz w:val="18"/>
                <w:szCs w:val="18"/>
              </w:rPr>
            </m:ctrlPr>
          </m:sSupPr>
          <m:e>
            <m:r>
              <w:rPr>
                <w:rFonts w:ascii="Cambria Math" w:hAnsi="Cambria Math"/>
                <w:sz w:val="18"/>
                <w:szCs w:val="18"/>
              </w:rPr>
              <m:t>e</m:t>
            </m:r>
          </m:e>
          <m:sup>
            <m:r>
              <m:rPr>
                <m:sty m:val="bi"/>
              </m:rPr>
              <w:rPr>
                <w:rFonts w:ascii="Cambria Math" w:hAnsi="Cambria Math"/>
                <w:sz w:val="18"/>
                <w:szCs w:val="18"/>
              </w:rPr>
              <m:t>A</m:t>
            </m:r>
            <m:r>
              <w:rPr>
                <w:rFonts w:ascii="Cambria Math" w:hAnsi="Cambria Math"/>
                <w:sz w:val="18"/>
                <w:szCs w:val="18"/>
              </w:rPr>
              <m:t>x</m:t>
            </m:r>
          </m:sup>
        </m:sSup>
        <m:r>
          <w:rPr>
            <w:rFonts w:ascii="Cambria Math" w:hAnsi="Cambria Math"/>
            <w:sz w:val="18"/>
            <w:szCs w:val="18"/>
          </w:rPr>
          <m:t>=</m:t>
        </m:r>
        <m:d>
          <m:dPr>
            <m:ctrlPr>
              <w:rPr>
                <w:rFonts w:ascii="Cambria Math" w:hAnsi="Cambria Math"/>
                <w:i/>
                <w:sz w:val="18"/>
                <w:szCs w:val="18"/>
              </w:rPr>
            </m:ctrlPr>
          </m:dPr>
          <m:e>
            <m:m>
              <m:mPr>
                <m:mcs>
                  <m:mc>
                    <m:mcPr>
                      <m:count m:val="2"/>
                      <m:mcJc m:val="center"/>
                    </m:mcPr>
                  </m:mc>
                </m:mcs>
                <m:ctrlPr>
                  <w:rPr>
                    <w:rFonts w:ascii="Cambria Math" w:hAnsi="Cambria Math"/>
                    <w:i/>
                    <w:sz w:val="18"/>
                    <w:szCs w:val="18"/>
                  </w:rPr>
                </m:ctrlPr>
              </m:mPr>
              <m:mr>
                <m:e>
                  <m:r>
                    <w:rPr>
                      <w:rFonts w:ascii="Cambria Math" w:hAnsi="Cambria Math"/>
                      <w:sz w:val="18"/>
                      <w:szCs w:val="18"/>
                    </w:rPr>
                    <m:t>cosh</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r>
                    <w:rPr>
                      <w:rFonts w:ascii="Cambria Math" w:hAnsi="Cambria Math"/>
                      <w:sz w:val="18"/>
                      <w:szCs w:val="18"/>
                    </w:rPr>
                    <m:t>sx-</m:t>
                  </m:r>
                  <m:f>
                    <m:fPr>
                      <m:ctrlPr>
                        <w:rPr>
                          <w:rFonts w:ascii="Cambria Math" w:hAnsi="Cambria Math"/>
                          <w:i/>
                          <w:sz w:val="18"/>
                          <w:szCs w:val="18"/>
                        </w:rPr>
                      </m:ctrlPr>
                    </m:fPr>
                    <m:num>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+1</m:t>
                      </m:r>
                    </m:num>
                    <m:den>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den>
                  </m:f>
                  <m:r>
                    <w:rPr>
                      <w:rFonts w:ascii="Cambria Math" w:hAnsi="Cambria Math"/>
                      <w:sz w:val="18"/>
                      <w:szCs w:val="18"/>
                    </w:rPr>
                    <m:t>sinh</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r>
                    <w:rPr>
                      <w:rFonts w:ascii="Cambria Math" w:hAnsi="Cambria Math"/>
                      <w:sz w:val="18"/>
                      <w:szCs w:val="18"/>
                    </w:rPr>
                    <m:t>sx</m:t>
                  </m:r>
                </m:e>
                <m:e>
                  <m:f>
                    <m:fPr>
                      <m:ctrlPr>
                        <w:rPr>
                          <w:rFonts w:ascii="Cambria Math" w:hAnsi="Cambria Math"/>
                          <w:i/>
                          <w:sz w:val="18"/>
                          <w:szCs w:val="18"/>
                        </w:rPr>
                      </m:ctrlPr>
                    </m:fPr>
                    <m:num>
                      <m:r>
                        <w:rPr>
                          <w:rFonts w:ascii="Cambria Math" w:hAnsi="Cambria Math"/>
                          <w:sz w:val="18"/>
                          <w:szCs w:val="18"/>
                        </w:rPr>
                        <m:t>1</m:t>
                      </m:r>
                    </m:num>
                    <m:den>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den>
                  </m:f>
                  <m:r>
                    <w:rPr>
                      <w:rFonts w:ascii="Cambria Math" w:hAnsi="Cambria Math"/>
                      <w:sz w:val="18"/>
                      <w:szCs w:val="18"/>
                    </w:rPr>
                    <m:t>sinh</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r>
                    <w:rPr>
                      <w:rFonts w:ascii="Cambria Math" w:hAnsi="Cambria Math"/>
                      <w:sz w:val="18"/>
                      <w:szCs w:val="18"/>
                    </w:rPr>
                    <m:t>sx</m:t>
                  </m:r>
                </m:e>
              </m:mr>
              <m:mr>
                <m:e>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den>
                  </m:f>
                  <m:r>
                    <w:rPr>
                      <w:rFonts w:ascii="Cambria Math" w:hAnsi="Cambria Math"/>
                      <w:sz w:val="18"/>
                      <w:szCs w:val="18"/>
                    </w:rPr>
                    <m:t>sinh</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r>
                    <w:rPr>
                      <w:rFonts w:ascii="Cambria Math" w:hAnsi="Cambria Math"/>
                      <w:sz w:val="18"/>
                      <w:szCs w:val="18"/>
                    </w:rPr>
                    <m:t>sx</m:t>
                  </m:r>
                </m:e>
                <m:e>
                  <m:r>
                    <w:rPr>
                      <w:rFonts w:ascii="Cambria Math" w:hAnsi="Cambria Math"/>
                      <w:sz w:val="18"/>
                      <w:szCs w:val="18"/>
                    </w:rPr>
                    <m:t>cosh</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r>
                    <w:rPr>
                      <w:rFonts w:ascii="Cambria Math" w:hAnsi="Cambria Math"/>
                      <w:sz w:val="18"/>
                      <w:szCs w:val="18"/>
                    </w:rPr>
                    <m:t>sx+</m:t>
                  </m:r>
                  <m:f>
                    <m:fPr>
                      <m:ctrlPr>
                        <w:rPr>
                          <w:rFonts w:ascii="Cambria Math" w:hAnsi="Cambria Math"/>
                          <w:i/>
                          <w:sz w:val="18"/>
                          <w:szCs w:val="18"/>
                        </w:rPr>
                      </m:ctrlPr>
                    </m:fPr>
                    <m:num>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+1</m:t>
                      </m:r>
                    </m:num>
                    <m:den>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den>
                  </m:f>
                  <m:r>
                    <w:rPr>
                      <w:rFonts w:ascii="Cambria Math" w:hAnsi="Cambria Math"/>
                      <w:sz w:val="18"/>
                      <w:szCs w:val="18"/>
                    </w:rPr>
                    <m:t>sinh</m:t>
                  </m:r>
                  <m:rad>
                    <m:radPr>
                      <m:degHide m:val="1"/>
                      <m:ctrlPr>
                        <w:rPr>
                          <w:rFonts w:ascii="Cambria Math" w:hAnsi="Cambria Math"/>
                          <w:i/>
                          <w:sz w:val="18"/>
                          <w:szCs w:val="18"/>
                        </w:rPr>
                      </m:ctrlPr>
                    </m:radPr>
                    <m:deg/>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d>
                        <m:dPr>
                          <m:ctrlPr>
                            <w:rPr>
                              <w:rFonts w:ascii="Cambria Math" w:hAnsi="Cambria Math"/>
                              <w:i/>
                              <w:sz w:val="18"/>
                              <w:szCs w:val="18"/>
                            </w:rPr>
                          </m:ctrlPr>
                        </m:dPr>
                        <m:e>
                          <m:f>
                            <m:fPr>
                              <m:ctrlPr>
                                <w:rPr>
                                  <w:rFonts w:ascii="Cambria Math" w:hAnsi="Cambria Math"/>
                                  <w:i/>
                                  <w:sz w:val="18"/>
                                  <w:szCs w:val="18"/>
                                </w:rPr>
                              </m:ctrlPr>
                            </m:fPr>
                            <m:num>
                              <m:r>
                                <w:rPr>
                                  <w:rFonts w:ascii="Cambria Math" w:hAnsi="Cambria Math"/>
                                  <w:sz w:val="18"/>
                                  <w:szCs w:val="18"/>
                                </w:rPr>
                                <m:t>k</m:t>
                              </m:r>
                            </m:num>
                            <m:den>
                              <m:r>
                                <w:rPr>
                                  <w:rFonts w:ascii="Cambria Math" w:hAnsi="Cambria Math"/>
                                  <w:sz w:val="18"/>
                                  <w:szCs w:val="18"/>
                                </w:rPr>
                                <m:t>s</m:t>
                              </m:r>
                            </m:den>
                          </m:f>
                          <m:r>
                            <w:rPr>
                              <w:rFonts w:ascii="Cambria Math" w:hAnsi="Cambria Math"/>
                              <w:sz w:val="18"/>
                              <w:szCs w:val="18"/>
                            </w:rPr>
                            <m:t>+2</m:t>
                          </m:r>
                        </m:e>
                      </m:d>
                    </m:e>
                  </m:rad>
                  <m:r>
                    <w:rPr>
                      <w:rFonts w:ascii="Cambria Math" w:hAnsi="Cambria Math"/>
                      <w:sz w:val="18"/>
                      <w:szCs w:val="18"/>
                    </w:rPr>
                    <m:t>sx</m:t>
                  </m:r>
                </m:e>
              </m:mr>
            </m:m>
          </m:e>
        </m:d>
      </m:oMath>
      <w:r w:rsidR="00E35779">
        <w:rPr>
          <w:rFonts w:ascii="Times New Roman" w:hAnsi="Times New Roman"/>
          <w:i/>
        </w:rPr>
        <w:t xml:space="preserve"> </w:t>
      </w:r>
    </w:p>
    <w:p w14:paraId="7268437B" w14:textId="77777777" w:rsidR="00E35779" w:rsidRPr="00BC0C04" w:rsidRDefault="00E35779" w:rsidP="00E35779">
      <w:pPr>
        <w:jc w:val="right"/>
        <w:rPr>
          <w:rFonts w:ascii="Times New Roman" w:hAnsi="Times New Roman"/>
          <w:sz w:val="16"/>
          <w:szCs w:val="16"/>
        </w:rPr>
      </w:pPr>
      <w:r>
        <w:rPr>
          <w:rFonts w:ascii="Times New Roman" w:hAnsi="Times New Roman"/>
        </w:rPr>
        <w:t>(1.16</w:t>
      </w:r>
      <w:r w:rsidRPr="00CD024A">
        <w:rPr>
          <w:rFonts w:ascii="Times New Roman" w:hAnsi="Times New Roman"/>
        </w:rPr>
        <w:t>)</w:t>
      </w:r>
    </w:p>
    <w:p w14:paraId="24F1B122" w14:textId="77777777" w:rsidR="00E35779" w:rsidRPr="00BC0C04" w:rsidRDefault="00E35779" w:rsidP="00E35779">
      <w:pPr>
        <w:rPr>
          <w:rFonts w:ascii="Times New Roman" w:hAnsi="Times New Roman"/>
        </w:rPr>
      </w:pPr>
      <w:r w:rsidRPr="00BC0C04">
        <w:rPr>
          <w:rFonts w:ascii="Times New Roman" w:hAnsi="Times New Roman"/>
        </w:rPr>
        <w:t xml:space="preserve">or, </w:t>
      </w:r>
    </w:p>
    <w:p w14:paraId="67252B1C" w14:textId="77777777" w:rsidR="00E35779" w:rsidRPr="00BC0C04" w:rsidRDefault="00ED670E" w:rsidP="00E35779">
      <w:pPr>
        <w:jc w:val="right"/>
        <w:rPr>
          <w:rFonts w:ascii="Times New Roman" w:hAnsi="Times New Roman"/>
        </w:rPr>
      </w:pPr>
      <m:oMath>
        <m:sSup>
          <m:sSupPr>
            <m:ctrlPr>
              <w:rPr>
                <w:rFonts w:ascii="Cambria Math" w:hAnsi="Cambria Math"/>
                <w:i/>
              </w:rPr>
            </m:ctrlPr>
          </m:sSupPr>
          <m:e>
            <m:r>
              <w:rPr>
                <w:rFonts w:ascii="Cambria Math" w:hAnsi="Cambria Math"/>
              </w:rPr>
              <m:t>e</m:t>
            </m:r>
          </m:e>
          <m:sup>
            <m:r>
              <m:rPr>
                <m:sty m:val="bi"/>
              </m:rPr>
              <w:rPr>
                <w:rFonts w:ascii="Cambria Math" w:hAnsi="Cambria Math"/>
              </w:rPr>
              <m:t>A</m:t>
            </m:r>
            <m:r>
              <w:rPr>
                <w:rFonts w:ascii="Cambria Math" w:hAnsi="Cambria Math"/>
              </w:rPr>
              <m:t>x</m:t>
            </m:r>
          </m:sup>
        </m:sSup>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a</m:t>
                      </m:r>
                    </m:e>
                    <m:sub>
                      <m:r>
                        <w:rPr>
                          <w:rFonts w:ascii="Cambria Math" w:hAnsi="Cambria Math"/>
                        </w:rPr>
                        <m:t>11</m:t>
                      </m:r>
                    </m:sub>
                  </m:sSub>
                </m:e>
                <m:e>
                  <m:sSub>
                    <m:sSubPr>
                      <m:ctrlPr>
                        <w:rPr>
                          <w:rFonts w:ascii="Cambria Math" w:hAnsi="Cambria Math"/>
                          <w:i/>
                        </w:rPr>
                      </m:ctrlPr>
                    </m:sSubPr>
                    <m:e>
                      <m:r>
                        <w:rPr>
                          <w:rFonts w:ascii="Cambria Math" w:hAnsi="Cambria Math"/>
                        </w:rPr>
                        <m:t>a</m:t>
                      </m:r>
                    </m:e>
                    <m:sub>
                      <m:r>
                        <w:rPr>
                          <w:rFonts w:ascii="Cambria Math" w:hAnsi="Cambria Math"/>
                        </w:rPr>
                        <m:t>12</m:t>
                      </m:r>
                    </m:sub>
                  </m:sSub>
                </m:e>
              </m:mr>
              <m:mr>
                <m:e>
                  <m:sSub>
                    <m:sSubPr>
                      <m:ctrlPr>
                        <w:rPr>
                          <w:rFonts w:ascii="Cambria Math" w:hAnsi="Cambria Math"/>
                          <w:i/>
                        </w:rPr>
                      </m:ctrlPr>
                    </m:sSubPr>
                    <m:e>
                      <m:r>
                        <w:rPr>
                          <w:rFonts w:ascii="Cambria Math" w:hAnsi="Cambria Math"/>
                        </w:rPr>
                        <m:t>a</m:t>
                      </m:r>
                    </m:e>
                    <m:sub>
                      <m:r>
                        <w:rPr>
                          <w:rFonts w:ascii="Cambria Math" w:hAnsi="Cambria Math"/>
                        </w:rPr>
                        <m:t>21</m:t>
                      </m:r>
                    </m:sub>
                  </m:sSub>
                </m:e>
                <m:e>
                  <m:sSub>
                    <m:sSubPr>
                      <m:ctrlPr>
                        <w:rPr>
                          <w:rFonts w:ascii="Cambria Math" w:hAnsi="Cambria Math"/>
                          <w:i/>
                        </w:rPr>
                      </m:ctrlPr>
                    </m:sSubPr>
                    <m:e>
                      <m:r>
                        <w:rPr>
                          <w:rFonts w:ascii="Cambria Math" w:hAnsi="Cambria Math"/>
                        </w:rPr>
                        <m:t>a</m:t>
                      </m:r>
                    </m:e>
                    <m:sub>
                      <m:r>
                        <w:rPr>
                          <w:rFonts w:ascii="Cambria Math" w:hAnsi="Cambria Math"/>
                        </w:rPr>
                        <m:t>22</m:t>
                      </m:r>
                    </m:sub>
                  </m:sSub>
                </m:e>
              </m:mr>
            </m:m>
          </m:e>
        </m:d>
      </m:oMath>
      <w:r w:rsidR="00E35779">
        <w:rPr>
          <w:rFonts w:ascii="Times New Roman" w:hAnsi="Times New Roman"/>
          <w:i/>
        </w:rPr>
        <w:t xml:space="preserve">                                             </w:t>
      </w:r>
      <w:r w:rsidR="00E35779">
        <w:rPr>
          <w:rFonts w:ascii="Times New Roman" w:hAnsi="Times New Roman"/>
        </w:rPr>
        <w:t xml:space="preserve">  (1.17</w:t>
      </w:r>
      <w:r w:rsidR="00E35779" w:rsidRPr="00CD024A">
        <w:rPr>
          <w:rFonts w:ascii="Times New Roman" w:hAnsi="Times New Roman"/>
        </w:rPr>
        <w:t>)</w:t>
      </w:r>
    </w:p>
    <w:p w14:paraId="17F3AF22" w14:textId="77777777" w:rsidR="00E35779" w:rsidRPr="00BC0C04" w:rsidRDefault="00E35779" w:rsidP="00E35779">
      <w:pPr>
        <w:rPr>
          <w:rFonts w:ascii="Times New Roman" w:hAnsi="Times New Roman"/>
        </w:rPr>
      </w:pPr>
      <w:r w:rsidRPr="00BC0C04">
        <w:rPr>
          <w:rFonts w:ascii="Times New Roman" w:hAnsi="Times New Roman"/>
        </w:rPr>
        <w:t>where</w:t>
      </w:r>
    </w:p>
    <w:p w14:paraId="7A927CA5" w14:textId="77777777" w:rsidR="00E35779" w:rsidRPr="00BC0C04" w:rsidRDefault="00ED670E" w:rsidP="00E35779">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11</m:t>
            </m:r>
          </m:sub>
        </m:sSub>
        <m:r>
          <w:rPr>
            <w:rFonts w:ascii="Cambria Math" w:hAnsi="Cambria Math"/>
            <w:sz w:val="28"/>
            <w:szCs w:val="28"/>
          </w:rPr>
          <m:t>=cosh</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r>
          <w:rPr>
            <w:rFonts w:ascii="Cambria Math" w:hAnsi="Cambria Math"/>
            <w:sz w:val="28"/>
            <w:szCs w:val="28"/>
          </w:rPr>
          <m:t>sx-</m:t>
        </m:r>
        <m:f>
          <m:fPr>
            <m:ctrlPr>
              <w:rPr>
                <w:rFonts w:ascii="Cambria Math" w:hAnsi="Cambria Math"/>
                <w:i/>
                <w:sz w:val="28"/>
                <w:szCs w:val="28"/>
              </w:rPr>
            </m:ctrlPr>
          </m:fPr>
          <m:num>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+1</m:t>
            </m:r>
          </m:num>
          <m:den>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den>
        </m:f>
        <m:r>
          <w:rPr>
            <w:rFonts w:ascii="Cambria Math" w:hAnsi="Cambria Math"/>
            <w:sz w:val="28"/>
            <w:szCs w:val="28"/>
          </w:rPr>
          <m:t>sinh</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r>
          <w:rPr>
            <w:rFonts w:ascii="Cambria Math" w:hAnsi="Cambria Math"/>
            <w:sz w:val="28"/>
            <w:szCs w:val="28"/>
          </w:rPr>
          <m:t>sx</m:t>
        </m:r>
      </m:oMath>
      <w:r w:rsidR="00E35779">
        <w:rPr>
          <w:rFonts w:ascii="Times New Roman" w:hAnsi="Times New Roman"/>
          <w:i/>
        </w:rPr>
        <w:t xml:space="preserve">           </w:t>
      </w:r>
      <w:r w:rsidR="00E35779" w:rsidRPr="00CD024A">
        <w:rPr>
          <w:rFonts w:ascii="Times New Roman" w:hAnsi="Times New Roman"/>
        </w:rPr>
        <w:t>(1.</w:t>
      </w:r>
      <w:r w:rsidR="00E35779">
        <w:rPr>
          <w:rFonts w:ascii="Times New Roman" w:hAnsi="Times New Roman"/>
        </w:rPr>
        <w:t>1</w:t>
      </w:r>
      <w:r w:rsidR="00E35779" w:rsidRPr="00CD024A">
        <w:rPr>
          <w:rFonts w:ascii="Times New Roman" w:hAnsi="Times New Roman"/>
        </w:rPr>
        <w:t>8)</w:t>
      </w:r>
    </w:p>
    <w:p w14:paraId="60C4C937" w14:textId="77777777" w:rsidR="00E35779" w:rsidRPr="00BC0C04" w:rsidRDefault="00ED670E" w:rsidP="00E35779">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12</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den>
        </m:f>
        <m:r>
          <w:rPr>
            <w:rFonts w:ascii="Cambria Math" w:hAnsi="Cambria Math"/>
            <w:sz w:val="28"/>
            <w:szCs w:val="28"/>
          </w:rPr>
          <m:t>sinh</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r>
          <w:rPr>
            <w:rFonts w:ascii="Cambria Math" w:hAnsi="Cambria Math"/>
            <w:sz w:val="28"/>
            <w:szCs w:val="28"/>
          </w:rPr>
          <m:t>sx</m:t>
        </m:r>
      </m:oMath>
      <w:r w:rsidR="00E35779">
        <w:rPr>
          <w:rFonts w:ascii="Times New Roman" w:hAnsi="Times New Roman"/>
          <w:i/>
        </w:rPr>
        <w:t xml:space="preserve">                             </w:t>
      </w:r>
      <w:r w:rsidR="00E35779">
        <w:rPr>
          <w:rFonts w:ascii="Times New Roman" w:hAnsi="Times New Roman"/>
        </w:rPr>
        <w:t>(1.19</w:t>
      </w:r>
      <w:r w:rsidR="00E35779" w:rsidRPr="00CD024A">
        <w:rPr>
          <w:rFonts w:ascii="Times New Roman" w:hAnsi="Times New Roman"/>
        </w:rPr>
        <w:t>)</w:t>
      </w:r>
    </w:p>
    <w:p w14:paraId="786825CF" w14:textId="77777777" w:rsidR="00E35779" w:rsidRPr="00BC0C04" w:rsidRDefault="00ED670E" w:rsidP="00E35779">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21</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den>
        </m:f>
        <m:r>
          <w:rPr>
            <w:rFonts w:ascii="Cambria Math" w:hAnsi="Cambria Math"/>
            <w:sz w:val="28"/>
            <w:szCs w:val="28"/>
          </w:rPr>
          <m:t>sinh</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r>
          <w:rPr>
            <w:rFonts w:ascii="Cambria Math" w:hAnsi="Cambria Math"/>
            <w:sz w:val="28"/>
            <w:szCs w:val="28"/>
          </w:rPr>
          <m:t>sx</m:t>
        </m:r>
      </m:oMath>
      <w:r w:rsidR="00E35779">
        <w:rPr>
          <w:rFonts w:ascii="Times New Roman" w:hAnsi="Times New Roman"/>
          <w:i/>
        </w:rPr>
        <w:t xml:space="preserve">                           </w:t>
      </w:r>
      <w:r w:rsidR="00E35779">
        <w:rPr>
          <w:rFonts w:ascii="Times New Roman" w:hAnsi="Times New Roman"/>
        </w:rPr>
        <w:t>(1.20</w:t>
      </w:r>
      <w:r w:rsidR="00E35779" w:rsidRPr="00CD024A">
        <w:rPr>
          <w:rFonts w:ascii="Times New Roman" w:hAnsi="Times New Roman"/>
        </w:rPr>
        <w:t>)</w:t>
      </w:r>
    </w:p>
    <w:p w14:paraId="4E7F6671" w14:textId="77777777" w:rsidR="00E35779" w:rsidRPr="00BC0C04" w:rsidRDefault="00ED670E" w:rsidP="00E35779">
      <w:pPr>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22</m:t>
            </m:r>
          </m:sub>
        </m:sSub>
        <m:r>
          <w:rPr>
            <w:rFonts w:ascii="Cambria Math" w:hAnsi="Cambria Math"/>
            <w:sz w:val="28"/>
            <w:szCs w:val="28"/>
          </w:rPr>
          <m:t>=cosh</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r>
          <w:rPr>
            <w:rFonts w:ascii="Cambria Math" w:hAnsi="Cambria Math"/>
            <w:sz w:val="28"/>
            <w:szCs w:val="28"/>
          </w:rPr>
          <m:t>sx+</m:t>
        </m:r>
        <m:f>
          <m:fPr>
            <m:ctrlPr>
              <w:rPr>
                <w:rFonts w:ascii="Cambria Math" w:hAnsi="Cambria Math"/>
                <w:i/>
                <w:sz w:val="28"/>
                <w:szCs w:val="28"/>
              </w:rPr>
            </m:ctrlPr>
          </m:fPr>
          <m:num>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+1</m:t>
            </m:r>
          </m:num>
          <m:den>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den>
        </m:f>
        <m:r>
          <w:rPr>
            <w:rFonts w:ascii="Cambria Math" w:hAnsi="Cambria Math"/>
            <w:sz w:val="28"/>
            <w:szCs w:val="28"/>
          </w:rPr>
          <m:t>sinh</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r>
          <w:rPr>
            <w:rFonts w:ascii="Cambria Math" w:hAnsi="Cambria Math"/>
            <w:sz w:val="28"/>
            <w:szCs w:val="28"/>
          </w:rPr>
          <m:t>sx</m:t>
        </m:r>
      </m:oMath>
      <w:r w:rsidR="00E35779">
        <w:rPr>
          <w:rFonts w:ascii="Times New Roman" w:hAnsi="Times New Roman"/>
          <w:i/>
        </w:rPr>
        <w:t xml:space="preserve">         </w:t>
      </w:r>
      <w:r w:rsidR="00E35779">
        <w:rPr>
          <w:rFonts w:ascii="Times New Roman" w:hAnsi="Times New Roman"/>
        </w:rPr>
        <w:t>(1.21</w:t>
      </w:r>
      <w:r w:rsidR="00E35779" w:rsidRPr="00CD024A">
        <w:rPr>
          <w:rFonts w:ascii="Times New Roman" w:hAnsi="Times New Roman"/>
        </w:rPr>
        <w:t>)</w:t>
      </w:r>
    </w:p>
    <w:p w14:paraId="0889DACA" w14:textId="77777777" w:rsidR="00E35779" w:rsidRPr="00BC0C04" w:rsidRDefault="00E35779" w:rsidP="00E35779">
      <w:pPr>
        <w:rPr>
          <w:rFonts w:ascii="Times New Roman" w:hAnsi="Times New Roman"/>
        </w:rPr>
      </w:pPr>
      <w:r w:rsidRPr="00BC0C04">
        <w:rPr>
          <w:rFonts w:ascii="Times New Roman" w:hAnsi="Times New Roman"/>
        </w:rPr>
        <w:t xml:space="preserve">For a sample of thickness </w:t>
      </w:r>
      <w:r w:rsidRPr="00BC0C04">
        <w:rPr>
          <w:rFonts w:ascii="Times New Roman" w:hAnsi="Times New Roman"/>
          <w:i/>
        </w:rPr>
        <w:t>t</w:t>
      </w:r>
      <w:r w:rsidRPr="00BC0C04">
        <w:rPr>
          <w:rFonts w:ascii="Times New Roman" w:hAnsi="Times New Roman"/>
        </w:rPr>
        <w:t xml:space="preserve"> we can rewrite equation (</w:t>
      </w:r>
      <w:r>
        <w:rPr>
          <w:rFonts w:ascii="Times New Roman" w:hAnsi="Times New Roman"/>
        </w:rPr>
        <w:t>1.13</w:t>
      </w:r>
      <w:r w:rsidRPr="00BC0C04">
        <w:rPr>
          <w:rFonts w:ascii="Times New Roman" w:hAnsi="Times New Roman"/>
        </w:rPr>
        <w:t>) as</w:t>
      </w:r>
    </w:p>
    <w:p w14:paraId="2B9B33C7" w14:textId="77777777" w:rsidR="00E35779" w:rsidRPr="00BC0C04" w:rsidRDefault="00ED670E" w:rsidP="00E35779">
      <w:pPr>
        <w:jc w:val="right"/>
        <w:rPr>
          <w:rFonts w:ascii="Times New Roman" w:hAnsi="Times New Roman"/>
        </w:rPr>
      </w:pPr>
      <m:oMath>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I</m:t>
                      </m:r>
                    </m:e>
                    <m:sub>
                      <m:r>
                        <w:rPr>
                          <w:rFonts w:ascii="Cambria Math" w:hAnsi="Cambria Math"/>
                        </w:rPr>
                        <m:t>t</m:t>
                      </m:r>
                    </m:sub>
                  </m:sSub>
                </m:e>
              </m:mr>
              <m:mr>
                <m:e>
                  <m:r>
                    <w:rPr>
                      <w:rFonts w:ascii="Cambria Math" w:hAnsi="Cambria Math"/>
                    </w:rPr>
                    <m:t>0</m:t>
                  </m:r>
                </m:e>
              </m:mr>
            </m:m>
          </m:e>
        </m:d>
        <m:r>
          <w:rPr>
            <w:rFonts w:ascii="Cambria Math" w:hAnsi="Cambria Math"/>
          </w:rPr>
          <m:t>=</m:t>
        </m:r>
        <m:r>
          <m:rPr>
            <m:sty m:val="bi"/>
          </m:rPr>
          <w:rPr>
            <w:rFonts w:ascii="Cambria Math" w:hAnsi="Cambria Math"/>
          </w:rPr>
          <m:t>A</m:t>
        </m:r>
        <m:d>
          <m:dPr>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I</m:t>
                      </m:r>
                    </m:e>
                    <m:sub>
                      <m:r>
                        <w:rPr>
                          <w:rFonts w:ascii="Cambria Math" w:hAnsi="Cambria Math"/>
                        </w:rPr>
                        <m:t>IN</m:t>
                      </m:r>
                    </m:sub>
                  </m:sSub>
                </m:e>
              </m:mr>
              <m:mr>
                <m:e>
                  <m:sSub>
                    <m:sSubPr>
                      <m:ctrlPr>
                        <w:rPr>
                          <w:rFonts w:ascii="Cambria Math" w:hAnsi="Cambria Math"/>
                          <w:i/>
                        </w:rPr>
                      </m:ctrlPr>
                    </m:sSubPr>
                    <m:e>
                      <m:r>
                        <w:rPr>
                          <w:rFonts w:ascii="Cambria Math" w:hAnsi="Cambria Math"/>
                        </w:rPr>
                        <m:t>I</m:t>
                      </m:r>
                    </m:e>
                    <m:sub>
                      <m:r>
                        <w:rPr>
                          <w:rFonts w:ascii="Cambria Math" w:hAnsi="Cambria Math"/>
                        </w:rPr>
                        <m:t>R</m:t>
                      </m:r>
                    </m:sub>
                  </m:sSub>
                </m:e>
              </m:mr>
            </m:m>
          </m:e>
        </m:d>
      </m:oMath>
      <w:r w:rsidR="00E35779">
        <w:rPr>
          <w:rFonts w:ascii="Times New Roman" w:hAnsi="Times New Roman"/>
          <w:i/>
        </w:rPr>
        <w:t xml:space="preserve">                                               </w:t>
      </w:r>
      <w:r w:rsidR="00E35779">
        <w:rPr>
          <w:rFonts w:ascii="Times New Roman" w:hAnsi="Times New Roman"/>
        </w:rPr>
        <w:t xml:space="preserve"> (1.22</w:t>
      </w:r>
      <w:r w:rsidR="00E35779" w:rsidRPr="00CD024A">
        <w:rPr>
          <w:rFonts w:ascii="Times New Roman" w:hAnsi="Times New Roman"/>
        </w:rPr>
        <w:t>)</w:t>
      </w:r>
    </w:p>
    <w:p w14:paraId="7C1E1C33" w14:textId="77777777" w:rsidR="00E35779" w:rsidRPr="00BC0C04" w:rsidRDefault="00E35779" w:rsidP="00E35779">
      <w:pPr>
        <w:rPr>
          <w:rFonts w:ascii="Times New Roman" w:hAnsi="Times New Roman"/>
        </w:rPr>
      </w:pPr>
      <w:r w:rsidRPr="00BC0C04">
        <w:rPr>
          <w:rFonts w:ascii="Times New Roman" w:hAnsi="Times New Roman"/>
        </w:rPr>
        <w:t xml:space="preserve">and redefine the upward and downward components to represent radiation </w:t>
      </w:r>
      <w:r>
        <w:rPr>
          <w:rFonts w:ascii="Times New Roman" w:hAnsi="Times New Roman"/>
        </w:rPr>
        <w:t xml:space="preserve">intensity </w:t>
      </w:r>
      <w:r w:rsidRPr="00BC0C04">
        <w:rPr>
          <w:rFonts w:ascii="Times New Roman" w:hAnsi="Times New Roman"/>
        </w:rPr>
        <w:t xml:space="preserve">incident on the sample </w:t>
      </w:r>
      <w:r>
        <w:rPr>
          <w:rFonts w:ascii="Times New Roman" w:hAnsi="Times New Roman"/>
        </w:rPr>
        <w:t>(</w:t>
      </w:r>
      <w:r w:rsidRPr="00BC0C04">
        <w:rPr>
          <w:rFonts w:ascii="Times New Roman" w:hAnsi="Times New Roman"/>
          <w:i/>
        </w:rPr>
        <w:t>I</w:t>
      </w:r>
      <w:r w:rsidRPr="00BC0C04">
        <w:rPr>
          <w:rFonts w:ascii="Times New Roman" w:hAnsi="Times New Roman"/>
          <w:i/>
          <w:vertAlign w:val="subscript"/>
        </w:rPr>
        <w:t>IN</w:t>
      </w:r>
      <w:r>
        <w:rPr>
          <w:rFonts w:ascii="Times New Roman" w:hAnsi="Times New Roman"/>
        </w:rPr>
        <w:t>),</w:t>
      </w:r>
      <w:r w:rsidRPr="00BC0C04">
        <w:rPr>
          <w:rFonts w:ascii="Times New Roman" w:hAnsi="Times New Roman"/>
        </w:rPr>
        <w:t xml:space="preserve"> radiation </w:t>
      </w:r>
      <w:r>
        <w:rPr>
          <w:rFonts w:ascii="Times New Roman" w:hAnsi="Times New Roman"/>
        </w:rPr>
        <w:t xml:space="preserve">intensity </w:t>
      </w:r>
      <w:r w:rsidRPr="00BC0C04">
        <w:rPr>
          <w:rFonts w:ascii="Times New Roman" w:hAnsi="Times New Roman"/>
        </w:rPr>
        <w:t xml:space="preserve">transmitted </w:t>
      </w:r>
      <w:r>
        <w:rPr>
          <w:rFonts w:ascii="Times New Roman" w:hAnsi="Times New Roman"/>
        </w:rPr>
        <w:t>(</w:t>
      </w:r>
      <w:r w:rsidRPr="00BC0C04">
        <w:rPr>
          <w:rFonts w:ascii="Times New Roman" w:hAnsi="Times New Roman"/>
          <w:i/>
        </w:rPr>
        <w:t>I</w:t>
      </w:r>
      <w:r w:rsidRPr="00BC0C04">
        <w:rPr>
          <w:rFonts w:ascii="Times New Roman" w:hAnsi="Times New Roman"/>
          <w:i/>
          <w:vertAlign w:val="subscript"/>
        </w:rPr>
        <w:t>T</w:t>
      </w:r>
      <w:r>
        <w:rPr>
          <w:rFonts w:ascii="Times New Roman" w:hAnsi="Times New Roman"/>
        </w:rPr>
        <w:t xml:space="preserve">) </w:t>
      </w:r>
      <w:r w:rsidRPr="00BC0C04">
        <w:rPr>
          <w:rFonts w:ascii="Times New Roman" w:hAnsi="Times New Roman"/>
        </w:rPr>
        <w:t xml:space="preserve">through the sample of thickness </w:t>
      </w:r>
      <w:r>
        <w:rPr>
          <w:rFonts w:ascii="Times New Roman" w:hAnsi="Times New Roman"/>
        </w:rPr>
        <w:t>(</w:t>
      </w:r>
      <w:r w:rsidRPr="00BC0C04">
        <w:rPr>
          <w:rFonts w:ascii="Times New Roman" w:hAnsi="Times New Roman"/>
          <w:i/>
        </w:rPr>
        <w:t>t</w:t>
      </w:r>
      <w:r>
        <w:rPr>
          <w:rFonts w:ascii="Times New Roman" w:hAnsi="Times New Roman"/>
        </w:rPr>
        <w:t>),</w:t>
      </w:r>
      <w:r w:rsidRPr="00BC0C04">
        <w:rPr>
          <w:rFonts w:ascii="Times New Roman" w:hAnsi="Times New Roman"/>
        </w:rPr>
        <w:t xml:space="preserve"> and radiation </w:t>
      </w:r>
      <w:r>
        <w:rPr>
          <w:rFonts w:ascii="Times New Roman" w:hAnsi="Times New Roman"/>
        </w:rPr>
        <w:t xml:space="preserve">intensity </w:t>
      </w:r>
      <w:r w:rsidRPr="00BC0C04">
        <w:rPr>
          <w:rFonts w:ascii="Times New Roman" w:hAnsi="Times New Roman"/>
        </w:rPr>
        <w:t xml:space="preserve">reflected </w:t>
      </w:r>
      <w:r>
        <w:rPr>
          <w:rFonts w:ascii="Times New Roman" w:hAnsi="Times New Roman"/>
        </w:rPr>
        <w:t>(</w:t>
      </w:r>
      <w:r w:rsidRPr="00BC0C04">
        <w:rPr>
          <w:rFonts w:ascii="Times New Roman" w:hAnsi="Times New Roman"/>
          <w:i/>
        </w:rPr>
        <w:t>I</w:t>
      </w:r>
      <w:r w:rsidRPr="00BC0C04">
        <w:rPr>
          <w:rFonts w:ascii="Times New Roman" w:hAnsi="Times New Roman"/>
          <w:i/>
          <w:vertAlign w:val="subscript"/>
        </w:rPr>
        <w:t>R</w:t>
      </w:r>
      <w:r>
        <w:rPr>
          <w:rFonts w:ascii="Times New Roman" w:hAnsi="Times New Roman"/>
        </w:rPr>
        <w:t xml:space="preserve">) </w:t>
      </w:r>
      <w:r w:rsidRPr="00BC0C04">
        <w:rPr>
          <w:rFonts w:ascii="Times New Roman" w:hAnsi="Times New Roman"/>
        </w:rPr>
        <w:t>as</w:t>
      </w:r>
    </w:p>
    <w:p w14:paraId="2A2CD899" w14:textId="77777777" w:rsidR="00E35779" w:rsidRPr="00BC0C04" w:rsidRDefault="00ED670E" w:rsidP="00E35779">
      <w:pPr>
        <w:jc w:val="right"/>
        <w:rPr>
          <w:rFonts w:ascii="Times New Roman" w:hAnsi="Times New Roman"/>
        </w:rPr>
      </w:pPr>
      <m:oMath>
        <m:sSub>
          <m:sSubPr>
            <m:ctrlPr>
              <w:rPr>
                <w:rFonts w:ascii="Cambria Math" w:hAnsi="Cambria Math"/>
                <w:i/>
              </w:rPr>
            </m:ctrlPr>
          </m:sSubPr>
          <m:e>
            <m:r>
              <w:rPr>
                <w:rFonts w:ascii="Cambria Math" w:hAnsi="Cambria Math"/>
              </w:rPr>
              <m:t>I</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0</m:t>
            </m:r>
          </m:e>
        </m:d>
      </m:oMath>
      <w:r w:rsidR="00E35779">
        <w:rPr>
          <w:rFonts w:ascii="Times New Roman" w:hAnsi="Times New Roman"/>
          <w:i/>
        </w:rPr>
        <w:t xml:space="preserve">                                                </w:t>
      </w:r>
      <w:r w:rsidR="00E35779">
        <w:rPr>
          <w:rFonts w:ascii="Times New Roman" w:hAnsi="Times New Roman"/>
        </w:rPr>
        <w:t xml:space="preserve">  (1.23</w:t>
      </w:r>
      <w:r w:rsidR="00E35779" w:rsidRPr="00CD024A">
        <w:rPr>
          <w:rFonts w:ascii="Times New Roman" w:hAnsi="Times New Roman"/>
        </w:rPr>
        <w:t>)</w:t>
      </w:r>
    </w:p>
    <w:p w14:paraId="157E3A07" w14:textId="77777777" w:rsidR="00E35779" w:rsidRPr="00BC0C04" w:rsidRDefault="00ED670E" w:rsidP="00E35779">
      <w:pPr>
        <w:jc w:val="right"/>
        <w:rPr>
          <w:rFonts w:ascii="Times New Roman"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t</m:t>
            </m:r>
          </m:e>
        </m:d>
      </m:oMath>
      <w:r w:rsidR="00E35779">
        <w:rPr>
          <w:rFonts w:ascii="Times New Roman" w:hAnsi="Times New Roman"/>
          <w:i/>
        </w:rPr>
        <w:t xml:space="preserve">                                                </w:t>
      </w:r>
      <w:r w:rsidR="00E35779">
        <w:rPr>
          <w:rFonts w:ascii="Times New Roman" w:hAnsi="Times New Roman"/>
        </w:rPr>
        <w:t xml:space="preserve">  (1.24</w:t>
      </w:r>
      <w:r w:rsidR="00E35779" w:rsidRPr="00CD024A">
        <w:rPr>
          <w:rFonts w:ascii="Times New Roman" w:hAnsi="Times New Roman"/>
        </w:rPr>
        <w:t>)</w:t>
      </w:r>
    </w:p>
    <w:p w14:paraId="2684ED38" w14:textId="77777777" w:rsidR="00E35779" w:rsidRPr="00BC0C04" w:rsidRDefault="00ED670E" w:rsidP="00E35779">
      <w:pPr>
        <w:jc w:val="right"/>
        <w:rPr>
          <w:rFonts w:ascii="Times New Roman"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I</m:t>
                </m:r>
              </m:e>
              <m:sub>
                <m:r>
                  <w:rPr>
                    <w:rFonts w:ascii="Cambria Math" w:hAnsi="Cambria Math"/>
                  </w:rPr>
                  <m:t>R</m:t>
                </m:r>
              </m:sub>
            </m:sSub>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0</m:t>
            </m:r>
          </m:e>
        </m:d>
      </m:oMath>
      <w:r w:rsidR="00E35779">
        <w:rPr>
          <w:rFonts w:ascii="Times New Roman" w:hAnsi="Times New Roman"/>
          <w:i/>
        </w:rPr>
        <w:t xml:space="preserve">                                                </w:t>
      </w:r>
      <w:r w:rsidR="00E35779" w:rsidRPr="00CD024A">
        <w:rPr>
          <w:rFonts w:ascii="Times New Roman" w:hAnsi="Times New Roman"/>
        </w:rPr>
        <w:t xml:space="preserve">  (1.</w:t>
      </w:r>
      <w:r w:rsidR="00E35779">
        <w:rPr>
          <w:rFonts w:ascii="Times New Roman" w:hAnsi="Times New Roman"/>
        </w:rPr>
        <w:t>25</w:t>
      </w:r>
      <w:r w:rsidR="00E35779" w:rsidRPr="00CD024A">
        <w:rPr>
          <w:rFonts w:ascii="Times New Roman" w:hAnsi="Times New Roman"/>
        </w:rPr>
        <w:t>)</w:t>
      </w:r>
    </w:p>
    <w:p w14:paraId="548D4C8B" w14:textId="77777777" w:rsidR="00E35779" w:rsidRPr="00BC0C04" w:rsidRDefault="00E35779" w:rsidP="00E35779">
      <w:pPr>
        <w:rPr>
          <w:rFonts w:ascii="Times New Roman" w:hAnsi="Times New Roman"/>
        </w:rPr>
      </w:pPr>
      <w:r>
        <w:rPr>
          <w:rFonts w:ascii="Times New Roman" w:hAnsi="Times New Roman"/>
        </w:rPr>
        <w:t>Because</w:t>
      </w:r>
      <w:r w:rsidRPr="00BC0C04">
        <w:rPr>
          <w:rFonts w:ascii="Times New Roman" w:hAnsi="Times New Roman"/>
        </w:rPr>
        <w:t xml:space="preserve"> no radiation enters the sample from the </w:t>
      </w:r>
      <w:r>
        <w:rPr>
          <w:rFonts w:ascii="Times New Roman" w:hAnsi="Times New Roman"/>
        </w:rPr>
        <w:t>side opposite the incident beam</w:t>
      </w:r>
      <w:r w:rsidRPr="00BC0C04">
        <w:rPr>
          <w:rFonts w:ascii="Times New Roman" w:hAnsi="Times New Roman"/>
        </w:rPr>
        <w:t xml:space="preserve">, </w:t>
      </w:r>
    </w:p>
    <w:p w14:paraId="4BBE4A1C" w14:textId="77777777" w:rsidR="00E35779" w:rsidRPr="00BC0C04" w:rsidRDefault="00ED670E" w:rsidP="00E35779">
      <w:pPr>
        <w:jc w:val="right"/>
        <w:rPr>
          <w:rFonts w:ascii="Times New Roman" w:hAnsi="Times New Roman"/>
        </w:rPr>
      </w:pPr>
      <m:oMath>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t</m:t>
            </m:r>
          </m:e>
        </m:d>
        <m:r>
          <w:rPr>
            <w:rFonts w:ascii="Cambria Math" w:hAnsi="Cambria Math"/>
          </w:rPr>
          <m:t>=0</m:t>
        </m:r>
      </m:oMath>
      <w:r w:rsidR="00E35779">
        <w:rPr>
          <w:rFonts w:ascii="Times New Roman" w:hAnsi="Times New Roman"/>
          <w:i/>
        </w:rPr>
        <w:t xml:space="preserve">                                                    </w:t>
      </w:r>
      <w:r w:rsidR="00E35779">
        <w:rPr>
          <w:rFonts w:ascii="Times New Roman" w:hAnsi="Times New Roman"/>
        </w:rPr>
        <w:t xml:space="preserve">  (1.26</w:t>
      </w:r>
      <w:r w:rsidR="00E35779" w:rsidRPr="00CD024A">
        <w:rPr>
          <w:rFonts w:ascii="Times New Roman" w:hAnsi="Times New Roman"/>
        </w:rPr>
        <w:t>)</w:t>
      </w:r>
    </w:p>
    <w:p w14:paraId="5E2DF74D" w14:textId="77777777" w:rsidR="00E35779" w:rsidRPr="00BC0C04" w:rsidRDefault="00E35779" w:rsidP="00E35779">
      <w:pPr>
        <w:rPr>
          <w:rFonts w:ascii="Times New Roman" w:hAnsi="Times New Roman"/>
        </w:rPr>
      </w:pPr>
      <w:r>
        <w:rPr>
          <w:rFonts w:ascii="Times New Roman" w:hAnsi="Times New Roman"/>
        </w:rPr>
        <w:t>With these definitions,</w:t>
      </w:r>
      <w:r w:rsidRPr="00BC0C04">
        <w:rPr>
          <w:rFonts w:ascii="Times New Roman" w:hAnsi="Times New Roman"/>
        </w:rPr>
        <w:t xml:space="preserve"> equation</w:t>
      </w:r>
      <w:r>
        <w:rPr>
          <w:rFonts w:ascii="Times New Roman" w:hAnsi="Times New Roman"/>
        </w:rPr>
        <w:t>s (1.18 – 1.21)</w:t>
      </w:r>
      <w:r w:rsidRPr="00BC0C04">
        <w:rPr>
          <w:rFonts w:ascii="Times New Roman" w:hAnsi="Times New Roman"/>
        </w:rPr>
        <w:t xml:space="preserve"> </w:t>
      </w:r>
      <w:r>
        <w:rPr>
          <w:rFonts w:ascii="Times New Roman" w:hAnsi="Times New Roman"/>
        </w:rPr>
        <w:t>can be rewritten as:</w:t>
      </w:r>
    </w:p>
    <w:p w14:paraId="24752ABA" w14:textId="77777777" w:rsidR="00E35779" w:rsidRPr="00BC0C04" w:rsidRDefault="00ED670E" w:rsidP="00E35779">
      <w:pPr>
        <w:jc w:val="right"/>
        <w:rPr>
          <w:rFonts w:ascii="Times New Roman" w:hAnsi="Times New Roman"/>
        </w:rPr>
      </w:p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11</m:t>
            </m:r>
          </m:sub>
        </m:sSub>
        <m:sSub>
          <m:sSubPr>
            <m:ctrlPr>
              <w:rPr>
                <w:rFonts w:ascii="Cambria Math" w:hAnsi="Cambria Math"/>
                <w:i/>
              </w:rPr>
            </m:ctrlPr>
          </m:sSubPr>
          <m:e>
            <m:r>
              <w:rPr>
                <w:rFonts w:ascii="Cambria Math" w:hAnsi="Cambria Math"/>
              </w:rPr>
              <m:t>I</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12</m:t>
            </m:r>
          </m:sub>
        </m:sSub>
        <m:sSub>
          <m:sSubPr>
            <m:ctrlPr>
              <w:rPr>
                <w:rFonts w:ascii="Cambria Math" w:hAnsi="Cambria Math"/>
                <w:i/>
              </w:rPr>
            </m:ctrlPr>
          </m:sSubPr>
          <m:e>
            <m:r>
              <w:rPr>
                <w:rFonts w:ascii="Cambria Math" w:hAnsi="Cambria Math"/>
              </w:rPr>
              <m:t>I</m:t>
            </m:r>
          </m:e>
          <m:sub>
            <m:r>
              <w:rPr>
                <w:rFonts w:ascii="Cambria Math" w:hAnsi="Cambria Math"/>
              </w:rPr>
              <m:t>R</m:t>
            </m:r>
          </m:sub>
        </m:sSub>
      </m:oMath>
      <w:r w:rsidR="00E35779">
        <w:rPr>
          <w:rFonts w:ascii="Times New Roman" w:hAnsi="Times New Roman"/>
          <w:i/>
        </w:rPr>
        <w:t xml:space="preserve">                                           </w:t>
      </w:r>
      <w:r w:rsidR="00E35779">
        <w:rPr>
          <w:rFonts w:ascii="Times New Roman" w:hAnsi="Times New Roman"/>
        </w:rPr>
        <w:t xml:space="preserve">  (1.27</w:t>
      </w:r>
      <w:r w:rsidR="00E35779" w:rsidRPr="00CD024A">
        <w:rPr>
          <w:rFonts w:ascii="Times New Roman" w:hAnsi="Times New Roman"/>
        </w:rPr>
        <w:t>)</w:t>
      </w:r>
    </w:p>
    <w:p w14:paraId="3DF4EEAC" w14:textId="77777777" w:rsidR="00E35779" w:rsidRPr="00BC0C04" w:rsidRDefault="00E35779" w:rsidP="00E35779">
      <w:pPr>
        <w:jc w:val="right"/>
        <w:rPr>
          <w:rFonts w:ascii="Times New Roman" w:hAnsi="Times New Roman"/>
        </w:rPr>
      </w:pPr>
      <m:oMath>
        <m:r>
          <w:rPr>
            <w:rFonts w:ascii="Cambria Math" w:hAnsi="Cambria Math"/>
          </w:rPr>
          <m:t>0=</m:t>
        </m:r>
        <m:sSub>
          <m:sSubPr>
            <m:ctrlPr>
              <w:rPr>
                <w:rFonts w:ascii="Cambria Math" w:hAnsi="Cambria Math"/>
                <w:i/>
              </w:rPr>
            </m:ctrlPr>
          </m:sSubPr>
          <m:e>
            <m:r>
              <w:rPr>
                <w:rFonts w:ascii="Cambria Math" w:hAnsi="Cambria Math"/>
              </w:rPr>
              <m:t>a</m:t>
            </m:r>
          </m:e>
          <m:sub>
            <m:r>
              <w:rPr>
                <w:rFonts w:ascii="Cambria Math" w:hAnsi="Cambria Math"/>
              </w:rPr>
              <m:t>21</m:t>
            </m:r>
          </m:sub>
        </m:sSub>
        <m:sSub>
          <m:sSubPr>
            <m:ctrlPr>
              <w:rPr>
                <w:rFonts w:ascii="Cambria Math" w:hAnsi="Cambria Math"/>
                <w:i/>
              </w:rPr>
            </m:ctrlPr>
          </m:sSubPr>
          <m:e>
            <m:r>
              <w:rPr>
                <w:rFonts w:ascii="Cambria Math" w:hAnsi="Cambria Math"/>
              </w:rPr>
              <m:t>I</m:t>
            </m:r>
          </m:e>
          <m:sub>
            <m:r>
              <w:rPr>
                <w:rFonts w:ascii="Cambria Math" w:hAnsi="Cambria Math"/>
              </w:rPr>
              <m:t>IN</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22</m:t>
            </m:r>
          </m:sub>
        </m:sSub>
        <m:sSub>
          <m:sSubPr>
            <m:ctrlPr>
              <w:rPr>
                <w:rFonts w:ascii="Cambria Math" w:hAnsi="Cambria Math"/>
                <w:i/>
              </w:rPr>
            </m:ctrlPr>
          </m:sSubPr>
          <m:e>
            <m:r>
              <w:rPr>
                <w:rFonts w:ascii="Cambria Math" w:hAnsi="Cambria Math"/>
              </w:rPr>
              <m:t>I</m:t>
            </m:r>
          </m:e>
          <m:sub>
            <m:r>
              <w:rPr>
                <w:rFonts w:ascii="Cambria Math" w:hAnsi="Cambria Math"/>
              </w:rPr>
              <m:t>R</m:t>
            </m:r>
          </m:sub>
        </m:sSub>
      </m:oMath>
      <w:r>
        <w:rPr>
          <w:rFonts w:ascii="Times New Roman" w:hAnsi="Times New Roman"/>
          <w:i/>
        </w:rPr>
        <w:t xml:space="preserve">                                           </w:t>
      </w:r>
      <w:r w:rsidRPr="00CD024A">
        <w:rPr>
          <w:rFonts w:ascii="Times New Roman" w:hAnsi="Times New Roman"/>
        </w:rPr>
        <w:t xml:space="preserve">  (1.</w:t>
      </w:r>
      <w:r>
        <w:rPr>
          <w:rFonts w:ascii="Times New Roman" w:hAnsi="Times New Roman"/>
        </w:rPr>
        <w:t>2</w:t>
      </w:r>
      <w:r w:rsidRPr="00CD024A">
        <w:rPr>
          <w:rFonts w:ascii="Times New Roman" w:hAnsi="Times New Roman"/>
        </w:rPr>
        <w:t>8)</w:t>
      </w:r>
    </w:p>
    <w:p w14:paraId="787512CC" w14:textId="77777777" w:rsidR="00E35779" w:rsidRPr="00BC0C04" w:rsidRDefault="00E35779" w:rsidP="00E35779">
      <w:pPr>
        <w:rPr>
          <w:rFonts w:ascii="Times New Roman" w:hAnsi="Times New Roman"/>
        </w:rPr>
      </w:pPr>
      <w:r>
        <w:rPr>
          <w:rFonts w:ascii="Times New Roman" w:hAnsi="Times New Roman"/>
        </w:rPr>
        <w:t>Overall sample r</w:t>
      </w:r>
      <w:r w:rsidRPr="00BC0C04">
        <w:rPr>
          <w:rFonts w:ascii="Times New Roman" w:hAnsi="Times New Roman"/>
        </w:rPr>
        <w:t xml:space="preserve">eflectance and transmittance are </w:t>
      </w:r>
      <w:r>
        <w:rPr>
          <w:rFonts w:ascii="Times New Roman" w:hAnsi="Times New Roman"/>
        </w:rPr>
        <w:t xml:space="preserve">defined in terms of </w:t>
      </w:r>
      <w:r w:rsidRPr="00BC0C04">
        <w:rPr>
          <w:rFonts w:ascii="Times New Roman" w:hAnsi="Times New Roman"/>
        </w:rPr>
        <w:t>the incident radiation</w:t>
      </w:r>
      <w:r>
        <w:rPr>
          <w:rFonts w:ascii="Times New Roman" w:hAnsi="Times New Roman"/>
        </w:rPr>
        <w:t xml:space="preserve"> intensity</w:t>
      </w:r>
    </w:p>
    <w:p w14:paraId="3E5F25E7" w14:textId="77777777" w:rsidR="00E35779" w:rsidRPr="00BC0C04" w:rsidRDefault="00E35779" w:rsidP="00E35779">
      <w:pPr>
        <w:jc w:val="right"/>
        <w:rPr>
          <w:rFonts w:ascii="Times New Roman" w:hAnsi="Times New Roman"/>
        </w:rPr>
      </w:pPr>
      <m:oMath>
        <m:r>
          <w:rPr>
            <w:rFonts w:ascii="Cambria Math" w:hAnsi="Cambria Math"/>
          </w:rPr>
          <m:t>R=</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R</m:t>
                </m:r>
              </m:sub>
            </m:sSub>
          </m:num>
          <m:den>
            <m:sSub>
              <m:sSubPr>
                <m:ctrlPr>
                  <w:rPr>
                    <w:rFonts w:ascii="Cambria Math" w:hAnsi="Cambria Math"/>
                    <w:i/>
                  </w:rPr>
                </m:ctrlPr>
              </m:sSubPr>
              <m:e>
                <m:r>
                  <w:rPr>
                    <w:rFonts w:ascii="Cambria Math" w:hAnsi="Cambria Math"/>
                  </w:rPr>
                  <m:t>I</m:t>
                </m:r>
              </m:e>
              <m:sub>
                <m:r>
                  <w:rPr>
                    <w:rFonts w:ascii="Cambria Math" w:hAnsi="Cambria Math"/>
                  </w:rPr>
                  <m:t>IN</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0</m:t>
                </m:r>
              </m:e>
            </m:d>
          </m:num>
          <m:den>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0</m:t>
                </m:r>
              </m:e>
            </m:d>
          </m:den>
        </m:f>
      </m:oMath>
      <w:r>
        <w:rPr>
          <w:rFonts w:ascii="Times New Roman" w:hAnsi="Times New Roman"/>
          <w:i/>
        </w:rPr>
        <w:t xml:space="preserve">                                              </w:t>
      </w:r>
      <w:r>
        <w:rPr>
          <w:rFonts w:ascii="Times New Roman" w:hAnsi="Times New Roman"/>
        </w:rPr>
        <w:t xml:space="preserve">  (1.29</w:t>
      </w:r>
      <w:r w:rsidRPr="00CD024A">
        <w:rPr>
          <w:rFonts w:ascii="Times New Roman" w:hAnsi="Times New Roman"/>
        </w:rPr>
        <w:t>)</w:t>
      </w:r>
    </w:p>
    <w:p w14:paraId="633DEA41" w14:textId="77777777" w:rsidR="00E35779" w:rsidRPr="00BC0C04" w:rsidRDefault="00E35779" w:rsidP="00E35779">
      <w:pPr>
        <w:jc w:val="right"/>
        <w:rPr>
          <w:rFonts w:ascii="Times New Roman" w:hAnsi="Times New Roman"/>
        </w:rPr>
      </w:pPr>
      <m:oMath>
        <m:r>
          <w:rPr>
            <w:rFonts w:ascii="Cambria Math" w:hAnsi="Cambria Math"/>
            <w:szCs w:val="28"/>
          </w:rPr>
          <m:t>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I</m:t>
                </m:r>
              </m:e>
              <m:sub>
                <m:r>
                  <w:rPr>
                    <w:rFonts w:ascii="Cambria Math" w:hAnsi="Cambria Math"/>
                    <w:szCs w:val="28"/>
                  </w:rPr>
                  <m:t>T</m:t>
                </m:r>
              </m:sub>
            </m:sSub>
          </m:num>
          <m:den>
            <m:sSub>
              <m:sSubPr>
                <m:ctrlPr>
                  <w:rPr>
                    <w:rFonts w:ascii="Cambria Math" w:hAnsi="Cambria Math"/>
                    <w:i/>
                    <w:szCs w:val="28"/>
                  </w:rPr>
                </m:ctrlPr>
              </m:sSubPr>
              <m:e>
                <m:r>
                  <w:rPr>
                    <w:rFonts w:ascii="Cambria Math" w:hAnsi="Cambria Math"/>
                    <w:szCs w:val="28"/>
                  </w:rPr>
                  <m:t>I</m:t>
                </m:r>
              </m:e>
              <m:sub>
                <m:r>
                  <w:rPr>
                    <w:rFonts w:ascii="Cambria Math" w:hAnsi="Cambria Math"/>
                    <w:szCs w:val="28"/>
                  </w:rPr>
                  <m:t>IN</m:t>
                </m:r>
              </m:sub>
            </m:sSub>
          </m:den>
        </m:f>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d>
              <m:dPr>
                <m:ctrlPr>
                  <w:rPr>
                    <w:rFonts w:ascii="Cambria Math" w:hAnsi="Cambria Math"/>
                    <w:i/>
                    <w:szCs w:val="28"/>
                  </w:rPr>
                </m:ctrlPr>
              </m:dPr>
              <m:e>
                <m:r>
                  <w:rPr>
                    <w:rFonts w:ascii="Cambria Math" w:hAnsi="Cambria Math"/>
                    <w:szCs w:val="28"/>
                  </w:rPr>
                  <m:t>t</m:t>
                </m:r>
              </m:e>
            </m:d>
          </m:num>
          <m:den>
            <m:sSub>
              <m:sSubPr>
                <m:ctrlPr>
                  <w:rPr>
                    <w:rFonts w:ascii="Cambria Math" w:hAnsi="Cambria Math"/>
                    <w:i/>
                    <w:szCs w:val="28"/>
                  </w:rPr>
                </m:ctrlPr>
              </m:sSubPr>
              <m:e>
                <m:r>
                  <w:rPr>
                    <w:rFonts w:ascii="Cambria Math" w:hAnsi="Cambria Math"/>
                    <w:szCs w:val="28"/>
                  </w:rPr>
                  <m:t>I</m:t>
                </m:r>
              </m:e>
              <m:sub>
                <m:r>
                  <w:rPr>
                    <w:rFonts w:ascii="Cambria Math" w:hAnsi="Cambria Math"/>
                    <w:szCs w:val="28"/>
                  </w:rPr>
                  <m:t>+</m:t>
                </m:r>
              </m:sub>
            </m:sSub>
            <m:d>
              <m:dPr>
                <m:ctrlPr>
                  <w:rPr>
                    <w:rFonts w:ascii="Cambria Math" w:hAnsi="Cambria Math"/>
                    <w:i/>
                    <w:szCs w:val="28"/>
                  </w:rPr>
                </m:ctrlPr>
              </m:dPr>
              <m:e>
                <m:r>
                  <w:rPr>
                    <w:rFonts w:ascii="Cambria Math" w:hAnsi="Cambria Math"/>
                    <w:szCs w:val="28"/>
                  </w:rPr>
                  <m:t>0</m:t>
                </m:r>
              </m:e>
            </m:d>
          </m:den>
        </m:f>
      </m:oMath>
      <w:r>
        <w:rPr>
          <w:rFonts w:ascii="Times New Roman" w:hAnsi="Times New Roman"/>
          <w:i/>
        </w:rPr>
        <w:t xml:space="preserve">                                              </w:t>
      </w:r>
      <w:r>
        <w:rPr>
          <w:rFonts w:ascii="Times New Roman" w:hAnsi="Times New Roman"/>
        </w:rPr>
        <w:t xml:space="preserve">  (1.30</w:t>
      </w:r>
      <w:r w:rsidRPr="00CD024A">
        <w:rPr>
          <w:rFonts w:ascii="Times New Roman" w:hAnsi="Times New Roman"/>
        </w:rPr>
        <w:t>)</w:t>
      </w:r>
    </w:p>
    <w:p w14:paraId="5950A990" w14:textId="77777777" w:rsidR="00E35779" w:rsidRPr="00BC0C04" w:rsidRDefault="00E35779" w:rsidP="00E35779">
      <w:pPr>
        <w:rPr>
          <w:rFonts w:ascii="Times New Roman" w:hAnsi="Times New Roman"/>
        </w:rPr>
      </w:pPr>
      <w:r>
        <w:rPr>
          <w:rFonts w:ascii="Times New Roman" w:hAnsi="Times New Roman"/>
        </w:rPr>
        <w:t xml:space="preserve">However, </w:t>
      </w:r>
      <w:r w:rsidRPr="00BC0C04">
        <w:rPr>
          <w:rFonts w:ascii="Times New Roman" w:hAnsi="Times New Roman"/>
          <w:i/>
        </w:rPr>
        <w:t xml:space="preserve">T </w:t>
      </w:r>
      <w:r>
        <w:rPr>
          <w:rFonts w:ascii="Times New Roman" w:hAnsi="Times New Roman"/>
        </w:rPr>
        <w:t xml:space="preserve">can also be expressed </w:t>
      </w:r>
      <w:r w:rsidRPr="00BC0C04">
        <w:rPr>
          <w:rFonts w:ascii="Times New Roman" w:hAnsi="Times New Roman"/>
        </w:rPr>
        <w:t>as</w:t>
      </w:r>
      <w:r>
        <w:rPr>
          <w:rFonts w:ascii="Times New Roman" w:hAnsi="Times New Roman"/>
        </w:rPr>
        <w:t>:</w:t>
      </w:r>
    </w:p>
    <w:p w14:paraId="0685CD03" w14:textId="77777777" w:rsidR="00E35779" w:rsidRPr="00BC0C04" w:rsidRDefault="00E35779" w:rsidP="00E35779">
      <w:pPr>
        <w:jc w:val="right"/>
        <w:rPr>
          <w:rFonts w:ascii="Times New Roman" w:hAnsi="Times New Roman"/>
        </w:rPr>
      </w:pPr>
      <m:oMath>
        <m:r>
          <w:rPr>
            <w:rFonts w:ascii="Cambria Math" w:hAnsi="Cambria Math"/>
            <w:szCs w:val="28"/>
          </w:rPr>
          <m:t>T=</m:t>
        </m:r>
        <m:sSub>
          <m:sSubPr>
            <m:ctrlPr>
              <w:rPr>
                <w:rFonts w:ascii="Cambria Math" w:hAnsi="Cambria Math"/>
                <w:i/>
                <w:szCs w:val="28"/>
              </w:rPr>
            </m:ctrlPr>
          </m:sSubPr>
          <m:e>
            <m:r>
              <w:rPr>
                <w:rFonts w:ascii="Cambria Math" w:hAnsi="Cambria Math"/>
                <w:szCs w:val="28"/>
              </w:rPr>
              <m:t>a</m:t>
            </m:r>
          </m:e>
          <m:sub>
            <m:r>
              <w:rPr>
                <w:rFonts w:ascii="Cambria Math" w:hAnsi="Cambria Math"/>
                <w:szCs w:val="28"/>
              </w:rPr>
              <m:t>11</m:t>
            </m:r>
          </m:sub>
        </m:sSub>
        <m:r>
          <w:rPr>
            <w:rFonts w:ascii="Cambria Math" w:hAnsi="Cambria Math"/>
            <w:szCs w:val="28"/>
          </w:rPr>
          <m:t>-</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a</m:t>
                </m:r>
              </m:e>
              <m:sub>
                <m:r>
                  <w:rPr>
                    <w:rFonts w:ascii="Cambria Math" w:hAnsi="Cambria Math"/>
                    <w:szCs w:val="28"/>
                  </w:rPr>
                  <m:t>12</m:t>
                </m:r>
              </m:sub>
            </m:sSub>
            <m:sSub>
              <m:sSubPr>
                <m:ctrlPr>
                  <w:rPr>
                    <w:rFonts w:ascii="Cambria Math" w:hAnsi="Cambria Math"/>
                    <w:i/>
                    <w:szCs w:val="28"/>
                  </w:rPr>
                </m:ctrlPr>
              </m:sSubPr>
              <m:e>
                <m:r>
                  <w:rPr>
                    <w:rFonts w:ascii="Cambria Math" w:hAnsi="Cambria Math"/>
                    <w:szCs w:val="28"/>
                  </w:rPr>
                  <m:t>a</m:t>
                </m:r>
              </m:e>
              <m:sub>
                <m:r>
                  <w:rPr>
                    <w:rFonts w:ascii="Cambria Math" w:hAnsi="Cambria Math"/>
                    <w:szCs w:val="28"/>
                  </w:rPr>
                  <m:t>21</m:t>
                </m:r>
              </m:sub>
            </m:sSub>
          </m:num>
          <m:den>
            <m:sSub>
              <m:sSubPr>
                <m:ctrlPr>
                  <w:rPr>
                    <w:rFonts w:ascii="Cambria Math" w:hAnsi="Cambria Math"/>
                    <w:i/>
                    <w:szCs w:val="28"/>
                  </w:rPr>
                </m:ctrlPr>
              </m:sSubPr>
              <m:e>
                <m:r>
                  <w:rPr>
                    <w:rFonts w:ascii="Cambria Math" w:hAnsi="Cambria Math"/>
                    <w:szCs w:val="28"/>
                  </w:rPr>
                  <m:t>a</m:t>
                </m:r>
              </m:e>
              <m:sub>
                <m:r>
                  <w:rPr>
                    <w:rFonts w:ascii="Cambria Math" w:hAnsi="Cambria Math"/>
                    <w:szCs w:val="28"/>
                  </w:rPr>
                  <m:t>22</m:t>
                </m:r>
              </m:sub>
            </m:sSub>
          </m:den>
        </m:f>
      </m:oMath>
      <w:r>
        <w:rPr>
          <w:rFonts w:ascii="Times New Roman" w:hAnsi="Times New Roman"/>
          <w:i/>
        </w:rPr>
        <w:t xml:space="preserve">                                          </w:t>
      </w:r>
      <w:r>
        <w:rPr>
          <w:rFonts w:ascii="Times New Roman" w:hAnsi="Times New Roman"/>
        </w:rPr>
        <w:t xml:space="preserve">  (1.31</w:t>
      </w:r>
      <w:r w:rsidRPr="00CD024A">
        <w:rPr>
          <w:rFonts w:ascii="Times New Roman" w:hAnsi="Times New Roman"/>
        </w:rPr>
        <w:t>)</w:t>
      </w:r>
    </w:p>
    <w:p w14:paraId="56169B72" w14:textId="365CC872" w:rsidR="00E35779" w:rsidRPr="00BC0C04" w:rsidRDefault="00E35779" w:rsidP="00E35779">
      <w:pPr>
        <w:rPr>
          <w:rFonts w:ascii="Times New Roman" w:hAnsi="Times New Roman"/>
        </w:rPr>
      </w:pPr>
      <w:r>
        <w:rPr>
          <w:rFonts w:ascii="Times New Roman" w:hAnsi="Times New Roman"/>
        </w:rPr>
        <w:t>w</w:t>
      </w:r>
      <w:r w:rsidRPr="00BC0C04">
        <w:rPr>
          <w:rFonts w:ascii="Times New Roman" w:hAnsi="Times New Roman"/>
        </w:rPr>
        <w:t>hich</w:t>
      </w:r>
      <w:r>
        <w:rPr>
          <w:rFonts w:ascii="Times New Roman" w:hAnsi="Times New Roman"/>
        </w:rPr>
        <w:t>,</w:t>
      </w:r>
      <w:r w:rsidRPr="00BC0C04">
        <w:rPr>
          <w:rFonts w:ascii="Times New Roman" w:hAnsi="Times New Roman"/>
        </w:rPr>
        <w:t xml:space="preserve"> for a sample of thickness </w:t>
      </w:r>
      <w:r w:rsidRPr="00BC0C04">
        <w:rPr>
          <w:rFonts w:ascii="Times New Roman" w:hAnsi="Times New Roman"/>
          <w:i/>
        </w:rPr>
        <w:t>t</w:t>
      </w:r>
      <w:r>
        <w:rPr>
          <w:rFonts w:ascii="Times New Roman" w:hAnsi="Times New Roman"/>
          <w:i/>
        </w:rPr>
        <w:t>,</w:t>
      </w:r>
      <w:r w:rsidRPr="00BC0C04">
        <w:rPr>
          <w:rFonts w:ascii="Times New Roman" w:hAnsi="Times New Roman"/>
        </w:rPr>
        <w:t xml:space="preserve"> </w:t>
      </w:r>
      <w:r>
        <w:rPr>
          <w:rFonts w:ascii="Times New Roman" w:hAnsi="Times New Roman"/>
        </w:rPr>
        <w:t xml:space="preserve">can be defined as </w:t>
      </w:r>
      <w:r w:rsidRPr="00BC0C04">
        <w:rPr>
          <w:rFonts w:ascii="Times New Roman" w:hAnsi="Times New Roman"/>
        </w:rPr>
        <w:t xml:space="preserve">absolute reflectance </w:t>
      </w:r>
      <m:oMath>
        <m:sSub>
          <m:sSubPr>
            <m:ctrlPr>
              <w:rPr>
                <w:rFonts w:ascii="Cambria Math" w:hAnsi="Cambria Math"/>
                <w:i/>
              </w:rPr>
            </m:ctrlPr>
          </m:sSubPr>
          <m:e>
            <m:r>
              <w:rPr>
                <w:rFonts w:ascii="Cambria Math" w:hAnsi="Cambria Math"/>
              </w:rPr>
              <m:t>R</m:t>
            </m:r>
          </m:e>
          <m:sub>
            <m:r>
              <w:rPr>
                <w:rFonts w:ascii="Cambria Math" w:hAnsi="Cambria Math"/>
              </w:rPr>
              <m:t>∞</m:t>
            </m:r>
          </m:sub>
        </m:sSub>
      </m:oMath>
      <w:r w:rsidRPr="00BC0C04">
        <w:rPr>
          <w:rFonts w:ascii="Times New Roman" w:hAnsi="Times New Roman"/>
        </w:rPr>
        <w:t xml:space="preserve"> </w:t>
      </w:r>
      <w:r>
        <w:rPr>
          <w:rFonts w:ascii="Times New Roman" w:hAnsi="Times New Roman"/>
        </w:rPr>
        <w:t>when</w:t>
      </w:r>
      <w:r w:rsidRPr="00BC0C04">
        <w:rPr>
          <w:rFonts w:ascii="Times New Roman" w:hAnsi="Times New Roman"/>
        </w:rPr>
        <w:t xml:space="preserve"> </w:t>
      </w:r>
      <m:oMath>
        <m:r>
          <w:rPr>
            <w:rFonts w:ascii="Cambria Math" w:hAnsi="Cambria Math"/>
          </w:rPr>
          <m:t>t→∞</m:t>
        </m:r>
      </m:oMath>
      <w:r w:rsidR="00973E67">
        <w:rPr>
          <w:rFonts w:ascii="Times New Roman" w:hAnsi="Times New Roman"/>
        </w:rPr>
        <w:t xml:space="preserve">.  </w:t>
      </w:r>
      <w:r w:rsidRPr="00BC0C04">
        <w:rPr>
          <w:rFonts w:ascii="Times New Roman" w:hAnsi="Times New Roman"/>
        </w:rPr>
        <w:t>This yields the Kubelka-Munk result</w:t>
      </w:r>
      <w:r>
        <w:rPr>
          <w:rFonts w:ascii="Times New Roman" w:hAnsi="Times New Roman"/>
        </w:rPr>
        <w:t>:</w:t>
      </w:r>
    </w:p>
    <w:p w14:paraId="3C563676" w14:textId="77777777" w:rsidR="00E35779" w:rsidRPr="00BC0C04" w:rsidRDefault="00ED670E" w:rsidP="00E35779">
      <w:pPr>
        <w:ind w:left="720" w:hanging="720"/>
        <w:jc w:val="right"/>
        <w:rPr>
          <w:rFonts w:ascii="Times New Roman" w:hAnsi="Times New Roman"/>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den>
        </m:f>
        <m:r>
          <w:rPr>
            <w:rFonts w:ascii="Cambria Math" w:hAnsi="Cambria Math"/>
            <w:sz w:val="28"/>
            <w:szCs w:val="28"/>
          </w:rPr>
          <m:t>=1+</m:t>
        </m:r>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m:t>
        </m:r>
        <m:rad>
          <m:radPr>
            <m:degHide m:val="1"/>
            <m:ctrlPr>
              <w:rPr>
                <w:rFonts w:ascii="Cambria Math" w:hAnsi="Cambria Math"/>
                <w:i/>
                <w:sz w:val="28"/>
                <w:szCs w:val="28"/>
              </w:rPr>
            </m:ctrlPr>
          </m:radPr>
          <m:deg/>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r>
                  <w:rPr>
                    <w:rFonts w:ascii="Cambria Math" w:hAnsi="Cambria Math"/>
                    <w:sz w:val="28"/>
                    <w:szCs w:val="28"/>
                  </w:rPr>
                  <m:t>+2</m:t>
                </m:r>
              </m:e>
            </m:d>
          </m:e>
        </m:rad>
      </m:oMath>
      <w:r w:rsidR="00E35779">
        <w:rPr>
          <w:rFonts w:ascii="Times New Roman" w:hAnsi="Times New Roman"/>
          <w:i/>
        </w:rPr>
        <w:t xml:space="preserve">                  </w:t>
      </w:r>
      <w:r w:rsidR="00E35779">
        <w:rPr>
          <w:rFonts w:ascii="Times New Roman" w:hAnsi="Times New Roman"/>
        </w:rPr>
        <w:t xml:space="preserve">  (1.32</w:t>
      </w:r>
      <w:r w:rsidR="00E35779" w:rsidRPr="00CD024A">
        <w:rPr>
          <w:rFonts w:ascii="Times New Roman" w:hAnsi="Times New Roman"/>
        </w:rPr>
        <w:t>)</w:t>
      </w:r>
    </w:p>
    <w:p w14:paraId="527422BC" w14:textId="040204AC" w:rsidR="00E35779" w:rsidRPr="00BC0C04" w:rsidRDefault="00E35779" w:rsidP="00E35779">
      <w:pPr>
        <w:rPr>
          <w:rFonts w:ascii="Times New Roman" w:hAnsi="Times New Roman"/>
        </w:rPr>
      </w:pPr>
      <w:r w:rsidRPr="00BC0C04">
        <w:rPr>
          <w:rFonts w:ascii="Times New Roman" w:hAnsi="Times New Roman"/>
        </w:rPr>
        <w:t>Note that as</w:t>
      </w:r>
      <w:r w:rsidRPr="001F6391">
        <w:rPr>
          <w:rFonts w:ascii="Times New Roman"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oMath>
      <w:r w:rsidRPr="00BC0C04">
        <w:rPr>
          <w:rFonts w:ascii="Times New Roman" w:hAnsi="Times New Roman"/>
        </w:rPr>
        <w:t xml:space="preserve"> approaches zero, </w:t>
      </w:r>
      <m:oMath>
        <m:sSub>
          <m:sSubPr>
            <m:ctrlPr>
              <w:rPr>
                <w:rFonts w:ascii="Cambria Math" w:hAnsi="Cambria Math"/>
                <w:i/>
              </w:rPr>
            </m:ctrlPr>
          </m:sSubPr>
          <m:e>
            <m:r>
              <w:rPr>
                <w:rFonts w:ascii="Cambria Math" w:hAnsi="Cambria Math"/>
              </w:rPr>
              <m:t>R</m:t>
            </m:r>
          </m:e>
          <m:sub>
            <m:r>
              <w:rPr>
                <w:rFonts w:ascii="Cambria Math" w:hAnsi="Cambria Math"/>
              </w:rPr>
              <m:t>∞</m:t>
            </m:r>
          </m:sub>
        </m:sSub>
      </m:oMath>
      <w:r w:rsidRPr="00BC0C04">
        <w:rPr>
          <w:rFonts w:ascii="Times New Roman" w:hAnsi="Times New Roman"/>
        </w:rPr>
        <w:t xml:space="preserve">nears </w:t>
      </w:r>
      <w:r>
        <w:rPr>
          <w:rFonts w:ascii="Times New Roman" w:hAnsi="Times New Roman"/>
        </w:rPr>
        <w:t>unity</w:t>
      </w:r>
      <w:r w:rsidR="00973E67">
        <w:rPr>
          <w:rFonts w:ascii="Times New Roman" w:hAnsi="Times New Roman"/>
        </w:rPr>
        <w:t xml:space="preserve">.  </w:t>
      </w:r>
      <w:r>
        <w:rPr>
          <w:rFonts w:ascii="Times New Roman" w:hAnsi="Times New Roman"/>
        </w:rPr>
        <w:t>Also, a</w:t>
      </w:r>
      <w:r w:rsidRPr="00BC0C04">
        <w:rPr>
          <w:rFonts w:ascii="Times New Roman" w:hAnsi="Times New Roman"/>
        </w:rPr>
        <w:t xml:space="preserve">s </w:t>
      </w:r>
      <m:oMath>
        <m:f>
          <m:fPr>
            <m:ctrlPr>
              <w:rPr>
                <w:rFonts w:ascii="Cambria Math" w:hAnsi="Cambria Math"/>
                <w:i/>
                <w:sz w:val="28"/>
                <w:szCs w:val="28"/>
              </w:rPr>
            </m:ctrlPr>
          </m:fPr>
          <m:num>
            <m:r>
              <w:rPr>
                <w:rFonts w:ascii="Cambria Math" w:hAnsi="Cambria Math"/>
                <w:sz w:val="28"/>
                <w:szCs w:val="28"/>
              </w:rPr>
              <m:t>k</m:t>
            </m:r>
          </m:num>
          <m:den>
            <m:r>
              <w:rPr>
                <w:rFonts w:ascii="Cambria Math" w:hAnsi="Cambria Math"/>
                <w:sz w:val="28"/>
                <w:szCs w:val="28"/>
              </w:rPr>
              <m:t>s</m:t>
            </m:r>
          </m:den>
        </m:f>
      </m:oMath>
      <w:r w:rsidRPr="00BC0C04">
        <w:rPr>
          <w:rFonts w:ascii="Times New Roman" w:hAnsi="Times New Roman"/>
        </w:rPr>
        <w:t xml:space="preserve"> increases from zero, the </w:t>
      </w:r>
      <w:r>
        <w:rPr>
          <w:rFonts w:ascii="Times New Roman" w:hAnsi="Times New Roman"/>
        </w:rPr>
        <w:t xml:space="preserve">absolute </w:t>
      </w:r>
      <w:r w:rsidRPr="00BC0C04">
        <w:rPr>
          <w:rFonts w:ascii="Times New Roman" w:hAnsi="Times New Roman"/>
        </w:rPr>
        <w:t>reflect</w:t>
      </w:r>
      <w:r>
        <w:rPr>
          <w:rFonts w:ascii="Times New Roman" w:hAnsi="Times New Roman"/>
        </w:rPr>
        <w:t>ance</w:t>
      </w:r>
      <w:r w:rsidRPr="00BC0C04">
        <w:rPr>
          <w:rFonts w:ascii="Times New Roman" w:hAnsi="Times New Roman"/>
        </w:rPr>
        <w:t xml:space="preserve"> </w:t>
      </w:r>
      <w:r>
        <w:rPr>
          <w:rFonts w:ascii="Times New Roman" w:hAnsi="Times New Roman"/>
        </w:rPr>
        <w:t>(</w:t>
      </w:r>
      <m:oMath>
        <m:sSub>
          <m:sSubPr>
            <m:ctrlPr>
              <w:rPr>
                <w:rFonts w:ascii="Cambria Math" w:hAnsi="Cambria Math"/>
                <w:i/>
              </w:rPr>
            </m:ctrlPr>
          </m:sSubPr>
          <m:e>
            <m:r>
              <w:rPr>
                <w:rFonts w:ascii="Cambria Math" w:hAnsi="Cambria Math"/>
              </w:rPr>
              <m:t>R</m:t>
            </m:r>
          </m:e>
          <m:sub>
            <m:r>
              <w:rPr>
                <w:rFonts w:ascii="Cambria Math" w:hAnsi="Cambria Math"/>
              </w:rPr>
              <m:t>∞</m:t>
            </m:r>
          </m:sub>
        </m:sSub>
      </m:oMath>
      <w:r>
        <w:rPr>
          <w:rFonts w:ascii="Times New Roman" w:hAnsi="Times New Roman"/>
        </w:rPr>
        <w:t xml:space="preserve">) </w:t>
      </w:r>
      <w:r w:rsidRPr="00BC0C04">
        <w:rPr>
          <w:rFonts w:ascii="Times New Roman" w:hAnsi="Times New Roman"/>
        </w:rPr>
        <w:t>decreases sharply</w:t>
      </w:r>
      <w:r w:rsidR="00973E67">
        <w:rPr>
          <w:rFonts w:ascii="Times New Roman" w:hAnsi="Times New Roman"/>
        </w:rPr>
        <w:t xml:space="preserve">.  </w:t>
      </w:r>
      <w:r w:rsidRPr="00BC0C04">
        <w:rPr>
          <w:rFonts w:ascii="Times New Roman" w:hAnsi="Times New Roman"/>
        </w:rPr>
        <w:t>Th</w:t>
      </w:r>
      <w:r>
        <w:rPr>
          <w:rFonts w:ascii="Times New Roman" w:hAnsi="Times New Roman"/>
        </w:rPr>
        <w:t>us, the theory predicts that large sample reflectivity changes will result from small changes in concentration for weak absorbers</w:t>
      </w:r>
      <w:r w:rsidR="00973E67">
        <w:rPr>
          <w:rFonts w:ascii="Times New Roman" w:hAnsi="Times New Roman"/>
        </w:rPr>
        <w:t xml:space="preserve">.  </w:t>
      </w:r>
    </w:p>
    <w:p w14:paraId="4C656648" w14:textId="2216F245" w:rsidR="00E35779" w:rsidRPr="00BC0C04" w:rsidRDefault="00E35779" w:rsidP="00E35779">
      <w:pPr>
        <w:rPr>
          <w:rFonts w:ascii="Times New Roman" w:hAnsi="Times New Roman"/>
        </w:rPr>
      </w:pPr>
      <w:r w:rsidRPr="00BC0C04">
        <w:rPr>
          <w:rFonts w:ascii="Times New Roman" w:hAnsi="Times New Roman"/>
        </w:rPr>
        <w:tab/>
        <w:t>Reflected radiation can be measured, and, using the derived relationship, absorption characteristics of the sample can be extracted</w:t>
      </w:r>
      <w:r>
        <w:rPr>
          <w:rFonts w:ascii="Times New Roman" w:hAnsi="Times New Roman"/>
        </w:rPr>
        <w:t xml:space="preserve"> from these measurements</w:t>
      </w:r>
      <w:r w:rsidR="00973E67">
        <w:rPr>
          <w:rFonts w:ascii="Times New Roman" w:hAnsi="Times New Roman"/>
        </w:rPr>
        <w:t xml:space="preserve">.  </w:t>
      </w:r>
      <w:r w:rsidRPr="00BC0C04">
        <w:rPr>
          <w:rFonts w:ascii="Times New Roman" w:hAnsi="Times New Roman"/>
        </w:rPr>
        <w:t xml:space="preserve">Thus, to obtain </w:t>
      </w:r>
      <w:r>
        <w:rPr>
          <w:rFonts w:ascii="Times New Roman" w:hAnsi="Times New Roman"/>
        </w:rPr>
        <w:t>a</w:t>
      </w:r>
      <w:r w:rsidRPr="00BC0C04">
        <w:rPr>
          <w:rFonts w:ascii="Times New Roman" w:hAnsi="Times New Roman"/>
        </w:rPr>
        <w:t xml:space="preserve"> spectrum</w:t>
      </w:r>
      <w:r>
        <w:rPr>
          <w:rFonts w:ascii="Times New Roman" w:hAnsi="Times New Roman"/>
        </w:rPr>
        <w:t xml:space="preserve"> for which a plotted variable</w:t>
      </w:r>
      <w:r w:rsidRPr="00BC0C04">
        <w:rPr>
          <w:rFonts w:ascii="Times New Roman" w:hAnsi="Times New Roman"/>
        </w:rPr>
        <w:t xml:space="preserve"> is </w:t>
      </w:r>
      <w:r>
        <w:rPr>
          <w:rFonts w:ascii="Times New Roman" w:hAnsi="Times New Roman"/>
        </w:rPr>
        <w:t xml:space="preserve">directly </w:t>
      </w:r>
      <w:r w:rsidRPr="00BC0C04">
        <w:rPr>
          <w:rFonts w:ascii="Times New Roman" w:hAnsi="Times New Roman"/>
        </w:rPr>
        <w:t xml:space="preserve">proportional to the </w:t>
      </w:r>
      <w:r w:rsidRPr="00BC0C04">
        <w:rPr>
          <w:rFonts w:ascii="Times New Roman" w:hAnsi="Times New Roman"/>
        </w:rPr>
        <w:lastRenderedPageBreak/>
        <w:t xml:space="preserve">concentration of </w:t>
      </w:r>
      <w:r>
        <w:rPr>
          <w:rFonts w:ascii="Times New Roman" w:hAnsi="Times New Roman"/>
        </w:rPr>
        <w:t xml:space="preserve">the absorbing </w:t>
      </w:r>
      <w:r w:rsidRPr="00BC0C04">
        <w:rPr>
          <w:rFonts w:ascii="Times New Roman" w:hAnsi="Times New Roman"/>
        </w:rPr>
        <w:t>species</w:t>
      </w:r>
      <w:r>
        <w:rPr>
          <w:rFonts w:ascii="Times New Roman" w:hAnsi="Times New Roman"/>
        </w:rPr>
        <w:t>, as is the case for</w:t>
      </w:r>
      <w:r w:rsidRPr="00BC0C04">
        <w:rPr>
          <w:rFonts w:ascii="Times New Roman" w:hAnsi="Times New Roman"/>
        </w:rPr>
        <w:t xml:space="preserve"> Beer’s Law </w:t>
      </w:r>
      <w:r>
        <w:rPr>
          <w:rFonts w:ascii="Times New Roman" w:hAnsi="Times New Roman"/>
        </w:rPr>
        <w:t>(</w:t>
      </w:r>
      <w:r w:rsidRPr="00BC0C04">
        <w:rPr>
          <w:rFonts w:ascii="Times New Roman" w:hAnsi="Times New Roman"/>
          <w:i/>
        </w:rPr>
        <w:t>A</w:t>
      </w:r>
      <w:r w:rsidRPr="00BC0C04">
        <w:rPr>
          <w:rFonts w:ascii="Times New Roman" w:hAnsi="Times New Roman"/>
        </w:rPr>
        <w:t xml:space="preserve"> = </w:t>
      </w:r>
      <w:r w:rsidRPr="00BC0C04">
        <w:rPr>
          <w:rFonts w:ascii="Times New Roman" w:hAnsi="Times New Roman"/>
          <w:i/>
        </w:rPr>
        <w:t>abC</w:t>
      </w:r>
      <w:r>
        <w:rPr>
          <w:rFonts w:ascii="Times New Roman" w:hAnsi="Times New Roman"/>
        </w:rPr>
        <w:t>),</w:t>
      </w:r>
      <w:r w:rsidRPr="00BC0C04">
        <w:rPr>
          <w:rFonts w:ascii="Times New Roman" w:hAnsi="Times New Roman"/>
        </w:rPr>
        <w:t xml:space="preserve"> the </w:t>
      </w:r>
      <m:oMath>
        <m:f>
          <m:fPr>
            <m:ctrlPr>
              <w:rPr>
                <w:rFonts w:ascii="Cambria Math" w:hAnsi="Cambria Math"/>
                <w:i/>
                <w:sz w:val="28"/>
              </w:rPr>
            </m:ctrlPr>
          </m:fPr>
          <m:num>
            <m:r>
              <w:rPr>
                <w:rFonts w:ascii="Cambria Math" w:hAnsi="Cambria Math"/>
                <w:sz w:val="28"/>
              </w:rPr>
              <m:t>k</m:t>
            </m:r>
          </m:num>
          <m:den>
            <m:r>
              <w:rPr>
                <w:rFonts w:ascii="Cambria Math" w:hAnsi="Cambria Math"/>
                <w:sz w:val="28"/>
              </w:rPr>
              <m:t>s</m:t>
            </m:r>
          </m:den>
        </m:f>
      </m:oMath>
      <w:r w:rsidRPr="00BC0C04">
        <w:rPr>
          <w:rFonts w:ascii="Times New Roman" w:hAnsi="Times New Roman"/>
        </w:rPr>
        <w:t xml:space="preserve"> </w:t>
      </w:r>
      <w:r>
        <w:rPr>
          <w:rFonts w:ascii="Times New Roman" w:hAnsi="Times New Roman"/>
        </w:rPr>
        <w:t>ratio must</w:t>
      </w:r>
      <w:r w:rsidRPr="00BC0C04">
        <w:rPr>
          <w:rFonts w:ascii="Times New Roman" w:hAnsi="Times New Roman"/>
        </w:rPr>
        <w:t xml:space="preserve"> be expressed in terms of reflectance </w:t>
      </w:r>
      <w:r>
        <w:rPr>
          <w:rFonts w:ascii="Times New Roman" w:hAnsi="Times New Roman"/>
        </w:rPr>
        <w:t>(</w:t>
      </w:r>
      <w:r w:rsidRPr="00BC0C04">
        <w:rPr>
          <w:rFonts w:ascii="Times New Roman" w:hAnsi="Times New Roman"/>
          <w:i/>
        </w:rPr>
        <w:t>R</w:t>
      </w:r>
      <w:r>
        <w:rPr>
          <w:rFonts w:ascii="Times New Roman" w:hAnsi="Times New Roman"/>
        </w:rPr>
        <w:t>).</w:t>
      </w:r>
    </w:p>
    <w:p w14:paraId="6911A5C8" w14:textId="77777777" w:rsidR="00E35779" w:rsidRPr="00BC0C04" w:rsidRDefault="00E35779" w:rsidP="00E35779">
      <w:pPr>
        <w:ind w:firstLine="720"/>
        <w:rPr>
          <w:rFonts w:ascii="Times New Roman" w:hAnsi="Times New Roman"/>
        </w:rPr>
      </w:pPr>
      <w:r w:rsidRPr="00BC0C04">
        <w:rPr>
          <w:rFonts w:ascii="Times New Roman" w:hAnsi="Times New Roman"/>
        </w:rPr>
        <w:t>Rearranging equation (</w:t>
      </w:r>
      <w:r>
        <w:rPr>
          <w:rFonts w:ascii="Times New Roman" w:hAnsi="Times New Roman"/>
        </w:rPr>
        <w:t>1.32</w:t>
      </w:r>
      <w:r w:rsidRPr="00BC0C04">
        <w:rPr>
          <w:rFonts w:ascii="Times New Roman" w:hAnsi="Times New Roman"/>
        </w:rPr>
        <w:t xml:space="preserve">) </w:t>
      </w:r>
      <w:r>
        <w:rPr>
          <w:rFonts w:ascii="Times New Roman" w:hAnsi="Times New Roman"/>
        </w:rPr>
        <w:t>yields the</w:t>
      </w:r>
      <w:r w:rsidRPr="00BC0C04">
        <w:rPr>
          <w:rFonts w:ascii="Times New Roman" w:hAnsi="Times New Roman"/>
        </w:rPr>
        <w:t xml:space="preserve"> well-known Kubelka-Munk transform</w:t>
      </w:r>
      <w:r>
        <w:rPr>
          <w:rFonts w:ascii="Times New Roman" w:hAnsi="Times New Roman"/>
        </w:rPr>
        <w:t>:</w:t>
      </w:r>
    </w:p>
    <w:p w14:paraId="6511CA63" w14:textId="77777777" w:rsidR="00E35779" w:rsidRDefault="00E35779" w:rsidP="00E35779">
      <w:pPr>
        <w:tabs>
          <w:tab w:val="right" w:pos="10800"/>
        </w:tabs>
        <w:jc w:val="both"/>
        <w:rPr>
          <w:rFonts w:ascii="Times New Roman" w:hAnsi="Times New Roman"/>
        </w:rPr>
      </w:pPr>
      <w:r w:rsidRPr="001F6391">
        <w:rPr>
          <w:rFonts w:ascii="Times New Roman" w:hAnsi="Times New Roman"/>
          <w:i/>
        </w:rPr>
        <w:t xml:space="preserve">                                                   </w:t>
      </w:r>
      <m:oMath>
        <m:f>
          <m:fPr>
            <m:ctrlPr>
              <w:rPr>
                <w:rFonts w:ascii="Cambria Math" w:hAnsi="Cambria Math"/>
                <w:i/>
                <w:sz w:val="32"/>
                <w:szCs w:val="32"/>
              </w:rPr>
            </m:ctrlPr>
          </m:fPr>
          <m:num>
            <m:r>
              <w:rPr>
                <w:rFonts w:ascii="Cambria Math" w:hAnsi="Cambria Math"/>
                <w:sz w:val="32"/>
                <w:szCs w:val="32"/>
              </w:rPr>
              <m:t>k</m:t>
            </m:r>
          </m:num>
          <m:den>
            <m:r>
              <w:rPr>
                <w:rFonts w:ascii="Cambria Math" w:hAnsi="Cambria Math"/>
                <w:sz w:val="32"/>
                <w:szCs w:val="32"/>
              </w:rPr>
              <m:t>s</m:t>
            </m:r>
          </m:den>
        </m:f>
        <m:r>
          <w:rPr>
            <w:rFonts w:ascii="Cambria Math" w:hAnsi="Cambria Math"/>
            <w:sz w:val="32"/>
            <w:szCs w:val="32"/>
          </w:rPr>
          <m:t>=</m:t>
        </m:r>
        <m:f>
          <m:fPr>
            <m:ctrlPr>
              <w:rPr>
                <w:rFonts w:ascii="Cambria Math" w:hAnsi="Cambria Math"/>
                <w:i/>
                <w:sz w:val="32"/>
                <w:szCs w:val="32"/>
              </w:rPr>
            </m:ctrlPr>
          </m:fPr>
          <m:num>
            <m:sSup>
              <m:sSupPr>
                <m:ctrlPr>
                  <w:rPr>
                    <w:rFonts w:ascii="Cambria Math" w:hAnsi="Cambria Math"/>
                    <w:i/>
                    <w:sz w:val="32"/>
                    <w:szCs w:val="32"/>
                  </w:rPr>
                </m:ctrlPr>
              </m:sSupPr>
              <m:e>
                <m:d>
                  <m:dPr>
                    <m:ctrlPr>
                      <w:rPr>
                        <w:rFonts w:ascii="Cambria Math" w:hAnsi="Cambria Math"/>
                        <w:i/>
                        <w:sz w:val="32"/>
                        <w:szCs w:val="32"/>
                      </w:rPr>
                    </m:ctrlPr>
                  </m:dPr>
                  <m:e>
                    <m:r>
                      <w:rPr>
                        <w:rFonts w:ascii="Cambria Math" w:hAnsi="Cambria Math"/>
                        <w:sz w:val="32"/>
                        <w:szCs w:val="32"/>
                      </w:rPr>
                      <m:t>1-</m:t>
                    </m:r>
                    <m:sSub>
                      <m:sSubPr>
                        <m:ctrlPr>
                          <w:rPr>
                            <w:rFonts w:ascii="Cambria Math" w:hAnsi="Cambria Math"/>
                            <w:i/>
                            <w:sz w:val="32"/>
                            <w:szCs w:val="32"/>
                          </w:rPr>
                        </m:ctrlPr>
                      </m:sSubPr>
                      <m:e>
                        <m:r>
                          <w:rPr>
                            <w:rFonts w:ascii="Cambria Math" w:hAnsi="Cambria Math"/>
                            <w:sz w:val="32"/>
                            <w:szCs w:val="32"/>
                          </w:rPr>
                          <m:t>R</m:t>
                        </m:r>
                      </m:e>
                      <m:sub>
                        <m:r>
                          <w:rPr>
                            <w:rFonts w:ascii="Cambria Math" w:hAnsi="Cambria Math"/>
                            <w:sz w:val="32"/>
                            <w:szCs w:val="32"/>
                          </w:rPr>
                          <m:t>∞</m:t>
                        </m:r>
                      </m:sub>
                    </m:sSub>
                  </m:e>
                </m:d>
              </m:e>
              <m:sup>
                <m:r>
                  <w:rPr>
                    <w:rFonts w:ascii="Cambria Math" w:hAnsi="Cambria Math"/>
                    <w:sz w:val="32"/>
                    <w:szCs w:val="32"/>
                  </w:rPr>
                  <m:t>2</m:t>
                </m:r>
              </m:sup>
            </m:sSup>
          </m:num>
          <m:den>
            <m:r>
              <w:rPr>
                <w:rFonts w:ascii="Cambria Math" w:hAnsi="Cambria Math"/>
                <w:sz w:val="32"/>
                <w:szCs w:val="32"/>
              </w:rPr>
              <m:t>2</m:t>
            </m:r>
            <m:sSub>
              <m:sSubPr>
                <m:ctrlPr>
                  <w:rPr>
                    <w:rFonts w:ascii="Cambria Math" w:hAnsi="Cambria Math"/>
                    <w:i/>
                    <w:sz w:val="32"/>
                    <w:szCs w:val="32"/>
                  </w:rPr>
                </m:ctrlPr>
              </m:sSubPr>
              <m:e>
                <m:r>
                  <w:rPr>
                    <w:rFonts w:ascii="Cambria Math" w:hAnsi="Cambria Math"/>
                    <w:sz w:val="32"/>
                    <w:szCs w:val="32"/>
                  </w:rPr>
                  <m:t>R</m:t>
                </m:r>
              </m:e>
              <m:sub>
                <m:r>
                  <w:rPr>
                    <w:rFonts w:ascii="Cambria Math" w:hAnsi="Cambria Math"/>
                    <w:sz w:val="32"/>
                    <w:szCs w:val="32"/>
                  </w:rPr>
                  <m:t>∞</m:t>
                </m:r>
              </m:sub>
            </m:sSub>
          </m:den>
        </m:f>
        <m:r>
          <w:rPr>
            <w:rFonts w:ascii="Cambria Math" w:hAnsi="Times New Roman"/>
            <w:sz w:val="32"/>
            <w:szCs w:val="32"/>
          </w:rPr>
          <m:t xml:space="preserve">             </m:t>
        </m:r>
      </m:oMath>
      <w:r w:rsidRPr="001F6391">
        <w:rPr>
          <w:rFonts w:ascii="Times New Roman" w:hAnsi="Times New Roman"/>
          <w:i/>
        </w:rPr>
        <w:t xml:space="preserve">                                   </w:t>
      </w:r>
      <w:r>
        <w:rPr>
          <w:rFonts w:ascii="Times New Roman" w:hAnsi="Times New Roman"/>
        </w:rPr>
        <w:t>(1.33</w:t>
      </w:r>
      <w:r w:rsidRPr="00CD024A">
        <w:rPr>
          <w:rFonts w:ascii="Times New Roman" w:hAnsi="Times New Roman"/>
        </w:rPr>
        <w:t>)</w:t>
      </w:r>
    </w:p>
    <w:p w14:paraId="768E24E8" w14:textId="10712E72" w:rsidR="00E35779" w:rsidRPr="00BC0C04" w:rsidRDefault="00E35779" w:rsidP="00E35779">
      <w:pPr>
        <w:tabs>
          <w:tab w:val="right" w:pos="10800"/>
        </w:tabs>
        <w:ind w:firstLine="720"/>
        <w:rPr>
          <w:rFonts w:ascii="Times New Roman" w:hAnsi="Times New Roman"/>
        </w:rPr>
      </w:pPr>
      <w:r w:rsidRPr="00BC0C04">
        <w:rPr>
          <w:rFonts w:ascii="Times New Roman" w:hAnsi="Times New Roman"/>
        </w:rPr>
        <w:t xml:space="preserve">This equation describes the reflectance of a sample of </w:t>
      </w:r>
      <w:r w:rsidRPr="00646D5E">
        <w:rPr>
          <w:rFonts w:ascii="Times New Roman" w:hAnsi="Times New Roman"/>
        </w:rPr>
        <w:t>semi-infinite thickness</w:t>
      </w:r>
      <w:r w:rsidRPr="00BC0C04">
        <w:rPr>
          <w:rFonts w:ascii="Times New Roman" w:hAnsi="Times New Roman"/>
        </w:rPr>
        <w:t xml:space="preserve"> </w:t>
      </w:r>
      <w:r>
        <w:rPr>
          <w:rFonts w:ascii="Times New Roman" w:hAnsi="Times New Roman"/>
        </w:rPr>
        <w:t>with</w:t>
      </w:r>
      <w:r w:rsidRPr="00BC0C04">
        <w:rPr>
          <w:rFonts w:ascii="Times New Roman" w:hAnsi="Times New Roman"/>
        </w:rPr>
        <w:t xml:space="preserve"> </w:t>
      </w:r>
      <w:r w:rsidRPr="00646D5E">
        <w:rPr>
          <w:rFonts w:ascii="Times New Roman" w:hAnsi="Times New Roman"/>
        </w:rPr>
        <w:t xml:space="preserve">negligible front </w:t>
      </w:r>
      <w:r>
        <w:rPr>
          <w:rFonts w:ascii="Times New Roman" w:hAnsi="Times New Roman"/>
        </w:rPr>
        <w:t xml:space="preserve">surface </w:t>
      </w:r>
      <w:r w:rsidRPr="00646D5E">
        <w:rPr>
          <w:rFonts w:ascii="Times New Roman" w:hAnsi="Times New Roman"/>
        </w:rPr>
        <w:t>(</w:t>
      </w:r>
      <w:r w:rsidR="00AD5F06">
        <w:rPr>
          <w:rFonts w:ascii="Times New Roman" w:hAnsi="Times New Roman"/>
        </w:rPr>
        <w:t xml:space="preserve">i.e. </w:t>
      </w:r>
      <w:r w:rsidRPr="00646D5E">
        <w:rPr>
          <w:rFonts w:ascii="Times New Roman" w:hAnsi="Times New Roman"/>
        </w:rPr>
        <w:t xml:space="preserve">specular) </w:t>
      </w:r>
      <w:r>
        <w:rPr>
          <w:rFonts w:ascii="Times New Roman" w:hAnsi="Times New Roman"/>
        </w:rPr>
        <w:t>r</w:t>
      </w:r>
      <w:r w:rsidRPr="00646D5E">
        <w:rPr>
          <w:rFonts w:ascii="Times New Roman" w:hAnsi="Times New Roman"/>
        </w:rPr>
        <w:t>eflectance</w:t>
      </w:r>
      <w:r w:rsidR="00973E67">
        <w:rPr>
          <w:rFonts w:ascii="Times New Roman" w:hAnsi="Times New Roman"/>
        </w:rPr>
        <w:t xml:space="preserve">.  </w:t>
      </w:r>
      <w:r w:rsidRPr="00BC0C04">
        <w:rPr>
          <w:rFonts w:ascii="Times New Roman" w:hAnsi="Times New Roman"/>
        </w:rPr>
        <w:t>This diffuse reflectance transform is widely incorporated in</w:t>
      </w:r>
      <w:r>
        <w:rPr>
          <w:rFonts w:ascii="Times New Roman" w:hAnsi="Times New Roman"/>
        </w:rPr>
        <w:t>to</w:t>
      </w:r>
      <w:r w:rsidRPr="00BC0C04">
        <w:rPr>
          <w:rFonts w:ascii="Times New Roman" w:hAnsi="Times New Roman"/>
        </w:rPr>
        <w:t xml:space="preserve"> </w:t>
      </w:r>
      <w:r>
        <w:rPr>
          <w:rFonts w:ascii="Times New Roman" w:hAnsi="Times New Roman"/>
        </w:rPr>
        <w:t>s</w:t>
      </w:r>
      <w:r w:rsidRPr="00BC0C04">
        <w:rPr>
          <w:rFonts w:ascii="Times New Roman" w:hAnsi="Times New Roman"/>
        </w:rPr>
        <w:t xml:space="preserve">oftware </w:t>
      </w:r>
      <w:r>
        <w:rPr>
          <w:rFonts w:ascii="Times New Roman" w:hAnsi="Times New Roman"/>
        </w:rPr>
        <w:t>for</w:t>
      </w:r>
      <w:r w:rsidRPr="00BC0C04">
        <w:rPr>
          <w:rFonts w:ascii="Times New Roman" w:hAnsi="Times New Roman"/>
        </w:rPr>
        <w:t xml:space="preserve"> commercial instruments.</w:t>
      </w:r>
      <w:r w:rsidR="00BC262A">
        <w:rPr>
          <w:rFonts w:ascii="Times New Roman" w:hAnsi="Times New Roman"/>
        </w:rPr>
        <w:fldChar w:fldCharType="begin"/>
      </w:r>
      <w:r w:rsidR="00BC262A">
        <w:rPr>
          <w:rFonts w:ascii="Times New Roman" w:hAnsi="Times New Roman"/>
        </w:rPr>
        <w:instrText xml:space="preserve"> ADDIN EN.CITE &lt;EndNote&gt;&lt;Cite&gt;&lt;Author&gt;Milosevic&lt;/Author&gt;&lt;Year&gt;2002&lt;/Year&gt;&lt;RecNum&gt;66&lt;/RecNum&gt;&lt;DisplayText&gt;[19]&lt;/DisplayText&gt;&lt;record&gt;&lt;rec-number&gt;66&lt;/rec-number&gt;&lt;foreign-keys&gt;&lt;key app="EN" db-id="rtfdtpddqxds5bepp9ivsxslxat0pafwrr5r" timestamp="1383611777"&gt;66&lt;/key&gt;&lt;/foreign-keys&gt;&lt;ref-type name="Journal Article"&gt;17&lt;/ref-type&gt;&lt;contributors&gt;&lt;authors&gt;&lt;author&gt;Milosevic, M.&lt;/author&gt;&lt;author&gt;Berets, S. L.&lt;/author&gt;&lt;/authors&gt;&lt;/contributors&gt;&lt;auth-address&gt;Harrick Sci Corp, Ossining, NY 10562 USA&lt;/auth-address&gt;&lt;titles&gt;&lt;title&gt;A review of FT-IR diffuse reflection sampling consideration&lt;/title&gt;&lt;secondary-title&gt;Applied Spectroscopy Reviews&lt;/secondary-title&gt;&lt;alt-title&gt;Appl Spectrosc Rev&lt;/alt-title&gt;&lt;/titles&gt;&lt;periodical&gt;&lt;full-title&gt;Applied Spectroscopy Reviews&lt;/full-title&gt;&lt;abbr-1&gt;Appl. Spectrosc. Rev.&lt;/abbr-1&gt;&lt;abbr-2&gt;Appl Spectrosc Rev&lt;/abbr-2&gt;&lt;/periodical&gt;&lt;alt-periodical&gt;&lt;full-title&gt;Applied Spectroscopy Reviews&lt;/full-title&gt;&lt;abbr-1&gt;Appl. Spectrosc. Rev.&lt;/abbr-1&gt;&lt;abbr-2&gt;Appl Spectrosc Rev&lt;/abbr-2&gt;&lt;/alt-periodical&gt;&lt;pages&gt;347-364&lt;/pages&gt;&lt;volume&gt;37&lt;/volume&gt;&lt;number&gt;4&lt;/number&gt;&lt;section&gt;347&lt;/section&gt;&lt;keywords&gt;&lt;keyword&gt;infrared-spectra&lt;/keyword&gt;&lt;keyword&gt;spectrometry&lt;/keyword&gt;&lt;keyword&gt;pressure&lt;/keyword&gt;&lt;/keywords&gt;&lt;dates&gt;&lt;year&gt;2002&lt;/year&gt;&lt;/dates&gt;&lt;isbn&gt;0570-4928&lt;/isbn&gt;&lt;accession-num&gt;WOS:000180019100001&lt;/accession-num&gt;&lt;urls&gt;&lt;related-urls&gt;&lt;url&gt;&amp;lt;Go to ISI&amp;gt;://WOS:000180019100001&lt;/url&gt;&lt;/related-urls&gt;&lt;/urls&gt;&lt;electronic-resource-num&gt;10.1081/Asr-120016081&lt;/electronic-resource-num&gt;&lt;language&gt;English&lt;/language&gt;&lt;/record&gt;&lt;/Cite&gt;&lt;/EndNote&gt;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19" w:tooltip="Milosevic, 2002 #66" w:history="1">
        <w:r w:rsidR="003C751F" w:rsidRPr="003C751F">
          <w:rPr>
            <w:rFonts w:ascii="Times New Roman" w:hAnsi="Times New Roman"/>
            <w:noProof/>
          </w:rPr>
          <w:t>19</w:t>
        </w:r>
      </w:hyperlink>
      <w:r w:rsidR="00BC262A">
        <w:rPr>
          <w:rFonts w:ascii="Times New Roman" w:hAnsi="Times New Roman"/>
          <w:noProof/>
        </w:rPr>
        <w:t>]</w:t>
      </w:r>
      <w:r w:rsidR="00BC262A">
        <w:rPr>
          <w:rFonts w:ascii="Times New Roman" w:hAnsi="Times New Roman"/>
        </w:rPr>
        <w:fldChar w:fldCharType="end"/>
      </w:r>
    </w:p>
    <w:p w14:paraId="462ADC88" w14:textId="1EDF2C77" w:rsidR="00E35779" w:rsidRPr="00BC0C04" w:rsidRDefault="00E35779" w:rsidP="00E35779">
      <w:pPr>
        <w:ind w:firstLine="720"/>
        <w:rPr>
          <w:rFonts w:ascii="Times New Roman" w:hAnsi="Times New Roman"/>
        </w:rPr>
      </w:pPr>
      <w:r w:rsidRPr="00BC0C04">
        <w:rPr>
          <w:rFonts w:ascii="Times New Roman" w:hAnsi="Times New Roman"/>
        </w:rPr>
        <w:t xml:space="preserve">Note that as </w:t>
      </w:r>
      <m:oMath>
        <m:r>
          <w:rPr>
            <w:rFonts w:ascii="Cambria Math" w:hAnsi="Cambria Math"/>
          </w:rPr>
          <m:t>k→0</m:t>
        </m:r>
      </m:oMath>
      <w:r w:rsidRPr="00BC0C04">
        <w:rPr>
          <w:rFonts w:ascii="Times New Roman" w:hAnsi="Times New Roman"/>
        </w:rPr>
        <w:t>,</w:t>
      </w:r>
      <m:oMath>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m:t>
            </m:r>
          </m:sub>
        </m:sSub>
        <m:r>
          <w:rPr>
            <w:rFonts w:ascii="Cambria Math" w:hAnsi="Cambria Math"/>
          </w:rPr>
          <m:t>→1</m:t>
        </m:r>
      </m:oMath>
      <w:r w:rsidRPr="00BC0C04">
        <w:rPr>
          <w:rFonts w:ascii="Times New Roman" w:hAnsi="Times New Roman"/>
        </w:rPr>
        <w:t xml:space="preserve">, </w:t>
      </w:r>
      <w:r>
        <w:rPr>
          <w:rFonts w:ascii="Times New Roman" w:hAnsi="Times New Roman"/>
        </w:rPr>
        <w:t>(</w:t>
      </w:r>
      <w:r w:rsidR="00AD5F06">
        <w:rPr>
          <w:rFonts w:ascii="Times New Roman" w:hAnsi="Times New Roman"/>
        </w:rPr>
        <w:t xml:space="preserve">i.e. </w:t>
      </w:r>
      <w:r w:rsidRPr="00BC0C04">
        <w:rPr>
          <w:rFonts w:ascii="Times New Roman" w:hAnsi="Times New Roman"/>
        </w:rPr>
        <w:t>all the incident radiation is eventually reflected</w:t>
      </w:r>
      <w:r>
        <w:rPr>
          <w:rFonts w:ascii="Times New Roman" w:hAnsi="Times New Roman"/>
        </w:rPr>
        <w:t>)</w:t>
      </w:r>
      <w:r w:rsidRPr="00BC0C04">
        <w:rPr>
          <w:rFonts w:ascii="Times New Roman" w:hAnsi="Times New Roman"/>
        </w:rPr>
        <w:t xml:space="preserve">, </w:t>
      </w:r>
    </w:p>
    <w:p w14:paraId="755B17CF" w14:textId="77777777" w:rsidR="00E35779" w:rsidRPr="00BC0C04" w:rsidRDefault="00ED670E" w:rsidP="00E35779">
      <w:pPr>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dI</m:t>
                </m:r>
              </m:e>
              <m:sub>
                <m:r>
                  <w:rPr>
                    <w:rFonts w:ascii="Cambria Math" w:hAnsi="Cambria Math"/>
                  </w:rPr>
                  <m:t>+</m:t>
                </m:r>
              </m:sub>
            </m:sSub>
            <m:r>
              <w:rPr>
                <w:rFonts w:ascii="Cambria Math" w:hAnsi="Cambria Math"/>
              </w:rPr>
              <m:t>(x)</m:t>
            </m:r>
          </m:num>
          <m:den>
            <m:r>
              <w:rPr>
                <w:rFonts w:ascii="Cambria Math" w:hAnsi="Cambria Math"/>
              </w:rPr>
              <m:t>dx</m:t>
            </m:r>
          </m:den>
        </m:f>
        <m:r>
          <w:rPr>
            <w:rFonts w:ascii="Cambria Math" w:hAnsi="Cambria Math"/>
          </w:rPr>
          <m:t>=-</m:t>
        </m:r>
        <m:d>
          <m:dPr>
            <m:ctrlPr>
              <w:rPr>
                <w:rFonts w:ascii="Cambria Math" w:hAnsi="Cambria Math"/>
                <w:i/>
              </w:rPr>
            </m:ctrlPr>
          </m:dPr>
          <m:e>
            <m:r>
              <w:rPr>
                <w:rFonts w:ascii="Cambria Math" w:hAnsi="Cambria Math"/>
              </w:rPr>
              <m:t>k+s</m:t>
            </m:r>
          </m:e>
        </m:d>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sidR="00E35779">
        <w:rPr>
          <w:rFonts w:ascii="Times New Roman" w:hAnsi="Times New Roman"/>
          <w:i/>
        </w:rPr>
        <w:t xml:space="preserve">                                </w:t>
      </w:r>
      <w:r w:rsidR="00E35779">
        <w:rPr>
          <w:rFonts w:ascii="Times New Roman" w:hAnsi="Times New Roman"/>
        </w:rPr>
        <w:t xml:space="preserve">  (1.34</w:t>
      </w:r>
      <w:r w:rsidR="00E35779" w:rsidRPr="00CD024A">
        <w:rPr>
          <w:rFonts w:ascii="Times New Roman" w:hAnsi="Times New Roman"/>
        </w:rPr>
        <w:t>)</w:t>
      </w:r>
    </w:p>
    <w:p w14:paraId="42AD4833" w14:textId="77777777" w:rsidR="00E35779" w:rsidRPr="00BC0C04" w:rsidRDefault="00ED670E" w:rsidP="00E35779">
      <w:pPr>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dI</m:t>
                </m:r>
              </m:e>
              <m:sub>
                <m:r>
                  <w:rPr>
                    <w:rFonts w:ascii="Cambria Math" w:hAnsi="Cambria Math"/>
                  </w:rPr>
                  <m:t>-</m:t>
                </m:r>
              </m:sub>
            </m:sSub>
            <m:r>
              <w:rPr>
                <w:rFonts w:ascii="Cambria Math" w:hAnsi="Cambria Math"/>
              </w:rPr>
              <m:t>(x)</m:t>
            </m:r>
          </m:num>
          <m:den>
            <m:r>
              <w:rPr>
                <w:rFonts w:ascii="Cambria Math" w:hAnsi="Cambria Math"/>
              </w:rPr>
              <m:t>dx</m:t>
            </m:r>
          </m:den>
        </m:f>
        <m:r>
          <w:rPr>
            <w:rFonts w:ascii="Cambria Math" w:hAnsi="Cambria Math"/>
          </w:rPr>
          <m:t>=-</m:t>
        </m:r>
        <m:d>
          <m:dPr>
            <m:ctrlPr>
              <w:rPr>
                <w:rFonts w:ascii="Cambria Math" w:hAnsi="Cambria Math"/>
                <w:i/>
              </w:rPr>
            </m:ctrlPr>
          </m:dPr>
          <m:e>
            <m:r>
              <w:rPr>
                <w:rFonts w:ascii="Cambria Math" w:hAnsi="Cambria Math"/>
              </w:rPr>
              <m:t>k+s</m:t>
            </m:r>
          </m:e>
        </m:d>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sidR="00E35779">
        <w:rPr>
          <w:rFonts w:ascii="Times New Roman" w:hAnsi="Times New Roman"/>
          <w:i/>
        </w:rPr>
        <w:t xml:space="preserve">                                 </w:t>
      </w:r>
      <w:r w:rsidR="00E35779">
        <w:rPr>
          <w:rFonts w:ascii="Times New Roman" w:hAnsi="Times New Roman"/>
        </w:rPr>
        <w:t xml:space="preserve">  (1.35</w:t>
      </w:r>
      <w:r w:rsidR="00E35779" w:rsidRPr="00CD024A">
        <w:rPr>
          <w:rFonts w:ascii="Times New Roman" w:hAnsi="Times New Roman"/>
        </w:rPr>
        <w:t>)</w:t>
      </w:r>
    </w:p>
    <w:p w14:paraId="0CB7AADE" w14:textId="77777777" w:rsidR="00E35779" w:rsidRPr="00BC0C04" w:rsidRDefault="00E35779" w:rsidP="00E35779">
      <w:pPr>
        <w:rPr>
          <w:rFonts w:ascii="Times New Roman" w:hAnsi="Times New Roman"/>
        </w:rPr>
      </w:pPr>
      <w:r>
        <w:rPr>
          <w:rFonts w:ascii="Times New Roman" w:hAnsi="Times New Roman"/>
        </w:rPr>
        <w:t xml:space="preserve">When </w:t>
      </w:r>
      <w:r w:rsidRPr="00646D5E">
        <w:rPr>
          <w:rFonts w:ascii="Times New Roman" w:hAnsi="Times New Roman"/>
          <w:i/>
        </w:rPr>
        <w:t>k</w:t>
      </w:r>
      <w:r>
        <w:rPr>
          <w:rFonts w:ascii="Times New Roman" w:hAnsi="Times New Roman"/>
        </w:rPr>
        <w:t xml:space="preserve"> = 0, these equations become:</w:t>
      </w:r>
    </w:p>
    <w:p w14:paraId="7D22AE0F" w14:textId="77777777" w:rsidR="00E35779" w:rsidRPr="00BC0C04" w:rsidRDefault="00ED670E" w:rsidP="00E35779">
      <w:pPr>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dI</m:t>
                </m:r>
              </m:e>
              <m:sub>
                <m:r>
                  <w:rPr>
                    <w:rFonts w:ascii="Cambria Math" w:hAnsi="Cambria Math"/>
                  </w:rPr>
                  <m:t>+</m:t>
                </m:r>
              </m:sub>
            </m:sSub>
            <m:r>
              <w:rPr>
                <w:rFonts w:ascii="Cambria Math" w:hAnsi="Cambria Math"/>
              </w:rPr>
              <m:t>(x)</m:t>
            </m:r>
          </m:num>
          <m:den>
            <m:r>
              <w:rPr>
                <w:rFonts w:ascii="Cambria Math" w:hAnsi="Cambria Math"/>
              </w:rPr>
              <m:t>dx</m:t>
            </m:r>
          </m:den>
        </m:f>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sidR="00E35779">
        <w:rPr>
          <w:rFonts w:ascii="Times New Roman" w:hAnsi="Times New Roman"/>
          <w:i/>
        </w:rPr>
        <w:t xml:space="preserve">                                     </w:t>
      </w:r>
      <w:r w:rsidR="00E35779">
        <w:rPr>
          <w:rFonts w:ascii="Times New Roman" w:hAnsi="Times New Roman"/>
        </w:rPr>
        <w:t xml:space="preserve">  (1.36</w:t>
      </w:r>
      <w:r w:rsidR="00E35779" w:rsidRPr="00CD024A">
        <w:rPr>
          <w:rFonts w:ascii="Times New Roman" w:hAnsi="Times New Roman"/>
        </w:rPr>
        <w:t>)</w:t>
      </w:r>
    </w:p>
    <w:p w14:paraId="367C641F" w14:textId="77777777" w:rsidR="00E35779" w:rsidRPr="00BC0C04" w:rsidRDefault="00ED670E" w:rsidP="00E35779">
      <w:pPr>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dI</m:t>
                </m:r>
              </m:e>
              <m:sub>
                <m:r>
                  <w:rPr>
                    <w:rFonts w:ascii="Cambria Math" w:hAnsi="Cambria Math"/>
                  </w:rPr>
                  <m:t>-</m:t>
                </m:r>
              </m:sub>
            </m:sSub>
            <m:r>
              <w:rPr>
                <w:rFonts w:ascii="Cambria Math" w:hAnsi="Cambria Math"/>
              </w:rPr>
              <m:t>(x)</m:t>
            </m:r>
          </m:num>
          <m:den>
            <m:r>
              <w:rPr>
                <w:rFonts w:ascii="Cambria Math" w:hAnsi="Cambria Math"/>
              </w:rPr>
              <m:t>dx</m:t>
            </m:r>
          </m:den>
        </m:f>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sidR="00E35779">
        <w:rPr>
          <w:rFonts w:ascii="Times New Roman" w:hAnsi="Times New Roman"/>
          <w:i/>
        </w:rPr>
        <w:t xml:space="preserve">                                     </w:t>
      </w:r>
      <w:r w:rsidR="00E35779">
        <w:rPr>
          <w:rFonts w:ascii="Times New Roman" w:hAnsi="Times New Roman"/>
        </w:rPr>
        <w:t xml:space="preserve">  (1.37</w:t>
      </w:r>
      <w:r w:rsidR="00E35779" w:rsidRPr="00CD024A">
        <w:rPr>
          <w:rFonts w:ascii="Times New Roman" w:hAnsi="Times New Roman"/>
        </w:rPr>
        <w:t>)</w:t>
      </w:r>
    </w:p>
    <w:p w14:paraId="5D19B7AD" w14:textId="237B201E" w:rsidR="00E35779" w:rsidRPr="00BC0C04" w:rsidRDefault="008A2A01" w:rsidP="00E35779">
      <w:pPr>
        <w:rPr>
          <w:rFonts w:ascii="Times New Roman" w:hAnsi="Times New Roman"/>
        </w:rPr>
      </w:pPr>
      <w:r>
        <w:rPr>
          <w:rFonts w:ascii="Times New Roman" w:hAnsi="Times New Roman"/>
        </w:rPr>
        <w:t xml:space="preserve">Also, </w:t>
      </w:r>
      <w:r w:rsidRPr="00BC0C04">
        <w:rPr>
          <w:rFonts w:ascii="Times New Roman" w:hAnsi="Times New Roman"/>
        </w:rPr>
        <w:t xml:space="preserve">at any point </w:t>
      </w:r>
      <w:r w:rsidRPr="00BC0C04">
        <w:rPr>
          <w:rFonts w:ascii="Times New Roman" w:hAnsi="Times New Roman"/>
          <w:i/>
        </w:rPr>
        <w:t>x</w:t>
      </w:r>
      <w:r w:rsidRPr="00BC0C04">
        <w:rPr>
          <w:rFonts w:ascii="Times New Roman" w:hAnsi="Times New Roman"/>
        </w:rPr>
        <w:t xml:space="preserve"> </w:t>
      </w:r>
      <w:r>
        <w:rPr>
          <w:rFonts w:ascii="Times New Roman" w:hAnsi="Times New Roman"/>
        </w:rPr>
        <w:t>within the sample,</w:t>
      </w:r>
      <w:r w:rsidRPr="00BC0C04">
        <w:rPr>
          <w:rFonts w:ascii="Times New Roman" w:hAnsi="Times New Roman"/>
        </w:rPr>
        <w:t xml:space="preserve"> the intensity of the downward travelling beam</w:t>
      </w:r>
      <w:r>
        <w:rPr>
          <w:rFonts w:ascii="Times New Roman" w:hAnsi="Times New Roman"/>
        </w:rPr>
        <w:t>,</w:t>
      </w:r>
      <m:oMath>
        <m:sSub>
          <m:sSubPr>
            <m:ctrlPr>
              <w:rPr>
                <w:rFonts w:ascii="Cambria Math" w:hAnsi="Cambria Math"/>
                <w:i/>
              </w:rPr>
            </m:ctrlPr>
          </m:sSubPr>
          <m:e>
            <m:r>
              <w:rPr>
                <w:rFonts w:ascii="Cambria Math" w:hAnsi="Cambria Math"/>
              </w:rPr>
              <m:t xml:space="preserve"> I</m:t>
            </m:r>
          </m:e>
          <m:sub>
            <m:r>
              <w:rPr>
                <w:rFonts w:ascii="Cambria Math" w:hAnsi="Cambria Math"/>
              </w:rPr>
              <m:t>+</m:t>
            </m:r>
          </m:sub>
        </m:sSub>
        <m:r>
          <w:rPr>
            <w:rFonts w:ascii="Cambria Math" w:hAnsi="Cambria Math"/>
          </w:rPr>
          <m:t>(x)</m:t>
        </m:r>
      </m:oMath>
      <w:r>
        <w:rPr>
          <w:rFonts w:ascii="Times New Roman" w:hAnsi="Times New Roman"/>
        </w:rPr>
        <w:t xml:space="preserve">, </w:t>
      </w:r>
      <w:r w:rsidRPr="00BC0C04">
        <w:rPr>
          <w:rFonts w:ascii="Times New Roman" w:hAnsi="Times New Roman"/>
        </w:rPr>
        <w:t>is equal to the intensity of the upward travelling component</w:t>
      </w:r>
      <w:r>
        <w:rPr>
          <w:rFonts w:ascii="Times New Roman" w:hAnsi="Times New Roman"/>
        </w:rPr>
        <w:t>,</w:t>
      </w:r>
      <w:r w:rsidRPr="00BC0C04">
        <w:rPr>
          <w:rFonts w:ascii="Times New Roman" w:hAnsi="Times New Roman"/>
        </w:rPr>
        <w:t xml:space="preserve"> </w:t>
      </w:r>
      <m:oMath>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(x)</m:t>
        </m:r>
      </m:oMath>
      <w:r>
        <w:rPr>
          <w:rFonts w:ascii="Times New Roman" w:hAnsi="Times New Roman"/>
        </w:rPr>
        <w:t xml:space="preserve">, </w:t>
      </w:r>
      <w:r w:rsidRPr="00BC0C04">
        <w:rPr>
          <w:rFonts w:ascii="Times New Roman" w:hAnsi="Times New Roman"/>
        </w:rPr>
        <w:t xml:space="preserve">due to </w:t>
      </w:r>
      <w:r>
        <w:rPr>
          <w:rFonts w:ascii="Times New Roman" w:hAnsi="Times New Roman"/>
        </w:rPr>
        <w:t xml:space="preserve">similar </w:t>
      </w:r>
      <w:r w:rsidRPr="00BC0C04">
        <w:rPr>
          <w:rFonts w:ascii="Times New Roman" w:hAnsi="Times New Roman"/>
        </w:rPr>
        <w:t>reflection, refraction, and diffraction</w:t>
      </w:r>
      <w:r>
        <w:rPr>
          <w:rFonts w:ascii="Times New Roman" w:hAnsi="Times New Roman"/>
        </w:rPr>
        <w:t xml:space="preserve"> </w:t>
      </w:r>
      <w:r w:rsidR="00CD47D0">
        <w:rPr>
          <w:rFonts w:ascii="Times New Roman" w:hAnsi="Times New Roman"/>
        </w:rPr>
        <w:t>processes</w:t>
      </w:r>
    </w:p>
    <w:p w14:paraId="3EA84D73" w14:textId="77777777" w:rsidR="00E35779" w:rsidRPr="00BC0C04" w:rsidRDefault="00ED670E" w:rsidP="00E35779">
      <w:pPr>
        <w:jc w:val="right"/>
        <w:rPr>
          <w:rFonts w:ascii="Times New Roman" w:hAnsi="Times New Roman"/>
        </w:rPr>
      </w:pPr>
      <m:oMath>
        <m:sSub>
          <m:sSubPr>
            <m:ctrlPr>
              <w:rPr>
                <w:rFonts w:ascii="Cambria Math" w:hAnsi="Cambria Math"/>
                <w:i/>
              </w:rPr>
            </m:ctrlPr>
          </m:sSubPr>
          <m:e>
            <m:r>
              <w:rPr>
                <w:rFonts w:ascii="Cambria Math" w:hAnsi="Cambria Math"/>
              </w:rPr>
              <m:t>I</m:t>
            </m:r>
          </m:e>
          <m:sub>
            <m:r>
              <w:rPr>
                <w:rFonts w:ascii="Cambria Math" w:hAnsi="Cambria Math"/>
              </w:rPr>
              <m:t>±</m:t>
            </m:r>
          </m:sub>
        </m:sSub>
        <m:d>
          <m:dPr>
            <m:ctrlPr>
              <w:rPr>
                <w:rFonts w:ascii="Cambria Math" w:hAnsi="Cambria Math"/>
                <w:i/>
              </w:rPr>
            </m:ctrlPr>
          </m:dPr>
          <m:e>
            <m:r>
              <w:rPr>
                <w:rFonts w:ascii="Cambria Math" w:hAnsi="Cambria Math"/>
              </w:rPr>
              <m:t>x</m:t>
            </m:r>
          </m:e>
        </m:d>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m:t>
            </m:r>
          </m:sub>
        </m:sSub>
        <m:r>
          <w:rPr>
            <w:rFonts w:ascii="Cambria Math" w:hAnsi="Cambria Math"/>
          </w:rPr>
          <m:t>(0)</m:t>
        </m:r>
      </m:oMath>
      <w:r w:rsidR="00E35779">
        <w:rPr>
          <w:rFonts w:ascii="Times New Roman" w:hAnsi="Times New Roman"/>
          <w:i/>
        </w:rPr>
        <w:t xml:space="preserve">                                               </w:t>
      </w:r>
      <w:r w:rsidR="00E35779" w:rsidRPr="00CD024A">
        <w:rPr>
          <w:rFonts w:ascii="Times New Roman" w:hAnsi="Times New Roman"/>
        </w:rPr>
        <w:t xml:space="preserve">  (1.</w:t>
      </w:r>
      <w:r w:rsidR="00E35779">
        <w:rPr>
          <w:rFonts w:ascii="Times New Roman" w:hAnsi="Times New Roman"/>
        </w:rPr>
        <w:t>3</w:t>
      </w:r>
      <w:r w:rsidR="00E35779" w:rsidRPr="00CD024A">
        <w:rPr>
          <w:rFonts w:ascii="Times New Roman" w:hAnsi="Times New Roman"/>
        </w:rPr>
        <w:t>8)</w:t>
      </w:r>
    </w:p>
    <w:p w14:paraId="59B01A4E" w14:textId="6D242582" w:rsidR="00E35779" w:rsidRPr="00BC0C04" w:rsidRDefault="00E35779" w:rsidP="00FA3B41">
      <w:pPr>
        <w:ind w:firstLine="720"/>
        <w:rPr>
          <w:rFonts w:ascii="Times New Roman" w:hAnsi="Times New Roman"/>
        </w:rPr>
      </w:pPr>
      <w:r w:rsidRPr="00BC0C04">
        <w:rPr>
          <w:rFonts w:ascii="Times New Roman" w:hAnsi="Times New Roman"/>
        </w:rPr>
        <w:t>Reflected radiation has two basic components: radiation diffuse</w:t>
      </w:r>
      <w:r>
        <w:rPr>
          <w:rFonts w:ascii="Times New Roman" w:hAnsi="Times New Roman"/>
        </w:rPr>
        <w:t>ly</w:t>
      </w:r>
      <w:r w:rsidRPr="00BC0C04">
        <w:rPr>
          <w:rFonts w:ascii="Times New Roman" w:hAnsi="Times New Roman"/>
        </w:rPr>
        <w:t xml:space="preserve"> reflected from the </w:t>
      </w:r>
      <w:r>
        <w:rPr>
          <w:rFonts w:ascii="Times New Roman" w:hAnsi="Times New Roman"/>
        </w:rPr>
        <w:t>sample</w:t>
      </w:r>
      <w:r w:rsidRPr="00BC0C04">
        <w:rPr>
          <w:rFonts w:ascii="Times New Roman" w:hAnsi="Times New Roman"/>
        </w:rPr>
        <w:t xml:space="preserve"> surface </w:t>
      </w:r>
      <w:r>
        <w:rPr>
          <w:rFonts w:ascii="Times New Roman" w:hAnsi="Times New Roman"/>
        </w:rPr>
        <w:t>and</w:t>
      </w:r>
      <w:r w:rsidRPr="00BC0C04">
        <w:rPr>
          <w:rFonts w:ascii="Times New Roman" w:hAnsi="Times New Roman"/>
        </w:rPr>
        <w:t xml:space="preserve"> specular </w:t>
      </w:r>
      <w:r w:rsidRPr="00BC0C04">
        <w:rPr>
          <w:rFonts w:ascii="Times New Roman" w:hAnsi="Times New Roman"/>
          <w:iCs/>
        </w:rPr>
        <w:t xml:space="preserve">front surface reflection </w:t>
      </w:r>
      <w:r>
        <w:rPr>
          <w:rFonts w:ascii="Times New Roman" w:hAnsi="Times New Roman"/>
          <w:iCs/>
        </w:rPr>
        <w:t>(</w:t>
      </w:r>
      <w:r w:rsidRPr="00BC0C04">
        <w:rPr>
          <w:rFonts w:ascii="Times New Roman" w:hAnsi="Times New Roman"/>
          <w:i/>
          <w:iCs/>
        </w:rPr>
        <w:t>I</w:t>
      </w:r>
      <w:r w:rsidRPr="00BC0C04">
        <w:rPr>
          <w:rFonts w:ascii="Times New Roman" w:hAnsi="Times New Roman"/>
          <w:i/>
          <w:iCs/>
          <w:vertAlign w:val="subscript"/>
        </w:rPr>
        <w:t>S</w:t>
      </w:r>
      <w:r>
        <w:rPr>
          <w:rFonts w:ascii="Times New Roman" w:hAnsi="Times New Roman"/>
          <w:iCs/>
        </w:rPr>
        <w:t>),</w:t>
      </w:r>
      <w:r w:rsidRPr="00BC0C04">
        <w:rPr>
          <w:rFonts w:ascii="Times New Roman" w:hAnsi="Times New Roman"/>
          <w:iCs/>
        </w:rPr>
        <w:t xml:space="preserve"> </w:t>
      </w:r>
      <w:r w:rsidRPr="00BC0C04">
        <w:rPr>
          <w:rFonts w:ascii="Times New Roman" w:hAnsi="Times New Roman"/>
        </w:rPr>
        <w:t>and radiation diffuse</w:t>
      </w:r>
      <w:r>
        <w:rPr>
          <w:rFonts w:ascii="Times New Roman" w:hAnsi="Times New Roman"/>
        </w:rPr>
        <w:t>ly</w:t>
      </w:r>
      <w:r w:rsidRPr="00BC0C04">
        <w:rPr>
          <w:rFonts w:ascii="Times New Roman" w:hAnsi="Times New Roman"/>
        </w:rPr>
        <w:t xml:space="preserve"> </w:t>
      </w:r>
      <w:r w:rsidRPr="00BC0C04">
        <w:rPr>
          <w:rFonts w:ascii="Times New Roman" w:hAnsi="Times New Roman"/>
        </w:rPr>
        <w:lastRenderedPageBreak/>
        <w:t xml:space="preserve">reflected after penetrating into the sample, where it </w:t>
      </w:r>
      <w:r>
        <w:rPr>
          <w:rFonts w:ascii="Times New Roman" w:hAnsi="Times New Roman"/>
        </w:rPr>
        <w:t xml:space="preserve">was </w:t>
      </w:r>
      <w:r w:rsidRPr="00BC0C04">
        <w:rPr>
          <w:rFonts w:ascii="Times New Roman" w:hAnsi="Times New Roman"/>
          <w:iCs/>
        </w:rPr>
        <w:t>scattered by particles back to the surface</w:t>
      </w:r>
      <w:r w:rsidRPr="00BC0C04">
        <w:rPr>
          <w:rFonts w:ascii="Times New Roman" w:hAnsi="Times New Roman"/>
        </w:rPr>
        <w:t xml:space="preserve"> </w:t>
      </w:r>
      <w:r>
        <w:rPr>
          <w:rFonts w:ascii="Times New Roman" w:hAnsi="Times New Roman"/>
          <w:iCs/>
        </w:rPr>
        <w:t>(</w:t>
      </w:r>
      <w:r w:rsidRPr="00BC0C04">
        <w:rPr>
          <w:rFonts w:ascii="Times New Roman" w:hAnsi="Times New Roman"/>
          <w:i/>
          <w:iCs/>
        </w:rPr>
        <w:t>I</w:t>
      </w:r>
      <w:r w:rsidRPr="00BC0C04">
        <w:rPr>
          <w:rFonts w:ascii="Times New Roman" w:hAnsi="Times New Roman"/>
          <w:i/>
          <w:iCs/>
          <w:vertAlign w:val="subscript"/>
        </w:rPr>
        <w:t>DIFF</w:t>
      </w:r>
      <w:r>
        <w:rPr>
          <w:rFonts w:ascii="Times New Roman" w:hAnsi="Times New Roman"/>
        </w:rPr>
        <w:t>)</w:t>
      </w:r>
      <w:r w:rsidR="00973E67">
        <w:rPr>
          <w:rFonts w:ascii="Times New Roman" w:hAnsi="Times New Roman"/>
        </w:rPr>
        <w:t xml:space="preserve">.  </w:t>
      </w:r>
    </w:p>
    <w:p w14:paraId="53EE00E5" w14:textId="77777777" w:rsidR="00E35779" w:rsidRPr="00BC0C04" w:rsidRDefault="00E35779" w:rsidP="00E35779">
      <w:pPr>
        <w:jc w:val="right"/>
        <w:rPr>
          <w:rFonts w:ascii="Times New Roman" w:hAnsi="Times New Roman"/>
        </w:rPr>
      </w:pPr>
      <w:r w:rsidRPr="00BC0C04">
        <w:rPr>
          <w:rFonts w:ascii="Times New Roman" w:hAnsi="Times New Roman"/>
          <w:i/>
        </w:rPr>
        <w:t>R</w:t>
      </w:r>
      <w:r w:rsidRPr="00BC0C04">
        <w:rPr>
          <w:rFonts w:ascii="Times New Roman" w:hAnsi="Times New Roman"/>
        </w:rPr>
        <w:t xml:space="preserve"> = </w:t>
      </w:r>
      <w:r w:rsidRPr="00BC0C04">
        <w:rPr>
          <w:rFonts w:ascii="Times New Roman" w:hAnsi="Times New Roman"/>
          <w:i/>
          <w:iCs/>
        </w:rPr>
        <w:t>I</w:t>
      </w:r>
      <w:r w:rsidRPr="00BC0C04">
        <w:rPr>
          <w:rFonts w:ascii="Times New Roman" w:hAnsi="Times New Roman"/>
          <w:i/>
          <w:iCs/>
          <w:vertAlign w:val="subscript"/>
        </w:rPr>
        <w:t>S</w:t>
      </w:r>
      <w:r w:rsidRPr="00BC0C04">
        <w:rPr>
          <w:rFonts w:ascii="Times New Roman" w:hAnsi="Times New Roman"/>
          <w:iCs/>
        </w:rPr>
        <w:t xml:space="preserve"> + </w:t>
      </w:r>
      <w:r w:rsidRPr="00BC0C04">
        <w:rPr>
          <w:rFonts w:ascii="Times New Roman" w:hAnsi="Times New Roman"/>
          <w:i/>
          <w:iCs/>
        </w:rPr>
        <w:t>I</w:t>
      </w:r>
      <w:r w:rsidRPr="00BC0C04">
        <w:rPr>
          <w:rFonts w:ascii="Times New Roman" w:hAnsi="Times New Roman"/>
          <w:i/>
          <w:iCs/>
          <w:vertAlign w:val="subscript"/>
        </w:rPr>
        <w:t>DIFF</w:t>
      </w:r>
      <w:r>
        <w:rPr>
          <w:rFonts w:ascii="Times New Roman" w:hAnsi="Times New Roman"/>
          <w:i/>
        </w:rPr>
        <w:t xml:space="preserve">                                               </w:t>
      </w:r>
      <w:r>
        <w:rPr>
          <w:rFonts w:ascii="Times New Roman" w:hAnsi="Times New Roman"/>
        </w:rPr>
        <w:t xml:space="preserve">  (1.39</w:t>
      </w:r>
      <w:r w:rsidRPr="00CD024A">
        <w:rPr>
          <w:rFonts w:ascii="Times New Roman" w:hAnsi="Times New Roman"/>
        </w:rPr>
        <w:t>)</w:t>
      </w:r>
    </w:p>
    <w:p w14:paraId="6CA533DF" w14:textId="58270540" w:rsidR="00E35779" w:rsidRDefault="00E35779" w:rsidP="00FA3B41">
      <w:pPr>
        <w:rPr>
          <w:rFonts w:ascii="Times New Roman" w:hAnsi="Times New Roman"/>
        </w:rPr>
      </w:pPr>
      <w:r w:rsidRPr="00BC0C04">
        <w:rPr>
          <w:rFonts w:ascii="Times New Roman" w:hAnsi="Times New Roman"/>
        </w:rPr>
        <w:t>As stated earlier, in diffuse reflectance measurements</w:t>
      </w:r>
      <w:r>
        <w:rPr>
          <w:rFonts w:ascii="Times New Roman" w:hAnsi="Times New Roman"/>
        </w:rPr>
        <w:t>, samples should be</w:t>
      </w:r>
      <w:r w:rsidRPr="00BC0C04">
        <w:rPr>
          <w:rFonts w:ascii="Times New Roman" w:hAnsi="Times New Roman"/>
        </w:rPr>
        <w:t xml:space="preserve"> illuminat</w:t>
      </w:r>
      <w:r>
        <w:rPr>
          <w:rFonts w:ascii="Times New Roman" w:hAnsi="Times New Roman"/>
        </w:rPr>
        <w:t>ed</w:t>
      </w:r>
      <w:r w:rsidRPr="00BC0C04">
        <w:rPr>
          <w:rFonts w:ascii="Times New Roman" w:hAnsi="Times New Roman"/>
        </w:rPr>
        <w:t xml:space="preserve"> with diffuse radiation, and </w:t>
      </w:r>
      <w:r>
        <w:rPr>
          <w:rFonts w:ascii="Times New Roman" w:hAnsi="Times New Roman"/>
        </w:rPr>
        <w:t>diffusely scattered radiation should then be detected</w:t>
      </w:r>
      <w:r w:rsidR="00973E67">
        <w:rPr>
          <w:rFonts w:ascii="Times New Roman" w:hAnsi="Times New Roman"/>
        </w:rPr>
        <w:t xml:space="preserve">.  </w:t>
      </w:r>
      <w:r>
        <w:rPr>
          <w:rFonts w:ascii="Times New Roman" w:hAnsi="Times New Roman"/>
        </w:rPr>
        <w:t>S</w:t>
      </w:r>
      <w:r w:rsidRPr="00BC0C04">
        <w:rPr>
          <w:rFonts w:ascii="Times New Roman" w:hAnsi="Times New Roman"/>
        </w:rPr>
        <w:t>pecular</w:t>
      </w:r>
      <w:r>
        <w:rPr>
          <w:rFonts w:ascii="Times New Roman" w:hAnsi="Times New Roman"/>
        </w:rPr>
        <w:t>ly</w:t>
      </w:r>
      <w:r w:rsidRPr="00BC0C04">
        <w:rPr>
          <w:rFonts w:ascii="Times New Roman" w:hAnsi="Times New Roman"/>
        </w:rPr>
        <w:t xml:space="preserve"> reflec</w:t>
      </w:r>
      <w:r>
        <w:rPr>
          <w:rFonts w:ascii="Times New Roman" w:hAnsi="Times New Roman"/>
        </w:rPr>
        <w:t xml:space="preserve">ted radiation does not </w:t>
      </w:r>
      <w:r w:rsidRPr="00BC0C04">
        <w:rPr>
          <w:rFonts w:ascii="Times New Roman" w:hAnsi="Times New Roman"/>
        </w:rPr>
        <w:t>penetrat</w:t>
      </w:r>
      <w:r>
        <w:rPr>
          <w:rFonts w:ascii="Times New Roman" w:hAnsi="Times New Roman"/>
        </w:rPr>
        <w:t>e</w:t>
      </w:r>
      <w:r w:rsidRPr="00BC0C04">
        <w:rPr>
          <w:rFonts w:ascii="Times New Roman" w:hAnsi="Times New Roman"/>
        </w:rPr>
        <w:t xml:space="preserve"> the sample, and </w:t>
      </w:r>
      <w:r>
        <w:rPr>
          <w:rFonts w:ascii="Times New Roman" w:hAnsi="Times New Roman"/>
        </w:rPr>
        <w:t xml:space="preserve">therefore </w:t>
      </w:r>
      <w:r w:rsidRPr="00BC0C04">
        <w:rPr>
          <w:rFonts w:ascii="Times New Roman" w:hAnsi="Times New Roman"/>
        </w:rPr>
        <w:t>does not carry information regarding the absorption properties of the sample</w:t>
      </w:r>
      <w:r w:rsidR="00973E67">
        <w:rPr>
          <w:rFonts w:ascii="Times New Roman" w:hAnsi="Times New Roman"/>
        </w:rPr>
        <w:t xml:space="preserve">.  </w:t>
      </w:r>
      <w:r>
        <w:rPr>
          <w:rFonts w:ascii="Times New Roman" w:hAnsi="Times New Roman"/>
        </w:rPr>
        <w:t>However</w:t>
      </w:r>
      <w:r w:rsidRPr="00BC0C04">
        <w:rPr>
          <w:rFonts w:ascii="Times New Roman" w:hAnsi="Times New Roman"/>
        </w:rPr>
        <w:t xml:space="preserve">, </w:t>
      </w:r>
      <w:r>
        <w:rPr>
          <w:rFonts w:ascii="Times New Roman" w:hAnsi="Times New Roman"/>
        </w:rPr>
        <w:t>specular reflection</w:t>
      </w:r>
      <w:r w:rsidRPr="00BC0C04">
        <w:rPr>
          <w:rFonts w:ascii="Times New Roman" w:hAnsi="Times New Roman"/>
        </w:rPr>
        <w:t xml:space="preserve"> increases the magnitude of reflected radiation </w:t>
      </w:r>
      <w:r w:rsidR="002C6BA8">
        <w:rPr>
          <w:rFonts w:ascii="Times New Roman" w:hAnsi="Times New Roman"/>
        </w:rPr>
        <w:t>r</w:t>
      </w:r>
      <w:r w:rsidRPr="00BC0C04">
        <w:rPr>
          <w:rFonts w:ascii="Times New Roman" w:hAnsi="Times New Roman"/>
        </w:rPr>
        <w:t>eaching the detector</w:t>
      </w:r>
      <w:r>
        <w:rPr>
          <w:rFonts w:ascii="Times New Roman" w:hAnsi="Times New Roman"/>
        </w:rPr>
        <w:t>, which</w:t>
      </w:r>
      <w:r w:rsidRPr="00BC0C04">
        <w:rPr>
          <w:rFonts w:ascii="Times New Roman" w:hAnsi="Times New Roman"/>
        </w:rPr>
        <w:t xml:space="preserve"> creat</w:t>
      </w:r>
      <w:r>
        <w:rPr>
          <w:rFonts w:ascii="Times New Roman" w:hAnsi="Times New Roman"/>
        </w:rPr>
        <w:t>es</w:t>
      </w:r>
      <w:r w:rsidRPr="00BC0C04">
        <w:rPr>
          <w:rFonts w:ascii="Times New Roman" w:hAnsi="Times New Roman"/>
        </w:rPr>
        <w:t xml:space="preserve"> </w:t>
      </w:r>
      <w:r>
        <w:rPr>
          <w:rFonts w:ascii="Times New Roman" w:hAnsi="Times New Roman"/>
        </w:rPr>
        <w:t xml:space="preserve">unwanted </w:t>
      </w:r>
      <w:r w:rsidRPr="00BC0C04">
        <w:rPr>
          <w:rFonts w:ascii="Times New Roman" w:hAnsi="Times New Roman"/>
        </w:rPr>
        <w:t>spectral artifacts</w:t>
      </w:r>
      <w:r w:rsidR="00973E67">
        <w:rPr>
          <w:rFonts w:ascii="Times New Roman" w:hAnsi="Times New Roman"/>
        </w:rPr>
        <w:t xml:space="preserve">.  </w:t>
      </w:r>
      <w:r w:rsidRPr="00BC0C04">
        <w:rPr>
          <w:rFonts w:ascii="Times New Roman" w:hAnsi="Times New Roman"/>
        </w:rPr>
        <w:t xml:space="preserve">Therefore, it is imperative that the specular component of reflected radiation be </w:t>
      </w:r>
      <w:r>
        <w:rPr>
          <w:rFonts w:ascii="Times New Roman" w:hAnsi="Times New Roman"/>
        </w:rPr>
        <w:t>removed</w:t>
      </w:r>
      <w:r w:rsidRPr="00BC0C04">
        <w:rPr>
          <w:rFonts w:ascii="Times New Roman" w:hAnsi="Times New Roman"/>
        </w:rPr>
        <w:t xml:space="preserve"> or suppressed</w:t>
      </w:r>
      <w:r w:rsidR="00973E67">
        <w:rPr>
          <w:rFonts w:ascii="Times New Roman" w:hAnsi="Times New Roman"/>
        </w:rPr>
        <w:t xml:space="preserve">.  </w:t>
      </w:r>
      <w:r w:rsidRPr="00BC0C04">
        <w:rPr>
          <w:rFonts w:ascii="Times New Roman" w:hAnsi="Times New Roman"/>
        </w:rPr>
        <w:t xml:space="preserve">This </w:t>
      </w:r>
      <w:r>
        <w:rPr>
          <w:rFonts w:ascii="Times New Roman" w:hAnsi="Times New Roman"/>
        </w:rPr>
        <w:t>dictates the</w:t>
      </w:r>
      <w:r w:rsidRPr="00BC0C04">
        <w:rPr>
          <w:rFonts w:ascii="Times New Roman" w:hAnsi="Times New Roman"/>
        </w:rPr>
        <w:t xml:space="preserve"> design of </w:t>
      </w:r>
      <w:r>
        <w:rPr>
          <w:rFonts w:ascii="Times New Roman" w:hAnsi="Times New Roman"/>
        </w:rPr>
        <w:t>d</w:t>
      </w:r>
      <w:r w:rsidRPr="00BC0C04">
        <w:rPr>
          <w:rFonts w:ascii="Times New Roman" w:hAnsi="Times New Roman"/>
        </w:rPr>
        <w:t xml:space="preserve">iffuse </w:t>
      </w:r>
      <w:r>
        <w:rPr>
          <w:rFonts w:ascii="Times New Roman" w:hAnsi="Times New Roman"/>
        </w:rPr>
        <w:t>r</w:t>
      </w:r>
      <w:r w:rsidRPr="00BC0C04">
        <w:rPr>
          <w:rFonts w:ascii="Times New Roman" w:hAnsi="Times New Roman"/>
        </w:rPr>
        <w:t>eflection optics</w:t>
      </w:r>
      <w:r w:rsidR="00973E67">
        <w:rPr>
          <w:rFonts w:ascii="Times New Roman" w:hAnsi="Times New Roman"/>
        </w:rPr>
        <w:t xml:space="preserve">.  </w:t>
      </w:r>
      <w:r w:rsidRPr="00BC0C04">
        <w:rPr>
          <w:rFonts w:ascii="Times New Roman" w:hAnsi="Times New Roman"/>
        </w:rPr>
        <w:t>For example, in an integrating sphere</w:t>
      </w:r>
      <w:r>
        <w:rPr>
          <w:rFonts w:ascii="Times New Roman" w:hAnsi="Times New Roman"/>
        </w:rPr>
        <w:t>,</w:t>
      </w:r>
      <w:r w:rsidRPr="00BC0C04">
        <w:rPr>
          <w:rFonts w:ascii="Times New Roman" w:hAnsi="Times New Roman"/>
        </w:rPr>
        <w:t xml:space="preserve"> the sample </w:t>
      </w:r>
      <w:r>
        <w:rPr>
          <w:rFonts w:ascii="Times New Roman" w:hAnsi="Times New Roman"/>
        </w:rPr>
        <w:t>can be</w:t>
      </w:r>
      <w:r w:rsidRPr="00BC0C04">
        <w:rPr>
          <w:rFonts w:ascii="Times New Roman" w:hAnsi="Times New Roman"/>
        </w:rPr>
        <w:t xml:space="preserve"> irradiated with diffuse radiation</w:t>
      </w:r>
      <w:r>
        <w:rPr>
          <w:rFonts w:ascii="Times New Roman" w:hAnsi="Times New Roman"/>
        </w:rPr>
        <w:t>,</w:t>
      </w:r>
      <w:r w:rsidRPr="00BC0C04">
        <w:rPr>
          <w:rFonts w:ascii="Times New Roman" w:hAnsi="Times New Roman"/>
        </w:rPr>
        <w:t xml:space="preserve"> thus suppressing the </w:t>
      </w:r>
      <w:r>
        <w:rPr>
          <w:rFonts w:ascii="Times New Roman" w:hAnsi="Times New Roman"/>
        </w:rPr>
        <w:t>intensity</w:t>
      </w:r>
      <w:r w:rsidRPr="00BC0C04">
        <w:rPr>
          <w:rFonts w:ascii="Times New Roman" w:hAnsi="Times New Roman"/>
        </w:rPr>
        <w:t xml:space="preserve"> of the specular component</w:t>
      </w:r>
      <w:r w:rsidR="00973E67">
        <w:rPr>
          <w:rFonts w:ascii="Times New Roman" w:hAnsi="Times New Roman"/>
        </w:rPr>
        <w:t xml:space="preserve">.  </w:t>
      </w:r>
      <w:r>
        <w:rPr>
          <w:rFonts w:ascii="Times New Roman" w:hAnsi="Times New Roman"/>
        </w:rPr>
        <w:t>I</w:t>
      </w:r>
      <w:r w:rsidRPr="00BC0C04">
        <w:rPr>
          <w:rFonts w:ascii="Times New Roman" w:hAnsi="Times New Roman"/>
        </w:rPr>
        <w:t xml:space="preserve">n the “Praying Mantis” </w:t>
      </w:r>
      <w:r>
        <w:rPr>
          <w:rFonts w:ascii="Times New Roman" w:hAnsi="Times New Roman"/>
        </w:rPr>
        <w:t>diffuse reflection accessory (</w:t>
      </w:r>
      <w:r w:rsidRPr="00BC0C04">
        <w:rPr>
          <w:rFonts w:ascii="Times New Roman" w:hAnsi="Times New Roman"/>
        </w:rPr>
        <w:t>DRA</w:t>
      </w:r>
      <w:r>
        <w:rPr>
          <w:rFonts w:ascii="Times New Roman" w:hAnsi="Times New Roman"/>
        </w:rPr>
        <w:t>)</w:t>
      </w:r>
      <w:r w:rsidRPr="00BC0C04">
        <w:rPr>
          <w:rFonts w:ascii="Times New Roman" w:hAnsi="Times New Roman"/>
        </w:rPr>
        <w:t xml:space="preserve"> used in this research</w:t>
      </w:r>
      <w:r>
        <w:rPr>
          <w:rFonts w:ascii="Times New Roman" w:hAnsi="Times New Roman"/>
        </w:rPr>
        <w:t>, sample illumination and</w:t>
      </w:r>
      <w:r w:rsidRPr="00BC0C04">
        <w:rPr>
          <w:rFonts w:ascii="Times New Roman" w:hAnsi="Times New Roman"/>
        </w:rPr>
        <w:t xml:space="preserve"> </w:t>
      </w:r>
      <w:r>
        <w:rPr>
          <w:rFonts w:ascii="Times New Roman" w:hAnsi="Times New Roman"/>
        </w:rPr>
        <w:t xml:space="preserve">radiation collecting optics are designed so that </w:t>
      </w:r>
      <w:r w:rsidRPr="00BC0C04">
        <w:rPr>
          <w:rFonts w:ascii="Times New Roman" w:hAnsi="Times New Roman"/>
        </w:rPr>
        <w:t xml:space="preserve">the specular </w:t>
      </w:r>
      <w:r>
        <w:rPr>
          <w:rFonts w:ascii="Times New Roman" w:hAnsi="Times New Roman"/>
        </w:rPr>
        <w:t xml:space="preserve">reflection </w:t>
      </w:r>
      <w:r w:rsidRPr="00BC0C04">
        <w:rPr>
          <w:rFonts w:ascii="Times New Roman" w:hAnsi="Times New Roman"/>
        </w:rPr>
        <w:t xml:space="preserve">component </w:t>
      </w:r>
      <w:r>
        <w:rPr>
          <w:rFonts w:ascii="Times New Roman" w:hAnsi="Times New Roman"/>
        </w:rPr>
        <w:t>is not directed to the detector</w:t>
      </w:r>
      <w:r w:rsidRPr="00BC0C04">
        <w:rPr>
          <w:rFonts w:ascii="Times New Roman" w:hAnsi="Times New Roman"/>
        </w:rPr>
        <w:t>.</w:t>
      </w:r>
    </w:p>
    <w:p w14:paraId="18C3D452" w14:textId="77777777" w:rsidR="00E35779" w:rsidRPr="00BC0C04" w:rsidRDefault="00E35779" w:rsidP="00E35779">
      <w:pPr>
        <w:jc w:val="both"/>
        <w:rPr>
          <w:rFonts w:ascii="Times New Roman" w:hAnsi="Times New Roman"/>
        </w:rPr>
      </w:pPr>
    </w:p>
    <w:p w14:paraId="5BCA4AAE" w14:textId="4E69C585" w:rsidR="00E35779" w:rsidRPr="00EE41FF" w:rsidRDefault="00E35779" w:rsidP="006A2BE4">
      <w:pPr>
        <w:pStyle w:val="Heading3"/>
      </w:pPr>
      <w:bookmarkStart w:id="21" w:name="_Toc337996268"/>
      <w:bookmarkStart w:id="22" w:name="_Toc343508776"/>
      <w:r w:rsidRPr="00BC0C04">
        <w:t>Diffuse Reflection Accessories</w:t>
      </w:r>
      <w:bookmarkEnd w:id="21"/>
      <w:bookmarkEnd w:id="22"/>
    </w:p>
    <w:p w14:paraId="7A9FEDC4" w14:textId="19E648B6" w:rsidR="00E35779" w:rsidRPr="00BC0C04" w:rsidRDefault="00E35779" w:rsidP="00E35779">
      <w:pPr>
        <w:ind w:firstLine="720"/>
        <w:rPr>
          <w:rFonts w:ascii="Times New Roman" w:hAnsi="Times New Roman"/>
        </w:rPr>
      </w:pPr>
      <w:r>
        <w:rPr>
          <w:rFonts w:ascii="Times New Roman" w:hAnsi="Times New Roman"/>
        </w:rPr>
        <w:t>D</w:t>
      </w:r>
      <w:r w:rsidRPr="00BC0C04">
        <w:rPr>
          <w:rFonts w:ascii="Times New Roman" w:hAnsi="Times New Roman"/>
        </w:rPr>
        <w:t>iffuse reflection accessor</w:t>
      </w:r>
      <w:r>
        <w:rPr>
          <w:rFonts w:ascii="Times New Roman" w:hAnsi="Times New Roman"/>
        </w:rPr>
        <w:t>ies are</w:t>
      </w:r>
      <w:r w:rsidRPr="00BC0C04">
        <w:rPr>
          <w:rFonts w:ascii="Times New Roman" w:hAnsi="Times New Roman"/>
        </w:rPr>
        <w:t xml:space="preserve"> designed for analyses of materials that scatter incident radiation</w:t>
      </w:r>
      <w:r w:rsidR="00973E67">
        <w:rPr>
          <w:rFonts w:ascii="Times New Roman" w:hAnsi="Times New Roman"/>
        </w:rPr>
        <w:t xml:space="preserve">.  </w:t>
      </w:r>
      <w:r w:rsidRPr="00BC0C04">
        <w:rPr>
          <w:rFonts w:ascii="Times New Roman" w:hAnsi="Times New Roman"/>
        </w:rPr>
        <w:t>Many materials exhibit diffuse reflection, including powder</w:t>
      </w:r>
      <w:r>
        <w:rPr>
          <w:rFonts w:ascii="Times New Roman" w:hAnsi="Times New Roman"/>
        </w:rPr>
        <w:t>s</w:t>
      </w:r>
      <w:r w:rsidRPr="00BC0C04">
        <w:rPr>
          <w:rFonts w:ascii="Times New Roman" w:hAnsi="Times New Roman"/>
        </w:rPr>
        <w:t>, solid</w:t>
      </w:r>
      <w:r>
        <w:rPr>
          <w:rFonts w:ascii="Times New Roman" w:hAnsi="Times New Roman"/>
        </w:rPr>
        <w:t>s</w:t>
      </w:r>
      <w:r w:rsidRPr="00BC0C04">
        <w:rPr>
          <w:rFonts w:ascii="Times New Roman" w:hAnsi="Times New Roman"/>
        </w:rPr>
        <w:t>, film</w:t>
      </w:r>
      <w:r>
        <w:rPr>
          <w:rFonts w:ascii="Times New Roman" w:hAnsi="Times New Roman"/>
        </w:rPr>
        <w:t>s</w:t>
      </w:r>
      <w:r w:rsidRPr="00BC0C04">
        <w:rPr>
          <w:rFonts w:ascii="Times New Roman" w:hAnsi="Times New Roman"/>
        </w:rPr>
        <w:t>, and emulsion samples</w:t>
      </w:r>
      <w:r w:rsidR="00973E67">
        <w:rPr>
          <w:rFonts w:ascii="Times New Roman" w:hAnsi="Times New Roman"/>
        </w:rPr>
        <w:t xml:space="preserve">.  </w:t>
      </w:r>
      <w:r w:rsidRPr="00BC0C04">
        <w:rPr>
          <w:rFonts w:ascii="Times New Roman" w:hAnsi="Times New Roman"/>
        </w:rPr>
        <w:t>In diffuse reflection spectroscopy, the specular reflection component should be excluded from detection, when possible</w:t>
      </w:r>
      <w:r w:rsidR="00973E67">
        <w:rPr>
          <w:rFonts w:ascii="Times New Roman" w:hAnsi="Times New Roman"/>
        </w:rPr>
        <w:t xml:space="preserve">.  </w:t>
      </w:r>
    </w:p>
    <w:p w14:paraId="6471825E" w14:textId="663F36E6" w:rsidR="00E35779" w:rsidRDefault="00E35779" w:rsidP="00E35779">
      <w:pPr>
        <w:ind w:firstLine="720"/>
        <w:rPr>
          <w:rFonts w:ascii="Times New Roman" w:hAnsi="Times New Roman"/>
        </w:rPr>
      </w:pPr>
      <w:r w:rsidRPr="00BC0C04">
        <w:rPr>
          <w:rFonts w:ascii="Times New Roman" w:hAnsi="Times New Roman"/>
        </w:rPr>
        <w:t xml:space="preserve">For the analysis of powder samples, the optical system employed in this study </w:t>
      </w:r>
      <w:r>
        <w:rPr>
          <w:rFonts w:ascii="Times New Roman" w:hAnsi="Times New Roman"/>
        </w:rPr>
        <w:t>includes</w:t>
      </w:r>
      <w:r w:rsidRPr="00BC0C04">
        <w:rPr>
          <w:rFonts w:ascii="Times New Roman" w:hAnsi="Times New Roman"/>
        </w:rPr>
        <w:t xml:space="preserve"> the “Praying Mantis” (PM) </w:t>
      </w:r>
      <w:r>
        <w:rPr>
          <w:rFonts w:ascii="Times New Roman" w:hAnsi="Times New Roman"/>
        </w:rPr>
        <w:t>optics</w:t>
      </w:r>
      <w:r w:rsidRPr="00BC0C04">
        <w:rPr>
          <w:rFonts w:ascii="Times New Roman" w:hAnsi="Times New Roman"/>
        </w:rPr>
        <w:t xml:space="preserve">, </w:t>
      </w:r>
      <w:r w:rsidR="002C6BA8">
        <w:rPr>
          <w:rFonts w:ascii="Times New Roman" w:hAnsi="Times New Roman"/>
        </w:rPr>
        <w:t xml:space="preserve">which </w:t>
      </w:r>
      <w:r w:rsidRPr="00BC0C04">
        <w:rPr>
          <w:rFonts w:ascii="Times New Roman" w:hAnsi="Times New Roman"/>
        </w:rPr>
        <w:t xml:space="preserve">incorporates </w:t>
      </w:r>
      <w:r>
        <w:rPr>
          <w:rFonts w:ascii="Times New Roman" w:hAnsi="Times New Roman"/>
        </w:rPr>
        <w:t xml:space="preserve">elliptical </w:t>
      </w:r>
      <w:r w:rsidRPr="00BC0C04">
        <w:rPr>
          <w:rFonts w:ascii="Times New Roman" w:hAnsi="Times New Roman"/>
        </w:rPr>
        <w:t>aluminum-</w:t>
      </w:r>
      <w:r w:rsidRPr="00BC0C04">
        <w:rPr>
          <w:rFonts w:ascii="Times New Roman" w:hAnsi="Times New Roman"/>
        </w:rPr>
        <w:lastRenderedPageBreak/>
        <w:t xml:space="preserve">coated </w:t>
      </w:r>
      <w:r>
        <w:rPr>
          <w:rFonts w:ascii="Times New Roman" w:hAnsi="Times New Roman"/>
        </w:rPr>
        <w:t>mirrors rather than</w:t>
      </w:r>
      <w:r w:rsidRPr="00BC0C04">
        <w:rPr>
          <w:rFonts w:ascii="Times New Roman" w:hAnsi="Times New Roman"/>
        </w:rPr>
        <w:t xml:space="preserve"> an integrating sphere</w:t>
      </w:r>
      <w:r w:rsidR="00973E67">
        <w:rPr>
          <w:rFonts w:ascii="Times New Roman" w:hAnsi="Times New Roman"/>
        </w:rPr>
        <w:t xml:space="preserve">.  </w:t>
      </w:r>
      <w:r w:rsidRPr="00BC0C04">
        <w:rPr>
          <w:rFonts w:ascii="Times New Roman" w:hAnsi="Times New Roman"/>
        </w:rPr>
        <w:t>There are several advantages to using th</w:t>
      </w:r>
      <w:r>
        <w:rPr>
          <w:rFonts w:ascii="Times New Roman" w:hAnsi="Times New Roman"/>
        </w:rPr>
        <w:t>e PM</w:t>
      </w:r>
      <w:r w:rsidRPr="00BC0C04">
        <w:rPr>
          <w:rFonts w:ascii="Times New Roman" w:hAnsi="Times New Roman"/>
        </w:rPr>
        <w:t xml:space="preserve"> optical system instead of an integrating sphere</w:t>
      </w:r>
      <w:r w:rsidR="00973E67">
        <w:rPr>
          <w:rFonts w:ascii="Times New Roman" w:hAnsi="Times New Roman"/>
        </w:rPr>
        <w:t xml:space="preserve">.  </w:t>
      </w:r>
      <w:r w:rsidRPr="00BC0C04">
        <w:rPr>
          <w:rFonts w:ascii="Times New Roman" w:hAnsi="Times New Roman"/>
        </w:rPr>
        <w:t xml:space="preserve">First, the </w:t>
      </w:r>
      <w:r w:rsidR="00CD47D0" w:rsidRPr="00BC0C04">
        <w:rPr>
          <w:rFonts w:ascii="Times New Roman" w:hAnsi="Times New Roman"/>
        </w:rPr>
        <w:t>f</w:t>
      </w:r>
      <w:r w:rsidR="00CD47D0">
        <w:rPr>
          <w:rFonts w:ascii="Times New Roman" w:hAnsi="Times New Roman"/>
        </w:rPr>
        <w:t>oc</w:t>
      </w:r>
      <w:r w:rsidR="00CD47D0" w:rsidRPr="00BC0C04">
        <w:rPr>
          <w:rFonts w:ascii="Times New Roman" w:hAnsi="Times New Roman"/>
        </w:rPr>
        <w:t>al</w:t>
      </w:r>
      <w:r w:rsidRPr="00BC0C04">
        <w:rPr>
          <w:rFonts w:ascii="Times New Roman" w:hAnsi="Times New Roman"/>
        </w:rPr>
        <w:t xml:space="preserve"> point of the PM has a small diameter, allowing for analys</w:t>
      </w:r>
      <w:r>
        <w:rPr>
          <w:rFonts w:ascii="Times New Roman" w:hAnsi="Times New Roman"/>
        </w:rPr>
        <w:t>e</w:t>
      </w:r>
      <w:r w:rsidRPr="00BC0C04">
        <w:rPr>
          <w:rFonts w:ascii="Times New Roman" w:hAnsi="Times New Roman"/>
        </w:rPr>
        <w:t xml:space="preserve">s of samples as </w:t>
      </w:r>
      <w:r>
        <w:rPr>
          <w:rFonts w:ascii="Times New Roman" w:hAnsi="Times New Roman"/>
        </w:rPr>
        <w:t>small</w:t>
      </w:r>
      <w:r w:rsidRPr="00BC0C04">
        <w:rPr>
          <w:rFonts w:ascii="Times New Roman" w:hAnsi="Times New Roman"/>
        </w:rPr>
        <w:t xml:space="preserve"> as 3 mm in diameter and 1 mm </w:t>
      </w:r>
      <w:r>
        <w:rPr>
          <w:rFonts w:ascii="Times New Roman" w:hAnsi="Times New Roman"/>
        </w:rPr>
        <w:t>thick</w:t>
      </w:r>
      <w:r w:rsidR="00973E67">
        <w:rPr>
          <w:rFonts w:ascii="Times New Roman" w:hAnsi="Times New Roman"/>
        </w:rPr>
        <w:t xml:space="preserve">.  </w:t>
      </w:r>
      <w:r>
        <w:rPr>
          <w:rFonts w:ascii="Times New Roman" w:hAnsi="Times New Roman"/>
        </w:rPr>
        <w:t>In contrast</w:t>
      </w:r>
      <w:r w:rsidRPr="00BC0C04">
        <w:rPr>
          <w:rFonts w:ascii="Times New Roman" w:hAnsi="Times New Roman"/>
        </w:rPr>
        <w:t>, diffuse reflection measurement</w:t>
      </w:r>
      <w:r>
        <w:rPr>
          <w:rFonts w:ascii="Times New Roman" w:hAnsi="Times New Roman"/>
        </w:rPr>
        <w:t>s made by</w:t>
      </w:r>
      <w:r w:rsidRPr="00BC0C04">
        <w:rPr>
          <w:rFonts w:ascii="Times New Roman" w:hAnsi="Times New Roman"/>
        </w:rPr>
        <w:t xml:space="preserve"> using an integrating sphere require samples </w:t>
      </w:r>
      <w:r>
        <w:rPr>
          <w:rFonts w:ascii="Times New Roman" w:hAnsi="Times New Roman"/>
        </w:rPr>
        <w:t xml:space="preserve">that are </w:t>
      </w:r>
      <w:r w:rsidRPr="00BC0C04">
        <w:rPr>
          <w:rFonts w:ascii="Times New Roman" w:hAnsi="Times New Roman"/>
        </w:rPr>
        <w:t>~12 mm in diameter and several millimeters thick</w:t>
      </w:r>
      <w:r w:rsidR="00973E67">
        <w:rPr>
          <w:rFonts w:ascii="Times New Roman" w:hAnsi="Times New Roman"/>
        </w:rPr>
        <w:t xml:space="preserve">.  </w:t>
      </w:r>
      <w:r w:rsidRPr="00BC0C04">
        <w:rPr>
          <w:rFonts w:ascii="Times New Roman" w:hAnsi="Times New Roman"/>
        </w:rPr>
        <w:t xml:space="preserve">Second, the sample is </w:t>
      </w:r>
      <w:r>
        <w:rPr>
          <w:rFonts w:ascii="Times New Roman" w:hAnsi="Times New Roman"/>
        </w:rPr>
        <w:t>orientated</w:t>
      </w:r>
      <w:r w:rsidRPr="00BC0C04">
        <w:rPr>
          <w:rFonts w:ascii="Times New Roman" w:hAnsi="Times New Roman"/>
        </w:rPr>
        <w:t xml:space="preserve"> horizontally, rather than vertically</w:t>
      </w:r>
      <w:r>
        <w:rPr>
          <w:rFonts w:ascii="Times New Roman" w:hAnsi="Times New Roman"/>
        </w:rPr>
        <w:t>,</w:t>
      </w:r>
      <w:r w:rsidRPr="00BC0C04">
        <w:rPr>
          <w:rFonts w:ascii="Times New Roman" w:hAnsi="Times New Roman"/>
        </w:rPr>
        <w:t xml:space="preserve"> as in an integrating sphere, allowing for a range of sample types including powders, films, emulsions, and solids, </w:t>
      </w:r>
      <w:r>
        <w:rPr>
          <w:rFonts w:ascii="Times New Roman" w:hAnsi="Times New Roman"/>
        </w:rPr>
        <w:t>and better facilitating</w:t>
      </w:r>
      <w:r w:rsidRPr="00BC0C04">
        <w:rPr>
          <w:rFonts w:ascii="Times New Roman" w:hAnsi="Times New Roman"/>
        </w:rPr>
        <w:t xml:space="preserve"> powder analys</w:t>
      </w:r>
      <w:r>
        <w:rPr>
          <w:rFonts w:ascii="Times New Roman" w:hAnsi="Times New Roman"/>
        </w:rPr>
        <w:t>e</w:t>
      </w:r>
      <w:r w:rsidRPr="00BC0C04">
        <w:rPr>
          <w:rFonts w:ascii="Times New Roman" w:hAnsi="Times New Roman"/>
        </w:rPr>
        <w:t>s</w:t>
      </w:r>
      <w:r w:rsidR="00973E67">
        <w:rPr>
          <w:rFonts w:ascii="Times New Roman" w:hAnsi="Times New Roman"/>
        </w:rPr>
        <w:t xml:space="preserve">.  </w:t>
      </w:r>
      <w:r w:rsidRPr="00BC0C04">
        <w:rPr>
          <w:rFonts w:ascii="Times New Roman" w:hAnsi="Times New Roman"/>
        </w:rPr>
        <w:t>Third, the PM accessory is more compact than an integrating sphere</w:t>
      </w:r>
      <w:r>
        <w:rPr>
          <w:rFonts w:ascii="Times New Roman" w:hAnsi="Times New Roman"/>
        </w:rPr>
        <w:t xml:space="preserve">, allowing it to </w:t>
      </w:r>
      <w:r w:rsidR="002C6BA8">
        <w:rPr>
          <w:rFonts w:ascii="Times New Roman" w:hAnsi="Times New Roman"/>
        </w:rPr>
        <w:t>o</w:t>
      </w:r>
      <w:r w:rsidR="00CD47D0">
        <w:rPr>
          <w:rFonts w:ascii="Times New Roman" w:hAnsi="Times New Roman"/>
        </w:rPr>
        <w:t>ccupy</w:t>
      </w:r>
      <w:r>
        <w:rPr>
          <w:rFonts w:ascii="Times New Roman" w:hAnsi="Times New Roman"/>
        </w:rPr>
        <w:t xml:space="preserve"> the sample compartment of commercial instruments more readily</w:t>
      </w:r>
      <w:r w:rsidR="00973E67">
        <w:rPr>
          <w:rFonts w:ascii="Times New Roman" w:hAnsi="Times New Roman"/>
        </w:rPr>
        <w:t xml:space="preserve">.  </w:t>
      </w:r>
    </w:p>
    <w:p w14:paraId="71A34E40" w14:textId="77777777" w:rsidR="00E35779" w:rsidRDefault="00E35779" w:rsidP="00E35779">
      <w:pPr>
        <w:ind w:firstLine="720"/>
        <w:rPr>
          <w:rFonts w:ascii="Times New Roman" w:hAnsi="Times New Roman"/>
        </w:rPr>
      </w:pPr>
    </w:p>
    <w:p w14:paraId="46D380C0" w14:textId="2EAB3ECC" w:rsidR="00E35779" w:rsidRPr="00EE41FF" w:rsidRDefault="00E35779" w:rsidP="006A2BE4">
      <w:pPr>
        <w:pStyle w:val="Heading3"/>
      </w:pPr>
      <w:bookmarkStart w:id="23" w:name="_Toc343508777"/>
      <w:r>
        <w:t>Fourier Transform IR Spectroscopy</w:t>
      </w:r>
      <w:bookmarkEnd w:id="23"/>
    </w:p>
    <w:p w14:paraId="3AFF176C" w14:textId="58FC1F40" w:rsidR="00E35779" w:rsidRPr="00BC0C04" w:rsidRDefault="00E35779" w:rsidP="00E35779">
      <w:pPr>
        <w:ind w:firstLine="720"/>
        <w:rPr>
          <w:rFonts w:ascii="Times New Roman" w:hAnsi="Times New Roman"/>
        </w:rPr>
      </w:pPr>
      <w:r w:rsidRPr="00BC0C04">
        <w:rPr>
          <w:rFonts w:ascii="Times New Roman" w:hAnsi="Times New Roman"/>
        </w:rPr>
        <w:t>A Fourier transform infrared (FTIR) spectrometer is used to obtain broadband infrared spectra</w:t>
      </w:r>
      <w:r w:rsidR="00973E67">
        <w:rPr>
          <w:rFonts w:ascii="Times New Roman" w:hAnsi="Times New Roman"/>
        </w:rPr>
        <w:t xml:space="preserve">.  </w:t>
      </w:r>
      <w:r w:rsidRPr="00BC0C04">
        <w:rPr>
          <w:rFonts w:ascii="Times New Roman" w:hAnsi="Times New Roman"/>
        </w:rPr>
        <w:t xml:space="preserve">Unlike a dispersive IR spectrometer, which employs a </w:t>
      </w:r>
      <w:r w:rsidR="00CD47D0" w:rsidRPr="00BC0C04">
        <w:rPr>
          <w:rFonts w:ascii="Times New Roman" w:hAnsi="Times New Roman"/>
        </w:rPr>
        <w:t>mon</w:t>
      </w:r>
      <w:r w:rsidR="00CD47D0">
        <w:rPr>
          <w:rFonts w:ascii="Times New Roman" w:hAnsi="Times New Roman"/>
        </w:rPr>
        <w:t>oc</w:t>
      </w:r>
      <w:r w:rsidR="00CD47D0" w:rsidRPr="00BC0C04">
        <w:rPr>
          <w:rFonts w:ascii="Times New Roman" w:hAnsi="Times New Roman"/>
        </w:rPr>
        <w:t>hromator</w:t>
      </w:r>
      <w:r w:rsidRPr="00BC0C04">
        <w:rPr>
          <w:rFonts w:ascii="Times New Roman" w:hAnsi="Times New Roman"/>
        </w:rPr>
        <w:t xml:space="preserve"> for wavelength selection, an FTIR instrument </w:t>
      </w:r>
      <w:r>
        <w:rPr>
          <w:rFonts w:ascii="Times New Roman" w:hAnsi="Times New Roman"/>
        </w:rPr>
        <w:t>detects</w:t>
      </w:r>
      <w:r w:rsidRPr="00BC0C04">
        <w:rPr>
          <w:rFonts w:ascii="Times New Roman" w:hAnsi="Times New Roman"/>
        </w:rPr>
        <w:t xml:space="preserve"> radiation at all wavelengths simultaneously</w:t>
      </w:r>
      <w:r w:rsidR="00973E67">
        <w:rPr>
          <w:rFonts w:ascii="Times New Roman" w:hAnsi="Times New Roman"/>
        </w:rPr>
        <w:t xml:space="preserve">.  </w:t>
      </w:r>
      <w:r w:rsidRPr="00BC0C04">
        <w:rPr>
          <w:rFonts w:ascii="Times New Roman" w:hAnsi="Times New Roman"/>
        </w:rPr>
        <w:t>This is known as the multiplex or Felgett Advantage.</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&lt;EndNote&gt;&lt;Cite&gt;&lt;Author&gt;Ingle&lt;/Author&gt;&lt;Year&gt;1988&lt;/Year&gt;&lt;RecNum&gt;258&lt;/RecNum&gt;&lt;DisplayText&gt;[20]&lt;/DisplayText&gt;&lt;record&gt;&lt;rec-number&gt;258&lt;/rec-number&gt;&lt;foreign-keys&gt;&lt;key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3_20" w:tooltip="Ingle, 1988 #258" w:history="1">
        <w:r w:rsidR="003C751F" w:rsidRPr="003C751F">
          <w:rPr>
            <w:rFonts w:ascii="Times New Roman" w:hAnsi="Times New Roman"/>
            <w:noProof/>
          </w:rPr>
          <w:t>20</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An</w:t>
      </w:r>
      <w:r w:rsidRPr="00BC0C04">
        <w:rPr>
          <w:rFonts w:ascii="Times New Roman" w:hAnsi="Times New Roman"/>
        </w:rPr>
        <w:t xml:space="preserve"> FTIR is equipped with a Michelson interferometer, which modulates source radiation and permits scanning over the entire spectral range in a few seconds</w:t>
      </w:r>
      <w:r w:rsidR="00973E67">
        <w:rPr>
          <w:rFonts w:ascii="Times New Roman" w:hAnsi="Times New Roman"/>
        </w:rPr>
        <w:t xml:space="preserve">.  </w:t>
      </w:r>
      <w:r w:rsidRPr="00BC0C04">
        <w:rPr>
          <w:rFonts w:ascii="Times New Roman" w:hAnsi="Times New Roman"/>
        </w:rPr>
        <w:t xml:space="preserve">The modulated signal reaching the detector yields an interference pattern, which is converted into a 2-dimensional plot of detector signal versus </w:t>
      </w:r>
      <w:r>
        <w:rPr>
          <w:rFonts w:ascii="Times New Roman" w:hAnsi="Times New Roman"/>
        </w:rPr>
        <w:t xml:space="preserve">interfering </w:t>
      </w:r>
      <w:r w:rsidRPr="00BC0C04">
        <w:rPr>
          <w:rFonts w:ascii="Times New Roman" w:hAnsi="Times New Roman"/>
        </w:rPr>
        <w:t>beam retardation called an “interferogram” (</w:t>
      </w:r>
      <w:r w:rsidRPr="00BC0C04">
        <w:rPr>
          <w:rFonts w:ascii="Times New Roman" w:hAnsi="Times New Roman"/>
          <w:i/>
        </w:rPr>
        <w:t>vide infra</w:t>
      </w:r>
      <w:r w:rsidRPr="00BC0C04">
        <w:rPr>
          <w:rFonts w:ascii="Times New Roman" w:hAnsi="Times New Roman"/>
        </w:rPr>
        <w:t>)</w:t>
      </w:r>
      <w:r w:rsidR="00973E67">
        <w:rPr>
          <w:rFonts w:ascii="Times New Roman" w:hAnsi="Times New Roman"/>
        </w:rPr>
        <w:t xml:space="preserve">.  </w:t>
      </w:r>
      <w:r w:rsidRPr="00BC0C04">
        <w:rPr>
          <w:rFonts w:ascii="Times New Roman" w:hAnsi="Times New Roman"/>
        </w:rPr>
        <w:t>The Fourier transform algorithm is used to convert interferograms into “single beam spectra.”</w:t>
      </w:r>
      <w:r>
        <w:rPr>
          <w:rFonts w:ascii="Times New Roman" w:hAnsi="Times New Roman"/>
        </w:rPr>
        <w:t xml:space="preserve">  Measured spectra are “single” beam because there is only one path between the radiation source and detector.</w:t>
      </w:r>
    </w:p>
    <w:p w14:paraId="6732639F" w14:textId="1289CC4F" w:rsidR="00E35779" w:rsidRPr="00BC0C04" w:rsidRDefault="00E35779" w:rsidP="00E35779">
      <w:pPr>
        <w:ind w:firstLine="720"/>
        <w:rPr>
          <w:rFonts w:ascii="Times New Roman" w:hAnsi="Times New Roman"/>
        </w:rPr>
      </w:pPr>
      <w:r w:rsidRPr="00BC0C04">
        <w:rPr>
          <w:rFonts w:ascii="Times New Roman" w:hAnsi="Times New Roman"/>
        </w:rPr>
        <w:lastRenderedPageBreak/>
        <w:t xml:space="preserve">In order to obtain </w:t>
      </w:r>
      <w:r>
        <w:rPr>
          <w:rFonts w:ascii="Times New Roman" w:hAnsi="Times New Roman"/>
        </w:rPr>
        <w:t xml:space="preserve">sample </w:t>
      </w:r>
      <w:r w:rsidRPr="00BC0C04">
        <w:rPr>
          <w:rFonts w:ascii="Times New Roman" w:hAnsi="Times New Roman"/>
        </w:rPr>
        <w:t>absorbance information from FTIR measurements, a reference single beam spectrum representing the maximum radiation intensity that can reach the detector is needed for comparison</w:t>
      </w:r>
      <w:r w:rsidR="00973E67">
        <w:rPr>
          <w:rFonts w:ascii="Times New Roman" w:hAnsi="Times New Roman"/>
        </w:rPr>
        <w:t xml:space="preserve">.  </w:t>
      </w:r>
      <w:r w:rsidRPr="00BC0C04">
        <w:rPr>
          <w:rFonts w:ascii="Times New Roman" w:hAnsi="Times New Roman"/>
        </w:rPr>
        <w:t>The ratio of a sample single beam spectrum to a reference single beam spectrum is computed to produce transmittance or reflectance spectra</w:t>
      </w:r>
      <w:r>
        <w:rPr>
          <w:rFonts w:ascii="Times New Roman" w:hAnsi="Times New Roman"/>
        </w:rPr>
        <w:t>, depending on the measurement methodology</w:t>
      </w:r>
      <w:r w:rsidR="00973E67">
        <w:rPr>
          <w:rFonts w:ascii="Times New Roman" w:hAnsi="Times New Roman"/>
        </w:rPr>
        <w:t xml:space="preserve">.  </w:t>
      </w:r>
      <w:r w:rsidRPr="00BC0C04">
        <w:rPr>
          <w:rFonts w:ascii="Times New Roman" w:hAnsi="Times New Roman"/>
        </w:rPr>
        <w:t xml:space="preserve">When diffuse reflection is employed, the ratio of </w:t>
      </w:r>
      <w:r>
        <w:rPr>
          <w:rFonts w:ascii="Times New Roman" w:hAnsi="Times New Roman"/>
        </w:rPr>
        <w:t xml:space="preserve">these </w:t>
      </w:r>
      <w:r w:rsidRPr="00BC0C04">
        <w:rPr>
          <w:rFonts w:ascii="Times New Roman" w:hAnsi="Times New Roman"/>
        </w:rPr>
        <w:t>single beam spectra yields a reflectance spectrum</w:t>
      </w:r>
      <w:r w:rsidR="00973E67">
        <w:rPr>
          <w:rFonts w:ascii="Times New Roman" w:hAnsi="Times New Roman"/>
        </w:rPr>
        <w:t xml:space="preserve">.  </w:t>
      </w:r>
      <w:r>
        <w:rPr>
          <w:rFonts w:ascii="Times New Roman" w:hAnsi="Times New Roman"/>
        </w:rPr>
        <w:t>Although</w:t>
      </w:r>
      <w:r w:rsidRPr="00BC0C04">
        <w:rPr>
          <w:rFonts w:ascii="Times New Roman" w:hAnsi="Times New Roman"/>
        </w:rPr>
        <w:t xml:space="preserve"> both transmittance and reflectance spectra can be converted to absorbance by computing –log</w:t>
      </w:r>
      <w:r w:rsidRPr="00BC0C04">
        <w:rPr>
          <w:rFonts w:ascii="Times New Roman" w:hAnsi="Times New Roman"/>
          <w:vertAlign w:val="subscript"/>
        </w:rPr>
        <w:t>10</w:t>
      </w:r>
      <w:r w:rsidRPr="00BC0C04">
        <w:rPr>
          <w:rFonts w:ascii="Times New Roman" w:hAnsi="Times New Roman"/>
        </w:rPr>
        <w:t>, absorbance is not proportional to concentration when diffuse reflectance measurements are made</w:t>
      </w:r>
      <w:r w:rsidR="00973E67">
        <w:rPr>
          <w:rFonts w:ascii="Times New Roman" w:hAnsi="Times New Roman"/>
        </w:rPr>
        <w:t xml:space="preserve">.  </w:t>
      </w:r>
      <w:r>
        <w:rPr>
          <w:rFonts w:ascii="Times New Roman" w:hAnsi="Times New Roman"/>
        </w:rPr>
        <w:t>Instead, reflectance spectra are converted to Kubelka-Munk format.</w:t>
      </w:r>
    </w:p>
    <w:p w14:paraId="1324BF5A" w14:textId="10168CDD" w:rsidR="00E35779" w:rsidRPr="00BC0C04" w:rsidRDefault="00E35779" w:rsidP="00E35779">
      <w:pPr>
        <w:ind w:firstLine="720"/>
        <w:rPr>
          <w:rFonts w:ascii="Times New Roman" w:hAnsi="Times New Roman"/>
        </w:rPr>
      </w:pPr>
      <w:r>
        <w:rPr>
          <w:rFonts w:ascii="Times New Roman" w:hAnsi="Times New Roman"/>
        </w:rPr>
        <w:t>In general, t</w:t>
      </w:r>
      <w:r w:rsidRPr="00BC0C04">
        <w:rPr>
          <w:rFonts w:ascii="Times New Roman" w:hAnsi="Times New Roman"/>
        </w:rPr>
        <w:t>he reference spectrum can either be collected separately (in a single beam instrument) or simultaneously with the sample measurement (in a double beam instrument)</w:t>
      </w:r>
      <w:r w:rsidR="00973E67">
        <w:rPr>
          <w:rFonts w:ascii="Times New Roman" w:hAnsi="Times New Roman"/>
        </w:rPr>
        <w:t xml:space="preserve">.  </w:t>
      </w:r>
      <w:r w:rsidRPr="00BC0C04">
        <w:rPr>
          <w:rFonts w:ascii="Times New Roman" w:hAnsi="Times New Roman"/>
        </w:rPr>
        <w:t>In UV/vis spectrometry, it is common practice to collect sample and reference spectra simultaneously by splitting the source beam and irradiating the sample and the reference at the same time</w:t>
      </w:r>
      <w:r w:rsidR="00973E67">
        <w:rPr>
          <w:rFonts w:ascii="Times New Roman" w:hAnsi="Times New Roman"/>
        </w:rPr>
        <w:t xml:space="preserve">.  </w:t>
      </w:r>
      <w:r w:rsidRPr="00BC0C04">
        <w:rPr>
          <w:rFonts w:ascii="Times New Roman" w:hAnsi="Times New Roman"/>
        </w:rPr>
        <w:t xml:space="preserve">Double beam operation is very effective, as it compensates for atmospheric absorption interferences, alleviating the need to purge the instrument, and eliminates </w:t>
      </w:r>
      <w:r>
        <w:rPr>
          <w:rFonts w:ascii="Times New Roman" w:hAnsi="Times New Roman"/>
        </w:rPr>
        <w:t xml:space="preserve">effects due to </w:t>
      </w:r>
      <w:r w:rsidRPr="00BC0C04">
        <w:rPr>
          <w:rFonts w:ascii="Times New Roman" w:hAnsi="Times New Roman"/>
        </w:rPr>
        <w:t>temperature and atmospheric pressure fluctuations, which may affect measurements</w:t>
      </w:r>
      <w:r w:rsidR="00973E67">
        <w:rPr>
          <w:rFonts w:ascii="Times New Roman" w:hAnsi="Times New Roman"/>
        </w:rPr>
        <w:t xml:space="preserve">.  </w:t>
      </w:r>
      <w:r>
        <w:rPr>
          <w:rFonts w:ascii="Times New Roman" w:hAnsi="Times New Roman"/>
        </w:rPr>
        <w:t>In contrast, t</w:t>
      </w:r>
      <w:r w:rsidRPr="00BC0C04">
        <w:rPr>
          <w:rFonts w:ascii="Times New Roman" w:hAnsi="Times New Roman"/>
        </w:rPr>
        <w:t>he use of double-beam instruments is very uncommon in FTIR</w:t>
      </w:r>
      <w:r w:rsidR="00973E67">
        <w:rPr>
          <w:rFonts w:ascii="Times New Roman" w:hAnsi="Times New Roman"/>
        </w:rPr>
        <w:t xml:space="preserve">.  </w:t>
      </w:r>
      <w:r w:rsidRPr="00BC0C04">
        <w:rPr>
          <w:rFonts w:ascii="Times New Roman" w:hAnsi="Times New Roman"/>
        </w:rPr>
        <w:t>Methods for splitting radiation exiting the interferometer involve complicated moving optical components, resulting in alignment issues that increase measurement noise</w:t>
      </w:r>
      <w:r w:rsidR="00973E67">
        <w:rPr>
          <w:rFonts w:ascii="Times New Roman" w:hAnsi="Times New Roman"/>
        </w:rPr>
        <w:t xml:space="preserve">.  </w:t>
      </w:r>
      <w:r>
        <w:rPr>
          <w:rFonts w:ascii="Times New Roman" w:hAnsi="Times New Roman"/>
        </w:rPr>
        <w:t>Thus, i</w:t>
      </w:r>
      <w:r w:rsidRPr="00BC0C04">
        <w:rPr>
          <w:rFonts w:ascii="Times New Roman" w:hAnsi="Times New Roman"/>
        </w:rPr>
        <w:t>n a typical single-beam FTIR spectrometer, the reference spectrum is collected separately from the sample spectrum</w:t>
      </w:r>
      <w:r w:rsidR="00973E67">
        <w:rPr>
          <w:rFonts w:ascii="Times New Roman" w:hAnsi="Times New Roman"/>
        </w:rPr>
        <w:t xml:space="preserve">.  </w:t>
      </w:r>
      <w:r w:rsidRPr="00BC0C04">
        <w:rPr>
          <w:rFonts w:ascii="Times New Roman" w:hAnsi="Times New Roman"/>
        </w:rPr>
        <w:lastRenderedPageBreak/>
        <w:t>Th</w:t>
      </w:r>
      <w:r>
        <w:rPr>
          <w:rFonts w:ascii="Times New Roman" w:hAnsi="Times New Roman"/>
        </w:rPr>
        <w:t>erefore</w:t>
      </w:r>
      <w:r w:rsidRPr="00BC0C04">
        <w:rPr>
          <w:rFonts w:ascii="Times New Roman" w:hAnsi="Times New Roman"/>
        </w:rPr>
        <w:t xml:space="preserve">, a different approach is needed to compensate for </w:t>
      </w:r>
      <w:r>
        <w:rPr>
          <w:rFonts w:ascii="Times New Roman" w:hAnsi="Times New Roman"/>
        </w:rPr>
        <w:t xml:space="preserve">spectral </w:t>
      </w:r>
      <w:r w:rsidRPr="00BC0C04">
        <w:rPr>
          <w:rFonts w:ascii="Times New Roman" w:hAnsi="Times New Roman"/>
        </w:rPr>
        <w:t xml:space="preserve">variations </w:t>
      </w:r>
      <w:r>
        <w:rPr>
          <w:rFonts w:ascii="Times New Roman" w:hAnsi="Times New Roman"/>
        </w:rPr>
        <w:t>caused by</w:t>
      </w:r>
      <w:r w:rsidRPr="00BC0C04">
        <w:rPr>
          <w:rFonts w:ascii="Times New Roman" w:hAnsi="Times New Roman"/>
        </w:rPr>
        <w:t xml:space="preserve"> environmental </w:t>
      </w:r>
      <w:r>
        <w:rPr>
          <w:rFonts w:ascii="Times New Roman" w:hAnsi="Times New Roman"/>
        </w:rPr>
        <w:t xml:space="preserve">variations that </w:t>
      </w:r>
      <w:r w:rsidR="00D00A47">
        <w:rPr>
          <w:rFonts w:ascii="Times New Roman" w:hAnsi="Times New Roman"/>
        </w:rPr>
        <w:t>occur</w:t>
      </w:r>
      <w:r>
        <w:rPr>
          <w:rFonts w:ascii="Times New Roman" w:hAnsi="Times New Roman"/>
        </w:rPr>
        <w:t xml:space="preserve"> between reference and sample measurements</w:t>
      </w:r>
      <w:r w:rsidRPr="00BC0C04">
        <w:rPr>
          <w:rFonts w:ascii="Times New Roman" w:hAnsi="Times New Roman"/>
        </w:rPr>
        <w:t>.</w:t>
      </w:r>
    </w:p>
    <w:p w14:paraId="03CDAB74" w14:textId="222A04D3" w:rsidR="00E35779" w:rsidRDefault="00E35779" w:rsidP="00E35779">
      <w:pPr>
        <w:rPr>
          <w:rFonts w:ascii="Times New Roman" w:hAnsi="Times New Roman"/>
        </w:rPr>
      </w:pPr>
      <w:r w:rsidRPr="00BC0C04">
        <w:rPr>
          <w:rFonts w:ascii="Times New Roman" w:hAnsi="Times New Roman"/>
        </w:rPr>
        <w:tab/>
        <w:t>To eliminate fluctuations in atmospheric absorptions, the instrument chamber is purged with an inert gas or dry and CO</w:t>
      </w:r>
      <w:r w:rsidRPr="00BC0C04">
        <w:rPr>
          <w:rFonts w:ascii="Times New Roman" w:hAnsi="Times New Roman"/>
          <w:vertAlign w:val="subscript"/>
        </w:rPr>
        <w:t>2</w:t>
      </w:r>
      <w:r w:rsidRPr="00BC0C04">
        <w:rPr>
          <w:rFonts w:ascii="Times New Roman" w:hAnsi="Times New Roman"/>
        </w:rPr>
        <w:t>-free air</w:t>
      </w:r>
      <w:r w:rsidR="00973E67">
        <w:rPr>
          <w:rFonts w:ascii="Times New Roman" w:hAnsi="Times New Roman"/>
        </w:rPr>
        <w:t xml:space="preserve">.  </w:t>
      </w:r>
      <w:r w:rsidRPr="00BC0C04">
        <w:rPr>
          <w:rFonts w:ascii="Times New Roman" w:hAnsi="Times New Roman"/>
        </w:rPr>
        <w:t>Wavelength-dependence of the source spectral radiance, detector responsivity (also a function of the wavelength of incident radiation), and optical efficiency of the</w:t>
      </w:r>
      <w:r>
        <w:rPr>
          <w:rFonts w:ascii="Times New Roman" w:hAnsi="Times New Roman"/>
        </w:rPr>
        <w:t xml:space="preserve"> instrument</w:t>
      </w:r>
      <w:r w:rsidRPr="00BC0C04">
        <w:rPr>
          <w:rFonts w:ascii="Times New Roman" w:hAnsi="Times New Roman"/>
        </w:rPr>
        <w:t xml:space="preserve"> mirrors </w:t>
      </w:r>
      <w:r>
        <w:rPr>
          <w:rFonts w:ascii="Times New Roman" w:hAnsi="Times New Roman"/>
        </w:rPr>
        <w:t xml:space="preserve">are </w:t>
      </w:r>
      <w:r w:rsidRPr="00BC0C04">
        <w:rPr>
          <w:rFonts w:ascii="Times New Roman" w:hAnsi="Times New Roman"/>
        </w:rPr>
        <w:t>assumed to be constant when analyzing the sample and the reference</w:t>
      </w:r>
      <w:r w:rsidR="00973E67">
        <w:rPr>
          <w:rFonts w:ascii="Times New Roman" w:hAnsi="Times New Roman"/>
        </w:rPr>
        <w:t xml:space="preserve">.  </w:t>
      </w:r>
      <w:r>
        <w:rPr>
          <w:rFonts w:ascii="Times New Roman" w:hAnsi="Times New Roman"/>
        </w:rPr>
        <w:t>However, when this is not true</w:t>
      </w:r>
      <w:r w:rsidRPr="00BC0C04">
        <w:rPr>
          <w:rFonts w:ascii="Times New Roman" w:hAnsi="Times New Roman"/>
        </w:rPr>
        <w:t>, source and detector instabilities are not compensated by single beam operation</w:t>
      </w:r>
      <w:r w:rsidR="00973E67">
        <w:rPr>
          <w:rFonts w:ascii="Times New Roman" w:hAnsi="Times New Roman"/>
        </w:rPr>
        <w:t xml:space="preserve">.  </w:t>
      </w:r>
      <w:r w:rsidRPr="00BC0C04">
        <w:rPr>
          <w:rFonts w:ascii="Times New Roman" w:hAnsi="Times New Roman"/>
        </w:rPr>
        <w:t xml:space="preserve">Signal averaging scans helps to </w:t>
      </w:r>
      <w:r>
        <w:rPr>
          <w:rFonts w:ascii="Times New Roman" w:hAnsi="Times New Roman"/>
        </w:rPr>
        <w:t>minimize effects caused by short-term</w:t>
      </w:r>
      <w:r w:rsidRPr="00BC0C04">
        <w:rPr>
          <w:rFonts w:ascii="Times New Roman" w:hAnsi="Times New Roman"/>
        </w:rPr>
        <w:t xml:space="preserve"> instabilities, but may not completely eliminate their effects on the spectra</w:t>
      </w:r>
      <w:r w:rsidR="00973E67">
        <w:rPr>
          <w:rFonts w:ascii="Times New Roman" w:hAnsi="Times New Roman"/>
        </w:rPr>
        <w:t xml:space="preserve">.  </w:t>
      </w:r>
      <w:r w:rsidRPr="00BC0C04">
        <w:rPr>
          <w:rFonts w:ascii="Times New Roman" w:hAnsi="Times New Roman"/>
        </w:rPr>
        <w:t>The instrument employed in this study was typically used to signal average 1</w:t>
      </w:r>
      <w:r w:rsidR="007C79E3">
        <w:rPr>
          <w:rFonts w:ascii="Times New Roman" w:hAnsi="Times New Roman"/>
        </w:rPr>
        <w:t>75</w:t>
      </w:r>
      <w:r w:rsidRPr="00BC0C04">
        <w:rPr>
          <w:rFonts w:ascii="Times New Roman" w:hAnsi="Times New Roman"/>
        </w:rPr>
        <w:t xml:space="preserve"> scans to obtain single beam spectra, which required about 1 min</w:t>
      </w:r>
      <w:r w:rsidR="00973E67">
        <w:rPr>
          <w:rFonts w:ascii="Times New Roman" w:hAnsi="Times New Roman"/>
        </w:rPr>
        <w:t xml:space="preserve">.  </w:t>
      </w:r>
      <w:r>
        <w:rPr>
          <w:rFonts w:ascii="Times New Roman" w:hAnsi="Times New Roman"/>
        </w:rPr>
        <w:t>S</w:t>
      </w:r>
      <w:r w:rsidRPr="00BC0C04">
        <w:rPr>
          <w:rFonts w:ascii="Times New Roman" w:hAnsi="Times New Roman"/>
        </w:rPr>
        <w:t>ingle beam spectra were ratioed to a reference spectrum to obtain reflectance spectr</w:t>
      </w:r>
      <w:r>
        <w:rPr>
          <w:rFonts w:ascii="Times New Roman" w:hAnsi="Times New Roman"/>
        </w:rPr>
        <w:t>a, which were then converted to</w:t>
      </w:r>
      <w:r w:rsidRPr="00BC0C04">
        <w:rPr>
          <w:rFonts w:ascii="Times New Roman" w:hAnsi="Times New Roman"/>
        </w:rPr>
        <w:t xml:space="preserve"> Kubelka-Munk</w:t>
      </w:r>
      <w:r>
        <w:rPr>
          <w:rFonts w:ascii="Times New Roman" w:hAnsi="Times New Roman"/>
        </w:rPr>
        <w:t xml:space="preserve"> format</w:t>
      </w:r>
      <w:r w:rsidR="00973E67">
        <w:rPr>
          <w:rFonts w:ascii="Times New Roman" w:hAnsi="Times New Roman"/>
        </w:rPr>
        <w:t xml:space="preserve">.  </w:t>
      </w:r>
      <w:r w:rsidRPr="00BC0C04">
        <w:rPr>
          <w:rFonts w:ascii="Times New Roman" w:hAnsi="Times New Roman"/>
        </w:rPr>
        <w:t xml:space="preserve">The </w:t>
      </w:r>
      <w:r>
        <w:rPr>
          <w:rFonts w:ascii="Times New Roman" w:hAnsi="Times New Roman"/>
        </w:rPr>
        <w:t xml:space="preserve">relevant instrument-specific </w:t>
      </w:r>
      <w:r w:rsidRPr="00BC0C04">
        <w:rPr>
          <w:rFonts w:ascii="Times New Roman" w:hAnsi="Times New Roman"/>
        </w:rPr>
        <w:t>file type</w:t>
      </w:r>
      <w:r>
        <w:rPr>
          <w:rFonts w:ascii="Times New Roman" w:hAnsi="Times New Roman"/>
        </w:rPr>
        <w:t xml:space="preserve"> designation</w:t>
      </w:r>
      <w:r w:rsidRPr="00BC0C04">
        <w:rPr>
          <w:rFonts w:ascii="Times New Roman" w:hAnsi="Times New Roman"/>
        </w:rPr>
        <w:t>s and conversions are d</w:t>
      </w:r>
      <w:r>
        <w:rPr>
          <w:rFonts w:ascii="Times New Roman" w:hAnsi="Times New Roman"/>
        </w:rPr>
        <w:t>escribed</w:t>
      </w:r>
      <w:r w:rsidRPr="00BC0C04">
        <w:rPr>
          <w:rFonts w:ascii="Times New Roman" w:hAnsi="Times New Roman"/>
        </w:rPr>
        <w:t xml:space="preserve"> in Appendix A.</w:t>
      </w:r>
    </w:p>
    <w:p w14:paraId="043726C2" w14:textId="77777777" w:rsidR="00E35779" w:rsidRDefault="00E35779" w:rsidP="00E35779">
      <w:pPr>
        <w:rPr>
          <w:rFonts w:ascii="Times New Roman" w:hAnsi="Times New Roman"/>
        </w:rPr>
      </w:pPr>
    </w:p>
    <w:p w14:paraId="0E04FD29" w14:textId="27B2C563" w:rsidR="00E35779" w:rsidRPr="00EE41FF" w:rsidRDefault="00E35779" w:rsidP="006A2BE4">
      <w:pPr>
        <w:pStyle w:val="Heading2"/>
      </w:pPr>
      <w:bookmarkStart w:id="24" w:name="_Toc343508778"/>
      <w:r>
        <w:t>Research Objectives</w:t>
      </w:r>
      <w:bookmarkEnd w:id="24"/>
    </w:p>
    <w:p w14:paraId="7070BD2C" w14:textId="0E7E38B1" w:rsidR="00E35779" w:rsidRDefault="00E35779" w:rsidP="00E35779">
      <w:pPr>
        <w:ind w:firstLine="720"/>
        <w:rPr>
          <w:rFonts w:ascii="Times New Roman" w:hAnsi="Times New Roman"/>
        </w:rPr>
      </w:pPr>
      <w:r w:rsidRPr="00BC0C04">
        <w:rPr>
          <w:rFonts w:ascii="Times New Roman" w:hAnsi="Times New Roman"/>
        </w:rPr>
        <w:t>In addition to the factors that must be considered for high-quality isothermal analys</w:t>
      </w:r>
      <w:r>
        <w:rPr>
          <w:rFonts w:ascii="Times New Roman" w:hAnsi="Times New Roman"/>
        </w:rPr>
        <w:t>e</w:t>
      </w:r>
      <w:r w:rsidRPr="00BC0C04">
        <w:rPr>
          <w:rFonts w:ascii="Times New Roman" w:hAnsi="Times New Roman"/>
        </w:rPr>
        <w:t xml:space="preserve">s by DRIFTS, VT-DRIFTS measurement </w:t>
      </w:r>
      <w:r>
        <w:rPr>
          <w:rFonts w:ascii="Times New Roman" w:hAnsi="Times New Roman"/>
        </w:rPr>
        <w:t>artifacts</w:t>
      </w:r>
      <w:r w:rsidRPr="00BC0C04">
        <w:rPr>
          <w:rFonts w:ascii="Times New Roman" w:hAnsi="Times New Roman"/>
        </w:rPr>
        <w:t xml:space="preserve"> can </w:t>
      </w:r>
      <w:r w:rsidR="00D00A47">
        <w:rPr>
          <w:rFonts w:ascii="Times New Roman" w:hAnsi="Times New Roman"/>
        </w:rPr>
        <w:t>occur</w:t>
      </w:r>
      <w:r w:rsidRPr="00BC0C04">
        <w:rPr>
          <w:rFonts w:ascii="Times New Roman" w:hAnsi="Times New Roman"/>
        </w:rPr>
        <w:t xml:space="preserve"> due to effects from </w:t>
      </w:r>
      <w:r w:rsidRPr="00BC0C04">
        <w:rPr>
          <w:rFonts w:ascii="Times New Roman" w:hAnsi="Times New Roman"/>
          <w:i/>
        </w:rPr>
        <w:t>in-situ</w:t>
      </w:r>
      <w:r w:rsidRPr="00BC0C04">
        <w:rPr>
          <w:rFonts w:ascii="Times New Roman" w:hAnsi="Times New Roman"/>
        </w:rPr>
        <w:t xml:space="preserve"> sample heating</w:t>
      </w:r>
      <w:r w:rsidR="00973E67">
        <w:rPr>
          <w:rFonts w:ascii="Times New Roman" w:hAnsi="Times New Roman"/>
        </w:rPr>
        <w:t xml:space="preserve">.  </w:t>
      </w:r>
      <w:r w:rsidRPr="00BC0C04">
        <w:rPr>
          <w:rFonts w:ascii="Times New Roman" w:hAnsi="Times New Roman"/>
        </w:rPr>
        <w:t>While heating the sample, temperature changes to the instrument components can affect spectra</w:t>
      </w:r>
      <w:r w:rsidR="00973E67">
        <w:rPr>
          <w:rFonts w:ascii="Times New Roman" w:hAnsi="Times New Roman"/>
        </w:rPr>
        <w:t xml:space="preserve">.  </w:t>
      </w:r>
      <w:r w:rsidRPr="00BC0C04">
        <w:rPr>
          <w:rFonts w:ascii="Times New Roman" w:hAnsi="Times New Roman"/>
        </w:rPr>
        <w:t xml:space="preserve">In fact, heating samples to high temperatures significantly decreases the quality of VT-DRIFTS spectra, complicating data </w:t>
      </w:r>
      <w:r w:rsidRPr="00BC0C04">
        <w:rPr>
          <w:rFonts w:ascii="Times New Roman" w:hAnsi="Times New Roman"/>
        </w:rPr>
        <w:lastRenderedPageBreak/>
        <w:t xml:space="preserve">interpretations and obscuring important spectral features </w:t>
      </w:r>
      <w:r w:rsidR="00CD47D0" w:rsidRPr="00BC0C04">
        <w:rPr>
          <w:rFonts w:ascii="Times New Roman" w:hAnsi="Times New Roman"/>
        </w:rPr>
        <w:t>ass</w:t>
      </w:r>
      <w:r w:rsidR="00CD47D0">
        <w:rPr>
          <w:rFonts w:ascii="Times New Roman" w:hAnsi="Times New Roman"/>
        </w:rPr>
        <w:t>oc</w:t>
      </w:r>
      <w:r w:rsidR="00CD47D0" w:rsidRPr="00BC0C04">
        <w:rPr>
          <w:rFonts w:ascii="Times New Roman" w:hAnsi="Times New Roman"/>
        </w:rPr>
        <w:t>iated</w:t>
      </w:r>
      <w:r w:rsidRPr="00BC0C04">
        <w:rPr>
          <w:rFonts w:ascii="Times New Roman" w:hAnsi="Times New Roman"/>
        </w:rPr>
        <w:t xml:space="preserve"> with chemical and physical changes in the sample.</w:t>
      </w:r>
      <w:r w:rsidR="00BC262A">
        <w:rPr>
          <w:rFonts w:ascii="Times New Roman" w:hAnsi="Times New Roman"/>
        </w:rPr>
        <w:fldChar w:fldCharType="begin">
          <w:fldData xml:space="preserve">PEVuZE5vdGU+PENpdGU+PEF1dGhvcj5XaGl0ZTwvQXV0aG9yPjxZZWFyPjE5OTI8L1llYXI+PFJl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PEVuZE5vdGU+PENpdGU+PEF1dGhvcj5XaGl0ZTwvQXV0aG9yPjxZZWFyPjE5OTI8L1llYXI+PFJl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29" w:tooltip="White, 1992 #63" w:history="1">
        <w:r w:rsidR="003C751F" w:rsidRPr="003C751F">
          <w:rPr>
            <w:rFonts w:ascii="Times New Roman" w:hAnsi="Times New Roman"/>
            <w:noProof/>
          </w:rPr>
          <w:t>29</w:t>
        </w:r>
      </w:hyperlink>
      <w:r w:rsidR="00BC262A">
        <w:rPr>
          <w:rFonts w:ascii="Times New Roman" w:hAnsi="Times New Roman"/>
          <w:noProof/>
        </w:rPr>
        <w:t xml:space="preserve">, </w:t>
      </w:r>
      <w:hyperlink w:anchor="_ENREF_3_30" w:tooltip="Lin, 1994 #2" w:history="1">
        <w:r w:rsidR="003C751F" w:rsidRPr="003C751F">
          <w:rPr>
            <w:rFonts w:ascii="Times New Roman" w:hAnsi="Times New Roman"/>
            <w:noProof/>
          </w:rPr>
          <w:t>30</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p>
    <w:p w14:paraId="3016326D" w14:textId="7D4044D4" w:rsidR="008A4663" w:rsidRPr="00E35779" w:rsidRDefault="00E35779" w:rsidP="00EE41FF">
      <w:pPr>
        <w:ind w:firstLine="720"/>
        <w:rPr>
          <w:rFonts w:ascii="Times New Roman" w:hAnsi="Times New Roman"/>
        </w:rPr>
      </w:pPr>
      <w:r w:rsidRPr="00BC0C04">
        <w:rPr>
          <w:rFonts w:ascii="Times New Roman" w:hAnsi="Times New Roman"/>
        </w:rPr>
        <w:t xml:space="preserve">The goal of this study is to identify the </w:t>
      </w:r>
      <w:r>
        <w:rPr>
          <w:rFonts w:ascii="Times New Roman" w:hAnsi="Times New Roman"/>
        </w:rPr>
        <w:t xml:space="preserve">main </w:t>
      </w:r>
      <w:r w:rsidRPr="00BC0C04">
        <w:rPr>
          <w:rFonts w:ascii="Times New Roman" w:hAnsi="Times New Roman"/>
        </w:rPr>
        <w:t xml:space="preserve">causes of temperature-induced spectral artifacts in VT-DRIFTS spectra, and to </w:t>
      </w:r>
      <w:r>
        <w:rPr>
          <w:rFonts w:ascii="Times New Roman" w:hAnsi="Times New Roman"/>
        </w:rPr>
        <w:t>develop</w:t>
      </w:r>
      <w:r w:rsidRPr="00BC0C04">
        <w:rPr>
          <w:rFonts w:ascii="Times New Roman" w:hAnsi="Times New Roman"/>
        </w:rPr>
        <w:t xml:space="preserve"> solutions for the prevention, elimination, or reduction of temperature-induced spectral artifacts</w:t>
      </w:r>
      <w:r w:rsidR="00973E67">
        <w:rPr>
          <w:rFonts w:ascii="Times New Roman" w:hAnsi="Times New Roman"/>
        </w:rPr>
        <w:t xml:space="preserve">.  </w:t>
      </w:r>
      <w:r w:rsidRPr="00BC0C04">
        <w:rPr>
          <w:rFonts w:ascii="Times New Roman" w:hAnsi="Times New Roman"/>
        </w:rPr>
        <w:t xml:space="preserve">This can be done by </w:t>
      </w:r>
      <w:r>
        <w:rPr>
          <w:rFonts w:ascii="Times New Roman" w:hAnsi="Times New Roman"/>
        </w:rPr>
        <w:t>proper sample preparation, improving</w:t>
      </w:r>
      <w:r w:rsidRPr="00BC0C04">
        <w:rPr>
          <w:rFonts w:ascii="Times New Roman" w:hAnsi="Times New Roman"/>
        </w:rPr>
        <w:t xml:space="preserve"> instrument component</w:t>
      </w:r>
      <w:r>
        <w:rPr>
          <w:rFonts w:ascii="Times New Roman" w:hAnsi="Times New Roman"/>
        </w:rPr>
        <w:t xml:space="preserve"> efficiencie</w:t>
      </w:r>
      <w:r w:rsidRPr="00BC0C04">
        <w:rPr>
          <w:rFonts w:ascii="Times New Roman" w:hAnsi="Times New Roman"/>
        </w:rPr>
        <w:t>s, and by creating software for post-collection data manipulations</w:t>
      </w:r>
      <w:r w:rsidR="00973E67">
        <w:rPr>
          <w:rFonts w:ascii="Times New Roman" w:hAnsi="Times New Roman"/>
        </w:rPr>
        <w:t xml:space="preserve">.  </w:t>
      </w:r>
      <w:r w:rsidRPr="00BC0C04">
        <w:rPr>
          <w:rFonts w:ascii="Times New Roman" w:hAnsi="Times New Roman"/>
        </w:rPr>
        <w:t xml:space="preserve">Eliminating </w:t>
      </w:r>
      <w:r>
        <w:rPr>
          <w:rFonts w:ascii="Times New Roman" w:hAnsi="Times New Roman"/>
        </w:rPr>
        <w:t xml:space="preserve">spectral </w:t>
      </w:r>
      <w:r w:rsidRPr="00BC0C04">
        <w:rPr>
          <w:rFonts w:ascii="Times New Roman" w:hAnsi="Times New Roman"/>
        </w:rPr>
        <w:t>artifacts permits observation of subtle chemical changes that would otherwise not be detected</w:t>
      </w:r>
      <w:r w:rsidR="007C79E3">
        <w:rPr>
          <w:rFonts w:ascii="Times New Roman" w:hAnsi="Times New Roman"/>
        </w:rPr>
        <w:t>.</w:t>
      </w:r>
      <w:bookmarkEnd w:id="11"/>
      <w:r w:rsidR="00BC262A">
        <w:rPr>
          <w:rFonts w:ascii="Times New Roman" w:hAnsi="Times New Roman"/>
        </w:rPr>
        <w:fldChar w:fldCharType="begin">
          <w:fldData xml:space="preserve">PEVuZE5vdGU+PENpdGU+PEF1dGhvcj5OaWNrZWxzPC9BdXRob3I+PFllYXI+MjAxNTwvWWVhcj48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</w:fldData>
        </w:fldChar>
      </w:r>
      <w:r w:rsidR="00DC2716">
        <w:rPr>
          <w:rFonts w:ascii="Times New Roman" w:hAnsi="Times New Roman"/>
        </w:rPr>
        <w:instrText xml:space="preserve"> ADDIN EN.CITE </w:instrText>
      </w:r>
      <w:r w:rsidR="00DC2716">
        <w:rPr>
          <w:rFonts w:ascii="Times New Roman" w:hAnsi="Times New Roman"/>
        </w:rPr>
        <w:fldChar w:fldCharType="begin">
          <w:fldData xml:space="preserve">PEVuZE5vdGU+PENpdGU+PEF1dGhvcj5OaWNrZWxzPC9BdXRob3I+PFllYXI+MjAxNTwvWWVhcj48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</w:fldData>
        </w:fldChar>
      </w:r>
      <w:r w:rsidR="00DC2716">
        <w:rPr>
          <w:rFonts w:ascii="Times New Roman" w:hAnsi="Times New Roman"/>
        </w:rPr>
        <w:instrText xml:space="preserve"> ADDIN EN.CITE.DATA </w:instrText>
      </w:r>
      <w:r w:rsidR="00DC2716">
        <w:rPr>
          <w:rFonts w:ascii="Times New Roman" w:hAnsi="Times New Roman"/>
        </w:rPr>
      </w:r>
      <w:r w:rsidR="00DC2716">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3_9" w:tooltip="Ingram, 2016 #291" w:history="1">
        <w:r w:rsidR="003C751F" w:rsidRPr="003C751F">
          <w:rPr>
            <w:rFonts w:ascii="Times New Roman" w:hAnsi="Times New Roman"/>
            <w:noProof/>
          </w:rPr>
          <w:t>9</w:t>
        </w:r>
      </w:hyperlink>
      <w:r w:rsidR="00BC262A">
        <w:rPr>
          <w:rFonts w:ascii="Times New Roman" w:hAnsi="Times New Roman"/>
          <w:noProof/>
        </w:rPr>
        <w:t xml:space="preserve">, </w:t>
      </w:r>
      <w:hyperlink w:anchor="_ENREF_3_10" w:tooltip="Nickels, 2015 #252" w:history="1">
        <w:r w:rsidR="003C751F" w:rsidRPr="003C751F">
          <w:rPr>
            <w:rFonts w:ascii="Times New Roman" w:hAnsi="Times New Roman"/>
            <w:noProof/>
          </w:rPr>
          <w:t>10</w:t>
        </w:r>
      </w:hyperlink>
      <w:r w:rsidR="00BC262A">
        <w:rPr>
          <w:rFonts w:ascii="Times New Roman" w:hAnsi="Times New Roman"/>
          <w:noProof/>
        </w:rPr>
        <w:t>]</w:t>
      </w:r>
      <w:r w:rsidR="00BC262A">
        <w:rPr>
          <w:rFonts w:ascii="Times New Roman" w:hAnsi="Times New Roman"/>
        </w:rPr>
        <w:fldChar w:fldCharType="end"/>
      </w:r>
      <w:r w:rsidR="008A4663" w:rsidRPr="001E122D">
        <w:br w:type="page"/>
      </w:r>
    </w:p>
    <w:p w14:paraId="0EA0F564" w14:textId="308814AA" w:rsidR="008C1177" w:rsidRDefault="008A4663" w:rsidP="006A2BE4">
      <w:pPr>
        <w:pStyle w:val="Heading2"/>
      </w:pPr>
      <w:bookmarkStart w:id="25" w:name="_Toc343508779"/>
      <w:r w:rsidRPr="001E122D">
        <w:lastRenderedPageBreak/>
        <w:t>References</w:t>
      </w:r>
      <w:bookmarkEnd w:id="25"/>
    </w:p>
    <w:p w14:paraId="75316860" w14:textId="77777777" w:rsidR="00A36D7E" w:rsidRDefault="00A36D7E" w:rsidP="008C1177">
      <w:bookmarkStart w:id="26" w:name="_Toc319937320"/>
    </w:p>
    <w:p w14:paraId="38BA5CEF" w14:textId="77777777" w:rsidR="003C751F" w:rsidRPr="003C751F" w:rsidRDefault="00A36D7E" w:rsidP="003C751F">
      <w:pPr>
        <w:pStyle w:val="EndNoteBibliography"/>
        <w:spacing w:after="480"/>
        <w:ind w:left="720" w:hanging="720"/>
        <w:rPr>
          <w:noProof/>
        </w:rPr>
      </w:pPr>
      <w:r>
        <w:fldChar w:fldCharType="begin"/>
      </w:r>
      <w:r>
        <w:instrText xml:space="preserve"> ADDIN EN.SECTION.REFLIST </w:instrText>
      </w:r>
      <w:r>
        <w:fldChar w:fldCharType="separate"/>
      </w:r>
      <w:bookmarkStart w:id="27" w:name="_ENREF_3_1"/>
      <w:r w:rsidR="003C751F" w:rsidRPr="003C751F">
        <w:rPr>
          <w:noProof/>
        </w:rPr>
        <w:t>1.</w:t>
      </w:r>
      <w:r w:rsidR="003C751F" w:rsidRPr="003C751F">
        <w:rPr>
          <w:noProof/>
        </w:rPr>
        <w:tab/>
        <w:t xml:space="preserve">Skoog, D.A., F.J. Holler, and S.R. Crouch, </w:t>
      </w:r>
      <w:r w:rsidR="003C751F" w:rsidRPr="003C751F">
        <w:rPr>
          <w:i/>
          <w:noProof/>
        </w:rPr>
        <w:t>Principles of Instrumental Analysis</w:t>
      </w:r>
      <w:r w:rsidR="003C751F" w:rsidRPr="003C751F">
        <w:rPr>
          <w:noProof/>
        </w:rPr>
        <w:t>, 6th ed., Thompson Brooks/Cole: Belmont, CA (2007).</w:t>
      </w:r>
      <w:bookmarkEnd w:id="27"/>
    </w:p>
    <w:p w14:paraId="7C849A55" w14:textId="77777777" w:rsidR="003C751F" w:rsidRPr="003C751F" w:rsidRDefault="003C751F" w:rsidP="003C751F">
      <w:pPr>
        <w:pStyle w:val="EndNoteBibliography"/>
        <w:spacing w:after="480"/>
        <w:ind w:left="720" w:hanging="720"/>
        <w:rPr>
          <w:noProof/>
        </w:rPr>
      </w:pPr>
      <w:bookmarkStart w:id="28" w:name="_ENREF_3_2"/>
      <w:r w:rsidRPr="003C751F">
        <w:rPr>
          <w:noProof/>
        </w:rPr>
        <w:t>2.</w:t>
      </w:r>
      <w:r w:rsidRPr="003C751F">
        <w:rPr>
          <w:noProof/>
        </w:rPr>
        <w:tab/>
        <w:t>Maraoulaite, D.K., T.M. Nickels, A.L. Ingram, and R.L. White, VT-DRIFTS Investigations of Interactions Between Benzoic Acid and Montmorillonite Clay</w:t>
      </w:r>
      <w:r w:rsidRPr="003C751F">
        <w:rPr>
          <w:i/>
          <w:noProof/>
        </w:rPr>
        <w:t>, Spectroscopy</w:t>
      </w:r>
      <w:r w:rsidRPr="003C751F">
        <w:rPr>
          <w:noProof/>
        </w:rPr>
        <w:t xml:space="preserve">, </w:t>
      </w:r>
      <w:r w:rsidRPr="003C751F">
        <w:rPr>
          <w:b/>
          <w:noProof/>
        </w:rPr>
        <w:t>30</w:t>
      </w:r>
      <w:r w:rsidRPr="003C751F">
        <w:rPr>
          <w:noProof/>
        </w:rPr>
        <w:t>(10), p. 2-8 (2015).</w:t>
      </w:r>
      <w:bookmarkEnd w:id="28"/>
    </w:p>
    <w:p w14:paraId="3F39081D" w14:textId="77777777" w:rsidR="003C751F" w:rsidRPr="003C751F" w:rsidRDefault="003C751F" w:rsidP="003C751F">
      <w:pPr>
        <w:pStyle w:val="EndNoteBibliography"/>
        <w:spacing w:after="480"/>
        <w:ind w:left="720" w:hanging="720"/>
        <w:rPr>
          <w:noProof/>
        </w:rPr>
      </w:pPr>
      <w:bookmarkStart w:id="29" w:name="_ENREF_3_3"/>
      <w:r w:rsidRPr="003C751F">
        <w:rPr>
          <w:noProof/>
        </w:rPr>
        <w:t>3.</w:t>
      </w:r>
      <w:r w:rsidRPr="003C751F">
        <w:rPr>
          <w:noProof/>
        </w:rPr>
        <w:tab/>
        <w:t>White, D.R. and R.L. White, Isoconversion effective activation energy profiles by variable temperature diffuse reflection infrared spectroscopy</w:t>
      </w:r>
      <w:r w:rsidRPr="003C751F">
        <w:rPr>
          <w:i/>
          <w:noProof/>
        </w:rPr>
        <w:t>, Applied Spectroscopy</w:t>
      </w:r>
      <w:r w:rsidRPr="003C751F">
        <w:rPr>
          <w:noProof/>
        </w:rPr>
        <w:t xml:space="preserve">, </w:t>
      </w:r>
      <w:r w:rsidRPr="003C751F">
        <w:rPr>
          <w:b/>
          <w:noProof/>
        </w:rPr>
        <w:t>62</w:t>
      </w:r>
      <w:r w:rsidRPr="003C751F">
        <w:rPr>
          <w:noProof/>
        </w:rPr>
        <w:t>(1), p. 116-120 (2008).</w:t>
      </w:r>
      <w:bookmarkEnd w:id="29"/>
    </w:p>
    <w:p w14:paraId="3316F653" w14:textId="77777777" w:rsidR="003C751F" w:rsidRPr="003C751F" w:rsidRDefault="003C751F" w:rsidP="003C751F">
      <w:pPr>
        <w:pStyle w:val="EndNoteBibliography"/>
        <w:spacing w:after="480"/>
        <w:ind w:left="720" w:hanging="720"/>
        <w:rPr>
          <w:noProof/>
        </w:rPr>
      </w:pPr>
      <w:bookmarkStart w:id="30" w:name="_ENREF_3_4"/>
      <w:r w:rsidRPr="003C751F">
        <w:rPr>
          <w:noProof/>
        </w:rPr>
        <w:t>4.</w:t>
      </w:r>
      <w:r w:rsidRPr="003C751F">
        <w:rPr>
          <w:noProof/>
        </w:rPr>
        <w:tab/>
        <w:t>White, R.L., Variable Temperature Infrared Study of Copper Sulfate Pentahydrate Dehydration</w:t>
      </w:r>
      <w:r w:rsidRPr="003C751F">
        <w:rPr>
          <w:i/>
          <w:noProof/>
        </w:rPr>
        <w:t>, Thermochimica Acta</w:t>
      </w:r>
      <w:r w:rsidRPr="003C751F">
        <w:rPr>
          <w:noProof/>
        </w:rPr>
        <w:t xml:space="preserve">, </w:t>
      </w:r>
      <w:r w:rsidRPr="003C751F">
        <w:rPr>
          <w:b/>
          <w:noProof/>
        </w:rPr>
        <w:t>528</w:t>
      </w:r>
      <w:r w:rsidRPr="003C751F">
        <w:rPr>
          <w:noProof/>
        </w:rPr>
        <w:t>, p. 58-62 (2012).</w:t>
      </w:r>
      <w:bookmarkEnd w:id="30"/>
    </w:p>
    <w:p w14:paraId="51A8D40E" w14:textId="77777777" w:rsidR="003C751F" w:rsidRPr="003C751F" w:rsidRDefault="003C751F" w:rsidP="003C751F">
      <w:pPr>
        <w:pStyle w:val="EndNoteBibliography"/>
        <w:spacing w:after="480"/>
        <w:ind w:left="720" w:hanging="720"/>
        <w:rPr>
          <w:noProof/>
        </w:rPr>
      </w:pPr>
      <w:bookmarkStart w:id="31" w:name="_ENREF_3_5"/>
      <w:r w:rsidRPr="003C751F">
        <w:rPr>
          <w:noProof/>
        </w:rPr>
        <w:t>5.</w:t>
      </w:r>
      <w:r w:rsidRPr="003C751F">
        <w:rPr>
          <w:noProof/>
        </w:rPr>
        <w:tab/>
        <w:t>White, R.L., VT-DRIFTS: A Two-Dimensional Infrared Thermal Analysis Method</w:t>
      </w:r>
      <w:r w:rsidRPr="003C751F">
        <w:rPr>
          <w:i/>
          <w:noProof/>
        </w:rPr>
        <w:t>, Applied Spectroscopy</w:t>
      </w:r>
      <w:r w:rsidRPr="003C751F">
        <w:rPr>
          <w:noProof/>
        </w:rPr>
        <w:t xml:space="preserve">, </w:t>
      </w:r>
      <w:r w:rsidRPr="003C751F">
        <w:rPr>
          <w:b/>
          <w:noProof/>
        </w:rPr>
        <w:t>47</w:t>
      </w:r>
      <w:r w:rsidRPr="003C751F">
        <w:rPr>
          <w:noProof/>
        </w:rPr>
        <w:t>(9), p. 1492-1496 (1993).</w:t>
      </w:r>
      <w:bookmarkEnd w:id="31"/>
    </w:p>
    <w:p w14:paraId="169108C8" w14:textId="77777777" w:rsidR="003C751F" w:rsidRPr="003C751F" w:rsidRDefault="003C751F" w:rsidP="003C751F">
      <w:pPr>
        <w:pStyle w:val="EndNoteBibliography"/>
        <w:spacing w:after="480"/>
        <w:ind w:left="720" w:hanging="720"/>
        <w:rPr>
          <w:noProof/>
        </w:rPr>
      </w:pPr>
      <w:bookmarkStart w:id="32" w:name="_ENREF_3_6"/>
      <w:r w:rsidRPr="003C751F">
        <w:rPr>
          <w:noProof/>
        </w:rPr>
        <w:t>6.</w:t>
      </w:r>
      <w:r w:rsidRPr="003C751F">
        <w:rPr>
          <w:noProof/>
        </w:rPr>
        <w:tab/>
        <w:t>White, R.L. and J. Ai, Variable-Temperature Diffuse Reflectance Infrared Studies of Calcium Oxalate Monohydrate</w:t>
      </w:r>
      <w:r w:rsidRPr="003C751F">
        <w:rPr>
          <w:i/>
          <w:noProof/>
        </w:rPr>
        <w:t>, Applied Spectroscopy</w:t>
      </w:r>
      <w:r w:rsidRPr="003C751F">
        <w:rPr>
          <w:noProof/>
        </w:rPr>
        <w:t xml:space="preserve">, </w:t>
      </w:r>
      <w:r w:rsidRPr="003C751F">
        <w:rPr>
          <w:b/>
          <w:noProof/>
        </w:rPr>
        <w:t>46</w:t>
      </w:r>
      <w:r w:rsidRPr="003C751F">
        <w:rPr>
          <w:noProof/>
        </w:rPr>
        <w:t>(1), p. 93-99 (1992).</w:t>
      </w:r>
      <w:bookmarkEnd w:id="32"/>
    </w:p>
    <w:p w14:paraId="27C9C38D" w14:textId="77777777" w:rsidR="003C751F" w:rsidRPr="003C751F" w:rsidRDefault="003C751F" w:rsidP="003C751F">
      <w:pPr>
        <w:pStyle w:val="EndNoteBibliography"/>
        <w:spacing w:after="480"/>
        <w:ind w:left="720" w:hanging="720"/>
        <w:rPr>
          <w:noProof/>
        </w:rPr>
      </w:pPr>
      <w:bookmarkStart w:id="33" w:name="_ENREF_3_7"/>
      <w:r w:rsidRPr="003C751F">
        <w:rPr>
          <w:noProof/>
        </w:rPr>
        <w:t>7.</w:t>
      </w:r>
      <w:r w:rsidRPr="003C751F">
        <w:rPr>
          <w:noProof/>
        </w:rPr>
        <w:tab/>
        <w:t>White, R.L. and A. Nair, Diffuse Reflectance Infrared Spectroscopic Characterization of Silica Dehydroxylation</w:t>
      </w:r>
      <w:r w:rsidRPr="003C751F">
        <w:rPr>
          <w:i/>
          <w:noProof/>
        </w:rPr>
        <w:t>, Applied Spectroscopy</w:t>
      </w:r>
      <w:r w:rsidRPr="003C751F">
        <w:rPr>
          <w:noProof/>
        </w:rPr>
        <w:t xml:space="preserve">, </w:t>
      </w:r>
      <w:r w:rsidRPr="003C751F">
        <w:rPr>
          <w:b/>
          <w:noProof/>
        </w:rPr>
        <w:t>44</w:t>
      </w:r>
      <w:r w:rsidRPr="003C751F">
        <w:rPr>
          <w:noProof/>
        </w:rPr>
        <w:t>(1), p. 69-75 (1990).</w:t>
      </w:r>
      <w:bookmarkEnd w:id="33"/>
    </w:p>
    <w:p w14:paraId="30F38285" w14:textId="77777777" w:rsidR="003C751F" w:rsidRPr="003C751F" w:rsidRDefault="003C751F" w:rsidP="003C751F">
      <w:pPr>
        <w:pStyle w:val="EndNoteBibliography"/>
        <w:spacing w:after="480"/>
        <w:ind w:left="720" w:hanging="720"/>
        <w:rPr>
          <w:noProof/>
        </w:rPr>
      </w:pPr>
      <w:bookmarkStart w:id="34" w:name="_ENREF_3_8"/>
      <w:r w:rsidRPr="003C751F">
        <w:rPr>
          <w:noProof/>
        </w:rPr>
        <w:t>8.</w:t>
      </w:r>
      <w:r w:rsidRPr="003C751F">
        <w:rPr>
          <w:noProof/>
        </w:rPr>
        <w:tab/>
        <w:t>White, R.L. and A. Nair, Effect of Silica on the Thermal Degradation of Poly(vinyl butyral)</w:t>
      </w:r>
      <w:r w:rsidRPr="003C751F">
        <w:rPr>
          <w:i/>
          <w:noProof/>
        </w:rPr>
        <w:t>, Chemistry of Materials</w:t>
      </w:r>
      <w:r w:rsidRPr="003C751F">
        <w:rPr>
          <w:noProof/>
        </w:rPr>
        <w:t xml:space="preserve">, </w:t>
      </w:r>
      <w:r w:rsidRPr="003C751F">
        <w:rPr>
          <w:b/>
          <w:noProof/>
        </w:rPr>
        <w:t>2</w:t>
      </w:r>
      <w:r w:rsidRPr="003C751F">
        <w:rPr>
          <w:noProof/>
        </w:rPr>
        <w:t>(6), p. 742-748 (1990).</w:t>
      </w:r>
      <w:bookmarkEnd w:id="34"/>
    </w:p>
    <w:p w14:paraId="367EFB1B" w14:textId="77777777" w:rsidR="003C751F" w:rsidRPr="003C751F" w:rsidRDefault="003C751F" w:rsidP="003C751F">
      <w:pPr>
        <w:pStyle w:val="EndNoteBibliography"/>
        <w:spacing w:after="480"/>
        <w:ind w:left="720" w:hanging="720"/>
        <w:rPr>
          <w:noProof/>
        </w:rPr>
      </w:pPr>
      <w:bookmarkStart w:id="35" w:name="_ENREF_3_9"/>
      <w:r w:rsidRPr="003C751F">
        <w:rPr>
          <w:noProof/>
        </w:rPr>
        <w:t>9.</w:t>
      </w:r>
      <w:r w:rsidRPr="003C751F">
        <w:rPr>
          <w:noProof/>
        </w:rPr>
        <w:tab/>
        <w:t xml:space="preserve">Ingram, A.L., T.M. Nickels, D.K. Maraoulaite, and R.L. White, Variable Temperature Infrared Spectroscopy Studies of Aromatic Acid Adsorbate Effects on Montmorillonite Dehydration, </w:t>
      </w:r>
      <w:r w:rsidRPr="003C751F">
        <w:rPr>
          <w:i/>
          <w:noProof/>
        </w:rPr>
        <w:t>Applied Spectroscopy</w:t>
      </w:r>
      <w:r w:rsidRPr="003C751F">
        <w:rPr>
          <w:noProof/>
        </w:rPr>
        <w:t>, published online July 25, 2016. doi: 10.1177/0003702816654155.</w:t>
      </w:r>
      <w:bookmarkEnd w:id="35"/>
    </w:p>
    <w:p w14:paraId="5004379D" w14:textId="77777777" w:rsidR="003C751F" w:rsidRPr="003C751F" w:rsidRDefault="003C751F" w:rsidP="003C751F">
      <w:pPr>
        <w:pStyle w:val="EndNoteBibliography"/>
        <w:keepLines/>
        <w:spacing w:after="480"/>
        <w:ind w:left="720" w:hanging="720"/>
        <w:rPr>
          <w:noProof/>
        </w:rPr>
      </w:pPr>
      <w:bookmarkStart w:id="36" w:name="_ENREF_3_10"/>
      <w:r w:rsidRPr="003C751F">
        <w:rPr>
          <w:noProof/>
        </w:rPr>
        <w:lastRenderedPageBreak/>
        <w:t>10.</w:t>
      </w:r>
      <w:r w:rsidRPr="003C751F">
        <w:rPr>
          <w:noProof/>
        </w:rPr>
        <w:tab/>
        <w:t>Nickels, T.M., A.L. Ingram, D.K. Maraoulaite, and R.L. White, Variable Temperature Infrared Investigation of Benzoic Acid Interactions with Montmorillonite Clay Interlayer Water</w:t>
      </w:r>
      <w:r w:rsidRPr="003C751F">
        <w:rPr>
          <w:i/>
          <w:noProof/>
        </w:rPr>
        <w:t>, Applied Spectroscopy</w:t>
      </w:r>
      <w:r w:rsidRPr="003C751F">
        <w:rPr>
          <w:noProof/>
        </w:rPr>
        <w:t xml:space="preserve">, </w:t>
      </w:r>
      <w:r w:rsidRPr="003C751F">
        <w:rPr>
          <w:b/>
          <w:noProof/>
        </w:rPr>
        <w:t>69</w:t>
      </w:r>
      <w:r w:rsidRPr="003C751F">
        <w:rPr>
          <w:noProof/>
        </w:rPr>
        <w:t>(7), p. 850-856 (2015).</w:t>
      </w:r>
      <w:bookmarkEnd w:id="36"/>
    </w:p>
    <w:p w14:paraId="3E073ABE" w14:textId="77777777" w:rsidR="003C751F" w:rsidRPr="003C751F" w:rsidRDefault="003C751F" w:rsidP="003C751F">
      <w:pPr>
        <w:pStyle w:val="EndNoteBibliography"/>
        <w:spacing w:after="480"/>
        <w:ind w:left="720" w:hanging="720"/>
        <w:rPr>
          <w:noProof/>
        </w:rPr>
      </w:pPr>
      <w:bookmarkStart w:id="37" w:name="_ENREF_3_11"/>
      <w:r w:rsidRPr="003C751F">
        <w:rPr>
          <w:noProof/>
        </w:rPr>
        <w:t>11.</w:t>
      </w:r>
      <w:r w:rsidRPr="003C751F">
        <w:rPr>
          <w:noProof/>
        </w:rPr>
        <w:tab/>
        <w:t>Nickels, T.M., A.L. Ingram, D.K. Maraoulaite, and R.L. White, Variable Temperature Infrared Spectroscopy Investigations of Benzoic Acid Desorption from Sodium and Calcium Montmorillonite Clays</w:t>
      </w:r>
      <w:r w:rsidRPr="003C751F">
        <w:rPr>
          <w:i/>
          <w:noProof/>
        </w:rPr>
        <w:t>, Applied Spectroscopy</w:t>
      </w:r>
      <w:r w:rsidRPr="003C751F">
        <w:rPr>
          <w:noProof/>
        </w:rPr>
        <w:t xml:space="preserve">, </w:t>
      </w:r>
      <w:r w:rsidRPr="003C751F">
        <w:rPr>
          <w:b/>
          <w:noProof/>
        </w:rPr>
        <w:t>69</w:t>
      </w:r>
      <w:r w:rsidRPr="003C751F">
        <w:rPr>
          <w:noProof/>
        </w:rPr>
        <w:t>(12), p. 1381-1389 (2015).</w:t>
      </w:r>
      <w:bookmarkEnd w:id="37"/>
    </w:p>
    <w:p w14:paraId="18321146" w14:textId="77777777" w:rsidR="003C751F" w:rsidRPr="003C751F" w:rsidRDefault="003C751F" w:rsidP="003C751F">
      <w:pPr>
        <w:pStyle w:val="EndNoteBibliography"/>
        <w:spacing w:after="480"/>
        <w:ind w:left="720" w:hanging="720"/>
        <w:rPr>
          <w:noProof/>
        </w:rPr>
      </w:pPr>
      <w:bookmarkStart w:id="38" w:name="_ENREF_3_12"/>
      <w:r w:rsidRPr="003C751F">
        <w:rPr>
          <w:noProof/>
        </w:rPr>
        <w:t>12.</w:t>
      </w:r>
      <w:r w:rsidRPr="003C751F">
        <w:rPr>
          <w:noProof/>
        </w:rPr>
        <w:tab/>
        <w:t xml:space="preserve">Nickels, T.M., D.K. Maraoulaite, A.L. Ingram, and R.L. White, </w:t>
      </w:r>
      <w:r w:rsidRPr="003C751F">
        <w:rPr>
          <w:i/>
          <w:noProof/>
        </w:rPr>
        <w:t>Infrared Studies of Benzoic Acid Interactions with Montmorillonite Clay</w:t>
      </w:r>
      <w:r w:rsidRPr="003C751F">
        <w:rPr>
          <w:noProof/>
        </w:rPr>
        <w:t xml:space="preserve">, in </w:t>
      </w:r>
      <w:r w:rsidRPr="003C751F">
        <w:rPr>
          <w:i/>
          <w:noProof/>
        </w:rPr>
        <w:t>248th ACS National Meeting &amp; Exposition</w:t>
      </w:r>
      <w:r w:rsidRPr="003C751F">
        <w:rPr>
          <w:noProof/>
        </w:rPr>
        <w:t>: San Francisco, CA, United States, p. ANYL-226 (2014).</w:t>
      </w:r>
      <w:bookmarkEnd w:id="38"/>
    </w:p>
    <w:p w14:paraId="1F27AE42" w14:textId="77777777" w:rsidR="003C751F" w:rsidRPr="003C751F" w:rsidRDefault="003C751F" w:rsidP="003C751F">
      <w:pPr>
        <w:pStyle w:val="EndNoteBibliography"/>
        <w:spacing w:after="480"/>
        <w:ind w:left="720" w:hanging="720"/>
        <w:rPr>
          <w:noProof/>
        </w:rPr>
      </w:pPr>
      <w:bookmarkStart w:id="39" w:name="_ENREF_3_13"/>
      <w:r w:rsidRPr="003C751F">
        <w:rPr>
          <w:noProof/>
        </w:rPr>
        <w:t>13.</w:t>
      </w:r>
      <w:r w:rsidRPr="003C751F">
        <w:rPr>
          <w:noProof/>
        </w:rPr>
        <w:tab/>
        <w:t>Murthy, R.S.S., J.P. Blitz, and D.E. Leyden, Quantitative Variable-Temperature Diffuse Reflectance Infrared Fourier-Transform Spectrometric Studies of Modified Silica-Gel Samples</w:t>
      </w:r>
      <w:r w:rsidRPr="003C751F">
        <w:rPr>
          <w:i/>
          <w:noProof/>
        </w:rPr>
        <w:t>, Analytical Chemistry</w:t>
      </w:r>
      <w:r w:rsidRPr="003C751F">
        <w:rPr>
          <w:noProof/>
        </w:rPr>
        <w:t xml:space="preserve">, </w:t>
      </w:r>
      <w:r w:rsidRPr="003C751F">
        <w:rPr>
          <w:b/>
          <w:noProof/>
        </w:rPr>
        <w:t>58</w:t>
      </w:r>
      <w:r w:rsidRPr="003C751F">
        <w:rPr>
          <w:noProof/>
        </w:rPr>
        <w:t>(14), p. 3167-3172 (1986).</w:t>
      </w:r>
      <w:bookmarkEnd w:id="39"/>
    </w:p>
    <w:p w14:paraId="21773300" w14:textId="77777777" w:rsidR="003C751F" w:rsidRPr="003C751F" w:rsidRDefault="003C751F" w:rsidP="003C751F">
      <w:pPr>
        <w:pStyle w:val="EndNoteBibliography"/>
        <w:spacing w:after="480"/>
        <w:ind w:left="720" w:hanging="720"/>
        <w:rPr>
          <w:noProof/>
        </w:rPr>
      </w:pPr>
      <w:bookmarkStart w:id="40" w:name="_ENREF_3_14"/>
      <w:r w:rsidRPr="003C751F">
        <w:rPr>
          <w:noProof/>
        </w:rPr>
        <w:t>14.</w:t>
      </w:r>
      <w:r w:rsidRPr="003C751F">
        <w:rPr>
          <w:noProof/>
        </w:rPr>
        <w:tab/>
        <w:t>Spiridon, I., C.A. Teaca, and R. Bodirlau, Structural Changes Evidenced by Ftir Spectroscopy in Cellulosic Materials after Pre-Treatment with Ionic Liquid and Enzymatic Hydrolysis</w:t>
      </w:r>
      <w:r w:rsidRPr="003C751F">
        <w:rPr>
          <w:i/>
          <w:noProof/>
        </w:rPr>
        <w:t>, BioResources</w:t>
      </w:r>
      <w:r w:rsidRPr="003C751F">
        <w:rPr>
          <w:noProof/>
        </w:rPr>
        <w:t xml:space="preserve">, </w:t>
      </w:r>
      <w:r w:rsidRPr="003C751F">
        <w:rPr>
          <w:b/>
          <w:noProof/>
        </w:rPr>
        <w:t>6</w:t>
      </w:r>
      <w:r w:rsidRPr="003C751F">
        <w:rPr>
          <w:noProof/>
        </w:rPr>
        <w:t>(1), p. 400-413 (2011).</w:t>
      </w:r>
      <w:bookmarkEnd w:id="40"/>
    </w:p>
    <w:p w14:paraId="24CFAE02" w14:textId="77777777" w:rsidR="003C751F" w:rsidRPr="003C751F" w:rsidRDefault="003C751F" w:rsidP="003C751F">
      <w:pPr>
        <w:pStyle w:val="EndNoteBibliography"/>
        <w:spacing w:after="480"/>
        <w:ind w:left="720" w:hanging="720"/>
        <w:rPr>
          <w:noProof/>
        </w:rPr>
      </w:pPr>
      <w:bookmarkStart w:id="41" w:name="_ENREF_3_15"/>
      <w:r w:rsidRPr="003C751F">
        <w:rPr>
          <w:noProof/>
        </w:rPr>
        <w:t>15.</w:t>
      </w:r>
      <w:r w:rsidRPr="003C751F">
        <w:rPr>
          <w:noProof/>
        </w:rPr>
        <w:tab/>
        <w:t>Clegg, F., C. Breen, M.A. Carter, C. Ince, S.D. Savage, and M.A. Wilson, Dehydroxylation and Rehydroxylation Mechanisms in Fired Clay Ceramic: A TG-MS and DRIFTS Investigation</w:t>
      </w:r>
      <w:r w:rsidRPr="003C751F">
        <w:rPr>
          <w:i/>
          <w:noProof/>
        </w:rPr>
        <w:t>, Journal of the American Ceramic Society</w:t>
      </w:r>
      <w:r w:rsidRPr="003C751F">
        <w:rPr>
          <w:noProof/>
        </w:rPr>
        <w:t xml:space="preserve">, </w:t>
      </w:r>
      <w:r w:rsidRPr="003C751F">
        <w:rPr>
          <w:b/>
          <w:noProof/>
        </w:rPr>
        <w:t>95</w:t>
      </w:r>
      <w:r w:rsidRPr="003C751F">
        <w:rPr>
          <w:noProof/>
        </w:rPr>
        <w:t>(1), p. 416-422 (2012).</w:t>
      </w:r>
      <w:bookmarkEnd w:id="41"/>
    </w:p>
    <w:p w14:paraId="7B394443" w14:textId="77777777" w:rsidR="003C751F" w:rsidRPr="003C751F" w:rsidRDefault="003C751F" w:rsidP="003C751F">
      <w:pPr>
        <w:pStyle w:val="EndNoteBibliography"/>
        <w:spacing w:after="480"/>
        <w:ind w:left="720" w:hanging="720"/>
        <w:rPr>
          <w:noProof/>
        </w:rPr>
      </w:pPr>
      <w:bookmarkStart w:id="42" w:name="_ENREF_3_16"/>
      <w:r w:rsidRPr="003C751F">
        <w:rPr>
          <w:noProof/>
        </w:rPr>
        <w:t>16.</w:t>
      </w:r>
      <w:r w:rsidRPr="003C751F">
        <w:rPr>
          <w:noProof/>
        </w:rPr>
        <w:tab/>
        <w:t>Chandrasekharan, R., R.I. Masel, and M.A. Shannon, Experimental technique using FTIR to estimate IR optical properties at variable temperatures: Application to PMDA-ODA polyimide thin films from 100 to 380 degrees C</w:t>
      </w:r>
      <w:r w:rsidRPr="003C751F">
        <w:rPr>
          <w:i/>
          <w:noProof/>
        </w:rPr>
        <w:t>, Review of Scientific Instruments</w:t>
      </w:r>
      <w:r w:rsidRPr="003C751F">
        <w:rPr>
          <w:noProof/>
        </w:rPr>
        <w:t xml:space="preserve">, </w:t>
      </w:r>
      <w:r w:rsidRPr="003C751F">
        <w:rPr>
          <w:b/>
          <w:noProof/>
        </w:rPr>
        <w:t>78</w:t>
      </w:r>
      <w:r w:rsidRPr="003C751F">
        <w:rPr>
          <w:noProof/>
        </w:rPr>
        <w:t>(053105), p. 1-8 (2007).</w:t>
      </w:r>
      <w:bookmarkEnd w:id="42"/>
    </w:p>
    <w:p w14:paraId="36F3408F" w14:textId="77777777" w:rsidR="003C751F" w:rsidRPr="003C751F" w:rsidRDefault="003C751F" w:rsidP="003C751F">
      <w:pPr>
        <w:pStyle w:val="EndNoteBibliography"/>
        <w:spacing w:after="480"/>
        <w:ind w:left="720" w:hanging="720"/>
        <w:rPr>
          <w:noProof/>
        </w:rPr>
      </w:pPr>
      <w:bookmarkStart w:id="43" w:name="_ENREF_3_17"/>
      <w:r w:rsidRPr="003C751F">
        <w:rPr>
          <w:noProof/>
        </w:rPr>
        <w:t>17.</w:t>
      </w:r>
      <w:r w:rsidRPr="003C751F">
        <w:rPr>
          <w:noProof/>
        </w:rPr>
        <w:tab/>
        <w:t>Henderson, D.O., R. Mu, Y.S. Tung, and G.C. Huston, Decomposition Kinetics of EGDN on ZnO by Diffuse Reflectance Infrared Fourier Transform Spectroscopy</w:t>
      </w:r>
      <w:r w:rsidRPr="003C751F">
        <w:rPr>
          <w:i/>
          <w:noProof/>
        </w:rPr>
        <w:t>, Applied Spectroscopy</w:t>
      </w:r>
      <w:r w:rsidRPr="003C751F">
        <w:rPr>
          <w:noProof/>
        </w:rPr>
        <w:t xml:space="preserve">, </w:t>
      </w:r>
      <w:r w:rsidRPr="003C751F">
        <w:rPr>
          <w:b/>
          <w:noProof/>
        </w:rPr>
        <w:t>49</w:t>
      </w:r>
      <w:r w:rsidRPr="003C751F">
        <w:rPr>
          <w:noProof/>
        </w:rPr>
        <w:t>(4), p. 444-450 (1995).</w:t>
      </w:r>
      <w:bookmarkEnd w:id="43"/>
    </w:p>
    <w:p w14:paraId="2258C7E0" w14:textId="77777777" w:rsidR="003C751F" w:rsidRPr="003C751F" w:rsidRDefault="003C751F" w:rsidP="003C751F">
      <w:pPr>
        <w:pStyle w:val="EndNoteBibliography"/>
        <w:spacing w:after="480"/>
        <w:ind w:left="720" w:hanging="720"/>
        <w:rPr>
          <w:noProof/>
        </w:rPr>
      </w:pPr>
      <w:bookmarkStart w:id="44" w:name="_ENREF_3_18"/>
      <w:r w:rsidRPr="003C751F">
        <w:rPr>
          <w:noProof/>
        </w:rPr>
        <w:t>18.</w:t>
      </w:r>
      <w:r w:rsidRPr="003C751F">
        <w:rPr>
          <w:noProof/>
        </w:rPr>
        <w:tab/>
        <w:t>Nickels, T.M., A.L. Ingram, D.K. Maraoulaite, and R.L. White, Thermogravimetry-Mass Spectrometry Investigations of Benzoic Acid Interactions with Sodium and Calcium Montmorillonites.</w:t>
      </w:r>
      <w:r w:rsidRPr="003C751F">
        <w:rPr>
          <w:i/>
          <w:noProof/>
        </w:rPr>
        <w:t>, Thermochimica Acta</w:t>
      </w:r>
      <w:r w:rsidRPr="003C751F">
        <w:rPr>
          <w:noProof/>
        </w:rPr>
        <w:t xml:space="preserve">, </w:t>
      </w:r>
      <w:r w:rsidRPr="003C751F">
        <w:rPr>
          <w:b/>
          <w:noProof/>
        </w:rPr>
        <w:t>614</w:t>
      </w:r>
      <w:r w:rsidRPr="003C751F">
        <w:rPr>
          <w:noProof/>
        </w:rPr>
        <w:t>, p. 157-162 (2015).</w:t>
      </w:r>
      <w:bookmarkEnd w:id="44"/>
    </w:p>
    <w:p w14:paraId="583167A5" w14:textId="77777777" w:rsidR="003C751F" w:rsidRPr="003C751F" w:rsidRDefault="003C751F" w:rsidP="003C751F">
      <w:pPr>
        <w:pStyle w:val="EndNoteBibliography"/>
        <w:spacing w:after="480"/>
        <w:ind w:left="720" w:hanging="720"/>
        <w:rPr>
          <w:noProof/>
        </w:rPr>
      </w:pPr>
      <w:bookmarkStart w:id="45" w:name="_ENREF_3_19"/>
      <w:r w:rsidRPr="003C751F">
        <w:rPr>
          <w:noProof/>
        </w:rPr>
        <w:lastRenderedPageBreak/>
        <w:t>19.</w:t>
      </w:r>
      <w:r w:rsidRPr="003C751F">
        <w:rPr>
          <w:noProof/>
        </w:rPr>
        <w:tab/>
        <w:t>Milosevic, M. and S.L. Berets, A review of FT-IR diffuse reflection sampling consideration</w:t>
      </w:r>
      <w:r w:rsidRPr="003C751F">
        <w:rPr>
          <w:i/>
          <w:noProof/>
        </w:rPr>
        <w:t>, Applied Spectroscopy Reviews</w:t>
      </w:r>
      <w:r w:rsidRPr="003C751F">
        <w:rPr>
          <w:noProof/>
        </w:rPr>
        <w:t xml:space="preserve">, </w:t>
      </w:r>
      <w:r w:rsidRPr="003C751F">
        <w:rPr>
          <w:b/>
          <w:noProof/>
        </w:rPr>
        <w:t>37</w:t>
      </w:r>
      <w:r w:rsidRPr="003C751F">
        <w:rPr>
          <w:noProof/>
        </w:rPr>
        <w:t>(4), p. 347-364 (2002).</w:t>
      </w:r>
      <w:bookmarkEnd w:id="45"/>
    </w:p>
    <w:p w14:paraId="34C81982" w14:textId="77777777" w:rsidR="003C751F" w:rsidRPr="003C751F" w:rsidRDefault="003C751F" w:rsidP="003C751F">
      <w:pPr>
        <w:pStyle w:val="EndNoteBibliography"/>
        <w:spacing w:after="480"/>
        <w:ind w:left="720" w:hanging="720"/>
        <w:rPr>
          <w:noProof/>
        </w:rPr>
      </w:pPr>
      <w:bookmarkStart w:id="46" w:name="_ENREF_3_20"/>
      <w:r w:rsidRPr="003C751F">
        <w:rPr>
          <w:noProof/>
        </w:rPr>
        <w:t>20.</w:t>
      </w:r>
      <w:r w:rsidRPr="003C751F">
        <w:rPr>
          <w:noProof/>
        </w:rPr>
        <w:tab/>
        <w:t xml:space="preserve">Ingle, J.D. and S.R. Crouch, </w:t>
      </w:r>
      <w:r w:rsidRPr="003C751F">
        <w:rPr>
          <w:i/>
          <w:noProof/>
        </w:rPr>
        <w:t>Spectrochemical Analysis</w:t>
      </w:r>
      <w:r w:rsidRPr="003C751F">
        <w:rPr>
          <w:noProof/>
        </w:rPr>
        <w:t>, Prentice Hall: New Jersey (1988).</w:t>
      </w:r>
      <w:bookmarkEnd w:id="46"/>
    </w:p>
    <w:p w14:paraId="13B80E77" w14:textId="77777777" w:rsidR="003C751F" w:rsidRPr="003C751F" w:rsidRDefault="003C751F" w:rsidP="003C751F">
      <w:pPr>
        <w:pStyle w:val="EndNoteBibliography"/>
        <w:spacing w:after="480"/>
        <w:ind w:left="720" w:hanging="720"/>
        <w:rPr>
          <w:noProof/>
        </w:rPr>
      </w:pPr>
      <w:bookmarkStart w:id="47" w:name="_ENREF_3_21"/>
      <w:r w:rsidRPr="003C751F">
        <w:rPr>
          <w:noProof/>
        </w:rPr>
        <w:t>21.</w:t>
      </w:r>
      <w:r w:rsidRPr="003C751F">
        <w:rPr>
          <w:noProof/>
        </w:rPr>
        <w:tab/>
        <w:t>Fuller, M.P. and P.R. Griffiths, Diffuse Reflectance Measurements by Infrared Fourier-Transform Spectrometry</w:t>
      </w:r>
      <w:r w:rsidRPr="003C751F">
        <w:rPr>
          <w:i/>
          <w:noProof/>
        </w:rPr>
        <w:t>, Analytical Chemistry</w:t>
      </w:r>
      <w:r w:rsidRPr="003C751F">
        <w:rPr>
          <w:noProof/>
        </w:rPr>
        <w:t xml:space="preserve">, </w:t>
      </w:r>
      <w:r w:rsidRPr="003C751F">
        <w:rPr>
          <w:b/>
          <w:noProof/>
        </w:rPr>
        <w:t>50</w:t>
      </w:r>
      <w:r w:rsidRPr="003C751F">
        <w:rPr>
          <w:noProof/>
        </w:rPr>
        <w:t>(13), p. 1906-1910 (1978).</w:t>
      </w:r>
      <w:bookmarkEnd w:id="47"/>
    </w:p>
    <w:p w14:paraId="597616C5" w14:textId="77777777" w:rsidR="003C751F" w:rsidRPr="003C751F" w:rsidRDefault="003C751F" w:rsidP="003C751F">
      <w:pPr>
        <w:pStyle w:val="EndNoteBibliography"/>
        <w:spacing w:after="480"/>
        <w:ind w:left="720" w:hanging="720"/>
        <w:rPr>
          <w:noProof/>
        </w:rPr>
      </w:pPr>
      <w:bookmarkStart w:id="48" w:name="_ENREF_3_22"/>
      <w:r w:rsidRPr="003C751F">
        <w:rPr>
          <w:noProof/>
        </w:rPr>
        <w:t>22.</w:t>
      </w:r>
      <w:r w:rsidRPr="003C751F">
        <w:rPr>
          <w:noProof/>
        </w:rPr>
        <w:tab/>
        <w:t>Brimmer, P.J. and P.R. Griffiths, Angular Dependence of Diffuse Reflectance Infrared Spectra. Part III: Linearity of Kubelka-Munk Plots</w:t>
      </w:r>
      <w:r w:rsidRPr="003C751F">
        <w:rPr>
          <w:i/>
          <w:noProof/>
        </w:rPr>
        <w:t>, Applied Spectroscopy</w:t>
      </w:r>
      <w:r w:rsidRPr="003C751F">
        <w:rPr>
          <w:noProof/>
        </w:rPr>
        <w:t xml:space="preserve">, </w:t>
      </w:r>
      <w:r w:rsidRPr="003C751F">
        <w:rPr>
          <w:b/>
          <w:noProof/>
        </w:rPr>
        <w:t>42</w:t>
      </w:r>
      <w:r w:rsidRPr="003C751F">
        <w:rPr>
          <w:noProof/>
        </w:rPr>
        <w:t>(2), p. 242-247 (1988).</w:t>
      </w:r>
      <w:bookmarkEnd w:id="48"/>
    </w:p>
    <w:p w14:paraId="2DC20E66" w14:textId="77777777" w:rsidR="003C751F" w:rsidRPr="003C751F" w:rsidRDefault="003C751F" w:rsidP="003C751F">
      <w:pPr>
        <w:pStyle w:val="EndNoteBibliography"/>
        <w:spacing w:after="480"/>
        <w:ind w:left="720" w:hanging="720"/>
        <w:rPr>
          <w:noProof/>
        </w:rPr>
      </w:pPr>
      <w:bookmarkStart w:id="49" w:name="_ENREF_3_23"/>
      <w:r w:rsidRPr="003C751F">
        <w:rPr>
          <w:noProof/>
        </w:rPr>
        <w:t>23.</w:t>
      </w:r>
      <w:r w:rsidRPr="003C751F">
        <w:rPr>
          <w:noProof/>
        </w:rPr>
        <w:tab/>
        <w:t>Tsuge, A., Y. Uwamino, T. Ishizuka, and K. Suzuki, Quantitative Analysis of Powdery Sample by Diffuse Reflectance Infrared Fourier Transform Spectrometry: Determination of the α-Component in Silicon Nitride</w:t>
      </w:r>
      <w:r w:rsidRPr="003C751F">
        <w:rPr>
          <w:i/>
          <w:noProof/>
        </w:rPr>
        <w:t>, Applied Spectroscopy</w:t>
      </w:r>
      <w:r w:rsidRPr="003C751F">
        <w:rPr>
          <w:noProof/>
        </w:rPr>
        <w:t xml:space="preserve">, </w:t>
      </w:r>
      <w:r w:rsidRPr="003C751F">
        <w:rPr>
          <w:b/>
          <w:noProof/>
        </w:rPr>
        <w:t>45</w:t>
      </w:r>
      <w:r w:rsidRPr="003C751F">
        <w:rPr>
          <w:noProof/>
        </w:rPr>
        <w:t>(8), p. 1377-1380 (1991).</w:t>
      </w:r>
      <w:bookmarkEnd w:id="49"/>
    </w:p>
    <w:p w14:paraId="7CA68AE9" w14:textId="77777777" w:rsidR="003C751F" w:rsidRPr="003C751F" w:rsidRDefault="003C751F" w:rsidP="003C751F">
      <w:pPr>
        <w:pStyle w:val="EndNoteBibliography"/>
        <w:spacing w:after="480"/>
        <w:ind w:left="720" w:hanging="720"/>
        <w:rPr>
          <w:noProof/>
        </w:rPr>
      </w:pPr>
      <w:bookmarkStart w:id="50" w:name="_ENREF_3_24"/>
      <w:r w:rsidRPr="003C751F">
        <w:rPr>
          <w:noProof/>
        </w:rPr>
        <w:t>24.</w:t>
      </w:r>
      <w:r w:rsidRPr="003C751F">
        <w:rPr>
          <w:noProof/>
        </w:rPr>
        <w:tab/>
        <w:t>Kubelka, P. and F. Munk, Ein Beitrag zur Optik der Farbanstriche</w:t>
      </w:r>
      <w:r w:rsidRPr="003C751F">
        <w:rPr>
          <w:i/>
          <w:noProof/>
        </w:rPr>
        <w:t>, Zeitschrift für Technische Physik</w:t>
      </w:r>
      <w:r w:rsidRPr="003C751F">
        <w:rPr>
          <w:noProof/>
        </w:rPr>
        <w:t xml:space="preserve">, </w:t>
      </w:r>
      <w:r w:rsidRPr="003C751F">
        <w:rPr>
          <w:b/>
          <w:noProof/>
        </w:rPr>
        <w:t>12</w:t>
      </w:r>
      <w:r w:rsidRPr="003C751F">
        <w:rPr>
          <w:noProof/>
        </w:rPr>
        <w:t>, p. 593-601 (1931).</w:t>
      </w:r>
      <w:bookmarkEnd w:id="50"/>
    </w:p>
    <w:p w14:paraId="6C925973" w14:textId="77777777" w:rsidR="003C751F" w:rsidRPr="003C751F" w:rsidRDefault="003C751F" w:rsidP="003C751F">
      <w:pPr>
        <w:pStyle w:val="EndNoteBibliography"/>
        <w:spacing w:after="480"/>
        <w:ind w:left="720" w:hanging="720"/>
        <w:rPr>
          <w:noProof/>
        </w:rPr>
      </w:pPr>
      <w:bookmarkStart w:id="51" w:name="_ENREF_3_25"/>
      <w:r w:rsidRPr="003C751F">
        <w:rPr>
          <w:noProof/>
        </w:rPr>
        <w:t>25.</w:t>
      </w:r>
      <w:r w:rsidRPr="003C751F">
        <w:rPr>
          <w:noProof/>
        </w:rPr>
        <w:tab/>
        <w:t>Gunde, M.K., J.K. Logar, Z.C. Orel, and B. Orel, Application of the Kubelka-Munk Theory to Thickness-Dependent Diffuse-Reflectance of Black Paints in the Mid-Ir</w:t>
      </w:r>
      <w:r w:rsidRPr="003C751F">
        <w:rPr>
          <w:i/>
          <w:noProof/>
        </w:rPr>
        <w:t>, Applied Spectroscopy</w:t>
      </w:r>
      <w:r w:rsidRPr="003C751F">
        <w:rPr>
          <w:noProof/>
        </w:rPr>
        <w:t xml:space="preserve">, </w:t>
      </w:r>
      <w:r w:rsidRPr="003C751F">
        <w:rPr>
          <w:b/>
          <w:noProof/>
        </w:rPr>
        <w:t>49</w:t>
      </w:r>
      <w:r w:rsidRPr="003C751F">
        <w:rPr>
          <w:noProof/>
        </w:rPr>
        <w:t>(5), p. 623-629 (1995).</w:t>
      </w:r>
      <w:bookmarkEnd w:id="51"/>
    </w:p>
    <w:p w14:paraId="1FC12AA5" w14:textId="77777777" w:rsidR="003C751F" w:rsidRPr="003C751F" w:rsidRDefault="003C751F" w:rsidP="003C751F">
      <w:pPr>
        <w:pStyle w:val="EndNoteBibliography"/>
        <w:spacing w:after="480"/>
        <w:ind w:left="720" w:hanging="720"/>
        <w:rPr>
          <w:noProof/>
        </w:rPr>
      </w:pPr>
      <w:bookmarkStart w:id="52" w:name="_ENREF_3_26"/>
      <w:r w:rsidRPr="003C751F">
        <w:rPr>
          <w:noProof/>
        </w:rPr>
        <w:t>26.</w:t>
      </w:r>
      <w:r w:rsidRPr="003C751F">
        <w:rPr>
          <w:noProof/>
        </w:rPr>
        <w:tab/>
        <w:t>Gunde, M.K., Z.C. Orel, J.K. Logar, and B. Orel, Flocculation gradient technique in terms of Kubelka-Munk coefficients: Quantifying black-pigmented dispersions</w:t>
      </w:r>
      <w:r w:rsidRPr="003C751F">
        <w:rPr>
          <w:i/>
          <w:noProof/>
        </w:rPr>
        <w:t>, Applied Spectroscopy</w:t>
      </w:r>
      <w:r w:rsidRPr="003C751F">
        <w:rPr>
          <w:noProof/>
        </w:rPr>
        <w:t xml:space="preserve">, </w:t>
      </w:r>
      <w:r w:rsidRPr="003C751F">
        <w:rPr>
          <w:b/>
          <w:noProof/>
        </w:rPr>
        <w:t>49</w:t>
      </w:r>
      <w:r w:rsidRPr="003C751F">
        <w:rPr>
          <w:noProof/>
        </w:rPr>
        <w:t>(12), p. 1756-1761 (1995).</w:t>
      </w:r>
      <w:bookmarkEnd w:id="52"/>
    </w:p>
    <w:p w14:paraId="30CD9E19" w14:textId="77777777" w:rsidR="003C751F" w:rsidRPr="003C751F" w:rsidRDefault="003C751F" w:rsidP="003C751F">
      <w:pPr>
        <w:pStyle w:val="EndNoteBibliography"/>
        <w:spacing w:after="480"/>
        <w:ind w:left="720" w:hanging="720"/>
        <w:rPr>
          <w:noProof/>
        </w:rPr>
      </w:pPr>
      <w:bookmarkStart w:id="53" w:name="_ENREF_3_27"/>
      <w:r w:rsidRPr="003C751F">
        <w:rPr>
          <w:noProof/>
        </w:rPr>
        <w:t>27.</w:t>
      </w:r>
      <w:r w:rsidRPr="003C751F">
        <w:rPr>
          <w:noProof/>
        </w:rPr>
        <w:tab/>
        <w:t>Bak, J. and B. Kindl, Quantitative analysis of mineral powders by DRIFTS: Determination of SrCO3 in superconductor precursor powders</w:t>
      </w:r>
      <w:r w:rsidRPr="003C751F">
        <w:rPr>
          <w:i/>
          <w:noProof/>
        </w:rPr>
        <w:t>, Applied Spectroscopy</w:t>
      </w:r>
      <w:r w:rsidRPr="003C751F">
        <w:rPr>
          <w:noProof/>
        </w:rPr>
        <w:t xml:space="preserve">, </w:t>
      </w:r>
      <w:r w:rsidRPr="003C751F">
        <w:rPr>
          <w:b/>
          <w:noProof/>
        </w:rPr>
        <w:t>51</w:t>
      </w:r>
      <w:r w:rsidRPr="003C751F">
        <w:rPr>
          <w:noProof/>
        </w:rPr>
        <w:t>(11), p. 1730-1735 (1997).</w:t>
      </w:r>
      <w:bookmarkEnd w:id="53"/>
    </w:p>
    <w:p w14:paraId="2CF1F725" w14:textId="77777777" w:rsidR="003C751F" w:rsidRPr="003C751F" w:rsidRDefault="003C751F" w:rsidP="003C751F">
      <w:pPr>
        <w:pStyle w:val="EndNoteBibliography"/>
        <w:spacing w:after="480"/>
        <w:ind w:left="720" w:hanging="720"/>
        <w:rPr>
          <w:noProof/>
        </w:rPr>
      </w:pPr>
      <w:bookmarkStart w:id="54" w:name="_ENREF_3_28"/>
      <w:r w:rsidRPr="003C751F">
        <w:rPr>
          <w:noProof/>
        </w:rPr>
        <w:t>28.</w:t>
      </w:r>
      <w:r w:rsidRPr="003C751F">
        <w:rPr>
          <w:noProof/>
        </w:rPr>
        <w:tab/>
        <w:t>Blitz, J.P. and S.M. Augustine, Characterization of Heterogeneous Catalysts by Ft-Ir Diffuse-Reflectance Spectroscopy</w:t>
      </w:r>
      <w:r w:rsidRPr="003C751F">
        <w:rPr>
          <w:i/>
          <w:noProof/>
        </w:rPr>
        <w:t>, Spectroscopy</w:t>
      </w:r>
      <w:r w:rsidRPr="003C751F">
        <w:rPr>
          <w:noProof/>
        </w:rPr>
        <w:t xml:space="preserve">, </w:t>
      </w:r>
      <w:r w:rsidRPr="003C751F">
        <w:rPr>
          <w:b/>
          <w:noProof/>
        </w:rPr>
        <w:t>9</w:t>
      </w:r>
      <w:r w:rsidRPr="003C751F">
        <w:rPr>
          <w:noProof/>
        </w:rPr>
        <w:t>(8), p. 28-34 (1994).</w:t>
      </w:r>
      <w:bookmarkEnd w:id="54"/>
    </w:p>
    <w:p w14:paraId="5D321458" w14:textId="77777777" w:rsidR="003C751F" w:rsidRPr="003C751F" w:rsidRDefault="003C751F" w:rsidP="003C751F">
      <w:pPr>
        <w:pStyle w:val="EndNoteBibliography"/>
        <w:spacing w:after="480"/>
        <w:ind w:left="720" w:hanging="720"/>
        <w:rPr>
          <w:noProof/>
        </w:rPr>
      </w:pPr>
      <w:bookmarkStart w:id="55" w:name="_ENREF_3_29"/>
      <w:r w:rsidRPr="003C751F">
        <w:rPr>
          <w:noProof/>
        </w:rPr>
        <w:lastRenderedPageBreak/>
        <w:t>29.</w:t>
      </w:r>
      <w:r w:rsidRPr="003C751F">
        <w:rPr>
          <w:noProof/>
        </w:rPr>
        <w:tab/>
        <w:t>White, R.L., Removal of Baseline Artifacts from Variable-Temperature Diffuse Reflectance Infrared Spectra</w:t>
      </w:r>
      <w:r w:rsidRPr="003C751F">
        <w:rPr>
          <w:i/>
          <w:noProof/>
        </w:rPr>
        <w:t>, Analytical Chemistry</w:t>
      </w:r>
      <w:r w:rsidRPr="003C751F">
        <w:rPr>
          <w:noProof/>
        </w:rPr>
        <w:t xml:space="preserve">, </w:t>
      </w:r>
      <w:r w:rsidRPr="003C751F">
        <w:rPr>
          <w:b/>
          <w:noProof/>
        </w:rPr>
        <w:t>64</w:t>
      </w:r>
      <w:r w:rsidRPr="003C751F">
        <w:rPr>
          <w:noProof/>
        </w:rPr>
        <w:t>(17), p. 2010-2013 (1992).</w:t>
      </w:r>
      <w:bookmarkEnd w:id="55"/>
    </w:p>
    <w:p w14:paraId="0CEEFD3B" w14:textId="77777777" w:rsidR="003C751F" w:rsidRPr="003C751F" w:rsidRDefault="003C751F" w:rsidP="003C751F">
      <w:pPr>
        <w:pStyle w:val="EndNoteBibliography"/>
        <w:ind w:left="720" w:hanging="720"/>
        <w:rPr>
          <w:noProof/>
        </w:rPr>
      </w:pPr>
      <w:bookmarkStart w:id="56" w:name="_ENREF_3_30"/>
      <w:r w:rsidRPr="003C751F">
        <w:rPr>
          <w:noProof/>
        </w:rPr>
        <w:t>30.</w:t>
      </w:r>
      <w:r w:rsidRPr="003C751F">
        <w:rPr>
          <w:noProof/>
        </w:rPr>
        <w:tab/>
        <w:t>Lin, R. and R.L. White, Effect of Diffuse Reflectance Fourier Transform Infrared Spectroscopy Sample Temperature on Photoconducting Semiconductor and Pyroelectric Infrared Detectors</w:t>
      </w:r>
      <w:r w:rsidRPr="003C751F">
        <w:rPr>
          <w:i/>
          <w:noProof/>
        </w:rPr>
        <w:t>, Analytical Chemistry</w:t>
      </w:r>
      <w:r w:rsidRPr="003C751F">
        <w:rPr>
          <w:noProof/>
        </w:rPr>
        <w:t xml:space="preserve">, </w:t>
      </w:r>
      <w:r w:rsidRPr="003C751F">
        <w:rPr>
          <w:b/>
          <w:noProof/>
        </w:rPr>
        <w:t>66</w:t>
      </w:r>
      <w:r w:rsidRPr="003C751F">
        <w:rPr>
          <w:noProof/>
        </w:rPr>
        <w:t>(18), p. 2976-2980 (1994).</w:t>
      </w:r>
      <w:bookmarkEnd w:id="56"/>
    </w:p>
    <w:p w14:paraId="76ED1D5F" w14:textId="61A83465" w:rsidR="00A67BC1" w:rsidRDefault="00A36D7E" w:rsidP="008C1177">
      <w:r>
        <w:fldChar w:fldCharType="end"/>
      </w:r>
    </w:p>
    <w:p w14:paraId="4C5E5156" w14:textId="77777777" w:rsidR="008C1177" w:rsidRPr="008C1177" w:rsidRDefault="008C1177" w:rsidP="008C1177">
      <w:pPr>
        <w:sectPr w:rsidR="008C1177" w:rsidRPr="008C1177" w:rsidSect="002A5037">
          <w:footerReference w:type="default" r:id="rId11"/>
          <w:pgSz w:w="12240" w:h="15840" w:code="1"/>
          <w:pgMar w:top="1440" w:right="1440" w:bottom="1440" w:left="2304" w:header="720" w:footer="720" w:gutter="0"/>
          <w:pgNumType w:start="1"/>
          <w:cols w:space="720"/>
          <w:docGrid w:linePitch="360"/>
        </w:sectPr>
      </w:pPr>
    </w:p>
    <w:p w14:paraId="018CBB9A" w14:textId="77777777" w:rsidR="00D17334" w:rsidRDefault="00D17334" w:rsidP="007731FC"/>
    <w:p w14:paraId="0F05C09D" w14:textId="77777777" w:rsidR="00D17334" w:rsidRDefault="00D17334" w:rsidP="007731FC"/>
    <w:p w14:paraId="6ABB0D51" w14:textId="77777777" w:rsidR="00A67BC1" w:rsidRDefault="003A0893" w:rsidP="00415268">
      <w:pPr>
        <w:pStyle w:val="Heading1"/>
      </w:pPr>
      <w:bookmarkStart w:id="57" w:name="_Toc343508780"/>
      <w:r>
        <w:t>Chapter 2:</w:t>
      </w:r>
      <w:r>
        <w:tab/>
      </w:r>
      <w:r w:rsidR="00A67BC1" w:rsidRPr="008B5A07">
        <w:t>System Components</w:t>
      </w:r>
      <w:bookmarkEnd w:id="26"/>
      <w:bookmarkEnd w:id="57"/>
    </w:p>
    <w:p w14:paraId="24FAD04E" w14:textId="77777777" w:rsidR="00595820" w:rsidRDefault="00595820" w:rsidP="00595820"/>
    <w:p w14:paraId="45160379" w14:textId="77777777" w:rsidR="003D2AAE" w:rsidRPr="00595820" w:rsidRDefault="003D2AAE" w:rsidP="00595820"/>
    <w:p w14:paraId="48BDFE56" w14:textId="4C1A7B8C" w:rsidR="00595820" w:rsidRPr="00595820" w:rsidRDefault="00A67BC1" w:rsidP="006A2BE4">
      <w:pPr>
        <w:pStyle w:val="Heading2"/>
      </w:pPr>
      <w:bookmarkStart w:id="58" w:name="_Toc319937321"/>
      <w:bookmarkStart w:id="59" w:name="_Toc343508781"/>
      <w:r w:rsidRPr="008B5A07">
        <w:t>VT-</w:t>
      </w:r>
      <w:r w:rsidRPr="008A7E04">
        <w:rPr>
          <w:szCs w:val="28"/>
        </w:rPr>
        <w:t>DRIFTS</w:t>
      </w:r>
      <w:r w:rsidRPr="008B5A07">
        <w:t xml:space="preserve"> </w:t>
      </w:r>
      <w:r w:rsidR="001D459F">
        <w:t>Apparatus</w:t>
      </w:r>
      <w:r w:rsidRPr="008B5A07">
        <w:t xml:space="preserve"> and Data Collection</w:t>
      </w:r>
      <w:bookmarkEnd w:id="58"/>
      <w:bookmarkEnd w:id="59"/>
    </w:p>
    <w:p w14:paraId="3BD2F931" w14:textId="28039446" w:rsidR="00B66A98" w:rsidRDefault="00C310C0" w:rsidP="007C5F8F">
      <w:pPr>
        <w:ind w:firstLine="720"/>
        <w:rPr>
          <w:rFonts w:ascii="Times New Roman" w:hAnsi="Times New Roman"/>
        </w:rPr>
      </w:pPr>
      <w:r w:rsidRPr="00C310C0">
        <w:rPr>
          <w:rFonts w:ascii="Times New Roman" w:hAnsi="Times New Roman"/>
        </w:rPr>
        <w:t>I</w:t>
      </w:r>
      <w:r w:rsidR="002667F6">
        <w:rPr>
          <w:rFonts w:ascii="Times New Roman" w:hAnsi="Times New Roman"/>
        </w:rPr>
        <w:t>nfrared</w:t>
      </w:r>
      <w:r w:rsidRPr="00C310C0">
        <w:rPr>
          <w:rFonts w:ascii="Times New Roman" w:hAnsi="Times New Roman"/>
        </w:rPr>
        <w:t xml:space="preserve"> spectra were collected by using a</w:t>
      </w:r>
      <w:r>
        <w:rPr>
          <w:rFonts w:ascii="Times New Roman" w:hAnsi="Times New Roman"/>
        </w:rPr>
        <w:t xml:space="preserve"> </w:t>
      </w:r>
      <w:r w:rsidRPr="00C310C0">
        <w:rPr>
          <w:rFonts w:ascii="Times New Roman" w:hAnsi="Times New Roman"/>
        </w:rPr>
        <w:t>Mattson Instruments Inc., Nova Cygni 120 FTIR system</w:t>
      </w:r>
      <w:r w:rsidR="00973E67">
        <w:rPr>
          <w:rFonts w:ascii="Times New Roman" w:hAnsi="Times New Roman"/>
        </w:rPr>
        <w:t xml:space="preserve">.  </w:t>
      </w:r>
      <w:r>
        <w:rPr>
          <w:rFonts w:ascii="Times New Roman" w:hAnsi="Times New Roman"/>
        </w:rPr>
        <w:t xml:space="preserve">The apparatus is described </w:t>
      </w:r>
      <w:r w:rsidRPr="00C310C0">
        <w:rPr>
          <w:rFonts w:ascii="Times New Roman" w:hAnsi="Times New Roman"/>
        </w:rPr>
        <w:t>in detail elsewhere</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&lt;EndNote&gt;&lt;Cite&gt;&lt;Author&gt;White&lt;/Author&gt;&lt;Year&gt;2008&lt;/Year&gt;&lt;RecNum&gt;70&lt;/RecNum&gt;&lt;DisplayText&gt;[1]&lt;/DisplayText&gt;&lt;record&gt;&lt;rec-number&gt;70&lt;/rec-number&gt;&lt;foreign-keys&gt;&lt;key app="EN" db-id="rtfdtpddqxds5bepp9ivsxslxat0pafwrr5r" timestamp="1383623306"&gt;70&lt;/key&gt;&lt;/foreign-keys&gt;&lt;ref-type name="Journal Article"&gt;17&lt;/ref-type&gt;&lt;contributors&gt;&lt;authors&gt;&lt;author&gt;White, D. R.&lt;/author&gt;&lt;author&gt;White, R. L.&lt;/author&gt;&lt;/authors&gt;&lt;/contributors&gt;&lt;auth-address&gt;Department of Chemistry &amp;amp; Biochemistry, University of Oklahoma, Norman, Oklahoma 73019, USA.&lt;/auth-address&gt;&lt;titles&gt;&lt;title&gt;Isoconversion effective activation energy profiles by variable temperature diffuse reflection infrared spectroscopy&lt;/title&gt;&lt;secondary-title&gt;Applied Spectroscopy&lt;/secondary-title&gt;&lt;/titles&gt;&lt;periodical&gt;&lt;full-title&gt;Applied Spectroscopy&lt;/full-title&gt;&lt;abbr-1&gt;Appl. Spectrosc.&lt;/abbr-1&gt;&lt;abbr-2&gt;Appl Spectrosc&lt;/abbr-2&gt;&lt;/periodical&gt;&lt;pages&gt;116-20&lt;/pages&gt;&lt;volume&gt;62&lt;/volume&gt;&lt;number&gt;1&lt;/number&gt;&lt;dates&gt;&lt;year&gt;2008&lt;/year&gt;&lt;pub-dates&gt;&lt;date&gt;Jan&lt;/date&gt;&lt;/pub-dates&gt;&lt;/dates&gt;&lt;isbn&gt;0003-7028 (Print)&amp;#xD;0003-7028 (Linking)&lt;/isbn&gt;&lt;accession-num&gt;18230216&lt;/accession-num&gt;&lt;urls&gt;&lt;related-urls&gt;&lt;url&gt;https://www.ncbi.nlm.nih.gov/pubmed/18230216&lt;/url&gt;&lt;/related-urls&gt;&lt;/urls&gt;&lt;electronic-resource-num&gt;10.1366/000370208783412672&lt;/electronic-resource-num&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1" w:tooltip="White, 2008 #70"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xml:space="preserve">, and a schematic </w:t>
      </w:r>
      <w:r w:rsidR="00512F45">
        <w:rPr>
          <w:rFonts w:ascii="Times New Roman" w:hAnsi="Times New Roman"/>
        </w:rPr>
        <w:t xml:space="preserve">of the experimental setup </w:t>
      </w:r>
      <w:r>
        <w:rPr>
          <w:rFonts w:ascii="Times New Roman" w:hAnsi="Times New Roman"/>
        </w:rPr>
        <w:t>is provided in Figure 2.1</w:t>
      </w:r>
      <w:r w:rsidR="00973E67">
        <w:rPr>
          <w:rFonts w:ascii="Times New Roman" w:hAnsi="Times New Roman"/>
        </w:rPr>
        <w:t xml:space="preserve">.  </w:t>
      </w:r>
      <w:r w:rsidR="00A54542" w:rsidRPr="00A54542">
        <w:rPr>
          <w:rFonts w:ascii="Times New Roman" w:hAnsi="Times New Roman"/>
        </w:rPr>
        <w:t>The</w:t>
      </w:r>
      <w:r w:rsidR="00A54542">
        <w:rPr>
          <w:rFonts w:ascii="Times New Roman" w:hAnsi="Times New Roman"/>
        </w:rPr>
        <w:t xml:space="preserve"> </w:t>
      </w:r>
      <w:r w:rsidR="00A54542" w:rsidRPr="00A54542">
        <w:rPr>
          <w:rFonts w:ascii="Times New Roman" w:hAnsi="Times New Roman"/>
        </w:rPr>
        <w:t>sample compartment of this instrument</w:t>
      </w:r>
      <w:r w:rsidR="00A54542">
        <w:rPr>
          <w:rFonts w:ascii="Times New Roman" w:hAnsi="Times New Roman"/>
        </w:rPr>
        <w:t xml:space="preserve"> </w:t>
      </w:r>
      <w:r w:rsidR="00A54542" w:rsidRPr="00A54542">
        <w:rPr>
          <w:rFonts w:ascii="Times New Roman" w:hAnsi="Times New Roman"/>
        </w:rPr>
        <w:t>is large enough to hold the diffuse reflection</w:t>
      </w:r>
      <w:r w:rsidR="00A54542">
        <w:rPr>
          <w:rFonts w:ascii="Times New Roman" w:hAnsi="Times New Roman"/>
        </w:rPr>
        <w:t xml:space="preserve"> </w:t>
      </w:r>
      <w:r w:rsidR="00A54542" w:rsidRPr="00A54542">
        <w:rPr>
          <w:rFonts w:ascii="Times New Roman" w:hAnsi="Times New Roman"/>
        </w:rPr>
        <w:t>optics and the sample holder environmental</w:t>
      </w:r>
      <w:r w:rsidR="00A54542">
        <w:rPr>
          <w:rFonts w:ascii="Times New Roman" w:hAnsi="Times New Roman"/>
        </w:rPr>
        <w:t xml:space="preserve"> </w:t>
      </w:r>
      <w:r w:rsidR="00A54542" w:rsidRPr="00A54542">
        <w:rPr>
          <w:rFonts w:ascii="Times New Roman" w:hAnsi="Times New Roman"/>
        </w:rPr>
        <w:t>chamber</w:t>
      </w:r>
      <w:r w:rsidR="00973E67">
        <w:rPr>
          <w:rFonts w:ascii="Times New Roman" w:hAnsi="Times New Roman"/>
        </w:rPr>
        <w:t xml:space="preserve">.  </w:t>
      </w:r>
      <w:r w:rsidR="00AF6724" w:rsidRPr="008B5A07">
        <w:rPr>
          <w:rFonts w:ascii="Times New Roman" w:hAnsi="Times New Roman"/>
        </w:rPr>
        <w:t>A Harrick Scientific Inc</w:t>
      </w:r>
      <w:r w:rsidR="00973E67">
        <w:rPr>
          <w:rFonts w:ascii="Times New Roman" w:hAnsi="Times New Roman"/>
        </w:rPr>
        <w:t xml:space="preserve">.  </w:t>
      </w:r>
      <w:r w:rsidR="00AF6724" w:rsidRPr="008B5A07">
        <w:rPr>
          <w:rFonts w:ascii="Times New Roman" w:hAnsi="Times New Roman"/>
        </w:rPr>
        <w:t>environmental chamber</w:t>
      </w:r>
      <w:r w:rsidR="00253CF1">
        <w:rPr>
          <w:rFonts w:ascii="Times New Roman" w:hAnsi="Times New Roman"/>
        </w:rPr>
        <w:t xml:space="preserve"> (Figures 2.3 and 2.4</w:t>
      </w:r>
      <w:r w:rsidR="003B3E92">
        <w:rPr>
          <w:rFonts w:ascii="Times New Roman" w:hAnsi="Times New Roman"/>
        </w:rPr>
        <w:t>)</w:t>
      </w:r>
      <w:r w:rsidR="00AF6724" w:rsidRPr="008B5A07">
        <w:rPr>
          <w:rFonts w:ascii="Times New Roman" w:hAnsi="Times New Roman"/>
        </w:rPr>
        <w:t xml:space="preserve"> was modified to incorporate a nichrome wire heater </w:t>
      </w:r>
      <w:r w:rsidR="00253CF1">
        <w:rPr>
          <w:rFonts w:ascii="Times New Roman" w:hAnsi="Times New Roman"/>
        </w:rPr>
        <w:t>(Figures 2.2 and 2.3</w:t>
      </w:r>
      <w:r w:rsidR="003B3E92">
        <w:rPr>
          <w:rFonts w:ascii="Times New Roman" w:hAnsi="Times New Roman"/>
        </w:rPr>
        <w:t xml:space="preserve">) </w:t>
      </w:r>
      <w:r w:rsidR="00AF6724" w:rsidRPr="008B5A07">
        <w:rPr>
          <w:rFonts w:ascii="Times New Roman" w:hAnsi="Times New Roman"/>
        </w:rPr>
        <w:t xml:space="preserve">and a K-type </w:t>
      </w:r>
      <w:r w:rsidR="00CD47D0" w:rsidRPr="008B5A07">
        <w:rPr>
          <w:rFonts w:ascii="Times New Roman" w:hAnsi="Times New Roman"/>
        </w:rPr>
        <w:t>therm</w:t>
      </w:r>
      <w:r w:rsidR="00CD47D0">
        <w:rPr>
          <w:rFonts w:ascii="Times New Roman" w:hAnsi="Times New Roman"/>
        </w:rPr>
        <w:t>oc</w:t>
      </w:r>
      <w:r w:rsidR="00CD47D0" w:rsidRPr="008B5A07">
        <w:rPr>
          <w:rFonts w:ascii="Times New Roman" w:hAnsi="Times New Roman"/>
        </w:rPr>
        <w:t>ouple</w:t>
      </w:r>
      <w:r w:rsidR="00AF6724" w:rsidRPr="008B5A07">
        <w:rPr>
          <w:rFonts w:ascii="Times New Roman" w:hAnsi="Times New Roman"/>
        </w:rPr>
        <w:t xml:space="preserve"> </w:t>
      </w:r>
      <w:r w:rsidR="006C707D">
        <w:rPr>
          <w:rFonts w:ascii="Times New Roman" w:hAnsi="Times New Roman"/>
        </w:rPr>
        <w:t xml:space="preserve">(Figure 2.2) </w:t>
      </w:r>
      <w:r w:rsidR="00AF6724" w:rsidRPr="008B5A07">
        <w:rPr>
          <w:rFonts w:ascii="Times New Roman" w:hAnsi="Times New Roman"/>
        </w:rPr>
        <w:t>connected to a Eurotherm 818 Series Temperature Controlle</w:t>
      </w:r>
      <w:r w:rsidR="00AA342D">
        <w:rPr>
          <w:rFonts w:ascii="Times New Roman" w:hAnsi="Times New Roman"/>
        </w:rPr>
        <w:t xml:space="preserve">r/Programmer for sample heating (Figure </w:t>
      </w:r>
      <w:r w:rsidR="003B3E92">
        <w:rPr>
          <w:rFonts w:ascii="Times New Roman" w:hAnsi="Times New Roman"/>
        </w:rPr>
        <w:t>2.1</w:t>
      </w:r>
      <w:r w:rsidR="00AA342D">
        <w:rPr>
          <w:rFonts w:ascii="Times New Roman" w:hAnsi="Times New Roman"/>
        </w:rPr>
        <w:t>)</w:t>
      </w:r>
      <w:r w:rsidR="00973E67">
        <w:rPr>
          <w:rFonts w:ascii="Times New Roman" w:hAnsi="Times New Roman"/>
        </w:rPr>
        <w:t xml:space="preserve">.  </w:t>
      </w:r>
      <w:r w:rsidR="00A54542" w:rsidRPr="00A54542">
        <w:rPr>
          <w:rFonts w:ascii="Times New Roman" w:hAnsi="Times New Roman"/>
        </w:rPr>
        <w:t>A software macro program was used to</w:t>
      </w:r>
      <w:r w:rsidR="00A54542">
        <w:rPr>
          <w:rFonts w:ascii="Times New Roman" w:hAnsi="Times New Roman"/>
        </w:rPr>
        <w:t xml:space="preserve"> </w:t>
      </w:r>
      <w:r w:rsidR="005C4698" w:rsidRPr="008B5A07">
        <w:rPr>
          <w:rFonts w:ascii="Times New Roman" w:hAnsi="Times New Roman"/>
        </w:rPr>
        <w:t>mediate</w:t>
      </w:r>
      <w:r w:rsidR="005C4698">
        <w:rPr>
          <w:rFonts w:ascii="Times New Roman" w:hAnsi="Times New Roman"/>
        </w:rPr>
        <w:t xml:space="preserve"> </w:t>
      </w:r>
      <w:r w:rsidR="005C4698" w:rsidRPr="008B5A07">
        <w:rPr>
          <w:rFonts w:ascii="Times New Roman" w:hAnsi="Times New Roman"/>
        </w:rPr>
        <w:t>the actions of the temperature controller and the FTIR to streamline experiment</w:t>
      </w:r>
      <w:r w:rsidR="003D2AAE">
        <w:rPr>
          <w:rFonts w:ascii="Times New Roman" w:hAnsi="Times New Roman"/>
        </w:rPr>
        <w:t>s.</w:t>
      </w:r>
    </w:p>
    <w:p w14:paraId="67029324" w14:textId="51609D33" w:rsidR="004F3B01" w:rsidRPr="004F3B01" w:rsidRDefault="002667F6" w:rsidP="00820D9F">
      <w:pPr>
        <w:ind w:firstLine="720"/>
        <w:rPr>
          <w:rFonts w:ascii="Times New Roman" w:hAnsi="Times New Roman"/>
        </w:rPr>
      </w:pPr>
      <w:r>
        <w:rPr>
          <w:rFonts w:ascii="Times New Roman" w:hAnsi="Times New Roman"/>
        </w:rPr>
        <w:t xml:space="preserve">VT-DRIFTS instrument control </w:t>
      </w:r>
      <w:r w:rsidR="00512F45">
        <w:rPr>
          <w:rFonts w:ascii="Times New Roman" w:hAnsi="Times New Roman"/>
        </w:rPr>
        <w:t>by the macro program is d</w:t>
      </w:r>
      <w:r>
        <w:rPr>
          <w:rFonts w:ascii="Times New Roman" w:hAnsi="Times New Roman"/>
        </w:rPr>
        <w:t>escribed</w:t>
      </w:r>
      <w:r w:rsidR="00713B58">
        <w:rPr>
          <w:rFonts w:ascii="Times New Roman" w:hAnsi="Times New Roman"/>
        </w:rPr>
        <w:t xml:space="preserve"> in Appendix B</w:t>
      </w:r>
      <w:r w:rsidR="007228F2">
        <w:rPr>
          <w:rFonts w:ascii="Times New Roman" w:hAnsi="Times New Roman"/>
        </w:rPr>
        <w:t>.1</w:t>
      </w:r>
      <w:r w:rsidR="00713B58">
        <w:rPr>
          <w:rFonts w:ascii="Times New Roman" w:hAnsi="Times New Roman"/>
        </w:rPr>
        <w:t xml:space="preserve">, and </w:t>
      </w:r>
      <w:r w:rsidR="00512F45">
        <w:rPr>
          <w:rFonts w:ascii="Times New Roman" w:hAnsi="Times New Roman"/>
        </w:rPr>
        <w:t>t</w:t>
      </w:r>
      <w:r w:rsidR="005C4698">
        <w:rPr>
          <w:rFonts w:ascii="Times New Roman" w:hAnsi="Times New Roman"/>
        </w:rPr>
        <w:t xml:space="preserve">he macro program is </w:t>
      </w:r>
      <w:r w:rsidR="007228F2">
        <w:rPr>
          <w:rFonts w:ascii="Times New Roman" w:hAnsi="Times New Roman"/>
        </w:rPr>
        <w:t>provided in Appendix B.2</w:t>
      </w:r>
      <w:r w:rsidR="00973E67">
        <w:rPr>
          <w:rFonts w:ascii="Times New Roman" w:hAnsi="Times New Roman"/>
        </w:rPr>
        <w:t xml:space="preserve">.  </w:t>
      </w:r>
      <w:r w:rsidR="00713B58">
        <w:rPr>
          <w:rFonts w:ascii="Times New Roman" w:hAnsi="Times New Roman"/>
        </w:rPr>
        <w:t>E</w:t>
      </w:r>
      <w:r w:rsidR="003A0CD6">
        <w:rPr>
          <w:rFonts w:ascii="Times New Roman" w:hAnsi="Times New Roman"/>
        </w:rPr>
        <w:t xml:space="preserve">xecutable </w:t>
      </w:r>
      <w:r w:rsidR="00A54542">
        <w:rPr>
          <w:rFonts w:ascii="Times New Roman" w:hAnsi="Times New Roman"/>
        </w:rPr>
        <w:t>program</w:t>
      </w:r>
      <w:r w:rsidR="00B66A98">
        <w:rPr>
          <w:rFonts w:ascii="Times New Roman" w:hAnsi="Times New Roman"/>
        </w:rPr>
        <w:t>s</w:t>
      </w:r>
      <w:r w:rsidR="00713B58">
        <w:rPr>
          <w:rFonts w:ascii="Times New Roman" w:hAnsi="Times New Roman"/>
        </w:rPr>
        <w:t xml:space="preserve"> utilized by the macro prog</w:t>
      </w:r>
      <w:r w:rsidR="007228F2">
        <w:rPr>
          <w:rFonts w:ascii="Times New Roman" w:hAnsi="Times New Roman"/>
        </w:rPr>
        <w:t xml:space="preserve">ram </w:t>
      </w:r>
      <w:r>
        <w:rPr>
          <w:rFonts w:ascii="Times New Roman" w:hAnsi="Times New Roman"/>
        </w:rPr>
        <w:t>are listed</w:t>
      </w:r>
      <w:r w:rsidR="007228F2">
        <w:rPr>
          <w:rFonts w:ascii="Times New Roman" w:hAnsi="Times New Roman"/>
        </w:rPr>
        <w:t xml:space="preserve"> in Appendices B.3-B.7</w:t>
      </w:r>
      <w:r w:rsidR="00713B58">
        <w:rPr>
          <w:rFonts w:ascii="Times New Roman" w:hAnsi="Times New Roman"/>
        </w:rPr>
        <w:t>.</w:t>
      </w:r>
    </w:p>
    <w:tbl>
      <w:tblPr>
        <w:tblStyle w:val="FigureTable"/>
        <w:tblW w:w="0" w:type="auto"/>
        <w:tblLook w:val="04A0" w:firstRow="1" w:lastRow="0" w:firstColumn="1" w:lastColumn="0" w:noHBand="0" w:noVBand="1"/>
      </w:tblPr>
      <w:tblGrid>
        <w:gridCol w:w="8712"/>
      </w:tblGrid>
      <w:tr w:rsidR="004F3B01" w:rsidRPr="004F3B01" w14:paraId="7C302B12" w14:textId="77777777" w:rsidTr="00E05FB3">
        <w:tc>
          <w:tcPr>
            <w:tcW w:w="8712" w:type="dxa"/>
          </w:tcPr>
          <w:p w14:paraId="7ADC9AEB" w14:textId="77777777" w:rsidR="004F3B01" w:rsidRPr="004F3B01" w:rsidRDefault="004F3B01" w:rsidP="004F3B01">
            <w:pPr>
              <w:keepNext/>
              <w:jc w:val="center"/>
            </w:pPr>
            <w:r w:rsidRPr="004F3B01">
              <w:rPr>
                <w:noProof/>
                <w:lang w:bidi="ar-SA"/>
              </w:rPr>
              <w:lastRenderedPageBreak/>
              <w:drawing>
                <wp:inline distT="0" distB="0" distL="0" distR="0" wp14:anchorId="3C01714A" wp14:editId="1E63F22F">
                  <wp:extent cx="4984595" cy="41148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4934" cy="4115080"/>
                          </a:xfrm>
                          <a:prstGeom prst="rect">
                            <a:avLst/>
                          </a:prstGeom>
                          <a:noFill/>
                          <a:ln>
                            <a:noFill/>
                          </a:ln>
                        </pic:spPr>
                      </pic:pic>
                    </a:graphicData>
                  </a:graphic>
                </wp:inline>
              </w:drawing>
            </w:r>
          </w:p>
        </w:tc>
      </w:tr>
      <w:tr w:rsidR="004F3B01" w:rsidRPr="004F3B01" w14:paraId="6786DE0C" w14:textId="77777777" w:rsidTr="00E05FB3">
        <w:tc>
          <w:tcPr>
            <w:tcW w:w="8712" w:type="dxa"/>
          </w:tcPr>
          <w:p w14:paraId="5EF13B90" w14:textId="62BCA742" w:rsidR="004F3B01" w:rsidRPr="004F3B01" w:rsidRDefault="004F3B01" w:rsidP="004F3B01">
            <w:pPr>
              <w:pStyle w:val="Caption"/>
              <w:jc w:val="center"/>
            </w:pPr>
            <w:bookmarkStart w:id="60" w:name="_Toc343508878"/>
            <w:r w:rsidRPr="004F3B01">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w:t>
            </w:r>
            <w:r w:rsidR="00ED670E">
              <w:rPr>
                <w:noProof/>
              </w:rPr>
              <w:fldChar w:fldCharType="end"/>
            </w:r>
            <w:r w:rsidRPr="004F3B01">
              <w:t xml:space="preserve"> VT-DRIFTS schematic representation.</w:t>
            </w:r>
            <w:bookmarkEnd w:id="60"/>
          </w:p>
        </w:tc>
      </w:tr>
    </w:tbl>
    <w:p w14:paraId="58083922" w14:textId="77777777" w:rsidR="003D2AAE" w:rsidRDefault="003D2AAE" w:rsidP="00563D1B">
      <w:bookmarkStart w:id="61" w:name="_Toc322346308"/>
    </w:p>
    <w:p w14:paraId="139DBF48" w14:textId="0B8A963A" w:rsidR="00F22BB8" w:rsidRPr="00EE41FF" w:rsidRDefault="00F22BB8" w:rsidP="006A2BE4">
      <w:pPr>
        <w:pStyle w:val="Heading3"/>
      </w:pPr>
      <w:bookmarkStart w:id="62" w:name="_Toc343508782"/>
      <w:r>
        <w:t>Reflectance Spectr</w:t>
      </w:r>
      <w:r w:rsidR="00AE6F22">
        <w:t>um Measurement</w:t>
      </w:r>
      <w:r w:rsidR="00307A0A">
        <w:t>s</w:t>
      </w:r>
      <w:bookmarkEnd w:id="62"/>
    </w:p>
    <w:p w14:paraId="25BFEF52" w14:textId="42D862C7" w:rsidR="004B094F" w:rsidRDefault="003D2AAE" w:rsidP="00F22BB8">
      <w:pPr>
        <w:ind w:firstLine="720"/>
        <w:rPr>
          <w:rFonts w:ascii="Times New Roman" w:hAnsi="Times New Roman"/>
        </w:rPr>
      </w:pPr>
      <w:r w:rsidRPr="008B5A07">
        <w:rPr>
          <w:rFonts w:ascii="Times New Roman" w:hAnsi="Times New Roman"/>
        </w:rPr>
        <w:t>After data collection</w:t>
      </w:r>
      <w:r>
        <w:rPr>
          <w:rFonts w:ascii="Times New Roman" w:hAnsi="Times New Roman"/>
        </w:rPr>
        <w:t>,</w:t>
      </w:r>
      <w:r w:rsidRPr="008B5A07">
        <w:rPr>
          <w:rFonts w:ascii="Times New Roman" w:hAnsi="Times New Roman"/>
        </w:rPr>
        <w:t xml:space="preserve"> the opera</w:t>
      </w:r>
      <w:r>
        <w:rPr>
          <w:rFonts w:ascii="Times New Roman" w:hAnsi="Times New Roman"/>
        </w:rPr>
        <w:t xml:space="preserve">tor </w:t>
      </w:r>
      <w:r w:rsidR="00AE6F22">
        <w:rPr>
          <w:rFonts w:ascii="Times New Roman" w:hAnsi="Times New Roman"/>
        </w:rPr>
        <w:t>processes</w:t>
      </w:r>
      <w:r w:rsidRPr="008B5A07">
        <w:rPr>
          <w:rFonts w:ascii="Times New Roman" w:hAnsi="Times New Roman"/>
        </w:rPr>
        <w:t xml:space="preserve"> the </w:t>
      </w:r>
      <w:r>
        <w:rPr>
          <w:rFonts w:ascii="Times New Roman" w:hAnsi="Times New Roman"/>
        </w:rPr>
        <w:t xml:space="preserve">interferogram </w:t>
      </w:r>
      <w:r w:rsidRPr="008B5A07">
        <w:rPr>
          <w:rFonts w:ascii="Times New Roman" w:hAnsi="Times New Roman"/>
        </w:rPr>
        <w:t>data</w:t>
      </w:r>
      <w:r>
        <w:rPr>
          <w:rFonts w:ascii="Times New Roman" w:hAnsi="Times New Roman"/>
        </w:rPr>
        <w:t xml:space="preserve"> </w:t>
      </w:r>
      <w:r w:rsidRPr="008B5A07">
        <w:rPr>
          <w:rFonts w:ascii="Times New Roman" w:hAnsi="Times New Roman"/>
        </w:rPr>
        <w:t xml:space="preserve">to </w:t>
      </w:r>
      <w:r>
        <w:rPr>
          <w:rFonts w:ascii="Times New Roman" w:hAnsi="Times New Roman"/>
        </w:rPr>
        <w:t>produce</w:t>
      </w:r>
      <w:r w:rsidRPr="008B5A07">
        <w:rPr>
          <w:rFonts w:ascii="Times New Roman" w:hAnsi="Times New Roman"/>
        </w:rPr>
        <w:t xml:space="preserve"> single beam spectra, </w:t>
      </w:r>
      <w:r>
        <w:rPr>
          <w:rFonts w:ascii="Times New Roman" w:hAnsi="Times New Roman"/>
        </w:rPr>
        <w:t>which are</w:t>
      </w:r>
      <w:r w:rsidRPr="008B5A07">
        <w:rPr>
          <w:rFonts w:ascii="Times New Roman" w:hAnsi="Times New Roman"/>
        </w:rPr>
        <w:t xml:space="preserve"> ratio</w:t>
      </w:r>
      <w:r>
        <w:rPr>
          <w:rFonts w:ascii="Times New Roman" w:hAnsi="Times New Roman"/>
        </w:rPr>
        <w:t xml:space="preserve">ed to a reference single beam spectrum to </w:t>
      </w:r>
      <w:r w:rsidR="00F22BB8">
        <w:rPr>
          <w:rFonts w:ascii="Times New Roman" w:hAnsi="Times New Roman"/>
        </w:rPr>
        <w:t>create reflectance spectra</w:t>
      </w:r>
      <w:bookmarkEnd w:id="61"/>
      <w:r w:rsidR="00973E67">
        <w:rPr>
          <w:rFonts w:ascii="Times New Roman" w:hAnsi="Times New Roman"/>
        </w:rPr>
        <w:t xml:space="preserve">.  </w:t>
      </w:r>
      <w:r w:rsidR="004B094F">
        <w:rPr>
          <w:rFonts w:ascii="Times New Roman" w:hAnsi="Times New Roman"/>
        </w:rPr>
        <w:t xml:space="preserve">When analyzing variable temperature spectra, </w:t>
      </w:r>
      <w:r w:rsidR="00AF6724" w:rsidRPr="008B5A07">
        <w:rPr>
          <w:rFonts w:ascii="Times New Roman" w:hAnsi="Times New Roman"/>
        </w:rPr>
        <w:t xml:space="preserve">two approaches </w:t>
      </w:r>
      <w:r w:rsidR="00AF6724">
        <w:rPr>
          <w:rFonts w:ascii="Times New Roman" w:hAnsi="Times New Roman"/>
        </w:rPr>
        <w:t xml:space="preserve">for selection of </w:t>
      </w:r>
      <w:r w:rsidR="00AF6724" w:rsidRPr="008B5A07">
        <w:rPr>
          <w:rFonts w:ascii="Times New Roman" w:hAnsi="Times New Roman"/>
        </w:rPr>
        <w:t>referenc</w:t>
      </w:r>
      <w:r w:rsidR="00AF6724">
        <w:rPr>
          <w:rFonts w:ascii="Times New Roman" w:hAnsi="Times New Roman"/>
        </w:rPr>
        <w:t>e</w:t>
      </w:r>
      <w:r w:rsidR="00AF6724" w:rsidRPr="008B5A07">
        <w:rPr>
          <w:rFonts w:ascii="Times New Roman" w:hAnsi="Times New Roman"/>
        </w:rPr>
        <w:t xml:space="preserve"> spectra</w:t>
      </w:r>
      <w:r w:rsidR="004B094F">
        <w:rPr>
          <w:rFonts w:ascii="Times New Roman" w:hAnsi="Times New Roman"/>
        </w:rPr>
        <w:t xml:space="preserve"> are viable</w:t>
      </w:r>
      <w:r w:rsidR="00973E67">
        <w:rPr>
          <w:rFonts w:ascii="Times New Roman" w:hAnsi="Times New Roman"/>
        </w:rPr>
        <w:t xml:space="preserve">.  </w:t>
      </w:r>
    </w:p>
    <w:p w14:paraId="4F4CDF2D" w14:textId="32415EAC" w:rsidR="00AF6724" w:rsidRDefault="00AF6724" w:rsidP="004B094F">
      <w:pPr>
        <w:ind w:firstLine="720"/>
        <w:rPr>
          <w:rFonts w:ascii="Times New Roman" w:hAnsi="Times New Roman"/>
        </w:rPr>
      </w:pPr>
      <w:r w:rsidRPr="008B5A07">
        <w:rPr>
          <w:rFonts w:ascii="Times New Roman" w:hAnsi="Times New Roman"/>
        </w:rPr>
        <w:t xml:space="preserve">In one method, a series of reference </w:t>
      </w:r>
      <w:r>
        <w:rPr>
          <w:rFonts w:ascii="Times New Roman" w:hAnsi="Times New Roman"/>
        </w:rPr>
        <w:t xml:space="preserve">single beam </w:t>
      </w:r>
      <w:r w:rsidRPr="008B5A07">
        <w:rPr>
          <w:rFonts w:ascii="Times New Roman" w:hAnsi="Times New Roman"/>
        </w:rPr>
        <w:t xml:space="preserve">spectra are collected </w:t>
      </w:r>
      <w:r>
        <w:rPr>
          <w:rFonts w:ascii="Times New Roman" w:hAnsi="Times New Roman"/>
        </w:rPr>
        <w:t>for</w:t>
      </w:r>
      <w:r w:rsidRPr="008B5A07">
        <w:rPr>
          <w:rFonts w:ascii="Times New Roman" w:hAnsi="Times New Roman"/>
        </w:rPr>
        <w:t xml:space="preserve"> a </w:t>
      </w:r>
      <w:r>
        <w:rPr>
          <w:rFonts w:ascii="Times New Roman" w:hAnsi="Times New Roman"/>
        </w:rPr>
        <w:t>non-absorbing</w:t>
      </w:r>
      <w:r w:rsidR="004B094F">
        <w:rPr>
          <w:rFonts w:ascii="Times New Roman" w:hAnsi="Times New Roman"/>
        </w:rPr>
        <w:t xml:space="preserve"> material in the sample holder</w:t>
      </w:r>
      <w:r w:rsidRPr="008B5A07">
        <w:rPr>
          <w:rFonts w:ascii="Times New Roman" w:hAnsi="Times New Roman"/>
        </w:rPr>
        <w:t xml:space="preserve"> by means of a heating ramp, </w:t>
      </w:r>
      <w:r w:rsidR="004B094F">
        <w:rPr>
          <w:rFonts w:ascii="Times New Roman" w:hAnsi="Times New Roman"/>
        </w:rPr>
        <w:t xml:space="preserve">producing a set of reference spectra </w:t>
      </w:r>
      <w:r w:rsidRPr="008B5A07">
        <w:rPr>
          <w:rFonts w:ascii="Times New Roman" w:hAnsi="Times New Roman"/>
        </w:rPr>
        <w:t xml:space="preserve">analogous to the </w:t>
      </w:r>
      <w:r w:rsidR="004B094F">
        <w:rPr>
          <w:rFonts w:ascii="Times New Roman" w:hAnsi="Times New Roman"/>
        </w:rPr>
        <w:t>sample spectra but lacking absorption bands</w:t>
      </w:r>
      <w:r w:rsidR="00973E67">
        <w:rPr>
          <w:rFonts w:ascii="Times New Roman" w:hAnsi="Times New Roman"/>
        </w:rPr>
        <w:t xml:space="preserve">.  </w:t>
      </w:r>
      <w:r w:rsidR="00425913">
        <w:rPr>
          <w:rFonts w:ascii="Times New Roman" w:hAnsi="Times New Roman"/>
        </w:rPr>
        <w:t>M</w:t>
      </w:r>
      <w:r w:rsidRPr="008B5A07">
        <w:rPr>
          <w:rFonts w:ascii="Times New Roman" w:hAnsi="Times New Roman"/>
        </w:rPr>
        <w:t>acro</w:t>
      </w:r>
      <w:r w:rsidR="004B094F">
        <w:rPr>
          <w:rFonts w:ascii="Times New Roman" w:hAnsi="Times New Roman"/>
        </w:rPr>
        <w:t xml:space="preserve"> </w:t>
      </w:r>
      <w:r w:rsidR="00425913">
        <w:rPr>
          <w:rFonts w:ascii="Times New Roman" w:hAnsi="Times New Roman"/>
        </w:rPr>
        <w:t xml:space="preserve">program </w:t>
      </w:r>
      <w:r w:rsidR="004B094F">
        <w:rPr>
          <w:rFonts w:ascii="Times New Roman" w:hAnsi="Times New Roman"/>
        </w:rPr>
        <w:t xml:space="preserve">commands </w:t>
      </w:r>
      <w:r w:rsidR="00425913">
        <w:rPr>
          <w:rFonts w:ascii="Times New Roman" w:hAnsi="Times New Roman"/>
        </w:rPr>
        <w:t xml:space="preserve">can be used </w:t>
      </w:r>
      <w:r w:rsidR="004B094F">
        <w:rPr>
          <w:rFonts w:ascii="Times New Roman" w:hAnsi="Times New Roman"/>
        </w:rPr>
        <w:t>to retrieve</w:t>
      </w:r>
      <w:r w:rsidRPr="008B5A07">
        <w:rPr>
          <w:rFonts w:ascii="Times New Roman" w:hAnsi="Times New Roman"/>
        </w:rPr>
        <w:t xml:space="preserve"> sample and reference </w:t>
      </w:r>
      <w:r>
        <w:rPr>
          <w:rFonts w:ascii="Times New Roman" w:hAnsi="Times New Roman"/>
        </w:rPr>
        <w:t xml:space="preserve">single beam </w:t>
      </w:r>
      <w:r w:rsidRPr="008B5A07">
        <w:rPr>
          <w:rFonts w:ascii="Times New Roman" w:hAnsi="Times New Roman"/>
        </w:rPr>
        <w:t xml:space="preserve">spectra </w:t>
      </w:r>
      <w:r>
        <w:rPr>
          <w:rFonts w:ascii="Times New Roman" w:hAnsi="Times New Roman"/>
        </w:rPr>
        <w:lastRenderedPageBreak/>
        <w:t>measured at</w:t>
      </w:r>
      <w:r w:rsidRPr="008B5A07">
        <w:rPr>
          <w:rFonts w:ascii="Times New Roman" w:hAnsi="Times New Roman"/>
        </w:rPr>
        <w:t xml:space="preserve"> similar temperatures and </w:t>
      </w:r>
      <w:r w:rsidR="00425913">
        <w:rPr>
          <w:rFonts w:ascii="Times New Roman" w:hAnsi="Times New Roman"/>
        </w:rPr>
        <w:t xml:space="preserve">then </w:t>
      </w:r>
      <w:r w:rsidRPr="008B5A07">
        <w:rPr>
          <w:rFonts w:ascii="Times New Roman" w:hAnsi="Times New Roman"/>
        </w:rPr>
        <w:t>ratio</w:t>
      </w:r>
      <w:r w:rsidR="004B094F">
        <w:rPr>
          <w:rFonts w:ascii="Times New Roman" w:hAnsi="Times New Roman"/>
        </w:rPr>
        <w:t xml:space="preserve"> </w:t>
      </w:r>
      <w:r w:rsidRPr="008B5A07">
        <w:rPr>
          <w:rFonts w:ascii="Times New Roman" w:hAnsi="Times New Roman"/>
        </w:rPr>
        <w:t xml:space="preserve">these spectra to </w:t>
      </w:r>
      <w:r w:rsidR="004B094F">
        <w:rPr>
          <w:rFonts w:ascii="Times New Roman" w:hAnsi="Times New Roman"/>
        </w:rPr>
        <w:t xml:space="preserve">produce reflectance </w:t>
      </w:r>
      <w:r w:rsidRPr="008B5A07">
        <w:rPr>
          <w:rFonts w:ascii="Times New Roman" w:hAnsi="Times New Roman"/>
        </w:rPr>
        <w:t>spectr</w:t>
      </w:r>
      <w:r>
        <w:rPr>
          <w:rFonts w:ascii="Times New Roman" w:hAnsi="Times New Roman"/>
        </w:rPr>
        <w:t>a</w:t>
      </w:r>
      <w:r w:rsidR="00973E67">
        <w:rPr>
          <w:rFonts w:ascii="Times New Roman" w:hAnsi="Times New Roman"/>
        </w:rPr>
        <w:t xml:space="preserve">.  </w:t>
      </w:r>
      <w:r w:rsidR="004B094F">
        <w:rPr>
          <w:rFonts w:ascii="Times New Roman" w:hAnsi="Times New Roman"/>
        </w:rPr>
        <w:t>Although t</w:t>
      </w:r>
      <w:r w:rsidRPr="008B5A07">
        <w:rPr>
          <w:rFonts w:ascii="Times New Roman" w:hAnsi="Times New Roman"/>
        </w:rPr>
        <w:t xml:space="preserve">his method is </w:t>
      </w:r>
      <w:r w:rsidR="00425913">
        <w:rPr>
          <w:rFonts w:ascii="Times New Roman" w:hAnsi="Times New Roman"/>
        </w:rPr>
        <w:t xml:space="preserve">somewhat </w:t>
      </w:r>
      <w:r w:rsidRPr="008B5A07">
        <w:rPr>
          <w:rFonts w:ascii="Times New Roman" w:hAnsi="Times New Roman"/>
        </w:rPr>
        <w:t>effective</w:t>
      </w:r>
      <w:r>
        <w:rPr>
          <w:rFonts w:ascii="Times New Roman" w:hAnsi="Times New Roman"/>
        </w:rPr>
        <w:t xml:space="preserve"> for temperature artifact compensation</w:t>
      </w:r>
      <w:r w:rsidR="004B094F">
        <w:rPr>
          <w:rFonts w:ascii="Times New Roman" w:hAnsi="Times New Roman"/>
        </w:rPr>
        <w:t>, it</w:t>
      </w:r>
      <w:r w:rsidRPr="008B5A07">
        <w:rPr>
          <w:rFonts w:ascii="Times New Roman" w:hAnsi="Times New Roman"/>
        </w:rPr>
        <w:t xml:space="preserve"> </w:t>
      </w:r>
      <w:r>
        <w:rPr>
          <w:rFonts w:ascii="Times New Roman" w:hAnsi="Times New Roman"/>
        </w:rPr>
        <w:t>results in a loss of</w:t>
      </w:r>
      <w:r w:rsidRPr="008B5A07">
        <w:rPr>
          <w:rFonts w:ascii="Times New Roman" w:hAnsi="Times New Roman"/>
        </w:rPr>
        <w:t xml:space="preserve"> </w:t>
      </w:r>
      <w:r w:rsidR="00425913">
        <w:rPr>
          <w:rFonts w:ascii="Times New Roman" w:hAnsi="Times New Roman"/>
        </w:rPr>
        <w:t>signal-to-noise ratio (</w:t>
      </w:r>
      <w:r w:rsidRPr="008B5A07">
        <w:rPr>
          <w:rFonts w:ascii="Times New Roman" w:hAnsi="Times New Roman"/>
        </w:rPr>
        <w:t>SNR</w:t>
      </w:r>
      <w:r w:rsidR="00425913">
        <w:rPr>
          <w:rFonts w:ascii="Times New Roman" w:hAnsi="Times New Roman"/>
        </w:rPr>
        <w:t>)</w:t>
      </w:r>
      <w:r w:rsidRPr="008B5A07">
        <w:rPr>
          <w:rFonts w:ascii="Times New Roman" w:hAnsi="Times New Roman"/>
        </w:rPr>
        <w:t xml:space="preserve"> with increasing </w:t>
      </w:r>
      <w:r w:rsidR="00425913">
        <w:rPr>
          <w:rFonts w:ascii="Times New Roman" w:hAnsi="Times New Roman"/>
        </w:rPr>
        <w:t xml:space="preserve">sample </w:t>
      </w:r>
      <w:r w:rsidRPr="008B5A07">
        <w:rPr>
          <w:rFonts w:ascii="Times New Roman" w:hAnsi="Times New Roman"/>
        </w:rPr>
        <w:t xml:space="preserve">temperature, </w:t>
      </w:r>
      <w:r>
        <w:rPr>
          <w:rFonts w:ascii="Times New Roman" w:hAnsi="Times New Roman"/>
        </w:rPr>
        <w:t>because</w:t>
      </w:r>
      <w:r w:rsidRPr="008B5A07">
        <w:rPr>
          <w:rFonts w:ascii="Times New Roman" w:hAnsi="Times New Roman"/>
        </w:rPr>
        <w:t xml:space="preserve"> an overall decrease in </w:t>
      </w:r>
      <w:r>
        <w:rPr>
          <w:rFonts w:ascii="Times New Roman" w:hAnsi="Times New Roman"/>
        </w:rPr>
        <w:t xml:space="preserve">interferogram </w:t>
      </w:r>
      <w:r w:rsidRPr="008B5A07">
        <w:rPr>
          <w:rFonts w:ascii="Times New Roman" w:hAnsi="Times New Roman"/>
        </w:rPr>
        <w:t xml:space="preserve">signal intensity is one of the most </w:t>
      </w:r>
      <w:r>
        <w:rPr>
          <w:rFonts w:ascii="Times New Roman" w:hAnsi="Times New Roman"/>
        </w:rPr>
        <w:t>apparent</w:t>
      </w:r>
      <w:r w:rsidRPr="008B5A07">
        <w:rPr>
          <w:rFonts w:ascii="Times New Roman" w:hAnsi="Times New Roman"/>
        </w:rPr>
        <w:t xml:space="preserve"> temperature-induced artifacts in VT-DRIFTS</w:t>
      </w:r>
      <w:r w:rsidR="00973E67">
        <w:rPr>
          <w:rFonts w:ascii="Times New Roman" w:hAnsi="Times New Roman"/>
        </w:rPr>
        <w:t xml:space="preserve">.  </w:t>
      </w:r>
      <w:r w:rsidR="009127B3" w:rsidRPr="008B5A07">
        <w:rPr>
          <w:rFonts w:ascii="Times New Roman" w:hAnsi="Times New Roman"/>
        </w:rPr>
        <w:t xml:space="preserve">In addition, </w:t>
      </w:r>
      <w:r w:rsidR="009127B3">
        <w:rPr>
          <w:rFonts w:ascii="Times New Roman" w:hAnsi="Times New Roman"/>
        </w:rPr>
        <w:t xml:space="preserve">sample particle </w:t>
      </w:r>
      <w:r w:rsidR="009127B3" w:rsidRPr="008B5A07">
        <w:rPr>
          <w:rFonts w:ascii="Times New Roman" w:hAnsi="Times New Roman"/>
        </w:rPr>
        <w:t xml:space="preserve">physical changes </w:t>
      </w:r>
      <w:r w:rsidR="009127B3">
        <w:rPr>
          <w:rFonts w:ascii="Times New Roman" w:hAnsi="Times New Roman"/>
        </w:rPr>
        <w:t>caused by</w:t>
      </w:r>
      <w:r w:rsidR="009127B3" w:rsidRPr="008B5A07">
        <w:rPr>
          <w:rFonts w:ascii="Times New Roman" w:hAnsi="Times New Roman"/>
        </w:rPr>
        <w:t xml:space="preserve"> thermal expansion and cooling may affect spectr</w:t>
      </w:r>
      <w:r w:rsidR="009127B3">
        <w:rPr>
          <w:rFonts w:ascii="Times New Roman" w:hAnsi="Times New Roman"/>
        </w:rPr>
        <w:t>a and are not necessarily reproducible between experiments.</w:t>
      </w:r>
    </w:p>
    <w:p w14:paraId="531A98A3" w14:textId="6D611EC2" w:rsidR="00AF6724" w:rsidRDefault="00AF6724" w:rsidP="00AF6724">
      <w:pPr>
        <w:rPr>
          <w:rFonts w:ascii="Times New Roman" w:hAnsi="Times New Roman"/>
        </w:rPr>
      </w:pPr>
      <w:r w:rsidRPr="008B5A07">
        <w:rPr>
          <w:rFonts w:ascii="Times New Roman" w:hAnsi="Times New Roman"/>
        </w:rPr>
        <w:tab/>
      </w:r>
      <w:r w:rsidR="009127B3">
        <w:rPr>
          <w:rFonts w:ascii="Times New Roman" w:hAnsi="Times New Roman"/>
        </w:rPr>
        <w:t xml:space="preserve">In another method, reflectance spectra are calculated by ratioing </w:t>
      </w:r>
      <w:r w:rsidR="009127B3" w:rsidRPr="008B5A07">
        <w:rPr>
          <w:rFonts w:ascii="Times New Roman" w:hAnsi="Times New Roman"/>
        </w:rPr>
        <w:t xml:space="preserve">VT-DRIFTS </w:t>
      </w:r>
      <w:r w:rsidR="009127B3">
        <w:rPr>
          <w:rFonts w:ascii="Times New Roman" w:hAnsi="Times New Roman"/>
        </w:rPr>
        <w:t xml:space="preserve">sample single beam spectra to the same reference single beam spectrum, which was measured at ambient temperature.  Although </w:t>
      </w:r>
      <w:r w:rsidR="009127B3" w:rsidRPr="008B5A07">
        <w:rPr>
          <w:rFonts w:ascii="Times New Roman" w:hAnsi="Times New Roman"/>
        </w:rPr>
        <w:t>temperature-</w:t>
      </w:r>
      <w:r w:rsidR="009127B3">
        <w:rPr>
          <w:rFonts w:ascii="Times New Roman" w:hAnsi="Times New Roman"/>
        </w:rPr>
        <w:t>dependent</w:t>
      </w:r>
      <w:r w:rsidR="009127B3" w:rsidRPr="008B5A07">
        <w:rPr>
          <w:rFonts w:ascii="Times New Roman" w:hAnsi="Times New Roman"/>
        </w:rPr>
        <w:t xml:space="preserve"> artifacts remain</w:t>
      </w:r>
      <w:r w:rsidR="009127B3">
        <w:rPr>
          <w:rFonts w:ascii="Times New Roman" w:hAnsi="Times New Roman"/>
        </w:rPr>
        <w:t xml:space="preserve"> in reflectance spectra generated in this manner, particularly</w:t>
      </w:r>
      <w:r w:rsidR="009127B3" w:rsidRPr="008B5A07">
        <w:rPr>
          <w:rFonts w:ascii="Times New Roman" w:hAnsi="Times New Roman"/>
        </w:rPr>
        <w:t xml:space="preserve"> </w:t>
      </w:r>
      <w:r w:rsidR="009127B3">
        <w:rPr>
          <w:rFonts w:ascii="Times New Roman" w:hAnsi="Times New Roman"/>
        </w:rPr>
        <w:t>for</w:t>
      </w:r>
      <w:r w:rsidR="009127B3" w:rsidRPr="008B5A07">
        <w:rPr>
          <w:rFonts w:ascii="Times New Roman" w:hAnsi="Times New Roman"/>
        </w:rPr>
        <w:t xml:space="preserve"> high-temperature </w:t>
      </w:r>
      <w:r w:rsidR="009127B3">
        <w:rPr>
          <w:rFonts w:ascii="Times New Roman" w:hAnsi="Times New Roman"/>
        </w:rPr>
        <w:t>measurements</w:t>
      </w:r>
      <w:r w:rsidR="009127B3" w:rsidRPr="008B5A07">
        <w:rPr>
          <w:rFonts w:ascii="Times New Roman" w:hAnsi="Times New Roman"/>
        </w:rPr>
        <w:t xml:space="preserve">, </w:t>
      </w:r>
      <w:r w:rsidR="009127B3">
        <w:rPr>
          <w:rFonts w:ascii="Times New Roman" w:hAnsi="Times New Roman"/>
        </w:rPr>
        <w:t>spectral signal-to-noise ratio (SNR) is greater and spectra are more reproducible because</w:t>
      </w:r>
      <w:r w:rsidR="009127B3" w:rsidRPr="008B5A07">
        <w:rPr>
          <w:rFonts w:ascii="Times New Roman" w:hAnsi="Times New Roman"/>
        </w:rPr>
        <w:t xml:space="preserve"> only </w:t>
      </w:r>
      <w:r w:rsidR="009127B3">
        <w:rPr>
          <w:rFonts w:ascii="Times New Roman" w:hAnsi="Times New Roman"/>
        </w:rPr>
        <w:t>sample single beam spectrum variations contribute to reflectance spectra changes</w:t>
      </w:r>
      <w:r w:rsidR="009127B3" w:rsidRPr="008B5A07">
        <w:rPr>
          <w:rFonts w:ascii="Times New Roman" w:hAnsi="Times New Roman"/>
        </w:rPr>
        <w:t>.</w:t>
      </w:r>
    </w:p>
    <w:p w14:paraId="3E5E9682" w14:textId="0C684960" w:rsidR="00D130D6" w:rsidRDefault="00D130D6" w:rsidP="00AF6724">
      <w:pPr>
        <w:rPr>
          <w:rFonts w:ascii="Times New Roman" w:hAnsi="Times New Roman"/>
        </w:rPr>
      </w:pPr>
      <w:r>
        <w:rPr>
          <w:rFonts w:ascii="Times New Roman" w:hAnsi="Times New Roman"/>
        </w:rPr>
        <w:tab/>
        <w:t>The macro program</w:t>
      </w:r>
      <w:r w:rsidRPr="008B5A07">
        <w:rPr>
          <w:rFonts w:ascii="Times New Roman" w:hAnsi="Times New Roman"/>
        </w:rPr>
        <w:t xml:space="preserve"> </w:t>
      </w:r>
      <w:r w:rsidR="00425913">
        <w:rPr>
          <w:rFonts w:ascii="Times New Roman" w:hAnsi="Times New Roman"/>
        </w:rPr>
        <w:t xml:space="preserve">used </w:t>
      </w:r>
      <w:r w:rsidRPr="008B5A07">
        <w:rPr>
          <w:rFonts w:ascii="Times New Roman" w:hAnsi="Times New Roman"/>
        </w:rPr>
        <w:t xml:space="preserve">for </w:t>
      </w:r>
      <w:r w:rsidR="00425913">
        <w:rPr>
          <w:rFonts w:ascii="Times New Roman" w:hAnsi="Times New Roman"/>
        </w:rPr>
        <w:t xml:space="preserve">computing the </w:t>
      </w:r>
      <w:r>
        <w:rPr>
          <w:rFonts w:ascii="Times New Roman" w:hAnsi="Times New Roman"/>
        </w:rPr>
        <w:t>ratio</w:t>
      </w:r>
      <w:r w:rsidR="00425913">
        <w:rPr>
          <w:rFonts w:ascii="Times New Roman" w:hAnsi="Times New Roman"/>
        </w:rPr>
        <w:t xml:space="preserve"> of</w:t>
      </w:r>
      <w:r>
        <w:rPr>
          <w:rFonts w:ascii="Times New Roman" w:hAnsi="Times New Roman"/>
        </w:rPr>
        <w:t xml:space="preserve"> </w:t>
      </w:r>
      <w:r w:rsidR="00425913">
        <w:rPr>
          <w:rFonts w:ascii="Times New Roman" w:hAnsi="Times New Roman"/>
        </w:rPr>
        <w:t>sample single beam</w:t>
      </w:r>
      <w:r>
        <w:rPr>
          <w:rFonts w:ascii="Times New Roman" w:hAnsi="Times New Roman"/>
        </w:rPr>
        <w:t xml:space="preserve"> spectra to a single reference spectrum</w:t>
      </w:r>
      <w:r w:rsidR="00425913">
        <w:rPr>
          <w:rFonts w:ascii="Times New Roman" w:hAnsi="Times New Roman"/>
        </w:rPr>
        <w:t xml:space="preserve"> </w:t>
      </w:r>
      <w:r w:rsidR="00AA547D">
        <w:rPr>
          <w:rFonts w:ascii="Times New Roman" w:hAnsi="Times New Roman"/>
        </w:rPr>
        <w:t>is provided in Appendix B.8</w:t>
      </w:r>
      <w:r w:rsidR="00973E67">
        <w:rPr>
          <w:rFonts w:ascii="Times New Roman" w:hAnsi="Times New Roman"/>
        </w:rPr>
        <w:t xml:space="preserve">.  </w:t>
      </w:r>
      <w:r w:rsidR="00425913">
        <w:rPr>
          <w:rFonts w:ascii="Times New Roman" w:hAnsi="Times New Roman"/>
        </w:rPr>
        <w:t>This software</w:t>
      </w:r>
      <w:r>
        <w:rPr>
          <w:rFonts w:ascii="Times New Roman" w:hAnsi="Times New Roman"/>
        </w:rPr>
        <w:t xml:space="preserve"> can be </w:t>
      </w:r>
      <w:r w:rsidR="00425913">
        <w:rPr>
          <w:rFonts w:ascii="Times New Roman" w:hAnsi="Times New Roman"/>
        </w:rPr>
        <w:t xml:space="preserve">modified </w:t>
      </w:r>
      <w:r>
        <w:rPr>
          <w:rFonts w:ascii="Times New Roman" w:hAnsi="Times New Roman"/>
        </w:rPr>
        <w:t xml:space="preserve">to ratio VT-sample </w:t>
      </w:r>
      <w:r w:rsidR="00425913">
        <w:rPr>
          <w:rFonts w:ascii="Times New Roman" w:hAnsi="Times New Roman"/>
        </w:rPr>
        <w:t xml:space="preserve">single beam </w:t>
      </w:r>
      <w:r>
        <w:rPr>
          <w:rFonts w:ascii="Times New Roman" w:hAnsi="Times New Roman"/>
        </w:rPr>
        <w:t xml:space="preserve">spectra to VT-reference </w:t>
      </w:r>
      <w:r w:rsidR="00425913">
        <w:rPr>
          <w:rFonts w:ascii="Times New Roman" w:hAnsi="Times New Roman"/>
        </w:rPr>
        <w:t xml:space="preserve">single beam </w:t>
      </w:r>
      <w:r>
        <w:rPr>
          <w:rFonts w:ascii="Times New Roman" w:hAnsi="Times New Roman"/>
        </w:rPr>
        <w:t>spectra by removing the # symbol</w:t>
      </w:r>
      <w:r w:rsidR="00154D65">
        <w:rPr>
          <w:rFonts w:ascii="Times New Roman" w:hAnsi="Times New Roman"/>
        </w:rPr>
        <w:t xml:space="preserve"> from lines 27-43</w:t>
      </w:r>
      <w:r w:rsidR="003E457C">
        <w:rPr>
          <w:rFonts w:ascii="Times New Roman" w:hAnsi="Times New Roman"/>
        </w:rPr>
        <w:t xml:space="preserve"> of the code.</w:t>
      </w:r>
    </w:p>
    <w:p w14:paraId="4DC0C547" w14:textId="77777777" w:rsidR="00595C3A" w:rsidRDefault="00595C3A" w:rsidP="00AF6724">
      <w:pPr>
        <w:rPr>
          <w:rFonts w:ascii="Times New Roman" w:hAnsi="Times New Roman"/>
        </w:rPr>
      </w:pPr>
    </w:p>
    <w:p w14:paraId="4A20B657" w14:textId="4D170B36" w:rsidR="00595C3A" w:rsidRPr="00595C3A" w:rsidRDefault="00595C3A" w:rsidP="006A2BE4">
      <w:pPr>
        <w:pStyle w:val="Heading3"/>
      </w:pPr>
      <w:bookmarkStart w:id="63" w:name="_Toc322346317"/>
      <w:bookmarkStart w:id="64" w:name="_Toc343508783"/>
      <w:r w:rsidRPr="008B5A07">
        <w:t>Sample Chamber Design</w:t>
      </w:r>
      <w:r w:rsidR="00973E67">
        <w:t xml:space="preserve">.  </w:t>
      </w:r>
      <w:r w:rsidRPr="008B5A07">
        <w:t>Heating the Sample</w:t>
      </w:r>
      <w:bookmarkEnd w:id="63"/>
      <w:bookmarkEnd w:id="64"/>
    </w:p>
    <w:p w14:paraId="63FFFDB2" w14:textId="1ED4104A" w:rsidR="00595C3A" w:rsidRPr="008B5A07" w:rsidRDefault="00595C3A" w:rsidP="00595C3A">
      <w:pPr>
        <w:ind w:firstLine="720"/>
        <w:rPr>
          <w:rFonts w:ascii="Times New Roman" w:hAnsi="Times New Roman"/>
        </w:rPr>
      </w:pPr>
      <w:r>
        <w:rPr>
          <w:rFonts w:ascii="Times New Roman" w:hAnsi="Times New Roman"/>
        </w:rPr>
        <w:t xml:space="preserve">A </w:t>
      </w:r>
      <w:r w:rsidR="00425913">
        <w:rPr>
          <w:rFonts w:ascii="Times New Roman" w:hAnsi="Times New Roman"/>
        </w:rPr>
        <w:t xml:space="preserve">modified </w:t>
      </w:r>
      <w:r w:rsidRPr="008B5A07">
        <w:rPr>
          <w:rFonts w:ascii="Times New Roman" w:hAnsi="Times New Roman"/>
        </w:rPr>
        <w:t>Harrick Scientific Inc</w:t>
      </w:r>
      <w:r w:rsidR="00973E67">
        <w:rPr>
          <w:rFonts w:ascii="Times New Roman" w:hAnsi="Times New Roman"/>
        </w:rPr>
        <w:t xml:space="preserve">.  </w:t>
      </w:r>
      <w:r w:rsidRPr="008B5A07">
        <w:rPr>
          <w:rFonts w:ascii="Times New Roman" w:hAnsi="Times New Roman"/>
        </w:rPr>
        <w:t xml:space="preserve">environmental chamber </w:t>
      </w:r>
      <w:r>
        <w:rPr>
          <w:rFonts w:ascii="Times New Roman" w:hAnsi="Times New Roman"/>
        </w:rPr>
        <w:t>wa</w:t>
      </w:r>
      <w:r w:rsidRPr="008B5A07">
        <w:rPr>
          <w:rFonts w:ascii="Times New Roman" w:hAnsi="Times New Roman"/>
        </w:rPr>
        <w:t>s incorporated into the VT-DRIFTS inst</w:t>
      </w:r>
      <w:r w:rsidR="006C707D">
        <w:rPr>
          <w:rFonts w:ascii="Times New Roman" w:hAnsi="Times New Roman"/>
        </w:rPr>
        <w:t xml:space="preserve">rument to </w:t>
      </w:r>
      <w:r w:rsidR="00425913">
        <w:rPr>
          <w:rFonts w:ascii="Times New Roman" w:hAnsi="Times New Roman"/>
        </w:rPr>
        <w:t>facilitate</w:t>
      </w:r>
      <w:r w:rsidR="006C707D">
        <w:rPr>
          <w:rFonts w:ascii="Times New Roman" w:hAnsi="Times New Roman"/>
        </w:rPr>
        <w:t xml:space="preserve"> sample heating (Figures 2.2 and 2.3)</w:t>
      </w:r>
      <w:r w:rsidR="00973E67">
        <w:rPr>
          <w:rFonts w:ascii="Times New Roman" w:hAnsi="Times New Roman"/>
        </w:rPr>
        <w:t xml:space="preserve">.  </w:t>
      </w:r>
      <w:r w:rsidRPr="008B5A07">
        <w:rPr>
          <w:rFonts w:ascii="Times New Roman" w:hAnsi="Times New Roman"/>
        </w:rPr>
        <w:t xml:space="preserve">The </w:t>
      </w:r>
      <w:r w:rsidR="00EE783E">
        <w:rPr>
          <w:rFonts w:ascii="Times New Roman" w:hAnsi="Times New Roman"/>
        </w:rPr>
        <w:t xml:space="preserve">original </w:t>
      </w:r>
      <w:r w:rsidRPr="008B5A07">
        <w:rPr>
          <w:rFonts w:ascii="Times New Roman" w:hAnsi="Times New Roman"/>
        </w:rPr>
        <w:t xml:space="preserve">chamber was </w:t>
      </w:r>
      <w:r>
        <w:rPr>
          <w:rFonts w:ascii="Times New Roman" w:hAnsi="Times New Roman"/>
        </w:rPr>
        <w:t>modified</w:t>
      </w:r>
      <w:r w:rsidRPr="008B5A07">
        <w:rPr>
          <w:rFonts w:ascii="Times New Roman" w:hAnsi="Times New Roman"/>
        </w:rPr>
        <w:t xml:space="preserve"> to incorporate a nichrome wire heater and a K-type </w:t>
      </w:r>
      <w:r w:rsidR="00CD47D0" w:rsidRPr="008B5A07">
        <w:rPr>
          <w:rFonts w:ascii="Times New Roman" w:hAnsi="Times New Roman"/>
        </w:rPr>
        <w:lastRenderedPageBreak/>
        <w:t>therm</w:t>
      </w:r>
      <w:r w:rsidR="00CD47D0">
        <w:rPr>
          <w:rFonts w:ascii="Times New Roman" w:hAnsi="Times New Roman"/>
        </w:rPr>
        <w:t>oc</w:t>
      </w:r>
      <w:r w:rsidR="00CD47D0" w:rsidRPr="008B5A07">
        <w:rPr>
          <w:rFonts w:ascii="Times New Roman" w:hAnsi="Times New Roman"/>
        </w:rPr>
        <w:t>ouple</w:t>
      </w:r>
      <w:r w:rsidRPr="008B5A07">
        <w:rPr>
          <w:rFonts w:ascii="Times New Roman" w:hAnsi="Times New Roman"/>
        </w:rPr>
        <w:t xml:space="preserve"> for better </w:t>
      </w:r>
      <w:r>
        <w:rPr>
          <w:rFonts w:ascii="Times New Roman" w:hAnsi="Times New Roman"/>
        </w:rPr>
        <w:t xml:space="preserve">heating </w:t>
      </w:r>
      <w:r w:rsidRPr="008B5A07">
        <w:rPr>
          <w:rFonts w:ascii="Times New Roman" w:hAnsi="Times New Roman"/>
        </w:rPr>
        <w:t xml:space="preserve">efficiency </w:t>
      </w:r>
      <w:r>
        <w:rPr>
          <w:rFonts w:ascii="Times New Roman" w:hAnsi="Times New Roman"/>
        </w:rPr>
        <w:t>and improved temperature</w:t>
      </w:r>
      <w:r w:rsidRPr="008B5A07">
        <w:rPr>
          <w:rFonts w:ascii="Times New Roman" w:hAnsi="Times New Roman"/>
        </w:rPr>
        <w:t xml:space="preserve"> control</w:t>
      </w:r>
      <w:r w:rsidR="00973E67">
        <w:rPr>
          <w:rFonts w:ascii="Times New Roman" w:hAnsi="Times New Roman"/>
        </w:rPr>
        <w:t xml:space="preserve">.  </w:t>
      </w:r>
      <w:r w:rsidRPr="008B5A07">
        <w:rPr>
          <w:rFonts w:ascii="Times New Roman" w:hAnsi="Times New Roman"/>
        </w:rPr>
        <w:t xml:space="preserve">The </w:t>
      </w:r>
      <w:r w:rsidR="00CD47D0" w:rsidRPr="008B5A07">
        <w:rPr>
          <w:rFonts w:ascii="Times New Roman" w:hAnsi="Times New Roman"/>
        </w:rPr>
        <w:t>therm</w:t>
      </w:r>
      <w:r w:rsidR="00CD47D0">
        <w:rPr>
          <w:rFonts w:ascii="Times New Roman" w:hAnsi="Times New Roman"/>
        </w:rPr>
        <w:t>oc</w:t>
      </w:r>
      <w:r w:rsidR="00CD47D0" w:rsidRPr="008B5A07">
        <w:rPr>
          <w:rFonts w:ascii="Times New Roman" w:hAnsi="Times New Roman"/>
        </w:rPr>
        <w:t>ouple</w:t>
      </w:r>
      <w:r w:rsidRPr="008B5A07">
        <w:rPr>
          <w:rFonts w:ascii="Times New Roman" w:hAnsi="Times New Roman"/>
        </w:rPr>
        <w:t xml:space="preserve"> </w:t>
      </w:r>
      <w:r>
        <w:rPr>
          <w:rFonts w:ascii="Times New Roman" w:hAnsi="Times New Roman"/>
        </w:rPr>
        <w:t>wa</w:t>
      </w:r>
      <w:r w:rsidRPr="008B5A07">
        <w:rPr>
          <w:rFonts w:ascii="Times New Roman" w:hAnsi="Times New Roman"/>
        </w:rPr>
        <w:t>s connected to a Eurotherm 818 Series Temperature Controller/Programmer</w:t>
      </w:r>
      <w:r w:rsidR="00973E67">
        <w:rPr>
          <w:rFonts w:ascii="Times New Roman" w:hAnsi="Times New Roman"/>
        </w:rPr>
        <w:t xml:space="preserve">.  </w:t>
      </w:r>
      <w:r w:rsidRPr="008B5A07">
        <w:rPr>
          <w:rFonts w:ascii="Times New Roman" w:hAnsi="Times New Roman"/>
        </w:rPr>
        <w:t xml:space="preserve">A stainless steel </w:t>
      </w:r>
      <w:r w:rsidR="00425913">
        <w:rPr>
          <w:rFonts w:ascii="Times New Roman" w:hAnsi="Times New Roman"/>
        </w:rPr>
        <w:t>environmental chamber lid</w:t>
      </w:r>
      <w:r w:rsidRPr="008B5A07">
        <w:rPr>
          <w:rFonts w:ascii="Times New Roman" w:hAnsi="Times New Roman"/>
        </w:rPr>
        <w:t xml:space="preserve"> </w:t>
      </w:r>
      <w:r>
        <w:rPr>
          <w:rFonts w:ascii="Times New Roman" w:hAnsi="Times New Roman"/>
        </w:rPr>
        <w:t>was used to isolate the</w:t>
      </w:r>
      <w:r w:rsidRPr="008B5A07">
        <w:rPr>
          <w:rFonts w:ascii="Times New Roman" w:hAnsi="Times New Roman"/>
        </w:rPr>
        <w:t xml:space="preserve"> sample holder </w:t>
      </w:r>
      <w:r>
        <w:rPr>
          <w:rFonts w:ascii="Times New Roman" w:hAnsi="Times New Roman"/>
        </w:rPr>
        <w:t>for control of the gaseous environment</w:t>
      </w:r>
      <w:r w:rsidR="006C707D">
        <w:rPr>
          <w:rFonts w:ascii="Times New Roman" w:hAnsi="Times New Roman"/>
        </w:rPr>
        <w:t xml:space="preserve"> (Figure 2.4).</w:t>
      </w:r>
    </w:p>
    <w:p w14:paraId="6EB48A8D" w14:textId="708B3962" w:rsidR="00595C3A" w:rsidRPr="008B5A07" w:rsidRDefault="00595C3A" w:rsidP="00595C3A">
      <w:pPr>
        <w:ind w:firstLine="720"/>
        <w:rPr>
          <w:rFonts w:ascii="Times New Roman" w:hAnsi="Times New Roman"/>
        </w:rPr>
      </w:pPr>
      <w:r>
        <w:rPr>
          <w:rFonts w:ascii="Times New Roman" w:hAnsi="Times New Roman"/>
        </w:rPr>
        <w:t>The sample holder consisted of a</w:t>
      </w:r>
      <w:r w:rsidRPr="008B5A07">
        <w:rPr>
          <w:rFonts w:ascii="Times New Roman" w:hAnsi="Times New Roman"/>
        </w:rPr>
        <w:t xml:space="preserve"> steel post attached to the b</w:t>
      </w:r>
      <w:r w:rsidR="00A53006">
        <w:rPr>
          <w:rFonts w:ascii="Times New Roman" w:hAnsi="Times New Roman"/>
        </w:rPr>
        <w:t>ase</w:t>
      </w:r>
      <w:r w:rsidRPr="008B5A07">
        <w:rPr>
          <w:rFonts w:ascii="Times New Roman" w:hAnsi="Times New Roman"/>
        </w:rPr>
        <w:t xml:space="preserve"> of the environmental chamber</w:t>
      </w:r>
      <w:r w:rsidR="00973E67">
        <w:rPr>
          <w:rFonts w:ascii="Times New Roman" w:hAnsi="Times New Roman"/>
        </w:rPr>
        <w:t xml:space="preserve">.  </w:t>
      </w:r>
      <w:r w:rsidRPr="008B5A07">
        <w:rPr>
          <w:rFonts w:ascii="Times New Roman" w:hAnsi="Times New Roman"/>
        </w:rPr>
        <w:t>At the top of the post</w:t>
      </w:r>
      <w:r>
        <w:rPr>
          <w:rFonts w:ascii="Times New Roman" w:hAnsi="Times New Roman"/>
        </w:rPr>
        <w:t>,</w:t>
      </w:r>
      <w:r w:rsidR="009842AB">
        <w:rPr>
          <w:rFonts w:ascii="Times New Roman" w:hAnsi="Times New Roman"/>
        </w:rPr>
        <w:t xml:space="preserve"> a piece of Pt foil </w:t>
      </w:r>
      <w:r w:rsidRPr="008B5A07">
        <w:rPr>
          <w:rFonts w:ascii="Times New Roman" w:hAnsi="Times New Roman"/>
        </w:rPr>
        <w:t xml:space="preserve">was </w:t>
      </w:r>
      <w:r>
        <w:rPr>
          <w:rFonts w:ascii="Times New Roman" w:hAnsi="Times New Roman"/>
        </w:rPr>
        <w:t xml:space="preserve">held </w:t>
      </w:r>
      <w:r w:rsidR="00A53006">
        <w:rPr>
          <w:rFonts w:ascii="Times New Roman" w:hAnsi="Times New Roman"/>
        </w:rPr>
        <w:t xml:space="preserve">in place </w:t>
      </w:r>
      <w:r>
        <w:rPr>
          <w:rFonts w:ascii="Times New Roman" w:hAnsi="Times New Roman"/>
        </w:rPr>
        <w:t xml:space="preserve">by a ring </w:t>
      </w:r>
      <w:r w:rsidRPr="008B5A07">
        <w:rPr>
          <w:rFonts w:ascii="Times New Roman" w:hAnsi="Times New Roman"/>
        </w:rPr>
        <w:t>spacer</w:t>
      </w:r>
      <w:r w:rsidR="00973E67">
        <w:rPr>
          <w:rFonts w:ascii="Times New Roman" w:hAnsi="Times New Roman"/>
        </w:rPr>
        <w:t xml:space="preserve">.  </w:t>
      </w:r>
      <w:r>
        <w:rPr>
          <w:rFonts w:ascii="Times New Roman" w:hAnsi="Times New Roman"/>
        </w:rPr>
        <w:t>The p</w:t>
      </w:r>
      <w:r w:rsidRPr="008B5A07">
        <w:rPr>
          <w:rFonts w:ascii="Times New Roman" w:hAnsi="Times New Roman"/>
        </w:rPr>
        <w:t xml:space="preserve">latinum foil and ring attach to the steel post by </w:t>
      </w:r>
      <w:r>
        <w:rPr>
          <w:rFonts w:ascii="Times New Roman" w:hAnsi="Times New Roman"/>
        </w:rPr>
        <w:t>two</w:t>
      </w:r>
      <w:r w:rsidRPr="008B5A07">
        <w:rPr>
          <w:rFonts w:ascii="Times New Roman" w:hAnsi="Times New Roman"/>
        </w:rPr>
        <w:t xml:space="preserve"> screws</w:t>
      </w:r>
      <w:r w:rsidR="00973E67">
        <w:rPr>
          <w:rFonts w:ascii="Times New Roman" w:hAnsi="Times New Roman"/>
        </w:rPr>
        <w:t xml:space="preserve">.  </w:t>
      </w:r>
      <w:r w:rsidR="00FF772D">
        <w:rPr>
          <w:rFonts w:ascii="Times New Roman" w:hAnsi="Times New Roman"/>
        </w:rPr>
        <w:t>The foil and ring create</w:t>
      </w:r>
      <w:r>
        <w:rPr>
          <w:rFonts w:ascii="Times New Roman" w:hAnsi="Times New Roman"/>
        </w:rPr>
        <w:t xml:space="preserve"> </w:t>
      </w:r>
      <w:r w:rsidRPr="008B5A07">
        <w:rPr>
          <w:rFonts w:ascii="Times New Roman" w:hAnsi="Times New Roman"/>
        </w:rPr>
        <w:t xml:space="preserve">a shallow </w:t>
      </w:r>
      <w:r>
        <w:rPr>
          <w:rFonts w:ascii="Times New Roman" w:hAnsi="Times New Roman"/>
        </w:rPr>
        <w:t>void to which sample was added</w:t>
      </w:r>
      <w:r w:rsidR="00493671">
        <w:rPr>
          <w:rFonts w:ascii="Times New Roman" w:hAnsi="Times New Roman"/>
        </w:rPr>
        <w:t xml:space="preserve"> (Figures 2.2 and 2.3)</w:t>
      </w:r>
      <w:r w:rsidR="00973E67">
        <w:rPr>
          <w:rFonts w:ascii="Times New Roman" w:hAnsi="Times New Roman"/>
        </w:rPr>
        <w:t xml:space="preserve">.  </w:t>
      </w:r>
      <w:r w:rsidRPr="008B5A07">
        <w:rPr>
          <w:rFonts w:ascii="Times New Roman" w:hAnsi="Times New Roman"/>
        </w:rPr>
        <w:t xml:space="preserve">In addition to sample economy, </w:t>
      </w:r>
      <w:r>
        <w:rPr>
          <w:rFonts w:ascii="Times New Roman" w:hAnsi="Times New Roman"/>
        </w:rPr>
        <w:t xml:space="preserve">the </w:t>
      </w:r>
      <w:r w:rsidRPr="008B5A07">
        <w:rPr>
          <w:rFonts w:ascii="Times New Roman" w:hAnsi="Times New Roman"/>
        </w:rPr>
        <w:t>small sample size m</w:t>
      </w:r>
      <w:r>
        <w:rPr>
          <w:rFonts w:ascii="Times New Roman" w:hAnsi="Times New Roman"/>
        </w:rPr>
        <w:t>ade</w:t>
      </w:r>
      <w:r w:rsidRPr="008B5A07">
        <w:rPr>
          <w:rFonts w:ascii="Times New Roman" w:hAnsi="Times New Roman"/>
        </w:rPr>
        <w:t xml:space="preserve"> it easier to </w:t>
      </w:r>
      <w:r>
        <w:rPr>
          <w:rFonts w:ascii="Times New Roman" w:hAnsi="Times New Roman"/>
        </w:rPr>
        <w:t>obtain a smooth, homogenous</w:t>
      </w:r>
      <w:r w:rsidRPr="008B5A07">
        <w:rPr>
          <w:rFonts w:ascii="Times New Roman" w:hAnsi="Times New Roman"/>
        </w:rPr>
        <w:t xml:space="preserve"> sample surface, and reduce</w:t>
      </w:r>
      <w:r>
        <w:rPr>
          <w:rFonts w:ascii="Times New Roman" w:hAnsi="Times New Roman"/>
        </w:rPr>
        <w:t>d</w:t>
      </w:r>
      <w:r w:rsidRPr="008B5A07">
        <w:rPr>
          <w:rFonts w:ascii="Times New Roman" w:hAnsi="Times New Roman"/>
        </w:rPr>
        <w:t xml:space="preserve"> the energy needed t</w:t>
      </w:r>
      <w:r>
        <w:rPr>
          <w:rFonts w:ascii="Times New Roman" w:hAnsi="Times New Roman"/>
        </w:rPr>
        <w:t>o heat the sample</w:t>
      </w:r>
      <w:r w:rsidR="009842AB">
        <w:rPr>
          <w:rFonts w:ascii="Times New Roman" w:hAnsi="Times New Roman"/>
        </w:rPr>
        <w:t>.</w:t>
      </w:r>
    </w:p>
    <w:p w14:paraId="4E2F77EC" w14:textId="2707E6D1" w:rsidR="00F3663A" w:rsidRPr="00F3663A" w:rsidRDefault="00FF772D" w:rsidP="00820D9F">
      <w:pPr>
        <w:ind w:firstLine="720"/>
        <w:rPr>
          <w:rFonts w:ascii="Times New Roman" w:hAnsi="Times New Roman"/>
        </w:rPr>
      </w:pPr>
      <w:r>
        <w:rPr>
          <w:rFonts w:ascii="Times New Roman" w:hAnsi="Times New Roman"/>
        </w:rPr>
        <w:t>Electrical l</w:t>
      </w:r>
      <w:r w:rsidR="00595C3A">
        <w:rPr>
          <w:rFonts w:ascii="Times New Roman" w:hAnsi="Times New Roman"/>
        </w:rPr>
        <w:t>eads for t</w:t>
      </w:r>
      <w:r w:rsidR="00595C3A" w:rsidRPr="008B5A07">
        <w:rPr>
          <w:rFonts w:ascii="Times New Roman" w:hAnsi="Times New Roman"/>
        </w:rPr>
        <w:t xml:space="preserve">he </w:t>
      </w:r>
      <w:r w:rsidR="00CD47D0" w:rsidRPr="008B5A07">
        <w:rPr>
          <w:rFonts w:ascii="Times New Roman" w:hAnsi="Times New Roman"/>
        </w:rPr>
        <w:t>therm</w:t>
      </w:r>
      <w:r w:rsidR="00CD47D0">
        <w:rPr>
          <w:rFonts w:ascii="Times New Roman" w:hAnsi="Times New Roman"/>
        </w:rPr>
        <w:t>oc</w:t>
      </w:r>
      <w:r w:rsidR="00CD47D0" w:rsidRPr="008B5A07">
        <w:rPr>
          <w:rFonts w:ascii="Times New Roman" w:hAnsi="Times New Roman"/>
        </w:rPr>
        <w:t>ouple</w:t>
      </w:r>
      <w:r w:rsidR="00595C3A" w:rsidRPr="008B5A07">
        <w:rPr>
          <w:rFonts w:ascii="Times New Roman" w:hAnsi="Times New Roman"/>
        </w:rPr>
        <w:t xml:space="preserve"> and the nichrome wire heater enter the chamber throu</w:t>
      </w:r>
      <w:r w:rsidR="00253CF1">
        <w:rPr>
          <w:rFonts w:ascii="Times New Roman" w:hAnsi="Times New Roman"/>
        </w:rPr>
        <w:t>gh the base (Figure 2.2</w:t>
      </w:r>
      <w:r w:rsidR="00595C3A">
        <w:rPr>
          <w:rFonts w:ascii="Times New Roman" w:hAnsi="Times New Roman"/>
        </w:rPr>
        <w:t>)</w:t>
      </w:r>
      <w:r w:rsidR="00973E67">
        <w:rPr>
          <w:rFonts w:ascii="Times New Roman" w:hAnsi="Times New Roman"/>
        </w:rPr>
        <w:t xml:space="preserve">.  </w:t>
      </w:r>
      <w:r w:rsidR="00595C3A" w:rsidRPr="008B5A07">
        <w:rPr>
          <w:rFonts w:ascii="Times New Roman" w:hAnsi="Times New Roman"/>
        </w:rPr>
        <w:t xml:space="preserve">The </w:t>
      </w:r>
      <w:r w:rsidR="00CD47D0" w:rsidRPr="008B5A07">
        <w:rPr>
          <w:rFonts w:ascii="Times New Roman" w:hAnsi="Times New Roman"/>
        </w:rPr>
        <w:t>therm</w:t>
      </w:r>
      <w:r w:rsidR="00CD47D0">
        <w:rPr>
          <w:rFonts w:ascii="Times New Roman" w:hAnsi="Times New Roman"/>
        </w:rPr>
        <w:t>oc</w:t>
      </w:r>
      <w:r w:rsidR="00CD47D0" w:rsidRPr="008B5A07">
        <w:rPr>
          <w:rFonts w:ascii="Times New Roman" w:hAnsi="Times New Roman"/>
        </w:rPr>
        <w:t>ouple</w:t>
      </w:r>
      <w:r w:rsidR="00595C3A" w:rsidRPr="008B5A07">
        <w:rPr>
          <w:rFonts w:ascii="Times New Roman" w:hAnsi="Times New Roman"/>
        </w:rPr>
        <w:t xml:space="preserve"> </w:t>
      </w:r>
      <w:r w:rsidR="00A53006">
        <w:rPr>
          <w:rFonts w:ascii="Times New Roman" w:hAnsi="Times New Roman"/>
        </w:rPr>
        <w:t xml:space="preserve">is in contact with </w:t>
      </w:r>
      <w:r w:rsidR="00595C3A" w:rsidRPr="008B5A07">
        <w:rPr>
          <w:rFonts w:ascii="Times New Roman" w:hAnsi="Times New Roman"/>
        </w:rPr>
        <w:t xml:space="preserve">the Pt foil </w:t>
      </w:r>
      <w:r w:rsidR="00595C3A">
        <w:rPr>
          <w:rFonts w:ascii="Times New Roman" w:hAnsi="Times New Roman"/>
        </w:rPr>
        <w:t>at</w:t>
      </w:r>
      <w:r w:rsidR="00595C3A" w:rsidRPr="008B5A07">
        <w:rPr>
          <w:rFonts w:ascii="Times New Roman" w:hAnsi="Times New Roman"/>
        </w:rPr>
        <w:t xml:space="preserve"> the bottom</w:t>
      </w:r>
      <w:r w:rsidR="00973E67">
        <w:rPr>
          <w:rFonts w:ascii="Times New Roman" w:hAnsi="Times New Roman"/>
        </w:rPr>
        <w:t xml:space="preserve">.  </w:t>
      </w:r>
      <w:r w:rsidR="00595C3A">
        <w:rPr>
          <w:rFonts w:ascii="Times New Roman" w:hAnsi="Times New Roman"/>
        </w:rPr>
        <w:t>A q</w:t>
      </w:r>
      <w:r w:rsidR="00595C3A" w:rsidRPr="008B5A07">
        <w:rPr>
          <w:rFonts w:ascii="Times New Roman" w:hAnsi="Times New Roman"/>
        </w:rPr>
        <w:t>uartz tube w</w:t>
      </w:r>
      <w:r w:rsidR="00595C3A">
        <w:rPr>
          <w:rFonts w:ascii="Times New Roman" w:hAnsi="Times New Roman"/>
        </w:rPr>
        <w:t>as</w:t>
      </w:r>
      <w:r w:rsidR="00595C3A" w:rsidRPr="008B5A07">
        <w:rPr>
          <w:rFonts w:ascii="Times New Roman" w:hAnsi="Times New Roman"/>
        </w:rPr>
        <w:t xml:space="preserve"> placed over the steel post to prevent </w:t>
      </w:r>
      <w:r w:rsidR="00A53006">
        <w:rPr>
          <w:rFonts w:ascii="Times New Roman" w:hAnsi="Times New Roman"/>
        </w:rPr>
        <w:t xml:space="preserve">electrical conduction with the </w:t>
      </w:r>
      <w:r w:rsidR="00595C3A" w:rsidRPr="008B5A07">
        <w:rPr>
          <w:rFonts w:ascii="Times New Roman" w:hAnsi="Times New Roman"/>
        </w:rPr>
        <w:t>heat</w:t>
      </w:r>
      <w:r w:rsidR="00A53006">
        <w:rPr>
          <w:rFonts w:ascii="Times New Roman" w:hAnsi="Times New Roman"/>
        </w:rPr>
        <w:t>ing element</w:t>
      </w:r>
      <w:r w:rsidR="00595C3A" w:rsidRPr="008B5A07">
        <w:rPr>
          <w:rFonts w:ascii="Times New Roman" w:hAnsi="Times New Roman"/>
        </w:rPr>
        <w:t xml:space="preserve">, </w:t>
      </w:r>
      <w:r w:rsidR="00A53006">
        <w:rPr>
          <w:rFonts w:ascii="Times New Roman" w:hAnsi="Times New Roman"/>
        </w:rPr>
        <w:t xml:space="preserve">which was nichrome </w:t>
      </w:r>
      <w:r w:rsidR="00595C3A" w:rsidRPr="008B5A07">
        <w:rPr>
          <w:rFonts w:ascii="Times New Roman" w:hAnsi="Times New Roman"/>
        </w:rPr>
        <w:t xml:space="preserve">wire </w:t>
      </w:r>
      <w:r w:rsidR="00A53006">
        <w:rPr>
          <w:rFonts w:ascii="Times New Roman" w:hAnsi="Times New Roman"/>
        </w:rPr>
        <w:t>wrapped</w:t>
      </w:r>
      <w:r w:rsidR="00595C3A" w:rsidRPr="008B5A07">
        <w:rPr>
          <w:rFonts w:ascii="Times New Roman" w:hAnsi="Times New Roman"/>
        </w:rPr>
        <w:t xml:space="preserve"> around the tube</w:t>
      </w:r>
      <w:r w:rsidR="00973E67">
        <w:rPr>
          <w:rFonts w:ascii="Times New Roman" w:hAnsi="Times New Roman"/>
        </w:rPr>
        <w:t xml:space="preserve">.  </w:t>
      </w:r>
      <w:r w:rsidR="00595C3A" w:rsidRPr="008B5A07">
        <w:rPr>
          <w:rFonts w:ascii="Times New Roman" w:hAnsi="Times New Roman"/>
        </w:rPr>
        <w:t>A</w:t>
      </w:r>
      <w:r w:rsidR="00595C3A">
        <w:rPr>
          <w:rFonts w:ascii="Times New Roman" w:hAnsi="Times New Roman"/>
        </w:rPr>
        <w:t xml:space="preserve"> larger</w:t>
      </w:r>
      <w:r w:rsidR="00595C3A" w:rsidRPr="008B5A07">
        <w:rPr>
          <w:rFonts w:ascii="Times New Roman" w:hAnsi="Times New Roman"/>
        </w:rPr>
        <w:t xml:space="preserve"> quartz tube was placed over the wire to </w:t>
      </w:r>
      <w:r w:rsidR="00595C3A">
        <w:rPr>
          <w:rFonts w:ascii="Times New Roman" w:hAnsi="Times New Roman"/>
        </w:rPr>
        <w:t>insulate</w:t>
      </w:r>
      <w:r w:rsidR="00595C3A" w:rsidRPr="008B5A07">
        <w:rPr>
          <w:rFonts w:ascii="Times New Roman" w:hAnsi="Times New Roman"/>
        </w:rPr>
        <w:t xml:space="preserve"> the </w:t>
      </w:r>
      <w:r w:rsidR="00A53006">
        <w:rPr>
          <w:rFonts w:ascii="Times New Roman" w:hAnsi="Times New Roman"/>
        </w:rPr>
        <w:t>nichrome wire</w:t>
      </w:r>
      <w:r w:rsidR="00253CF1">
        <w:rPr>
          <w:rFonts w:ascii="Times New Roman" w:hAnsi="Times New Roman"/>
        </w:rPr>
        <w:t xml:space="preserve"> from the </w:t>
      </w:r>
      <w:r w:rsidR="00A53006">
        <w:rPr>
          <w:rFonts w:ascii="Times New Roman" w:hAnsi="Times New Roman"/>
        </w:rPr>
        <w:t>environmental chamber lid</w:t>
      </w:r>
      <w:r w:rsidR="00253CF1">
        <w:rPr>
          <w:rFonts w:ascii="Times New Roman" w:hAnsi="Times New Roman"/>
        </w:rPr>
        <w:t xml:space="preserve"> (Figure 2.3</w:t>
      </w:r>
      <w:r w:rsidR="00595C3A">
        <w:rPr>
          <w:rFonts w:ascii="Times New Roman" w:hAnsi="Times New Roman"/>
        </w:rPr>
        <w:t>)</w:t>
      </w:r>
      <w:r w:rsidR="00973E67">
        <w:rPr>
          <w:rFonts w:ascii="Times New Roman" w:hAnsi="Times New Roman"/>
        </w:rPr>
        <w:t xml:space="preserve">.  </w:t>
      </w:r>
      <w:r w:rsidR="00A53006">
        <w:rPr>
          <w:rFonts w:ascii="Times New Roman" w:hAnsi="Times New Roman"/>
        </w:rPr>
        <w:t>S</w:t>
      </w:r>
      <w:r w:rsidR="00A53006">
        <w:t xml:space="preserve">ample height adjustment screws are </w:t>
      </w:r>
      <w:r w:rsidR="00CD47D0">
        <w:t>located</w:t>
      </w:r>
      <w:r w:rsidR="00A53006">
        <w:t xml:space="preserve"> at each side of the base.</w:t>
      </w:r>
    </w:p>
    <w:tbl>
      <w:tblPr>
        <w:tblStyle w:val="FigureTable"/>
        <w:tblW w:w="0" w:type="auto"/>
        <w:tblLook w:val="04A0" w:firstRow="1" w:lastRow="0" w:firstColumn="1" w:lastColumn="0" w:noHBand="0" w:noVBand="1"/>
      </w:tblPr>
      <w:tblGrid>
        <w:gridCol w:w="8712"/>
      </w:tblGrid>
      <w:tr w:rsidR="004F3B01" w:rsidRPr="004F3B01" w14:paraId="13CD2463" w14:textId="77777777" w:rsidTr="00F3663A">
        <w:tc>
          <w:tcPr>
            <w:tcW w:w="8712" w:type="dxa"/>
          </w:tcPr>
          <w:p w14:paraId="2AC99E5D" w14:textId="23725688" w:rsidR="004F3B01" w:rsidRPr="004F3B01" w:rsidRDefault="004F3B01" w:rsidP="00F3663A">
            <w:pPr>
              <w:keepNext/>
              <w:spacing w:line="240" w:lineRule="auto"/>
              <w:jc w:val="center"/>
            </w:pPr>
            <w:r w:rsidRPr="004F3B01">
              <w:rPr>
                <w:noProof/>
                <w:lang w:bidi="ar-SA"/>
              </w:rPr>
              <w:lastRenderedPageBreak/>
              <w:drawing>
                <wp:inline distT="0" distB="0" distL="0" distR="0" wp14:anchorId="588D2B4F" wp14:editId="3AC35EF9">
                  <wp:extent cx="3775108" cy="2160549"/>
                  <wp:effectExtent l="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5406" cy="2160720"/>
                          </a:xfrm>
                          <a:prstGeom prst="rect">
                            <a:avLst/>
                          </a:prstGeom>
                          <a:noFill/>
                          <a:ln>
                            <a:noFill/>
                          </a:ln>
                        </pic:spPr>
                      </pic:pic>
                    </a:graphicData>
                  </a:graphic>
                </wp:inline>
              </w:drawing>
            </w:r>
          </w:p>
        </w:tc>
      </w:tr>
      <w:tr w:rsidR="004F3B01" w:rsidRPr="004F3B01" w14:paraId="693605E6" w14:textId="77777777" w:rsidTr="00F3663A">
        <w:tc>
          <w:tcPr>
            <w:tcW w:w="8712" w:type="dxa"/>
          </w:tcPr>
          <w:p w14:paraId="3FF9B232" w14:textId="3A7BD610" w:rsidR="004F3B01" w:rsidRPr="004F3B01" w:rsidRDefault="004F3B01" w:rsidP="00F3663A">
            <w:pPr>
              <w:pStyle w:val="Caption"/>
              <w:jc w:val="center"/>
            </w:pPr>
            <w:bookmarkStart w:id="65" w:name="_Toc343508879"/>
            <w:r w:rsidRPr="004F3B01">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w:t>
            </w:r>
            <w:r w:rsidR="00ED670E">
              <w:rPr>
                <w:noProof/>
              </w:rPr>
              <w:fldChar w:fldCharType="end"/>
            </w:r>
            <w:r w:rsidRPr="004F3B01">
              <w:t xml:space="preserve"> Diagram of the modified sample holder assembly.</w:t>
            </w:r>
            <w:bookmarkEnd w:id="65"/>
          </w:p>
        </w:tc>
      </w:tr>
    </w:tbl>
    <w:p w14:paraId="75E1D3CB" w14:textId="77777777" w:rsidR="00EE3FFA" w:rsidRDefault="00EE3FFA" w:rsidP="00F3663A"/>
    <w:tbl>
      <w:tblPr>
        <w:tblStyle w:val="FigureTable"/>
        <w:tblW w:w="0" w:type="auto"/>
        <w:tblLook w:val="04A0" w:firstRow="1" w:lastRow="0" w:firstColumn="1" w:lastColumn="0" w:noHBand="0" w:noVBand="1"/>
      </w:tblPr>
      <w:tblGrid>
        <w:gridCol w:w="8712"/>
      </w:tblGrid>
      <w:tr w:rsidR="004F3B01" w:rsidRPr="004F3B01" w14:paraId="4D60D148" w14:textId="77777777" w:rsidTr="00F3663A">
        <w:tc>
          <w:tcPr>
            <w:tcW w:w="8712" w:type="dxa"/>
          </w:tcPr>
          <w:p w14:paraId="223459AC" w14:textId="77777777" w:rsidR="004F3B01" w:rsidRPr="004F3B01" w:rsidRDefault="004F3B01" w:rsidP="00F3663A">
            <w:pPr>
              <w:keepNext/>
              <w:spacing w:line="240" w:lineRule="auto"/>
              <w:jc w:val="center"/>
            </w:pPr>
            <w:r w:rsidRPr="004F3B01">
              <w:rPr>
                <w:rFonts w:ascii="Times New Roman" w:hAnsi="Times New Roman"/>
                <w:noProof/>
                <w:lang w:bidi="ar-SA"/>
              </w:rPr>
              <w:drawing>
                <wp:inline distT="0" distB="0" distL="0" distR="0" wp14:anchorId="7DC12CB0" wp14:editId="76DC53F8">
                  <wp:extent cx="2753360" cy="2738325"/>
                  <wp:effectExtent l="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2753371" cy="2738336"/>
                          </a:xfrm>
                          <a:prstGeom prst="rect">
                            <a:avLst/>
                          </a:prstGeom>
                          <a:noFill/>
                          <a:ln>
                            <a:noFill/>
                          </a:ln>
                        </pic:spPr>
                      </pic:pic>
                    </a:graphicData>
                  </a:graphic>
                </wp:inline>
              </w:drawing>
            </w:r>
          </w:p>
        </w:tc>
      </w:tr>
      <w:tr w:rsidR="004F3B01" w:rsidRPr="004F3B01" w14:paraId="21B37CA3" w14:textId="77777777" w:rsidTr="00F3663A">
        <w:tc>
          <w:tcPr>
            <w:tcW w:w="8712" w:type="dxa"/>
          </w:tcPr>
          <w:p w14:paraId="1649A108" w14:textId="63D5E263" w:rsidR="004F3B01" w:rsidRPr="004F3B01" w:rsidRDefault="004F3B01" w:rsidP="00F3663A">
            <w:pPr>
              <w:pStyle w:val="Caption"/>
              <w:jc w:val="center"/>
            </w:pPr>
            <w:bookmarkStart w:id="66" w:name="_Toc343508880"/>
            <w:r w:rsidRPr="004F3B01">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w:t>
            </w:r>
            <w:r w:rsidR="00ED670E">
              <w:rPr>
                <w:noProof/>
              </w:rPr>
              <w:fldChar w:fldCharType="end"/>
            </w:r>
            <w:r w:rsidRPr="004F3B01">
              <w:t xml:space="preserve"> Modified sample holder assembly.</w:t>
            </w:r>
            <w:bookmarkEnd w:id="66"/>
            <w:r w:rsidRPr="004F3B01">
              <w:t xml:space="preserve">  </w:t>
            </w:r>
          </w:p>
        </w:tc>
      </w:tr>
    </w:tbl>
    <w:p w14:paraId="5E00E984" w14:textId="77777777" w:rsidR="00EE3FFA" w:rsidRDefault="00EE3FFA" w:rsidP="00C86268">
      <w:pPr>
        <w:rPr>
          <w:noProof/>
          <w:lang w:bidi="ar-SA"/>
        </w:rPr>
      </w:pPr>
    </w:p>
    <w:tbl>
      <w:tblPr>
        <w:tblStyle w:val="FigureTable"/>
        <w:tblW w:w="0" w:type="auto"/>
        <w:tblLook w:val="04A0" w:firstRow="1" w:lastRow="0" w:firstColumn="1" w:lastColumn="0" w:noHBand="0" w:noVBand="1"/>
      </w:tblPr>
      <w:tblGrid>
        <w:gridCol w:w="8712"/>
      </w:tblGrid>
      <w:tr w:rsidR="004F3B01" w:rsidRPr="004F3B01" w14:paraId="247608CB" w14:textId="77777777" w:rsidTr="00F3663A">
        <w:tc>
          <w:tcPr>
            <w:tcW w:w="8712" w:type="dxa"/>
          </w:tcPr>
          <w:p w14:paraId="12460D39" w14:textId="42E8A03B" w:rsidR="004F3B01" w:rsidRPr="004F3B01" w:rsidRDefault="00C86268" w:rsidP="00F3663A">
            <w:pPr>
              <w:keepNext/>
              <w:spacing w:line="240" w:lineRule="auto"/>
              <w:jc w:val="center"/>
            </w:pPr>
            <w:r>
              <w:rPr>
                <w:noProof/>
                <w:lang w:bidi="ar-SA"/>
              </w:rPr>
              <w:lastRenderedPageBreak/>
              <w:drawing>
                <wp:inline distT="0" distB="0" distL="0" distR="0" wp14:anchorId="19F78E43" wp14:editId="12B4F35B">
                  <wp:extent cx="5387975" cy="259842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7975" cy="2598420"/>
                          </a:xfrm>
                          <a:prstGeom prst="rect">
                            <a:avLst/>
                          </a:prstGeom>
                          <a:noFill/>
                          <a:ln>
                            <a:noFill/>
                          </a:ln>
                        </pic:spPr>
                      </pic:pic>
                    </a:graphicData>
                  </a:graphic>
                </wp:inline>
              </w:drawing>
            </w:r>
          </w:p>
        </w:tc>
      </w:tr>
      <w:tr w:rsidR="004F3B01" w:rsidRPr="004F3B01" w14:paraId="1FA58816" w14:textId="77777777" w:rsidTr="00F3663A">
        <w:tc>
          <w:tcPr>
            <w:tcW w:w="8712" w:type="dxa"/>
          </w:tcPr>
          <w:p w14:paraId="5F3C195A" w14:textId="30C8767F" w:rsidR="004F3B01" w:rsidRPr="004F3B01" w:rsidRDefault="004F3B01" w:rsidP="00F3663A">
            <w:pPr>
              <w:pStyle w:val="Caption"/>
              <w:jc w:val="center"/>
            </w:pPr>
            <w:bookmarkStart w:id="67" w:name="_Toc343508881"/>
            <w:r w:rsidRPr="004F3B01">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4</w:t>
            </w:r>
            <w:r w:rsidR="00ED670E">
              <w:rPr>
                <w:noProof/>
              </w:rPr>
              <w:fldChar w:fldCharType="end"/>
            </w:r>
            <w:r w:rsidRPr="004F3B01">
              <w:t xml:space="preserve"> Harrick environmental chamber a) mounted in DRA optics, b) view with DRA optics removed.</w:t>
            </w:r>
            <w:bookmarkEnd w:id="67"/>
          </w:p>
        </w:tc>
      </w:tr>
    </w:tbl>
    <w:p w14:paraId="1BEC9445" w14:textId="77777777" w:rsidR="00EE3FFA" w:rsidRDefault="00EE3FFA" w:rsidP="00C86268"/>
    <w:p w14:paraId="640B4D9C" w14:textId="364E154E" w:rsidR="00EE3FFA" w:rsidRDefault="00595C3A" w:rsidP="00C86268">
      <w:pPr>
        <w:ind w:firstLine="720"/>
        <w:rPr>
          <w:rFonts w:ascii="Times New Roman" w:hAnsi="Times New Roman"/>
        </w:rPr>
      </w:pPr>
      <w:r w:rsidRPr="008B5A07">
        <w:rPr>
          <w:rFonts w:ascii="Times New Roman" w:hAnsi="Times New Roman"/>
        </w:rPr>
        <w:t xml:space="preserve">By placing the </w:t>
      </w:r>
      <w:r w:rsidR="00CD47D0" w:rsidRPr="008B5A07">
        <w:rPr>
          <w:rFonts w:ascii="Times New Roman" w:hAnsi="Times New Roman"/>
        </w:rPr>
        <w:t>therm</w:t>
      </w:r>
      <w:r w:rsidR="00CD47D0">
        <w:rPr>
          <w:rFonts w:ascii="Times New Roman" w:hAnsi="Times New Roman"/>
        </w:rPr>
        <w:t>oc</w:t>
      </w:r>
      <w:r w:rsidR="00CD47D0" w:rsidRPr="008B5A07">
        <w:rPr>
          <w:rFonts w:ascii="Times New Roman" w:hAnsi="Times New Roman"/>
        </w:rPr>
        <w:t>ouple</w:t>
      </w:r>
      <w:r w:rsidRPr="008B5A07">
        <w:rPr>
          <w:rFonts w:ascii="Times New Roman" w:hAnsi="Times New Roman"/>
        </w:rPr>
        <w:t xml:space="preserve"> under the sample ra</w:t>
      </w:r>
      <w:r>
        <w:rPr>
          <w:rFonts w:ascii="Times New Roman" w:hAnsi="Times New Roman"/>
        </w:rPr>
        <w:t xml:space="preserve">ther than at </w:t>
      </w:r>
      <w:r w:rsidR="009C2AC5">
        <w:rPr>
          <w:rFonts w:ascii="Times New Roman" w:hAnsi="Times New Roman"/>
        </w:rPr>
        <w:t>its</w:t>
      </w:r>
      <w:r>
        <w:rPr>
          <w:rFonts w:ascii="Times New Roman" w:hAnsi="Times New Roman"/>
        </w:rPr>
        <w:t xml:space="preserve"> surface</w:t>
      </w:r>
      <w:r w:rsidR="009C2AC5">
        <w:rPr>
          <w:rFonts w:ascii="Times New Roman" w:hAnsi="Times New Roman"/>
        </w:rPr>
        <w:t>,</w:t>
      </w:r>
      <w:r w:rsidR="00BB7894">
        <w:rPr>
          <w:rFonts w:ascii="Times New Roman" w:hAnsi="Times New Roman"/>
        </w:rPr>
        <w:t xml:space="preserve"> sample temperatures can be </w:t>
      </w:r>
      <w:r w:rsidRPr="008B5A07">
        <w:rPr>
          <w:rFonts w:ascii="Times New Roman" w:hAnsi="Times New Roman"/>
        </w:rPr>
        <w:t>measure</w:t>
      </w:r>
      <w:r w:rsidR="00BB7894">
        <w:rPr>
          <w:rFonts w:ascii="Times New Roman" w:hAnsi="Times New Roman"/>
        </w:rPr>
        <w:t xml:space="preserve">d </w:t>
      </w:r>
      <w:r w:rsidRPr="008B5A07">
        <w:rPr>
          <w:rFonts w:ascii="Times New Roman" w:hAnsi="Times New Roman"/>
        </w:rPr>
        <w:t xml:space="preserve">without </w:t>
      </w:r>
      <w:r w:rsidR="00CD47D0">
        <w:rPr>
          <w:rFonts w:ascii="Times New Roman" w:hAnsi="Times New Roman"/>
        </w:rPr>
        <w:t>blocking</w:t>
      </w:r>
      <w:r w:rsidR="00BB7894">
        <w:rPr>
          <w:rFonts w:ascii="Times New Roman" w:hAnsi="Times New Roman"/>
        </w:rPr>
        <w:t xml:space="preserve"> part of the incident infrared</w:t>
      </w:r>
      <w:r w:rsidRPr="008B5A07">
        <w:rPr>
          <w:rFonts w:ascii="Times New Roman" w:hAnsi="Times New Roman"/>
        </w:rPr>
        <w:t xml:space="preserve"> beam</w:t>
      </w:r>
      <w:r w:rsidR="00973E67">
        <w:rPr>
          <w:rFonts w:ascii="Times New Roman" w:hAnsi="Times New Roman"/>
        </w:rPr>
        <w:t xml:space="preserve">.  </w:t>
      </w:r>
      <w:r w:rsidRPr="008B5A07">
        <w:rPr>
          <w:rFonts w:ascii="Times New Roman" w:hAnsi="Times New Roman"/>
        </w:rPr>
        <w:t xml:space="preserve">However, due to its </w:t>
      </w:r>
      <w:r w:rsidR="00CD47D0" w:rsidRPr="008B5A07">
        <w:rPr>
          <w:rFonts w:ascii="Times New Roman" w:hAnsi="Times New Roman"/>
        </w:rPr>
        <w:t>l</w:t>
      </w:r>
      <w:r w:rsidR="00CD47D0">
        <w:rPr>
          <w:rFonts w:ascii="Times New Roman" w:hAnsi="Times New Roman"/>
        </w:rPr>
        <w:t>oc</w:t>
      </w:r>
      <w:r w:rsidR="00CD47D0" w:rsidRPr="008B5A07">
        <w:rPr>
          <w:rFonts w:ascii="Times New Roman" w:hAnsi="Times New Roman"/>
        </w:rPr>
        <w:t>ation</w:t>
      </w:r>
      <w:r w:rsidRPr="008B5A07">
        <w:rPr>
          <w:rFonts w:ascii="Times New Roman" w:hAnsi="Times New Roman"/>
        </w:rPr>
        <w:t>, the temperature re</w:t>
      </w:r>
      <w:r w:rsidR="00BB7894">
        <w:rPr>
          <w:rFonts w:ascii="Times New Roman" w:hAnsi="Times New Roman"/>
        </w:rPr>
        <w:t>corded</w:t>
      </w:r>
      <w:r w:rsidRPr="008B5A07">
        <w:rPr>
          <w:rFonts w:ascii="Times New Roman" w:hAnsi="Times New Roman"/>
        </w:rPr>
        <w:t xml:space="preserve"> by the </w:t>
      </w:r>
      <w:r w:rsidR="00CD47D0" w:rsidRPr="008B5A07">
        <w:rPr>
          <w:rFonts w:ascii="Times New Roman" w:hAnsi="Times New Roman"/>
        </w:rPr>
        <w:t>therm</w:t>
      </w:r>
      <w:r w:rsidR="00CD47D0">
        <w:rPr>
          <w:rFonts w:ascii="Times New Roman" w:hAnsi="Times New Roman"/>
        </w:rPr>
        <w:t>oc</w:t>
      </w:r>
      <w:r w:rsidR="00CD47D0" w:rsidRPr="008B5A07">
        <w:rPr>
          <w:rFonts w:ascii="Times New Roman" w:hAnsi="Times New Roman"/>
        </w:rPr>
        <w:t>ouple</w:t>
      </w:r>
      <w:r w:rsidRPr="008B5A07">
        <w:rPr>
          <w:rFonts w:ascii="Times New Roman" w:hAnsi="Times New Roman"/>
        </w:rPr>
        <w:t xml:space="preserve"> represents the temperature at the bottom of the sample, wh</w:t>
      </w:r>
      <w:r w:rsidR="00BB7894">
        <w:rPr>
          <w:rFonts w:ascii="Times New Roman" w:hAnsi="Times New Roman"/>
        </w:rPr>
        <w:t>ereas the more important temperature measure</w:t>
      </w:r>
      <w:r w:rsidR="00CE233B">
        <w:rPr>
          <w:rFonts w:ascii="Times New Roman" w:hAnsi="Times New Roman"/>
        </w:rPr>
        <w:t>ment</w:t>
      </w:r>
      <w:r w:rsidR="00BB7894">
        <w:rPr>
          <w:rFonts w:ascii="Times New Roman" w:hAnsi="Times New Roman"/>
        </w:rPr>
        <w:t xml:space="preserve"> would be at the sample surface, where the infrared beam interacts with the material being studied (</w:t>
      </w:r>
      <w:r w:rsidR="00670370" w:rsidRPr="00687278">
        <w:rPr>
          <w:rFonts w:ascii="Times New Roman" w:hAnsi="Times New Roman"/>
          <w:i/>
        </w:rPr>
        <w:t>vide infra</w:t>
      </w:r>
      <w:r w:rsidR="00BB7894">
        <w:rPr>
          <w:rFonts w:ascii="Times New Roman" w:hAnsi="Times New Roman"/>
        </w:rPr>
        <w:t>)</w:t>
      </w:r>
      <w:r w:rsidR="00973E67">
        <w:rPr>
          <w:rFonts w:ascii="Times New Roman" w:hAnsi="Times New Roman"/>
        </w:rPr>
        <w:t xml:space="preserve">.  </w:t>
      </w:r>
    </w:p>
    <w:p w14:paraId="4704A898" w14:textId="77777777" w:rsidR="00493671" w:rsidRPr="008B5A07" w:rsidRDefault="00493671" w:rsidP="00595C3A">
      <w:pPr>
        <w:ind w:firstLine="720"/>
        <w:rPr>
          <w:rFonts w:ascii="Times New Roman" w:hAnsi="Times New Roman"/>
        </w:rPr>
      </w:pPr>
    </w:p>
    <w:p w14:paraId="490153DE" w14:textId="4852CD0E" w:rsidR="00595C3A" w:rsidRPr="00EE41FF" w:rsidRDefault="00595C3A" w:rsidP="006A2BE4">
      <w:pPr>
        <w:pStyle w:val="Heading3"/>
      </w:pPr>
      <w:bookmarkStart w:id="68" w:name="_Toc322346318"/>
      <w:bookmarkStart w:id="69" w:name="_Toc343508784"/>
      <w:r w:rsidRPr="008B5A07">
        <w:t xml:space="preserve">Sample Chamber </w:t>
      </w:r>
      <w:r w:rsidR="00253CF1" w:rsidRPr="008B5A07">
        <w:t xml:space="preserve">Modifications </w:t>
      </w:r>
      <w:r w:rsidR="00253CF1">
        <w:t xml:space="preserve">for </w:t>
      </w:r>
      <w:r w:rsidRPr="008B5A07">
        <w:t xml:space="preserve">Alignment </w:t>
      </w:r>
      <w:bookmarkEnd w:id="68"/>
      <w:r w:rsidR="00253CF1">
        <w:t>Optimization</w:t>
      </w:r>
      <w:bookmarkEnd w:id="69"/>
    </w:p>
    <w:p w14:paraId="0AEA534A" w14:textId="5B3710F6" w:rsidR="00CE233B" w:rsidRPr="008B5A07" w:rsidRDefault="00CE233B" w:rsidP="00CE233B">
      <w:pPr>
        <w:ind w:firstLine="720"/>
        <w:rPr>
          <w:rFonts w:ascii="Times New Roman" w:hAnsi="Times New Roman"/>
        </w:rPr>
      </w:pPr>
      <w:r w:rsidRPr="008B5A07">
        <w:rPr>
          <w:rFonts w:ascii="Times New Roman" w:hAnsi="Times New Roman"/>
        </w:rPr>
        <w:t>The</w:t>
      </w:r>
      <w:r>
        <w:rPr>
          <w:rFonts w:ascii="Times New Roman" w:hAnsi="Times New Roman"/>
        </w:rPr>
        <w:t xml:space="preserve"> DRA optics focus the</w:t>
      </w:r>
      <w:r w:rsidRPr="008B5A07">
        <w:rPr>
          <w:rFonts w:ascii="Times New Roman" w:hAnsi="Times New Roman"/>
        </w:rPr>
        <w:t xml:space="preserve"> </w:t>
      </w:r>
      <w:r>
        <w:rPr>
          <w:rFonts w:ascii="Times New Roman" w:hAnsi="Times New Roman"/>
        </w:rPr>
        <w:t xml:space="preserve">infrared </w:t>
      </w:r>
      <w:r w:rsidRPr="008B5A07">
        <w:rPr>
          <w:rFonts w:ascii="Times New Roman" w:hAnsi="Times New Roman"/>
        </w:rPr>
        <w:t>beam on the sample</w:t>
      </w:r>
      <w:r>
        <w:rPr>
          <w:rFonts w:ascii="Times New Roman" w:hAnsi="Times New Roman"/>
        </w:rPr>
        <w:t xml:space="preserve"> with a focal point diameter of about</w:t>
      </w:r>
      <w:r w:rsidRPr="008B5A07">
        <w:rPr>
          <w:rFonts w:ascii="Times New Roman" w:hAnsi="Times New Roman"/>
        </w:rPr>
        <w:t xml:space="preserve"> </w:t>
      </w:r>
      <w:r>
        <w:rPr>
          <w:rFonts w:ascii="Times New Roman" w:hAnsi="Times New Roman"/>
        </w:rPr>
        <w:t>1/8</w:t>
      </w:r>
      <w:r w:rsidR="00803975">
        <w:rPr>
          <w:rFonts w:ascii="Times New Roman" w:hAnsi="Times New Roman"/>
        </w:rPr>
        <w:t xml:space="preserve"> in</w:t>
      </w:r>
      <w:r>
        <w:rPr>
          <w:rFonts w:ascii="Times New Roman" w:hAnsi="Times New Roman"/>
        </w:rPr>
        <w:t xml:space="preserve">.  </w:t>
      </w:r>
      <w:r w:rsidRPr="008B5A07">
        <w:rPr>
          <w:rFonts w:ascii="Times New Roman" w:hAnsi="Times New Roman"/>
        </w:rPr>
        <w:t xml:space="preserve">The sample </w:t>
      </w:r>
      <w:r>
        <w:rPr>
          <w:rFonts w:ascii="Times New Roman" w:hAnsi="Times New Roman"/>
        </w:rPr>
        <w:t>holder</w:t>
      </w:r>
      <w:r w:rsidRPr="008B5A07">
        <w:rPr>
          <w:rFonts w:ascii="Times New Roman" w:hAnsi="Times New Roman"/>
        </w:rPr>
        <w:t xml:space="preserve"> size is close to the size of the f</w:t>
      </w:r>
      <w:r>
        <w:rPr>
          <w:rFonts w:ascii="Times New Roman" w:hAnsi="Times New Roman"/>
        </w:rPr>
        <w:t>oc</w:t>
      </w:r>
      <w:r w:rsidRPr="008B5A07">
        <w:rPr>
          <w:rFonts w:ascii="Times New Roman" w:hAnsi="Times New Roman"/>
        </w:rPr>
        <w:t>al point</w:t>
      </w:r>
      <w:r>
        <w:rPr>
          <w:rFonts w:ascii="Times New Roman" w:hAnsi="Times New Roman"/>
        </w:rPr>
        <w:t>.  Therefore</w:t>
      </w:r>
      <w:r w:rsidRPr="008B5A07">
        <w:rPr>
          <w:rFonts w:ascii="Times New Roman" w:hAnsi="Times New Roman"/>
        </w:rPr>
        <w:t>, l</w:t>
      </w:r>
      <w:r>
        <w:rPr>
          <w:rFonts w:ascii="Times New Roman" w:hAnsi="Times New Roman"/>
        </w:rPr>
        <w:t>oc</w:t>
      </w:r>
      <w:r w:rsidRPr="008B5A07">
        <w:rPr>
          <w:rFonts w:ascii="Times New Roman" w:hAnsi="Times New Roman"/>
        </w:rPr>
        <w:t>at</w:t>
      </w:r>
      <w:r>
        <w:rPr>
          <w:rFonts w:ascii="Times New Roman" w:hAnsi="Times New Roman"/>
        </w:rPr>
        <w:t xml:space="preserve">ing </w:t>
      </w:r>
      <w:r w:rsidRPr="008B5A07">
        <w:rPr>
          <w:rFonts w:ascii="Times New Roman" w:hAnsi="Times New Roman"/>
        </w:rPr>
        <w:t xml:space="preserve">the sample </w:t>
      </w:r>
      <w:r>
        <w:rPr>
          <w:rFonts w:ascii="Times New Roman" w:hAnsi="Times New Roman"/>
        </w:rPr>
        <w:t>at the optical</w:t>
      </w:r>
      <w:r w:rsidRPr="008B5A07">
        <w:rPr>
          <w:rFonts w:ascii="Times New Roman" w:hAnsi="Times New Roman"/>
        </w:rPr>
        <w:t xml:space="preserve"> f</w:t>
      </w:r>
      <w:r>
        <w:rPr>
          <w:rFonts w:ascii="Times New Roman" w:hAnsi="Times New Roman"/>
        </w:rPr>
        <w:t>oc</w:t>
      </w:r>
      <w:r w:rsidRPr="008B5A07">
        <w:rPr>
          <w:rFonts w:ascii="Times New Roman" w:hAnsi="Times New Roman"/>
        </w:rPr>
        <w:t xml:space="preserve">al point of the </w:t>
      </w:r>
      <w:r>
        <w:rPr>
          <w:rFonts w:ascii="Times New Roman" w:hAnsi="Times New Roman"/>
        </w:rPr>
        <w:t>infrared</w:t>
      </w:r>
      <w:r w:rsidRPr="008B5A07">
        <w:rPr>
          <w:rFonts w:ascii="Times New Roman" w:hAnsi="Times New Roman"/>
        </w:rPr>
        <w:t xml:space="preserve"> beam is critical</w:t>
      </w:r>
      <w:r>
        <w:rPr>
          <w:rFonts w:ascii="Times New Roman" w:hAnsi="Times New Roman"/>
        </w:rPr>
        <w:t xml:space="preserve"> for proper alignment</w:t>
      </w:r>
      <w:r w:rsidRPr="008B5A07">
        <w:rPr>
          <w:rFonts w:ascii="Times New Roman" w:hAnsi="Times New Roman"/>
        </w:rPr>
        <w:t>.</w:t>
      </w:r>
    </w:p>
    <w:p w14:paraId="15C5DE14" w14:textId="20244A41" w:rsidR="00595C3A" w:rsidRDefault="00595C3A" w:rsidP="0062310C">
      <w:pPr>
        <w:ind w:firstLine="720"/>
        <w:rPr>
          <w:rFonts w:ascii="Times New Roman" w:hAnsi="Times New Roman"/>
        </w:rPr>
      </w:pPr>
      <w:r>
        <w:rPr>
          <w:rFonts w:ascii="Times New Roman" w:hAnsi="Times New Roman"/>
        </w:rPr>
        <w:lastRenderedPageBreak/>
        <w:t xml:space="preserve">Horizontal sample </w:t>
      </w:r>
      <w:r w:rsidR="00CD47D0">
        <w:rPr>
          <w:rFonts w:ascii="Times New Roman" w:hAnsi="Times New Roman"/>
        </w:rPr>
        <w:t>location</w:t>
      </w:r>
      <w:r>
        <w:rPr>
          <w:rFonts w:ascii="Times New Roman" w:hAnsi="Times New Roman"/>
        </w:rPr>
        <w:t xml:space="preserve"> adjustment</w:t>
      </w:r>
      <w:r w:rsidR="00F01CB7">
        <w:rPr>
          <w:rFonts w:ascii="Times New Roman" w:hAnsi="Times New Roman"/>
        </w:rPr>
        <w:t>s</w:t>
      </w:r>
      <w:r>
        <w:rPr>
          <w:rFonts w:ascii="Times New Roman" w:hAnsi="Times New Roman"/>
        </w:rPr>
        <w:t xml:space="preserve"> (</w:t>
      </w:r>
      <w:r w:rsidR="00AD5F06">
        <w:rPr>
          <w:rFonts w:ascii="Times New Roman" w:hAnsi="Times New Roman"/>
        </w:rPr>
        <w:t xml:space="preserve">i.e. </w:t>
      </w:r>
      <w:r w:rsidR="00D2194A">
        <w:rPr>
          <w:rFonts w:ascii="Times New Roman" w:hAnsi="Times New Roman"/>
        </w:rPr>
        <w:t xml:space="preserve">in the </w:t>
      </w:r>
      <w:r w:rsidR="00F01CB7">
        <w:rPr>
          <w:rFonts w:ascii="Times New Roman" w:hAnsi="Times New Roman"/>
        </w:rPr>
        <w:t>xy-plane) were</w:t>
      </w:r>
      <w:r>
        <w:rPr>
          <w:rFonts w:ascii="Times New Roman" w:hAnsi="Times New Roman"/>
        </w:rPr>
        <w:t xml:space="preserve"> accomplished by mounting the </w:t>
      </w:r>
      <w:r w:rsidR="00D2194A">
        <w:rPr>
          <w:rFonts w:ascii="Times New Roman" w:hAnsi="Times New Roman"/>
        </w:rPr>
        <w:t xml:space="preserve">sample </w:t>
      </w:r>
      <w:r>
        <w:rPr>
          <w:rFonts w:ascii="Times New Roman" w:hAnsi="Times New Roman"/>
        </w:rPr>
        <w:t>holder on a moveable platform</w:t>
      </w:r>
      <w:r w:rsidR="00973E67">
        <w:rPr>
          <w:rFonts w:ascii="Times New Roman" w:hAnsi="Times New Roman"/>
        </w:rPr>
        <w:t xml:space="preserve">.  </w:t>
      </w:r>
      <w:r>
        <w:rPr>
          <w:rFonts w:ascii="Times New Roman" w:hAnsi="Times New Roman"/>
        </w:rPr>
        <w:t>A</w:t>
      </w:r>
      <w:r w:rsidRPr="008B5A07">
        <w:rPr>
          <w:rFonts w:ascii="Times New Roman" w:hAnsi="Times New Roman"/>
        </w:rPr>
        <w:t xml:space="preserve">djustment screws </w:t>
      </w:r>
      <w:r>
        <w:rPr>
          <w:rFonts w:ascii="Times New Roman" w:hAnsi="Times New Roman"/>
        </w:rPr>
        <w:t>on each side of the sample holder were used for vertical ali</w:t>
      </w:r>
      <w:r w:rsidR="00493671">
        <w:rPr>
          <w:rFonts w:ascii="Times New Roman" w:hAnsi="Times New Roman"/>
        </w:rPr>
        <w:t>gnment (</w:t>
      </w:r>
      <w:r w:rsidR="00AD5F06">
        <w:rPr>
          <w:rFonts w:ascii="Times New Roman" w:hAnsi="Times New Roman"/>
        </w:rPr>
        <w:t xml:space="preserve">i.e. </w:t>
      </w:r>
      <w:r w:rsidR="00D2194A">
        <w:rPr>
          <w:rFonts w:ascii="Times New Roman" w:hAnsi="Times New Roman"/>
        </w:rPr>
        <w:t xml:space="preserve">the </w:t>
      </w:r>
      <w:r w:rsidR="00493671">
        <w:rPr>
          <w:rFonts w:ascii="Times New Roman" w:hAnsi="Times New Roman"/>
        </w:rPr>
        <w:t>z-axis) (Figure 2.3</w:t>
      </w:r>
      <w:r>
        <w:rPr>
          <w:rFonts w:ascii="Times New Roman" w:hAnsi="Times New Roman"/>
        </w:rPr>
        <w:t>)</w:t>
      </w:r>
      <w:r w:rsidR="00973E67">
        <w:rPr>
          <w:rFonts w:ascii="Times New Roman" w:hAnsi="Times New Roman"/>
        </w:rPr>
        <w:t xml:space="preserve">.  </w:t>
      </w:r>
      <w:r>
        <w:rPr>
          <w:rFonts w:ascii="Times New Roman" w:hAnsi="Times New Roman"/>
        </w:rPr>
        <w:t xml:space="preserve">By using these adjustments, </w:t>
      </w:r>
      <w:r w:rsidRPr="008B5A07">
        <w:rPr>
          <w:rFonts w:ascii="Times New Roman" w:hAnsi="Times New Roman"/>
        </w:rPr>
        <w:t xml:space="preserve">the sample </w:t>
      </w:r>
      <w:r w:rsidR="00CD47D0">
        <w:rPr>
          <w:rFonts w:ascii="Times New Roman" w:hAnsi="Times New Roman"/>
        </w:rPr>
        <w:t>location</w:t>
      </w:r>
      <w:r>
        <w:rPr>
          <w:rFonts w:ascii="Times New Roman" w:hAnsi="Times New Roman"/>
        </w:rPr>
        <w:t xml:space="preserve"> could be </w:t>
      </w:r>
      <w:r w:rsidR="00D2194A">
        <w:rPr>
          <w:rFonts w:ascii="Times New Roman" w:hAnsi="Times New Roman"/>
        </w:rPr>
        <w:t xml:space="preserve">properly </w:t>
      </w:r>
      <w:r>
        <w:rPr>
          <w:rFonts w:ascii="Times New Roman" w:hAnsi="Times New Roman"/>
        </w:rPr>
        <w:t xml:space="preserve">aligned with the </w:t>
      </w:r>
      <w:r w:rsidR="00D2194A">
        <w:rPr>
          <w:rFonts w:ascii="Times New Roman" w:hAnsi="Times New Roman"/>
        </w:rPr>
        <w:t>infrared</w:t>
      </w:r>
      <w:r w:rsidRPr="008B5A07">
        <w:rPr>
          <w:rFonts w:ascii="Times New Roman" w:hAnsi="Times New Roman"/>
        </w:rPr>
        <w:t xml:space="preserve"> beam</w:t>
      </w:r>
      <w:r w:rsidR="00D2194A">
        <w:rPr>
          <w:rFonts w:ascii="Times New Roman" w:hAnsi="Times New Roman"/>
        </w:rPr>
        <w:t xml:space="preserve"> </w:t>
      </w:r>
      <w:r w:rsidR="00CD47D0">
        <w:rPr>
          <w:rFonts w:ascii="Times New Roman" w:hAnsi="Times New Roman"/>
        </w:rPr>
        <w:t>focal</w:t>
      </w:r>
      <w:r w:rsidR="00D2194A">
        <w:rPr>
          <w:rFonts w:ascii="Times New Roman" w:hAnsi="Times New Roman"/>
        </w:rPr>
        <w:t xml:space="preserve"> point</w:t>
      </w:r>
      <w:r w:rsidR="00973E67">
        <w:rPr>
          <w:rFonts w:ascii="Times New Roman" w:hAnsi="Times New Roman"/>
        </w:rPr>
        <w:t xml:space="preserve">.  </w:t>
      </w:r>
      <w:r>
        <w:rPr>
          <w:rFonts w:ascii="Times New Roman" w:hAnsi="Times New Roman"/>
        </w:rPr>
        <w:t xml:space="preserve">Optimum alignment was achieved by </w:t>
      </w:r>
      <w:r w:rsidR="00D2194A">
        <w:rPr>
          <w:rFonts w:ascii="Times New Roman" w:hAnsi="Times New Roman"/>
        </w:rPr>
        <w:t>iterative mirror adjustments made</w:t>
      </w:r>
      <w:r>
        <w:rPr>
          <w:rFonts w:ascii="Times New Roman" w:hAnsi="Times New Roman"/>
        </w:rPr>
        <w:t xml:space="preserve"> while monitoring the interferogram signal intensity</w:t>
      </w:r>
      <w:r w:rsidR="00973E67">
        <w:rPr>
          <w:rFonts w:ascii="Times New Roman" w:hAnsi="Times New Roman"/>
        </w:rPr>
        <w:t xml:space="preserve">.  </w:t>
      </w:r>
      <w:r>
        <w:rPr>
          <w:rFonts w:ascii="Times New Roman" w:hAnsi="Times New Roman"/>
        </w:rPr>
        <w:t>Set-screws we</w:t>
      </w:r>
      <w:r w:rsidRPr="008B5A07">
        <w:rPr>
          <w:rFonts w:ascii="Times New Roman" w:hAnsi="Times New Roman"/>
        </w:rPr>
        <w:t xml:space="preserve">re used to secure the </w:t>
      </w:r>
      <w:r w:rsidR="00D2194A">
        <w:rPr>
          <w:rFonts w:ascii="Times New Roman" w:hAnsi="Times New Roman"/>
        </w:rPr>
        <w:t>sample holder in place</w:t>
      </w:r>
      <w:r>
        <w:rPr>
          <w:rFonts w:ascii="Times New Roman" w:hAnsi="Times New Roman"/>
        </w:rPr>
        <w:t xml:space="preserve"> after attaining optical alignment.</w:t>
      </w:r>
    </w:p>
    <w:p w14:paraId="20AD3FA7" w14:textId="77777777" w:rsidR="00EE3FFA" w:rsidRPr="008B5A07" w:rsidRDefault="00EE3FFA" w:rsidP="00595C3A">
      <w:pPr>
        <w:ind w:firstLine="720"/>
        <w:rPr>
          <w:rFonts w:ascii="Times New Roman" w:hAnsi="Times New Roman"/>
        </w:rPr>
      </w:pPr>
    </w:p>
    <w:p w14:paraId="148A1730" w14:textId="51D18DDC" w:rsidR="00595C3A" w:rsidRPr="00EE41FF" w:rsidRDefault="00595C3A" w:rsidP="006A2BE4">
      <w:pPr>
        <w:pStyle w:val="Heading3"/>
      </w:pPr>
      <w:bookmarkStart w:id="70" w:name="_Toc322346319"/>
      <w:bookmarkStart w:id="71" w:name="_Toc343508785"/>
      <w:r w:rsidRPr="008B5A07">
        <w:t>Effects of Sample Purge</w:t>
      </w:r>
      <w:bookmarkEnd w:id="70"/>
      <w:bookmarkEnd w:id="71"/>
    </w:p>
    <w:p w14:paraId="36B1EA81" w14:textId="4C4822BB" w:rsidR="00F3663A" w:rsidRDefault="00595C3A" w:rsidP="00595C3A">
      <w:pPr>
        <w:rPr>
          <w:rFonts w:ascii="Times New Roman" w:hAnsi="Times New Roman"/>
        </w:rPr>
      </w:pPr>
      <w:r w:rsidRPr="008B5A07">
        <w:rPr>
          <w:rFonts w:ascii="Times New Roman" w:hAnsi="Times New Roman"/>
        </w:rPr>
        <w:tab/>
        <w:t xml:space="preserve">After loading the sample, the environmental chamber </w:t>
      </w:r>
      <w:r w:rsidR="00840177">
        <w:rPr>
          <w:rFonts w:ascii="Times New Roman" w:hAnsi="Times New Roman"/>
        </w:rPr>
        <w:t>lid</w:t>
      </w:r>
      <w:r w:rsidRPr="008B5A07">
        <w:rPr>
          <w:rFonts w:ascii="Times New Roman" w:hAnsi="Times New Roman"/>
        </w:rPr>
        <w:t xml:space="preserve"> </w:t>
      </w:r>
      <w:r>
        <w:rPr>
          <w:rFonts w:ascii="Times New Roman" w:hAnsi="Times New Roman"/>
        </w:rPr>
        <w:t>wa</w:t>
      </w:r>
      <w:r w:rsidRPr="008B5A07">
        <w:rPr>
          <w:rFonts w:ascii="Times New Roman" w:hAnsi="Times New Roman"/>
        </w:rPr>
        <w:t>s installed and secured to seal the chamber</w:t>
      </w:r>
      <w:r w:rsidR="00253CF1">
        <w:rPr>
          <w:rFonts w:ascii="Times New Roman" w:hAnsi="Times New Roman"/>
        </w:rPr>
        <w:t xml:space="preserve"> (Figure 2.4</w:t>
      </w:r>
      <w:r>
        <w:rPr>
          <w:rFonts w:ascii="Times New Roman" w:hAnsi="Times New Roman"/>
        </w:rPr>
        <w:t xml:space="preserve">), and the FTIR sample compartment cover was put in place </w:t>
      </w:r>
      <w:r w:rsidR="00840177">
        <w:rPr>
          <w:rFonts w:ascii="Times New Roman" w:hAnsi="Times New Roman"/>
        </w:rPr>
        <w:t>so that</w:t>
      </w:r>
      <w:r>
        <w:rPr>
          <w:rFonts w:ascii="Times New Roman" w:hAnsi="Times New Roman"/>
        </w:rPr>
        <w:t xml:space="preserve"> the instrument</w:t>
      </w:r>
      <w:r w:rsidRPr="008B5A07">
        <w:rPr>
          <w:rFonts w:ascii="Times New Roman" w:hAnsi="Times New Roman"/>
        </w:rPr>
        <w:t xml:space="preserve"> </w:t>
      </w:r>
      <w:r w:rsidR="00840177">
        <w:rPr>
          <w:rFonts w:ascii="Times New Roman" w:hAnsi="Times New Roman"/>
        </w:rPr>
        <w:t xml:space="preserve">could be purged </w:t>
      </w:r>
      <w:r w:rsidRPr="008B5A07">
        <w:rPr>
          <w:rFonts w:ascii="Times New Roman" w:hAnsi="Times New Roman"/>
        </w:rPr>
        <w:t>with dry</w:t>
      </w:r>
      <w:r>
        <w:rPr>
          <w:rFonts w:ascii="Times New Roman" w:hAnsi="Times New Roman"/>
        </w:rPr>
        <w:t>,</w:t>
      </w:r>
      <w:r w:rsidRPr="008B5A07">
        <w:rPr>
          <w:rFonts w:ascii="Times New Roman" w:hAnsi="Times New Roman"/>
        </w:rPr>
        <w:t xml:space="preserve"> CO</w:t>
      </w:r>
      <w:r w:rsidRPr="008B5A07">
        <w:rPr>
          <w:rFonts w:ascii="Times New Roman" w:hAnsi="Times New Roman"/>
          <w:vertAlign w:val="subscript"/>
        </w:rPr>
        <w:t>2</w:t>
      </w:r>
      <w:r w:rsidRPr="008B5A07">
        <w:rPr>
          <w:rFonts w:ascii="Times New Roman" w:hAnsi="Times New Roman"/>
        </w:rPr>
        <w:t xml:space="preserve">-free air to </w:t>
      </w:r>
      <w:r>
        <w:rPr>
          <w:rFonts w:ascii="Times New Roman" w:hAnsi="Times New Roman"/>
        </w:rPr>
        <w:t>minimize</w:t>
      </w:r>
      <w:r w:rsidRPr="008B5A07">
        <w:rPr>
          <w:rFonts w:ascii="Times New Roman" w:hAnsi="Times New Roman"/>
        </w:rPr>
        <w:t xml:space="preserve"> CO</w:t>
      </w:r>
      <w:r w:rsidRPr="008B5A07">
        <w:rPr>
          <w:rFonts w:ascii="Times New Roman" w:hAnsi="Times New Roman"/>
          <w:vertAlign w:val="subscript"/>
        </w:rPr>
        <w:t>2</w:t>
      </w:r>
      <w:r w:rsidRPr="008B5A07">
        <w:rPr>
          <w:rFonts w:ascii="Times New Roman" w:hAnsi="Times New Roman"/>
        </w:rPr>
        <w:t xml:space="preserve"> and water </w:t>
      </w:r>
      <w:r w:rsidR="00132062">
        <w:rPr>
          <w:rFonts w:ascii="Times New Roman" w:hAnsi="Times New Roman"/>
        </w:rPr>
        <w:t>background absorptions (Figure 2.5).</w:t>
      </w:r>
    </w:p>
    <w:tbl>
      <w:tblPr>
        <w:tblStyle w:val="FigureTable"/>
        <w:tblW w:w="0" w:type="auto"/>
        <w:tblLook w:val="04A0" w:firstRow="1" w:lastRow="0" w:firstColumn="1" w:lastColumn="0" w:noHBand="0" w:noVBand="1"/>
      </w:tblPr>
      <w:tblGrid>
        <w:gridCol w:w="8712"/>
      </w:tblGrid>
      <w:tr w:rsidR="0062310C" w:rsidRPr="0062310C" w14:paraId="021F95B0" w14:textId="77777777" w:rsidTr="00F3663A">
        <w:tc>
          <w:tcPr>
            <w:tcW w:w="8712" w:type="dxa"/>
          </w:tcPr>
          <w:p w14:paraId="02BF5B56" w14:textId="77777777" w:rsidR="0062310C" w:rsidRPr="0062310C" w:rsidRDefault="0062310C" w:rsidP="00F3663A">
            <w:pPr>
              <w:keepNext/>
              <w:spacing w:line="240" w:lineRule="auto"/>
              <w:jc w:val="center"/>
            </w:pPr>
            <w:r w:rsidRPr="0062310C">
              <w:rPr>
                <w:rFonts w:ascii="Times New Roman" w:hAnsi="Times New Roman"/>
                <w:noProof/>
                <w:lang w:bidi="ar-SA"/>
              </w:rPr>
              <w:drawing>
                <wp:inline distT="0" distB="0" distL="0" distR="0" wp14:anchorId="1292771D" wp14:editId="79DBBA62">
                  <wp:extent cx="5260340" cy="2992212"/>
                  <wp:effectExtent l="0" t="0" r="0" b="5080"/>
                  <wp:docPr id="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1141" cy="2992667"/>
                          </a:xfrm>
                          <a:prstGeom prst="rect">
                            <a:avLst/>
                          </a:prstGeom>
                          <a:noFill/>
                          <a:ln>
                            <a:noFill/>
                          </a:ln>
                        </pic:spPr>
                      </pic:pic>
                    </a:graphicData>
                  </a:graphic>
                </wp:inline>
              </w:drawing>
            </w:r>
          </w:p>
        </w:tc>
      </w:tr>
      <w:tr w:rsidR="0062310C" w:rsidRPr="0062310C" w14:paraId="6B7214BD" w14:textId="77777777" w:rsidTr="00F3663A">
        <w:tc>
          <w:tcPr>
            <w:tcW w:w="8712" w:type="dxa"/>
          </w:tcPr>
          <w:p w14:paraId="10BE3132" w14:textId="27285168" w:rsidR="0062310C" w:rsidRPr="0062310C" w:rsidRDefault="0062310C" w:rsidP="00F3663A">
            <w:pPr>
              <w:pStyle w:val="Caption"/>
              <w:jc w:val="center"/>
              <w:rPr>
                <w:rFonts w:ascii="Times New Roman" w:hAnsi="Times New Roman"/>
              </w:rPr>
            </w:pPr>
            <w:bookmarkStart w:id="72" w:name="_Toc343508882"/>
            <w:r w:rsidRPr="0062310C">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5</w:t>
            </w:r>
            <w:r w:rsidR="00ED670E">
              <w:rPr>
                <w:noProof/>
              </w:rPr>
              <w:fldChar w:fldCharType="end"/>
            </w:r>
            <w:r w:rsidRPr="0062310C">
              <w:t xml:space="preserve"> CO</w:t>
            </w:r>
            <w:r w:rsidRPr="0062310C">
              <w:rPr>
                <w:vertAlign w:val="subscript"/>
              </w:rPr>
              <w:t>2</w:t>
            </w:r>
            <w:r w:rsidRPr="0062310C">
              <w:t xml:space="preserve"> and water </w:t>
            </w:r>
            <w:r w:rsidR="00485473">
              <w:t xml:space="preserve">vapor </w:t>
            </w:r>
            <w:r w:rsidRPr="0062310C">
              <w:t>background absorptions.</w:t>
            </w:r>
            <w:bookmarkEnd w:id="72"/>
          </w:p>
        </w:tc>
      </w:tr>
    </w:tbl>
    <w:p w14:paraId="00A203A1" w14:textId="77777777" w:rsidR="005B6348" w:rsidRPr="008B5A07" w:rsidRDefault="005B6348" w:rsidP="00595C3A">
      <w:pPr>
        <w:rPr>
          <w:rFonts w:ascii="Times New Roman" w:hAnsi="Times New Roman"/>
        </w:rPr>
      </w:pPr>
    </w:p>
    <w:p w14:paraId="241E495C" w14:textId="74CB6B01" w:rsidR="006D61C9" w:rsidRDefault="00595C3A" w:rsidP="00253CF1">
      <w:pPr>
        <w:ind w:firstLine="720"/>
        <w:rPr>
          <w:rFonts w:ascii="Times New Roman" w:hAnsi="Times New Roman"/>
        </w:rPr>
      </w:pPr>
      <w:r>
        <w:rPr>
          <w:rFonts w:ascii="Times New Roman" w:hAnsi="Times New Roman"/>
        </w:rPr>
        <w:lastRenderedPageBreak/>
        <w:t>The sample chamber wa</w:t>
      </w:r>
      <w:r w:rsidRPr="008B5A07">
        <w:rPr>
          <w:rFonts w:ascii="Times New Roman" w:hAnsi="Times New Roman"/>
        </w:rPr>
        <w:t xml:space="preserve">s purged with </w:t>
      </w:r>
      <w:r w:rsidR="00840177">
        <w:rPr>
          <w:rFonts w:ascii="Times New Roman" w:hAnsi="Times New Roman"/>
        </w:rPr>
        <w:t xml:space="preserve">a </w:t>
      </w:r>
      <w:r w:rsidRPr="008B5A07">
        <w:rPr>
          <w:rFonts w:ascii="Times New Roman" w:hAnsi="Times New Roman"/>
        </w:rPr>
        <w:t xml:space="preserve">He gas </w:t>
      </w:r>
      <w:r w:rsidR="00840177">
        <w:rPr>
          <w:rFonts w:ascii="Times New Roman" w:hAnsi="Times New Roman"/>
        </w:rPr>
        <w:t xml:space="preserve">flow </w:t>
      </w:r>
      <w:r w:rsidRPr="008B5A07">
        <w:rPr>
          <w:rFonts w:ascii="Times New Roman" w:hAnsi="Times New Roman"/>
        </w:rPr>
        <w:t>to create an inert</w:t>
      </w:r>
      <w:r w:rsidR="00840177">
        <w:rPr>
          <w:rFonts w:ascii="Times New Roman" w:hAnsi="Times New Roman"/>
        </w:rPr>
        <w:t>,</w:t>
      </w:r>
      <w:r w:rsidRPr="008B5A07">
        <w:rPr>
          <w:rFonts w:ascii="Times New Roman" w:hAnsi="Times New Roman"/>
        </w:rPr>
        <w:t xml:space="preserve"> oxygen-free environment</w:t>
      </w:r>
      <w:r w:rsidR="00973E67">
        <w:rPr>
          <w:rFonts w:ascii="Times New Roman" w:hAnsi="Times New Roman"/>
        </w:rPr>
        <w:t xml:space="preserve">.  </w:t>
      </w:r>
      <w:r w:rsidR="00253CF1">
        <w:rPr>
          <w:rFonts w:ascii="Times New Roman" w:hAnsi="Times New Roman"/>
        </w:rPr>
        <w:t xml:space="preserve">The </w:t>
      </w:r>
      <w:r w:rsidR="00840177">
        <w:rPr>
          <w:rFonts w:ascii="Times New Roman" w:hAnsi="Times New Roman"/>
        </w:rPr>
        <w:t xml:space="preserve">purge </w:t>
      </w:r>
      <w:r w:rsidR="00253CF1">
        <w:rPr>
          <w:rFonts w:ascii="Times New Roman" w:hAnsi="Times New Roman"/>
        </w:rPr>
        <w:t>gas inlet is shown in Figure 2.2</w:t>
      </w:r>
      <w:r w:rsidR="00973E67">
        <w:rPr>
          <w:rFonts w:ascii="Times New Roman" w:hAnsi="Times New Roman"/>
        </w:rPr>
        <w:t xml:space="preserve">.  </w:t>
      </w:r>
      <w:r w:rsidRPr="008B5A07">
        <w:rPr>
          <w:rFonts w:ascii="Times New Roman" w:hAnsi="Times New Roman"/>
        </w:rPr>
        <w:t xml:space="preserve">It </w:t>
      </w:r>
      <w:r w:rsidR="009D6FEB">
        <w:rPr>
          <w:rFonts w:ascii="Times New Roman" w:hAnsi="Times New Roman"/>
        </w:rPr>
        <w:t>i</w:t>
      </w:r>
      <w:r w:rsidRPr="008B5A07">
        <w:rPr>
          <w:rFonts w:ascii="Times New Roman" w:hAnsi="Times New Roman"/>
        </w:rPr>
        <w:t xml:space="preserve">s important to eliminate oxygen from the sample chamber to prevent combustion and oxidation reactions that </w:t>
      </w:r>
      <w:r w:rsidR="00840177">
        <w:rPr>
          <w:rFonts w:ascii="Times New Roman" w:hAnsi="Times New Roman"/>
        </w:rPr>
        <w:t xml:space="preserve">may </w:t>
      </w:r>
      <w:r w:rsidR="00D00A47">
        <w:rPr>
          <w:rFonts w:ascii="Times New Roman" w:hAnsi="Times New Roman"/>
        </w:rPr>
        <w:t>occur</w:t>
      </w:r>
      <w:r w:rsidRPr="008B5A07">
        <w:rPr>
          <w:rFonts w:ascii="Times New Roman" w:hAnsi="Times New Roman"/>
        </w:rPr>
        <w:t xml:space="preserve"> at high temperatures</w:t>
      </w:r>
      <w:r w:rsidR="00973E67">
        <w:rPr>
          <w:rFonts w:ascii="Times New Roman" w:hAnsi="Times New Roman"/>
        </w:rPr>
        <w:t xml:space="preserve">.  </w:t>
      </w:r>
      <w:r w:rsidRPr="008B5A07">
        <w:rPr>
          <w:rFonts w:ascii="Times New Roman" w:hAnsi="Times New Roman"/>
        </w:rPr>
        <w:t>In addition to sample degradation, the nichrome heater wire</w:t>
      </w:r>
      <w:r w:rsidR="00840177">
        <w:rPr>
          <w:rFonts w:ascii="Times New Roman" w:hAnsi="Times New Roman"/>
        </w:rPr>
        <w:t>,</w:t>
      </w:r>
      <w:r w:rsidRPr="008B5A07">
        <w:rPr>
          <w:rFonts w:ascii="Times New Roman" w:hAnsi="Times New Roman"/>
        </w:rPr>
        <w:t xml:space="preserve"> environmental chamber </w:t>
      </w:r>
      <w:r w:rsidR="00840177">
        <w:rPr>
          <w:rFonts w:ascii="Times New Roman" w:hAnsi="Times New Roman"/>
        </w:rPr>
        <w:t xml:space="preserve">base and lid </w:t>
      </w:r>
      <w:r w:rsidRPr="008B5A07">
        <w:rPr>
          <w:rFonts w:ascii="Times New Roman" w:hAnsi="Times New Roman"/>
        </w:rPr>
        <w:t>o-rings</w:t>
      </w:r>
      <w:r w:rsidR="00840177">
        <w:rPr>
          <w:rFonts w:ascii="Times New Roman" w:hAnsi="Times New Roman"/>
        </w:rPr>
        <w:t>,</w:t>
      </w:r>
      <w:r w:rsidRPr="008B5A07">
        <w:rPr>
          <w:rFonts w:ascii="Times New Roman" w:hAnsi="Times New Roman"/>
        </w:rPr>
        <w:t xml:space="preserve"> and </w:t>
      </w:r>
      <w:r w:rsidR="00840177">
        <w:rPr>
          <w:rFonts w:ascii="Times New Roman" w:hAnsi="Times New Roman"/>
        </w:rPr>
        <w:t xml:space="preserve">the </w:t>
      </w:r>
      <w:r w:rsidRPr="008B5A07">
        <w:rPr>
          <w:rFonts w:ascii="Times New Roman" w:hAnsi="Times New Roman"/>
        </w:rPr>
        <w:t xml:space="preserve">ZnSe windows can be damaged if the assembly is heated </w:t>
      </w:r>
      <w:r w:rsidR="00BD270E">
        <w:rPr>
          <w:rFonts w:ascii="Times New Roman" w:hAnsi="Times New Roman"/>
        </w:rPr>
        <w:t xml:space="preserve">to high temperatures </w:t>
      </w:r>
      <w:r w:rsidRPr="008B5A07">
        <w:rPr>
          <w:rFonts w:ascii="Times New Roman" w:hAnsi="Times New Roman"/>
        </w:rPr>
        <w:t xml:space="preserve">in </w:t>
      </w:r>
      <w:r w:rsidR="00BD270E">
        <w:rPr>
          <w:rFonts w:ascii="Times New Roman" w:hAnsi="Times New Roman"/>
        </w:rPr>
        <w:t xml:space="preserve">the presence of </w:t>
      </w:r>
      <w:r w:rsidRPr="008B5A07">
        <w:rPr>
          <w:rFonts w:ascii="Times New Roman" w:hAnsi="Times New Roman"/>
        </w:rPr>
        <w:t>oxygen</w:t>
      </w:r>
      <w:r w:rsidR="00973E67">
        <w:rPr>
          <w:rFonts w:ascii="Times New Roman" w:hAnsi="Times New Roman"/>
        </w:rPr>
        <w:t xml:space="preserve">.  </w:t>
      </w:r>
      <w:r w:rsidR="00BD270E">
        <w:rPr>
          <w:rFonts w:ascii="Times New Roman" w:hAnsi="Times New Roman"/>
        </w:rPr>
        <w:t xml:space="preserve">When temperature-dependent reactions </w:t>
      </w:r>
      <w:r w:rsidR="00D00A47">
        <w:rPr>
          <w:rFonts w:ascii="Times New Roman" w:hAnsi="Times New Roman"/>
        </w:rPr>
        <w:t>occur</w:t>
      </w:r>
      <w:r w:rsidR="00BD270E">
        <w:rPr>
          <w:rFonts w:ascii="Times New Roman" w:hAnsi="Times New Roman"/>
        </w:rPr>
        <w:t xml:space="preserve"> during sample heating</w:t>
      </w:r>
      <w:r w:rsidRPr="008B5A07">
        <w:rPr>
          <w:rFonts w:ascii="Times New Roman" w:hAnsi="Times New Roman"/>
        </w:rPr>
        <w:t xml:space="preserve">, He </w:t>
      </w:r>
      <w:r w:rsidR="00F01CB7">
        <w:rPr>
          <w:rFonts w:ascii="Times New Roman" w:hAnsi="Times New Roman"/>
        </w:rPr>
        <w:t>purge</w:t>
      </w:r>
      <w:r w:rsidRPr="008B5A07">
        <w:rPr>
          <w:rFonts w:ascii="Times New Roman" w:hAnsi="Times New Roman"/>
        </w:rPr>
        <w:t xml:space="preserve"> removes reaction products from the chamber</w:t>
      </w:r>
      <w:r w:rsidR="00973E67">
        <w:rPr>
          <w:rFonts w:ascii="Times New Roman" w:hAnsi="Times New Roman"/>
        </w:rPr>
        <w:t xml:space="preserve">.  </w:t>
      </w:r>
      <w:r w:rsidRPr="008B5A07">
        <w:rPr>
          <w:rFonts w:ascii="Times New Roman" w:hAnsi="Times New Roman"/>
        </w:rPr>
        <w:t xml:space="preserve">The </w:t>
      </w:r>
      <w:r>
        <w:rPr>
          <w:rFonts w:ascii="Times New Roman" w:hAnsi="Times New Roman"/>
        </w:rPr>
        <w:t xml:space="preserve">gas </w:t>
      </w:r>
      <w:r w:rsidRPr="008B5A07">
        <w:rPr>
          <w:rFonts w:ascii="Times New Roman" w:hAnsi="Times New Roman"/>
        </w:rPr>
        <w:t xml:space="preserve">outlet can be connected to other </w:t>
      </w:r>
      <w:r w:rsidRPr="00ED0B40">
        <w:rPr>
          <w:rFonts w:ascii="Times New Roman" w:hAnsi="Times New Roman"/>
        </w:rPr>
        <w:t>instrument</w:t>
      </w:r>
      <w:r w:rsidR="00BD270E" w:rsidRPr="00ED0B40">
        <w:rPr>
          <w:rFonts w:ascii="Times New Roman" w:hAnsi="Times New Roman"/>
        </w:rPr>
        <w:t>s</w:t>
      </w:r>
      <w:r w:rsidRPr="00ED0B40">
        <w:rPr>
          <w:rFonts w:ascii="Times New Roman" w:hAnsi="Times New Roman"/>
        </w:rPr>
        <w:t xml:space="preserve"> </w:t>
      </w:r>
      <w:r w:rsidR="00BD270E" w:rsidRPr="00ED0B40">
        <w:rPr>
          <w:rFonts w:ascii="Times New Roman" w:hAnsi="Times New Roman"/>
        </w:rPr>
        <w:t>(</w:t>
      </w:r>
      <w:r w:rsidRPr="00ED0B40">
        <w:rPr>
          <w:rFonts w:ascii="Times New Roman" w:hAnsi="Times New Roman"/>
        </w:rPr>
        <w:t>e.g. a</w:t>
      </w:r>
      <w:r w:rsidRPr="008B5A07">
        <w:rPr>
          <w:rFonts w:ascii="Times New Roman" w:hAnsi="Times New Roman"/>
        </w:rPr>
        <w:t xml:space="preserve"> gas chromatograph and</w:t>
      </w:r>
      <w:r>
        <w:rPr>
          <w:rFonts w:ascii="Times New Roman" w:hAnsi="Times New Roman"/>
        </w:rPr>
        <w:t>/or</w:t>
      </w:r>
      <w:r w:rsidRPr="008B5A07">
        <w:rPr>
          <w:rFonts w:ascii="Times New Roman" w:hAnsi="Times New Roman"/>
        </w:rPr>
        <w:t xml:space="preserve"> mass spectrometer</w:t>
      </w:r>
      <w:r w:rsidR="00BD270E">
        <w:rPr>
          <w:rFonts w:ascii="Times New Roman" w:hAnsi="Times New Roman"/>
        </w:rPr>
        <w:t>)</w:t>
      </w:r>
      <w:r w:rsidRPr="008B5A07">
        <w:rPr>
          <w:rFonts w:ascii="Times New Roman" w:hAnsi="Times New Roman"/>
        </w:rPr>
        <w:t>, for further analysis of the volatile products</w:t>
      </w:r>
      <w:r w:rsidR="00973E67">
        <w:rPr>
          <w:rFonts w:ascii="Times New Roman" w:hAnsi="Times New Roman"/>
        </w:rPr>
        <w:t xml:space="preserve">.  </w:t>
      </w:r>
      <w:r>
        <w:rPr>
          <w:rFonts w:ascii="Times New Roman" w:hAnsi="Times New Roman"/>
        </w:rPr>
        <w:t>Prior to VT-DRIFTS analysis, s</w:t>
      </w:r>
      <w:r w:rsidRPr="008B5A07">
        <w:rPr>
          <w:rFonts w:ascii="Times New Roman" w:hAnsi="Times New Roman"/>
        </w:rPr>
        <w:t xml:space="preserve">ufficient time must </w:t>
      </w:r>
      <w:r>
        <w:rPr>
          <w:rFonts w:ascii="Times New Roman" w:hAnsi="Times New Roman"/>
        </w:rPr>
        <w:t>be allowed</w:t>
      </w:r>
      <w:r w:rsidRPr="008B5A07">
        <w:rPr>
          <w:rFonts w:ascii="Times New Roman" w:hAnsi="Times New Roman"/>
        </w:rPr>
        <w:t xml:space="preserve"> to </w:t>
      </w:r>
      <w:r w:rsidR="00BD270E">
        <w:rPr>
          <w:rFonts w:ascii="Times New Roman" w:hAnsi="Times New Roman"/>
        </w:rPr>
        <w:t xml:space="preserve">efficiently </w:t>
      </w:r>
      <w:r w:rsidRPr="008B5A07">
        <w:rPr>
          <w:rFonts w:ascii="Times New Roman" w:hAnsi="Times New Roman"/>
        </w:rPr>
        <w:t xml:space="preserve">purge the </w:t>
      </w:r>
      <w:r>
        <w:rPr>
          <w:rFonts w:ascii="Times New Roman" w:hAnsi="Times New Roman"/>
        </w:rPr>
        <w:t xml:space="preserve">sample chamber and FTIR </w:t>
      </w:r>
      <w:r w:rsidRPr="008B5A07">
        <w:rPr>
          <w:rFonts w:ascii="Times New Roman" w:hAnsi="Times New Roman"/>
        </w:rPr>
        <w:t>instrument</w:t>
      </w:r>
      <w:r w:rsidR="00973E67">
        <w:rPr>
          <w:rFonts w:ascii="Times New Roman" w:hAnsi="Times New Roman"/>
        </w:rPr>
        <w:t xml:space="preserve">.  </w:t>
      </w:r>
      <w:r>
        <w:rPr>
          <w:rFonts w:ascii="Times New Roman" w:hAnsi="Times New Roman"/>
        </w:rPr>
        <w:t xml:space="preserve">Typically, about </w:t>
      </w:r>
      <w:r w:rsidR="00BD270E">
        <w:rPr>
          <w:rFonts w:ascii="Times New Roman" w:hAnsi="Times New Roman"/>
        </w:rPr>
        <w:t>one</w:t>
      </w:r>
      <w:r>
        <w:rPr>
          <w:rFonts w:ascii="Times New Roman" w:hAnsi="Times New Roman"/>
        </w:rPr>
        <w:t xml:space="preserve"> hour is </w:t>
      </w:r>
      <w:r w:rsidR="00BD270E">
        <w:rPr>
          <w:rFonts w:ascii="Times New Roman" w:hAnsi="Times New Roman"/>
        </w:rPr>
        <w:t>sufficient</w:t>
      </w:r>
      <w:r>
        <w:rPr>
          <w:rFonts w:ascii="Times New Roman" w:hAnsi="Times New Roman"/>
        </w:rPr>
        <w:t xml:space="preserve"> for purging.</w:t>
      </w:r>
    </w:p>
    <w:p w14:paraId="38F113A8" w14:textId="77777777" w:rsidR="00595C3A" w:rsidRPr="008B5A07" w:rsidRDefault="00595C3A" w:rsidP="00595C3A">
      <w:pPr>
        <w:rPr>
          <w:rFonts w:ascii="Times New Roman" w:hAnsi="Times New Roman"/>
        </w:rPr>
      </w:pPr>
    </w:p>
    <w:p w14:paraId="138BE794" w14:textId="6ACF6350" w:rsidR="00AF6724" w:rsidRDefault="00AF6724" w:rsidP="006A2BE4">
      <w:pPr>
        <w:pStyle w:val="Heading2"/>
      </w:pPr>
      <w:bookmarkStart w:id="73" w:name="_Toc322346309"/>
      <w:bookmarkStart w:id="74" w:name="_Toc343508786"/>
      <w:r w:rsidRPr="008B5A07">
        <w:t>VT-DRIFTS Instrument Parameters</w:t>
      </w:r>
      <w:bookmarkEnd w:id="73"/>
      <w:bookmarkEnd w:id="74"/>
    </w:p>
    <w:p w14:paraId="22963526" w14:textId="45F8E638" w:rsidR="00915C81" w:rsidRPr="00915C81" w:rsidRDefault="00AF6724" w:rsidP="006A2BE4">
      <w:pPr>
        <w:pStyle w:val="Heading3"/>
      </w:pPr>
      <w:bookmarkStart w:id="75" w:name="_Toc322346310"/>
      <w:bookmarkStart w:id="76" w:name="_Toc343508787"/>
      <w:r w:rsidRPr="008B5A07">
        <w:t xml:space="preserve">Interferogram Signal I(T, λ) and Radiant Power </w:t>
      </w:r>
      <w:r w:rsidR="00DA46C6">
        <w:t>at</w:t>
      </w:r>
      <w:r w:rsidRPr="008B5A07">
        <w:t xml:space="preserve"> the Detector Φ</w:t>
      </w:r>
      <w:r w:rsidRPr="008B5A07">
        <w:rPr>
          <w:vertAlign w:val="subscript"/>
        </w:rPr>
        <w:t>D</w:t>
      </w:r>
      <w:r w:rsidRPr="008B5A07">
        <w:t>(T, λ)</w:t>
      </w:r>
      <w:bookmarkEnd w:id="75"/>
      <w:bookmarkEnd w:id="76"/>
    </w:p>
    <w:p w14:paraId="7781C7FF" w14:textId="0F423967" w:rsidR="00AF6724" w:rsidRPr="008B5A07" w:rsidRDefault="00AF6724" w:rsidP="00AF6724">
      <w:pPr>
        <w:ind w:firstLine="720"/>
        <w:rPr>
          <w:rFonts w:ascii="Times New Roman" w:hAnsi="Times New Roman"/>
        </w:rPr>
      </w:pPr>
      <w:r w:rsidRPr="008B5A07">
        <w:rPr>
          <w:rFonts w:ascii="Times New Roman" w:hAnsi="Times New Roman"/>
        </w:rPr>
        <w:t xml:space="preserve">The interferogram signal </w:t>
      </w:r>
      <w:r w:rsidRPr="008B5A07">
        <w:rPr>
          <w:rFonts w:ascii="Times New Roman" w:hAnsi="Times New Roman"/>
          <w:i/>
        </w:rPr>
        <w:t>I</w:t>
      </w:r>
      <w:r w:rsidRPr="008B5A07">
        <w:rPr>
          <w:rFonts w:ascii="Times New Roman" w:hAnsi="Times New Roman"/>
        </w:rPr>
        <w:t>(</w:t>
      </w:r>
      <w:r w:rsidRPr="008B5A07">
        <w:rPr>
          <w:rFonts w:ascii="Times New Roman" w:hAnsi="Times New Roman"/>
          <w:i/>
        </w:rPr>
        <w:t>T</w:t>
      </w:r>
      <w:r w:rsidRPr="008B5A07">
        <w:rPr>
          <w:rFonts w:ascii="Times New Roman" w:hAnsi="Times New Roman"/>
        </w:rPr>
        <w:t>, λ) used to calculate the single beam spectrum depends on the radiant power reaching the detector Φ</w:t>
      </w:r>
      <w:r w:rsidRPr="008B5A07">
        <w:rPr>
          <w:rFonts w:ascii="Times New Roman" w:hAnsi="Times New Roman"/>
          <w:vertAlign w:val="subscript"/>
        </w:rPr>
        <w:t>D</w:t>
      </w:r>
      <w:r w:rsidRPr="008B5A07">
        <w:rPr>
          <w:rFonts w:ascii="Times New Roman" w:hAnsi="Times New Roman"/>
        </w:rPr>
        <w:t>(</w:t>
      </w:r>
      <w:r w:rsidRPr="008B5A07">
        <w:rPr>
          <w:rFonts w:ascii="Times New Roman" w:hAnsi="Times New Roman"/>
          <w:i/>
        </w:rPr>
        <w:t>T</w:t>
      </w:r>
      <w:r w:rsidRPr="008B5A07">
        <w:rPr>
          <w:rFonts w:ascii="Times New Roman" w:hAnsi="Times New Roman"/>
        </w:rPr>
        <w:t>, λ)</w:t>
      </w:r>
      <w:r w:rsidR="00346C1A">
        <w:rPr>
          <w:rFonts w:ascii="Times New Roman" w:hAnsi="Times New Roman"/>
        </w:rPr>
        <w:t xml:space="preserve">, and </w:t>
      </w:r>
      <w:r w:rsidR="009D6FEB">
        <w:rPr>
          <w:rFonts w:ascii="Times New Roman" w:hAnsi="Times New Roman"/>
        </w:rPr>
        <w:t>other</w:t>
      </w:r>
      <w:r w:rsidR="00346C1A">
        <w:rPr>
          <w:rFonts w:ascii="Times New Roman" w:hAnsi="Times New Roman"/>
        </w:rPr>
        <w:t xml:space="preserve"> parameters</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&lt;EndNote&gt;&lt;Cite&gt;&lt;Author&gt;White&lt;/Author&gt;&lt;Year&gt;1992&lt;/Year&gt;&lt;RecNum&gt;63&lt;/RecNum&gt;&lt;DisplayText&gt;[2]&lt;/DisplayText&gt;&lt;record&gt;&lt;rec-number&gt;63&lt;/rec-number&gt;&lt;foreign-keys&gt;&lt;key app="EN" db-id="rtfdtpddqxds5bepp9ivsxslxat0pafwrr5r" timestamp="1383610917"&gt;63&lt;/key&gt;&lt;/foreign-keys&gt;&lt;ref-type name="Journal Article"&gt;17&lt;/ref-type&gt;&lt;contributors&gt;&lt;authors&gt;&lt;author&gt;White, Robert L.&lt;/author&gt;&lt;/authors&gt;&lt;/contributors&gt;&lt;titles&gt;&lt;title&gt;Removal of Baseline Artifacts from Variable-Temperature Diffuse Reflectance Infrared Spectra&lt;/title&gt;&lt;secondary-title&gt;Analytical Chemistry&lt;/secondary-title&gt;&lt;/titles&gt;&lt;periodical&gt;&lt;full-title&gt;Analytical Chemistry&lt;/full-title&gt;&lt;abbr-1&gt;Anal. Chem.&lt;/abbr-1&gt;&lt;abbr-2&gt;Anal Chem&lt;/abbr-2&gt;&lt;/periodical&gt;&lt;pages&gt;2010-2013&lt;/pages&gt;&lt;volume&gt;64&lt;/volume&gt;&lt;number&gt;17&lt;/number&gt;&lt;section&gt;2010&lt;/section&gt;&lt;dates&gt;&lt;year&gt;1992&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2" w:tooltip="White, 1992 #63"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r w:rsidR="00346C1A">
        <w:rPr>
          <w:rFonts w:ascii="Times New Roman" w:hAnsi="Times New Roman"/>
        </w:rPr>
        <w:t>:</w:t>
      </w:r>
    </w:p>
    <w:p w14:paraId="48E26FA2" w14:textId="1598DDF1" w:rsidR="00AF6724" w:rsidRPr="008B5A07" w:rsidRDefault="00AF6724" w:rsidP="00346C1A">
      <w:pPr>
        <w:jc w:val="right"/>
        <w:rPr>
          <w:rFonts w:ascii="Times New Roman" w:hAnsi="Times New Roman"/>
        </w:rPr>
      </w:pPr>
      <w:r w:rsidRPr="008B5A07">
        <w:rPr>
          <w:rFonts w:ascii="Times New Roman" w:hAnsi="Times New Roman"/>
          <w:i/>
        </w:rPr>
        <w:t>I</w:t>
      </w:r>
      <w:r w:rsidRPr="008B5A07">
        <w:rPr>
          <w:rFonts w:ascii="Times New Roman" w:hAnsi="Times New Roman"/>
        </w:rPr>
        <w:t>(</w:t>
      </w:r>
      <w:r w:rsidRPr="008B5A07">
        <w:rPr>
          <w:rFonts w:ascii="Times New Roman" w:hAnsi="Times New Roman"/>
          <w:i/>
        </w:rPr>
        <w:t>T</w:t>
      </w:r>
      <w:r w:rsidRPr="008B5A07">
        <w:rPr>
          <w:rFonts w:ascii="Times New Roman" w:hAnsi="Times New Roman"/>
        </w:rPr>
        <w:t>, λ) = Φ</w:t>
      </w:r>
      <w:r w:rsidRPr="008B5A07">
        <w:rPr>
          <w:rFonts w:ascii="Times New Roman" w:hAnsi="Times New Roman"/>
          <w:vertAlign w:val="subscript"/>
        </w:rPr>
        <w:t>D</w:t>
      </w:r>
      <w:r w:rsidRPr="008B5A07">
        <w:rPr>
          <w:rFonts w:ascii="Times New Roman" w:hAnsi="Times New Roman"/>
        </w:rPr>
        <w:t>(</w:t>
      </w:r>
      <w:r w:rsidRPr="008B5A07">
        <w:rPr>
          <w:rFonts w:ascii="Times New Roman" w:hAnsi="Times New Roman"/>
          <w:i/>
        </w:rPr>
        <w:t>T</w:t>
      </w:r>
      <w:r w:rsidRPr="008B5A07">
        <w:rPr>
          <w:rFonts w:ascii="Times New Roman" w:hAnsi="Times New Roman"/>
        </w:rPr>
        <w:t>, λ)</w:t>
      </w:r>
      <w:r w:rsidRPr="008B5A07">
        <w:rPr>
          <w:rFonts w:ascii="Times New Roman" w:hAnsi="Times New Roman"/>
          <w:i/>
        </w:rPr>
        <w:t>R</w:t>
      </w:r>
      <w:r w:rsidRPr="008B5A07">
        <w:rPr>
          <w:rFonts w:ascii="Times New Roman" w:hAnsi="Times New Roman"/>
          <w:vertAlign w:val="subscript"/>
        </w:rPr>
        <w:t>D</w:t>
      </w:r>
      <w:r w:rsidRPr="008B5A07">
        <w:rPr>
          <w:rFonts w:ascii="Times New Roman" w:hAnsi="Times New Roman"/>
        </w:rPr>
        <w:t>(λ)</w:t>
      </w:r>
      <w:r w:rsidRPr="008B5A07">
        <w:rPr>
          <w:rFonts w:ascii="Times New Roman" w:hAnsi="Times New Roman"/>
          <w:i/>
        </w:rPr>
        <w:t>gH</w:t>
      </w:r>
      <w:r w:rsidRPr="008B5A07">
        <w:rPr>
          <w:rFonts w:ascii="Times New Roman" w:hAnsi="Times New Roman"/>
        </w:rPr>
        <w:t>(</w:t>
      </w:r>
      <w:r w:rsidRPr="008B5A07">
        <w:rPr>
          <w:rFonts w:ascii="Times New Roman" w:hAnsi="Times New Roman"/>
          <w:i/>
        </w:rPr>
        <w:t>T</w:t>
      </w:r>
      <w:r w:rsidR="00F01CB7">
        <w:rPr>
          <w:rFonts w:ascii="Times New Roman" w:hAnsi="Times New Roman"/>
        </w:rPr>
        <w:t>, λ)</w:t>
      </w:r>
      <w:r w:rsidR="00346C1A">
        <w:rPr>
          <w:rFonts w:ascii="Times New Roman" w:hAnsi="Times New Roman"/>
        </w:rPr>
        <w:t xml:space="preserve">                                      (2.1)</w:t>
      </w:r>
    </w:p>
    <w:p w14:paraId="31E16634" w14:textId="10C51FF1" w:rsidR="00AF6724" w:rsidRPr="008B5A07" w:rsidRDefault="00AF6724" w:rsidP="00AF6724">
      <w:pPr>
        <w:rPr>
          <w:rFonts w:ascii="Times New Roman" w:hAnsi="Times New Roman"/>
        </w:rPr>
      </w:pPr>
      <w:r w:rsidRPr="008B5A07">
        <w:rPr>
          <w:rFonts w:ascii="Times New Roman" w:hAnsi="Times New Roman"/>
        </w:rPr>
        <w:t xml:space="preserve">where </w:t>
      </w:r>
      <w:r w:rsidRPr="008B5A07">
        <w:rPr>
          <w:rFonts w:ascii="Times New Roman" w:hAnsi="Times New Roman"/>
          <w:i/>
        </w:rPr>
        <w:t>R</w:t>
      </w:r>
      <w:r w:rsidRPr="008B5A07">
        <w:rPr>
          <w:rFonts w:ascii="Times New Roman" w:hAnsi="Times New Roman"/>
          <w:vertAlign w:val="subscript"/>
        </w:rPr>
        <w:t>D</w:t>
      </w:r>
      <w:r w:rsidRPr="008B5A07">
        <w:rPr>
          <w:rFonts w:ascii="Times New Roman" w:hAnsi="Times New Roman"/>
        </w:rPr>
        <w:t xml:space="preserve">(λ) is the detector response function, </w:t>
      </w:r>
      <w:r w:rsidRPr="008B5A07">
        <w:rPr>
          <w:rFonts w:ascii="Times New Roman" w:hAnsi="Times New Roman"/>
          <w:i/>
        </w:rPr>
        <w:t>g</w:t>
      </w:r>
      <w:r w:rsidRPr="008B5A07">
        <w:rPr>
          <w:rFonts w:ascii="Times New Roman" w:hAnsi="Times New Roman"/>
        </w:rPr>
        <w:t xml:space="preserve"> is the signal amplification gain factor of the detector electronics, and </w:t>
      </w:r>
      <w:r w:rsidRPr="008B5A07">
        <w:rPr>
          <w:rFonts w:ascii="Times New Roman" w:hAnsi="Times New Roman"/>
          <w:i/>
        </w:rPr>
        <w:t>H</w:t>
      </w:r>
      <w:r w:rsidRPr="008B5A07">
        <w:rPr>
          <w:rFonts w:ascii="Times New Roman" w:hAnsi="Times New Roman"/>
        </w:rPr>
        <w:t>(</w:t>
      </w:r>
      <w:r w:rsidRPr="008B5A07">
        <w:rPr>
          <w:rFonts w:ascii="Times New Roman" w:hAnsi="Times New Roman"/>
          <w:i/>
        </w:rPr>
        <w:t>T</w:t>
      </w:r>
      <w:r w:rsidRPr="008B5A07">
        <w:rPr>
          <w:rFonts w:ascii="Times New Roman" w:hAnsi="Times New Roman"/>
        </w:rPr>
        <w:t>, λ) is the detector transfer function.</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&lt;EndNote&gt;&lt;Cite&gt;&lt;Author&gt;White&lt;/Author&gt;&lt;Year&gt;1992&lt;/Year&gt;&lt;RecNum&gt;63&lt;/RecNum&gt;&lt;DisplayText&gt;[2]&lt;/DisplayText&gt;&lt;record&gt;&lt;rec-number&gt;63&lt;/rec-number&gt;&lt;foreign-keys&gt;&lt;key app="EN" db-id="rtfdtpddqxds5bepp9ivsxslxat0pafwrr5r" timestamp="1383610917"&gt;63&lt;/key&gt;&lt;/foreign-keys&gt;&lt;ref-type name="Journal Article"&gt;17&lt;/ref-type&gt;&lt;contributors&gt;&lt;authors&gt;&lt;author&gt;White, Robert L.&lt;/author&gt;&lt;/authors&gt;&lt;/contributors&gt;&lt;titles&gt;&lt;title&gt;Removal of Baseline Artifacts from Variable-Temperature Diffuse Reflectance Infrared Spectra&lt;/title&gt;&lt;secondary-title&gt;Analytical Chemistry&lt;/secondary-title&gt;&lt;/titles&gt;&lt;periodical&gt;&lt;full-title&gt;Analytical Chemistry&lt;/full-title&gt;&lt;abbr-1&gt;Anal. Chem.&lt;/abbr-1&gt;&lt;abbr-2&gt;Anal Chem&lt;/abbr-2&gt;&lt;/periodical&gt;&lt;pages&gt;2010-2013&lt;/pages&gt;&lt;volume&gt;64&lt;/volume&gt;&lt;number&gt;17&lt;/number&gt;&lt;section&gt;2010&lt;/section&gt;&lt;dates&gt;&lt;year&gt;1992&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2" w:tooltip="White, 1992 #63"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F01CB7">
        <w:rPr>
          <w:rFonts w:ascii="Times New Roman" w:hAnsi="Times New Roman"/>
        </w:rPr>
        <w:t>The</w:t>
      </w:r>
      <w:r w:rsidRPr="008B5A07">
        <w:rPr>
          <w:rFonts w:ascii="Times New Roman" w:hAnsi="Times New Roman"/>
        </w:rPr>
        <w:t xml:space="preserve"> radiant power reaching the detector is defined by a</w:t>
      </w:r>
      <w:r w:rsidR="00D4166D">
        <w:rPr>
          <w:rFonts w:ascii="Times New Roman" w:hAnsi="Times New Roman"/>
        </w:rPr>
        <w:t xml:space="preserve"> number of instrumental factors</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&lt;EndNote&gt;&lt;Cite&gt;&lt;Author&gt;White&lt;/Author&gt;&lt;Year&gt;1992&lt;/Year&gt;&lt;RecNum&gt;63&lt;/RecNum&gt;&lt;DisplayText&gt;[2]&lt;/DisplayText&gt;&lt;record&gt;&lt;rec-number&gt;63&lt;/rec-number&gt;&lt;foreign-keys&gt;&lt;key app="EN" db-id="rtfdtpddqxds5bepp9ivsxslxat0pafwrr5r" timestamp="1383610917"&gt;63&lt;/key&gt;&lt;/foreign-keys&gt;&lt;ref-type name="Journal Article"&gt;17&lt;/ref-type&gt;&lt;contributors&gt;&lt;authors&gt;&lt;author&gt;White, Robert L.&lt;/author&gt;&lt;/authors&gt;&lt;/contributors&gt;&lt;titles&gt;&lt;title&gt;Removal of Baseline Artifacts from Variable-Temperature Diffuse Reflectance Infrared Spectra&lt;/title&gt;&lt;secondary-title&gt;Analytical Chemistry&lt;/secondary-title&gt;&lt;/titles&gt;&lt;periodical&gt;&lt;full-title&gt;Analytical Chemistry&lt;/full-title&gt;&lt;abbr-1&gt;Anal. Chem.&lt;/abbr-1&gt;&lt;abbr-2&gt;Anal Chem&lt;/abbr-2&gt;&lt;/periodical&gt;&lt;pages&gt;2010-2013&lt;/pages&gt;&lt;volume&gt;64&lt;/volume&gt;&lt;number&gt;17&lt;/number&gt;&lt;section&gt;2010&lt;/section&gt;&lt;dates&gt;&lt;year&gt;1992&lt;/year&gt;&lt;/dates&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2" w:tooltip="White, 1992 #63"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r w:rsidR="00D4166D">
        <w:rPr>
          <w:rFonts w:ascii="Times New Roman" w:hAnsi="Times New Roman"/>
        </w:rPr>
        <w:t>:</w:t>
      </w:r>
    </w:p>
    <w:p w14:paraId="2F1AB641" w14:textId="3C63D6C5" w:rsidR="00AF6724" w:rsidRPr="008B5A07" w:rsidRDefault="00AF6724" w:rsidP="00D4166D">
      <w:pPr>
        <w:jc w:val="right"/>
        <w:rPr>
          <w:rFonts w:ascii="Times New Roman" w:hAnsi="Times New Roman"/>
        </w:rPr>
      </w:pPr>
      <w:r w:rsidRPr="008B5A07">
        <w:rPr>
          <w:rFonts w:ascii="Times New Roman" w:hAnsi="Times New Roman"/>
        </w:rPr>
        <w:t>Φ</w:t>
      </w:r>
      <w:r w:rsidRPr="008B5A07">
        <w:rPr>
          <w:rFonts w:ascii="Times New Roman" w:hAnsi="Times New Roman"/>
          <w:vertAlign w:val="subscript"/>
        </w:rPr>
        <w:t>D</w:t>
      </w:r>
      <w:r w:rsidRPr="008B5A07">
        <w:rPr>
          <w:rFonts w:ascii="Times New Roman" w:hAnsi="Times New Roman"/>
        </w:rPr>
        <w:t>(</w:t>
      </w:r>
      <w:r w:rsidRPr="008B5A07">
        <w:rPr>
          <w:rFonts w:ascii="Times New Roman" w:hAnsi="Times New Roman"/>
          <w:i/>
        </w:rPr>
        <w:t>T</w:t>
      </w:r>
      <w:r w:rsidRPr="008B5A07">
        <w:rPr>
          <w:rFonts w:ascii="Times New Roman" w:hAnsi="Times New Roman"/>
        </w:rPr>
        <w:t xml:space="preserve">, λ) = </w:t>
      </w:r>
      <w:r w:rsidRPr="008B5A07">
        <w:rPr>
          <w:rFonts w:ascii="Times New Roman" w:hAnsi="Times New Roman"/>
          <w:i/>
        </w:rPr>
        <w:t>B</w:t>
      </w:r>
      <w:r w:rsidRPr="008B5A07">
        <w:rPr>
          <w:rFonts w:ascii="Times New Roman" w:hAnsi="Times New Roman"/>
        </w:rPr>
        <w:t>(</w:t>
      </w:r>
      <w:r w:rsidRPr="008B5A07">
        <w:rPr>
          <w:rFonts w:ascii="Times New Roman" w:hAnsi="Times New Roman"/>
          <w:i/>
        </w:rPr>
        <w:t>T</w:t>
      </w:r>
      <w:r w:rsidRPr="008B5A07">
        <w:rPr>
          <w:rFonts w:ascii="Times New Roman" w:hAnsi="Times New Roman"/>
          <w:vertAlign w:val="subscript"/>
        </w:rPr>
        <w:t>S</w:t>
      </w:r>
      <w:r w:rsidRPr="008B5A07">
        <w:rPr>
          <w:rFonts w:ascii="Times New Roman" w:hAnsi="Times New Roman"/>
        </w:rPr>
        <w:t>, λ)</w:t>
      </w:r>
      <w:r w:rsidRPr="008B5A07">
        <w:rPr>
          <w:rFonts w:ascii="Times New Roman" w:hAnsi="Times New Roman"/>
          <w:i/>
        </w:rPr>
        <w:t>A</w:t>
      </w:r>
      <w:r w:rsidRPr="008B5A07">
        <w:rPr>
          <w:rFonts w:ascii="Times New Roman" w:hAnsi="Times New Roman"/>
          <w:vertAlign w:val="subscript"/>
        </w:rPr>
        <w:t>S</w:t>
      </w:r>
      <w:r w:rsidRPr="008B5A07">
        <w:rPr>
          <w:rFonts w:ascii="Times New Roman" w:hAnsi="Times New Roman"/>
        </w:rPr>
        <w:t>Ω</w:t>
      </w:r>
      <w:r w:rsidRPr="008B5A07">
        <w:rPr>
          <w:rFonts w:ascii="Times New Roman" w:hAnsi="Times New Roman"/>
          <w:vertAlign w:val="subscript"/>
        </w:rPr>
        <w:t>L</w:t>
      </w:r>
      <w:r w:rsidRPr="008B5A07">
        <w:rPr>
          <w:rFonts w:ascii="Times New Roman" w:hAnsi="Times New Roman"/>
          <w:i/>
        </w:rPr>
        <w:t>T</w:t>
      </w:r>
      <w:r w:rsidRPr="008B5A07">
        <w:rPr>
          <w:rFonts w:ascii="Times New Roman" w:hAnsi="Times New Roman"/>
          <w:vertAlign w:val="subscript"/>
        </w:rPr>
        <w:t>OP</w:t>
      </w:r>
      <w:r w:rsidRPr="008B5A07">
        <w:rPr>
          <w:rFonts w:ascii="Times New Roman" w:hAnsi="Times New Roman"/>
        </w:rPr>
        <w:t>(</w:t>
      </w:r>
      <w:r w:rsidRPr="008B5A07">
        <w:rPr>
          <w:rFonts w:ascii="Times New Roman" w:hAnsi="Times New Roman"/>
          <w:i/>
        </w:rPr>
        <w:t>T</w:t>
      </w:r>
      <w:r w:rsidRPr="008B5A07">
        <w:rPr>
          <w:rFonts w:ascii="Times New Roman" w:hAnsi="Times New Roman"/>
        </w:rPr>
        <w:t>, λ)</w:t>
      </w:r>
      <w:r w:rsidRPr="008B5A07">
        <w:rPr>
          <w:rFonts w:ascii="Times New Roman" w:hAnsi="Times New Roman"/>
          <w:i/>
        </w:rPr>
        <w:t>R</w:t>
      </w:r>
      <w:r w:rsidRPr="008B5A07">
        <w:rPr>
          <w:rFonts w:ascii="Times New Roman" w:hAnsi="Times New Roman"/>
        </w:rPr>
        <w:t>(</w:t>
      </w:r>
      <w:r w:rsidRPr="008B5A07">
        <w:rPr>
          <w:rFonts w:ascii="Times New Roman" w:hAnsi="Times New Roman"/>
          <w:i/>
        </w:rPr>
        <w:t>T</w:t>
      </w:r>
      <w:r w:rsidR="00F01CB7">
        <w:rPr>
          <w:rFonts w:ascii="Times New Roman" w:hAnsi="Times New Roman"/>
        </w:rPr>
        <w:t>, λ)</w:t>
      </w:r>
      <w:r w:rsidR="00D4166D">
        <w:rPr>
          <w:rFonts w:ascii="Times New Roman" w:hAnsi="Times New Roman"/>
        </w:rPr>
        <w:t xml:space="preserve">                               (2.2)</w:t>
      </w:r>
    </w:p>
    <w:p w14:paraId="2ECE9B87" w14:textId="280DFB41" w:rsidR="00AF6724" w:rsidRDefault="00AF6724" w:rsidP="00AF6724">
      <w:pPr>
        <w:rPr>
          <w:rFonts w:ascii="Times New Roman" w:hAnsi="Times New Roman"/>
        </w:rPr>
      </w:pPr>
      <w:r w:rsidRPr="008B5A07">
        <w:rPr>
          <w:rFonts w:ascii="Times New Roman" w:hAnsi="Times New Roman"/>
        </w:rPr>
        <w:lastRenderedPageBreak/>
        <w:t xml:space="preserve">where </w:t>
      </w:r>
      <w:r w:rsidRPr="008B5A07">
        <w:rPr>
          <w:rFonts w:ascii="Times New Roman" w:hAnsi="Times New Roman"/>
          <w:i/>
        </w:rPr>
        <w:t>B</w:t>
      </w:r>
      <w:r w:rsidRPr="008B5A07">
        <w:rPr>
          <w:rFonts w:ascii="Times New Roman" w:hAnsi="Times New Roman"/>
        </w:rPr>
        <w:t>(</w:t>
      </w:r>
      <w:r w:rsidRPr="008B5A07">
        <w:rPr>
          <w:rFonts w:ascii="Times New Roman" w:hAnsi="Times New Roman"/>
          <w:i/>
        </w:rPr>
        <w:t>T</w:t>
      </w:r>
      <w:r w:rsidRPr="008B5A07">
        <w:rPr>
          <w:rFonts w:ascii="Times New Roman" w:hAnsi="Times New Roman"/>
          <w:vertAlign w:val="subscript"/>
        </w:rPr>
        <w:t>S</w:t>
      </w:r>
      <w:r w:rsidRPr="008B5A07">
        <w:rPr>
          <w:rFonts w:ascii="Times New Roman" w:hAnsi="Times New Roman"/>
        </w:rPr>
        <w:t xml:space="preserve">, λ) is the infrared source radiance, </w:t>
      </w:r>
      <w:r w:rsidRPr="008B5A07">
        <w:rPr>
          <w:rFonts w:ascii="Times New Roman" w:hAnsi="Times New Roman"/>
          <w:i/>
        </w:rPr>
        <w:t>A</w:t>
      </w:r>
      <w:r w:rsidRPr="008B5A07">
        <w:rPr>
          <w:rFonts w:ascii="Times New Roman" w:hAnsi="Times New Roman"/>
          <w:vertAlign w:val="subscript"/>
        </w:rPr>
        <w:t>S</w:t>
      </w:r>
      <w:r w:rsidRPr="008B5A07">
        <w:rPr>
          <w:rFonts w:ascii="Times New Roman" w:hAnsi="Times New Roman"/>
        </w:rPr>
        <w:t xml:space="preserve"> is the source area viewed, Ω</w:t>
      </w:r>
      <w:r w:rsidRPr="008B5A07">
        <w:rPr>
          <w:rFonts w:ascii="Times New Roman" w:hAnsi="Times New Roman"/>
          <w:vertAlign w:val="subscript"/>
        </w:rPr>
        <w:t xml:space="preserve">L </w:t>
      </w:r>
      <w:r w:rsidRPr="008B5A07">
        <w:rPr>
          <w:rFonts w:ascii="Times New Roman" w:hAnsi="Times New Roman"/>
        </w:rPr>
        <w:t xml:space="preserve">is the limiting solid angle, </w:t>
      </w:r>
      <w:r w:rsidRPr="008B5A07">
        <w:rPr>
          <w:rFonts w:ascii="Times New Roman" w:hAnsi="Times New Roman"/>
          <w:i/>
        </w:rPr>
        <w:t>R</w:t>
      </w:r>
      <w:r w:rsidRPr="008B5A07">
        <w:rPr>
          <w:rFonts w:ascii="Times New Roman" w:hAnsi="Times New Roman"/>
        </w:rPr>
        <w:t>(</w:t>
      </w:r>
      <w:r w:rsidRPr="008B5A07">
        <w:rPr>
          <w:rFonts w:ascii="Times New Roman" w:hAnsi="Times New Roman"/>
          <w:i/>
        </w:rPr>
        <w:t>T</w:t>
      </w:r>
      <w:r w:rsidRPr="008B5A07">
        <w:rPr>
          <w:rFonts w:ascii="Times New Roman" w:hAnsi="Times New Roman"/>
        </w:rPr>
        <w:t xml:space="preserve">, λ) is the reflectance of the material in the DRIFTS sample holder, and </w:t>
      </w:r>
      <w:r w:rsidRPr="008B5A07">
        <w:rPr>
          <w:rFonts w:ascii="Times New Roman" w:hAnsi="Times New Roman"/>
          <w:i/>
        </w:rPr>
        <w:t>T</w:t>
      </w:r>
      <w:r w:rsidRPr="008B5A07">
        <w:rPr>
          <w:rFonts w:ascii="Times New Roman" w:hAnsi="Times New Roman"/>
          <w:vertAlign w:val="subscript"/>
        </w:rPr>
        <w:t>OP</w:t>
      </w:r>
      <w:r w:rsidRPr="008B5A07">
        <w:rPr>
          <w:rFonts w:ascii="Times New Roman" w:hAnsi="Times New Roman"/>
        </w:rPr>
        <w:t>(</w:t>
      </w:r>
      <w:r w:rsidRPr="008B5A07">
        <w:rPr>
          <w:rFonts w:ascii="Times New Roman" w:hAnsi="Times New Roman"/>
          <w:i/>
        </w:rPr>
        <w:t>T</w:t>
      </w:r>
      <w:r w:rsidRPr="008B5A07">
        <w:rPr>
          <w:rFonts w:ascii="Times New Roman" w:hAnsi="Times New Roman"/>
        </w:rPr>
        <w:t>, λ) is the transmission efficiency of the optical system</w:t>
      </w:r>
      <w:r w:rsidR="00973E67">
        <w:rPr>
          <w:rFonts w:ascii="Times New Roman" w:hAnsi="Times New Roman"/>
        </w:rPr>
        <w:t xml:space="preserve">.  </w:t>
      </w:r>
      <w:r w:rsidRPr="008B5A07">
        <w:rPr>
          <w:rFonts w:ascii="Times New Roman" w:hAnsi="Times New Roman"/>
        </w:rPr>
        <w:t xml:space="preserve">As indicated, the source radiance </w:t>
      </w:r>
      <w:r w:rsidRPr="008B5A07">
        <w:rPr>
          <w:rFonts w:ascii="Times New Roman" w:hAnsi="Times New Roman"/>
          <w:i/>
        </w:rPr>
        <w:t>B</w:t>
      </w:r>
      <w:r w:rsidRPr="008B5A07">
        <w:rPr>
          <w:rFonts w:ascii="Times New Roman" w:hAnsi="Times New Roman"/>
        </w:rPr>
        <w:t>(</w:t>
      </w:r>
      <w:r w:rsidRPr="008B5A07">
        <w:rPr>
          <w:rFonts w:ascii="Times New Roman" w:hAnsi="Times New Roman"/>
          <w:i/>
        </w:rPr>
        <w:t>T</w:t>
      </w:r>
      <w:r w:rsidRPr="008B5A07">
        <w:rPr>
          <w:rFonts w:ascii="Times New Roman" w:hAnsi="Times New Roman"/>
          <w:vertAlign w:val="subscript"/>
        </w:rPr>
        <w:t>S</w:t>
      </w:r>
      <w:r w:rsidRPr="008B5A07">
        <w:rPr>
          <w:rFonts w:ascii="Times New Roman" w:hAnsi="Times New Roman"/>
        </w:rPr>
        <w:t xml:space="preserve">, λ) depends on the temperature of the source and </w:t>
      </w:r>
      <w:r w:rsidR="009D6FEB">
        <w:rPr>
          <w:rFonts w:ascii="Times New Roman" w:hAnsi="Times New Roman"/>
        </w:rPr>
        <w:t xml:space="preserve">the </w:t>
      </w:r>
      <w:r w:rsidRPr="008B5A07">
        <w:rPr>
          <w:rFonts w:ascii="Times New Roman" w:hAnsi="Times New Roman"/>
        </w:rPr>
        <w:t>wavelength, wh</w:t>
      </w:r>
      <w:r>
        <w:rPr>
          <w:rFonts w:ascii="Times New Roman" w:hAnsi="Times New Roman"/>
        </w:rPr>
        <w:t>ereas</w:t>
      </w:r>
      <w:r w:rsidRPr="008B5A07">
        <w:rPr>
          <w:rFonts w:ascii="Times New Roman" w:hAnsi="Times New Roman"/>
        </w:rPr>
        <w:t xml:space="preserve"> the reflectance of the material in the sample holder </w:t>
      </w:r>
      <w:r w:rsidRPr="008B5A07">
        <w:rPr>
          <w:rFonts w:ascii="Times New Roman" w:hAnsi="Times New Roman"/>
          <w:i/>
        </w:rPr>
        <w:t>R</w:t>
      </w:r>
      <w:r w:rsidRPr="008B5A07">
        <w:rPr>
          <w:rFonts w:ascii="Times New Roman" w:hAnsi="Times New Roman"/>
        </w:rPr>
        <w:t>(</w:t>
      </w:r>
      <w:r w:rsidRPr="008B5A07">
        <w:rPr>
          <w:rFonts w:ascii="Times New Roman" w:hAnsi="Times New Roman"/>
          <w:i/>
        </w:rPr>
        <w:t>T</w:t>
      </w:r>
      <w:r w:rsidRPr="008B5A07">
        <w:rPr>
          <w:rFonts w:ascii="Times New Roman" w:hAnsi="Times New Roman"/>
        </w:rPr>
        <w:t xml:space="preserve">, λ), the transmission efficiency of the optical system </w:t>
      </w:r>
      <w:r w:rsidRPr="008B5A07">
        <w:rPr>
          <w:rFonts w:ascii="Times New Roman" w:hAnsi="Times New Roman"/>
          <w:i/>
        </w:rPr>
        <w:t>T</w:t>
      </w:r>
      <w:r w:rsidRPr="008B5A07">
        <w:rPr>
          <w:rFonts w:ascii="Times New Roman" w:hAnsi="Times New Roman"/>
          <w:vertAlign w:val="subscript"/>
        </w:rPr>
        <w:t>OP</w:t>
      </w:r>
      <w:r w:rsidRPr="008B5A07">
        <w:rPr>
          <w:rFonts w:ascii="Times New Roman" w:hAnsi="Times New Roman"/>
        </w:rPr>
        <w:t>(</w:t>
      </w:r>
      <w:r w:rsidRPr="008B5A07">
        <w:rPr>
          <w:rFonts w:ascii="Times New Roman" w:hAnsi="Times New Roman"/>
          <w:i/>
        </w:rPr>
        <w:t>T</w:t>
      </w:r>
      <w:r w:rsidRPr="008B5A07">
        <w:rPr>
          <w:rFonts w:ascii="Times New Roman" w:hAnsi="Times New Roman"/>
        </w:rPr>
        <w:t xml:space="preserve">, λ), and the detector transfer function </w:t>
      </w:r>
      <w:r w:rsidRPr="008B5A07">
        <w:rPr>
          <w:rFonts w:ascii="Times New Roman" w:hAnsi="Times New Roman"/>
          <w:i/>
        </w:rPr>
        <w:t>H</w:t>
      </w:r>
      <w:r w:rsidRPr="008B5A07">
        <w:rPr>
          <w:rFonts w:ascii="Times New Roman" w:hAnsi="Times New Roman"/>
        </w:rPr>
        <w:t>(</w:t>
      </w:r>
      <w:r w:rsidRPr="008B5A07">
        <w:rPr>
          <w:rFonts w:ascii="Times New Roman" w:hAnsi="Times New Roman"/>
          <w:i/>
        </w:rPr>
        <w:t>T</w:t>
      </w:r>
      <w:r w:rsidRPr="008B5A07">
        <w:rPr>
          <w:rFonts w:ascii="Times New Roman" w:hAnsi="Times New Roman"/>
        </w:rPr>
        <w:t xml:space="preserve">, λ) depend on </w:t>
      </w:r>
      <w:r>
        <w:rPr>
          <w:rFonts w:ascii="Times New Roman" w:hAnsi="Times New Roman"/>
        </w:rPr>
        <w:t>ambient</w:t>
      </w:r>
      <w:r w:rsidRPr="008B5A07">
        <w:rPr>
          <w:rFonts w:ascii="Times New Roman" w:hAnsi="Times New Roman"/>
        </w:rPr>
        <w:t xml:space="preserve"> temperature and </w:t>
      </w:r>
      <w:r w:rsidR="009D6FEB">
        <w:rPr>
          <w:rFonts w:ascii="Times New Roman" w:hAnsi="Times New Roman"/>
        </w:rPr>
        <w:t xml:space="preserve">the </w:t>
      </w:r>
      <w:r w:rsidRPr="008B5A07">
        <w:rPr>
          <w:rFonts w:ascii="Times New Roman" w:hAnsi="Times New Roman"/>
        </w:rPr>
        <w:t>wavelength.</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&lt;EndNote&gt;&lt;Cite&gt;&lt;Author&gt;White&lt;/Author&gt;&lt;Year&gt;1992&lt;/Year&gt;&lt;RecNum&gt;69&lt;/RecNum&gt;&lt;DisplayText&gt;[3]&lt;/DisplayText&gt;&lt;record&gt;&lt;rec-number&gt;69&lt;/rec-number&gt;&lt;foreign-keys&gt;&lt;key app="EN" db-id="rtfdtpddqxds5bepp9ivsxslxat0pafwrr5r" timestamp="1383623118"&gt;69&lt;/key&gt;&lt;/foreign-keys&gt;&lt;ref-type name="Journal Article"&gt;17&lt;/ref-type&gt;&lt;contributors&gt;&lt;authors&gt;&lt;author&gt;White, Robert L.&lt;/author&gt;&lt;author&gt;Ai, Jui&lt;/author&gt;&lt;/authors&gt;&lt;/contributors&gt;&lt;titles&gt;&lt;title&gt;Variable-Temperature Diffuse Reflectance Infrared Studies of Calcium Oxalate Monohydrate&lt;/title&gt;&lt;secondary-title&gt;Applied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Spectrosc&lt;/abbr-2&gt;&lt;/alt-periodical&gt;&lt;pages&gt;93-99&lt;/pages&gt;&lt;volume&gt;46&lt;/volume&gt;&lt;number&gt;1&lt;/number&gt;&lt;section&gt;93&lt;/section&gt;&lt;keywords&gt;&lt;keyword&gt;variable-temperature infrared spectroscopy&lt;/keyword&gt;&lt;keyword&gt;diffuse reflectance infrared spectroscopy&lt;/keyword&gt;&lt;keyword&gt;drifts-ms&lt;/keyword&gt;&lt;keyword&gt;thermal-decomposition&lt;/keyword&gt;&lt;keyword&gt;kinetic-parameters&lt;/keyword&gt;&lt;keyword&gt;mass&lt;/keyword&gt;&lt;keyword&gt;spectrometry&lt;/keyword&gt;&lt;keyword&gt;whewellite&lt;/keyword&gt;&lt;/keywords&gt;&lt;dates&gt;&lt;year&gt;1992&lt;/year&gt;&lt;pub-dates&gt;&lt;date&gt;Jan&lt;/date&gt;&lt;/pub-dates&gt;&lt;/dates&gt;&lt;isbn&gt;0003-7028&lt;/isbn&gt;&lt;accession-num&gt;WOS:A1992HB48600015&lt;/accession-num&gt;&lt;urls&gt;&lt;related-urls&gt;&lt;url&gt;&amp;lt;Go to ISI&amp;gt;://WOS:A1992HB48600015&lt;/url&gt;&lt;/related-urls&gt;&lt;/urls&gt;&lt;electronic-resource-num&gt;Doi 10.1366/0003702924444425&lt;/electronic-resource-num&gt;&lt;language&gt;English&lt;/language&gt;&lt;/record&gt;&lt;/Cite&gt;&lt;/EndNote&gt;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3" w:tooltip="White, 1992 #69" w:history="1">
        <w:r w:rsidR="003C751F" w:rsidRPr="003C751F">
          <w:rPr>
            <w:rFonts w:ascii="Times New Roman" w:hAnsi="Times New Roman"/>
            <w:noProof/>
          </w:rPr>
          <w:t>3</w:t>
        </w:r>
      </w:hyperlink>
      <w:r w:rsidR="00BC262A">
        <w:rPr>
          <w:rFonts w:ascii="Times New Roman" w:hAnsi="Times New Roman"/>
          <w:noProof/>
        </w:rPr>
        <w:t>]</w:t>
      </w:r>
      <w:r w:rsidR="00BC262A">
        <w:rPr>
          <w:rFonts w:ascii="Times New Roman" w:hAnsi="Times New Roman"/>
        </w:rPr>
        <w:fldChar w:fldCharType="end"/>
      </w:r>
    </w:p>
    <w:p w14:paraId="4731618F" w14:textId="77777777" w:rsidR="00472027" w:rsidRPr="008B5A07" w:rsidRDefault="00472027" w:rsidP="00AF6724">
      <w:pPr>
        <w:rPr>
          <w:rFonts w:ascii="Times New Roman" w:hAnsi="Times New Roman"/>
        </w:rPr>
      </w:pPr>
    </w:p>
    <w:p w14:paraId="477100B5" w14:textId="0C0A7B52" w:rsidR="00472027" w:rsidRPr="00472027" w:rsidRDefault="00F01CB7" w:rsidP="006A2BE4">
      <w:pPr>
        <w:pStyle w:val="Heading3"/>
      </w:pPr>
      <w:bookmarkStart w:id="77" w:name="_Toc322346311"/>
      <w:bookmarkStart w:id="78" w:name="_Toc343508788"/>
      <w:r>
        <w:t>Infrared</w:t>
      </w:r>
      <w:r w:rsidR="00915C81">
        <w:t xml:space="preserve"> Source and </w:t>
      </w:r>
      <w:r w:rsidR="00AF6724" w:rsidRPr="008B5A07">
        <w:t>Radiance B(T</w:t>
      </w:r>
      <w:r w:rsidR="00AF6724" w:rsidRPr="008B5A07">
        <w:rPr>
          <w:vertAlign w:val="subscript"/>
        </w:rPr>
        <w:t>S</w:t>
      </w:r>
      <w:r w:rsidR="00AF6724" w:rsidRPr="008B5A07">
        <w:t>, λ)</w:t>
      </w:r>
      <w:bookmarkEnd w:id="77"/>
      <w:bookmarkEnd w:id="78"/>
    </w:p>
    <w:p w14:paraId="553508BA" w14:textId="274C8330" w:rsidR="00AF6724" w:rsidRPr="008B5A07" w:rsidRDefault="00AF6724" w:rsidP="00AF6724">
      <w:pPr>
        <w:ind w:firstLine="720"/>
        <w:rPr>
          <w:rFonts w:ascii="Times New Roman" w:hAnsi="Times New Roman"/>
        </w:rPr>
      </w:pPr>
      <w:r w:rsidRPr="008B5A07">
        <w:rPr>
          <w:rFonts w:ascii="Times New Roman" w:hAnsi="Times New Roman"/>
        </w:rPr>
        <w:t xml:space="preserve">The Nova Cygni 120 FTIR spectrometer is equipped with a Globar </w:t>
      </w:r>
      <w:r w:rsidR="009D6FEB">
        <w:rPr>
          <w:rFonts w:ascii="Times New Roman" w:hAnsi="Times New Roman"/>
        </w:rPr>
        <w:t>infrared</w:t>
      </w:r>
      <w:r w:rsidRPr="008B5A07">
        <w:rPr>
          <w:rFonts w:ascii="Times New Roman" w:hAnsi="Times New Roman"/>
        </w:rPr>
        <w:t xml:space="preserve"> source</w:t>
      </w:r>
      <w:r>
        <w:rPr>
          <w:rFonts w:ascii="Times New Roman" w:hAnsi="Times New Roman"/>
        </w:rPr>
        <w:t xml:space="preserve">, which consists of </w:t>
      </w:r>
      <w:r w:rsidRPr="008B5A07">
        <w:rPr>
          <w:rFonts w:ascii="Times New Roman" w:hAnsi="Times New Roman"/>
        </w:rPr>
        <w:t xml:space="preserve">a silicon carbide rod that </w:t>
      </w:r>
      <w:r>
        <w:rPr>
          <w:rFonts w:ascii="Times New Roman" w:hAnsi="Times New Roman"/>
        </w:rPr>
        <w:t>is heated to</w:t>
      </w:r>
      <w:r w:rsidRPr="008B5A07">
        <w:rPr>
          <w:rFonts w:ascii="Times New Roman" w:hAnsi="Times New Roman"/>
        </w:rPr>
        <w:t xml:space="preserve"> 1000–1650 °C to produce </w:t>
      </w:r>
      <w:r>
        <w:rPr>
          <w:rFonts w:ascii="Times New Roman" w:hAnsi="Times New Roman"/>
        </w:rPr>
        <w:t xml:space="preserve">radiation </w:t>
      </w:r>
      <w:r w:rsidRPr="008B5A07">
        <w:rPr>
          <w:rFonts w:ascii="Times New Roman" w:hAnsi="Times New Roman"/>
        </w:rPr>
        <w:t>in the mid-</w:t>
      </w:r>
      <w:r w:rsidR="009D6FEB">
        <w:rPr>
          <w:rFonts w:ascii="Times New Roman" w:hAnsi="Times New Roman"/>
        </w:rPr>
        <w:t>infrared</w:t>
      </w:r>
      <w:r w:rsidRPr="008B5A07">
        <w:rPr>
          <w:rFonts w:ascii="Times New Roman" w:hAnsi="Times New Roman"/>
        </w:rPr>
        <w:t xml:space="preserve"> </w:t>
      </w:r>
      <w:r>
        <w:rPr>
          <w:rFonts w:ascii="Times New Roman" w:hAnsi="Times New Roman"/>
        </w:rPr>
        <w:t>wavenumber</w:t>
      </w:r>
      <w:r w:rsidRPr="008B5A07">
        <w:rPr>
          <w:rFonts w:ascii="Times New Roman" w:hAnsi="Times New Roman"/>
        </w:rPr>
        <w:t xml:space="preserve"> range</w:t>
      </w:r>
      <w:r>
        <w:rPr>
          <w:rFonts w:ascii="Times New Roman" w:hAnsi="Times New Roman"/>
        </w:rPr>
        <w:t xml:space="preserve"> </w:t>
      </w:r>
      <w:r w:rsidRPr="008B5A07">
        <w:rPr>
          <w:rFonts w:ascii="Times New Roman" w:hAnsi="Times New Roman"/>
        </w:rPr>
        <w:t>of ~ 400-4000cm</w:t>
      </w:r>
      <w:r w:rsidRPr="008B5A07">
        <w:rPr>
          <w:rFonts w:ascii="Times New Roman" w:hAnsi="Times New Roman"/>
          <w:vertAlign w:val="superscript"/>
        </w:rPr>
        <w:t>–1</w:t>
      </w:r>
      <w:r w:rsidR="00973E67">
        <w:rPr>
          <w:rFonts w:ascii="Times New Roman" w:hAnsi="Times New Roman"/>
        </w:rPr>
        <w:t xml:space="preserve">.  </w:t>
      </w:r>
      <w:r>
        <w:rPr>
          <w:rFonts w:ascii="Times New Roman" w:hAnsi="Times New Roman"/>
        </w:rPr>
        <w:t xml:space="preserve">Electrical </w:t>
      </w:r>
      <w:r w:rsidRPr="008B5A07">
        <w:rPr>
          <w:rFonts w:ascii="Times New Roman" w:hAnsi="Times New Roman"/>
        </w:rPr>
        <w:t xml:space="preserve">current is </w:t>
      </w:r>
      <w:r>
        <w:rPr>
          <w:rFonts w:ascii="Times New Roman" w:hAnsi="Times New Roman"/>
        </w:rPr>
        <w:t>passed</w:t>
      </w:r>
      <w:r w:rsidRPr="008B5A07">
        <w:rPr>
          <w:rFonts w:ascii="Times New Roman" w:hAnsi="Times New Roman"/>
        </w:rPr>
        <w:t xml:space="preserve"> through the rod</w:t>
      </w:r>
      <w:r w:rsidR="009D6FEB">
        <w:rPr>
          <w:rFonts w:ascii="Times New Roman" w:hAnsi="Times New Roman"/>
        </w:rPr>
        <w:t>,</w:t>
      </w:r>
      <w:r w:rsidRPr="008B5A07">
        <w:rPr>
          <w:rFonts w:ascii="Times New Roman" w:hAnsi="Times New Roman"/>
        </w:rPr>
        <w:t xml:space="preserve"> causing it to heat and emit radiation</w:t>
      </w:r>
      <w:r w:rsidR="00973E67">
        <w:rPr>
          <w:rFonts w:ascii="Times New Roman" w:hAnsi="Times New Roman"/>
        </w:rPr>
        <w:t xml:space="preserve">.  </w:t>
      </w:r>
      <w:r w:rsidRPr="008B5A07">
        <w:rPr>
          <w:rFonts w:ascii="Times New Roman" w:hAnsi="Times New Roman"/>
        </w:rPr>
        <w:t>The globar is a continuum source, producing a spectral continuum over a broad wavelength region, rather than narrow spectral line</w:t>
      </w:r>
      <w:r>
        <w:rPr>
          <w:rFonts w:ascii="Times New Roman" w:hAnsi="Times New Roman"/>
        </w:rPr>
        <w:t>s</w:t>
      </w:r>
      <w:r w:rsidR="00973E67">
        <w:rPr>
          <w:rFonts w:ascii="Times New Roman" w:hAnsi="Times New Roman"/>
        </w:rPr>
        <w:t xml:space="preserve">.  </w:t>
      </w:r>
      <w:r w:rsidRPr="008B5A07">
        <w:rPr>
          <w:rFonts w:ascii="Times New Roman" w:hAnsi="Times New Roman"/>
        </w:rPr>
        <w:t xml:space="preserve">The globar </w:t>
      </w:r>
      <w:r>
        <w:rPr>
          <w:rFonts w:ascii="Times New Roman" w:hAnsi="Times New Roman"/>
        </w:rPr>
        <w:t>is</w:t>
      </w:r>
      <w:r w:rsidRPr="008B5A07">
        <w:rPr>
          <w:rFonts w:ascii="Times New Roman" w:hAnsi="Times New Roman"/>
        </w:rPr>
        <w:t xml:space="preserve"> continuously </w:t>
      </w:r>
      <w:r>
        <w:rPr>
          <w:rFonts w:ascii="Times New Roman" w:hAnsi="Times New Roman"/>
        </w:rPr>
        <w:t xml:space="preserve">heated </w:t>
      </w:r>
      <w:r w:rsidRPr="008B5A07">
        <w:rPr>
          <w:rFonts w:ascii="Times New Roman" w:hAnsi="Times New Roman"/>
        </w:rPr>
        <w:t>and suitabl</w:t>
      </w:r>
      <w:r>
        <w:rPr>
          <w:rFonts w:ascii="Times New Roman" w:hAnsi="Times New Roman"/>
        </w:rPr>
        <w:t>y stable</w:t>
      </w:r>
      <w:r w:rsidRPr="008B5A07">
        <w:rPr>
          <w:rFonts w:ascii="Times New Roman" w:hAnsi="Times New Roman"/>
        </w:rPr>
        <w:t xml:space="preserve"> for long-term </w:t>
      </w:r>
      <w:r>
        <w:rPr>
          <w:rFonts w:ascii="Times New Roman" w:hAnsi="Times New Roman"/>
        </w:rPr>
        <w:t>measurements</w:t>
      </w:r>
      <w:r w:rsidR="00973E67">
        <w:rPr>
          <w:rFonts w:ascii="Times New Roman" w:hAnsi="Times New Roman"/>
        </w:rPr>
        <w:t xml:space="preserve">.  </w:t>
      </w:r>
      <w:r w:rsidR="009D6FEB">
        <w:rPr>
          <w:rFonts w:ascii="Times New Roman" w:hAnsi="Times New Roman"/>
        </w:rPr>
        <w:t>The s</w:t>
      </w:r>
      <w:r w:rsidRPr="008B5A07">
        <w:rPr>
          <w:rFonts w:ascii="Times New Roman" w:hAnsi="Times New Roman"/>
        </w:rPr>
        <w:t>pectral radiance Φ of the source is frequency dependent</w:t>
      </w:r>
      <w:r w:rsidR="009D6FEB">
        <w:rPr>
          <w:rFonts w:ascii="Times New Roman" w:hAnsi="Times New Roman"/>
        </w:rPr>
        <w:t xml:space="preserve"> and depends on the source temperature</w:t>
      </w:r>
      <w:r w:rsidR="00973E67">
        <w:rPr>
          <w:rFonts w:ascii="Times New Roman" w:hAnsi="Times New Roman"/>
        </w:rPr>
        <w:t xml:space="preserve">.  </w:t>
      </w:r>
      <w:r>
        <w:rPr>
          <w:rFonts w:ascii="Times New Roman" w:hAnsi="Times New Roman"/>
        </w:rPr>
        <w:t>A</w:t>
      </w:r>
      <w:r w:rsidRPr="008B5A07">
        <w:rPr>
          <w:rFonts w:ascii="Times New Roman" w:hAnsi="Times New Roman"/>
        </w:rPr>
        <w:t>t 1000 cm</w:t>
      </w:r>
      <w:r w:rsidRPr="008B5A07">
        <w:rPr>
          <w:rFonts w:ascii="Times New Roman" w:hAnsi="Times New Roman"/>
          <w:vertAlign w:val="superscript"/>
        </w:rPr>
        <w:t>–1</w:t>
      </w:r>
      <w:r>
        <w:rPr>
          <w:rFonts w:ascii="Times New Roman" w:hAnsi="Times New Roman"/>
        </w:rPr>
        <w:t>, a typical</w:t>
      </w:r>
      <w:r w:rsidRPr="008B5A07">
        <w:rPr>
          <w:rFonts w:ascii="Times New Roman" w:hAnsi="Times New Roman"/>
        </w:rPr>
        <w:t xml:space="preserve"> globar </w:t>
      </w:r>
      <w:r>
        <w:rPr>
          <w:rFonts w:ascii="Times New Roman" w:hAnsi="Times New Roman"/>
        </w:rPr>
        <w:t xml:space="preserve">spectral radiance </w:t>
      </w:r>
      <w:r w:rsidRPr="008B5A07">
        <w:rPr>
          <w:rFonts w:ascii="Times New Roman" w:hAnsi="Times New Roman"/>
        </w:rPr>
        <w:t>Φ is approximately 10</w:t>
      </w:r>
      <w:r w:rsidRPr="008B5A07">
        <w:rPr>
          <w:rFonts w:ascii="Times New Roman" w:hAnsi="Times New Roman"/>
          <w:vertAlign w:val="superscript"/>
        </w:rPr>
        <w:t>–4</w:t>
      </w:r>
      <w:r w:rsidRPr="008B5A07">
        <w:rPr>
          <w:rFonts w:ascii="Times New Roman" w:hAnsi="Times New Roman"/>
        </w:rPr>
        <w:t xml:space="preserve"> W cm</w:t>
      </w:r>
      <w:r w:rsidRPr="008B5A07">
        <w:rPr>
          <w:rFonts w:ascii="Times New Roman" w:hAnsi="Times New Roman"/>
          <w:vertAlign w:val="superscript"/>
        </w:rPr>
        <w:t>–2</w:t>
      </w:r>
      <w:r w:rsidRPr="008B5A07">
        <w:rPr>
          <w:rFonts w:ascii="Times New Roman" w:hAnsi="Times New Roman"/>
        </w:rPr>
        <w:t xml:space="preserve"> nm</w:t>
      </w:r>
      <w:r w:rsidRPr="008B5A07">
        <w:rPr>
          <w:rFonts w:ascii="Times New Roman" w:hAnsi="Times New Roman"/>
          <w:vertAlign w:val="superscript"/>
        </w:rPr>
        <w:t>–1</w:t>
      </w:r>
      <w:r w:rsidRPr="008B5A07">
        <w:rPr>
          <w:rFonts w:ascii="Times New Roman" w:hAnsi="Times New Roman"/>
        </w:rPr>
        <w:t xml:space="preserve"> sr</w:t>
      </w:r>
      <w:r w:rsidRPr="008B5A07">
        <w:rPr>
          <w:rFonts w:ascii="Times New Roman" w:hAnsi="Times New Roman"/>
          <w:vertAlign w:val="superscript"/>
        </w:rPr>
        <w:t>–1</w:t>
      </w:r>
      <w:r w:rsidRPr="008B5A07">
        <w:rPr>
          <w:rFonts w:ascii="Times New Roman" w:hAnsi="Times New Roman"/>
        </w:rPr>
        <w:t>.</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p>
    <w:p w14:paraId="6E9CB3C4" w14:textId="04B15A31" w:rsidR="00AF6724" w:rsidRPr="008B5A07" w:rsidRDefault="00AF6724" w:rsidP="00AF6724">
      <w:pPr>
        <w:ind w:firstLine="720"/>
        <w:rPr>
          <w:rFonts w:ascii="Times New Roman" w:hAnsi="Times New Roman"/>
        </w:rPr>
      </w:pPr>
      <w:r w:rsidRPr="008B5A07">
        <w:rPr>
          <w:rFonts w:ascii="Times New Roman" w:hAnsi="Times New Roman"/>
        </w:rPr>
        <w:t xml:space="preserve">The </w:t>
      </w:r>
      <w:r>
        <w:rPr>
          <w:rFonts w:ascii="Times New Roman" w:hAnsi="Times New Roman"/>
        </w:rPr>
        <w:t xml:space="preserve">globar </w:t>
      </w:r>
      <w:r w:rsidRPr="008B5A07">
        <w:rPr>
          <w:rFonts w:ascii="Times New Roman" w:hAnsi="Times New Roman"/>
        </w:rPr>
        <w:t xml:space="preserve">source </w:t>
      </w:r>
      <w:r w:rsidR="009D6FEB">
        <w:rPr>
          <w:rFonts w:ascii="Times New Roman" w:hAnsi="Times New Roman"/>
        </w:rPr>
        <w:t>employed for studies described here was</w:t>
      </w:r>
      <w:r w:rsidRPr="008B5A07">
        <w:rPr>
          <w:rFonts w:ascii="Times New Roman" w:hAnsi="Times New Roman"/>
        </w:rPr>
        <w:t xml:space="preserve"> water-cooled</w:t>
      </w:r>
      <w:r>
        <w:rPr>
          <w:rFonts w:ascii="Times New Roman" w:hAnsi="Times New Roman"/>
        </w:rPr>
        <w:t xml:space="preserve"> to improve temperature stability, which is</w:t>
      </w:r>
      <w:r w:rsidRPr="008B5A07">
        <w:rPr>
          <w:rFonts w:ascii="Times New Roman" w:hAnsi="Times New Roman"/>
        </w:rPr>
        <w:t xml:space="preserve"> essential for high measurement reproducibility</w:t>
      </w:r>
      <w:r w:rsidR="00973E67">
        <w:rPr>
          <w:rFonts w:ascii="Times New Roman" w:hAnsi="Times New Roman"/>
        </w:rPr>
        <w:t>.</w:t>
      </w:r>
      <w:r w:rsidR="003811E0">
        <w:rPr>
          <w:rFonts w:ascii="Times New Roman" w:hAnsi="Times New Roman"/>
        </w:rPr>
        <w:fldChar w:fldCharType="begin"/>
      </w:r>
      <w:r w:rsidR="003811E0">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3811E0">
        <w:rPr>
          <w:rFonts w:ascii="Times New Roman" w:hAnsi="Times New Roman"/>
        </w:rPr>
        <w:fldChar w:fldCharType="separate"/>
      </w:r>
      <w:r w:rsidR="003811E0">
        <w:rPr>
          <w:rFonts w:ascii="Times New Roman" w:hAnsi="Times New Roman"/>
          <w:noProof/>
        </w:rPr>
        <w:t>[</w:t>
      </w:r>
      <w:hyperlink w:anchor="_ENREF_4_4" w:tooltip="Ingle, 1988 #258" w:history="1">
        <w:r w:rsidR="003C751F" w:rsidRPr="003C751F">
          <w:rPr>
            <w:rFonts w:ascii="Times New Roman" w:hAnsi="Times New Roman"/>
            <w:noProof/>
          </w:rPr>
          <w:t>4</w:t>
        </w:r>
      </w:hyperlink>
      <w:r w:rsidR="003811E0">
        <w:rPr>
          <w:rFonts w:ascii="Times New Roman" w:hAnsi="Times New Roman"/>
          <w:noProof/>
        </w:rPr>
        <w:t>]</w:t>
      </w:r>
      <w:r w:rsidR="003811E0">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It is common to leave the source on when the instrument is not in use</w:t>
      </w:r>
      <w:r w:rsidR="00973E67">
        <w:rPr>
          <w:rFonts w:ascii="Times New Roman" w:hAnsi="Times New Roman"/>
        </w:rPr>
        <w:t xml:space="preserve">.  </w:t>
      </w:r>
      <w:r>
        <w:rPr>
          <w:rFonts w:ascii="Times New Roman" w:hAnsi="Times New Roman"/>
        </w:rPr>
        <w:t xml:space="preserve">This eliminates the time required for source temperature equilibration prior to </w:t>
      </w:r>
      <w:r>
        <w:rPr>
          <w:rFonts w:ascii="Times New Roman" w:hAnsi="Times New Roman"/>
        </w:rPr>
        <w:lastRenderedPageBreak/>
        <w:t>measurements and also continuously heats the KBr beamsplitter, which minimizes water absorption</w:t>
      </w:r>
      <w:r w:rsidRPr="008B5A07">
        <w:rPr>
          <w:rFonts w:ascii="Times New Roman" w:hAnsi="Times New Roman"/>
        </w:rPr>
        <w:t>.</w:t>
      </w:r>
    </w:p>
    <w:p w14:paraId="0CA94B23" w14:textId="3AF9B648" w:rsidR="00AF6724" w:rsidRPr="008B5A07" w:rsidRDefault="00AF6724" w:rsidP="00AF6724">
      <w:pPr>
        <w:ind w:firstLine="720"/>
        <w:rPr>
          <w:rFonts w:ascii="Times New Roman" w:hAnsi="Times New Roman"/>
        </w:rPr>
      </w:pPr>
      <w:r>
        <w:t>The</w:t>
      </w:r>
      <w:r w:rsidRPr="008B5A07">
        <w:t xml:space="preserve"> radiant power </w:t>
      </w:r>
      <w:r>
        <w:t xml:space="preserve">spectrum </w:t>
      </w:r>
      <w:r w:rsidRPr="008B5A07">
        <w:t xml:space="preserve">of an </w:t>
      </w:r>
      <w:r w:rsidR="009D6FEB">
        <w:t>infrared</w:t>
      </w:r>
      <w:r w:rsidRPr="008B5A07">
        <w:t xml:space="preserve"> source </w:t>
      </w:r>
      <w:r>
        <w:t>d</w:t>
      </w:r>
      <w:r w:rsidRPr="008B5A07">
        <w:t xml:space="preserve">epends on </w:t>
      </w:r>
      <w:r>
        <w:t>its</w:t>
      </w:r>
      <w:r w:rsidRPr="008B5A07">
        <w:t xml:space="preserve"> temperature</w:t>
      </w:r>
      <w:r w:rsidR="009D6FEB">
        <w:t>,</w:t>
      </w:r>
      <w:r w:rsidR="00915C81">
        <w:t xml:space="preserve"> </w:t>
      </w:r>
      <w:r w:rsidRPr="008B5A07">
        <w:t>the hotter the source, the more short-wavelength radiation it emits.</w:t>
      </w:r>
      <w:r w:rsidR="003811E0">
        <w:fldChar w:fldCharType="begin"/>
      </w:r>
      <w:r w:rsidR="003811E0">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3811E0">
        <w:fldChar w:fldCharType="separate"/>
      </w:r>
      <w:r w:rsidR="003811E0">
        <w:rPr>
          <w:noProof/>
        </w:rPr>
        <w:t>[</w:t>
      </w:r>
      <w:hyperlink w:anchor="_ENREF_4_4" w:tooltip="Ingle, 1988 #258" w:history="1">
        <w:r w:rsidR="003C751F" w:rsidRPr="003C751F">
          <w:rPr>
            <w:noProof/>
          </w:rPr>
          <w:t>4</w:t>
        </w:r>
      </w:hyperlink>
      <w:r w:rsidR="003811E0">
        <w:rPr>
          <w:noProof/>
        </w:rPr>
        <w:t>]</w:t>
      </w:r>
      <w:r w:rsidR="003811E0">
        <w:fldChar w:fldCharType="end"/>
      </w:r>
      <w:r w:rsidR="00973E67">
        <w:t xml:space="preserve"> </w:t>
      </w:r>
      <w:r w:rsidRPr="008B5A07">
        <w:rPr>
          <w:rFonts w:ascii="Times New Roman" w:hAnsi="Times New Roman"/>
        </w:rPr>
        <w:t>By placing a highly reflective medium (</w:t>
      </w:r>
      <w:r w:rsidR="00455B7C">
        <w:rPr>
          <w:rFonts w:ascii="Times New Roman" w:hAnsi="Times New Roman"/>
        </w:rPr>
        <w:t xml:space="preserve">e.g. </w:t>
      </w:r>
      <w:r w:rsidRPr="008B5A07">
        <w:rPr>
          <w:rFonts w:ascii="Times New Roman" w:hAnsi="Times New Roman"/>
        </w:rPr>
        <w:t xml:space="preserve">Ag powder) into the sample holder, a </w:t>
      </w:r>
      <w:r>
        <w:rPr>
          <w:rFonts w:ascii="Times New Roman" w:hAnsi="Times New Roman"/>
        </w:rPr>
        <w:t xml:space="preserve">reference </w:t>
      </w:r>
      <w:r w:rsidRPr="008B5A07">
        <w:rPr>
          <w:rFonts w:ascii="Times New Roman" w:hAnsi="Times New Roman"/>
        </w:rPr>
        <w:t xml:space="preserve">single beam spectrum </w:t>
      </w:r>
      <w:r w:rsidR="00472027">
        <w:rPr>
          <w:rFonts w:ascii="Times New Roman" w:hAnsi="Times New Roman"/>
        </w:rPr>
        <w:t>can be obtained (Figure</w:t>
      </w:r>
      <w:r>
        <w:rPr>
          <w:rFonts w:ascii="Times New Roman" w:hAnsi="Times New Roman"/>
        </w:rPr>
        <w:t xml:space="preserve"> 2</w:t>
      </w:r>
      <w:r w:rsidR="005B6348">
        <w:rPr>
          <w:rFonts w:ascii="Times New Roman" w:hAnsi="Times New Roman"/>
        </w:rPr>
        <w:t>.6</w:t>
      </w:r>
      <w:r w:rsidRPr="008B5A07">
        <w:rPr>
          <w:rFonts w:ascii="Times New Roman" w:hAnsi="Times New Roman"/>
        </w:rPr>
        <w:t>)</w:t>
      </w:r>
      <w:r w:rsidR="00973E67">
        <w:rPr>
          <w:rFonts w:ascii="Times New Roman" w:hAnsi="Times New Roman"/>
        </w:rPr>
        <w:t xml:space="preserve">.  </w:t>
      </w:r>
      <w:r>
        <w:rPr>
          <w:rFonts w:ascii="Times New Roman" w:hAnsi="Times New Roman"/>
        </w:rPr>
        <w:t xml:space="preserve">Because of relative intensity variations, </w:t>
      </w:r>
      <w:r w:rsidRPr="008B5A07">
        <w:rPr>
          <w:rFonts w:ascii="Times New Roman" w:hAnsi="Times New Roman"/>
        </w:rPr>
        <w:t xml:space="preserve">some </w:t>
      </w:r>
      <w:r>
        <w:rPr>
          <w:rFonts w:ascii="Times New Roman" w:hAnsi="Times New Roman"/>
        </w:rPr>
        <w:t xml:space="preserve">spectral </w:t>
      </w:r>
      <w:r w:rsidRPr="008B5A07">
        <w:rPr>
          <w:rFonts w:ascii="Times New Roman" w:hAnsi="Times New Roman"/>
        </w:rPr>
        <w:t xml:space="preserve">regions </w:t>
      </w:r>
      <w:r>
        <w:rPr>
          <w:rFonts w:ascii="Times New Roman" w:hAnsi="Times New Roman"/>
        </w:rPr>
        <w:t>have higher SNR than others</w:t>
      </w:r>
      <w:r w:rsidRPr="008B5A07">
        <w:rPr>
          <w:rFonts w:ascii="Times New Roman" w:hAnsi="Times New Roman"/>
        </w:rPr>
        <w:t>.</w:t>
      </w:r>
    </w:p>
    <w:tbl>
      <w:tblPr>
        <w:tblStyle w:val="FigureTable"/>
        <w:tblW w:w="0" w:type="auto"/>
        <w:tblLook w:val="04A0" w:firstRow="1" w:lastRow="0" w:firstColumn="1" w:lastColumn="0" w:noHBand="0" w:noVBand="1"/>
      </w:tblPr>
      <w:tblGrid>
        <w:gridCol w:w="8712"/>
      </w:tblGrid>
      <w:tr w:rsidR="00EC359E" w:rsidRPr="00EC359E" w14:paraId="52324FD9" w14:textId="77777777" w:rsidTr="00F3663A">
        <w:tc>
          <w:tcPr>
            <w:tcW w:w="8712" w:type="dxa"/>
          </w:tcPr>
          <w:p w14:paraId="4B352DFE" w14:textId="713B8A7A" w:rsidR="00C96093" w:rsidRPr="00EC359E" w:rsidRDefault="00C96093" w:rsidP="00C96093">
            <w:pPr>
              <w:keepNext/>
              <w:spacing w:line="240" w:lineRule="auto"/>
              <w:jc w:val="center"/>
            </w:pPr>
            <w:r>
              <w:rPr>
                <w:noProof/>
                <w:lang w:bidi="ar-SA"/>
              </w:rPr>
              <w:drawing>
                <wp:inline distT="0" distB="0" distL="0" distR="0" wp14:anchorId="14095A76" wp14:editId="0321EF75">
                  <wp:extent cx="5260340" cy="2993155"/>
                  <wp:effectExtent l="0" t="0" r="0" b="4445"/>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0340" cy="2993155"/>
                          </a:xfrm>
                          <a:prstGeom prst="rect">
                            <a:avLst/>
                          </a:prstGeom>
                          <a:noFill/>
                          <a:ln>
                            <a:noFill/>
                          </a:ln>
                        </pic:spPr>
                      </pic:pic>
                    </a:graphicData>
                  </a:graphic>
                </wp:inline>
              </w:drawing>
            </w:r>
          </w:p>
        </w:tc>
      </w:tr>
      <w:tr w:rsidR="00EC359E" w:rsidRPr="00EC359E" w14:paraId="593CF90E" w14:textId="77777777" w:rsidTr="00F3663A">
        <w:tc>
          <w:tcPr>
            <w:tcW w:w="8712" w:type="dxa"/>
          </w:tcPr>
          <w:p w14:paraId="6F2E2B38" w14:textId="78068630" w:rsidR="00EC359E" w:rsidRPr="00EC359E" w:rsidRDefault="00EC359E" w:rsidP="00C96093">
            <w:pPr>
              <w:pStyle w:val="Caption"/>
              <w:jc w:val="center"/>
            </w:pPr>
            <w:bookmarkStart w:id="79" w:name="_Toc343508883"/>
            <w:r w:rsidRPr="00EC359E">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6</w:t>
            </w:r>
            <w:r w:rsidR="00ED670E">
              <w:rPr>
                <w:noProof/>
              </w:rPr>
              <w:fldChar w:fldCharType="end"/>
            </w:r>
            <w:r w:rsidRPr="00EC359E">
              <w:t xml:space="preserve"> Single beam Ag powder spectrum measured at ambient temperature</w:t>
            </w:r>
            <w:bookmarkEnd w:id="79"/>
          </w:p>
        </w:tc>
      </w:tr>
    </w:tbl>
    <w:p w14:paraId="316FA550" w14:textId="77777777" w:rsidR="00EE3FFA" w:rsidRDefault="00EE3FFA" w:rsidP="005C6A63">
      <w:pPr>
        <w:rPr>
          <w:rFonts w:ascii="Times New Roman" w:hAnsi="Times New Roman"/>
        </w:rPr>
      </w:pPr>
    </w:p>
    <w:p w14:paraId="766ED790" w14:textId="1EE2FE72" w:rsidR="009705EB" w:rsidRDefault="00AF6724" w:rsidP="00AF6724">
      <w:pPr>
        <w:ind w:firstLine="720"/>
        <w:rPr>
          <w:rFonts w:ascii="Times New Roman" w:hAnsi="Times New Roman"/>
        </w:rPr>
      </w:pPr>
      <w:r>
        <w:rPr>
          <w:rFonts w:ascii="Times New Roman" w:hAnsi="Times New Roman"/>
        </w:rPr>
        <w:t>The referen</w:t>
      </w:r>
      <w:r w:rsidR="00472027">
        <w:rPr>
          <w:rFonts w:ascii="Times New Roman" w:hAnsi="Times New Roman"/>
        </w:rPr>
        <w:t xml:space="preserve">ce single beam spectrum in Figure </w:t>
      </w:r>
      <w:r>
        <w:rPr>
          <w:rFonts w:ascii="Times New Roman" w:hAnsi="Times New Roman"/>
        </w:rPr>
        <w:t>2</w:t>
      </w:r>
      <w:r w:rsidR="005B6348">
        <w:rPr>
          <w:rFonts w:ascii="Times New Roman" w:hAnsi="Times New Roman"/>
        </w:rPr>
        <w:t>.6</w:t>
      </w:r>
      <w:r w:rsidRPr="008B5A07">
        <w:rPr>
          <w:rFonts w:ascii="Times New Roman" w:hAnsi="Times New Roman"/>
        </w:rPr>
        <w:t xml:space="preserve"> represents </w:t>
      </w:r>
      <w:r w:rsidR="009D6FEB">
        <w:rPr>
          <w:rFonts w:ascii="Times New Roman" w:hAnsi="Times New Roman"/>
        </w:rPr>
        <w:t>infrared</w:t>
      </w:r>
      <w:r w:rsidRPr="008B5A07">
        <w:rPr>
          <w:rFonts w:ascii="Times New Roman" w:hAnsi="Times New Roman"/>
        </w:rPr>
        <w:t xml:space="preserve"> radiation intensity (in units of emissivity) reaching the detector as a function of wavenumber between 7000 and 650 cm</w:t>
      </w:r>
      <w:r w:rsidRPr="008B5A07">
        <w:rPr>
          <w:rFonts w:ascii="Times New Roman" w:hAnsi="Times New Roman"/>
          <w:vertAlign w:val="superscript"/>
        </w:rPr>
        <w:t>–1</w:t>
      </w:r>
      <w:r w:rsidR="00973E67">
        <w:rPr>
          <w:rFonts w:ascii="Times New Roman" w:hAnsi="Times New Roman"/>
        </w:rPr>
        <w:t xml:space="preserve">.  </w:t>
      </w:r>
      <w:r w:rsidR="00216734">
        <w:rPr>
          <w:rFonts w:ascii="Times New Roman" w:hAnsi="Times New Roman"/>
        </w:rPr>
        <w:t xml:space="preserve">It is </w:t>
      </w:r>
      <w:r w:rsidR="009D6FEB">
        <w:rPr>
          <w:rFonts w:ascii="Times New Roman" w:hAnsi="Times New Roman"/>
        </w:rPr>
        <w:t xml:space="preserve">more </w:t>
      </w:r>
      <w:r w:rsidR="00216734">
        <w:rPr>
          <w:rFonts w:ascii="Times New Roman" w:hAnsi="Times New Roman"/>
        </w:rPr>
        <w:t>common to</w:t>
      </w:r>
      <w:r w:rsidR="00915C81">
        <w:rPr>
          <w:rFonts w:ascii="Times New Roman" w:hAnsi="Times New Roman"/>
        </w:rPr>
        <w:t xml:space="preserve"> </w:t>
      </w:r>
      <w:r w:rsidR="00216734">
        <w:rPr>
          <w:rFonts w:ascii="Times New Roman" w:hAnsi="Times New Roman"/>
        </w:rPr>
        <w:t>use</w:t>
      </w:r>
      <w:r w:rsidR="00915C81">
        <w:rPr>
          <w:rFonts w:ascii="Times New Roman" w:hAnsi="Times New Roman"/>
        </w:rPr>
        <w:t xml:space="preserve"> wavenumbers </w:t>
      </w:r>
      <w:r w:rsidR="009D6FEB">
        <w:rPr>
          <w:rFonts w:ascii="Times New Roman" w:hAnsi="Times New Roman"/>
        </w:rPr>
        <w:t xml:space="preserve">as the independent variable </w:t>
      </w:r>
      <w:r w:rsidR="00CA3968">
        <w:rPr>
          <w:rFonts w:ascii="Times New Roman" w:hAnsi="Times New Roman"/>
        </w:rPr>
        <w:t xml:space="preserve">in spectrum plots </w:t>
      </w:r>
      <w:r w:rsidR="00915C81">
        <w:rPr>
          <w:rFonts w:ascii="Times New Roman" w:hAnsi="Times New Roman"/>
        </w:rPr>
        <w:t xml:space="preserve">than wavelengths </w:t>
      </w:r>
      <w:r w:rsidR="00814F62">
        <w:rPr>
          <w:rFonts w:ascii="Times New Roman" w:hAnsi="Times New Roman"/>
        </w:rPr>
        <w:t xml:space="preserve">in </w:t>
      </w:r>
      <w:r w:rsidR="009D6FEB">
        <w:rPr>
          <w:rFonts w:ascii="Times New Roman" w:hAnsi="Times New Roman"/>
        </w:rPr>
        <w:t>infrared</w:t>
      </w:r>
      <w:r w:rsidR="00814F62">
        <w:rPr>
          <w:rFonts w:ascii="Times New Roman" w:hAnsi="Times New Roman"/>
        </w:rPr>
        <w:t xml:space="preserve"> spectroscopy</w:t>
      </w:r>
      <w:r w:rsidR="00973E67">
        <w:rPr>
          <w:rFonts w:ascii="Times New Roman" w:hAnsi="Times New Roman"/>
        </w:rPr>
        <w:t xml:space="preserve">.  </w:t>
      </w:r>
      <w:r w:rsidR="00216734">
        <w:rPr>
          <w:rFonts w:ascii="Times New Roman" w:hAnsi="Times New Roman"/>
        </w:rPr>
        <w:t>Wavenumbers are inversely proportional to wavelength and directly propor</w:t>
      </w:r>
      <w:r w:rsidR="009705EB">
        <w:rPr>
          <w:rFonts w:ascii="Times New Roman" w:hAnsi="Times New Roman"/>
        </w:rPr>
        <w:t>tional to frequency and energy</w:t>
      </w:r>
      <w:r w:rsidR="00BC262A">
        <w:rPr>
          <w:rFonts w:ascii="Times New Roman" w:hAnsi="Times New Roman"/>
        </w:rPr>
        <w:fldChar w:fldCharType="begin"/>
      </w:r>
      <w:r w:rsidR="00E722C9">
        <w:rPr>
          <w:rFonts w:ascii="Times New Roman" w:hAnsi="Times New Roman"/>
        </w:rPr>
        <w:instrText xml:space="preserve"> ADDIN EN.CITE &lt;EndNote&gt;&lt;Cite&gt;&lt;Author&gt;Skoog&lt;/Author&gt;&lt;Year&gt;2007&lt;/Year&gt;&lt;RecNum&gt;286&lt;/RecNum&gt;&lt;DisplayText&gt;[5]&lt;/DisplayText&gt;&lt;record&gt;&lt;rec-number&gt;286&lt;/rec-number&gt;&lt;foreign-keys&gt;&lt;key app="EN" db-id="rtfdtpddqxds5bepp9ivsxslxat0pafwrr5r" timestamp="1458297897"&gt;286&lt;/key&gt;&lt;/foreign-keys&gt;&lt;ref-type name="Book"&gt;6&lt;/ref-type&gt;&lt;contributors&gt;&lt;authors&gt;&lt;author&gt;Douglas A. Skoog&lt;/author&gt;&lt;author&gt;F. James Holler&lt;/author&gt;&lt;author&gt;Stanley R. Crouch&lt;/author&gt;&lt;/authors&gt;&lt;/contributors&gt;&lt;titles&gt;&lt;title&gt;Principles of Instrumental Analysis&lt;/title&gt;&lt;/titles&gt;&lt;edition&gt;6th ed.&lt;/edition&gt;&lt;dates&gt;&lt;year&gt;2007&lt;/year&gt;&lt;/dates&gt;&lt;pub-location&gt;Belmont, CA&lt;/pub-location&gt;&lt;publisher&gt;Thompson Brooks/Cole&lt;/publisher&gt;&lt;urls&gt;&lt;/urls&gt;&lt;/record&gt;&lt;/Cite&gt;&lt;/EndNote&gt;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5" w:tooltip="Skoog, 2007 #286" w:history="1">
        <w:r w:rsidR="003C751F" w:rsidRPr="003C751F">
          <w:rPr>
            <w:rFonts w:ascii="Times New Roman" w:hAnsi="Times New Roman"/>
            <w:noProof/>
          </w:rPr>
          <w:t>5</w:t>
        </w:r>
      </w:hyperlink>
      <w:r w:rsidR="003811E0">
        <w:rPr>
          <w:rFonts w:ascii="Times New Roman" w:hAnsi="Times New Roman"/>
          <w:noProof/>
        </w:rPr>
        <w:t>]</w:t>
      </w:r>
      <w:r w:rsidR="00BC262A">
        <w:rPr>
          <w:rFonts w:ascii="Times New Roman" w:hAnsi="Times New Roman"/>
        </w:rPr>
        <w:fldChar w:fldCharType="end"/>
      </w:r>
      <w:r w:rsidR="00CA3968">
        <w:rPr>
          <w:rFonts w:ascii="Times New Roman" w:hAnsi="Times New Roman"/>
        </w:rPr>
        <w:t>:</w:t>
      </w:r>
    </w:p>
    <w:p w14:paraId="1550B8A9" w14:textId="0929ACB8" w:rsidR="009705EB" w:rsidRPr="00CF7475" w:rsidRDefault="009705EB" w:rsidP="00CF7475">
      <w:pPr>
        <w:jc w:val="right"/>
        <w:rPr>
          <w:rFonts w:ascii="Times New Roman" w:hAnsi="Times New Roman"/>
        </w:rPr>
      </w:pPr>
      <w:r>
        <w:rPr>
          <w:rFonts w:ascii="Times New Roman" w:hAnsi="Times New Roman"/>
          <w:i/>
        </w:rPr>
        <w:lastRenderedPageBreak/>
        <w:t>E</w:t>
      </w:r>
      <w:r>
        <w:rPr>
          <w:rFonts w:ascii="Times New Roman" w:hAnsi="Times New Roman"/>
        </w:rPr>
        <w:t xml:space="preserve"> = </w:t>
      </w:r>
      <w:r>
        <w:rPr>
          <w:rFonts w:ascii="Times New Roman" w:hAnsi="Times New Roman"/>
          <w:i/>
        </w:rPr>
        <w:t>hν = hc</w:t>
      </w:r>
      <w:r w:rsidRPr="00CF7475">
        <w:rPr>
          <w:rFonts w:ascii="Times New Roman" w:hAnsi="Times New Roman"/>
        </w:rPr>
        <w:t xml:space="preserve">/λ </w:t>
      </w:r>
      <w:r>
        <w:rPr>
          <w:rFonts w:ascii="Times New Roman" w:hAnsi="Times New Roman"/>
          <w:i/>
        </w:rPr>
        <w:t>= hc</w:t>
      </w:r>
      <w:r w:rsidR="00CF7475" w:rsidRPr="002D2DBD">
        <w:rPr>
          <w:rFonts w:ascii="Times New Roman" w:hAnsi="Times New Roman"/>
          <w:i/>
          <w:iCs/>
        </w:rPr>
        <w:t>σ</w:t>
      </w:r>
      <w:r w:rsidR="00CF7475">
        <w:rPr>
          <w:rFonts w:ascii="Times New Roman" w:hAnsi="Times New Roman"/>
          <w:iCs/>
        </w:rPr>
        <w:t xml:space="preserve">                          </w:t>
      </w:r>
      <w:r w:rsidR="00655EAC">
        <w:rPr>
          <w:rFonts w:ascii="Times New Roman" w:hAnsi="Times New Roman"/>
          <w:iCs/>
        </w:rPr>
        <w:t xml:space="preserve">    </w:t>
      </w:r>
      <w:r w:rsidR="00CF7475">
        <w:rPr>
          <w:rFonts w:ascii="Times New Roman" w:hAnsi="Times New Roman"/>
          <w:iCs/>
        </w:rPr>
        <w:t xml:space="preserve">                   (2.3)</w:t>
      </w:r>
    </w:p>
    <w:p w14:paraId="54C8DCEC" w14:textId="3AD89278" w:rsidR="00216734" w:rsidRDefault="00CF7475" w:rsidP="00CF7475">
      <w:pPr>
        <w:rPr>
          <w:rFonts w:ascii="Times New Roman" w:hAnsi="Times New Roman"/>
        </w:rPr>
      </w:pPr>
      <w:r>
        <w:rPr>
          <w:rFonts w:ascii="Times New Roman" w:hAnsi="Times New Roman"/>
        </w:rPr>
        <w:t xml:space="preserve">where </w:t>
      </w:r>
      <w:r>
        <w:rPr>
          <w:rFonts w:ascii="Times New Roman" w:hAnsi="Times New Roman"/>
          <w:i/>
        </w:rPr>
        <w:t>E</w:t>
      </w:r>
      <w:r>
        <w:rPr>
          <w:rFonts w:ascii="Times New Roman" w:hAnsi="Times New Roman"/>
        </w:rPr>
        <w:t xml:space="preserve"> is energy, </w:t>
      </w:r>
      <w:r>
        <w:rPr>
          <w:rFonts w:ascii="Times New Roman" w:hAnsi="Times New Roman"/>
          <w:i/>
        </w:rPr>
        <w:t>h</w:t>
      </w:r>
      <w:r>
        <w:rPr>
          <w:rFonts w:ascii="Times New Roman" w:hAnsi="Times New Roman"/>
        </w:rPr>
        <w:t xml:space="preserve"> is Planck’s constant, </w:t>
      </w:r>
      <w:r>
        <w:rPr>
          <w:rFonts w:ascii="Times New Roman" w:hAnsi="Times New Roman"/>
          <w:i/>
        </w:rPr>
        <w:t>ν</w:t>
      </w:r>
      <w:r>
        <w:rPr>
          <w:rFonts w:ascii="Times New Roman" w:hAnsi="Times New Roman"/>
        </w:rPr>
        <w:t xml:space="preserve"> is frequency, </w:t>
      </w:r>
      <w:r>
        <w:rPr>
          <w:rFonts w:ascii="Times New Roman" w:hAnsi="Times New Roman"/>
          <w:i/>
        </w:rPr>
        <w:t>c</w:t>
      </w:r>
      <w:r>
        <w:rPr>
          <w:rFonts w:ascii="Times New Roman" w:hAnsi="Times New Roman"/>
        </w:rPr>
        <w:t xml:space="preserve"> is the speed of light in a vacuum, λ is wavelength, and </w:t>
      </w:r>
      <w:r w:rsidRPr="002D2DBD">
        <w:rPr>
          <w:rFonts w:ascii="Times New Roman" w:hAnsi="Times New Roman"/>
          <w:i/>
          <w:iCs/>
        </w:rPr>
        <w:t>σ</w:t>
      </w:r>
      <w:r w:rsidRPr="00CF7475">
        <w:rPr>
          <w:rFonts w:ascii="Times New Roman" w:hAnsi="Times New Roman"/>
          <w:iCs/>
        </w:rPr>
        <w:t xml:space="preserve"> re</w:t>
      </w:r>
      <w:r>
        <w:rPr>
          <w:rFonts w:ascii="Times New Roman" w:hAnsi="Times New Roman"/>
          <w:iCs/>
        </w:rPr>
        <w:t>presents wavenumbers</w:t>
      </w:r>
      <w:r w:rsidR="00F01CB7">
        <w:rPr>
          <w:rFonts w:ascii="Times New Roman" w:hAnsi="Times New Roman"/>
          <w:iCs/>
        </w:rPr>
        <w:t>.</w:t>
      </w:r>
    </w:p>
    <w:p w14:paraId="38D0260C" w14:textId="5F13849E" w:rsidR="00AF6724" w:rsidRPr="008B5A07" w:rsidRDefault="00AF6724" w:rsidP="00AF6724">
      <w:pPr>
        <w:ind w:firstLine="720"/>
        <w:rPr>
          <w:rFonts w:ascii="Times New Roman" w:hAnsi="Times New Roman"/>
        </w:rPr>
      </w:pPr>
      <w:r w:rsidRPr="008B5A07">
        <w:rPr>
          <w:rFonts w:ascii="Times New Roman" w:hAnsi="Times New Roman"/>
        </w:rPr>
        <w:t xml:space="preserve">Due to the combined effects of the blackbody curve </w:t>
      </w:r>
      <w:r w:rsidR="00CA3968">
        <w:rPr>
          <w:rFonts w:ascii="Times New Roman" w:hAnsi="Times New Roman"/>
        </w:rPr>
        <w:t>emitted by</w:t>
      </w:r>
      <w:r w:rsidRPr="008B5A07">
        <w:rPr>
          <w:rFonts w:ascii="Times New Roman" w:hAnsi="Times New Roman"/>
        </w:rPr>
        <w:t xml:space="preserve"> the source, reflection and absorption losses of the optics, and the response function of the detector, </w:t>
      </w:r>
      <w:r w:rsidR="00CA3968">
        <w:rPr>
          <w:rFonts w:ascii="Times New Roman" w:hAnsi="Times New Roman"/>
        </w:rPr>
        <w:t xml:space="preserve">single beam spectrum </w:t>
      </w:r>
      <w:r w:rsidRPr="008B5A07">
        <w:rPr>
          <w:rFonts w:ascii="Times New Roman" w:hAnsi="Times New Roman"/>
        </w:rPr>
        <w:t>intensity varies signific</w:t>
      </w:r>
      <w:r w:rsidR="00F01CB7">
        <w:rPr>
          <w:rFonts w:ascii="Times New Roman" w:hAnsi="Times New Roman"/>
        </w:rPr>
        <w:t xml:space="preserve">antly as a function of wavenumber.  </w:t>
      </w:r>
      <w:r w:rsidRPr="008B5A07">
        <w:rPr>
          <w:rFonts w:ascii="Times New Roman" w:hAnsi="Times New Roman"/>
        </w:rPr>
        <w:t>Between 7000 and 4000 cm</w:t>
      </w:r>
      <w:r w:rsidRPr="008B5A07">
        <w:rPr>
          <w:rFonts w:ascii="Times New Roman" w:hAnsi="Times New Roman"/>
          <w:vertAlign w:val="superscript"/>
        </w:rPr>
        <w:t>–1</w:t>
      </w:r>
      <w:r w:rsidRPr="008B5A07">
        <w:rPr>
          <w:rFonts w:ascii="Times New Roman" w:hAnsi="Times New Roman"/>
        </w:rPr>
        <w:t>, and below 500 cm</w:t>
      </w:r>
      <w:r w:rsidRPr="008B5A07">
        <w:rPr>
          <w:rFonts w:ascii="Times New Roman" w:hAnsi="Times New Roman"/>
          <w:vertAlign w:val="superscript"/>
        </w:rPr>
        <w:t>–1</w:t>
      </w:r>
      <w:r w:rsidRPr="008B5A07">
        <w:rPr>
          <w:rFonts w:ascii="Times New Roman" w:hAnsi="Times New Roman"/>
        </w:rPr>
        <w:t>, detector signal intensity is relatively low</w:t>
      </w:r>
      <w:r w:rsidR="00973E67">
        <w:rPr>
          <w:rFonts w:ascii="Times New Roman" w:hAnsi="Times New Roman"/>
        </w:rPr>
        <w:t xml:space="preserve">.  </w:t>
      </w:r>
      <w:r w:rsidRPr="008B5A07">
        <w:rPr>
          <w:rFonts w:ascii="Times New Roman" w:hAnsi="Times New Roman"/>
        </w:rPr>
        <w:t>Due to the sharp drop in signal intensity below 800 cm</w:t>
      </w:r>
      <w:r w:rsidRPr="008B5A07">
        <w:rPr>
          <w:rFonts w:ascii="Times New Roman" w:hAnsi="Times New Roman"/>
          <w:vertAlign w:val="superscript"/>
        </w:rPr>
        <w:t>–1</w:t>
      </w:r>
      <w:r w:rsidR="008D4BD9">
        <w:rPr>
          <w:rFonts w:ascii="Times New Roman" w:hAnsi="Times New Roman"/>
        </w:rPr>
        <w:t xml:space="preserve"> (see Figure 2.6), </w:t>
      </w:r>
      <w:r w:rsidRPr="008B5A07">
        <w:rPr>
          <w:rFonts w:ascii="Times New Roman" w:hAnsi="Times New Roman"/>
        </w:rPr>
        <w:t>infrared measurements are less reliable</w:t>
      </w:r>
      <w:r w:rsidR="00CA3968">
        <w:rPr>
          <w:rFonts w:ascii="Times New Roman" w:hAnsi="Times New Roman"/>
        </w:rPr>
        <w:t xml:space="preserve"> in this wavenumber region</w:t>
      </w:r>
      <w:r w:rsidR="00973E67">
        <w:rPr>
          <w:rFonts w:ascii="Times New Roman" w:hAnsi="Times New Roman"/>
        </w:rPr>
        <w:t xml:space="preserve">.  </w:t>
      </w:r>
      <w:r w:rsidRPr="008B5A07">
        <w:rPr>
          <w:rFonts w:ascii="Times New Roman" w:hAnsi="Times New Roman"/>
        </w:rPr>
        <w:t>Likewise, spectral features above 4000 cm</w:t>
      </w:r>
      <w:r w:rsidRPr="008B5A07">
        <w:rPr>
          <w:rFonts w:ascii="Times New Roman" w:hAnsi="Times New Roman"/>
          <w:vertAlign w:val="superscript"/>
        </w:rPr>
        <w:t>–1</w:t>
      </w:r>
      <w:r w:rsidRPr="008B5A07">
        <w:rPr>
          <w:rFonts w:ascii="Times New Roman" w:hAnsi="Times New Roman"/>
        </w:rPr>
        <w:t xml:space="preserve"> are less reproducible </w:t>
      </w:r>
      <w:r>
        <w:rPr>
          <w:rFonts w:ascii="Times New Roman" w:hAnsi="Times New Roman"/>
        </w:rPr>
        <w:t xml:space="preserve">and have lower SNR </w:t>
      </w:r>
      <w:r w:rsidRPr="008B5A07">
        <w:rPr>
          <w:rFonts w:ascii="Times New Roman" w:hAnsi="Times New Roman"/>
        </w:rPr>
        <w:t xml:space="preserve">than those </w:t>
      </w:r>
      <w:r w:rsidR="00CA3968">
        <w:rPr>
          <w:rFonts w:ascii="Times New Roman" w:hAnsi="Times New Roman"/>
        </w:rPr>
        <w:t>found</w:t>
      </w:r>
      <w:r w:rsidRPr="008B5A07">
        <w:rPr>
          <w:rFonts w:ascii="Times New Roman" w:hAnsi="Times New Roman"/>
        </w:rPr>
        <w:t xml:space="preserve"> in the 4000-800 cm</w:t>
      </w:r>
      <w:r w:rsidRPr="008B5A07">
        <w:rPr>
          <w:rFonts w:ascii="Times New Roman" w:hAnsi="Times New Roman"/>
          <w:vertAlign w:val="superscript"/>
        </w:rPr>
        <w:t>–1</w:t>
      </w:r>
      <w:r w:rsidRPr="008B5A07">
        <w:rPr>
          <w:rFonts w:ascii="Times New Roman" w:hAnsi="Times New Roman"/>
        </w:rPr>
        <w:t xml:space="preserve"> range.</w:t>
      </w:r>
    </w:p>
    <w:p w14:paraId="2325B805" w14:textId="0FB6412F" w:rsidR="00EE3FFA" w:rsidRPr="008B5A07" w:rsidRDefault="00AF6724" w:rsidP="005C6A63">
      <w:pPr>
        <w:ind w:firstLine="720"/>
        <w:rPr>
          <w:rFonts w:ascii="Times New Roman" w:hAnsi="Times New Roman"/>
        </w:rPr>
      </w:pPr>
      <w:r>
        <w:rPr>
          <w:rFonts w:ascii="Times New Roman" w:hAnsi="Times New Roman"/>
        </w:rPr>
        <w:t>Globar</w:t>
      </w:r>
      <w:r w:rsidRPr="008B5A07">
        <w:rPr>
          <w:rFonts w:ascii="Times New Roman" w:hAnsi="Times New Roman"/>
        </w:rPr>
        <w:t xml:space="preserve"> source</w:t>
      </w:r>
      <w:r>
        <w:rPr>
          <w:rFonts w:ascii="Times New Roman" w:hAnsi="Times New Roman"/>
        </w:rPr>
        <w:t xml:space="preserve">s typically have a useful </w:t>
      </w:r>
      <w:r w:rsidRPr="008B5A07">
        <w:rPr>
          <w:rFonts w:ascii="Times New Roman" w:hAnsi="Times New Roman"/>
        </w:rPr>
        <w:t>lifetime of a few years</w:t>
      </w:r>
      <w:r w:rsidR="00973E67">
        <w:rPr>
          <w:rFonts w:ascii="Times New Roman" w:hAnsi="Times New Roman"/>
        </w:rPr>
        <w:t xml:space="preserve">.  </w:t>
      </w:r>
      <w:r>
        <w:rPr>
          <w:rFonts w:ascii="Times New Roman" w:hAnsi="Times New Roman"/>
        </w:rPr>
        <w:t>Due to accumu</w:t>
      </w:r>
      <w:r w:rsidR="00655EAC">
        <w:rPr>
          <w:rFonts w:ascii="Times New Roman" w:hAnsi="Times New Roman"/>
        </w:rPr>
        <w:t xml:space="preserve">lation of impurities over time, </w:t>
      </w:r>
      <w:r>
        <w:rPr>
          <w:rFonts w:ascii="Times New Roman" w:hAnsi="Times New Roman"/>
        </w:rPr>
        <w:t>electrical resistance decreases, resulting in a gradual decrease in temperature with time</w:t>
      </w:r>
      <w:r w:rsidR="00973E67">
        <w:rPr>
          <w:rFonts w:ascii="Times New Roman" w:hAnsi="Times New Roman"/>
        </w:rPr>
        <w:t xml:space="preserve">.  </w:t>
      </w:r>
      <w:r w:rsidRPr="008B5A07">
        <w:rPr>
          <w:rFonts w:ascii="Times New Roman" w:hAnsi="Times New Roman"/>
        </w:rPr>
        <w:t xml:space="preserve">An overlay of single beam spectra collected with an old and a new </w:t>
      </w:r>
      <w:r w:rsidR="00CA3968">
        <w:rPr>
          <w:rFonts w:ascii="Times New Roman" w:hAnsi="Times New Roman"/>
        </w:rPr>
        <w:t>globar</w:t>
      </w:r>
      <w:r w:rsidRPr="008B5A07">
        <w:rPr>
          <w:rFonts w:ascii="Times New Roman" w:hAnsi="Times New Roman"/>
        </w:rPr>
        <w:t xml:space="preserve"> source</w:t>
      </w:r>
      <w:r w:rsidR="00472027">
        <w:rPr>
          <w:rFonts w:ascii="Times New Roman" w:hAnsi="Times New Roman"/>
        </w:rPr>
        <w:t xml:space="preserve"> </w:t>
      </w:r>
      <w:r w:rsidR="005B6348">
        <w:rPr>
          <w:rFonts w:ascii="Times New Roman" w:hAnsi="Times New Roman"/>
        </w:rPr>
        <w:t>is shown in Figure 2.7</w:t>
      </w:r>
      <w:r w:rsidR="00973E67">
        <w:rPr>
          <w:rFonts w:ascii="Times New Roman" w:hAnsi="Times New Roman"/>
        </w:rPr>
        <w:t xml:space="preserve">.  </w:t>
      </w:r>
      <w:r w:rsidRPr="008B5A07">
        <w:rPr>
          <w:rFonts w:ascii="Times New Roman" w:hAnsi="Times New Roman"/>
        </w:rPr>
        <w:t>With the new source</w:t>
      </w:r>
      <w:r w:rsidR="00CA3968">
        <w:rPr>
          <w:rFonts w:ascii="Times New Roman" w:hAnsi="Times New Roman"/>
        </w:rPr>
        <w:t>, emissivity</w:t>
      </w:r>
      <w:r w:rsidRPr="008B5A07">
        <w:rPr>
          <w:rFonts w:ascii="Times New Roman" w:hAnsi="Times New Roman"/>
        </w:rPr>
        <w:t xml:space="preserve"> is </w:t>
      </w:r>
      <w:r w:rsidR="00CA3968">
        <w:rPr>
          <w:rFonts w:ascii="Times New Roman" w:hAnsi="Times New Roman"/>
        </w:rPr>
        <w:t>greater</w:t>
      </w:r>
      <w:r w:rsidRPr="008B5A07">
        <w:rPr>
          <w:rFonts w:ascii="Times New Roman" w:hAnsi="Times New Roman"/>
        </w:rPr>
        <w:t xml:space="preserve"> above 2000 cm</w:t>
      </w:r>
      <w:r w:rsidRPr="008B5A07">
        <w:rPr>
          <w:rFonts w:ascii="Times New Roman" w:hAnsi="Times New Roman"/>
          <w:vertAlign w:val="superscript"/>
        </w:rPr>
        <w:t>–1</w:t>
      </w:r>
      <w:r w:rsidRPr="008B5A07">
        <w:rPr>
          <w:rFonts w:ascii="Times New Roman" w:hAnsi="Times New Roman"/>
        </w:rPr>
        <w:t xml:space="preserve"> </w:t>
      </w:r>
      <w:r w:rsidR="00CA3968">
        <w:rPr>
          <w:rFonts w:ascii="Times New Roman" w:hAnsi="Times New Roman"/>
        </w:rPr>
        <w:t xml:space="preserve">compared to </w:t>
      </w:r>
      <w:r w:rsidRPr="008B5A07">
        <w:rPr>
          <w:rFonts w:ascii="Times New Roman" w:hAnsi="Times New Roman"/>
        </w:rPr>
        <w:t>the old source</w:t>
      </w:r>
      <w:r w:rsidR="00EC359E">
        <w:rPr>
          <w:rFonts w:ascii="Times New Roman" w:hAnsi="Times New Roman"/>
        </w:rPr>
        <w:t>.</w:t>
      </w:r>
    </w:p>
    <w:tbl>
      <w:tblPr>
        <w:tblStyle w:val="FigureTable"/>
        <w:tblW w:w="0" w:type="auto"/>
        <w:tblLook w:val="04A0" w:firstRow="1" w:lastRow="0" w:firstColumn="1" w:lastColumn="0" w:noHBand="0" w:noVBand="1"/>
      </w:tblPr>
      <w:tblGrid>
        <w:gridCol w:w="8712"/>
      </w:tblGrid>
      <w:tr w:rsidR="00C96093" w:rsidRPr="00EC359E" w14:paraId="5BA3F0FB" w14:textId="77777777" w:rsidTr="00F3663A">
        <w:tc>
          <w:tcPr>
            <w:tcW w:w="8712" w:type="dxa"/>
          </w:tcPr>
          <w:p w14:paraId="55D4B155" w14:textId="04F75E1B" w:rsidR="00C96093" w:rsidRPr="00EC359E" w:rsidRDefault="00C96093" w:rsidP="00C96093">
            <w:pPr>
              <w:keepNext/>
              <w:spacing w:line="240" w:lineRule="auto"/>
              <w:jc w:val="center"/>
              <w:rPr>
                <w:noProof/>
                <w:lang w:bidi="ar-SA"/>
              </w:rPr>
            </w:pPr>
            <w:r>
              <w:rPr>
                <w:noProof/>
                <w:lang w:bidi="ar-SA"/>
              </w:rPr>
              <w:lastRenderedPageBreak/>
              <w:drawing>
                <wp:inline distT="0" distB="0" distL="0" distR="0" wp14:anchorId="42B3E215" wp14:editId="5BC3E364">
                  <wp:extent cx="5387975" cy="3065780"/>
                  <wp:effectExtent l="0" t="0" r="0" b="7620"/>
                  <wp:docPr id="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7975" cy="3065780"/>
                          </a:xfrm>
                          <a:prstGeom prst="rect">
                            <a:avLst/>
                          </a:prstGeom>
                          <a:noFill/>
                          <a:ln>
                            <a:noFill/>
                          </a:ln>
                        </pic:spPr>
                      </pic:pic>
                    </a:graphicData>
                  </a:graphic>
                </wp:inline>
              </w:drawing>
            </w:r>
          </w:p>
        </w:tc>
      </w:tr>
      <w:tr w:rsidR="00EC359E" w:rsidRPr="00EC359E" w14:paraId="43EEC2E0" w14:textId="77777777" w:rsidTr="00F3663A">
        <w:tc>
          <w:tcPr>
            <w:tcW w:w="8712" w:type="dxa"/>
          </w:tcPr>
          <w:p w14:paraId="73314346" w14:textId="4ED779C9" w:rsidR="00EC359E" w:rsidRPr="00EC359E" w:rsidRDefault="00EC359E" w:rsidP="00A051B2">
            <w:pPr>
              <w:pStyle w:val="Caption"/>
              <w:jc w:val="center"/>
            </w:pPr>
            <w:bookmarkStart w:id="80" w:name="_Toc343508884"/>
            <w:r w:rsidRPr="00EC359E">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7</w:t>
            </w:r>
            <w:r w:rsidR="00ED670E">
              <w:rPr>
                <w:noProof/>
              </w:rPr>
              <w:fldChar w:fldCharType="end"/>
            </w:r>
            <w:r w:rsidRPr="00EC359E">
              <w:t xml:space="preserve"> Overlay of ambient temperature single beam spect</w:t>
            </w:r>
            <w:r w:rsidR="00A051B2">
              <w:t xml:space="preserve">ra measured with a new </w:t>
            </w:r>
            <w:r w:rsidRPr="00EC359E">
              <w:t>and old infrared source.</w:t>
            </w:r>
            <w:bookmarkEnd w:id="80"/>
          </w:p>
        </w:tc>
      </w:tr>
    </w:tbl>
    <w:p w14:paraId="79115601" w14:textId="77777777" w:rsidR="00EE3FFA" w:rsidRDefault="00EE3FFA" w:rsidP="00642A05">
      <w:bookmarkStart w:id="81" w:name="_Toc322346312"/>
    </w:p>
    <w:p w14:paraId="41A472C7" w14:textId="77777777" w:rsidR="00544F5F" w:rsidRDefault="00544F5F" w:rsidP="00642A05"/>
    <w:p w14:paraId="5219B6B3" w14:textId="1DF9B58A" w:rsidR="00572AFE" w:rsidRPr="00572AFE" w:rsidRDefault="00EE15BB" w:rsidP="006A2BE4">
      <w:pPr>
        <w:pStyle w:val="Heading3"/>
      </w:pPr>
      <w:bookmarkStart w:id="82" w:name="_Toc343508789"/>
      <w:r w:rsidRPr="002D2DBD">
        <w:t>Detector</w:t>
      </w:r>
      <w:r w:rsidR="00572AFE">
        <w:t xml:space="preserve"> and Radiant Power </w:t>
      </w:r>
      <w:r w:rsidR="00572AFE" w:rsidRPr="008B5A07">
        <w:t>Φ</w:t>
      </w:r>
      <w:r w:rsidR="00572AFE" w:rsidRPr="008B5A07">
        <w:rPr>
          <w:vertAlign w:val="subscript"/>
        </w:rPr>
        <w:t>D</w:t>
      </w:r>
      <w:r w:rsidR="00572AFE" w:rsidRPr="008B5A07">
        <w:t>(T, λ)</w:t>
      </w:r>
      <w:bookmarkEnd w:id="82"/>
    </w:p>
    <w:p w14:paraId="3F82BFED" w14:textId="427C0480" w:rsidR="00EE15BB" w:rsidRPr="00144258" w:rsidRDefault="00EE15BB" w:rsidP="00EE15BB">
      <w:pPr>
        <w:ind w:firstLine="720"/>
        <w:rPr>
          <w:rFonts w:ascii="Times New Roman" w:hAnsi="Times New Roman"/>
        </w:rPr>
      </w:pPr>
      <w:r w:rsidRPr="002D2DBD">
        <w:rPr>
          <w:rFonts w:ascii="Times New Roman" w:hAnsi="Times New Roman"/>
        </w:rPr>
        <w:t>A number of detectors are available for use with FTIR spectrometers</w:t>
      </w:r>
      <w:r w:rsidR="00973E67">
        <w:rPr>
          <w:rFonts w:ascii="Times New Roman" w:hAnsi="Times New Roman"/>
        </w:rPr>
        <w:t xml:space="preserve">.  </w:t>
      </w:r>
      <w:r w:rsidR="00CD47D0">
        <w:rPr>
          <w:rFonts w:ascii="Times New Roman" w:hAnsi="Times New Roman"/>
        </w:rPr>
        <w:t>The d</w:t>
      </w:r>
      <w:r w:rsidR="00CD47D0" w:rsidRPr="002D2DBD">
        <w:rPr>
          <w:rFonts w:ascii="Times New Roman" w:hAnsi="Times New Roman"/>
        </w:rPr>
        <w:t xml:space="preserve">euterated triglycine sulfate (DTGS) detector operates at ambient temperature and does not respond to temperature changes in the same </w:t>
      </w:r>
      <w:r w:rsidR="00CD47D0">
        <w:rPr>
          <w:rFonts w:ascii="Times New Roman" w:hAnsi="Times New Roman"/>
        </w:rPr>
        <w:t>manner</w:t>
      </w:r>
      <w:r w:rsidR="00CD47D0" w:rsidRPr="002D2DBD">
        <w:rPr>
          <w:rFonts w:ascii="Times New Roman" w:hAnsi="Times New Roman"/>
        </w:rPr>
        <w:t xml:space="preserve"> as the mercury cadmium telluride (MCT) detector, which must be cooled with liquid nitrogen</w:t>
      </w:r>
      <w:r w:rsidR="00CD47D0">
        <w:rPr>
          <w:rFonts w:ascii="Times New Roman" w:hAnsi="Times New Roman"/>
        </w:rPr>
        <w:t xml:space="preserve"> to 77 K prior to operation.  </w:t>
      </w:r>
      <w:r>
        <w:rPr>
          <w:rFonts w:ascii="Times New Roman" w:hAnsi="Times New Roman"/>
        </w:rPr>
        <w:t>However, the overall sensitivity of MCT detectors is</w:t>
      </w:r>
      <w:r w:rsidR="00166803">
        <w:rPr>
          <w:rFonts w:ascii="Times New Roman" w:hAnsi="Times New Roman"/>
        </w:rPr>
        <w:t xml:space="preserve"> significantly greater than </w:t>
      </w:r>
      <w:r>
        <w:rPr>
          <w:rFonts w:ascii="Times New Roman" w:hAnsi="Times New Roman"/>
        </w:rPr>
        <w:t xml:space="preserve">DTGS detectors, making them more suitable for the VT-DRIFTS technique, which </w:t>
      </w:r>
      <w:r w:rsidR="006B3762">
        <w:rPr>
          <w:rFonts w:ascii="Times New Roman" w:hAnsi="Times New Roman"/>
        </w:rPr>
        <w:t xml:space="preserve">requires detection of </w:t>
      </w:r>
      <w:r>
        <w:rPr>
          <w:rFonts w:ascii="Times New Roman" w:hAnsi="Times New Roman"/>
        </w:rPr>
        <w:t xml:space="preserve"> low detector signals</w:t>
      </w:r>
      <w:r w:rsidR="006B3762">
        <w:rPr>
          <w:rFonts w:ascii="Times New Roman" w:hAnsi="Times New Roman"/>
        </w:rPr>
        <w:t xml:space="preserve"> (</w:t>
      </w:r>
      <w:r w:rsidR="006B3762" w:rsidRPr="00290BA7">
        <w:rPr>
          <w:rFonts w:ascii="Times New Roman" w:hAnsi="Times New Roman"/>
          <w:i/>
        </w:rPr>
        <w:t>vide infra</w:t>
      </w:r>
      <w:r w:rsidR="006B3762">
        <w:rPr>
          <w:rFonts w:ascii="Times New Roman" w:hAnsi="Times New Roman"/>
        </w:rPr>
        <w:t>)</w:t>
      </w:r>
      <w:r>
        <w:rPr>
          <w:rFonts w:ascii="Times New Roman" w:hAnsi="Times New Roman"/>
        </w:rPr>
        <w:t>.</w:t>
      </w:r>
    </w:p>
    <w:p w14:paraId="1609CB34" w14:textId="46F7D756" w:rsidR="00EE15BB" w:rsidRPr="008B5A07" w:rsidRDefault="00EE15BB" w:rsidP="00EE15BB">
      <w:pPr>
        <w:ind w:firstLine="720"/>
        <w:rPr>
          <w:rFonts w:ascii="Times New Roman" w:hAnsi="Times New Roman"/>
        </w:rPr>
      </w:pPr>
      <w:r w:rsidRPr="008B5A07">
        <w:rPr>
          <w:rFonts w:ascii="Times New Roman" w:hAnsi="Times New Roman"/>
        </w:rPr>
        <w:t xml:space="preserve">The instrument </w:t>
      </w:r>
      <w:r>
        <w:rPr>
          <w:rFonts w:ascii="Times New Roman" w:hAnsi="Times New Roman"/>
        </w:rPr>
        <w:t>employed for studies described here was</w:t>
      </w:r>
      <w:r w:rsidRPr="008B5A07">
        <w:rPr>
          <w:rFonts w:ascii="Times New Roman" w:hAnsi="Times New Roman"/>
        </w:rPr>
        <w:t xml:space="preserve"> equipped with a mercury cadmium telluride HgCdTe (MCT)</w:t>
      </w:r>
      <w:r>
        <w:rPr>
          <w:rFonts w:ascii="Times New Roman" w:hAnsi="Times New Roman"/>
        </w:rPr>
        <w:t xml:space="preserve"> </w:t>
      </w:r>
      <w:r w:rsidR="00CD47D0">
        <w:rPr>
          <w:rFonts w:ascii="Times New Roman" w:hAnsi="Times New Roman"/>
        </w:rPr>
        <w:t>photoconductivity</w:t>
      </w:r>
      <w:r>
        <w:rPr>
          <w:rFonts w:ascii="Times New Roman" w:hAnsi="Times New Roman"/>
        </w:rPr>
        <w:t xml:space="preserve"> detector</w:t>
      </w:r>
      <w:r w:rsidRPr="008B5A07">
        <w:rPr>
          <w:rFonts w:ascii="Times New Roman" w:hAnsi="Times New Roman"/>
        </w:rPr>
        <w:t xml:space="preserve"> </w:t>
      </w:r>
      <w:r>
        <w:rPr>
          <w:rFonts w:ascii="Times New Roman" w:hAnsi="Times New Roman"/>
        </w:rPr>
        <w:t>obtained</w:t>
      </w:r>
      <w:r w:rsidRPr="008B5A07">
        <w:rPr>
          <w:rFonts w:ascii="Times New Roman" w:hAnsi="Times New Roman"/>
        </w:rPr>
        <w:t xml:space="preserve"> from “Infrared </w:t>
      </w:r>
      <w:r w:rsidR="00CD47D0" w:rsidRPr="008B5A07">
        <w:rPr>
          <w:rFonts w:ascii="Times New Roman" w:hAnsi="Times New Roman"/>
        </w:rPr>
        <w:t>Ass</w:t>
      </w:r>
      <w:r w:rsidR="00CD47D0">
        <w:rPr>
          <w:rFonts w:ascii="Times New Roman" w:hAnsi="Times New Roman"/>
        </w:rPr>
        <w:t>oc</w:t>
      </w:r>
      <w:r w:rsidR="00CD47D0" w:rsidRPr="008B5A07">
        <w:rPr>
          <w:rFonts w:ascii="Times New Roman" w:hAnsi="Times New Roman"/>
        </w:rPr>
        <w:t>iates</w:t>
      </w:r>
      <w:r w:rsidRPr="008B5A07">
        <w:rPr>
          <w:rFonts w:ascii="Times New Roman" w:hAnsi="Times New Roman"/>
        </w:rPr>
        <w:t>, Inc.” (Cranbury, NJ), Model No</w:t>
      </w:r>
      <w:r w:rsidR="00973E67">
        <w:rPr>
          <w:rFonts w:ascii="Times New Roman" w:hAnsi="Times New Roman"/>
        </w:rPr>
        <w:t xml:space="preserve">. </w:t>
      </w:r>
      <w:r w:rsidRPr="008B5A07">
        <w:rPr>
          <w:rFonts w:ascii="Times New Roman" w:hAnsi="Times New Roman"/>
        </w:rPr>
        <w:t>0465-0034 (Serial No</w:t>
      </w:r>
      <w:r w:rsidR="00BA45BD">
        <w:rPr>
          <w:rFonts w:ascii="Times New Roman" w:hAnsi="Times New Roman"/>
        </w:rPr>
        <w:t xml:space="preserve">. </w:t>
      </w:r>
      <w:r w:rsidRPr="008B5A07">
        <w:rPr>
          <w:rFonts w:ascii="Times New Roman" w:hAnsi="Times New Roman"/>
        </w:rPr>
        <w:t>N-</w:t>
      </w:r>
      <w:r w:rsidRPr="008B5A07">
        <w:rPr>
          <w:rFonts w:ascii="Times New Roman" w:hAnsi="Times New Roman"/>
        </w:rPr>
        <w:lastRenderedPageBreak/>
        <w:t>12804)</w:t>
      </w:r>
      <w:r w:rsidR="00973E67">
        <w:rPr>
          <w:rFonts w:ascii="Times New Roman" w:hAnsi="Times New Roman"/>
        </w:rPr>
        <w:t xml:space="preserve">.  </w:t>
      </w:r>
      <w:r w:rsidRPr="008B5A07">
        <w:rPr>
          <w:rFonts w:ascii="Times New Roman" w:hAnsi="Times New Roman"/>
        </w:rPr>
        <w:t>H</w:t>
      </w:r>
      <w:r w:rsidR="00BA45BD">
        <w:rPr>
          <w:rFonts w:ascii="Times New Roman" w:hAnsi="Times New Roman"/>
        </w:rPr>
        <w:t xml:space="preserve">gCdTe is the most commonly employed </w:t>
      </w:r>
      <w:r w:rsidRPr="008B5A07">
        <w:rPr>
          <w:rFonts w:ascii="Times New Roman" w:hAnsi="Times New Roman"/>
        </w:rPr>
        <w:t xml:space="preserve">variable gap semiconductor material </w:t>
      </w:r>
      <w:r w:rsidR="006B3762">
        <w:rPr>
          <w:rFonts w:ascii="Times New Roman" w:hAnsi="Times New Roman"/>
        </w:rPr>
        <w:t xml:space="preserve">used </w:t>
      </w:r>
      <w:r w:rsidRPr="008B5A07">
        <w:rPr>
          <w:rFonts w:ascii="Times New Roman" w:hAnsi="Times New Roman"/>
        </w:rPr>
        <w:t>for infrared detection.</w:t>
      </w:r>
      <w:r w:rsidR="00BC262A">
        <w:rPr>
          <w:rFonts w:ascii="Times New Roman" w:hAnsi="Times New Roman"/>
        </w:rPr>
        <w:fldChar w:fldCharType="begin"/>
      </w:r>
      <w:r w:rsidR="003811E0">
        <w:rPr>
          <w:rFonts w:ascii="Times New Roman" w:hAnsi="Times New Roman"/>
        </w:rPr>
        <w:instrText xml:space="preserve"> ADDIN EN.CITE &lt;EndNote&gt;&lt;Cite&gt;&lt;Author&gt;Rogalski&lt;/Author&gt;&lt;Year&gt;2002&lt;/Year&gt;&lt;RecNum&gt;280&lt;/RecNum&gt;&lt;DisplayText&gt;[6]&lt;/DisplayText&gt;&lt;record&gt;&lt;rec-number&gt;280&lt;/rec-number&gt;&lt;foreign-keys&gt;&lt;key app="EN" db-id="rtfdtpddqxds5bepp9ivsxslxat0pafwrr5r" timestamp="1458261385"&gt;280&lt;/key&gt;&lt;/foreign-keys&gt;&lt;ref-type name="Book Section"&gt;5&lt;/ref-type&gt;&lt;contributors&gt;&lt;authors&gt;&lt;author&gt;A. Rogalski&lt;/author&gt;&lt;/authors&gt;&lt;secondary-authors&gt;&lt;author&gt;Mohamed Henini&lt;/author&gt;&lt;author&gt;Manijeh Razeghi&lt;/author&gt;&lt;/secondary-authors&gt;&lt;/contributors&gt;&lt;titles&gt;&lt;title&gt;Comparison of Photon and Thermal Detector Performance&lt;/title&gt;&lt;secondary-title&gt;Handbook of Infrared Detection Technologies&lt;/secondary-title&gt;&lt;/titles&gt;&lt;pages&gt;5-23&lt;/pages&gt;&lt;section&gt;2&lt;/section&gt;&lt;dates&gt;&lt;year&gt;2002&lt;/year&gt;&lt;/dates&gt;&lt;pub-location&gt;Oxford, UK&lt;/pub-location&gt;&lt;publisher&gt;Elsevier Advanced Technology&lt;/publisher&gt;&lt;isbn&gt;1-85617-388-7&lt;/isbn&gt;&lt;urls&gt;&lt;/urls&gt;&lt;/record&gt;&lt;/Cite&gt;&lt;/EndNote&gt;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6" w:tooltip="Rogalski, 2002 #280" w:history="1">
        <w:r w:rsidR="003C751F" w:rsidRPr="003C751F">
          <w:rPr>
            <w:rFonts w:ascii="Times New Roman" w:hAnsi="Times New Roman"/>
            <w:noProof/>
          </w:rPr>
          <w:t>6</w:t>
        </w:r>
      </w:hyperlink>
      <w:r w:rsidR="003811E0">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 xml:space="preserve">A large </w:t>
      </w:r>
      <w:r w:rsidRPr="008B5A07">
        <w:rPr>
          <w:rFonts w:ascii="Times New Roman" w:hAnsi="Times New Roman"/>
        </w:rPr>
        <w:t>photoexcitation</w:t>
      </w:r>
      <w:r>
        <w:rPr>
          <w:rFonts w:ascii="Times New Roman" w:hAnsi="Times New Roman"/>
        </w:rPr>
        <w:t xml:space="preserve"> spectral range</w:t>
      </w:r>
      <w:r w:rsidRPr="008B5A07">
        <w:rPr>
          <w:rFonts w:ascii="Times New Roman" w:hAnsi="Times New Roman"/>
        </w:rPr>
        <w:t xml:space="preserve"> and </w:t>
      </w:r>
      <w:r>
        <w:rPr>
          <w:rFonts w:ascii="Times New Roman" w:hAnsi="Times New Roman"/>
        </w:rPr>
        <w:t xml:space="preserve">a </w:t>
      </w:r>
      <w:r w:rsidRPr="008B5A07">
        <w:rPr>
          <w:rFonts w:ascii="Times New Roman" w:hAnsi="Times New Roman"/>
        </w:rPr>
        <w:t>high quantum efficiency (the number of incident photons relative to the number of photons converted into electrons excited into the conduction band)</w:t>
      </w:r>
      <w:r w:rsidR="00E97D5C">
        <w:rPr>
          <w:rFonts w:ascii="Times New Roman" w:hAnsi="Times New Roman"/>
        </w:rPr>
        <w:t xml:space="preserve"> yield</w:t>
      </w:r>
      <w:r w:rsidRPr="008B5A07">
        <w:rPr>
          <w:rFonts w:ascii="Times New Roman" w:hAnsi="Times New Roman"/>
        </w:rPr>
        <w:t xml:space="preserve"> high sensitivity</w:t>
      </w:r>
      <w:r w:rsidR="00E97D5C">
        <w:rPr>
          <w:rFonts w:ascii="Times New Roman" w:hAnsi="Times New Roman"/>
        </w:rPr>
        <w:t xml:space="preserve"> and</w:t>
      </w:r>
      <w:r w:rsidRPr="008B5A07">
        <w:rPr>
          <w:rFonts w:ascii="Times New Roman" w:hAnsi="Times New Roman"/>
        </w:rPr>
        <w:t xml:space="preserve"> make the </w:t>
      </w:r>
      <w:r w:rsidR="00E97D5C">
        <w:rPr>
          <w:rFonts w:ascii="Times New Roman" w:hAnsi="Times New Roman"/>
        </w:rPr>
        <w:t xml:space="preserve">MCT </w:t>
      </w:r>
      <w:r w:rsidRPr="008B5A07">
        <w:rPr>
          <w:rFonts w:ascii="Times New Roman" w:hAnsi="Times New Roman"/>
        </w:rPr>
        <w:t xml:space="preserve">detector the most popular </w:t>
      </w:r>
      <w:r w:rsidR="00290BB9">
        <w:rPr>
          <w:rFonts w:ascii="Times New Roman" w:hAnsi="Times New Roman"/>
        </w:rPr>
        <w:t xml:space="preserve">choice </w:t>
      </w:r>
      <w:r w:rsidRPr="008B5A07">
        <w:rPr>
          <w:rFonts w:ascii="Times New Roman" w:hAnsi="Times New Roman"/>
        </w:rPr>
        <w:t>for FTIR spectroscopy</w:t>
      </w:r>
      <w:r w:rsidR="00973E67">
        <w:rPr>
          <w:rFonts w:ascii="Times New Roman" w:hAnsi="Times New Roman"/>
        </w:rPr>
        <w:t xml:space="preserve">.  </w:t>
      </w:r>
      <w:r>
        <w:rPr>
          <w:rFonts w:ascii="Times New Roman" w:hAnsi="Times New Roman"/>
        </w:rPr>
        <w:t>Based on</w:t>
      </w:r>
      <w:r w:rsidRPr="008B5A07">
        <w:rPr>
          <w:rFonts w:ascii="Times New Roman" w:hAnsi="Times New Roman"/>
        </w:rPr>
        <w:t xml:space="preserve"> spectral response function,</w:t>
      </w:r>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 xml:space="preserve">the </w:t>
      </w:r>
      <w:r>
        <w:rPr>
          <w:rFonts w:ascii="Times New Roman" w:hAnsi="Times New Roman"/>
        </w:rPr>
        <w:t>wavenumber</w:t>
      </w:r>
      <w:r w:rsidRPr="008B5A07">
        <w:rPr>
          <w:rFonts w:ascii="Times New Roman" w:hAnsi="Times New Roman"/>
        </w:rPr>
        <w:t xml:space="preserve"> range of </w:t>
      </w:r>
      <w:r w:rsidR="00596309">
        <w:rPr>
          <w:rFonts w:ascii="Times New Roman" w:hAnsi="Times New Roman"/>
        </w:rPr>
        <w:t xml:space="preserve">MCT </w:t>
      </w:r>
      <w:r w:rsidRPr="008B5A07">
        <w:rPr>
          <w:rFonts w:ascii="Times New Roman" w:hAnsi="Times New Roman"/>
        </w:rPr>
        <w:t>detector</w:t>
      </w:r>
      <w:r w:rsidR="00596309">
        <w:rPr>
          <w:rFonts w:ascii="Times New Roman" w:hAnsi="Times New Roman"/>
        </w:rPr>
        <w:t>s</w:t>
      </w:r>
      <w:r w:rsidRPr="008B5A07">
        <w:rPr>
          <w:rFonts w:ascii="Times New Roman" w:hAnsi="Times New Roman"/>
        </w:rPr>
        <w:t xml:space="preserve"> is approximately 400 – 4500 cm</w:t>
      </w:r>
      <w:r w:rsidRPr="008B5A07">
        <w:rPr>
          <w:rFonts w:ascii="Times New Roman" w:hAnsi="Times New Roman"/>
          <w:vertAlign w:val="superscript"/>
        </w:rPr>
        <w:t>-1</w:t>
      </w:r>
      <w:r w:rsidRPr="008B5A07">
        <w:rPr>
          <w:rFonts w:ascii="Times New Roman" w:hAnsi="Times New Roman"/>
        </w:rPr>
        <w:t>,</w:t>
      </w:r>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 xml:space="preserve">which </w:t>
      </w:r>
      <w:r>
        <w:rPr>
          <w:rFonts w:ascii="Times New Roman" w:hAnsi="Times New Roman"/>
        </w:rPr>
        <w:t>closely overlaps</w:t>
      </w:r>
      <w:r w:rsidRPr="008B5A07">
        <w:rPr>
          <w:rFonts w:ascii="Times New Roman" w:hAnsi="Times New Roman"/>
        </w:rPr>
        <w:t xml:space="preserve"> the spectral range </w:t>
      </w:r>
      <w:r w:rsidR="00290BB9">
        <w:rPr>
          <w:rFonts w:ascii="Times New Roman" w:hAnsi="Times New Roman"/>
        </w:rPr>
        <w:t>emitted by a</w:t>
      </w:r>
      <w:r w:rsidRPr="008B5A07">
        <w:rPr>
          <w:rFonts w:ascii="Times New Roman" w:hAnsi="Times New Roman"/>
        </w:rPr>
        <w:t xml:space="preserve"> globar </w:t>
      </w:r>
      <w:r>
        <w:rPr>
          <w:rFonts w:ascii="Times New Roman" w:hAnsi="Times New Roman"/>
        </w:rPr>
        <w:t xml:space="preserve">radiation </w:t>
      </w:r>
      <w:r w:rsidRPr="008B5A07">
        <w:rPr>
          <w:rFonts w:ascii="Times New Roman" w:hAnsi="Times New Roman"/>
        </w:rPr>
        <w:t>source</w:t>
      </w:r>
      <w:r w:rsidR="00973E67">
        <w:rPr>
          <w:rFonts w:ascii="Times New Roman" w:hAnsi="Times New Roman"/>
        </w:rPr>
        <w:t xml:space="preserve">.  </w:t>
      </w:r>
      <w:r w:rsidRPr="008B5A07">
        <w:rPr>
          <w:rFonts w:ascii="Times New Roman" w:hAnsi="Times New Roman"/>
        </w:rPr>
        <w:t xml:space="preserve">Other </w:t>
      </w:r>
      <w:r>
        <w:rPr>
          <w:rFonts w:ascii="Times New Roman" w:hAnsi="Times New Roman"/>
        </w:rPr>
        <w:t xml:space="preserve">detector </w:t>
      </w:r>
      <w:r w:rsidRPr="008B5A07">
        <w:rPr>
          <w:rFonts w:ascii="Times New Roman" w:hAnsi="Times New Roman"/>
        </w:rPr>
        <w:t xml:space="preserve">materials are available </w:t>
      </w:r>
      <w:r>
        <w:rPr>
          <w:rFonts w:ascii="Times New Roman" w:hAnsi="Times New Roman"/>
        </w:rPr>
        <w:t>for mid-</w:t>
      </w:r>
      <w:r w:rsidR="00290BB9">
        <w:rPr>
          <w:rFonts w:ascii="Times New Roman" w:hAnsi="Times New Roman"/>
        </w:rPr>
        <w:t>infrared</w:t>
      </w:r>
      <w:r>
        <w:rPr>
          <w:rFonts w:ascii="Times New Roman" w:hAnsi="Times New Roman"/>
        </w:rPr>
        <w:t xml:space="preserve"> spectroscopy </w:t>
      </w:r>
      <w:r w:rsidRPr="008B5A07">
        <w:rPr>
          <w:rFonts w:ascii="Times New Roman" w:hAnsi="Times New Roman"/>
        </w:rPr>
        <w:t xml:space="preserve">and provide competitive cost, stability, durability, and convenient mechanical properties, but performance characteristics of </w:t>
      </w:r>
      <w:r w:rsidR="00596309">
        <w:rPr>
          <w:rFonts w:ascii="Times New Roman" w:hAnsi="Times New Roman"/>
        </w:rPr>
        <w:t>MCT detectors are</w:t>
      </w:r>
      <w:r w:rsidRPr="008B5A07">
        <w:rPr>
          <w:rFonts w:ascii="Times New Roman" w:hAnsi="Times New Roman"/>
        </w:rPr>
        <w:t xml:space="preserve"> </w:t>
      </w:r>
      <w:r w:rsidR="00596309">
        <w:rPr>
          <w:rFonts w:ascii="Times New Roman" w:hAnsi="Times New Roman"/>
        </w:rPr>
        <w:t xml:space="preserve">typically </w:t>
      </w:r>
      <w:r>
        <w:rPr>
          <w:rFonts w:ascii="Times New Roman" w:hAnsi="Times New Roman"/>
        </w:rPr>
        <w:t>the best</w:t>
      </w:r>
      <w:r w:rsidRPr="008B5A07">
        <w:rPr>
          <w:rFonts w:ascii="Times New Roman" w:hAnsi="Times New Roman"/>
        </w:rPr>
        <w:t>.</w:t>
      </w:r>
      <w:r w:rsidR="00BC262A">
        <w:rPr>
          <w:rFonts w:ascii="Times New Roman" w:hAnsi="Times New Roman"/>
        </w:rPr>
        <w:fldChar w:fldCharType="begin"/>
      </w:r>
      <w:r w:rsidR="003811E0">
        <w:rPr>
          <w:rFonts w:ascii="Times New Roman" w:hAnsi="Times New Roman"/>
        </w:rPr>
        <w:instrText xml:space="preserve"> ADDIN EN.CITE &lt;EndNote&gt;&lt;Cite&gt;&lt;Author&gt;Rogalski&lt;/Author&gt;&lt;Year&gt;2002&lt;/Year&gt;&lt;RecNum&gt;280&lt;/RecNum&gt;&lt;DisplayText&gt;[6]&lt;/DisplayText&gt;&lt;record&gt;&lt;rec-number&gt;280&lt;/rec-number&gt;&lt;foreign-keys&gt;&lt;key app="EN" db-id="rtfdtpddqxds5bepp9ivsxslxat0pafwrr5r" timestamp="1458261385"&gt;280&lt;/key&gt;&lt;/foreign-keys&gt;&lt;ref-type name="Book Section"&gt;5&lt;/ref-type&gt;&lt;contributors&gt;&lt;authors&gt;&lt;author&gt;A. Rogalski&lt;/author&gt;&lt;/authors&gt;&lt;secondary-authors&gt;&lt;author&gt;Mohamed Henini&lt;/author&gt;&lt;author&gt;Manijeh Razeghi&lt;/author&gt;&lt;/secondary-authors&gt;&lt;/contributors&gt;&lt;titles&gt;&lt;title&gt;Comparison of Photon and Thermal Detector Performance&lt;/title&gt;&lt;secondary-title&gt;Handbook of Infrared Detection Technologies&lt;/secondary-title&gt;&lt;/titles&gt;&lt;pages&gt;5-23&lt;/pages&gt;&lt;section&gt;2&lt;/section&gt;&lt;dates&gt;&lt;year&gt;2002&lt;/year&gt;&lt;/dates&gt;&lt;pub-location&gt;Oxford, UK&lt;/pub-location&gt;&lt;publisher&gt;Elsevier Advanced Technology&lt;/publisher&gt;&lt;isbn&gt;1-85617-388-7&lt;/isbn&gt;&lt;urls&gt;&lt;/urls&gt;&lt;/record&gt;&lt;/Cite&gt;&lt;/EndNote&gt;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6" w:tooltip="Rogalski, 2002 #280" w:history="1">
        <w:r w:rsidR="003C751F" w:rsidRPr="003C751F">
          <w:rPr>
            <w:rFonts w:ascii="Times New Roman" w:hAnsi="Times New Roman"/>
            <w:noProof/>
          </w:rPr>
          <w:t>6</w:t>
        </w:r>
      </w:hyperlink>
      <w:r w:rsidR="003811E0">
        <w:rPr>
          <w:rFonts w:ascii="Times New Roman" w:hAnsi="Times New Roman"/>
          <w:noProof/>
        </w:rPr>
        <w:t>]</w:t>
      </w:r>
      <w:r w:rsidR="00BC262A">
        <w:rPr>
          <w:rFonts w:ascii="Times New Roman" w:hAnsi="Times New Roman"/>
        </w:rPr>
        <w:fldChar w:fldCharType="end"/>
      </w:r>
    </w:p>
    <w:p w14:paraId="10C55725" w14:textId="35D37CC6" w:rsidR="00EE15BB" w:rsidRPr="008B5A07" w:rsidRDefault="00EE15BB" w:rsidP="00EE15BB">
      <w:pPr>
        <w:ind w:firstLine="720"/>
        <w:rPr>
          <w:rFonts w:ascii="Times New Roman" w:hAnsi="Times New Roman"/>
        </w:rPr>
      </w:pPr>
      <w:r w:rsidRPr="008B5A07">
        <w:rPr>
          <w:rFonts w:ascii="Times New Roman" w:hAnsi="Times New Roman"/>
        </w:rPr>
        <w:t xml:space="preserve">The </w:t>
      </w:r>
      <w:r w:rsidR="00AB650A">
        <w:rPr>
          <w:rFonts w:ascii="Times New Roman" w:hAnsi="Times New Roman"/>
        </w:rPr>
        <w:t>MCT</w:t>
      </w:r>
      <w:r>
        <w:rPr>
          <w:rFonts w:ascii="Times New Roman" w:hAnsi="Times New Roman"/>
        </w:rPr>
        <w:t xml:space="preserve"> detector</w:t>
      </w:r>
      <w:r w:rsidRPr="008B5A07">
        <w:rPr>
          <w:rFonts w:ascii="Times New Roman" w:hAnsi="Times New Roman"/>
        </w:rPr>
        <w:t xml:space="preserve"> operates in </w:t>
      </w:r>
      <w:r w:rsidR="00CD47D0" w:rsidRPr="008B5A07">
        <w:rPr>
          <w:rFonts w:ascii="Times New Roman" w:hAnsi="Times New Roman"/>
        </w:rPr>
        <w:t>phot</w:t>
      </w:r>
      <w:r w:rsidR="00CD47D0">
        <w:rPr>
          <w:rFonts w:ascii="Times New Roman" w:hAnsi="Times New Roman"/>
        </w:rPr>
        <w:t>oc</w:t>
      </w:r>
      <w:r w:rsidR="00CD47D0" w:rsidRPr="008B5A07">
        <w:rPr>
          <w:rFonts w:ascii="Times New Roman" w:hAnsi="Times New Roman"/>
        </w:rPr>
        <w:t>onductive</w:t>
      </w:r>
      <w:r w:rsidRPr="008B5A07">
        <w:rPr>
          <w:rFonts w:ascii="Times New Roman" w:hAnsi="Times New Roman"/>
        </w:rPr>
        <w:t xml:space="preserve"> mode, wherein the conductance of the resistive element increases when infrared radiation is incident on the active area.</w:t>
      </w:r>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The detector employed for studies described here had a relatively small active area of about</w:t>
      </w:r>
      <w:r w:rsidRPr="008B5A07">
        <w:rPr>
          <w:rFonts w:ascii="Times New Roman" w:hAnsi="Times New Roman"/>
        </w:rPr>
        <w:t xml:space="preserve"> 0.0025 cm</w:t>
      </w:r>
      <w:r w:rsidRPr="008B5A07">
        <w:rPr>
          <w:rFonts w:ascii="Times New Roman" w:hAnsi="Times New Roman"/>
          <w:vertAlign w:val="superscript"/>
        </w:rPr>
        <w:t>2</w:t>
      </w:r>
      <w:r w:rsidR="00973E67">
        <w:rPr>
          <w:rFonts w:ascii="Times New Roman" w:hAnsi="Times New Roman"/>
        </w:rPr>
        <w:t xml:space="preserve">.  </w:t>
      </w:r>
      <w:r>
        <w:rPr>
          <w:rFonts w:ascii="Times New Roman" w:hAnsi="Times New Roman"/>
        </w:rPr>
        <w:t xml:space="preserve">In general, </w:t>
      </w:r>
      <w:r w:rsidRPr="008B5A07">
        <w:rPr>
          <w:rFonts w:ascii="Times New Roman" w:hAnsi="Times New Roman"/>
        </w:rPr>
        <w:t>smaller active area</w:t>
      </w:r>
      <w:r>
        <w:rPr>
          <w:rFonts w:ascii="Times New Roman" w:hAnsi="Times New Roman"/>
        </w:rPr>
        <w:t>s</w:t>
      </w:r>
      <w:r w:rsidRPr="008B5A07">
        <w:rPr>
          <w:rFonts w:ascii="Times New Roman" w:hAnsi="Times New Roman"/>
        </w:rPr>
        <w:t xml:space="preserve"> decrease</w:t>
      </w:r>
      <w:r>
        <w:rPr>
          <w:rFonts w:ascii="Times New Roman" w:hAnsi="Times New Roman"/>
        </w:rPr>
        <w:t xml:space="preserve"> detector </w:t>
      </w:r>
      <w:r w:rsidRPr="008B5A07">
        <w:rPr>
          <w:rFonts w:ascii="Times New Roman" w:hAnsi="Times New Roman"/>
        </w:rPr>
        <w:t>response time</w:t>
      </w:r>
      <w:r>
        <w:rPr>
          <w:rFonts w:ascii="Times New Roman" w:hAnsi="Times New Roman"/>
        </w:rPr>
        <w:t>s</w:t>
      </w:r>
      <w:r w:rsidR="00973E67">
        <w:rPr>
          <w:rFonts w:ascii="Times New Roman" w:hAnsi="Times New Roman"/>
        </w:rPr>
        <w:t xml:space="preserve">.  </w:t>
      </w:r>
      <w:r w:rsidRPr="008B5A07">
        <w:rPr>
          <w:rFonts w:ascii="Times New Roman" w:hAnsi="Times New Roman"/>
        </w:rPr>
        <w:t>With increasing temperature</w:t>
      </w:r>
      <w:r>
        <w:rPr>
          <w:rFonts w:ascii="Times New Roman" w:hAnsi="Times New Roman"/>
        </w:rPr>
        <w:t>,</w:t>
      </w:r>
      <w:r w:rsidRPr="008B5A07">
        <w:rPr>
          <w:rFonts w:ascii="Times New Roman" w:hAnsi="Times New Roman"/>
        </w:rPr>
        <w:t xml:space="preserve"> </w:t>
      </w:r>
      <w:r>
        <w:rPr>
          <w:rFonts w:ascii="Times New Roman" w:hAnsi="Times New Roman"/>
        </w:rPr>
        <w:t>v</w:t>
      </w:r>
      <w:r w:rsidRPr="008B5A07">
        <w:rPr>
          <w:rFonts w:ascii="Times New Roman" w:hAnsi="Times New Roman"/>
        </w:rPr>
        <w:t>alence electrons are promoted into the conduction band</w:t>
      </w:r>
      <w:r w:rsidR="00973E67">
        <w:rPr>
          <w:rFonts w:ascii="Times New Roman" w:hAnsi="Times New Roman"/>
        </w:rPr>
        <w:t xml:space="preserve">.  </w:t>
      </w:r>
      <w:r w:rsidRPr="008B5A07">
        <w:rPr>
          <w:rFonts w:ascii="Times New Roman" w:hAnsi="Times New Roman"/>
        </w:rPr>
        <w:t xml:space="preserve">A constant current is passed through the detector, so the increase in conductance </w:t>
      </w:r>
      <w:r w:rsidR="00290BB9">
        <w:rPr>
          <w:rFonts w:ascii="Times New Roman" w:hAnsi="Times New Roman"/>
        </w:rPr>
        <w:t>produces</w:t>
      </w:r>
      <w:r w:rsidRPr="008B5A07">
        <w:rPr>
          <w:rFonts w:ascii="Times New Roman" w:hAnsi="Times New Roman"/>
        </w:rPr>
        <w:t xml:space="preserve"> a voltage change</w:t>
      </w:r>
      <w:r w:rsidR="00973E67">
        <w:rPr>
          <w:rFonts w:ascii="Times New Roman" w:hAnsi="Times New Roman"/>
        </w:rPr>
        <w:t xml:space="preserve">.  </w:t>
      </w:r>
      <w:r w:rsidRPr="008B5A07">
        <w:rPr>
          <w:rFonts w:ascii="Times New Roman" w:hAnsi="Times New Roman"/>
        </w:rPr>
        <w:t xml:space="preserve">Modulating the incident radiation yields an </w:t>
      </w:r>
      <w:r w:rsidR="000000B7">
        <w:rPr>
          <w:rFonts w:ascii="Times New Roman" w:hAnsi="Times New Roman"/>
        </w:rPr>
        <w:t>AC</w:t>
      </w:r>
      <w:r w:rsidRPr="008B5A07">
        <w:rPr>
          <w:rFonts w:ascii="Times New Roman" w:hAnsi="Times New Roman"/>
        </w:rPr>
        <w:t xml:space="preserve"> electrical output.</w:t>
      </w:r>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T</w:t>
      </w:r>
      <w:r w:rsidRPr="008B5A07">
        <w:rPr>
          <w:rFonts w:ascii="Times New Roman" w:hAnsi="Times New Roman"/>
        </w:rPr>
        <w:t xml:space="preserve">he measured </w:t>
      </w:r>
      <w:r w:rsidR="00290BB9">
        <w:rPr>
          <w:rFonts w:ascii="Times New Roman" w:hAnsi="Times New Roman"/>
        </w:rPr>
        <w:t xml:space="preserve">detector </w:t>
      </w:r>
      <w:r w:rsidRPr="008B5A07">
        <w:rPr>
          <w:rFonts w:ascii="Times New Roman" w:hAnsi="Times New Roman"/>
        </w:rPr>
        <w:t xml:space="preserve">signal </w:t>
      </w:r>
      <w:r w:rsidRPr="008B5A07">
        <w:rPr>
          <w:rFonts w:ascii="Times New Roman" w:hAnsi="Times New Roman"/>
          <w:i/>
        </w:rPr>
        <w:t>S</w:t>
      </w:r>
      <w:r w:rsidRPr="008B5A07">
        <w:rPr>
          <w:rFonts w:ascii="Times New Roman" w:hAnsi="Times New Roman"/>
        </w:rPr>
        <w:t>(</w:t>
      </w:r>
      <w:r w:rsidRPr="008B5A07">
        <w:rPr>
          <w:rFonts w:ascii="Times New Roman" w:hAnsi="Times New Roman"/>
          <w:i/>
        </w:rPr>
        <w:t>x</w:t>
      </w:r>
      <w:r w:rsidRPr="008B5A07">
        <w:rPr>
          <w:rFonts w:ascii="Times New Roman" w:hAnsi="Times New Roman"/>
        </w:rPr>
        <w:t xml:space="preserve">) is the amplified change in voltage of the </w:t>
      </w:r>
      <w:r w:rsidR="00CD47D0" w:rsidRPr="008B5A07">
        <w:rPr>
          <w:rFonts w:ascii="Times New Roman" w:hAnsi="Times New Roman"/>
        </w:rPr>
        <w:t>phot</w:t>
      </w:r>
      <w:r w:rsidR="00CD47D0">
        <w:rPr>
          <w:rFonts w:ascii="Times New Roman" w:hAnsi="Times New Roman"/>
        </w:rPr>
        <w:t>oc</w:t>
      </w:r>
      <w:r w:rsidR="00CD47D0" w:rsidRPr="008B5A07">
        <w:rPr>
          <w:rFonts w:ascii="Times New Roman" w:hAnsi="Times New Roman"/>
        </w:rPr>
        <w:t>onductive</w:t>
      </w:r>
      <w:r w:rsidRPr="008B5A07">
        <w:rPr>
          <w:rFonts w:ascii="Times New Roman" w:hAnsi="Times New Roman"/>
        </w:rPr>
        <w:t xml:space="preserve"> element</w:t>
      </w:r>
      <w:r w:rsidR="00973E67">
        <w:rPr>
          <w:rFonts w:ascii="Times New Roman" w:hAnsi="Times New Roman"/>
        </w:rPr>
        <w:t xml:space="preserve">.  </w:t>
      </w:r>
      <w:r>
        <w:rPr>
          <w:rFonts w:ascii="Times New Roman" w:hAnsi="Times New Roman"/>
        </w:rPr>
        <w:t>P</w:t>
      </w:r>
      <w:r w:rsidRPr="008B5A07">
        <w:rPr>
          <w:rFonts w:ascii="Times New Roman" w:hAnsi="Times New Roman"/>
        </w:rPr>
        <w:t>lot</w:t>
      </w:r>
      <w:r>
        <w:rPr>
          <w:rFonts w:ascii="Times New Roman" w:hAnsi="Times New Roman"/>
        </w:rPr>
        <w:t>s of</w:t>
      </w:r>
      <w:r w:rsidRPr="008B5A07">
        <w:rPr>
          <w:rFonts w:ascii="Times New Roman" w:hAnsi="Times New Roman"/>
        </w:rPr>
        <w:t xml:space="preserve"> </w:t>
      </w:r>
      <w:r w:rsidRPr="008B5A07">
        <w:rPr>
          <w:rFonts w:ascii="Times New Roman" w:hAnsi="Times New Roman"/>
          <w:i/>
        </w:rPr>
        <w:t>S</w:t>
      </w:r>
      <w:r w:rsidRPr="008B5A07">
        <w:rPr>
          <w:rFonts w:ascii="Times New Roman" w:hAnsi="Times New Roman"/>
        </w:rPr>
        <w:t>(</w:t>
      </w:r>
      <w:r w:rsidRPr="008B5A07">
        <w:rPr>
          <w:rFonts w:ascii="Times New Roman" w:hAnsi="Times New Roman"/>
          <w:i/>
        </w:rPr>
        <w:t>x</w:t>
      </w:r>
      <w:r w:rsidRPr="008B5A07">
        <w:rPr>
          <w:rFonts w:ascii="Times New Roman" w:hAnsi="Times New Roman"/>
        </w:rPr>
        <w:t xml:space="preserve">) as a function of interferometer </w:t>
      </w:r>
      <w:r w:rsidR="00AB650A">
        <w:rPr>
          <w:rFonts w:ascii="Times New Roman" w:hAnsi="Times New Roman"/>
        </w:rPr>
        <w:t xml:space="preserve">moving </w:t>
      </w:r>
      <w:r w:rsidRPr="008B5A07">
        <w:rPr>
          <w:rFonts w:ascii="Times New Roman" w:hAnsi="Times New Roman"/>
        </w:rPr>
        <w:t xml:space="preserve">mirror displacement </w:t>
      </w:r>
      <w:r>
        <w:rPr>
          <w:rFonts w:ascii="Times New Roman" w:hAnsi="Times New Roman"/>
        </w:rPr>
        <w:t>(</w:t>
      </w:r>
      <w:r w:rsidRPr="008B5A07">
        <w:rPr>
          <w:rFonts w:ascii="Times New Roman" w:hAnsi="Times New Roman"/>
          <w:i/>
        </w:rPr>
        <w:t>x</w:t>
      </w:r>
      <w:r>
        <w:rPr>
          <w:rFonts w:ascii="Times New Roman" w:hAnsi="Times New Roman"/>
          <w:i/>
        </w:rPr>
        <w:t>)</w:t>
      </w:r>
      <w:r w:rsidRPr="008B5A07">
        <w:rPr>
          <w:rFonts w:ascii="Times New Roman" w:hAnsi="Times New Roman"/>
        </w:rPr>
        <w:t xml:space="preserve"> </w:t>
      </w:r>
      <w:r>
        <w:rPr>
          <w:rFonts w:ascii="Times New Roman" w:hAnsi="Times New Roman"/>
        </w:rPr>
        <w:t xml:space="preserve">yield </w:t>
      </w:r>
      <w:r w:rsidRPr="008B5A07">
        <w:rPr>
          <w:rFonts w:ascii="Times New Roman" w:hAnsi="Times New Roman"/>
        </w:rPr>
        <w:t>interferogram</w:t>
      </w:r>
      <w:r>
        <w:rPr>
          <w:rFonts w:ascii="Times New Roman" w:hAnsi="Times New Roman"/>
        </w:rPr>
        <w:t xml:space="preserve">s </w:t>
      </w:r>
      <w:r w:rsidR="004601C9" w:rsidRPr="00290BA7">
        <w:rPr>
          <w:rFonts w:ascii="Times New Roman" w:hAnsi="Times New Roman"/>
        </w:rPr>
        <w:t>(equations (2.9) and (2.10</w:t>
      </w:r>
      <w:r w:rsidRPr="00290BA7">
        <w:rPr>
          <w:rFonts w:ascii="Times New Roman" w:hAnsi="Times New Roman"/>
        </w:rPr>
        <w:t>)).</w:t>
      </w:r>
    </w:p>
    <w:p w14:paraId="7DACE454" w14:textId="2E236509" w:rsidR="00EE15BB" w:rsidRPr="008B5A07" w:rsidRDefault="00EE15BB" w:rsidP="00EE15BB">
      <w:pPr>
        <w:ind w:firstLine="720"/>
        <w:rPr>
          <w:rFonts w:ascii="Times New Roman" w:hAnsi="Times New Roman"/>
        </w:rPr>
      </w:pPr>
      <w:r>
        <w:rPr>
          <w:rFonts w:ascii="Times New Roman" w:hAnsi="Times New Roman"/>
        </w:rPr>
        <w:t>Detector c</w:t>
      </w:r>
      <w:r w:rsidRPr="008B5A07">
        <w:rPr>
          <w:rFonts w:ascii="Times New Roman" w:hAnsi="Times New Roman"/>
        </w:rPr>
        <w:t xml:space="preserve">ooling </w:t>
      </w:r>
      <w:r>
        <w:rPr>
          <w:rFonts w:ascii="Times New Roman" w:hAnsi="Times New Roman"/>
        </w:rPr>
        <w:t>reduces effects from</w:t>
      </w:r>
      <w:r w:rsidRPr="008B5A07">
        <w:rPr>
          <w:rFonts w:ascii="Times New Roman" w:hAnsi="Times New Roman"/>
        </w:rPr>
        <w:t xml:space="preserve"> thermal excitation of electrons into the conduction band,</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 xml:space="preserve">and therefore </w:t>
      </w:r>
      <w:r w:rsidRPr="008B5A07">
        <w:rPr>
          <w:rFonts w:ascii="Times New Roman" w:hAnsi="Times New Roman"/>
        </w:rPr>
        <w:t>minimize</w:t>
      </w:r>
      <w:r>
        <w:rPr>
          <w:rFonts w:ascii="Times New Roman" w:hAnsi="Times New Roman"/>
        </w:rPr>
        <w:t>s</w:t>
      </w:r>
      <w:r w:rsidRPr="008B5A07">
        <w:rPr>
          <w:rFonts w:ascii="Times New Roman" w:hAnsi="Times New Roman"/>
        </w:rPr>
        <w:t xml:space="preserve"> noise</w:t>
      </w:r>
      <w:r w:rsidR="00973E67">
        <w:rPr>
          <w:rFonts w:ascii="Times New Roman" w:hAnsi="Times New Roman"/>
        </w:rPr>
        <w:t xml:space="preserve">.  </w:t>
      </w:r>
      <w:r w:rsidRPr="008B5A07">
        <w:rPr>
          <w:rFonts w:ascii="Times New Roman" w:hAnsi="Times New Roman"/>
        </w:rPr>
        <w:t xml:space="preserve">The operating temperature of the </w:t>
      </w:r>
      <w:r w:rsidRPr="008B5A07">
        <w:rPr>
          <w:rFonts w:ascii="Times New Roman" w:hAnsi="Times New Roman"/>
        </w:rPr>
        <w:lastRenderedPageBreak/>
        <w:t>detector is 77</w:t>
      </w:r>
      <w:r>
        <w:rPr>
          <w:rFonts w:ascii="Times New Roman" w:hAnsi="Times New Roman"/>
        </w:rPr>
        <w:t xml:space="preserve"> </w:t>
      </w:r>
      <w:r w:rsidRPr="008B5A07">
        <w:rPr>
          <w:rFonts w:ascii="Times New Roman" w:hAnsi="Times New Roman"/>
        </w:rPr>
        <w:t xml:space="preserve">K, </w:t>
      </w:r>
      <w:r>
        <w:rPr>
          <w:rFonts w:ascii="Times New Roman" w:hAnsi="Times New Roman"/>
        </w:rPr>
        <w:t xml:space="preserve">which is </w:t>
      </w:r>
      <w:r w:rsidRPr="008B5A07">
        <w:rPr>
          <w:rFonts w:ascii="Times New Roman" w:hAnsi="Times New Roman"/>
        </w:rPr>
        <w:t xml:space="preserve">achieved </w:t>
      </w:r>
      <w:r>
        <w:rPr>
          <w:rFonts w:ascii="Times New Roman" w:hAnsi="Times New Roman"/>
        </w:rPr>
        <w:t>w</w:t>
      </w:r>
      <w:r w:rsidRPr="008B5A07">
        <w:rPr>
          <w:rFonts w:ascii="Times New Roman" w:hAnsi="Times New Roman"/>
        </w:rPr>
        <w:t>ith liquid nitrogen (LN</w:t>
      </w:r>
      <w:r w:rsidRPr="008B5A07">
        <w:rPr>
          <w:rFonts w:ascii="Times New Roman" w:hAnsi="Times New Roman"/>
          <w:vertAlign w:val="subscript"/>
        </w:rPr>
        <w:t>2</w:t>
      </w:r>
      <w:r w:rsidRPr="008B5A07">
        <w:rPr>
          <w:rFonts w:ascii="Times New Roman" w:hAnsi="Times New Roman"/>
        </w:rPr>
        <w:t>)</w:t>
      </w:r>
      <w:r w:rsidR="00973E67">
        <w:rPr>
          <w:rFonts w:ascii="Times New Roman" w:hAnsi="Times New Roman"/>
        </w:rPr>
        <w:t xml:space="preserve">.  </w:t>
      </w:r>
      <w:r w:rsidRPr="008B5A07">
        <w:rPr>
          <w:rFonts w:ascii="Times New Roman" w:hAnsi="Times New Roman"/>
        </w:rPr>
        <w:t xml:space="preserve">Resistance of </w:t>
      </w:r>
      <w:r w:rsidR="00290BB9">
        <w:rPr>
          <w:rFonts w:ascii="Times New Roman" w:hAnsi="Times New Roman"/>
        </w:rPr>
        <w:t>the</w:t>
      </w:r>
      <w:r w:rsidRPr="008B5A07">
        <w:rPr>
          <w:rFonts w:ascii="Times New Roman" w:hAnsi="Times New Roman"/>
        </w:rPr>
        <w:t xml:space="preserve"> </w:t>
      </w:r>
      <w:r w:rsidR="00CD47D0" w:rsidRPr="008B5A07">
        <w:rPr>
          <w:rFonts w:ascii="Times New Roman" w:hAnsi="Times New Roman"/>
        </w:rPr>
        <w:t>phot</w:t>
      </w:r>
      <w:r w:rsidR="00CD47D0">
        <w:rPr>
          <w:rFonts w:ascii="Times New Roman" w:hAnsi="Times New Roman"/>
        </w:rPr>
        <w:t>oc</w:t>
      </w:r>
      <w:r w:rsidR="00CD47D0" w:rsidRPr="008B5A07">
        <w:rPr>
          <w:rFonts w:ascii="Times New Roman" w:hAnsi="Times New Roman"/>
        </w:rPr>
        <w:t>onductive</w:t>
      </w:r>
      <w:r w:rsidRPr="008B5A07">
        <w:rPr>
          <w:rFonts w:ascii="Times New Roman" w:hAnsi="Times New Roman"/>
        </w:rPr>
        <w:t xml:space="preserve"> element </w:t>
      </w:r>
      <w:r>
        <w:rPr>
          <w:rFonts w:ascii="Times New Roman" w:hAnsi="Times New Roman"/>
        </w:rPr>
        <w:t xml:space="preserve">has been found to </w:t>
      </w:r>
      <w:r w:rsidRPr="008B5A07">
        <w:rPr>
          <w:rFonts w:ascii="Times New Roman" w:hAnsi="Times New Roman"/>
        </w:rPr>
        <w:t xml:space="preserve">increase from 53.8 to 82.1 </w:t>
      </w:r>
      <w:r w:rsidR="00290BB9">
        <w:rPr>
          <w:rFonts w:ascii="Times New Roman" w:hAnsi="Times New Roman"/>
        </w:rPr>
        <w:t>o</w:t>
      </w:r>
      <w:r w:rsidRPr="008B5A07">
        <w:rPr>
          <w:rFonts w:ascii="Times New Roman" w:hAnsi="Times New Roman"/>
        </w:rPr>
        <w:t>hms when the detector is cooled from room temperature (300 K) to 77 K.</w:t>
      </w:r>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p>
    <w:p w14:paraId="520F6D43" w14:textId="34DF8007" w:rsidR="00EE3FFA" w:rsidRDefault="00EE15BB" w:rsidP="00EE3FFA">
      <w:pPr>
        <w:ind w:firstLine="720"/>
        <w:rPr>
          <w:rFonts w:ascii="Times New Roman" w:hAnsi="Times New Roman"/>
        </w:rPr>
      </w:pPr>
      <w:r w:rsidRPr="008B5A07">
        <w:rPr>
          <w:rFonts w:ascii="Times New Roman" w:hAnsi="Times New Roman"/>
        </w:rPr>
        <w:t>The transfer function for the detector</w:t>
      </w:r>
      <w:r w:rsidRPr="008B5A07">
        <w:rPr>
          <w:rFonts w:ascii="Times New Roman" w:hAnsi="Times New Roman"/>
          <w:i/>
        </w:rPr>
        <w:t xml:space="preserve"> </w:t>
      </w:r>
      <w:r w:rsidRPr="008B5A07">
        <w:rPr>
          <w:rFonts w:ascii="Times New Roman" w:hAnsi="Times New Roman"/>
          <w:bCs/>
          <w:i/>
        </w:rPr>
        <w:t>H</w:t>
      </w:r>
      <w:r w:rsidRPr="008B5A07">
        <w:rPr>
          <w:rFonts w:ascii="Times New Roman" w:hAnsi="Times New Roman"/>
          <w:bCs/>
        </w:rPr>
        <w:t>(</w:t>
      </w:r>
      <w:r w:rsidRPr="008B5A07">
        <w:rPr>
          <w:rFonts w:ascii="Times New Roman" w:hAnsi="Times New Roman"/>
          <w:bCs/>
          <w:i/>
        </w:rPr>
        <w:t>T, λ</w:t>
      </w:r>
      <w:r>
        <w:rPr>
          <w:rFonts w:ascii="Times New Roman" w:hAnsi="Times New Roman"/>
          <w:bCs/>
        </w:rPr>
        <w:t>)</w:t>
      </w:r>
      <w:r w:rsidRPr="008B5A07">
        <w:rPr>
          <w:rFonts w:ascii="Times New Roman" w:hAnsi="Times New Roman"/>
          <w:bCs/>
        </w:rPr>
        <w:t xml:space="preserve"> </w:t>
      </w:r>
      <w:r w:rsidRPr="008B5A07">
        <w:rPr>
          <w:rFonts w:ascii="Times New Roman" w:hAnsi="Times New Roman"/>
        </w:rPr>
        <w:t xml:space="preserve">can be expressed </w:t>
      </w:r>
      <w:r>
        <w:rPr>
          <w:rFonts w:ascii="Times New Roman" w:hAnsi="Times New Roman"/>
        </w:rPr>
        <w:t>by</w:t>
      </w:r>
      <w:r w:rsidRPr="008B5A07">
        <w:rPr>
          <w:rFonts w:ascii="Times New Roman" w:hAnsi="Times New Roman"/>
        </w:rPr>
        <w:t xml:space="preserve"> an equation or a plot of the electrical output (signal) </w:t>
      </w:r>
      <w:r w:rsidR="001650E1">
        <w:rPr>
          <w:rFonts w:ascii="Times New Roman" w:hAnsi="Times New Roman"/>
        </w:rPr>
        <w:t>versus</w:t>
      </w:r>
      <w:r w:rsidRPr="008B5A07">
        <w:rPr>
          <w:rFonts w:ascii="Times New Roman" w:hAnsi="Times New Roman"/>
        </w:rPr>
        <w:t xml:space="preserve"> radiant power Φ</w:t>
      </w:r>
      <w:r w:rsidRPr="008B5A07">
        <w:rPr>
          <w:rFonts w:ascii="Times New Roman" w:hAnsi="Times New Roman"/>
          <w:vertAlign w:val="subscript"/>
        </w:rPr>
        <w:t>λ</w:t>
      </w:r>
      <w:r w:rsidRPr="008B5A07">
        <w:rPr>
          <w:rFonts w:ascii="Times New Roman" w:hAnsi="Times New Roman"/>
        </w:rPr>
        <w:t xml:space="preserve"> incident on the detector</w:t>
      </w:r>
      <w:r w:rsidR="00973E67">
        <w:rPr>
          <w:rFonts w:ascii="Times New Roman" w:hAnsi="Times New Roman"/>
        </w:rPr>
        <w:t xml:space="preserve">.  </w:t>
      </w:r>
      <w:r w:rsidRPr="008B5A07">
        <w:rPr>
          <w:rFonts w:ascii="Times New Roman" w:hAnsi="Times New Roman"/>
        </w:rPr>
        <w:t xml:space="preserve">The rate of change of the electrical output signal in this plot represents the sensitivity </w:t>
      </w:r>
      <w:r w:rsidRPr="008B5A07">
        <w:rPr>
          <w:rFonts w:ascii="Times New Roman" w:hAnsi="Times New Roman"/>
          <w:i/>
        </w:rPr>
        <w:t>Q</w:t>
      </w:r>
      <w:r w:rsidRPr="008B5A07">
        <w:rPr>
          <w:rFonts w:ascii="Times New Roman" w:hAnsi="Times New Roman"/>
        </w:rPr>
        <w:t xml:space="preserve">(λ) of the detector </w:t>
      </w:r>
    </w:p>
    <w:p w14:paraId="2CFEA444" w14:textId="63DD24B6" w:rsidR="00EE15BB" w:rsidRDefault="00EE15BB" w:rsidP="00EE15BB">
      <w:pPr>
        <w:jc w:val="right"/>
        <w:rPr>
          <w:rFonts w:ascii="Times New Roman" w:hAnsi="Times New Roman"/>
        </w:rPr>
      </w:pPr>
      <w:r w:rsidRPr="008B5A07">
        <w:rPr>
          <w:rFonts w:ascii="Times New Roman" w:hAnsi="Times New Roman"/>
          <w:i/>
        </w:rPr>
        <w:t>Q</w:t>
      </w:r>
      <w:r w:rsidRPr="008B5A07">
        <w:rPr>
          <w:rFonts w:ascii="Times New Roman" w:hAnsi="Times New Roman"/>
        </w:rPr>
        <w:t xml:space="preserve">(λ) = </w:t>
      </w:r>
      <w:r w:rsidRPr="008B5A07">
        <w:rPr>
          <w:rFonts w:ascii="Times New Roman" w:hAnsi="Times New Roman"/>
          <w:i/>
        </w:rPr>
        <w:t>d</w:t>
      </w:r>
      <w:r>
        <w:rPr>
          <w:rFonts w:ascii="Times New Roman" w:hAnsi="Times New Roman"/>
          <w:i/>
        </w:rPr>
        <w:t>S</w:t>
      </w:r>
      <w:r w:rsidRPr="008B5A07">
        <w:rPr>
          <w:rFonts w:ascii="Times New Roman" w:hAnsi="Times New Roman"/>
        </w:rPr>
        <w:t>/</w:t>
      </w:r>
      <w:r w:rsidRPr="008B5A07">
        <w:rPr>
          <w:rFonts w:ascii="Times New Roman" w:hAnsi="Times New Roman"/>
          <w:i/>
        </w:rPr>
        <w:t>d</w:t>
      </w:r>
      <w:r w:rsidR="00FB147C">
        <w:rPr>
          <w:rFonts w:ascii="Times New Roman" w:hAnsi="Times New Roman"/>
        </w:rPr>
        <w:t>Φ</w:t>
      </w:r>
      <w:r w:rsidRPr="008B5A07">
        <w:rPr>
          <w:rFonts w:ascii="Times New Roman" w:hAnsi="Times New Roman"/>
        </w:rPr>
        <w:t xml:space="preserve"> </w:t>
      </w:r>
      <w:r>
        <w:rPr>
          <w:rFonts w:ascii="Times New Roman" w:hAnsi="Times New Roman"/>
        </w:rPr>
        <w:t xml:space="preserve">                     </w:t>
      </w:r>
      <w:r w:rsidR="002626F0">
        <w:rPr>
          <w:rFonts w:ascii="Times New Roman" w:hAnsi="Times New Roman"/>
        </w:rPr>
        <w:t xml:space="preserve">                            (2.4</w:t>
      </w:r>
      <w:r>
        <w:rPr>
          <w:rFonts w:ascii="Times New Roman" w:hAnsi="Times New Roman"/>
        </w:rPr>
        <w:t>)</w:t>
      </w:r>
    </w:p>
    <w:p w14:paraId="3FF08152" w14:textId="614F8E03" w:rsidR="00EE15BB" w:rsidRDefault="002C524E" w:rsidP="00EE15BB">
      <w:pPr>
        <w:rPr>
          <w:rFonts w:ascii="Times New Roman" w:hAnsi="Times New Roman"/>
        </w:rPr>
      </w:pPr>
      <w:r>
        <w:rPr>
          <w:rFonts w:ascii="Times New Roman" w:hAnsi="Times New Roman"/>
        </w:rPr>
        <w:t>i.e.</w:t>
      </w:r>
      <w:r w:rsidR="00EE15BB" w:rsidRPr="00F24B86">
        <w:rPr>
          <w:rFonts w:ascii="Times New Roman" w:hAnsi="Times New Roman"/>
        </w:rPr>
        <w:t xml:space="preserve"> the slope</w:t>
      </w:r>
      <w:r w:rsidR="00EE15BB" w:rsidRPr="008B5A07">
        <w:rPr>
          <w:rFonts w:ascii="Times New Roman" w:hAnsi="Times New Roman"/>
        </w:rPr>
        <w:t xml:space="preserve"> of a plot of electrical output </w:t>
      </w:r>
      <w:r w:rsidR="00EE15BB">
        <w:rPr>
          <w:rFonts w:ascii="Times New Roman" w:hAnsi="Times New Roman"/>
          <w:i/>
        </w:rPr>
        <w:t>S</w:t>
      </w:r>
      <w:r w:rsidR="00EE15BB" w:rsidRPr="008B5A07">
        <w:rPr>
          <w:rFonts w:ascii="Times New Roman" w:hAnsi="Times New Roman"/>
        </w:rPr>
        <w:t xml:space="preserve"> </w:t>
      </w:r>
      <w:r w:rsidR="001650E1">
        <w:rPr>
          <w:rFonts w:ascii="Times New Roman" w:hAnsi="Times New Roman"/>
        </w:rPr>
        <w:t>versus</w:t>
      </w:r>
      <w:r w:rsidR="00EE15BB" w:rsidRPr="008B5A07">
        <w:rPr>
          <w:rFonts w:ascii="Times New Roman" w:hAnsi="Times New Roman"/>
        </w:rPr>
        <w:t xml:space="preserve"> incident radiant power Φ</w:t>
      </w:r>
      <w:r w:rsidR="00973E67">
        <w:rPr>
          <w:rFonts w:ascii="Times New Roman" w:hAnsi="Times New Roman"/>
        </w:rPr>
        <w:t xml:space="preserve">.  </w:t>
      </w:r>
      <w:r w:rsidR="00051B4B">
        <w:rPr>
          <w:rFonts w:ascii="Times New Roman" w:hAnsi="Times New Roman"/>
        </w:rPr>
        <w:t>T</w:t>
      </w:r>
      <w:r w:rsidR="00EE15BB" w:rsidRPr="008B5A07">
        <w:rPr>
          <w:rFonts w:ascii="Times New Roman" w:hAnsi="Times New Roman"/>
        </w:rPr>
        <w:t xml:space="preserve">he magnitude of the electrical signal </w:t>
      </w:r>
      <w:r w:rsidR="00EE15BB">
        <w:rPr>
          <w:rFonts w:ascii="Times New Roman" w:hAnsi="Times New Roman"/>
          <w:i/>
        </w:rPr>
        <w:t>S</w:t>
      </w:r>
      <w:r w:rsidR="00EE15BB" w:rsidRPr="008B5A07">
        <w:rPr>
          <w:rFonts w:ascii="Times New Roman" w:hAnsi="Times New Roman"/>
        </w:rPr>
        <w:t xml:space="preserve"> (voltage) at any given incident radiant power Φ</w:t>
      </w:r>
      <w:r w:rsidR="00EE15BB" w:rsidRPr="008B5A07">
        <w:rPr>
          <w:rFonts w:ascii="Times New Roman" w:hAnsi="Times New Roman"/>
          <w:vertAlign w:val="subscript"/>
        </w:rPr>
        <w:t>λ</w:t>
      </w:r>
      <w:r w:rsidR="00EE15BB" w:rsidRPr="008B5A07">
        <w:rPr>
          <w:rFonts w:ascii="Times New Roman" w:hAnsi="Times New Roman"/>
        </w:rPr>
        <w:t xml:space="preserve"> is the responsivity</w:t>
      </w:r>
      <w:r w:rsidR="00EE15BB">
        <w:rPr>
          <w:rFonts w:ascii="Times New Roman" w:hAnsi="Times New Roman"/>
        </w:rPr>
        <w:t>,</w:t>
      </w:r>
      <w:r w:rsidR="00EE15BB" w:rsidRPr="008B5A07">
        <w:rPr>
          <w:rFonts w:ascii="Times New Roman" w:hAnsi="Times New Roman"/>
        </w:rPr>
        <w:t xml:space="preserve"> </w:t>
      </w:r>
      <w:r w:rsidR="00EE15BB" w:rsidRPr="008B5A07">
        <w:rPr>
          <w:rFonts w:ascii="Times New Roman" w:hAnsi="Times New Roman"/>
          <w:i/>
        </w:rPr>
        <w:t>R</w:t>
      </w:r>
      <w:r w:rsidR="00EE15BB" w:rsidRPr="008B5A07">
        <w:rPr>
          <w:rFonts w:ascii="Times New Roman" w:hAnsi="Times New Roman"/>
        </w:rPr>
        <w:t>(λ)</w:t>
      </w:r>
      <w:r w:rsidR="00EE15BB">
        <w:rPr>
          <w:rFonts w:ascii="Times New Roman" w:hAnsi="Times New Roman"/>
        </w:rPr>
        <w:t xml:space="preserve">, </w:t>
      </w:r>
      <w:r w:rsidR="00EE15BB" w:rsidRPr="008B5A07">
        <w:rPr>
          <w:rFonts w:ascii="Times New Roman" w:hAnsi="Times New Roman"/>
        </w:rPr>
        <w:t xml:space="preserve">of the detector </w:t>
      </w:r>
    </w:p>
    <w:p w14:paraId="089DFE9C" w14:textId="35D64BEF" w:rsidR="00EE15BB" w:rsidRDefault="00EE15BB" w:rsidP="00EE15BB">
      <w:pPr>
        <w:jc w:val="right"/>
        <w:rPr>
          <w:rFonts w:ascii="Times New Roman" w:hAnsi="Times New Roman"/>
        </w:rPr>
      </w:pPr>
      <w:r w:rsidRPr="008B5A07">
        <w:rPr>
          <w:rFonts w:ascii="Times New Roman" w:hAnsi="Times New Roman"/>
          <w:i/>
        </w:rPr>
        <w:t>R</w:t>
      </w:r>
      <w:r w:rsidRPr="008B5A07">
        <w:rPr>
          <w:rFonts w:ascii="Times New Roman" w:hAnsi="Times New Roman"/>
        </w:rPr>
        <w:t xml:space="preserve">(λ) = rms </w:t>
      </w:r>
      <w:r>
        <w:rPr>
          <w:rFonts w:ascii="Times New Roman" w:hAnsi="Times New Roman"/>
          <w:i/>
        </w:rPr>
        <w:t>S</w:t>
      </w:r>
      <w:r w:rsidRPr="008B5A07">
        <w:rPr>
          <w:rFonts w:ascii="Times New Roman" w:hAnsi="Times New Roman"/>
        </w:rPr>
        <w:t xml:space="preserve"> / rms Φ</w:t>
      </w:r>
      <w:r w:rsidRPr="008B5A07">
        <w:rPr>
          <w:rFonts w:ascii="Times New Roman" w:hAnsi="Times New Roman"/>
          <w:vertAlign w:val="subscript"/>
        </w:rPr>
        <w:t>λ</w:t>
      </w:r>
      <w:r w:rsidR="00973E67">
        <w:rPr>
          <w:rFonts w:ascii="Times New Roman" w:hAnsi="Times New Roman"/>
        </w:rPr>
        <w:t xml:space="preserve">  </w:t>
      </w:r>
      <w:r>
        <w:rPr>
          <w:rFonts w:ascii="Times New Roman" w:hAnsi="Times New Roman"/>
        </w:rPr>
        <w:t xml:space="preserve">               </w:t>
      </w:r>
      <w:r w:rsidR="002626F0">
        <w:rPr>
          <w:rFonts w:ascii="Times New Roman" w:hAnsi="Times New Roman"/>
        </w:rPr>
        <w:t xml:space="preserve">                            (2.5</w:t>
      </w:r>
      <w:r>
        <w:rPr>
          <w:rFonts w:ascii="Times New Roman" w:hAnsi="Times New Roman"/>
        </w:rPr>
        <w:t>)</w:t>
      </w:r>
    </w:p>
    <w:p w14:paraId="303D55A7" w14:textId="78965669" w:rsidR="00EE15BB" w:rsidRPr="008B5A07" w:rsidRDefault="00EE15BB" w:rsidP="00EE15BB">
      <w:pPr>
        <w:rPr>
          <w:rFonts w:ascii="Times New Roman" w:hAnsi="Times New Roman"/>
        </w:rPr>
      </w:pPr>
      <w:r w:rsidRPr="008B5A07">
        <w:rPr>
          <w:rFonts w:ascii="Times New Roman" w:hAnsi="Times New Roman"/>
        </w:rPr>
        <w:t xml:space="preserve">Both sensitivity </w:t>
      </w:r>
      <w:r w:rsidRPr="008B5A07">
        <w:rPr>
          <w:rFonts w:ascii="Times New Roman" w:hAnsi="Times New Roman"/>
          <w:i/>
        </w:rPr>
        <w:t>Q</w:t>
      </w:r>
      <w:r w:rsidRPr="008B5A07">
        <w:rPr>
          <w:rFonts w:ascii="Times New Roman" w:hAnsi="Times New Roman"/>
        </w:rPr>
        <w:t xml:space="preserve">(λ) and responsivity </w:t>
      </w:r>
      <w:r w:rsidRPr="008B5A07">
        <w:rPr>
          <w:rFonts w:ascii="Times New Roman" w:hAnsi="Times New Roman"/>
          <w:i/>
        </w:rPr>
        <w:t>R</w:t>
      </w:r>
      <w:r w:rsidRPr="008B5A07">
        <w:rPr>
          <w:rFonts w:ascii="Times New Roman" w:hAnsi="Times New Roman"/>
        </w:rPr>
        <w:t>(λ) are wavelength dependent</w:t>
      </w:r>
      <w:r w:rsidR="00973E67">
        <w:rPr>
          <w:rFonts w:ascii="Times New Roman" w:hAnsi="Times New Roman"/>
        </w:rPr>
        <w:t xml:space="preserve">.  </w:t>
      </w:r>
      <w:r>
        <w:rPr>
          <w:rFonts w:ascii="Times New Roman" w:hAnsi="Times New Roman"/>
        </w:rPr>
        <w:t>T</w:t>
      </w:r>
      <w:r w:rsidRPr="008B5A07">
        <w:rPr>
          <w:rFonts w:ascii="Times New Roman" w:hAnsi="Times New Roman"/>
        </w:rPr>
        <w:t>hese parameters change with temperature, bias voltage, component parameters, and time.</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 xml:space="preserve">The detector signal increases with increasing bias current, and for the </w:t>
      </w:r>
      <w:r>
        <w:rPr>
          <w:rFonts w:ascii="Times New Roman" w:hAnsi="Times New Roman"/>
        </w:rPr>
        <w:t>specific</w:t>
      </w:r>
      <w:r w:rsidRPr="008B5A07">
        <w:rPr>
          <w:rFonts w:ascii="Times New Roman" w:hAnsi="Times New Roman"/>
        </w:rPr>
        <w:t xml:space="preserve"> model used in this study</w:t>
      </w:r>
      <w:r>
        <w:rPr>
          <w:rFonts w:ascii="Times New Roman" w:hAnsi="Times New Roman"/>
        </w:rPr>
        <w:t>,</w:t>
      </w:r>
      <w:r w:rsidRPr="008B5A07">
        <w:rPr>
          <w:rFonts w:ascii="Times New Roman" w:hAnsi="Times New Roman"/>
        </w:rPr>
        <w:t xml:space="preserve"> responsivity ranges from 3049 to 13451 V/W.</w:t>
      </w:r>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p>
    <w:p w14:paraId="3C0BBD3D" w14:textId="27A31169" w:rsidR="00EE15BB" w:rsidRDefault="00EE15BB" w:rsidP="00EE15BB">
      <w:pPr>
        <w:ind w:firstLine="720"/>
        <w:rPr>
          <w:rFonts w:ascii="Times New Roman" w:hAnsi="Times New Roman"/>
        </w:rPr>
      </w:pPr>
      <w:r w:rsidRPr="008B5A07">
        <w:rPr>
          <w:rFonts w:ascii="Times New Roman" w:hAnsi="Times New Roman"/>
        </w:rPr>
        <w:t xml:space="preserve">The detectivity </w:t>
      </w:r>
      <w:r w:rsidR="00051B4B">
        <w:rPr>
          <w:rFonts w:ascii="Times New Roman" w:hAnsi="Times New Roman"/>
        </w:rPr>
        <w:t>(</w:t>
      </w:r>
      <w:r w:rsidRPr="008B5A07">
        <w:rPr>
          <w:rFonts w:ascii="Times New Roman" w:hAnsi="Times New Roman"/>
          <w:i/>
        </w:rPr>
        <w:t>D</w:t>
      </w:r>
      <w:r w:rsidR="00051B4B">
        <w:rPr>
          <w:rFonts w:ascii="Times New Roman" w:hAnsi="Times New Roman"/>
        </w:rPr>
        <w:t xml:space="preserve">) </w:t>
      </w:r>
      <w:r w:rsidRPr="008B5A07">
        <w:rPr>
          <w:rFonts w:ascii="Times New Roman" w:hAnsi="Times New Roman"/>
        </w:rPr>
        <w:t>is the measure of minimum detect</w:t>
      </w:r>
      <w:r w:rsidR="00051B4B">
        <w:rPr>
          <w:rFonts w:ascii="Times New Roman" w:hAnsi="Times New Roman"/>
        </w:rPr>
        <w:t>a</w:t>
      </w:r>
      <w:r w:rsidRPr="008B5A07">
        <w:rPr>
          <w:rFonts w:ascii="Times New Roman" w:hAnsi="Times New Roman"/>
        </w:rPr>
        <w:t xml:space="preserve">bility and is defined as </w:t>
      </w:r>
    </w:p>
    <w:p w14:paraId="29679146" w14:textId="2CA3337F" w:rsidR="00EE15BB" w:rsidRDefault="00EE15BB" w:rsidP="00EE15BB">
      <w:pPr>
        <w:jc w:val="right"/>
        <w:rPr>
          <w:rFonts w:ascii="Times New Roman" w:hAnsi="Times New Roman"/>
        </w:rPr>
      </w:pPr>
      <w:r w:rsidRPr="008B5A07">
        <w:rPr>
          <w:rFonts w:ascii="Times New Roman" w:hAnsi="Times New Roman"/>
          <w:i/>
        </w:rPr>
        <w:t>D</w:t>
      </w:r>
      <w:r w:rsidRPr="008B5A07">
        <w:rPr>
          <w:rFonts w:ascii="Times New Roman" w:hAnsi="Times New Roman"/>
        </w:rPr>
        <w:t xml:space="preserve"> = 1/Φ</w:t>
      </w:r>
      <w:r w:rsidRPr="008B5A07">
        <w:rPr>
          <w:rFonts w:ascii="Times New Roman" w:hAnsi="Times New Roman"/>
          <w:i/>
          <w:vertAlign w:val="subscript"/>
        </w:rPr>
        <w:t>n</w:t>
      </w:r>
      <w:r w:rsidR="003169BE">
        <w:rPr>
          <w:rFonts w:ascii="Times New Roman" w:hAnsi="Times New Roman"/>
        </w:rPr>
        <w:t xml:space="preserve">    </w:t>
      </w:r>
      <w:r>
        <w:rPr>
          <w:rFonts w:ascii="Times New Roman" w:hAnsi="Times New Roman"/>
        </w:rPr>
        <w:t xml:space="preserve">                     </w:t>
      </w:r>
      <w:r w:rsidR="002626F0">
        <w:rPr>
          <w:rFonts w:ascii="Times New Roman" w:hAnsi="Times New Roman"/>
        </w:rPr>
        <w:t xml:space="preserve">                            (2.6</w:t>
      </w:r>
      <w:r>
        <w:rPr>
          <w:rFonts w:ascii="Times New Roman" w:hAnsi="Times New Roman"/>
        </w:rPr>
        <w:t>)</w:t>
      </w:r>
    </w:p>
    <w:p w14:paraId="053CE22E" w14:textId="4C27DC98" w:rsidR="00EE15BB" w:rsidRDefault="00EE15BB" w:rsidP="00EE15BB">
      <w:pPr>
        <w:rPr>
          <w:rFonts w:ascii="Times New Roman" w:hAnsi="Times New Roman"/>
        </w:rPr>
      </w:pPr>
      <w:r w:rsidRPr="008B5A07">
        <w:rPr>
          <w:rFonts w:ascii="Times New Roman" w:hAnsi="Times New Roman"/>
        </w:rPr>
        <w:t>where Φ</w:t>
      </w:r>
      <w:r w:rsidRPr="008B5A07">
        <w:rPr>
          <w:rFonts w:ascii="Times New Roman" w:hAnsi="Times New Roman"/>
          <w:i/>
          <w:vertAlign w:val="subscript"/>
        </w:rPr>
        <w:t>n</w:t>
      </w:r>
      <w:r w:rsidRPr="008B5A07">
        <w:rPr>
          <w:rFonts w:ascii="Times New Roman" w:hAnsi="Times New Roman"/>
        </w:rPr>
        <w:t xml:space="preserve"> is noise equivalent power</w:t>
      </w:r>
      <w:r>
        <w:rPr>
          <w:rFonts w:ascii="Times New Roman" w:hAnsi="Times New Roman"/>
        </w:rPr>
        <w:t xml:space="preserve">, which is the </w:t>
      </w:r>
      <w:r w:rsidRPr="008B5A07">
        <w:rPr>
          <w:rFonts w:ascii="Times New Roman" w:hAnsi="Times New Roman"/>
        </w:rPr>
        <w:t xml:space="preserve">radiant power of the modulated beam incident on the detector that gives rise to </w:t>
      </w:r>
      <w:r>
        <w:rPr>
          <w:rFonts w:ascii="Times New Roman" w:hAnsi="Times New Roman"/>
        </w:rPr>
        <w:t>a</w:t>
      </w:r>
      <w:r w:rsidRPr="008B5A07">
        <w:rPr>
          <w:rFonts w:ascii="Times New Roman" w:hAnsi="Times New Roman"/>
        </w:rPr>
        <w:t xml:space="preserve"> signal equivalent to the </w:t>
      </w:r>
      <w:r w:rsidR="00051B4B">
        <w:rPr>
          <w:rFonts w:ascii="Times New Roman" w:hAnsi="Times New Roman"/>
        </w:rPr>
        <w:t>root-mean-square (</w:t>
      </w:r>
      <w:r w:rsidRPr="008B5A07">
        <w:rPr>
          <w:rFonts w:ascii="Times New Roman" w:hAnsi="Times New Roman"/>
        </w:rPr>
        <w:t>rms</w:t>
      </w:r>
      <w:r w:rsidR="00051B4B">
        <w:rPr>
          <w:rFonts w:ascii="Times New Roman" w:hAnsi="Times New Roman"/>
        </w:rPr>
        <w:t>)</w:t>
      </w:r>
      <w:r w:rsidRPr="008B5A07">
        <w:rPr>
          <w:rFonts w:ascii="Times New Roman" w:hAnsi="Times New Roman"/>
        </w:rPr>
        <w:t xml:space="preserve"> dark noise σ</w:t>
      </w:r>
      <w:r w:rsidRPr="008B5A07">
        <w:rPr>
          <w:rFonts w:ascii="Times New Roman" w:hAnsi="Times New Roman"/>
          <w:i/>
          <w:vertAlign w:val="subscript"/>
        </w:rPr>
        <w:t>d</w:t>
      </w:r>
      <w:r w:rsidRPr="008B5A07">
        <w:rPr>
          <w:rFonts w:ascii="Times New Roman" w:hAnsi="Times New Roman"/>
        </w:rPr>
        <w:t xml:space="preserve"> in a 1 Hz bandwidth.</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The magnitude of σ</w:t>
      </w:r>
      <w:r w:rsidRPr="008B5A07">
        <w:rPr>
          <w:rFonts w:ascii="Times New Roman" w:hAnsi="Times New Roman"/>
          <w:i/>
          <w:vertAlign w:val="subscript"/>
        </w:rPr>
        <w:t>d</w:t>
      </w:r>
      <w:r w:rsidRPr="008B5A07">
        <w:rPr>
          <w:rFonts w:ascii="Times New Roman" w:hAnsi="Times New Roman"/>
        </w:rPr>
        <w:t xml:space="preserve"> can be calculated from values f</w:t>
      </w:r>
      <w:r w:rsidR="00051B4B">
        <w:rPr>
          <w:rFonts w:ascii="Times New Roman" w:hAnsi="Times New Roman"/>
        </w:rPr>
        <w:t>or</w:t>
      </w:r>
      <w:r w:rsidRPr="008B5A07">
        <w:rPr>
          <w:rFonts w:ascii="Times New Roman" w:hAnsi="Times New Roman"/>
        </w:rPr>
        <w:t xml:space="preserve"> </w:t>
      </w:r>
      <w:r w:rsidRPr="008B5A07">
        <w:rPr>
          <w:rFonts w:ascii="Times New Roman" w:hAnsi="Times New Roman"/>
          <w:i/>
        </w:rPr>
        <w:t>R</w:t>
      </w:r>
      <w:r w:rsidRPr="008B5A07">
        <w:rPr>
          <w:rFonts w:ascii="Times New Roman" w:hAnsi="Times New Roman"/>
        </w:rPr>
        <w:t>(λ) and Φ</w:t>
      </w:r>
      <w:r w:rsidRPr="008B5A07">
        <w:rPr>
          <w:rFonts w:ascii="Times New Roman" w:hAnsi="Times New Roman"/>
          <w:i/>
          <w:vertAlign w:val="subscript"/>
        </w:rPr>
        <w:t>n</w:t>
      </w:r>
      <w:r w:rsidRPr="008B5A07">
        <w:rPr>
          <w:rFonts w:ascii="Times New Roman" w:hAnsi="Times New Roman"/>
        </w:rPr>
        <w:t xml:space="preserve">: </w:t>
      </w:r>
    </w:p>
    <w:p w14:paraId="0BBDB796" w14:textId="16A151E7" w:rsidR="00EE15BB" w:rsidRDefault="00EE15BB" w:rsidP="00EE15BB">
      <w:pPr>
        <w:jc w:val="right"/>
        <w:rPr>
          <w:rFonts w:ascii="Times New Roman" w:hAnsi="Times New Roman"/>
        </w:rPr>
      </w:pPr>
      <w:r w:rsidRPr="008B5A07">
        <w:rPr>
          <w:rFonts w:ascii="Times New Roman" w:hAnsi="Times New Roman"/>
        </w:rPr>
        <w:t>σ</w:t>
      </w:r>
      <w:r w:rsidRPr="008B5A07">
        <w:rPr>
          <w:rFonts w:ascii="Times New Roman" w:hAnsi="Times New Roman"/>
          <w:i/>
          <w:vertAlign w:val="subscript"/>
        </w:rPr>
        <w:t>d</w:t>
      </w:r>
      <w:r w:rsidRPr="008B5A07">
        <w:rPr>
          <w:rFonts w:ascii="Times New Roman" w:hAnsi="Times New Roman"/>
        </w:rPr>
        <w:t xml:space="preserve"> = </w:t>
      </w:r>
      <w:r w:rsidRPr="008B5A07">
        <w:rPr>
          <w:rFonts w:ascii="Times New Roman" w:hAnsi="Times New Roman"/>
          <w:i/>
        </w:rPr>
        <w:t>R</w:t>
      </w:r>
      <w:r w:rsidRPr="008B5A07">
        <w:rPr>
          <w:rFonts w:ascii="Times New Roman" w:hAnsi="Times New Roman"/>
        </w:rPr>
        <w:t>(λ)Φ</w:t>
      </w:r>
      <w:r w:rsidRPr="008B5A07">
        <w:rPr>
          <w:rFonts w:ascii="Times New Roman" w:hAnsi="Times New Roman"/>
          <w:i/>
          <w:vertAlign w:val="subscript"/>
        </w:rPr>
        <w:t>n</w:t>
      </w:r>
      <w:r w:rsidR="00200E9A">
        <w:rPr>
          <w:rFonts w:ascii="Times New Roman" w:hAnsi="Times New Roman"/>
        </w:rPr>
        <w:t xml:space="preserve">    </w:t>
      </w:r>
      <w:r>
        <w:rPr>
          <w:rFonts w:ascii="Times New Roman" w:hAnsi="Times New Roman"/>
        </w:rPr>
        <w:t xml:space="preserve">                           </w:t>
      </w:r>
      <w:r w:rsidR="002626F0">
        <w:rPr>
          <w:rFonts w:ascii="Times New Roman" w:hAnsi="Times New Roman"/>
        </w:rPr>
        <w:t xml:space="preserve">                      (2.7</w:t>
      </w:r>
      <w:r>
        <w:rPr>
          <w:rFonts w:ascii="Times New Roman" w:hAnsi="Times New Roman"/>
        </w:rPr>
        <w:t>)</w:t>
      </w:r>
    </w:p>
    <w:p w14:paraId="0838A3CD" w14:textId="40C5C7CF" w:rsidR="00EE15BB" w:rsidRPr="008B5A07" w:rsidRDefault="00EE15BB" w:rsidP="00EE15BB">
      <w:pPr>
        <w:rPr>
          <w:rFonts w:ascii="Times New Roman" w:hAnsi="Times New Roman"/>
        </w:rPr>
      </w:pPr>
      <w:r w:rsidRPr="008B5A07">
        <w:rPr>
          <w:rFonts w:ascii="Times New Roman" w:hAnsi="Times New Roman"/>
        </w:rPr>
        <w:lastRenderedPageBreak/>
        <w:t xml:space="preserve">Normalized detectivity </w:t>
      </w:r>
      <w:r w:rsidRPr="008B5A07">
        <w:rPr>
          <w:rFonts w:ascii="Times New Roman" w:hAnsi="Times New Roman"/>
          <w:i/>
        </w:rPr>
        <w:t>D</w:t>
      </w:r>
      <w:r w:rsidRPr="008B5A07">
        <w:rPr>
          <w:rFonts w:ascii="Times New Roman" w:hAnsi="Times New Roman"/>
          <w:vertAlign w:val="superscript"/>
        </w:rPr>
        <w:t>*</w:t>
      </w:r>
      <w:r w:rsidRPr="008B5A07">
        <w:rPr>
          <w:rFonts w:ascii="Times New Roman" w:hAnsi="Times New Roman"/>
        </w:rPr>
        <w:t xml:space="preserve"> takes into account the detector active area </w:t>
      </w:r>
      <w:r w:rsidRPr="008B5A07">
        <w:rPr>
          <w:rFonts w:ascii="Times New Roman" w:hAnsi="Times New Roman"/>
          <w:i/>
        </w:rPr>
        <w:t>A</w:t>
      </w:r>
      <w:r w:rsidRPr="008B5A07">
        <w:rPr>
          <w:rFonts w:ascii="Times New Roman" w:hAnsi="Times New Roman"/>
        </w:rPr>
        <w:t xml:space="preserve"> and </w:t>
      </w:r>
      <w:r>
        <w:rPr>
          <w:rFonts w:ascii="Times New Roman" w:hAnsi="Times New Roman"/>
        </w:rPr>
        <w:t xml:space="preserve">electrical </w:t>
      </w:r>
      <w:r w:rsidR="00CD47D0">
        <w:rPr>
          <w:rFonts w:ascii="Times New Roman" w:hAnsi="Times New Roman"/>
        </w:rPr>
        <w:t>bandwidth</w:t>
      </w:r>
      <w:r>
        <w:rPr>
          <w:rFonts w:ascii="Times New Roman" w:hAnsi="Times New Roman"/>
        </w:rPr>
        <w:t xml:space="preserve"> dependenc</w:t>
      </w:r>
      <w:r w:rsidR="00051B4B">
        <w:rPr>
          <w:rFonts w:ascii="Times New Roman" w:hAnsi="Times New Roman"/>
        </w:rPr>
        <w:t>i</w:t>
      </w:r>
      <w:r>
        <w:rPr>
          <w:rFonts w:ascii="Times New Roman" w:hAnsi="Times New Roman"/>
        </w:rPr>
        <w:t>e</w:t>
      </w:r>
      <w:r w:rsidR="00051B4B">
        <w:rPr>
          <w:rFonts w:ascii="Times New Roman" w:hAnsi="Times New Roman"/>
        </w:rPr>
        <w:t>s</w:t>
      </w:r>
      <w:r>
        <w:rPr>
          <w:rFonts w:ascii="Times New Roman" w:hAnsi="Times New Roman"/>
        </w:rPr>
        <w:t>.</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p>
    <w:p w14:paraId="7FF0ACAF" w14:textId="4276645A" w:rsidR="00EE15BB" w:rsidRPr="008B5A07" w:rsidRDefault="00EE15BB" w:rsidP="00EE15BB">
      <w:pPr>
        <w:jc w:val="right"/>
        <w:rPr>
          <w:rFonts w:ascii="Times New Roman" w:hAnsi="Times New Roman"/>
        </w:rPr>
      </w:pPr>
      <w:r w:rsidRPr="008B5A07">
        <w:rPr>
          <w:rFonts w:ascii="Times New Roman" w:hAnsi="Times New Roman"/>
          <w:i/>
        </w:rPr>
        <w:t>D</w:t>
      </w:r>
      <w:r w:rsidRPr="008B5A07">
        <w:rPr>
          <w:rFonts w:ascii="Times New Roman" w:hAnsi="Times New Roman"/>
          <w:vertAlign w:val="superscript"/>
        </w:rPr>
        <w:t>*</w:t>
      </w:r>
      <w:r w:rsidRPr="008B5A07">
        <w:rPr>
          <w:rFonts w:ascii="Times New Roman" w:hAnsi="Times New Roman"/>
        </w:rPr>
        <w:t xml:space="preserve"> = </w:t>
      </w:r>
      <w:r w:rsidRPr="008B5A07">
        <w:rPr>
          <w:rFonts w:ascii="Times New Roman" w:hAnsi="Times New Roman"/>
          <w:i/>
        </w:rPr>
        <w:t>DA</w:t>
      </w:r>
      <w:r w:rsidRPr="008B5A07">
        <w:rPr>
          <w:rFonts w:ascii="Times New Roman" w:hAnsi="Times New Roman"/>
          <w:vertAlign w:val="superscript"/>
        </w:rPr>
        <w:t>1/2</w:t>
      </w:r>
      <w:r w:rsidRPr="008B5A07">
        <w:rPr>
          <w:rFonts w:ascii="Times New Roman" w:hAnsi="Times New Roman"/>
        </w:rPr>
        <w:t>(Δ</w:t>
      </w:r>
      <w:r w:rsidRPr="008B5A07">
        <w:rPr>
          <w:rFonts w:ascii="Times New Roman" w:hAnsi="Times New Roman"/>
          <w:i/>
        </w:rPr>
        <w:t>f</w:t>
      </w:r>
      <w:r w:rsidRPr="008B5A07">
        <w:rPr>
          <w:rFonts w:ascii="Times New Roman" w:hAnsi="Times New Roman"/>
        </w:rPr>
        <w:t>)</w:t>
      </w:r>
      <w:r w:rsidRPr="008B5A07">
        <w:rPr>
          <w:rFonts w:ascii="Times New Roman" w:hAnsi="Times New Roman"/>
          <w:vertAlign w:val="superscript"/>
        </w:rPr>
        <w:t>1/2</w:t>
      </w:r>
      <w:r w:rsidR="003169BE">
        <w:rPr>
          <w:rFonts w:ascii="Times New Roman" w:hAnsi="Times New Roman"/>
        </w:rPr>
        <w:t xml:space="preserve">    </w:t>
      </w:r>
      <w:r>
        <w:rPr>
          <w:rFonts w:ascii="Times New Roman" w:hAnsi="Times New Roman"/>
        </w:rPr>
        <w:t xml:space="preserve">               </w:t>
      </w:r>
      <w:r w:rsidR="002626F0">
        <w:rPr>
          <w:rFonts w:ascii="Times New Roman" w:hAnsi="Times New Roman"/>
        </w:rPr>
        <w:t xml:space="preserve">                           (2.8</w:t>
      </w:r>
      <w:r>
        <w:rPr>
          <w:rFonts w:ascii="Times New Roman" w:hAnsi="Times New Roman"/>
        </w:rPr>
        <w:t>)</w:t>
      </w:r>
    </w:p>
    <w:p w14:paraId="4F1DC523" w14:textId="3590244E" w:rsidR="00EE15BB" w:rsidRDefault="00EE15BB" w:rsidP="00EE15BB">
      <w:pPr>
        <w:rPr>
          <w:rFonts w:ascii="Times New Roman" w:hAnsi="Times New Roman"/>
        </w:rPr>
      </w:pPr>
      <w:r w:rsidRPr="008B5A07">
        <w:rPr>
          <w:rFonts w:ascii="Times New Roman" w:hAnsi="Times New Roman"/>
        </w:rPr>
        <w:t>where Δ</w:t>
      </w:r>
      <w:r w:rsidRPr="008B5A07">
        <w:rPr>
          <w:rFonts w:ascii="Times New Roman" w:hAnsi="Times New Roman"/>
          <w:i/>
        </w:rPr>
        <w:t>f</w:t>
      </w:r>
      <w:r w:rsidRPr="008B5A07">
        <w:rPr>
          <w:rFonts w:ascii="Times New Roman" w:hAnsi="Times New Roman"/>
        </w:rPr>
        <w:t xml:space="preserve"> is the noise equivalent bandwidth</w:t>
      </w:r>
      <w:r w:rsidR="00973E67">
        <w:rPr>
          <w:rFonts w:ascii="Times New Roman" w:hAnsi="Times New Roman"/>
        </w:rPr>
        <w:t xml:space="preserve">.  </w:t>
      </w:r>
      <w:r w:rsidRPr="008B5A07">
        <w:rPr>
          <w:rFonts w:ascii="Times New Roman" w:hAnsi="Times New Roman"/>
        </w:rPr>
        <w:t>From the technical data summary for the device</w:t>
      </w:r>
      <w:r>
        <w:rPr>
          <w:rFonts w:ascii="Times New Roman" w:hAnsi="Times New Roman"/>
        </w:rPr>
        <w:t xml:space="preserve"> employed for studies described here</w:t>
      </w:r>
      <w:r w:rsidRPr="008B5A07">
        <w:rPr>
          <w:rFonts w:ascii="Times New Roman" w:hAnsi="Times New Roman"/>
        </w:rPr>
        <w:t xml:space="preserve">, </w:t>
      </w:r>
      <w:r w:rsidRPr="008B5A07">
        <w:rPr>
          <w:rFonts w:ascii="Times New Roman" w:hAnsi="Times New Roman"/>
          <w:i/>
        </w:rPr>
        <w:t>A</w:t>
      </w:r>
      <w:r w:rsidRPr="008B5A07">
        <w:rPr>
          <w:rFonts w:ascii="Times New Roman" w:hAnsi="Times New Roman"/>
        </w:rPr>
        <w:t xml:space="preserve"> = 0.0025 cm</w:t>
      </w:r>
      <w:r w:rsidRPr="008B5A07">
        <w:rPr>
          <w:rFonts w:ascii="Times New Roman" w:hAnsi="Times New Roman"/>
          <w:vertAlign w:val="superscript"/>
        </w:rPr>
        <w:t>2</w:t>
      </w:r>
      <w:r w:rsidRPr="008B5A07">
        <w:rPr>
          <w:rFonts w:ascii="Times New Roman" w:hAnsi="Times New Roman"/>
        </w:rPr>
        <w:t>, Φ</w:t>
      </w:r>
      <w:r w:rsidRPr="008B5A07">
        <w:rPr>
          <w:rFonts w:ascii="Times New Roman" w:hAnsi="Times New Roman"/>
          <w:i/>
          <w:vertAlign w:val="subscript"/>
        </w:rPr>
        <w:t>n</w:t>
      </w:r>
      <w:r w:rsidRPr="008B5A07">
        <w:rPr>
          <w:rFonts w:ascii="Times New Roman" w:hAnsi="Times New Roman"/>
        </w:rPr>
        <w:t xml:space="preserve"> at 1 KHz ranges from 2.79 to 14.42 nV/Hz</w:t>
      </w:r>
      <w:r w:rsidRPr="008B5A07">
        <w:rPr>
          <w:rFonts w:ascii="Times New Roman" w:hAnsi="Times New Roman"/>
          <w:vertAlign w:val="superscript"/>
        </w:rPr>
        <w:t>1/2</w:t>
      </w:r>
      <w:r w:rsidRPr="008B5A07">
        <w:rPr>
          <w:rFonts w:ascii="Times New Roman" w:hAnsi="Times New Roman"/>
        </w:rPr>
        <w:t xml:space="preserve">, and the normalized spectral detectivity </w:t>
      </w:r>
      <w:r w:rsidRPr="008B5A07">
        <w:rPr>
          <w:rFonts w:ascii="Times New Roman" w:hAnsi="Times New Roman"/>
          <w:i/>
        </w:rPr>
        <w:t>D</w:t>
      </w:r>
      <w:r w:rsidRPr="008B5A07">
        <w:rPr>
          <w:rFonts w:ascii="Times New Roman" w:hAnsi="Times New Roman"/>
          <w:vertAlign w:val="superscript"/>
        </w:rPr>
        <w:t>*</w:t>
      </w:r>
      <w:r w:rsidRPr="008B5A07">
        <w:rPr>
          <w:rFonts w:ascii="Times New Roman" w:hAnsi="Times New Roman"/>
        </w:rPr>
        <w:t xml:space="preserve"> ranges from 4.84 to 76.93 cmHz</w:t>
      </w:r>
      <w:r w:rsidRPr="008B5A07">
        <w:rPr>
          <w:rFonts w:ascii="Times New Roman" w:hAnsi="Times New Roman"/>
          <w:vertAlign w:val="superscript"/>
        </w:rPr>
        <w:t>1/2</w:t>
      </w:r>
      <w:r w:rsidRPr="008B5A07">
        <w:rPr>
          <w:rFonts w:ascii="Times New Roman" w:hAnsi="Times New Roman"/>
        </w:rPr>
        <w:t>/W, depending on the bias voltage and electrical bandwidth.</w:t>
      </w:r>
      <w:bookmarkStart w:id="83" w:name="_Toc322346316"/>
      <w:r w:rsidR="00BC262A">
        <w:rPr>
          <w:rFonts w:ascii="Times New Roman" w:hAnsi="Times New Roman"/>
        </w:rPr>
        <w:fldChar w:fldCharType="begin"/>
      </w:r>
      <w:r w:rsidR="000B04D2">
        <w:rPr>
          <w:rFonts w:ascii="Times New Roman" w:hAnsi="Times New Roman"/>
        </w:rPr>
        <w:instrText xml:space="preserve"> ADDIN EN.CITE &lt;EndNote&gt;&lt;Cite ExcludeAuth="1"&gt;&lt;Year&gt;1985&lt;/Year&gt;&lt;RecNum&gt;279&lt;/RecNum&gt;&lt;DisplayText&gt;[7]&lt;/DisplayText&gt;&lt;record&gt;&lt;rec-number&gt;279&lt;/rec-number&gt;&lt;foreign-keys&gt;&lt;key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7" w:tooltip=", 1985 #279" w:history="1">
        <w:r w:rsidR="003C751F" w:rsidRPr="003C751F">
          <w:rPr>
            <w:rFonts w:ascii="Times New Roman" w:hAnsi="Times New Roman"/>
            <w:noProof/>
          </w:rPr>
          <w:t>7</w:t>
        </w:r>
      </w:hyperlink>
      <w:r w:rsidR="003811E0">
        <w:rPr>
          <w:rFonts w:ascii="Times New Roman" w:hAnsi="Times New Roman"/>
          <w:noProof/>
        </w:rPr>
        <w:t>]</w:t>
      </w:r>
      <w:r w:rsidR="00BC262A">
        <w:rPr>
          <w:rFonts w:ascii="Times New Roman" w:hAnsi="Times New Roman"/>
        </w:rPr>
        <w:fldChar w:fldCharType="end"/>
      </w:r>
    </w:p>
    <w:p w14:paraId="4420AA74" w14:textId="77777777" w:rsidR="00EE15BB" w:rsidRPr="00EF731D" w:rsidRDefault="00EE15BB" w:rsidP="00EE15BB">
      <w:pPr>
        <w:rPr>
          <w:rFonts w:ascii="Times New Roman" w:hAnsi="Times New Roman"/>
        </w:rPr>
      </w:pPr>
    </w:p>
    <w:p w14:paraId="62E67A0D" w14:textId="136D17B5" w:rsidR="00EE15BB" w:rsidRPr="005C6A63" w:rsidRDefault="00EE15BB" w:rsidP="006A2BE4">
      <w:pPr>
        <w:pStyle w:val="Heading3"/>
      </w:pPr>
      <w:bookmarkStart w:id="84" w:name="_Toc343508790"/>
      <w:r w:rsidRPr="008B5A07">
        <w:t xml:space="preserve">Reflectance of the </w:t>
      </w:r>
      <w:r w:rsidR="00051B4B">
        <w:t xml:space="preserve">Sample </w:t>
      </w:r>
      <w:r w:rsidRPr="008B5A07">
        <w:t>Material R(T, λ)</w:t>
      </w:r>
      <w:bookmarkEnd w:id="83"/>
      <w:r w:rsidR="00973E67">
        <w:t>.</w:t>
      </w:r>
      <w:bookmarkEnd w:id="84"/>
      <w:r w:rsidR="00973E67">
        <w:t xml:space="preserve">  </w:t>
      </w:r>
    </w:p>
    <w:p w14:paraId="3EE53DCF" w14:textId="16D7C59C" w:rsidR="002626F0" w:rsidRDefault="00EE15BB" w:rsidP="002626F0">
      <w:pPr>
        <w:ind w:firstLine="720"/>
        <w:rPr>
          <w:rFonts w:ascii="Times New Roman" w:hAnsi="Times New Roman"/>
        </w:rPr>
      </w:pPr>
      <w:r w:rsidRPr="008B5A07">
        <w:rPr>
          <w:rFonts w:ascii="Times New Roman" w:hAnsi="Times New Roman"/>
        </w:rPr>
        <w:t xml:space="preserve">According to </w:t>
      </w:r>
      <w:r>
        <w:rPr>
          <w:rFonts w:ascii="Times New Roman" w:hAnsi="Times New Roman"/>
        </w:rPr>
        <w:t>White</w:t>
      </w:r>
      <w:r w:rsidR="00BC262A">
        <w:rPr>
          <w:rFonts w:ascii="Times New Roman" w:hAnsi="Times New Roman"/>
        </w:rPr>
        <w:fldChar w:fldCharType="begin"/>
      </w:r>
      <w:r w:rsidR="003811E0">
        <w:rPr>
          <w:rFonts w:ascii="Times New Roman" w:hAnsi="Times New Roman"/>
        </w:rPr>
        <w:instrText xml:space="preserve"> ADDIN EN.CITE &lt;EndNote&gt;&lt;Cite&gt;&lt;Author&gt;White&lt;/Author&gt;&lt;Year&gt;1992&lt;/Year&gt;&lt;RecNum&gt;59&lt;/RecNum&gt;&lt;DisplayText&gt;[8]&lt;/DisplayText&gt;&lt;record&gt;&lt;rec-number&gt;59&lt;/rec-number&gt;&lt;foreign-keys&gt;&lt;key app="EN" db-id="rtfdtpddqxds5bepp9ivsxslxat0pafwrr5r" timestamp="1378862082"&gt;59&lt;/key&gt;&lt;/foreign-keys&gt;&lt;ref-type name="Journal Article"&gt;17&lt;/ref-type&gt;&lt;contributors&gt;&lt;authors&gt;&lt;author&gt;White, Robert L.&lt;/author&gt;&lt;/authors&gt;&lt;/contributors&gt;&lt;titles&gt;&lt;title&gt;Requirements for Thermal Analysis by Variable-Temperature Diffuse Reflectance Infrared Spectroscopy&lt;/title&gt;&lt;secondary-title&gt;Applied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Spectrosc&lt;/abbr-2&gt;&lt;/alt-periodical&gt;&lt;pages&gt;1508-1513&lt;/pages&gt;&lt;volume&gt;46&lt;/volume&gt;&lt;number&gt;10&lt;/number&gt;&lt;keywords&gt;&lt;keyword&gt;variable-temperature infrared spectroscopy&lt;/keyword&gt;&lt;keyword&gt;diffuse reflectance infrared spectroscopy&lt;/keyword&gt;&lt;keyword&gt;drifts&lt;/keyword&gt;&lt;keyword&gt;fourier-transform spectrometry&lt;/keyword&gt;&lt;keyword&gt;calcium-oxalate monohydrate&lt;/keyword&gt;&lt;keyword&gt;quantitative-analysis&lt;/keyword&gt;&lt;keyword&gt;angular-dependence&lt;/keyword&gt;&lt;keyword&gt;poly(vinyl butyral)&lt;/keyword&gt;&lt;keyword&gt;mass-spectrometry&lt;/keyword&gt;&lt;keyword&gt;spectra&lt;/keyword&gt;&lt;keyword&gt;silica&lt;/keyword&gt;&lt;keyword&gt;chemistry&lt;/keyword&gt;&lt;/keywords&gt;&lt;dates&gt;&lt;year&gt;1992&lt;/year&gt;&lt;pub-dates&gt;&lt;date&gt;Oct&lt;/date&gt;&lt;/pub-dates&gt;&lt;/dates&gt;&lt;isbn&gt;0003-7028&lt;/isbn&gt;&lt;accession-num&gt;WOS:A1992JU41800014&lt;/accession-num&gt;&lt;label&gt;printed&lt;/label&gt;&lt;urls&gt;&lt;related-urls&gt;&lt;url&gt;http://www.opticsinfobase.org/as/abstract.cfm?URI=as-46-10-1508&lt;/url&gt;&lt;/related-urls&gt;&lt;/urls&gt;&lt;electronic-resource-num&gt;http://www.opticsinfobase.org/as/abstract.cfm?URI=as-46-10-1508&lt;/electronic-resource-num&gt;&lt;language&gt;English&lt;/language&gt;&lt;/record&gt;&lt;/Cite&gt;&lt;/EndNote&gt;</w:instrText>
      </w:r>
      <w:r w:rsidR="00BC262A">
        <w:rPr>
          <w:rFonts w:ascii="Times New Roman" w:hAnsi="Times New Roman"/>
        </w:rPr>
        <w:fldChar w:fldCharType="separate"/>
      </w:r>
      <w:r w:rsidR="003811E0">
        <w:rPr>
          <w:rFonts w:ascii="Times New Roman" w:hAnsi="Times New Roman"/>
          <w:noProof/>
        </w:rPr>
        <w:t>[</w:t>
      </w:r>
      <w:hyperlink w:anchor="_ENREF_4_8" w:tooltip="White, 1992 #59" w:history="1">
        <w:r w:rsidR="003C751F" w:rsidRPr="003C751F">
          <w:rPr>
            <w:rFonts w:ascii="Times New Roman" w:hAnsi="Times New Roman"/>
            <w:noProof/>
          </w:rPr>
          <w:t>8</w:t>
        </w:r>
      </w:hyperlink>
      <w:r w:rsidR="003811E0">
        <w:rPr>
          <w:rFonts w:ascii="Times New Roman" w:hAnsi="Times New Roman"/>
          <w:noProof/>
        </w:rPr>
        <w:t>]</w:t>
      </w:r>
      <w:r w:rsidR="00BC262A">
        <w:rPr>
          <w:rFonts w:ascii="Times New Roman" w:hAnsi="Times New Roman"/>
        </w:rPr>
        <w:fldChar w:fldCharType="end"/>
      </w:r>
      <w:r w:rsidRPr="008B5A07">
        <w:rPr>
          <w:rFonts w:ascii="Times New Roman" w:hAnsi="Times New Roman"/>
        </w:rPr>
        <w:t>, it is critical that reference spectra are measured under the same conditions as the sample</w:t>
      </w:r>
      <w:r w:rsidR="00973E67">
        <w:rPr>
          <w:rFonts w:ascii="Times New Roman" w:hAnsi="Times New Roman"/>
        </w:rPr>
        <w:t xml:space="preserve">.  </w:t>
      </w:r>
      <w:r w:rsidRPr="008B5A07">
        <w:rPr>
          <w:rFonts w:ascii="Times New Roman" w:hAnsi="Times New Roman"/>
        </w:rPr>
        <w:t>A highly reflective</w:t>
      </w:r>
      <w:r>
        <w:rPr>
          <w:rFonts w:ascii="Times New Roman" w:hAnsi="Times New Roman"/>
        </w:rPr>
        <w:t xml:space="preserve"> non-absorbing material</w:t>
      </w:r>
      <w:r w:rsidRPr="008B5A07">
        <w:rPr>
          <w:rFonts w:ascii="Times New Roman" w:hAnsi="Times New Roman"/>
        </w:rPr>
        <w:t xml:space="preserve"> is </w:t>
      </w:r>
      <w:r>
        <w:rPr>
          <w:rFonts w:ascii="Times New Roman" w:hAnsi="Times New Roman"/>
        </w:rPr>
        <w:t>best</w:t>
      </w:r>
      <w:r w:rsidRPr="008B5A07">
        <w:rPr>
          <w:rFonts w:ascii="Times New Roman" w:hAnsi="Times New Roman"/>
        </w:rPr>
        <w:t xml:space="preserve"> suit</w:t>
      </w:r>
      <w:r>
        <w:rPr>
          <w:rFonts w:ascii="Times New Roman" w:hAnsi="Times New Roman"/>
        </w:rPr>
        <w:t>ed as a reference material</w:t>
      </w:r>
      <w:r w:rsidR="00973E67">
        <w:rPr>
          <w:rFonts w:ascii="Times New Roman" w:hAnsi="Times New Roman"/>
        </w:rPr>
        <w:t xml:space="preserve">.  </w:t>
      </w:r>
      <w:r w:rsidRPr="008B5A07">
        <w:rPr>
          <w:rFonts w:ascii="Times New Roman" w:hAnsi="Times New Roman"/>
        </w:rPr>
        <w:t xml:space="preserve">DRIFTS samples are diluted in a highly reflective matrix to maximize the </w:t>
      </w:r>
      <w:r>
        <w:rPr>
          <w:rFonts w:ascii="Times New Roman" w:hAnsi="Times New Roman"/>
        </w:rPr>
        <w:t>path length</w:t>
      </w:r>
      <w:r w:rsidRPr="008B5A07">
        <w:rPr>
          <w:rFonts w:ascii="Times New Roman" w:hAnsi="Times New Roman"/>
        </w:rPr>
        <w:t xml:space="preserve"> through the sample </w:t>
      </w:r>
      <w:r>
        <w:rPr>
          <w:rFonts w:ascii="Times New Roman" w:hAnsi="Times New Roman"/>
        </w:rPr>
        <w:t>and</w:t>
      </w:r>
      <w:r w:rsidRPr="008B5A07">
        <w:rPr>
          <w:rFonts w:ascii="Times New Roman" w:hAnsi="Times New Roman"/>
        </w:rPr>
        <w:t xml:space="preserve"> satisfy the Kubelka-Munk theory assumption of infinite </w:t>
      </w:r>
      <w:r>
        <w:rPr>
          <w:rFonts w:ascii="Times New Roman" w:hAnsi="Times New Roman"/>
        </w:rPr>
        <w:t>path length</w:t>
      </w:r>
      <w:r w:rsidR="00973E67">
        <w:rPr>
          <w:rFonts w:ascii="Times New Roman" w:hAnsi="Times New Roman"/>
        </w:rPr>
        <w:t xml:space="preserve">.  </w:t>
      </w:r>
      <w:r>
        <w:rPr>
          <w:rFonts w:ascii="Times New Roman" w:hAnsi="Times New Roman"/>
        </w:rPr>
        <w:t>Th</w:t>
      </w:r>
      <w:r w:rsidR="00051B4B">
        <w:rPr>
          <w:rFonts w:ascii="Times New Roman" w:hAnsi="Times New Roman"/>
        </w:rPr>
        <w:t>e</w:t>
      </w:r>
      <w:r>
        <w:rPr>
          <w:rFonts w:ascii="Times New Roman" w:hAnsi="Times New Roman"/>
        </w:rPr>
        <w:t xml:space="preserve"> diluent </w:t>
      </w:r>
      <w:r w:rsidR="00051B4B">
        <w:rPr>
          <w:rFonts w:ascii="Times New Roman" w:hAnsi="Times New Roman"/>
        </w:rPr>
        <w:t xml:space="preserve">should </w:t>
      </w:r>
      <w:r>
        <w:rPr>
          <w:rFonts w:ascii="Times New Roman" w:hAnsi="Times New Roman"/>
        </w:rPr>
        <w:t>also ha</w:t>
      </w:r>
      <w:r w:rsidR="00051B4B">
        <w:rPr>
          <w:rFonts w:ascii="Times New Roman" w:hAnsi="Times New Roman"/>
        </w:rPr>
        <w:t>ve</w:t>
      </w:r>
      <w:r>
        <w:rPr>
          <w:rFonts w:ascii="Times New Roman" w:hAnsi="Times New Roman"/>
        </w:rPr>
        <w:t xml:space="preserve"> the desired properties of a reference material</w:t>
      </w:r>
      <w:r w:rsidR="00AD4EF9">
        <w:rPr>
          <w:rFonts w:ascii="Times New Roman" w:hAnsi="Times New Roman"/>
        </w:rPr>
        <w:t>, including inertness</w:t>
      </w:r>
      <w:r w:rsidR="00973E67">
        <w:rPr>
          <w:rFonts w:ascii="Times New Roman" w:hAnsi="Times New Roman"/>
        </w:rPr>
        <w:t>.</w:t>
      </w:r>
      <w:r w:rsidR="00407ECA">
        <w:rPr>
          <w:rFonts w:ascii="Times New Roman" w:hAnsi="Times New Roman"/>
        </w:rPr>
        <w:fldChar w:fldCharType="begin">
          <w:fldData xml:space="preserve">PEVuZE5vdGU+PENpdGU+PEF1dGhvcj5IYW5ka2U8L0F1dGhvcj48WWVhcj4xOTkxPC9ZZWFyPjxS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=
</w:fldData>
        </w:fldChar>
      </w:r>
      <w:r w:rsidR="00407ECA">
        <w:rPr>
          <w:rFonts w:ascii="Times New Roman" w:hAnsi="Times New Roman"/>
        </w:rPr>
        <w:instrText xml:space="preserve"> ADDIN EN.CITE </w:instrText>
      </w:r>
      <w:r w:rsidR="00407ECA">
        <w:rPr>
          <w:rFonts w:ascii="Times New Roman" w:hAnsi="Times New Roman"/>
        </w:rPr>
        <w:fldChar w:fldCharType="begin">
          <w:fldData xml:space="preserve">PEVuZE5vdGU+PENpdGU+PEF1dGhvcj5IYW5ka2U8L0F1dGhvcj48WWVhcj4xOTkxPC9ZZWFyPjxS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=
</w:fldData>
        </w:fldChar>
      </w:r>
      <w:r w:rsidR="00407ECA">
        <w:rPr>
          <w:rFonts w:ascii="Times New Roman" w:hAnsi="Times New Roman"/>
        </w:rPr>
        <w:instrText xml:space="preserve"> ADDIN EN.CITE.DATA </w:instrText>
      </w:r>
      <w:r w:rsidR="00407ECA">
        <w:rPr>
          <w:rFonts w:ascii="Times New Roman" w:hAnsi="Times New Roman"/>
        </w:rPr>
      </w:r>
      <w:r w:rsidR="00407ECA">
        <w:rPr>
          <w:rFonts w:ascii="Times New Roman" w:hAnsi="Times New Roman"/>
        </w:rPr>
        <w:fldChar w:fldCharType="end"/>
      </w:r>
      <w:r w:rsidR="00407ECA">
        <w:rPr>
          <w:rFonts w:ascii="Times New Roman" w:hAnsi="Times New Roman"/>
        </w:rPr>
      </w:r>
      <w:r w:rsidR="00407ECA">
        <w:rPr>
          <w:rFonts w:ascii="Times New Roman" w:hAnsi="Times New Roman"/>
        </w:rPr>
        <w:fldChar w:fldCharType="separate"/>
      </w:r>
      <w:r w:rsidR="00407ECA">
        <w:rPr>
          <w:rFonts w:ascii="Times New Roman" w:hAnsi="Times New Roman"/>
          <w:noProof/>
        </w:rPr>
        <w:t>[</w:t>
      </w:r>
      <w:hyperlink w:anchor="_ENREF_4_8" w:tooltip="White, 1992 #59" w:history="1">
        <w:r w:rsidR="003C751F" w:rsidRPr="003C751F">
          <w:rPr>
            <w:rFonts w:ascii="Times New Roman" w:hAnsi="Times New Roman"/>
            <w:noProof/>
          </w:rPr>
          <w:t>8-11</w:t>
        </w:r>
      </w:hyperlink>
      <w:r w:rsidR="00407ECA">
        <w:rPr>
          <w:rFonts w:ascii="Times New Roman" w:hAnsi="Times New Roman"/>
          <w:noProof/>
        </w:rPr>
        <w:t>]</w:t>
      </w:r>
      <w:r w:rsidR="00407ECA">
        <w:rPr>
          <w:rFonts w:ascii="Times New Roman" w:hAnsi="Times New Roman"/>
        </w:rPr>
        <w:fldChar w:fldCharType="end"/>
      </w:r>
      <w:r w:rsidR="00973E67">
        <w:rPr>
          <w:rFonts w:ascii="Times New Roman" w:hAnsi="Times New Roman"/>
        </w:rPr>
        <w:t xml:space="preserve">  </w:t>
      </w:r>
    </w:p>
    <w:p w14:paraId="7B80F60D" w14:textId="48B5F2CE" w:rsidR="00EE15BB" w:rsidRDefault="00EE15BB" w:rsidP="002626F0">
      <w:pPr>
        <w:ind w:firstLine="720"/>
        <w:rPr>
          <w:rFonts w:ascii="Times New Roman" w:hAnsi="Times New Roman"/>
        </w:rPr>
      </w:pPr>
      <w:r>
        <w:rPr>
          <w:rFonts w:ascii="Times New Roman" w:hAnsi="Times New Roman"/>
          <w:bCs/>
          <w:iCs/>
          <w:szCs w:val="28"/>
        </w:rPr>
        <w:t>Because</w:t>
      </w:r>
      <w:r w:rsidRPr="008B5A07">
        <w:rPr>
          <w:rFonts w:ascii="Times New Roman" w:hAnsi="Times New Roman"/>
          <w:bCs/>
          <w:iCs/>
          <w:szCs w:val="28"/>
        </w:rPr>
        <w:t xml:space="preserve"> diffuse reflection spectro</w:t>
      </w:r>
      <w:r>
        <w:rPr>
          <w:rFonts w:ascii="Times New Roman" w:hAnsi="Times New Roman"/>
          <w:bCs/>
          <w:iCs/>
          <w:szCs w:val="28"/>
        </w:rPr>
        <w:t xml:space="preserve">scopy </w:t>
      </w:r>
      <w:r w:rsidRPr="008B5A07">
        <w:rPr>
          <w:rFonts w:ascii="Times New Roman" w:hAnsi="Times New Roman"/>
          <w:bCs/>
          <w:iCs/>
          <w:szCs w:val="28"/>
        </w:rPr>
        <w:t xml:space="preserve">requires significant reflection </w:t>
      </w:r>
      <w:r>
        <w:rPr>
          <w:rFonts w:ascii="Times New Roman" w:hAnsi="Times New Roman"/>
          <w:bCs/>
          <w:iCs/>
          <w:szCs w:val="28"/>
        </w:rPr>
        <w:t>from</w:t>
      </w:r>
      <w:r w:rsidRPr="008B5A07">
        <w:rPr>
          <w:rFonts w:ascii="Times New Roman" w:hAnsi="Times New Roman"/>
          <w:bCs/>
          <w:iCs/>
          <w:szCs w:val="28"/>
        </w:rPr>
        <w:t xml:space="preserve"> sample</w:t>
      </w:r>
      <w:r>
        <w:rPr>
          <w:rFonts w:ascii="Times New Roman" w:hAnsi="Times New Roman"/>
          <w:bCs/>
          <w:iCs/>
          <w:szCs w:val="28"/>
        </w:rPr>
        <w:t>s</w:t>
      </w:r>
      <w:r w:rsidRPr="008B5A07">
        <w:rPr>
          <w:rFonts w:ascii="Times New Roman" w:hAnsi="Times New Roman"/>
          <w:bCs/>
          <w:iCs/>
          <w:szCs w:val="28"/>
        </w:rPr>
        <w:t>, an ideal sample should have high reflectance properties and sharp</w:t>
      </w:r>
      <w:r>
        <w:rPr>
          <w:rFonts w:ascii="Times New Roman" w:hAnsi="Times New Roman"/>
          <w:bCs/>
          <w:iCs/>
          <w:szCs w:val="28"/>
        </w:rPr>
        <w:t>,</w:t>
      </w:r>
      <w:r w:rsidRPr="008B5A07">
        <w:rPr>
          <w:rFonts w:ascii="Times New Roman" w:hAnsi="Times New Roman"/>
          <w:bCs/>
          <w:iCs/>
          <w:szCs w:val="28"/>
        </w:rPr>
        <w:t xml:space="preserve"> non-overlapping</w:t>
      </w:r>
      <w:r>
        <w:rPr>
          <w:rFonts w:ascii="Times New Roman" w:hAnsi="Times New Roman"/>
          <w:bCs/>
          <w:iCs/>
          <w:szCs w:val="28"/>
        </w:rPr>
        <w:t>,</w:t>
      </w:r>
      <w:r w:rsidRPr="008B5A07">
        <w:rPr>
          <w:rFonts w:ascii="Times New Roman" w:hAnsi="Times New Roman"/>
          <w:bCs/>
          <w:iCs/>
          <w:szCs w:val="28"/>
        </w:rPr>
        <w:t xml:space="preserve"> absorption </w:t>
      </w:r>
      <w:r>
        <w:rPr>
          <w:rFonts w:ascii="Times New Roman" w:hAnsi="Times New Roman"/>
          <w:bCs/>
          <w:iCs/>
          <w:szCs w:val="28"/>
        </w:rPr>
        <w:t>bands</w:t>
      </w:r>
      <w:r w:rsidR="00973E67">
        <w:rPr>
          <w:rFonts w:ascii="Times New Roman" w:hAnsi="Times New Roman"/>
          <w:bCs/>
          <w:iCs/>
          <w:szCs w:val="28"/>
        </w:rPr>
        <w:t xml:space="preserve">.  </w:t>
      </w:r>
      <w:r>
        <w:rPr>
          <w:rFonts w:ascii="Times New Roman" w:hAnsi="Times New Roman"/>
          <w:bCs/>
          <w:iCs/>
          <w:szCs w:val="28"/>
        </w:rPr>
        <w:t>I</w:t>
      </w:r>
      <w:r w:rsidRPr="008B5A07">
        <w:rPr>
          <w:rFonts w:ascii="Times New Roman" w:hAnsi="Times New Roman"/>
          <w:bCs/>
          <w:iCs/>
          <w:szCs w:val="28"/>
        </w:rPr>
        <w:t>deally</w:t>
      </w:r>
      <w:r>
        <w:rPr>
          <w:rFonts w:ascii="Times New Roman" w:hAnsi="Times New Roman"/>
          <w:bCs/>
          <w:iCs/>
          <w:szCs w:val="28"/>
        </w:rPr>
        <w:t>,</w:t>
      </w:r>
      <w:r w:rsidRPr="008B5A07">
        <w:rPr>
          <w:rFonts w:ascii="Times New Roman" w:hAnsi="Times New Roman"/>
          <w:bCs/>
          <w:iCs/>
          <w:szCs w:val="28"/>
        </w:rPr>
        <w:t xml:space="preserve"> some radia</w:t>
      </w:r>
      <w:r>
        <w:rPr>
          <w:rFonts w:ascii="Times New Roman" w:hAnsi="Times New Roman"/>
          <w:bCs/>
          <w:iCs/>
          <w:szCs w:val="28"/>
        </w:rPr>
        <w:t>tion</w:t>
      </w:r>
      <w:r w:rsidRPr="008B5A07">
        <w:rPr>
          <w:rFonts w:ascii="Times New Roman" w:hAnsi="Times New Roman"/>
          <w:bCs/>
          <w:iCs/>
          <w:szCs w:val="28"/>
        </w:rPr>
        <w:t xml:space="preserve"> should pass to the detector at all </w:t>
      </w:r>
      <w:r w:rsidR="005C78E7">
        <w:rPr>
          <w:rFonts w:ascii="Times New Roman" w:hAnsi="Times New Roman"/>
          <w:bCs/>
          <w:iCs/>
          <w:szCs w:val="28"/>
        </w:rPr>
        <w:t>measured wavenumbers</w:t>
      </w:r>
      <w:r w:rsidR="00973E67">
        <w:rPr>
          <w:rFonts w:ascii="Times New Roman" w:hAnsi="Times New Roman"/>
          <w:bCs/>
          <w:iCs/>
          <w:szCs w:val="28"/>
        </w:rPr>
        <w:t xml:space="preserve">.  </w:t>
      </w:r>
      <w:r>
        <w:rPr>
          <w:rFonts w:ascii="Times New Roman" w:hAnsi="Times New Roman"/>
          <w:bCs/>
          <w:iCs/>
          <w:szCs w:val="28"/>
        </w:rPr>
        <w:t>Unfortunately,</w:t>
      </w:r>
      <w:r>
        <w:t xml:space="preserve"> some </w:t>
      </w:r>
      <w:r w:rsidRPr="008B5A07">
        <w:t xml:space="preserve">samples don’t reflect very well, </w:t>
      </w:r>
      <w:r>
        <w:t xml:space="preserve">and instead </w:t>
      </w:r>
      <w:r w:rsidRPr="008B5A07">
        <w:t>absorb a significant portion of incident radiation</w:t>
      </w:r>
      <w:r w:rsidR="00973E67">
        <w:t xml:space="preserve">.  </w:t>
      </w:r>
      <w:r w:rsidR="005C78E7">
        <w:t>At wavenumber</w:t>
      </w:r>
      <w:r>
        <w:t xml:space="preserve">s at which </w:t>
      </w:r>
      <w:r w:rsidRPr="008B5A07">
        <w:t>the intensity of the signal reaching the detector</w:t>
      </w:r>
      <w:r>
        <w:t xml:space="preserve"> is</w:t>
      </w:r>
      <w:r w:rsidRPr="008B5A07">
        <w:t xml:space="preserve"> </w:t>
      </w:r>
      <w:r w:rsidR="00051B4B">
        <w:t xml:space="preserve">near </w:t>
      </w:r>
      <w:r w:rsidRPr="008B5A07">
        <w:t xml:space="preserve">zero, it is not possible to </w:t>
      </w:r>
      <w:r>
        <w:t>accurately represent</w:t>
      </w:r>
      <w:r w:rsidRPr="008B5A07">
        <w:t xml:space="preserve"> absorption intensities</w:t>
      </w:r>
      <w:r w:rsidR="00973E67">
        <w:t xml:space="preserve">.  </w:t>
      </w:r>
      <w:r w:rsidRPr="008B5A07">
        <w:t xml:space="preserve">By </w:t>
      </w:r>
      <w:r>
        <w:t>using</w:t>
      </w:r>
      <w:r w:rsidRPr="008B5A07">
        <w:t xml:space="preserve"> a highly reflective diluent</w:t>
      </w:r>
      <w:r>
        <w:t xml:space="preserve">, </w:t>
      </w:r>
      <w:r w:rsidR="00051B4B">
        <w:t xml:space="preserve">near </w:t>
      </w:r>
      <w:r>
        <w:t xml:space="preserve">zero detector signals can be avoided and SNR can be </w:t>
      </w:r>
      <w:r w:rsidRPr="008B5A07">
        <w:t>maximize</w:t>
      </w:r>
      <w:r>
        <w:t>d</w:t>
      </w:r>
      <w:r w:rsidR="00973E67">
        <w:t xml:space="preserve">.  </w:t>
      </w:r>
      <w:r w:rsidRPr="008B5A07">
        <w:t xml:space="preserve">The diluent must </w:t>
      </w:r>
      <w:r w:rsidR="00051B4B">
        <w:t xml:space="preserve">not absorb </w:t>
      </w:r>
      <w:r w:rsidR="00051B4B">
        <w:lastRenderedPageBreak/>
        <w:t>infrared radiation</w:t>
      </w:r>
      <w:r w:rsidRPr="008B5A07">
        <w:t>,</w:t>
      </w:r>
      <w:r w:rsidR="00051B4B">
        <w:t xml:space="preserve"> be</w:t>
      </w:r>
      <w:r w:rsidRPr="008B5A07">
        <w:t xml:space="preserve"> inert, and for variable temperature experiments</w:t>
      </w:r>
      <w:r>
        <w:t xml:space="preserve">, </w:t>
      </w:r>
      <w:r w:rsidR="00051B4B">
        <w:t xml:space="preserve">be </w:t>
      </w:r>
      <w:r w:rsidRPr="008B5A07">
        <w:t xml:space="preserve">stable </w:t>
      </w:r>
      <w:r>
        <w:t>at</w:t>
      </w:r>
      <w:r w:rsidRPr="008B5A07">
        <w:t xml:space="preserve"> high temperatures</w:t>
      </w:r>
      <w:r w:rsidR="00973E67">
        <w:t xml:space="preserve">.  </w:t>
      </w:r>
      <w:r w:rsidRPr="008B5A07">
        <w:t xml:space="preserve">Some popular materials include KBr, KCl, and NaCl, but these </w:t>
      </w:r>
      <w:r>
        <w:t xml:space="preserve">salts </w:t>
      </w:r>
      <w:r w:rsidRPr="008B5A07">
        <w:t xml:space="preserve">are not suitable for dehydration </w:t>
      </w:r>
      <w:r>
        <w:t xml:space="preserve">reaction studies </w:t>
      </w:r>
      <w:r w:rsidRPr="008B5A07">
        <w:t>because the</w:t>
      </w:r>
      <w:r>
        <w:t>y</w:t>
      </w:r>
      <w:r w:rsidRPr="008B5A07">
        <w:t xml:space="preserve"> absorb water</w:t>
      </w:r>
      <w:r w:rsidR="00973E67">
        <w:t xml:space="preserve">.  </w:t>
      </w:r>
      <w:r w:rsidRPr="008B5A07">
        <w:t>Silver (Ag), gold (Au), and diamond (C</w:t>
      </w:r>
      <w:r w:rsidRPr="008B5A07">
        <w:rPr>
          <w:vertAlign w:val="subscript"/>
        </w:rPr>
        <w:t>diamond</w:t>
      </w:r>
      <w:r w:rsidRPr="008B5A07">
        <w:t xml:space="preserve">) powders are </w:t>
      </w:r>
      <w:r>
        <w:t xml:space="preserve">also </w:t>
      </w:r>
      <w:r w:rsidRPr="008B5A07">
        <w:t>suitabl</w:t>
      </w:r>
      <w:r>
        <w:t>y</w:t>
      </w:r>
      <w:r w:rsidRPr="008B5A07">
        <w:t xml:space="preserve"> </w:t>
      </w:r>
      <w:r w:rsidR="00051B4B">
        <w:t>non-absorbing</w:t>
      </w:r>
      <w:r w:rsidRPr="008B5A07">
        <w:t xml:space="preserve"> and highly reflective materials that do not absorb water</w:t>
      </w:r>
      <w:r w:rsidR="00973E67">
        <w:t xml:space="preserve">.  </w:t>
      </w:r>
      <w:r w:rsidRPr="008B5A07">
        <w:t xml:space="preserve">Ag powder is more reflective than diamond powder, and </w:t>
      </w:r>
      <w:r>
        <w:t>also</w:t>
      </w:r>
      <w:r w:rsidRPr="008B5A07">
        <w:t xml:space="preserve"> cheaper</w:t>
      </w:r>
      <w:r w:rsidR="00973E67">
        <w:t xml:space="preserve">.  </w:t>
      </w:r>
      <w:r w:rsidRPr="008B5A07">
        <w:t xml:space="preserve">Au powder is slightly more reflective than Ag powder, but is </w:t>
      </w:r>
      <w:r>
        <w:t>much</w:t>
      </w:r>
      <w:r w:rsidRPr="008B5A07">
        <w:t xml:space="preserve"> more expensive</w:t>
      </w:r>
      <w:r w:rsidR="00973E67">
        <w:t xml:space="preserve">.  </w:t>
      </w:r>
      <w:r w:rsidRPr="008B5A07">
        <w:t>Thus, Ag</w:t>
      </w:r>
      <w:r w:rsidRPr="008B5A07">
        <w:rPr>
          <w:rFonts w:ascii="Times New Roman" w:hAnsi="Times New Roman"/>
        </w:rPr>
        <w:t xml:space="preserve"> </w:t>
      </w:r>
      <w:r>
        <w:rPr>
          <w:rFonts w:ascii="Times New Roman" w:hAnsi="Times New Roman"/>
        </w:rPr>
        <w:t xml:space="preserve">was used </w:t>
      </w:r>
      <w:r w:rsidRPr="008B5A07">
        <w:rPr>
          <w:rFonts w:ascii="Times New Roman" w:hAnsi="Times New Roman"/>
        </w:rPr>
        <w:t>to dilute samples because of its excellent reflection properties and cost effectiveness</w:t>
      </w:r>
      <w:r w:rsidR="00973E67">
        <w:rPr>
          <w:rFonts w:ascii="Times New Roman" w:hAnsi="Times New Roman"/>
        </w:rPr>
        <w:t xml:space="preserve">.  </w:t>
      </w:r>
      <w:r w:rsidRPr="008B5A07">
        <w:rPr>
          <w:rFonts w:ascii="Times New Roman" w:hAnsi="Times New Roman"/>
        </w:rPr>
        <w:t xml:space="preserve">In </w:t>
      </w:r>
      <w:r>
        <w:rPr>
          <w:rFonts w:ascii="Times New Roman" w:hAnsi="Times New Roman"/>
        </w:rPr>
        <w:t xml:space="preserve">the </w:t>
      </w:r>
      <w:r w:rsidRPr="008B5A07">
        <w:rPr>
          <w:rFonts w:ascii="Times New Roman" w:hAnsi="Times New Roman"/>
        </w:rPr>
        <w:t>mid-</w:t>
      </w:r>
      <w:r w:rsidR="00051B4B">
        <w:rPr>
          <w:rFonts w:ascii="Times New Roman" w:hAnsi="Times New Roman"/>
        </w:rPr>
        <w:t>infrared</w:t>
      </w:r>
      <w:r>
        <w:rPr>
          <w:rFonts w:ascii="Times New Roman" w:hAnsi="Times New Roman"/>
        </w:rPr>
        <w:t xml:space="preserve"> range</w:t>
      </w:r>
      <w:r w:rsidRPr="008B5A07">
        <w:rPr>
          <w:rFonts w:ascii="Times New Roman" w:hAnsi="Times New Roman"/>
        </w:rPr>
        <w:t xml:space="preserve">, </w:t>
      </w:r>
      <w:r>
        <w:rPr>
          <w:rFonts w:ascii="Times New Roman" w:hAnsi="Times New Roman"/>
        </w:rPr>
        <w:t xml:space="preserve">Ag </w:t>
      </w:r>
      <w:r w:rsidRPr="008B5A07">
        <w:rPr>
          <w:rFonts w:ascii="Times New Roman" w:hAnsi="Times New Roman"/>
        </w:rPr>
        <w:t xml:space="preserve">reflectance is </w:t>
      </w:r>
      <w:r>
        <w:rPr>
          <w:rFonts w:ascii="Times New Roman" w:hAnsi="Times New Roman"/>
        </w:rPr>
        <w:t xml:space="preserve">between </w:t>
      </w:r>
      <w:r w:rsidRPr="008B5A07">
        <w:rPr>
          <w:rFonts w:ascii="Times New Roman" w:hAnsi="Times New Roman"/>
        </w:rPr>
        <w:t>99.2 – 99.5%.</w:t>
      </w:r>
      <w:r w:rsidR="00BC262A">
        <w:rPr>
          <w:rFonts w:ascii="Times New Roman" w:hAnsi="Times New Roman"/>
        </w:rPr>
        <w:fldChar w:fldCharType="begin"/>
      </w:r>
      <w:r w:rsidR="00341A6B">
        <w:rPr>
          <w:rFonts w:ascii="Times New Roman" w:hAnsi="Times New Roman"/>
        </w:rPr>
        <w:instrText xml:space="preserve"> ADDIN EN.CITE &lt;EndNote&gt;&lt;Cite ExcludeAuth="1"&gt;&lt;Year&gt;2015-2016&lt;/Year&gt;&lt;RecNum&gt;269&lt;/RecNum&gt;&lt;DisplayText&gt;[12]&lt;/DisplayText&gt;&lt;record&gt;&lt;rec-number&gt;269&lt;/rec-number&gt;&lt;foreign-keys&gt;&lt;key app="EN" db-id="rtfdtpddqxds5bepp9ivsxslxat0pafwrr5r" timestamp="1449441734"&gt;269&lt;/key&gt;&lt;/foreign-keys&gt;&lt;ref-type name="Electronic Book"&gt;44&lt;/ref-type&gt;&lt;contributors&gt;&lt;/contributors&gt;&lt;titles&gt;&lt;title&gt;CRC Handbook of Chemistry and Physics&lt;/title&gt;&lt;/titles&gt;&lt;volume&gt;2015&lt;/volume&gt;&lt;edition&gt;96th ed.&lt;/edition&gt;&lt;dates&gt;&lt;year&gt;2015-2016&lt;/year&gt;&lt;pub-dates&gt;&lt;date&gt;6 Dec. 2015&lt;/date&gt;&lt;/pub-dates&gt;&lt;/dates&gt;&lt;publisher&gt;CRC Press&lt;/publisher&gt;&lt;urls&gt;&lt;related-urls&gt;&lt;url&gt;www.hbcpnetbase.com&lt;/url&gt;&lt;/related-urls&gt;&lt;/urls&gt;&lt;custom1&gt;2016&lt;/custom1&gt;&lt;/record&gt;&lt;/Cite&gt;&lt;/EndNote&gt;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2" w:tooltip=", 2015-2016 #269" w:history="1">
        <w:r w:rsidR="003C751F" w:rsidRPr="003C751F">
          <w:rPr>
            <w:rFonts w:ascii="Times New Roman" w:hAnsi="Times New Roman"/>
            <w:noProof/>
          </w:rPr>
          <w:t>12</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The use of a highly reflecting diluent</w:t>
      </w:r>
      <w:r w:rsidRPr="008B5A07">
        <w:rPr>
          <w:rFonts w:ascii="Times New Roman" w:hAnsi="Times New Roman"/>
        </w:rPr>
        <w:t xml:space="preserve"> maximizes the </w:t>
      </w:r>
      <w:r>
        <w:rPr>
          <w:rFonts w:ascii="Times New Roman" w:hAnsi="Times New Roman"/>
        </w:rPr>
        <w:t>path length</w:t>
      </w:r>
      <w:r w:rsidRPr="008B5A07">
        <w:rPr>
          <w:rFonts w:ascii="Times New Roman" w:hAnsi="Times New Roman"/>
        </w:rPr>
        <w:t xml:space="preserve"> through the sample</w:t>
      </w:r>
      <w:r>
        <w:rPr>
          <w:rFonts w:ascii="Times New Roman" w:hAnsi="Times New Roman"/>
        </w:rPr>
        <w:t>, which increases</w:t>
      </w:r>
      <w:r w:rsidRPr="008B5A07">
        <w:rPr>
          <w:rFonts w:ascii="Times New Roman" w:hAnsi="Times New Roman"/>
        </w:rPr>
        <w:t xml:space="preserve"> absorbance </w:t>
      </w:r>
      <w:r>
        <w:rPr>
          <w:rFonts w:ascii="Times New Roman" w:hAnsi="Times New Roman"/>
        </w:rPr>
        <w:t>and</w:t>
      </w:r>
      <w:r w:rsidRPr="008B5A07">
        <w:rPr>
          <w:rFonts w:ascii="Times New Roman" w:hAnsi="Times New Roman"/>
        </w:rPr>
        <w:t xml:space="preserve"> provid</w:t>
      </w:r>
      <w:r>
        <w:rPr>
          <w:rFonts w:ascii="Times New Roman" w:hAnsi="Times New Roman"/>
        </w:rPr>
        <w:t>es</w:t>
      </w:r>
      <w:r w:rsidRPr="008B5A07">
        <w:rPr>
          <w:rFonts w:ascii="Times New Roman" w:hAnsi="Times New Roman"/>
        </w:rPr>
        <w:t xml:space="preserve"> sharp</w:t>
      </w:r>
      <w:r>
        <w:rPr>
          <w:rFonts w:ascii="Times New Roman" w:hAnsi="Times New Roman"/>
        </w:rPr>
        <w:t>,</w:t>
      </w:r>
      <w:r w:rsidRPr="008B5A07">
        <w:rPr>
          <w:rFonts w:ascii="Times New Roman" w:hAnsi="Times New Roman"/>
        </w:rPr>
        <w:t xml:space="preserve"> quantifiable</w:t>
      </w:r>
      <w:r>
        <w:rPr>
          <w:rFonts w:ascii="Times New Roman" w:hAnsi="Times New Roman"/>
        </w:rPr>
        <w:t>,</w:t>
      </w:r>
      <w:r w:rsidRPr="008B5A07">
        <w:rPr>
          <w:rFonts w:ascii="Times New Roman" w:hAnsi="Times New Roman"/>
        </w:rPr>
        <w:t xml:space="preserve"> absorbance bands</w:t>
      </w:r>
      <w:r w:rsidR="00973E67">
        <w:rPr>
          <w:rFonts w:ascii="Times New Roman" w:hAnsi="Times New Roman"/>
        </w:rPr>
        <w:t xml:space="preserve">.  </w:t>
      </w:r>
      <w:r>
        <w:rPr>
          <w:rFonts w:ascii="Times New Roman" w:hAnsi="Times New Roman"/>
        </w:rPr>
        <w:t>Also, increased diffuse reflection</w:t>
      </w:r>
      <w:r w:rsidRPr="008B5A07">
        <w:rPr>
          <w:rFonts w:ascii="Times New Roman" w:hAnsi="Times New Roman"/>
        </w:rPr>
        <w:t xml:space="preserve"> ma</w:t>
      </w:r>
      <w:r>
        <w:rPr>
          <w:rFonts w:ascii="Times New Roman" w:hAnsi="Times New Roman"/>
        </w:rPr>
        <w:t>ximizes the signal in</w:t>
      </w:r>
      <w:r w:rsidRPr="008B5A07">
        <w:rPr>
          <w:rFonts w:ascii="Times New Roman" w:hAnsi="Times New Roman"/>
        </w:rPr>
        <w:t xml:space="preserve">tensity </w:t>
      </w:r>
      <w:r>
        <w:rPr>
          <w:rFonts w:ascii="Times New Roman" w:hAnsi="Times New Roman"/>
        </w:rPr>
        <w:t>at</w:t>
      </w:r>
      <w:r w:rsidRPr="008B5A07">
        <w:rPr>
          <w:rFonts w:ascii="Times New Roman" w:hAnsi="Times New Roman"/>
        </w:rPr>
        <w:t xml:space="preserve"> the detector</w:t>
      </w:r>
      <w:r>
        <w:rPr>
          <w:rFonts w:ascii="Times New Roman" w:hAnsi="Times New Roman"/>
        </w:rPr>
        <w:t>, yielding greater SNR.</w:t>
      </w:r>
    </w:p>
    <w:p w14:paraId="1D6C5858" w14:textId="0F9DF72D" w:rsidR="00EE15BB" w:rsidRDefault="00EE15BB" w:rsidP="00EE15BB">
      <w:pPr>
        <w:ind w:firstLine="720"/>
        <w:rPr>
          <w:rFonts w:ascii="Times New Roman" w:hAnsi="Times New Roman"/>
        </w:rPr>
      </w:pPr>
      <w:r w:rsidRPr="008B5A07">
        <w:rPr>
          <w:rFonts w:ascii="Times New Roman" w:hAnsi="Times New Roman"/>
        </w:rPr>
        <w:t>In studies</w:t>
      </w:r>
      <w:r>
        <w:rPr>
          <w:rFonts w:ascii="Times New Roman" w:hAnsi="Times New Roman"/>
        </w:rPr>
        <w:t xml:space="preserve"> described </w:t>
      </w:r>
      <w:r w:rsidR="00051B4B">
        <w:rPr>
          <w:rFonts w:ascii="Times New Roman" w:hAnsi="Times New Roman"/>
        </w:rPr>
        <w:t>here</w:t>
      </w:r>
      <w:r w:rsidRPr="008B5A07">
        <w:rPr>
          <w:rFonts w:ascii="Times New Roman" w:hAnsi="Times New Roman"/>
        </w:rPr>
        <w:t>, Ag powder (99.95</w:t>
      </w:r>
      <w:r w:rsidR="00D95BB0">
        <w:rPr>
          <w:rFonts w:ascii="Times New Roman" w:hAnsi="Times New Roman"/>
        </w:rPr>
        <w:t>%</w:t>
      </w:r>
      <w:r w:rsidRPr="008B5A07">
        <w:rPr>
          <w:rFonts w:ascii="Times New Roman" w:hAnsi="Times New Roman"/>
        </w:rPr>
        <w:t xml:space="preserve"> pure) </w:t>
      </w:r>
      <w:r>
        <w:rPr>
          <w:rFonts w:ascii="Times New Roman" w:hAnsi="Times New Roman"/>
        </w:rPr>
        <w:t>wa</w:t>
      </w:r>
      <w:r w:rsidRPr="008B5A07">
        <w:rPr>
          <w:rFonts w:ascii="Times New Roman" w:hAnsi="Times New Roman"/>
        </w:rPr>
        <w:t xml:space="preserve">s </w:t>
      </w:r>
      <w:r>
        <w:rPr>
          <w:rFonts w:ascii="Times New Roman" w:hAnsi="Times New Roman"/>
        </w:rPr>
        <w:t xml:space="preserve">used as the </w:t>
      </w:r>
      <w:r w:rsidR="003169BE">
        <w:rPr>
          <w:rFonts w:ascii="Times New Roman" w:hAnsi="Times New Roman"/>
        </w:rPr>
        <w:t>reference,</w:t>
      </w:r>
      <w:r>
        <w:rPr>
          <w:rFonts w:ascii="Times New Roman" w:hAnsi="Times New Roman"/>
        </w:rPr>
        <w:t xml:space="preserve"> </w:t>
      </w:r>
      <w:r w:rsidR="00264D63">
        <w:rPr>
          <w:rFonts w:ascii="Times New Roman" w:hAnsi="Times New Roman"/>
        </w:rPr>
        <w:t>diluent,</w:t>
      </w:r>
      <w:r w:rsidR="00051B4B">
        <w:rPr>
          <w:rFonts w:ascii="Times New Roman" w:hAnsi="Times New Roman"/>
        </w:rPr>
        <w:t xml:space="preserve"> and as the sample</w:t>
      </w:r>
      <w:r w:rsidRPr="008B5A07">
        <w:rPr>
          <w:rFonts w:ascii="Times New Roman" w:hAnsi="Times New Roman"/>
        </w:rPr>
        <w:t xml:space="preserve"> material</w:t>
      </w:r>
      <w:r>
        <w:rPr>
          <w:rFonts w:ascii="Times New Roman" w:hAnsi="Times New Roman"/>
        </w:rPr>
        <w:t>.</w:t>
      </w:r>
    </w:p>
    <w:p w14:paraId="6085F91D" w14:textId="4A2E4FE8" w:rsidR="00F52BD2" w:rsidRDefault="00F52BD2" w:rsidP="00F52BD2">
      <w:pPr>
        <w:rPr>
          <w:rFonts w:ascii="Times New Roman" w:hAnsi="Times New Roman"/>
        </w:rPr>
      </w:pPr>
    </w:p>
    <w:p w14:paraId="7D3F5A77" w14:textId="682CC321" w:rsidR="00EE3FFA" w:rsidRPr="00EE3FFA" w:rsidRDefault="00AF6724" w:rsidP="006A2BE4">
      <w:pPr>
        <w:pStyle w:val="Heading2"/>
      </w:pPr>
      <w:bookmarkStart w:id="85" w:name="_Toc343508791"/>
      <w:r w:rsidRPr="002D2DBD">
        <w:lastRenderedPageBreak/>
        <w:t>Optical System</w:t>
      </w:r>
      <w:bookmarkEnd w:id="81"/>
      <w:bookmarkEnd w:id="85"/>
    </w:p>
    <w:tbl>
      <w:tblPr>
        <w:tblStyle w:val="FigureTable"/>
        <w:tblW w:w="0" w:type="auto"/>
        <w:tblLook w:val="04A0" w:firstRow="1" w:lastRow="0" w:firstColumn="1" w:lastColumn="0" w:noHBand="0" w:noVBand="1"/>
      </w:tblPr>
      <w:tblGrid>
        <w:gridCol w:w="8712"/>
      </w:tblGrid>
      <w:tr w:rsidR="00EC359E" w:rsidRPr="00EC359E" w14:paraId="78CC79C6" w14:textId="77777777" w:rsidTr="00F3663A">
        <w:tc>
          <w:tcPr>
            <w:tcW w:w="8712" w:type="dxa"/>
          </w:tcPr>
          <w:p w14:paraId="54AFD6B3" w14:textId="77777777" w:rsidR="00EC359E" w:rsidRPr="00EC359E" w:rsidRDefault="00EC359E" w:rsidP="00F3663A">
            <w:pPr>
              <w:keepNext/>
              <w:spacing w:line="240" w:lineRule="auto"/>
              <w:jc w:val="center"/>
            </w:pPr>
            <w:r w:rsidRPr="00EC359E">
              <w:rPr>
                <w:noProof/>
                <w:lang w:bidi="ar-SA"/>
              </w:rPr>
              <w:drawing>
                <wp:inline distT="0" distB="0" distL="0" distR="0" wp14:anchorId="72F7FA28" wp14:editId="5132A8DE">
                  <wp:extent cx="5344583" cy="4496502"/>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5345219" cy="4497037"/>
                          </a:xfrm>
                          <a:prstGeom prst="rect">
                            <a:avLst/>
                          </a:prstGeom>
                          <a:noFill/>
                          <a:ln>
                            <a:noFill/>
                          </a:ln>
                        </pic:spPr>
                      </pic:pic>
                    </a:graphicData>
                  </a:graphic>
                </wp:inline>
              </w:drawing>
            </w:r>
          </w:p>
        </w:tc>
      </w:tr>
      <w:tr w:rsidR="00EC359E" w:rsidRPr="00EC359E" w14:paraId="6398AB7E" w14:textId="77777777" w:rsidTr="00F3663A">
        <w:tc>
          <w:tcPr>
            <w:tcW w:w="8712" w:type="dxa"/>
          </w:tcPr>
          <w:p w14:paraId="57689E95" w14:textId="49A92573" w:rsidR="00EC359E" w:rsidRPr="00EC359E" w:rsidRDefault="00EC359E" w:rsidP="00F3663A">
            <w:pPr>
              <w:pStyle w:val="Caption"/>
              <w:jc w:val="center"/>
            </w:pPr>
            <w:bookmarkStart w:id="86" w:name="_Toc343508885"/>
            <w:r w:rsidRPr="00EC359E">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8</w:t>
            </w:r>
            <w:r w:rsidR="00ED670E">
              <w:rPr>
                <w:noProof/>
              </w:rPr>
              <w:fldChar w:fldCharType="end"/>
            </w:r>
            <w:r w:rsidRPr="00EC359E">
              <w:t xml:space="preserve"> </w:t>
            </w:r>
            <w:r w:rsidRPr="00EC359E">
              <w:rPr>
                <w:noProof/>
              </w:rPr>
              <w:t xml:space="preserve">FTIR </w:t>
            </w:r>
            <w:r w:rsidRPr="00EC359E">
              <w:t>Optical system.</w:t>
            </w:r>
            <w:bookmarkEnd w:id="86"/>
          </w:p>
        </w:tc>
      </w:tr>
    </w:tbl>
    <w:p w14:paraId="1E1B547F" w14:textId="77777777" w:rsidR="00AF6724" w:rsidRPr="002D2DBD" w:rsidRDefault="00AF6724" w:rsidP="000172DC">
      <w:pPr>
        <w:rPr>
          <w:rFonts w:ascii="Times New Roman" w:hAnsi="Times New Roman"/>
        </w:rPr>
      </w:pPr>
    </w:p>
    <w:p w14:paraId="1985538C" w14:textId="357257D6" w:rsidR="00AF6724" w:rsidRPr="002D2DBD" w:rsidRDefault="00AF6724" w:rsidP="000172DC">
      <w:pPr>
        <w:ind w:firstLine="720"/>
        <w:rPr>
          <w:rFonts w:ascii="Times New Roman" w:hAnsi="Times New Roman"/>
        </w:rPr>
      </w:pPr>
      <w:r w:rsidRPr="002D2DBD">
        <w:rPr>
          <w:rFonts w:ascii="Times New Roman" w:hAnsi="Times New Roman"/>
        </w:rPr>
        <w:t xml:space="preserve">To direct </w:t>
      </w:r>
      <w:r w:rsidR="00565D65">
        <w:rPr>
          <w:rFonts w:ascii="Times New Roman" w:hAnsi="Times New Roman"/>
        </w:rPr>
        <w:t>infrared</w:t>
      </w:r>
      <w:r w:rsidRPr="002D2DBD">
        <w:rPr>
          <w:rFonts w:ascii="Times New Roman" w:hAnsi="Times New Roman"/>
        </w:rPr>
        <w:t xml:space="preserve"> radiation from the source to the sample and the detector, the FTIR spectrometer is equipped with a series of front-reflection aluminum mirrors</w:t>
      </w:r>
      <w:r w:rsidR="00973E67">
        <w:rPr>
          <w:rFonts w:ascii="Times New Roman" w:hAnsi="Times New Roman"/>
        </w:rPr>
        <w:t xml:space="preserve">.  </w:t>
      </w:r>
      <w:r w:rsidR="00565D65">
        <w:rPr>
          <w:rFonts w:ascii="Times New Roman" w:hAnsi="Times New Roman"/>
        </w:rPr>
        <w:t xml:space="preserve">The diagram in </w:t>
      </w:r>
      <w:r w:rsidR="005B6348">
        <w:rPr>
          <w:rFonts w:ascii="Times New Roman" w:hAnsi="Times New Roman"/>
        </w:rPr>
        <w:t>Figure 2.8</w:t>
      </w:r>
      <w:r w:rsidR="00FD4D12">
        <w:rPr>
          <w:rFonts w:ascii="Times New Roman" w:hAnsi="Times New Roman"/>
        </w:rPr>
        <w:t xml:space="preserve"> gives the </w:t>
      </w:r>
      <w:r w:rsidR="00565D65">
        <w:rPr>
          <w:rFonts w:ascii="Times New Roman" w:hAnsi="Times New Roman"/>
        </w:rPr>
        <w:t>layout</w:t>
      </w:r>
      <w:r w:rsidR="00FD4D12">
        <w:rPr>
          <w:rFonts w:ascii="Times New Roman" w:hAnsi="Times New Roman"/>
        </w:rPr>
        <w:t xml:space="preserve"> of the optical components.</w:t>
      </w:r>
    </w:p>
    <w:p w14:paraId="2AE2D94F" w14:textId="6F2F4640" w:rsidR="00AF6724" w:rsidRPr="002D2DBD" w:rsidRDefault="00AF6724" w:rsidP="000172DC">
      <w:pPr>
        <w:ind w:firstLine="720"/>
        <w:rPr>
          <w:rFonts w:ascii="Times New Roman" w:hAnsi="Times New Roman"/>
        </w:rPr>
      </w:pPr>
      <w:r w:rsidRPr="002D2DBD">
        <w:rPr>
          <w:rFonts w:ascii="Times New Roman" w:hAnsi="Times New Roman"/>
        </w:rPr>
        <w:t xml:space="preserve">The </w:t>
      </w:r>
      <w:r w:rsidR="00565D65">
        <w:rPr>
          <w:rFonts w:ascii="Times New Roman" w:hAnsi="Times New Roman"/>
        </w:rPr>
        <w:t>infrared</w:t>
      </w:r>
      <w:r w:rsidRPr="002D2DBD">
        <w:rPr>
          <w:rFonts w:ascii="Times New Roman" w:hAnsi="Times New Roman"/>
        </w:rPr>
        <w:t xml:space="preserve"> source is mounted off-axis relative to the collimating mirror (1) so that the source body does not </w:t>
      </w:r>
      <w:r w:rsidR="00CD47D0" w:rsidRPr="002D2DBD">
        <w:rPr>
          <w:rFonts w:ascii="Times New Roman" w:hAnsi="Times New Roman"/>
        </w:rPr>
        <w:t>bl</w:t>
      </w:r>
      <w:r w:rsidR="00CD47D0">
        <w:rPr>
          <w:rFonts w:ascii="Times New Roman" w:hAnsi="Times New Roman"/>
        </w:rPr>
        <w:t>oc</w:t>
      </w:r>
      <w:r w:rsidR="00CD47D0" w:rsidRPr="002D2DBD">
        <w:rPr>
          <w:rFonts w:ascii="Times New Roman" w:hAnsi="Times New Roman"/>
        </w:rPr>
        <w:t>k</w:t>
      </w:r>
      <w:r w:rsidRPr="002D2DBD">
        <w:rPr>
          <w:rFonts w:ascii="Times New Roman" w:hAnsi="Times New Roman"/>
        </w:rPr>
        <w:t xml:space="preserve"> the collimated beam.</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2D2DBD">
        <w:rPr>
          <w:rFonts w:ascii="Times New Roman" w:hAnsi="Times New Roman"/>
        </w:rPr>
        <w:t xml:space="preserve">Mirrors (2) and (3) direct the collimated </w:t>
      </w:r>
      <w:r w:rsidR="00565D65">
        <w:rPr>
          <w:rFonts w:ascii="Times New Roman" w:hAnsi="Times New Roman"/>
        </w:rPr>
        <w:t>infrared</w:t>
      </w:r>
      <w:r w:rsidRPr="002D2DBD">
        <w:rPr>
          <w:rFonts w:ascii="Times New Roman" w:hAnsi="Times New Roman"/>
        </w:rPr>
        <w:t xml:space="preserve"> beam to the interferometer, where the radiation is modulated</w:t>
      </w:r>
      <w:r w:rsidR="00973E67">
        <w:rPr>
          <w:rFonts w:ascii="Times New Roman" w:hAnsi="Times New Roman"/>
        </w:rPr>
        <w:t xml:space="preserve">.  </w:t>
      </w:r>
      <w:r w:rsidRPr="002D2DBD">
        <w:rPr>
          <w:rFonts w:ascii="Times New Roman" w:hAnsi="Times New Roman"/>
        </w:rPr>
        <w:t xml:space="preserve">A </w:t>
      </w:r>
      <w:r w:rsidRPr="002D2DBD">
        <w:rPr>
          <w:rFonts w:ascii="Times New Roman" w:hAnsi="Times New Roman"/>
        </w:rPr>
        <w:lastRenderedPageBreak/>
        <w:t>90</w:t>
      </w:r>
      <w:r w:rsidR="000459A2">
        <w:rPr>
          <w:rFonts w:ascii="Times New Roman" w:hAnsi="Times New Roman"/>
        </w:rPr>
        <w:t>°</w:t>
      </w:r>
      <w:r w:rsidRPr="002D2DBD">
        <w:rPr>
          <w:rFonts w:ascii="Times New Roman" w:hAnsi="Times New Roman"/>
        </w:rPr>
        <w:t xml:space="preserve"> Michelson interferometer is employed in the Nova Cygni 120 spectrometer</w:t>
      </w:r>
      <w:r w:rsidR="00973E67">
        <w:rPr>
          <w:rFonts w:ascii="Times New Roman" w:hAnsi="Times New Roman"/>
        </w:rPr>
        <w:t xml:space="preserve">.  </w:t>
      </w:r>
      <w:r w:rsidRPr="002D2DBD">
        <w:rPr>
          <w:rFonts w:ascii="Times New Roman" w:hAnsi="Times New Roman"/>
        </w:rPr>
        <w:t>Michelson interferometer principles of operation ar</w:t>
      </w:r>
      <w:r w:rsidR="00655EAC">
        <w:rPr>
          <w:rFonts w:ascii="Times New Roman" w:hAnsi="Times New Roman"/>
        </w:rPr>
        <w:t xml:space="preserve">e discussed in </w:t>
      </w:r>
      <w:r w:rsidR="00FD4D12">
        <w:rPr>
          <w:rFonts w:ascii="Times New Roman" w:hAnsi="Times New Roman"/>
        </w:rPr>
        <w:t xml:space="preserve">section </w:t>
      </w:r>
      <w:r w:rsidR="00FD4D12" w:rsidRPr="00255782">
        <w:rPr>
          <w:rFonts w:ascii="Times New Roman" w:hAnsi="Times New Roman"/>
        </w:rPr>
        <w:t>(</w:t>
      </w:r>
      <w:r w:rsidR="004601C9" w:rsidRPr="00255782">
        <w:rPr>
          <w:rFonts w:ascii="Times New Roman" w:hAnsi="Times New Roman"/>
        </w:rPr>
        <w:t>2.3.1).</w:t>
      </w:r>
    </w:p>
    <w:p w14:paraId="3225A73C" w14:textId="17059821" w:rsidR="004B0E1C" w:rsidRPr="002D2DBD" w:rsidRDefault="004B0E1C" w:rsidP="004B0E1C">
      <w:pPr>
        <w:ind w:firstLine="720"/>
        <w:rPr>
          <w:rFonts w:ascii="Times New Roman" w:hAnsi="Times New Roman"/>
        </w:rPr>
      </w:pPr>
      <w:r w:rsidRPr="002D2DBD">
        <w:rPr>
          <w:rFonts w:ascii="Times New Roman" w:hAnsi="Times New Roman"/>
        </w:rPr>
        <w:t xml:space="preserve">From the interferometer, the collimated and modulated </w:t>
      </w:r>
      <w:r>
        <w:rPr>
          <w:rFonts w:ascii="Times New Roman" w:hAnsi="Times New Roman"/>
        </w:rPr>
        <w:t>infrared</w:t>
      </w:r>
      <w:r w:rsidRPr="002D2DBD">
        <w:rPr>
          <w:rFonts w:ascii="Times New Roman" w:hAnsi="Times New Roman"/>
        </w:rPr>
        <w:t xml:space="preserve"> beam is directed into the sample compartment through a 3</w:t>
      </w:r>
      <w:r w:rsidR="00803975">
        <w:rPr>
          <w:rFonts w:ascii="Times New Roman" w:hAnsi="Times New Roman"/>
        </w:rPr>
        <w:t xml:space="preserve"> in</w:t>
      </w:r>
      <w:r w:rsidRPr="002D2DBD">
        <w:rPr>
          <w:rFonts w:ascii="Times New Roman" w:hAnsi="Times New Roman"/>
        </w:rPr>
        <w:t xml:space="preserve"> diameter round opening in the cover that separates the source</w:t>
      </w:r>
      <w:r>
        <w:rPr>
          <w:rFonts w:ascii="Times New Roman" w:hAnsi="Times New Roman"/>
        </w:rPr>
        <w:t>, detector,</w:t>
      </w:r>
      <w:r w:rsidRPr="002D2DBD">
        <w:rPr>
          <w:rFonts w:ascii="Times New Roman" w:hAnsi="Times New Roman"/>
        </w:rPr>
        <w:t xml:space="preserve"> and interferometer from the sample chamber</w:t>
      </w:r>
      <w:r>
        <w:rPr>
          <w:rFonts w:ascii="Times New Roman" w:hAnsi="Times New Roman"/>
        </w:rPr>
        <w:t>.  After</w:t>
      </w:r>
      <w:r w:rsidRPr="002D2DBD">
        <w:rPr>
          <w:rFonts w:ascii="Times New Roman" w:hAnsi="Times New Roman"/>
        </w:rPr>
        <w:t xml:space="preserve"> entering the sample chamber, the beam encounters a concave aluminum mirror (5)</w:t>
      </w:r>
      <w:r>
        <w:rPr>
          <w:rFonts w:ascii="Times New Roman" w:hAnsi="Times New Roman"/>
        </w:rPr>
        <w:t>.  This mirror</w:t>
      </w:r>
      <w:r w:rsidRPr="002D2DBD">
        <w:rPr>
          <w:rFonts w:ascii="Times New Roman" w:hAnsi="Times New Roman"/>
        </w:rPr>
        <w:t xml:space="preserve"> allows the collimated </w:t>
      </w:r>
      <w:r>
        <w:rPr>
          <w:rFonts w:ascii="Times New Roman" w:hAnsi="Times New Roman"/>
        </w:rPr>
        <w:t>infrared</w:t>
      </w:r>
      <w:r w:rsidRPr="002D2DBD">
        <w:rPr>
          <w:rFonts w:ascii="Times New Roman" w:hAnsi="Times New Roman"/>
        </w:rPr>
        <w:t xml:space="preserve"> beam to </w:t>
      </w:r>
      <w:r>
        <w:rPr>
          <w:rFonts w:ascii="Times New Roman" w:hAnsi="Times New Roman"/>
        </w:rPr>
        <w:t>make</w:t>
      </w:r>
      <w:r w:rsidRPr="002D2DBD">
        <w:rPr>
          <w:rFonts w:ascii="Times New Roman" w:hAnsi="Times New Roman"/>
        </w:rPr>
        <w:t xml:space="preserve"> a 90° turn towards the diffuse reflection accessory (DRA), and f</w:t>
      </w:r>
      <w:r>
        <w:rPr>
          <w:rFonts w:ascii="Times New Roman" w:hAnsi="Times New Roman"/>
        </w:rPr>
        <w:t>oc</w:t>
      </w:r>
      <w:r w:rsidRPr="002D2DBD">
        <w:rPr>
          <w:rFonts w:ascii="Times New Roman" w:hAnsi="Times New Roman"/>
        </w:rPr>
        <w:t>uses the beam on mirror (6-1).</w:t>
      </w:r>
    </w:p>
    <w:p w14:paraId="2C66AA78" w14:textId="12DAD4D3" w:rsidR="00AF6724" w:rsidRPr="002D2DBD" w:rsidRDefault="00AF6724" w:rsidP="000172DC">
      <w:pPr>
        <w:ind w:firstLine="720"/>
        <w:rPr>
          <w:rFonts w:ascii="Times New Roman" w:hAnsi="Times New Roman"/>
        </w:rPr>
      </w:pPr>
      <w:r w:rsidRPr="002D2DBD">
        <w:rPr>
          <w:rFonts w:ascii="Times New Roman" w:hAnsi="Times New Roman"/>
        </w:rPr>
        <w:t>Mirrors (6-1) through (6-6) are part of the diffuse reflectance accessory (DRA) (</w:t>
      </w:r>
      <w:r w:rsidR="00FD4D12">
        <w:rPr>
          <w:rFonts w:ascii="Times New Roman" w:hAnsi="Times New Roman"/>
        </w:rPr>
        <w:t>d</w:t>
      </w:r>
      <w:r w:rsidR="00565D65">
        <w:rPr>
          <w:rFonts w:ascii="Times New Roman" w:hAnsi="Times New Roman"/>
        </w:rPr>
        <w:t>escribed</w:t>
      </w:r>
      <w:r w:rsidR="00FD4D12">
        <w:rPr>
          <w:rFonts w:ascii="Times New Roman" w:hAnsi="Times New Roman"/>
        </w:rPr>
        <w:t xml:space="preserve"> in section </w:t>
      </w:r>
      <w:r w:rsidR="004601C9" w:rsidRPr="00255782">
        <w:rPr>
          <w:rFonts w:ascii="Times New Roman" w:hAnsi="Times New Roman"/>
        </w:rPr>
        <w:t>2.3.2</w:t>
      </w:r>
      <w:r w:rsidR="00565D65">
        <w:rPr>
          <w:rFonts w:ascii="Times New Roman" w:hAnsi="Times New Roman"/>
        </w:rPr>
        <w:t xml:space="preserve"> and shown in Figure 2.8</w:t>
      </w:r>
      <w:r w:rsidRPr="00255782">
        <w:rPr>
          <w:rFonts w:ascii="Times New Roman" w:hAnsi="Times New Roman"/>
        </w:rPr>
        <w:t>)</w:t>
      </w:r>
      <w:r w:rsidR="00973E67">
        <w:rPr>
          <w:rFonts w:ascii="Times New Roman" w:hAnsi="Times New Roman"/>
        </w:rPr>
        <w:t xml:space="preserve">.  </w:t>
      </w:r>
      <w:r w:rsidRPr="002D2DBD">
        <w:rPr>
          <w:rFonts w:ascii="Times New Roman" w:hAnsi="Times New Roman"/>
        </w:rPr>
        <w:t>The purpose of the accessory is to direct source radiation to the sample</w:t>
      </w:r>
      <w:r w:rsidR="00577EA8">
        <w:rPr>
          <w:rFonts w:ascii="Times New Roman" w:hAnsi="Times New Roman"/>
        </w:rPr>
        <w:t xml:space="preserve"> and then</w:t>
      </w:r>
      <w:r w:rsidRPr="002D2DBD">
        <w:rPr>
          <w:rFonts w:ascii="Times New Roman" w:hAnsi="Times New Roman"/>
        </w:rPr>
        <w:t xml:space="preserve"> collect radiation reflected from the </w:t>
      </w:r>
      <w:r w:rsidR="00565D65">
        <w:rPr>
          <w:rFonts w:ascii="Times New Roman" w:hAnsi="Times New Roman"/>
        </w:rPr>
        <w:t xml:space="preserve">sample </w:t>
      </w:r>
      <w:r w:rsidR="00577EA8">
        <w:rPr>
          <w:rFonts w:ascii="Times New Roman" w:hAnsi="Times New Roman"/>
        </w:rPr>
        <w:t>surface</w:t>
      </w:r>
      <w:r w:rsidRPr="002D2DBD">
        <w:rPr>
          <w:rFonts w:ascii="Times New Roman" w:hAnsi="Times New Roman"/>
        </w:rPr>
        <w:t xml:space="preserve"> and direct it to mirror (7)</w:t>
      </w:r>
      <w:r w:rsidR="00973E67">
        <w:rPr>
          <w:rFonts w:ascii="Times New Roman" w:hAnsi="Times New Roman"/>
        </w:rPr>
        <w:t xml:space="preserve">.  </w:t>
      </w:r>
      <w:r w:rsidRPr="002D2DBD">
        <w:rPr>
          <w:rFonts w:ascii="Times New Roman" w:hAnsi="Times New Roman"/>
        </w:rPr>
        <w:t xml:space="preserve">Mirror (7) is concave with the same </w:t>
      </w:r>
      <w:r w:rsidR="00CD47D0" w:rsidRPr="002D2DBD">
        <w:rPr>
          <w:rFonts w:ascii="Times New Roman" w:hAnsi="Times New Roman"/>
        </w:rPr>
        <w:t>f</w:t>
      </w:r>
      <w:r w:rsidR="00CD47D0">
        <w:rPr>
          <w:rFonts w:ascii="Times New Roman" w:hAnsi="Times New Roman"/>
        </w:rPr>
        <w:t>oc</w:t>
      </w:r>
      <w:r w:rsidR="00CD47D0" w:rsidRPr="002D2DBD">
        <w:rPr>
          <w:rFonts w:ascii="Times New Roman" w:hAnsi="Times New Roman"/>
        </w:rPr>
        <w:t>al</w:t>
      </w:r>
      <w:r w:rsidRPr="002D2DBD">
        <w:rPr>
          <w:rFonts w:ascii="Times New Roman" w:hAnsi="Times New Roman"/>
        </w:rPr>
        <w:t xml:space="preserve"> length as mirror (5)</w:t>
      </w:r>
      <w:r w:rsidR="00973E67">
        <w:rPr>
          <w:rFonts w:ascii="Times New Roman" w:hAnsi="Times New Roman"/>
        </w:rPr>
        <w:t xml:space="preserve">.  </w:t>
      </w:r>
      <w:r w:rsidRPr="002D2DBD">
        <w:rPr>
          <w:rFonts w:ascii="Times New Roman" w:hAnsi="Times New Roman"/>
        </w:rPr>
        <w:t>When the beam encounters mirror (7)</w:t>
      </w:r>
      <w:r w:rsidR="00565D65">
        <w:rPr>
          <w:rFonts w:ascii="Times New Roman" w:hAnsi="Times New Roman"/>
        </w:rPr>
        <w:t>,</w:t>
      </w:r>
      <w:r w:rsidRPr="002D2DBD">
        <w:rPr>
          <w:rFonts w:ascii="Times New Roman" w:hAnsi="Times New Roman"/>
        </w:rPr>
        <w:t xml:space="preserve"> it makes a 90° turn and </w:t>
      </w:r>
      <w:r w:rsidR="00565D65">
        <w:rPr>
          <w:rFonts w:ascii="Times New Roman" w:hAnsi="Times New Roman"/>
        </w:rPr>
        <w:t>becomes</w:t>
      </w:r>
      <w:r w:rsidRPr="002D2DBD">
        <w:rPr>
          <w:rFonts w:ascii="Times New Roman" w:hAnsi="Times New Roman"/>
        </w:rPr>
        <w:t xml:space="preserve"> collimated on its path to the detector</w:t>
      </w:r>
      <w:r w:rsidR="00973E67">
        <w:rPr>
          <w:rFonts w:ascii="Times New Roman" w:hAnsi="Times New Roman"/>
        </w:rPr>
        <w:t xml:space="preserve">.  </w:t>
      </w:r>
      <w:r w:rsidRPr="002D2DBD">
        <w:rPr>
          <w:rFonts w:ascii="Times New Roman" w:hAnsi="Times New Roman"/>
        </w:rPr>
        <w:t xml:space="preserve">Mirror (8) has a short </w:t>
      </w:r>
      <w:r w:rsidR="00CD47D0" w:rsidRPr="002D2DBD">
        <w:rPr>
          <w:rFonts w:ascii="Times New Roman" w:hAnsi="Times New Roman"/>
        </w:rPr>
        <w:t>f</w:t>
      </w:r>
      <w:r w:rsidR="00CD47D0">
        <w:rPr>
          <w:rFonts w:ascii="Times New Roman" w:hAnsi="Times New Roman"/>
        </w:rPr>
        <w:t>oc</w:t>
      </w:r>
      <w:r w:rsidR="00CD47D0" w:rsidRPr="002D2DBD">
        <w:rPr>
          <w:rFonts w:ascii="Times New Roman" w:hAnsi="Times New Roman"/>
        </w:rPr>
        <w:t>al</w:t>
      </w:r>
      <w:r w:rsidRPr="002D2DBD">
        <w:rPr>
          <w:rFonts w:ascii="Times New Roman" w:hAnsi="Times New Roman"/>
        </w:rPr>
        <w:t xml:space="preserve"> length and </w:t>
      </w:r>
      <w:r w:rsidR="00CD47D0" w:rsidRPr="002D2DBD">
        <w:rPr>
          <w:rFonts w:ascii="Times New Roman" w:hAnsi="Times New Roman"/>
        </w:rPr>
        <w:t>f</w:t>
      </w:r>
      <w:r w:rsidR="00CD47D0">
        <w:rPr>
          <w:rFonts w:ascii="Times New Roman" w:hAnsi="Times New Roman"/>
        </w:rPr>
        <w:t>oc</w:t>
      </w:r>
      <w:r w:rsidR="00CD47D0" w:rsidRPr="002D2DBD">
        <w:rPr>
          <w:rFonts w:ascii="Times New Roman" w:hAnsi="Times New Roman"/>
        </w:rPr>
        <w:t>uses</w:t>
      </w:r>
      <w:r w:rsidRPr="002D2DBD">
        <w:rPr>
          <w:rFonts w:ascii="Times New Roman" w:hAnsi="Times New Roman"/>
        </w:rPr>
        <w:t xml:space="preserve"> the beam on the detector.</w:t>
      </w:r>
    </w:p>
    <w:p w14:paraId="79A677A9" w14:textId="77777777" w:rsidR="002D2DBD" w:rsidRPr="002D2DBD" w:rsidRDefault="002D2DBD" w:rsidP="000172DC">
      <w:bookmarkStart w:id="87" w:name="_Toc322346313"/>
    </w:p>
    <w:p w14:paraId="59A00489" w14:textId="135EB8E4" w:rsidR="002D2DBD" w:rsidRPr="002D2DBD" w:rsidRDefault="00AF6724" w:rsidP="006A2BE4">
      <w:pPr>
        <w:pStyle w:val="Heading3"/>
      </w:pPr>
      <w:bookmarkStart w:id="88" w:name="_Toc343508792"/>
      <w:r w:rsidRPr="002D2DBD">
        <w:t>Michelson Interferometer</w:t>
      </w:r>
      <w:bookmarkEnd w:id="87"/>
      <w:bookmarkEnd w:id="88"/>
    </w:p>
    <w:p w14:paraId="67CBCFA6" w14:textId="4BEEDC00" w:rsidR="00AF6724" w:rsidRPr="002D2DBD" w:rsidRDefault="00AF6724" w:rsidP="000172DC">
      <w:pPr>
        <w:ind w:firstLine="720"/>
        <w:rPr>
          <w:rFonts w:ascii="Times New Roman" w:hAnsi="Times New Roman"/>
        </w:rPr>
      </w:pPr>
      <w:r w:rsidRPr="002D2DBD">
        <w:rPr>
          <w:rFonts w:ascii="Times New Roman" w:hAnsi="Times New Roman"/>
        </w:rPr>
        <w:t xml:space="preserve">The Michelson interferometer is a two-beam interferometer that </w:t>
      </w:r>
      <w:r w:rsidR="00565D65">
        <w:rPr>
          <w:rFonts w:ascii="Times New Roman" w:hAnsi="Times New Roman"/>
        </w:rPr>
        <w:t>accepts</w:t>
      </w:r>
      <w:r w:rsidRPr="002D2DBD">
        <w:rPr>
          <w:rFonts w:ascii="Times New Roman" w:hAnsi="Times New Roman"/>
        </w:rPr>
        <w:t xml:space="preserve"> all </w:t>
      </w:r>
      <w:r w:rsidR="00565D65">
        <w:rPr>
          <w:rFonts w:ascii="Times New Roman" w:hAnsi="Times New Roman"/>
        </w:rPr>
        <w:t>source radiation</w:t>
      </w:r>
      <w:r w:rsidR="00973E67">
        <w:rPr>
          <w:rFonts w:ascii="Times New Roman" w:hAnsi="Times New Roman"/>
        </w:rPr>
        <w:t xml:space="preserve">.  </w:t>
      </w:r>
      <w:r w:rsidRPr="002D2DBD">
        <w:rPr>
          <w:rFonts w:ascii="Times New Roman" w:hAnsi="Times New Roman"/>
        </w:rPr>
        <w:t xml:space="preserve">The Michelson interferometer [(4) in </w:t>
      </w:r>
      <w:r w:rsidR="00071E42" w:rsidRPr="00255782">
        <w:rPr>
          <w:rFonts w:ascii="Times New Roman" w:hAnsi="Times New Roman"/>
        </w:rPr>
        <w:t>Figure 2.7</w:t>
      </w:r>
      <w:r w:rsidRPr="00255782">
        <w:rPr>
          <w:rFonts w:ascii="Times New Roman" w:hAnsi="Times New Roman"/>
        </w:rPr>
        <w:t>]</w:t>
      </w:r>
      <w:r w:rsidRPr="002D2DBD">
        <w:rPr>
          <w:rFonts w:ascii="Times New Roman" w:hAnsi="Times New Roman"/>
        </w:rPr>
        <w:t xml:space="preserve"> incorporates a fixed cube corner </w:t>
      </w:r>
      <w:r w:rsidR="00565D65">
        <w:rPr>
          <w:rFonts w:ascii="Times New Roman" w:hAnsi="Times New Roman"/>
        </w:rPr>
        <w:t xml:space="preserve">retroreflector </w:t>
      </w:r>
      <w:r w:rsidRPr="002D2DBD">
        <w:rPr>
          <w:rFonts w:ascii="Times New Roman" w:hAnsi="Times New Roman"/>
        </w:rPr>
        <w:t xml:space="preserve">mirror, a moving cube corner </w:t>
      </w:r>
      <w:r w:rsidR="00565D65">
        <w:rPr>
          <w:rFonts w:ascii="Times New Roman" w:hAnsi="Times New Roman"/>
        </w:rPr>
        <w:t xml:space="preserve">retroreflector </w:t>
      </w:r>
      <w:r w:rsidR="00577EA8">
        <w:rPr>
          <w:rFonts w:ascii="Times New Roman" w:hAnsi="Times New Roman"/>
        </w:rPr>
        <w:t>mirror, and a semi infrared</w:t>
      </w:r>
      <w:r w:rsidRPr="002D2DBD">
        <w:rPr>
          <w:rFonts w:ascii="Times New Roman" w:hAnsi="Times New Roman"/>
        </w:rPr>
        <w:t>-transparent (~ 50</w:t>
      </w:r>
      <w:r w:rsidR="00D95BB0">
        <w:rPr>
          <w:rFonts w:ascii="Times New Roman" w:hAnsi="Times New Roman"/>
        </w:rPr>
        <w:t>%</w:t>
      </w:r>
      <w:r w:rsidRPr="002D2DBD">
        <w:rPr>
          <w:rFonts w:ascii="Times New Roman" w:hAnsi="Times New Roman"/>
        </w:rPr>
        <w:t xml:space="preserve">) beamsplitter oriented at a 45° angle relative to the fixed and moving mirrors so that the beam from the source is split into two beams of </w:t>
      </w:r>
      <w:r w:rsidRPr="002D2DBD">
        <w:rPr>
          <w:rFonts w:ascii="Times New Roman" w:hAnsi="Times New Roman"/>
        </w:rPr>
        <w:lastRenderedPageBreak/>
        <w:t>relatively equal intensity</w:t>
      </w:r>
      <w:r w:rsidR="00973E67">
        <w:rPr>
          <w:rFonts w:ascii="Times New Roman" w:hAnsi="Times New Roman"/>
        </w:rPr>
        <w:t xml:space="preserve">.  </w:t>
      </w:r>
      <w:r w:rsidRPr="002D2DBD">
        <w:rPr>
          <w:rFonts w:ascii="Times New Roman" w:hAnsi="Times New Roman"/>
        </w:rPr>
        <w:t>The paths of the two ‘half-beams’ are at a 90° angle to each other.</w:t>
      </w:r>
    </w:p>
    <w:p w14:paraId="10E9F324" w14:textId="723E1830" w:rsidR="00AF6724" w:rsidRPr="002D2DBD" w:rsidRDefault="00AF6724" w:rsidP="000172DC">
      <w:pPr>
        <w:ind w:firstLine="720"/>
        <w:rPr>
          <w:rFonts w:ascii="Times New Roman" w:hAnsi="Times New Roman"/>
        </w:rPr>
      </w:pPr>
      <w:r w:rsidRPr="002D2DBD">
        <w:rPr>
          <w:rFonts w:ascii="Times New Roman" w:hAnsi="Times New Roman"/>
        </w:rPr>
        <w:t>An ideal beamsplitter reflects 50% of incident beam and transmits the other 50% without any absorption or scattering losses</w:t>
      </w:r>
      <w:r w:rsidR="00973E67">
        <w:rPr>
          <w:rFonts w:ascii="Times New Roman" w:hAnsi="Times New Roman"/>
        </w:rPr>
        <w:t xml:space="preserve">.  </w:t>
      </w:r>
      <w:r w:rsidRPr="002D2DBD">
        <w:rPr>
          <w:rFonts w:ascii="Times New Roman" w:hAnsi="Times New Roman"/>
        </w:rPr>
        <w:t>A compensator (KBr optical flat) is attached to the beamsplitter to equalize the optical path</w:t>
      </w:r>
      <w:r w:rsidR="00577EA8">
        <w:rPr>
          <w:rFonts w:ascii="Times New Roman" w:hAnsi="Times New Roman"/>
        </w:rPr>
        <w:t>s</w:t>
      </w:r>
      <w:r w:rsidRPr="002D2DBD">
        <w:rPr>
          <w:rFonts w:ascii="Times New Roman" w:hAnsi="Times New Roman"/>
        </w:rPr>
        <w:t xml:space="preserve"> of the two ‘half-beams.’</w:t>
      </w:r>
    </w:p>
    <w:p w14:paraId="7A216BC4" w14:textId="04021B84" w:rsidR="00AF6724" w:rsidRPr="002D2DBD" w:rsidRDefault="00AF6724" w:rsidP="000172DC">
      <w:pPr>
        <w:ind w:firstLine="720"/>
        <w:rPr>
          <w:rFonts w:ascii="Times New Roman" w:hAnsi="Times New Roman"/>
        </w:rPr>
      </w:pPr>
      <w:r w:rsidRPr="002D2DBD">
        <w:rPr>
          <w:rFonts w:ascii="Times New Roman" w:hAnsi="Times New Roman"/>
        </w:rPr>
        <w:t xml:space="preserve">When the path length </w:t>
      </w:r>
      <w:r w:rsidR="00565D65">
        <w:rPr>
          <w:rFonts w:ascii="Times New Roman" w:hAnsi="Times New Roman"/>
        </w:rPr>
        <w:t>to</w:t>
      </w:r>
      <w:r w:rsidRPr="002D2DBD">
        <w:rPr>
          <w:rFonts w:ascii="Times New Roman" w:hAnsi="Times New Roman"/>
        </w:rPr>
        <w:t xml:space="preserve"> the </w:t>
      </w:r>
      <w:r w:rsidRPr="00255782">
        <w:rPr>
          <w:rFonts w:ascii="Times New Roman" w:hAnsi="Times New Roman"/>
        </w:rPr>
        <w:t>fixed mirror</w:t>
      </w:r>
      <w:r w:rsidRPr="00F86230">
        <w:rPr>
          <w:rFonts w:ascii="Times New Roman" w:hAnsi="Times New Roman"/>
          <w:i/>
        </w:rPr>
        <w:t xml:space="preserve"> </w:t>
      </w:r>
      <w:r w:rsidRPr="002D2DBD">
        <w:rPr>
          <w:rFonts w:ascii="Times New Roman" w:hAnsi="Times New Roman"/>
        </w:rPr>
        <w:t xml:space="preserve">equals the path length </w:t>
      </w:r>
      <w:r w:rsidR="00565D65">
        <w:rPr>
          <w:rFonts w:ascii="Times New Roman" w:hAnsi="Times New Roman"/>
        </w:rPr>
        <w:t>to</w:t>
      </w:r>
      <w:r w:rsidRPr="002D2DBD">
        <w:rPr>
          <w:rFonts w:ascii="Times New Roman" w:hAnsi="Times New Roman"/>
        </w:rPr>
        <w:t xml:space="preserve"> the </w:t>
      </w:r>
      <w:r w:rsidRPr="00255782">
        <w:rPr>
          <w:rFonts w:ascii="Times New Roman" w:hAnsi="Times New Roman"/>
        </w:rPr>
        <w:t>moving mirror</w:t>
      </w:r>
      <w:r w:rsidRPr="002D2DBD">
        <w:rPr>
          <w:rFonts w:ascii="Times New Roman" w:hAnsi="Times New Roman"/>
        </w:rPr>
        <w:t>, the two ‘half-beams’ recombine in-phase and produce a bright image of the source at the detector</w:t>
      </w:r>
      <w:r w:rsidR="00973E67">
        <w:rPr>
          <w:rFonts w:ascii="Times New Roman" w:hAnsi="Times New Roman"/>
        </w:rPr>
        <w:t xml:space="preserve">.  </w:t>
      </w:r>
      <w:r w:rsidRPr="002D2DBD">
        <w:rPr>
          <w:rFonts w:ascii="Times New Roman" w:hAnsi="Times New Roman"/>
        </w:rPr>
        <w:t xml:space="preserve">When the moving mirror </w:t>
      </w:r>
      <w:r w:rsidR="00B5561C">
        <w:rPr>
          <w:rFonts w:ascii="Times New Roman" w:hAnsi="Times New Roman"/>
        </w:rPr>
        <w:t xml:space="preserve">is shifted </w:t>
      </w:r>
      <w:r w:rsidRPr="002D2DBD">
        <w:rPr>
          <w:rFonts w:ascii="Times New Roman" w:hAnsi="Times New Roman"/>
        </w:rPr>
        <w:t xml:space="preserve">by λ/4, the difference </w:t>
      </w:r>
      <w:r w:rsidR="00B5561C">
        <w:rPr>
          <w:rFonts w:ascii="Times New Roman" w:hAnsi="Times New Roman"/>
        </w:rPr>
        <w:t>between</w:t>
      </w:r>
      <w:r w:rsidRPr="002D2DBD">
        <w:rPr>
          <w:rFonts w:ascii="Times New Roman" w:hAnsi="Times New Roman"/>
        </w:rPr>
        <w:t xml:space="preserve"> path lengths becomes λ/2, and the two beams recombine out-of-phase with each other, resulting in darkness at the detector.</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577EA8">
        <w:rPr>
          <w:rFonts w:ascii="Times New Roman" w:hAnsi="Times New Roman"/>
        </w:rPr>
        <w:t>A</w:t>
      </w:r>
      <w:r w:rsidRPr="002D2DBD">
        <w:rPr>
          <w:rFonts w:ascii="Times New Roman" w:hAnsi="Times New Roman"/>
        </w:rPr>
        <w:t xml:space="preserve"> He/Ne </w:t>
      </w:r>
      <w:r w:rsidR="00577EA8">
        <w:rPr>
          <w:rFonts w:ascii="Times New Roman" w:hAnsi="Times New Roman"/>
        </w:rPr>
        <w:t xml:space="preserve">red </w:t>
      </w:r>
      <w:r w:rsidRPr="002D2DBD">
        <w:rPr>
          <w:rFonts w:ascii="Times New Roman" w:hAnsi="Times New Roman"/>
        </w:rPr>
        <w:t xml:space="preserve">(632.8 nm) </w:t>
      </w:r>
      <w:r w:rsidR="00577EA8" w:rsidRPr="002D2DBD">
        <w:rPr>
          <w:rFonts w:ascii="Times New Roman" w:hAnsi="Times New Roman"/>
        </w:rPr>
        <w:t xml:space="preserve">laser </w:t>
      </w:r>
      <w:r w:rsidRPr="002D2DBD">
        <w:rPr>
          <w:rFonts w:ascii="Times New Roman" w:hAnsi="Times New Roman"/>
        </w:rPr>
        <w:t>is employed to precisely measure the interferometer moving mirror distance and is used to trigger detector signal data acquisition</w:t>
      </w:r>
      <w:r w:rsidR="00577EA8">
        <w:rPr>
          <w:rFonts w:ascii="Times New Roman" w:hAnsi="Times New Roman"/>
        </w:rPr>
        <w:t>s</w:t>
      </w:r>
      <w:r w:rsidRPr="002D2DBD">
        <w:rPr>
          <w:rFonts w:ascii="Times New Roman" w:hAnsi="Times New Roman"/>
        </w:rPr>
        <w:t>.</w:t>
      </w:r>
    </w:p>
    <w:p w14:paraId="6F30272D" w14:textId="33328F35" w:rsidR="00AF6724" w:rsidRPr="002D2DBD" w:rsidRDefault="00AF6724" w:rsidP="000172DC">
      <w:pPr>
        <w:ind w:firstLine="720"/>
        <w:rPr>
          <w:rFonts w:ascii="Times New Roman" w:hAnsi="Times New Roman"/>
        </w:rPr>
      </w:pPr>
      <w:r w:rsidRPr="002D2DBD">
        <w:rPr>
          <w:rFonts w:ascii="Times New Roman" w:hAnsi="Times New Roman"/>
        </w:rPr>
        <w:t xml:space="preserve">The detector signal </w:t>
      </w:r>
      <w:r w:rsidRPr="002D2DBD">
        <w:rPr>
          <w:rFonts w:ascii="Times New Roman" w:hAnsi="Times New Roman"/>
          <w:i/>
        </w:rPr>
        <w:t>S</w:t>
      </w:r>
      <w:r w:rsidRPr="002D2DBD">
        <w:rPr>
          <w:rFonts w:ascii="Times New Roman" w:hAnsi="Times New Roman"/>
        </w:rPr>
        <w:t>(</w:t>
      </w:r>
      <w:r w:rsidRPr="002D2DBD">
        <w:rPr>
          <w:rFonts w:ascii="Times New Roman" w:hAnsi="Times New Roman"/>
          <w:i/>
        </w:rPr>
        <w:t>x</w:t>
      </w:r>
      <w:r w:rsidRPr="002D2DBD">
        <w:rPr>
          <w:rFonts w:ascii="Times New Roman" w:hAnsi="Times New Roman"/>
        </w:rPr>
        <w:t xml:space="preserve">) can be expressed as a function of the source </w:t>
      </w:r>
      <w:r w:rsidR="00B5561C">
        <w:rPr>
          <w:rFonts w:ascii="Times New Roman" w:hAnsi="Times New Roman"/>
        </w:rPr>
        <w:t>radiant power</w:t>
      </w:r>
      <w:r w:rsidRPr="002D2DBD">
        <w:rPr>
          <w:rFonts w:ascii="Times New Roman" w:hAnsi="Times New Roman"/>
        </w:rPr>
        <w:t xml:space="preserve"> Φ</w:t>
      </w:r>
      <w:r w:rsidRPr="002D2DBD">
        <w:rPr>
          <w:rFonts w:ascii="Times New Roman" w:hAnsi="Times New Roman"/>
          <w:i/>
          <w:vertAlign w:val="subscript"/>
        </w:rPr>
        <w:t>ν</w:t>
      </w:r>
      <w:r w:rsidRPr="002D2DBD">
        <w:rPr>
          <w:rFonts w:ascii="Times New Roman" w:hAnsi="Times New Roman"/>
        </w:rPr>
        <w:t>, Φ</w:t>
      </w:r>
      <w:r w:rsidRPr="002D2DBD">
        <w:rPr>
          <w:rFonts w:ascii="Times New Roman" w:hAnsi="Times New Roman"/>
          <w:vertAlign w:val="subscript"/>
        </w:rPr>
        <w:t>λ</w:t>
      </w:r>
      <w:r w:rsidRPr="002D2DBD">
        <w:rPr>
          <w:rFonts w:ascii="Times New Roman" w:hAnsi="Times New Roman"/>
        </w:rPr>
        <w:t>, or Φ</w:t>
      </w:r>
      <w:r w:rsidRPr="002D2DBD">
        <w:rPr>
          <w:rFonts w:ascii="Times New Roman" w:hAnsi="Times New Roman"/>
          <w:i/>
          <w:iCs/>
          <w:vertAlign w:val="subscript"/>
        </w:rPr>
        <w:t>σ</w:t>
      </w:r>
      <w:r w:rsidR="00A84ADE">
        <w:rPr>
          <w:rFonts w:ascii="Times New Roman" w:hAnsi="Times New Roman"/>
          <w:iCs/>
        </w:rPr>
        <w:t xml:space="preserve"> </w:t>
      </w:r>
      <w:r w:rsidR="00577EA8">
        <w:rPr>
          <w:rFonts w:ascii="Times New Roman" w:hAnsi="Times New Roman"/>
          <w:iCs/>
        </w:rPr>
        <w:t xml:space="preserve">by: </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p>
    <w:p w14:paraId="255BD59F" w14:textId="1E992C5B" w:rsidR="00AF6724" w:rsidRPr="002D2DBD" w:rsidRDefault="00AF6724" w:rsidP="00B841E4">
      <w:pPr>
        <w:jc w:val="right"/>
        <w:rPr>
          <w:rFonts w:ascii="Times New Roman" w:hAnsi="Times New Roman"/>
        </w:rPr>
      </w:pPr>
      <w:r w:rsidRPr="002D2DBD">
        <w:rPr>
          <w:rFonts w:ascii="Times New Roman" w:hAnsi="Times New Roman"/>
          <w:i/>
        </w:rPr>
        <w:t>S</w:t>
      </w:r>
      <w:r w:rsidRPr="002D2DBD">
        <w:rPr>
          <w:rFonts w:ascii="Times New Roman" w:hAnsi="Times New Roman"/>
        </w:rPr>
        <w:t>(</w:t>
      </w:r>
      <w:r w:rsidRPr="002D2DBD">
        <w:rPr>
          <w:rFonts w:ascii="Times New Roman" w:hAnsi="Times New Roman"/>
          <w:i/>
        </w:rPr>
        <w:t>x</w:t>
      </w:r>
      <w:r w:rsidRPr="002D2DBD">
        <w:rPr>
          <w:rFonts w:ascii="Times New Roman" w:hAnsi="Times New Roman"/>
        </w:rPr>
        <w:t xml:space="preserve">) = </w:t>
      </w:r>
      <w:r w:rsidRPr="002D2DBD">
        <w:rPr>
          <w:rFonts w:ascii="Times New Roman" w:hAnsi="Times New Roman"/>
          <w:i/>
        </w:rPr>
        <w:t>K</w:t>
      </w:r>
      <w:r w:rsidRPr="002D2DBD">
        <w:rPr>
          <w:rFonts w:ascii="Times New Roman" w:hAnsi="Times New Roman"/>
        </w:rPr>
        <w:t xml:space="preserve"> Φ</w:t>
      </w:r>
      <w:r w:rsidRPr="002D2DBD">
        <w:rPr>
          <w:rFonts w:ascii="Times New Roman" w:hAnsi="Times New Roman"/>
          <w:i/>
          <w:vertAlign w:val="subscript"/>
        </w:rPr>
        <w:t>ν</w:t>
      </w:r>
      <w:r w:rsidRPr="002D2DBD">
        <w:rPr>
          <w:rFonts w:ascii="Times New Roman" w:hAnsi="Times New Roman"/>
        </w:rPr>
        <w:t xml:space="preserve"> cos (4π</w:t>
      </w:r>
      <w:r w:rsidRPr="002D2DBD">
        <w:rPr>
          <w:rFonts w:ascii="Times New Roman" w:hAnsi="Times New Roman"/>
          <w:i/>
        </w:rPr>
        <w:t>xν</w:t>
      </w:r>
      <w:r w:rsidRPr="002D2DBD">
        <w:rPr>
          <w:rFonts w:ascii="Times New Roman" w:hAnsi="Times New Roman"/>
        </w:rPr>
        <w:t xml:space="preserve"> / </w:t>
      </w:r>
      <w:r w:rsidRPr="002D2DBD">
        <w:rPr>
          <w:rFonts w:ascii="Times New Roman" w:hAnsi="Times New Roman"/>
          <w:i/>
        </w:rPr>
        <w:t>c</w:t>
      </w:r>
      <w:r w:rsidRPr="002D2DBD">
        <w:rPr>
          <w:rFonts w:ascii="Times New Roman" w:hAnsi="Times New Roman"/>
        </w:rPr>
        <w:t xml:space="preserve">) = </w:t>
      </w:r>
      <w:r w:rsidRPr="002D2DBD">
        <w:rPr>
          <w:rFonts w:ascii="Times New Roman" w:hAnsi="Times New Roman"/>
          <w:i/>
        </w:rPr>
        <w:t>K</w:t>
      </w:r>
      <w:r w:rsidRPr="002D2DBD">
        <w:rPr>
          <w:rFonts w:ascii="Times New Roman" w:hAnsi="Times New Roman"/>
        </w:rPr>
        <w:t xml:space="preserve"> Φ</w:t>
      </w:r>
      <w:r w:rsidRPr="002D2DBD">
        <w:rPr>
          <w:rFonts w:ascii="Times New Roman" w:hAnsi="Times New Roman"/>
          <w:vertAlign w:val="subscript"/>
        </w:rPr>
        <w:t>λ</w:t>
      </w:r>
      <w:r w:rsidRPr="002D2DBD">
        <w:rPr>
          <w:rFonts w:ascii="Times New Roman" w:hAnsi="Times New Roman"/>
        </w:rPr>
        <w:t xml:space="preserve"> cos (4π</w:t>
      </w:r>
      <w:r w:rsidRPr="002D2DBD">
        <w:rPr>
          <w:rFonts w:ascii="Times New Roman" w:hAnsi="Times New Roman"/>
          <w:i/>
        </w:rPr>
        <w:t xml:space="preserve">x </w:t>
      </w:r>
      <w:r w:rsidRPr="002D2DBD">
        <w:rPr>
          <w:rFonts w:ascii="Times New Roman" w:hAnsi="Times New Roman"/>
        </w:rPr>
        <w:t xml:space="preserve">/ λ) = </w:t>
      </w:r>
      <w:r w:rsidRPr="002D2DBD">
        <w:rPr>
          <w:rFonts w:ascii="Times New Roman" w:hAnsi="Times New Roman"/>
          <w:i/>
        </w:rPr>
        <w:t>K</w:t>
      </w:r>
      <w:r w:rsidRPr="002D2DBD">
        <w:rPr>
          <w:rFonts w:ascii="Times New Roman" w:hAnsi="Times New Roman"/>
        </w:rPr>
        <w:t xml:space="preserve"> Φ</w:t>
      </w:r>
      <w:r w:rsidRPr="002D2DBD">
        <w:rPr>
          <w:rFonts w:ascii="Times New Roman" w:hAnsi="Times New Roman"/>
          <w:i/>
          <w:iCs/>
          <w:vertAlign w:val="subscript"/>
        </w:rPr>
        <w:t>σ</w:t>
      </w:r>
      <w:r w:rsidRPr="002D2DBD">
        <w:rPr>
          <w:rFonts w:ascii="Times New Roman" w:hAnsi="Times New Roman"/>
        </w:rPr>
        <w:t xml:space="preserve"> (4π</w:t>
      </w:r>
      <w:r w:rsidRPr="002D2DBD">
        <w:rPr>
          <w:rFonts w:ascii="Times New Roman" w:hAnsi="Times New Roman"/>
          <w:i/>
        </w:rPr>
        <w:t>x</w:t>
      </w:r>
      <w:r w:rsidRPr="002D2DBD">
        <w:rPr>
          <w:rFonts w:ascii="Times New Roman" w:hAnsi="Times New Roman"/>
          <w:i/>
          <w:iCs/>
        </w:rPr>
        <w:t>σ</w:t>
      </w:r>
      <w:r w:rsidR="00577EA8">
        <w:rPr>
          <w:rFonts w:ascii="Times New Roman" w:hAnsi="Times New Roman"/>
        </w:rPr>
        <w:t>)</w:t>
      </w:r>
      <w:r w:rsidR="002626F0">
        <w:rPr>
          <w:rFonts w:ascii="Times New Roman" w:hAnsi="Times New Roman"/>
        </w:rPr>
        <w:t xml:space="preserve">             (2.9</w:t>
      </w:r>
      <w:r w:rsidR="00B841E4">
        <w:rPr>
          <w:rFonts w:ascii="Times New Roman" w:hAnsi="Times New Roman"/>
        </w:rPr>
        <w:t>)</w:t>
      </w:r>
    </w:p>
    <w:p w14:paraId="4F1EFA5F" w14:textId="681E3F97" w:rsidR="00AF6724" w:rsidRPr="002D2DBD" w:rsidRDefault="00AF6724" w:rsidP="000172DC">
      <w:pPr>
        <w:rPr>
          <w:rFonts w:ascii="Times New Roman" w:hAnsi="Times New Roman"/>
          <w:b/>
        </w:rPr>
      </w:pPr>
      <w:r w:rsidRPr="002D2DBD">
        <w:rPr>
          <w:rFonts w:ascii="Times New Roman" w:hAnsi="Times New Roman"/>
        </w:rPr>
        <w:t xml:space="preserve">where </w:t>
      </w:r>
      <w:r w:rsidRPr="002D2DBD">
        <w:rPr>
          <w:rFonts w:ascii="Times New Roman" w:hAnsi="Times New Roman"/>
          <w:i/>
        </w:rPr>
        <w:t>K</w:t>
      </w:r>
      <w:r w:rsidRPr="002D2DBD">
        <w:rPr>
          <w:rFonts w:ascii="Times New Roman" w:hAnsi="Times New Roman"/>
        </w:rPr>
        <w:t xml:space="preserve"> is a constant determined by the detector response function and geometrical factors, </w:t>
      </w:r>
      <w:r w:rsidRPr="002D2DBD">
        <w:rPr>
          <w:rFonts w:ascii="Times New Roman" w:hAnsi="Times New Roman"/>
          <w:i/>
        </w:rPr>
        <w:t>x</w:t>
      </w:r>
      <w:r w:rsidRPr="002D2DBD">
        <w:rPr>
          <w:rFonts w:ascii="Times New Roman" w:hAnsi="Times New Roman"/>
        </w:rPr>
        <w:t xml:space="preserve"> </w:t>
      </w:r>
      <w:r w:rsidR="00B5561C">
        <w:rPr>
          <w:rFonts w:ascii="Times New Roman" w:hAnsi="Times New Roman"/>
        </w:rPr>
        <w:t>represents moving mirror</w:t>
      </w:r>
      <w:r w:rsidRPr="002D2DBD">
        <w:rPr>
          <w:rFonts w:ascii="Times New Roman" w:hAnsi="Times New Roman"/>
        </w:rPr>
        <w:t xml:space="preserve"> displacement</w:t>
      </w:r>
      <w:r w:rsidR="00B5561C">
        <w:rPr>
          <w:rFonts w:ascii="Times New Roman" w:hAnsi="Times New Roman"/>
        </w:rPr>
        <w:t xml:space="preserve"> relative to the zero path difference point</w:t>
      </w:r>
      <w:r w:rsidRPr="002D2DBD">
        <w:rPr>
          <w:rFonts w:ascii="Times New Roman" w:hAnsi="Times New Roman"/>
        </w:rPr>
        <w:t xml:space="preserve">, </w:t>
      </w:r>
      <w:r w:rsidRPr="002D2DBD">
        <w:rPr>
          <w:rFonts w:ascii="Times New Roman" w:hAnsi="Times New Roman"/>
          <w:i/>
        </w:rPr>
        <w:t xml:space="preserve">ν </w:t>
      </w:r>
      <w:r w:rsidRPr="002D2DBD">
        <w:rPr>
          <w:rFonts w:ascii="Times New Roman" w:hAnsi="Times New Roman"/>
        </w:rPr>
        <w:t xml:space="preserve">is the </w:t>
      </w:r>
      <w:r w:rsidR="00B5561C">
        <w:rPr>
          <w:rFonts w:ascii="Times New Roman" w:hAnsi="Times New Roman"/>
        </w:rPr>
        <w:t xml:space="preserve">radiation </w:t>
      </w:r>
      <w:r w:rsidRPr="002D2DBD">
        <w:rPr>
          <w:rFonts w:ascii="Times New Roman" w:hAnsi="Times New Roman"/>
        </w:rPr>
        <w:t>frequency</w:t>
      </w:r>
      <w:r w:rsidR="00B5561C">
        <w:rPr>
          <w:rFonts w:ascii="Times New Roman" w:hAnsi="Times New Roman"/>
        </w:rPr>
        <w:t>,</w:t>
      </w:r>
      <w:r w:rsidRPr="002D2DBD">
        <w:rPr>
          <w:rFonts w:ascii="Times New Roman" w:hAnsi="Times New Roman"/>
        </w:rPr>
        <w:t xml:space="preserve"> </w:t>
      </w:r>
      <w:r w:rsidRPr="002D2DBD">
        <w:rPr>
          <w:rFonts w:ascii="Times New Roman" w:hAnsi="Times New Roman"/>
          <w:i/>
          <w:iCs/>
        </w:rPr>
        <w:t xml:space="preserve">σ </w:t>
      </w:r>
      <w:r w:rsidRPr="002D2DBD">
        <w:rPr>
          <w:rFonts w:ascii="Times New Roman" w:hAnsi="Times New Roman"/>
        </w:rPr>
        <w:t xml:space="preserve">is the wavenumber of the source radiation, λ is the corresponding wavelength, and </w:t>
      </w:r>
      <w:r w:rsidRPr="002D2DBD">
        <w:rPr>
          <w:rFonts w:ascii="Times New Roman" w:hAnsi="Times New Roman"/>
          <w:i/>
        </w:rPr>
        <w:t>c</w:t>
      </w:r>
      <w:r w:rsidRPr="002D2DBD">
        <w:rPr>
          <w:rFonts w:ascii="Times New Roman" w:hAnsi="Times New Roman"/>
        </w:rPr>
        <w:t xml:space="preserve"> is the speed of light</w:t>
      </w:r>
      <w:r w:rsidR="00973E67">
        <w:rPr>
          <w:rFonts w:ascii="Times New Roman" w:hAnsi="Times New Roman"/>
        </w:rPr>
        <w:t xml:space="preserve">.  </w:t>
      </w:r>
      <w:r w:rsidRPr="002D2DBD">
        <w:rPr>
          <w:rFonts w:ascii="Times New Roman" w:hAnsi="Times New Roman"/>
        </w:rPr>
        <w:t xml:space="preserve">The measured signal </w:t>
      </w:r>
      <w:r w:rsidRPr="002D2DBD">
        <w:rPr>
          <w:rFonts w:ascii="Times New Roman" w:hAnsi="Times New Roman"/>
          <w:i/>
        </w:rPr>
        <w:t>S</w:t>
      </w:r>
      <w:r w:rsidRPr="002D2DBD">
        <w:rPr>
          <w:rFonts w:ascii="Times New Roman" w:hAnsi="Times New Roman"/>
        </w:rPr>
        <w:t>(</w:t>
      </w:r>
      <w:r w:rsidRPr="002D2DBD">
        <w:rPr>
          <w:rFonts w:ascii="Times New Roman" w:hAnsi="Times New Roman"/>
          <w:i/>
        </w:rPr>
        <w:t>x</w:t>
      </w:r>
      <w:r w:rsidRPr="002D2DBD">
        <w:rPr>
          <w:rFonts w:ascii="Times New Roman" w:hAnsi="Times New Roman"/>
        </w:rPr>
        <w:t xml:space="preserve">) plotted as a function of mirror displacement </w:t>
      </w:r>
      <w:r w:rsidR="00B5561C">
        <w:rPr>
          <w:rFonts w:ascii="Times New Roman" w:hAnsi="Times New Roman"/>
        </w:rPr>
        <w:t>(</w:t>
      </w:r>
      <w:r w:rsidRPr="002D2DBD">
        <w:rPr>
          <w:rFonts w:ascii="Times New Roman" w:hAnsi="Times New Roman"/>
          <w:i/>
        </w:rPr>
        <w:t>x</w:t>
      </w:r>
      <w:r w:rsidR="00B5561C" w:rsidRPr="00255782">
        <w:rPr>
          <w:rFonts w:ascii="Times New Roman" w:hAnsi="Times New Roman"/>
        </w:rPr>
        <w:t>)</w:t>
      </w:r>
      <w:r w:rsidR="00735B4E">
        <w:rPr>
          <w:rFonts w:ascii="Times New Roman" w:hAnsi="Times New Roman"/>
        </w:rPr>
        <w:t xml:space="preserve"> constitutes </w:t>
      </w:r>
      <w:r w:rsidRPr="002D2DBD">
        <w:rPr>
          <w:rFonts w:ascii="Times New Roman" w:hAnsi="Times New Roman"/>
        </w:rPr>
        <w:t>an interferogram.</w:t>
      </w:r>
    </w:p>
    <w:p w14:paraId="7277DE88" w14:textId="2B40F523" w:rsidR="00AF6724" w:rsidRPr="002D2DBD" w:rsidRDefault="00AF6724" w:rsidP="000172DC">
      <w:pPr>
        <w:rPr>
          <w:rFonts w:ascii="Times New Roman" w:hAnsi="Times New Roman"/>
        </w:rPr>
      </w:pPr>
      <w:r w:rsidRPr="002D2DBD">
        <w:rPr>
          <w:rFonts w:ascii="Times New Roman" w:hAnsi="Times New Roman"/>
          <w:b/>
        </w:rPr>
        <w:tab/>
      </w:r>
      <w:r w:rsidRPr="002D2DBD">
        <w:rPr>
          <w:rFonts w:ascii="Times New Roman" w:hAnsi="Times New Roman"/>
        </w:rPr>
        <w:t xml:space="preserve">For a polychromatic </w:t>
      </w:r>
      <w:r w:rsidR="00B5561C">
        <w:rPr>
          <w:rFonts w:ascii="Times New Roman" w:hAnsi="Times New Roman"/>
        </w:rPr>
        <w:t xml:space="preserve">radiation </w:t>
      </w:r>
      <w:r w:rsidRPr="002D2DBD">
        <w:rPr>
          <w:rFonts w:ascii="Times New Roman" w:hAnsi="Times New Roman"/>
        </w:rPr>
        <w:t xml:space="preserve">source, each frequency </w:t>
      </w:r>
      <w:r w:rsidR="00B5561C">
        <w:rPr>
          <w:rFonts w:ascii="Times New Roman" w:hAnsi="Times New Roman"/>
        </w:rPr>
        <w:t xml:space="preserve">will be modulated </w:t>
      </w:r>
      <w:r w:rsidRPr="002D2DBD">
        <w:rPr>
          <w:rFonts w:ascii="Times New Roman" w:hAnsi="Times New Roman"/>
        </w:rPr>
        <w:t xml:space="preserve">as a separate cosine oscillation, and the interferogram </w:t>
      </w:r>
      <w:r w:rsidR="00B5561C">
        <w:rPr>
          <w:rFonts w:ascii="Times New Roman" w:hAnsi="Times New Roman"/>
        </w:rPr>
        <w:t>represents</w:t>
      </w:r>
      <w:r w:rsidRPr="002D2DBD">
        <w:rPr>
          <w:rFonts w:ascii="Times New Roman" w:hAnsi="Times New Roman"/>
        </w:rPr>
        <w:t xml:space="preserve"> </w:t>
      </w:r>
      <w:r w:rsidR="00B5561C">
        <w:rPr>
          <w:rFonts w:ascii="Times New Roman" w:hAnsi="Times New Roman"/>
        </w:rPr>
        <w:t>the</w:t>
      </w:r>
      <w:r w:rsidR="00735B4E">
        <w:rPr>
          <w:rFonts w:ascii="Times New Roman" w:hAnsi="Times New Roman"/>
        </w:rPr>
        <w:t xml:space="preserve"> summation of all </w:t>
      </w:r>
      <w:r w:rsidRPr="002D2DBD">
        <w:rPr>
          <w:rFonts w:ascii="Times New Roman" w:hAnsi="Times New Roman"/>
        </w:rPr>
        <w:t xml:space="preserve">cosine oscillations produced by the </w:t>
      </w:r>
      <w:r w:rsidR="00B5561C">
        <w:rPr>
          <w:rFonts w:ascii="Times New Roman" w:hAnsi="Times New Roman"/>
        </w:rPr>
        <w:t xml:space="preserve">radiation </w:t>
      </w:r>
      <w:r w:rsidRPr="002D2DBD">
        <w:rPr>
          <w:rFonts w:ascii="Times New Roman" w:hAnsi="Times New Roman"/>
        </w:rPr>
        <w:t>source</w:t>
      </w:r>
      <w:r w:rsidR="00973E67">
        <w:rPr>
          <w:rFonts w:ascii="Times New Roman" w:hAnsi="Times New Roman"/>
        </w:rPr>
        <w:t xml:space="preserve">.  </w:t>
      </w:r>
      <w:r w:rsidRPr="002D2DBD">
        <w:rPr>
          <w:rFonts w:ascii="Times New Roman" w:hAnsi="Times New Roman"/>
        </w:rPr>
        <w:t xml:space="preserve">When the interferometer moving mirror </w:t>
      </w:r>
      <w:r w:rsidRPr="002D2DBD">
        <w:rPr>
          <w:rFonts w:ascii="Times New Roman" w:hAnsi="Times New Roman"/>
        </w:rPr>
        <w:lastRenderedPageBreak/>
        <w:t>position is such that the path length of both interferometer ‘ha</w:t>
      </w:r>
      <w:r w:rsidR="00735B4E">
        <w:rPr>
          <w:rFonts w:ascii="Times New Roman" w:hAnsi="Times New Roman"/>
        </w:rPr>
        <w:t xml:space="preserve">lf-beams’ is identical, all </w:t>
      </w:r>
      <w:r w:rsidRPr="002D2DBD">
        <w:rPr>
          <w:rFonts w:ascii="Times New Roman" w:hAnsi="Times New Roman"/>
        </w:rPr>
        <w:t>cosine oscillations are in phase, and the detector sees a bright field corresponding to the highest signal voltage in the interferogram</w:t>
      </w:r>
      <w:r w:rsidR="00973E67">
        <w:rPr>
          <w:rFonts w:ascii="Times New Roman" w:hAnsi="Times New Roman"/>
        </w:rPr>
        <w:t xml:space="preserve">.  </w:t>
      </w:r>
      <w:r w:rsidRPr="002D2DBD">
        <w:rPr>
          <w:rFonts w:ascii="Times New Roman" w:hAnsi="Times New Roman"/>
        </w:rPr>
        <w:t>As the mirror moves away from th</w:t>
      </w:r>
      <w:r w:rsidR="00B5561C">
        <w:rPr>
          <w:rFonts w:ascii="Times New Roman" w:hAnsi="Times New Roman"/>
        </w:rPr>
        <w:t>is</w:t>
      </w:r>
      <w:r w:rsidRPr="002D2DBD">
        <w:rPr>
          <w:rFonts w:ascii="Times New Roman" w:hAnsi="Times New Roman"/>
        </w:rPr>
        <w:t xml:space="preserve"> zero </w:t>
      </w:r>
      <w:r w:rsidR="00B5561C">
        <w:rPr>
          <w:rFonts w:ascii="Times New Roman" w:hAnsi="Times New Roman"/>
        </w:rPr>
        <w:t xml:space="preserve">path length difference </w:t>
      </w:r>
      <w:r w:rsidRPr="002D2DBD">
        <w:rPr>
          <w:rFonts w:ascii="Times New Roman" w:hAnsi="Times New Roman"/>
        </w:rPr>
        <w:t xml:space="preserve">position, </w:t>
      </w:r>
      <w:r w:rsidR="00B5561C">
        <w:rPr>
          <w:rFonts w:ascii="Times New Roman" w:hAnsi="Times New Roman"/>
        </w:rPr>
        <w:t>detector</w:t>
      </w:r>
      <w:r w:rsidRPr="002D2DBD">
        <w:rPr>
          <w:rFonts w:ascii="Times New Roman" w:hAnsi="Times New Roman"/>
        </w:rPr>
        <w:t xml:space="preserve"> signal </w:t>
      </w:r>
      <w:r w:rsidR="007B2051">
        <w:rPr>
          <w:rFonts w:ascii="Times New Roman" w:hAnsi="Times New Roman"/>
        </w:rPr>
        <w:t>drop</w:t>
      </w:r>
      <w:r w:rsidR="00B5561C">
        <w:rPr>
          <w:rFonts w:ascii="Times New Roman" w:hAnsi="Times New Roman"/>
        </w:rPr>
        <w:t>s</w:t>
      </w:r>
      <w:r w:rsidR="007B2051">
        <w:rPr>
          <w:rFonts w:ascii="Times New Roman" w:hAnsi="Times New Roman"/>
        </w:rPr>
        <w:t xml:space="preserve"> to a </w:t>
      </w:r>
      <w:r w:rsidR="00B5561C">
        <w:rPr>
          <w:rFonts w:ascii="Times New Roman" w:hAnsi="Times New Roman"/>
        </w:rPr>
        <w:t>relatively stable value between zero and the maximum signal value</w:t>
      </w:r>
      <w:r w:rsidR="00973E67">
        <w:rPr>
          <w:rFonts w:ascii="Times New Roman" w:hAnsi="Times New Roman"/>
        </w:rPr>
        <w:t xml:space="preserve">.  </w:t>
      </w:r>
      <w:r w:rsidR="007B2051">
        <w:rPr>
          <w:rFonts w:ascii="Times New Roman" w:hAnsi="Times New Roman"/>
        </w:rPr>
        <w:t xml:space="preserve">The </w:t>
      </w:r>
      <w:r w:rsidR="000000B7">
        <w:rPr>
          <w:rFonts w:ascii="Times New Roman" w:hAnsi="Times New Roman"/>
        </w:rPr>
        <w:t>AC</w:t>
      </w:r>
      <w:r w:rsidRPr="002D2DBD">
        <w:rPr>
          <w:rFonts w:ascii="Times New Roman" w:hAnsi="Times New Roman"/>
        </w:rPr>
        <w:t xml:space="preserve"> </w:t>
      </w:r>
      <w:r w:rsidR="00B5561C">
        <w:rPr>
          <w:rFonts w:ascii="Times New Roman" w:hAnsi="Times New Roman"/>
        </w:rPr>
        <w:t xml:space="preserve">detector </w:t>
      </w:r>
      <w:r w:rsidRPr="002D2DBD">
        <w:rPr>
          <w:rFonts w:ascii="Times New Roman" w:hAnsi="Times New Roman"/>
        </w:rPr>
        <w:t>signal is th</w:t>
      </w:r>
      <w:r w:rsidR="00B841E4">
        <w:rPr>
          <w:rFonts w:ascii="Times New Roman" w:hAnsi="Times New Roman"/>
        </w:rPr>
        <w:t xml:space="preserve">e integral over all frequencies </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B5561C">
        <w:rPr>
          <w:rFonts w:ascii="Times New Roman" w:hAnsi="Times New Roman"/>
        </w:rPr>
        <w:t>:</w:t>
      </w:r>
    </w:p>
    <w:p w14:paraId="7BA1074E" w14:textId="42CBCB3D" w:rsidR="00AF6724" w:rsidRPr="002D2DBD" w:rsidRDefault="00AF6724" w:rsidP="00B841E4">
      <w:pPr>
        <w:jc w:val="right"/>
        <w:rPr>
          <w:rFonts w:ascii="Times New Roman" w:hAnsi="Times New Roman"/>
        </w:rPr>
      </w:pPr>
      <m:oMath>
        <m:r>
          <w:rPr>
            <w:rFonts w:ascii="Cambria Math" w:hAnsi="Cambria Math"/>
          </w:rPr>
          <m:t>S</m:t>
        </m:r>
        <m:d>
          <m:dPr>
            <m:ctrlPr>
              <w:rPr>
                <w:rFonts w:ascii="Cambria Math" w:hAnsi="Cambria Math"/>
                <w:i/>
              </w:rPr>
            </m:ctrlPr>
          </m:dPr>
          <m:e>
            <m:r>
              <w:rPr>
                <w:rFonts w:ascii="Cambria Math" w:hAnsi="Cambria Math"/>
              </w:rPr>
              <m:t>x</m:t>
            </m:r>
          </m:e>
        </m:d>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sSub>
              <m:sSubPr>
                <m:ctrlPr>
                  <w:rPr>
                    <w:rFonts w:ascii="Cambria Math" w:hAnsi="Cambria Math"/>
                  </w:rPr>
                </m:ctrlPr>
              </m:sSubPr>
              <m:e>
                <m:r>
                  <m:rPr>
                    <m:sty m:val="p"/>
                  </m:rPr>
                  <w:rPr>
                    <w:rFonts w:ascii="Cambria Math" w:hAnsi="Cambria Math"/>
                  </w:rPr>
                  <m:t>Φ</m:t>
                </m:r>
              </m:e>
              <m:sub>
                <m:r>
                  <w:rPr>
                    <w:rFonts w:ascii="Cambria Math" w:hAnsi="Cambria Math"/>
                  </w:rPr>
                  <m:t>σ</m:t>
                </m:r>
              </m:sub>
            </m:sSub>
            <m:func>
              <m:funcPr>
                <m:ctrlPr>
                  <w:rPr>
                    <w:rFonts w:ascii="Cambria Math" w:hAnsi="Cambria Math"/>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4πxσ</m:t>
                    </m:r>
                  </m:e>
                </m:d>
                <m:r>
                  <w:rPr>
                    <w:rFonts w:ascii="Cambria Math" w:hAnsi="Cambria Math"/>
                  </w:rPr>
                  <m:t>dσ</m:t>
                </m:r>
              </m:e>
            </m:func>
          </m:e>
        </m:nary>
      </m:oMath>
      <w:r w:rsidR="00B841E4">
        <w:rPr>
          <w:rFonts w:ascii="Times New Roman" w:hAnsi="Times New Roman"/>
        </w:rPr>
        <w:t xml:space="preserve">         </w:t>
      </w:r>
      <w:r w:rsidR="004601C9">
        <w:rPr>
          <w:rFonts w:ascii="Times New Roman" w:hAnsi="Times New Roman"/>
        </w:rPr>
        <w:t xml:space="preserve">                            (2.10</w:t>
      </w:r>
      <w:r w:rsidR="00B841E4">
        <w:rPr>
          <w:rFonts w:ascii="Times New Roman" w:hAnsi="Times New Roman"/>
        </w:rPr>
        <w:t>)</w:t>
      </w:r>
    </w:p>
    <w:p w14:paraId="4A2EEABE" w14:textId="77777777" w:rsidR="00B56FA5" w:rsidRPr="00B56FA5" w:rsidRDefault="00B56FA5" w:rsidP="00B56FA5">
      <w:bookmarkStart w:id="89" w:name="_Toc322346314"/>
    </w:p>
    <w:p w14:paraId="116D858C" w14:textId="71A623C7" w:rsidR="002D2DBD" w:rsidRDefault="00255782" w:rsidP="006A2BE4">
      <w:pPr>
        <w:pStyle w:val="Heading3"/>
      </w:pPr>
      <w:r w:rsidRPr="002D2DBD">
        <w:t xml:space="preserve"> </w:t>
      </w:r>
      <w:bookmarkStart w:id="90" w:name="_Toc343508793"/>
      <w:r w:rsidR="00AF6724" w:rsidRPr="002D2DBD">
        <w:t>“Praying Mantis” Diffuse Reflection Accessory</w:t>
      </w:r>
      <w:bookmarkEnd w:id="89"/>
      <w:bookmarkEnd w:id="90"/>
    </w:p>
    <w:p w14:paraId="40B42E0F" w14:textId="26CA334F" w:rsidR="00F3663A" w:rsidRPr="0074541C" w:rsidRDefault="00AF6724" w:rsidP="0074541C">
      <w:pPr>
        <w:ind w:firstLine="720"/>
      </w:pPr>
      <w:r w:rsidRPr="002D2DBD">
        <w:t>In 1991</w:t>
      </w:r>
      <w:r w:rsidR="00B5561C">
        <w:t>,</w:t>
      </w:r>
      <w:r w:rsidRPr="002D2DBD">
        <w:t xml:space="preserve"> Milosevic and Harrick patented an “Optical attachment for variable angle reflection spectroscopy.” According to the authors, the attachment works for </w:t>
      </w:r>
      <w:r w:rsidR="00B5561C">
        <w:t>e</w:t>
      </w:r>
      <w:r w:rsidRPr="002D2DBD">
        <w:t xml:space="preserve">xternal, </w:t>
      </w:r>
      <w:r w:rsidR="00B5561C">
        <w:t>i</w:t>
      </w:r>
      <w:r w:rsidRPr="002D2DBD">
        <w:t xml:space="preserve">nternal, and </w:t>
      </w:r>
      <w:r w:rsidR="00B5561C">
        <w:t>d</w:t>
      </w:r>
      <w:r w:rsidRPr="002D2DBD">
        <w:t>iffuse reflection techniques</w:t>
      </w:r>
      <w:r w:rsidR="00973E67">
        <w:t xml:space="preserve">.  </w:t>
      </w:r>
      <w:r w:rsidRPr="002D2DBD">
        <w:t>Its main feature is that pre-</w:t>
      </w:r>
      <w:r w:rsidR="00CD47D0" w:rsidRPr="002D2DBD">
        <w:t>f</w:t>
      </w:r>
      <w:r w:rsidR="00CD47D0">
        <w:t>oc</w:t>
      </w:r>
      <w:r w:rsidR="00CD47D0" w:rsidRPr="002D2DBD">
        <w:t>using</w:t>
      </w:r>
      <w:r w:rsidRPr="002D2DBD">
        <w:t xml:space="preserve"> and post-collection mirrors can be rotated in unison to vary the incident and collection angles (between 5-85°) without misaligning the system, </w:t>
      </w:r>
      <w:r w:rsidR="00B5561C">
        <w:t>(</w:t>
      </w:r>
      <w:r w:rsidR="002C524E">
        <w:t>i.e.</w:t>
      </w:r>
      <w:r w:rsidRPr="002D2DBD">
        <w:t xml:space="preserve"> without losing </w:t>
      </w:r>
      <w:r w:rsidR="00CD47D0" w:rsidRPr="002D2DBD">
        <w:t>f</w:t>
      </w:r>
      <w:r w:rsidR="00CD47D0">
        <w:t>oc</w:t>
      </w:r>
      <w:r w:rsidR="00CD47D0" w:rsidRPr="002D2DBD">
        <w:t>us</w:t>
      </w:r>
      <w:r w:rsidRPr="002D2DBD">
        <w:t xml:space="preserve"> on the sample</w:t>
      </w:r>
      <w:r w:rsidR="00B5561C">
        <w:t>)</w:t>
      </w:r>
      <w:r w:rsidRPr="002D2DBD">
        <w:t>.</w:t>
      </w:r>
      <w:r w:rsidR="0074541C">
        <w:t xml:space="preserve">  </w:t>
      </w:r>
      <w:r w:rsidRPr="002D2DBD">
        <w:rPr>
          <w:rFonts w:ascii="Times New Roman" w:hAnsi="Times New Roman"/>
        </w:rPr>
        <w:t>The “Praying Mantis” DRA</w:t>
      </w:r>
      <w:r w:rsidR="0074541C">
        <w:rPr>
          <w:rFonts w:ascii="Times New Roman" w:hAnsi="Times New Roman"/>
        </w:rPr>
        <w:t>, which is based on this attachment,</w:t>
      </w:r>
      <w:r w:rsidRPr="002D2DBD">
        <w:rPr>
          <w:rFonts w:ascii="Times New Roman" w:hAnsi="Times New Roman"/>
        </w:rPr>
        <w:t xml:space="preserve"> is a highly efficient system for spectroscopic analysis of powders and rough surfaces</w:t>
      </w:r>
      <w:r w:rsidR="00973E67">
        <w:rPr>
          <w:rFonts w:ascii="Times New Roman" w:hAnsi="Times New Roman"/>
        </w:rPr>
        <w:t xml:space="preserve">.  </w:t>
      </w:r>
      <w:r w:rsidRPr="002D2DBD">
        <w:rPr>
          <w:rFonts w:ascii="Times New Roman" w:hAnsi="Times New Roman"/>
        </w:rPr>
        <w:t xml:space="preserve">It collects almost </w:t>
      </w:r>
      <w:r w:rsidR="00B5561C">
        <w:rPr>
          <w:rFonts w:ascii="Times New Roman" w:hAnsi="Times New Roman"/>
        </w:rPr>
        <w:t>twice</w:t>
      </w:r>
      <w:r w:rsidRPr="002D2DBD">
        <w:rPr>
          <w:rFonts w:ascii="Times New Roman" w:hAnsi="Times New Roman"/>
        </w:rPr>
        <w:t xml:space="preserve"> the diffusely reflected radiation </w:t>
      </w:r>
      <w:r w:rsidR="00B5561C">
        <w:rPr>
          <w:rFonts w:ascii="Times New Roman" w:hAnsi="Times New Roman"/>
        </w:rPr>
        <w:t xml:space="preserve">when </w:t>
      </w:r>
      <w:r w:rsidRPr="002D2DBD">
        <w:rPr>
          <w:rFonts w:ascii="Times New Roman" w:hAnsi="Times New Roman"/>
        </w:rPr>
        <w:t>compared to an integrating sphere.</w:t>
      </w:r>
      <w:r w:rsidR="00BC262A">
        <w:rPr>
          <w:rFonts w:ascii="Times New Roman" w:hAnsi="Times New Roman"/>
        </w:rPr>
        <w:fldChar w:fldCharType="begin"/>
      </w:r>
      <w:r w:rsidR="001C4547">
        <w:rPr>
          <w:rFonts w:ascii="Times New Roman" w:hAnsi="Times New Roman"/>
        </w:rPr>
        <w:instrText xml:space="preserve"> ADDIN EN.CITE &lt;EndNote&gt;&lt;Cite ExcludeAuth="1" ExcludeYear="1"&gt;&lt;RecNum&gt;253&lt;/RecNum&gt;&lt;DisplayText&gt;[13]&lt;/DisplayText&gt;&lt;record&gt;&lt;rec-number&gt;253&lt;/rec-number&gt;&lt;foreign-keys&gt;&lt;key app="EN" db-id="rtfdtpddqxds5bepp9ivsxslxat0pafwrr5r" timestamp="1432242294"&gt;253&lt;/key&gt;&lt;/foreign-keys&gt;&lt;ref-type name="Pamphlet"&gt;24&lt;/ref-type&gt;&lt;contributors&gt;&lt;/contributors&gt;&lt;titles&gt;&lt;title&gt;UV-VIS Spectrophotometry: Diffuse Reflectance Accessories&lt;/title&gt;&lt;/titles&gt;&lt;section&gt;7&lt;/section&gt;&lt;dates&gt;&lt;year&gt;1985&lt;/year&gt;&lt;pub-dates&gt;&lt;date&gt;3/85&lt;/date&gt;&lt;/pub-dates&gt;&lt;/dates&gt;&lt;pub-location&gt;Ossining,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3" w:tooltip=", 1985 #253" w:history="1">
        <w:r w:rsidR="003C751F" w:rsidRPr="003C751F">
          <w:rPr>
            <w:rFonts w:ascii="Times New Roman" w:hAnsi="Times New Roman"/>
            <w:noProof/>
          </w:rPr>
          <w:t>13</w:t>
        </w:r>
      </w:hyperlink>
      <w:r w:rsidR="00407ECA">
        <w:rPr>
          <w:rFonts w:ascii="Times New Roman" w:hAnsi="Times New Roman"/>
          <w:noProof/>
        </w:rPr>
        <w:t>]</w:t>
      </w:r>
      <w:r w:rsidR="00BC262A">
        <w:rPr>
          <w:rFonts w:ascii="Times New Roman" w:hAnsi="Times New Roman"/>
        </w:rPr>
        <w:fldChar w:fldCharType="end"/>
      </w:r>
    </w:p>
    <w:tbl>
      <w:tblPr>
        <w:tblStyle w:val="FigureTable"/>
        <w:tblW w:w="0" w:type="auto"/>
        <w:tblLook w:val="04A0" w:firstRow="1" w:lastRow="0" w:firstColumn="1" w:lastColumn="0" w:noHBand="0" w:noVBand="1"/>
      </w:tblPr>
      <w:tblGrid>
        <w:gridCol w:w="8712"/>
      </w:tblGrid>
      <w:tr w:rsidR="00EC359E" w:rsidRPr="00EC359E" w14:paraId="716932D1" w14:textId="77777777" w:rsidTr="00F3663A">
        <w:tc>
          <w:tcPr>
            <w:tcW w:w="8712" w:type="dxa"/>
          </w:tcPr>
          <w:p w14:paraId="66F8C9F9" w14:textId="77777777" w:rsidR="00EC359E" w:rsidRPr="00EC359E" w:rsidRDefault="00EC359E" w:rsidP="00F3663A">
            <w:pPr>
              <w:keepNext/>
              <w:spacing w:line="240" w:lineRule="auto"/>
              <w:jc w:val="center"/>
            </w:pPr>
            <w:r w:rsidRPr="00EC359E">
              <w:rPr>
                <w:rFonts w:ascii="Times New Roman" w:hAnsi="Times New Roman"/>
                <w:noProof/>
                <w:lang w:bidi="ar-SA"/>
              </w:rPr>
              <w:lastRenderedPageBreak/>
              <w:drawing>
                <wp:inline distT="0" distB="0" distL="0" distR="0" wp14:anchorId="60D8218F" wp14:editId="3E33CF2D">
                  <wp:extent cx="5346733" cy="4495216"/>
                  <wp:effectExtent l="0" t="0" r="0" b="635"/>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346733" cy="4495216"/>
                          </a:xfrm>
                          <a:prstGeom prst="rect">
                            <a:avLst/>
                          </a:prstGeom>
                          <a:noFill/>
                          <a:ln>
                            <a:noFill/>
                          </a:ln>
                        </pic:spPr>
                      </pic:pic>
                    </a:graphicData>
                  </a:graphic>
                </wp:inline>
              </w:drawing>
            </w:r>
          </w:p>
        </w:tc>
      </w:tr>
      <w:tr w:rsidR="00EC359E" w:rsidRPr="00EC359E" w14:paraId="0DF73C7C" w14:textId="77777777" w:rsidTr="00F3663A">
        <w:trPr>
          <w:trHeight w:val="792"/>
        </w:trPr>
        <w:tc>
          <w:tcPr>
            <w:tcW w:w="8712" w:type="dxa"/>
          </w:tcPr>
          <w:p w14:paraId="6BCF6233" w14:textId="690C370C" w:rsidR="00EC359E" w:rsidRPr="00EC359E" w:rsidRDefault="00EC359E" w:rsidP="00F3663A">
            <w:pPr>
              <w:pStyle w:val="Caption"/>
              <w:jc w:val="center"/>
            </w:pPr>
            <w:bookmarkStart w:id="91" w:name="_Toc343508886"/>
            <w:r w:rsidRPr="00EC359E">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w:instrText>
            </w:r>
            <w:r w:rsidR="00ED670E">
              <w:instrText xml:space="preserve"> \s 1 </w:instrText>
            </w:r>
            <w:r w:rsidR="00ED670E">
              <w:fldChar w:fldCharType="separate"/>
            </w:r>
            <w:r w:rsidR="0078067E">
              <w:rPr>
                <w:noProof/>
              </w:rPr>
              <w:t>9</w:t>
            </w:r>
            <w:r w:rsidR="00ED670E">
              <w:rPr>
                <w:noProof/>
              </w:rPr>
              <w:fldChar w:fldCharType="end"/>
            </w:r>
            <w:r w:rsidRPr="00EC359E">
              <w:t xml:space="preserve"> FTIR spectrometer equipped with the "Praying Mantis" diffuse reflection accessory.</w:t>
            </w:r>
            <w:bookmarkEnd w:id="91"/>
          </w:p>
        </w:tc>
      </w:tr>
    </w:tbl>
    <w:p w14:paraId="3C09CCD2" w14:textId="77777777" w:rsidR="00FA4961" w:rsidRDefault="00FA4961" w:rsidP="00AF6724">
      <w:pPr>
        <w:ind w:firstLine="720"/>
        <w:jc w:val="both"/>
        <w:rPr>
          <w:rFonts w:ascii="Times New Roman" w:hAnsi="Times New Roman"/>
        </w:rPr>
      </w:pPr>
    </w:p>
    <w:p w14:paraId="5F0378FE" w14:textId="6E19858C" w:rsidR="00AF6724" w:rsidRPr="002D2DBD" w:rsidRDefault="00AF6724" w:rsidP="000172DC">
      <w:pPr>
        <w:ind w:firstLine="720"/>
        <w:rPr>
          <w:rFonts w:ascii="Times New Roman" w:hAnsi="Times New Roman"/>
        </w:rPr>
      </w:pPr>
      <w:r w:rsidRPr="002D2DBD">
        <w:rPr>
          <w:rFonts w:ascii="Times New Roman" w:hAnsi="Times New Roman"/>
        </w:rPr>
        <w:t>The “Praying Mantis” DRA incorporates two 6:1 90° off-axis ellipsoid mirrors</w:t>
      </w:r>
      <w:r w:rsidR="00973E67">
        <w:rPr>
          <w:rFonts w:ascii="Times New Roman" w:hAnsi="Times New Roman"/>
        </w:rPr>
        <w:t xml:space="preserve">.  </w:t>
      </w:r>
      <w:r w:rsidRPr="002D2DBD">
        <w:rPr>
          <w:rFonts w:ascii="Times New Roman" w:hAnsi="Times New Roman"/>
        </w:rPr>
        <w:t xml:space="preserve">One ellipsoid </w:t>
      </w:r>
      <w:r w:rsidR="00CD47D0" w:rsidRPr="002D2DBD">
        <w:rPr>
          <w:rFonts w:ascii="Times New Roman" w:hAnsi="Times New Roman"/>
        </w:rPr>
        <w:t>f</w:t>
      </w:r>
      <w:r w:rsidR="00CD47D0">
        <w:rPr>
          <w:rFonts w:ascii="Times New Roman" w:hAnsi="Times New Roman"/>
        </w:rPr>
        <w:t>oc</w:t>
      </w:r>
      <w:r w:rsidR="00CD47D0" w:rsidRPr="002D2DBD">
        <w:rPr>
          <w:rFonts w:ascii="Times New Roman" w:hAnsi="Times New Roman"/>
        </w:rPr>
        <w:t>uses</w:t>
      </w:r>
      <w:r w:rsidRPr="002D2DBD">
        <w:rPr>
          <w:rFonts w:ascii="Times New Roman" w:hAnsi="Times New Roman"/>
        </w:rPr>
        <w:t xml:space="preserve"> the incident beam on the sample, and the second collects up to 20</w:t>
      </w:r>
      <w:r w:rsidR="00D95BB0">
        <w:rPr>
          <w:rFonts w:ascii="Times New Roman" w:hAnsi="Times New Roman"/>
        </w:rPr>
        <w:t>%</w:t>
      </w:r>
      <w:r w:rsidRPr="002D2DBD">
        <w:rPr>
          <w:rFonts w:ascii="Times New Roman" w:hAnsi="Times New Roman"/>
        </w:rPr>
        <w:t xml:space="preserve"> of the radiation diffusely reflected </w:t>
      </w:r>
      <w:r w:rsidR="00B5561C">
        <w:rPr>
          <w:rFonts w:ascii="Times New Roman" w:hAnsi="Times New Roman"/>
        </w:rPr>
        <w:t>from</w:t>
      </w:r>
      <w:r w:rsidRPr="002D2DBD">
        <w:rPr>
          <w:rFonts w:ascii="Times New Roman" w:hAnsi="Times New Roman"/>
        </w:rPr>
        <w:t xml:space="preserve"> the sample.</w:t>
      </w:r>
      <w:r w:rsidR="00BC262A">
        <w:rPr>
          <w:rFonts w:ascii="Times New Roman" w:hAnsi="Times New Roman"/>
        </w:rPr>
        <w:fldChar w:fldCharType="begin"/>
      </w:r>
      <w:r w:rsidR="00175648">
        <w:rPr>
          <w:rFonts w:ascii="Times New Roman" w:hAnsi="Times New Roman"/>
        </w:rPr>
        <w:instrText xml:space="preserve"> ADDIN EN.CITE &lt;EndNote&gt;&lt;Cite ExcludeAuth="1"&gt;&lt;Year&gt;1997&lt;/Year&gt;&lt;RecNum&gt;255&lt;/RecNum&gt;&lt;DisplayText&gt;[14]&lt;/DisplayText&gt;&lt;record&gt;&lt;rec-number&gt;255&lt;/rec-number&gt;&lt;foreign-keys&gt;&lt;key app="EN" db-id="rtfdtpddqxds5bepp9ivsxslxat0pafwrr5r" timestamp="1432242473"&gt;255&lt;/key&gt;&lt;/foreign-keys&gt;&lt;ref-type name="Pamphlet"&gt;24&lt;/ref-type&gt;&lt;contributors&gt;&lt;/contributors&gt;&lt;titles&gt;&lt;title&gt;&lt;style face="normal" font="default" size="100%"&gt;Praying Mantis&lt;/style&gt;&lt;style face="superscript" font="default" size="9"&gt;TM&lt;/style&gt;&lt;style face="normal" font="default" size="100%"&gt; Diffuse Reflection Attachment&lt;/style&gt;&lt;/title&gt;&lt;/titles&gt;&lt;section&gt;3&lt;/section&gt;&lt;dates&gt;&lt;year&gt;1997&lt;/year&gt;&lt;pub-dates&gt;&lt;date&gt;2/97&lt;/date&gt;&lt;/pub-dates&gt;&lt;/dates&gt;&lt;pub-location&gt;Ossining,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4" w:tooltip=", 1997 #255" w:history="1">
        <w:r w:rsidR="003C751F" w:rsidRPr="003C751F">
          <w:rPr>
            <w:rFonts w:ascii="Times New Roman" w:hAnsi="Times New Roman"/>
            <w:noProof/>
          </w:rPr>
          <w:t>14</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2D2DBD">
        <w:rPr>
          <w:rFonts w:ascii="Times New Roman" w:hAnsi="Times New Roman"/>
        </w:rPr>
        <w:t>The accessory gets its name from the visual appearance of the ellipsoid mirrors</w:t>
      </w:r>
      <w:r w:rsidR="00973E67">
        <w:rPr>
          <w:rFonts w:ascii="Times New Roman" w:hAnsi="Times New Roman"/>
        </w:rPr>
        <w:t xml:space="preserve">.  </w:t>
      </w:r>
      <w:r w:rsidRPr="002D2DBD">
        <w:rPr>
          <w:rFonts w:ascii="Times New Roman" w:hAnsi="Times New Roman"/>
        </w:rPr>
        <w:t xml:space="preserve">These mirrors are labeled (6-3) and (6-4) in </w:t>
      </w:r>
      <w:r w:rsidR="00B5561C">
        <w:rPr>
          <w:rFonts w:ascii="Times New Roman" w:hAnsi="Times New Roman"/>
        </w:rPr>
        <w:t>Figure 2.8</w:t>
      </w:r>
      <w:r w:rsidR="00973E67">
        <w:rPr>
          <w:rFonts w:ascii="Times New Roman" w:hAnsi="Times New Roman"/>
        </w:rPr>
        <w:t xml:space="preserve">.  </w:t>
      </w:r>
      <w:r w:rsidRPr="002D2DBD">
        <w:rPr>
          <w:rFonts w:ascii="Times New Roman" w:hAnsi="Times New Roman"/>
        </w:rPr>
        <w:t>Both ellipsoid mirrors are stationary and</w:t>
      </w:r>
      <w:r w:rsidR="00C354AC">
        <w:rPr>
          <w:rFonts w:ascii="Times New Roman" w:hAnsi="Times New Roman"/>
        </w:rPr>
        <w:t xml:space="preserve"> are</w:t>
      </w:r>
      <w:r w:rsidRPr="002D2DBD">
        <w:rPr>
          <w:rFonts w:ascii="Times New Roman" w:hAnsi="Times New Roman"/>
        </w:rPr>
        <w:t xml:space="preserve"> not designed to be moved (adjusted) by the operator.</w:t>
      </w:r>
    </w:p>
    <w:p w14:paraId="234586E9" w14:textId="75508D26" w:rsidR="00AF6724" w:rsidRPr="002D2DBD" w:rsidRDefault="00AF6724" w:rsidP="000172DC">
      <w:pPr>
        <w:ind w:firstLine="720"/>
        <w:rPr>
          <w:rFonts w:ascii="Times New Roman" w:hAnsi="Times New Roman"/>
        </w:rPr>
      </w:pPr>
      <w:r w:rsidRPr="002D2DBD">
        <w:rPr>
          <w:rFonts w:ascii="Times New Roman" w:hAnsi="Times New Roman"/>
        </w:rPr>
        <w:t xml:space="preserve">Mirror (6-3) </w:t>
      </w:r>
      <w:r w:rsidR="00CD47D0" w:rsidRPr="002D2DBD">
        <w:rPr>
          <w:rFonts w:ascii="Times New Roman" w:hAnsi="Times New Roman"/>
        </w:rPr>
        <w:t>f</w:t>
      </w:r>
      <w:r w:rsidR="00CD47D0">
        <w:rPr>
          <w:rFonts w:ascii="Times New Roman" w:hAnsi="Times New Roman"/>
        </w:rPr>
        <w:t>oc</w:t>
      </w:r>
      <w:r w:rsidR="00CD47D0" w:rsidRPr="002D2DBD">
        <w:rPr>
          <w:rFonts w:ascii="Times New Roman" w:hAnsi="Times New Roman"/>
        </w:rPr>
        <w:t>uses</w:t>
      </w:r>
      <w:r w:rsidRPr="002D2DBD">
        <w:rPr>
          <w:rFonts w:ascii="Times New Roman" w:hAnsi="Times New Roman"/>
        </w:rPr>
        <w:t xml:space="preserve"> the </w:t>
      </w:r>
      <w:r w:rsidR="00B5561C">
        <w:rPr>
          <w:rFonts w:ascii="Times New Roman" w:hAnsi="Times New Roman"/>
        </w:rPr>
        <w:t>infrared</w:t>
      </w:r>
      <w:r w:rsidRPr="002D2DBD">
        <w:rPr>
          <w:rFonts w:ascii="Times New Roman" w:hAnsi="Times New Roman"/>
        </w:rPr>
        <w:t xml:space="preserve"> beam onto the sample surface</w:t>
      </w:r>
      <w:r w:rsidR="00973E67">
        <w:rPr>
          <w:rFonts w:ascii="Times New Roman" w:hAnsi="Times New Roman"/>
        </w:rPr>
        <w:t xml:space="preserve">.  </w:t>
      </w:r>
      <w:r w:rsidRPr="002D2DBD">
        <w:rPr>
          <w:rFonts w:ascii="Times New Roman" w:hAnsi="Times New Roman"/>
        </w:rPr>
        <w:t>The sample interacts with the beam, scattering some of the radiation</w:t>
      </w:r>
      <w:r w:rsidR="00973E67">
        <w:rPr>
          <w:rFonts w:ascii="Times New Roman" w:hAnsi="Times New Roman"/>
        </w:rPr>
        <w:t xml:space="preserve">.  </w:t>
      </w:r>
      <w:r w:rsidRPr="002D2DBD">
        <w:rPr>
          <w:rFonts w:ascii="Times New Roman" w:hAnsi="Times New Roman"/>
        </w:rPr>
        <w:t xml:space="preserve">Mirror (6-4) collects the </w:t>
      </w:r>
      <w:r w:rsidRPr="002D2DBD">
        <w:rPr>
          <w:rFonts w:ascii="Times New Roman" w:hAnsi="Times New Roman"/>
        </w:rPr>
        <w:lastRenderedPageBreak/>
        <w:t xml:space="preserve">scattered radiation and </w:t>
      </w:r>
      <w:r w:rsidR="00CD47D0" w:rsidRPr="002D2DBD">
        <w:rPr>
          <w:rFonts w:ascii="Times New Roman" w:hAnsi="Times New Roman"/>
        </w:rPr>
        <w:t>f</w:t>
      </w:r>
      <w:r w:rsidR="00CD47D0">
        <w:rPr>
          <w:rFonts w:ascii="Times New Roman" w:hAnsi="Times New Roman"/>
        </w:rPr>
        <w:t>oc</w:t>
      </w:r>
      <w:r w:rsidR="00CD47D0" w:rsidRPr="002D2DBD">
        <w:rPr>
          <w:rFonts w:ascii="Times New Roman" w:hAnsi="Times New Roman"/>
        </w:rPr>
        <w:t>uses</w:t>
      </w:r>
      <w:r w:rsidRPr="002D2DBD">
        <w:rPr>
          <w:rFonts w:ascii="Times New Roman" w:hAnsi="Times New Roman"/>
        </w:rPr>
        <w:t xml:space="preserve"> it on mirror (6-5)</w:t>
      </w:r>
      <w:r w:rsidR="00973E67">
        <w:rPr>
          <w:rFonts w:ascii="Times New Roman" w:hAnsi="Times New Roman"/>
        </w:rPr>
        <w:t xml:space="preserve">.  </w:t>
      </w:r>
      <w:r w:rsidR="00C354AC">
        <w:rPr>
          <w:rFonts w:ascii="Times New Roman" w:hAnsi="Times New Roman"/>
        </w:rPr>
        <w:t xml:space="preserve">Unlike </w:t>
      </w:r>
      <w:r w:rsidRPr="002D2DBD">
        <w:rPr>
          <w:rFonts w:ascii="Times New Roman" w:hAnsi="Times New Roman"/>
        </w:rPr>
        <w:t>an integrating sphere, when the PM</w:t>
      </w:r>
      <w:r w:rsidR="001C0084">
        <w:rPr>
          <w:rFonts w:ascii="Times New Roman" w:hAnsi="Times New Roman"/>
        </w:rPr>
        <w:t>-</w:t>
      </w:r>
      <w:r w:rsidRPr="002D2DBD">
        <w:rPr>
          <w:rFonts w:ascii="Times New Roman" w:hAnsi="Times New Roman"/>
        </w:rPr>
        <w:t>DRA is used, the specular component of the reflected beam is not collected by the ellipsoid mirrors</w:t>
      </w:r>
      <w:r w:rsidR="001C0084">
        <w:rPr>
          <w:rFonts w:ascii="Times New Roman" w:hAnsi="Times New Roman"/>
        </w:rPr>
        <w:t>.</w:t>
      </w:r>
      <w:r w:rsidR="00BC262A">
        <w:rPr>
          <w:rFonts w:ascii="Times New Roman" w:hAnsi="Times New Roman"/>
        </w:rPr>
        <w:fldChar w:fldCharType="begin"/>
      </w:r>
      <w:r w:rsidR="00175648">
        <w:rPr>
          <w:rFonts w:ascii="Times New Roman" w:hAnsi="Times New Roman"/>
        </w:rPr>
        <w:instrText xml:space="preserve"> ADDIN EN.CITE &lt;EndNote&gt;&lt;Cite ExcludeAuth="1" ExcludeYear="1"&gt;&lt;Year&gt;1997&lt;/Year&gt;&lt;RecNum&gt;255&lt;/RecNum&gt;&lt;DisplayText&gt;[14]&lt;/DisplayText&gt;&lt;record&gt;&lt;rec-number&gt;255&lt;/rec-number&gt;&lt;foreign-keys&gt;&lt;key app="EN" db-id="rtfdtpddqxds5bepp9ivsxslxat0pafwrr5r" timestamp="1432242473"&gt;255&lt;/key&gt;&lt;/foreign-keys&gt;&lt;ref-type name="Pamphlet"&gt;24&lt;/ref-type&gt;&lt;contributors&gt;&lt;/contributors&gt;&lt;titles&gt;&lt;title&gt;&lt;style face="normal" font="default" size="100%"&gt;Praying Mantis&lt;/style&gt;&lt;style face="superscript" font="default" size="9"&gt;TM&lt;/style&gt;&lt;style face="normal" font="default" size="100%"&gt; Diffuse Reflection Attachment&lt;/style&gt;&lt;/title&gt;&lt;/titles&gt;&lt;section&gt;3&lt;/section&gt;&lt;dates&gt;&lt;year&gt;1997&lt;/year&gt;&lt;pub-dates&gt;&lt;date&gt;2/97&lt;/date&gt;&lt;/pub-dates&gt;&lt;/dates&gt;&lt;pub-location&gt;Ossining,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4" w:tooltip=", 1997 #255" w:history="1">
        <w:r w:rsidR="003C751F" w:rsidRPr="003C751F">
          <w:rPr>
            <w:rFonts w:ascii="Times New Roman" w:hAnsi="Times New Roman"/>
            <w:noProof/>
          </w:rPr>
          <w:t>14</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1C0084">
        <w:rPr>
          <w:rFonts w:ascii="Times New Roman" w:hAnsi="Times New Roman"/>
        </w:rPr>
        <w:t>O</w:t>
      </w:r>
      <w:r w:rsidRPr="002D2DBD">
        <w:rPr>
          <w:rFonts w:ascii="Times New Roman" w:hAnsi="Times New Roman"/>
        </w:rPr>
        <w:t>nly diffusely reflected radiation is collected by mirror (6-4) and passed to the detector</w:t>
      </w:r>
      <w:r w:rsidR="00973E67">
        <w:rPr>
          <w:rFonts w:ascii="Times New Roman" w:hAnsi="Times New Roman"/>
        </w:rPr>
        <w:t xml:space="preserve">.  </w:t>
      </w:r>
      <w:r w:rsidR="00CD47D0" w:rsidRPr="002D2DBD">
        <w:rPr>
          <w:rFonts w:ascii="Times New Roman" w:hAnsi="Times New Roman"/>
        </w:rPr>
        <w:t>Most other commercially available diffuse reflectance attachments collect radiation at an azimuthal angle of 180°, where the specular component and rest</w:t>
      </w:r>
      <w:r w:rsidR="00CD47D0">
        <w:rPr>
          <w:rFonts w:ascii="Times New Roman" w:hAnsi="Times New Roman"/>
        </w:rPr>
        <w:t>st</w:t>
      </w:r>
      <w:r w:rsidR="00CD47D0" w:rsidRPr="002D2DBD">
        <w:rPr>
          <w:rFonts w:ascii="Times New Roman" w:hAnsi="Times New Roman"/>
        </w:rPr>
        <w:t>rahlen bands have the highest intensity.</w:t>
      </w:r>
      <w:r w:rsidR="00BC262A">
        <w:rPr>
          <w:rFonts w:ascii="Times New Roman" w:hAnsi="Times New Roman"/>
        </w:rPr>
        <w:fldChar w:fldCharType="begin"/>
      </w:r>
      <w:r w:rsidR="00175648">
        <w:rPr>
          <w:rFonts w:ascii="Times New Roman" w:hAnsi="Times New Roman"/>
        </w:rPr>
        <w:instrText xml:space="preserve"> ADDIN EN.CITE &lt;EndNote&gt;&lt;Cite ExcludeAuth="1" ExcludeYear="1"&gt;&lt;Year&gt;1997&lt;/Year&gt;&lt;RecNum&gt;255&lt;/RecNum&gt;&lt;DisplayText&gt;[14]&lt;/DisplayText&gt;&lt;record&gt;&lt;rec-number&gt;255&lt;/rec-number&gt;&lt;foreign-keys&gt;&lt;key app="EN" db-id="rtfdtpddqxds5bepp9ivsxslxat0pafwrr5r" timestamp="1432242473"&gt;255&lt;/key&gt;&lt;/foreign-keys&gt;&lt;ref-type name="Pamphlet"&gt;24&lt;/ref-type&gt;&lt;contributors&gt;&lt;/contributors&gt;&lt;titles&gt;&lt;title&gt;&lt;style face="normal" font="default" size="100%"&gt;Praying Mantis&lt;/style&gt;&lt;style face="superscript" font="default" size="9"&gt;TM&lt;/style&gt;&lt;style face="normal" font="default" size="100%"&gt; Diffuse Reflection Attachment&lt;/style&gt;&lt;/title&gt;&lt;/titles&gt;&lt;section&gt;3&lt;/section&gt;&lt;dates&gt;&lt;year&gt;1997&lt;/year&gt;&lt;pub-dates&gt;&lt;date&gt;2/97&lt;/date&gt;&lt;/pub-dates&gt;&lt;/dates&gt;&lt;pub-location&gt;Ossining,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4" w:tooltip=", 1997 #255" w:history="1">
        <w:r w:rsidR="003C751F" w:rsidRPr="003C751F">
          <w:rPr>
            <w:rFonts w:ascii="Times New Roman" w:hAnsi="Times New Roman"/>
            <w:noProof/>
          </w:rPr>
          <w:t>14</w:t>
        </w:r>
      </w:hyperlink>
      <w:r w:rsidR="00407ECA">
        <w:rPr>
          <w:rFonts w:ascii="Times New Roman" w:hAnsi="Times New Roman"/>
          <w:noProof/>
        </w:rPr>
        <w:t>]</w:t>
      </w:r>
      <w:r w:rsidR="00BC262A">
        <w:rPr>
          <w:rFonts w:ascii="Times New Roman" w:hAnsi="Times New Roman"/>
        </w:rPr>
        <w:fldChar w:fldCharType="end"/>
      </w:r>
      <w:r w:rsidR="00CD47D0">
        <w:rPr>
          <w:rFonts w:ascii="Times New Roman" w:hAnsi="Times New Roman"/>
        </w:rPr>
        <w:t xml:space="preserve">  </w:t>
      </w:r>
      <w:r w:rsidR="00CD47D0" w:rsidRPr="002D2DBD">
        <w:rPr>
          <w:rFonts w:ascii="Times New Roman" w:hAnsi="Times New Roman"/>
        </w:rPr>
        <w:t>In the PM</w:t>
      </w:r>
      <w:r w:rsidR="00CD47D0">
        <w:rPr>
          <w:rFonts w:ascii="Times New Roman" w:hAnsi="Times New Roman"/>
        </w:rPr>
        <w:t>-</w:t>
      </w:r>
      <w:r w:rsidR="00CD47D0" w:rsidRPr="002D2DBD">
        <w:rPr>
          <w:rFonts w:ascii="Times New Roman" w:hAnsi="Times New Roman"/>
        </w:rPr>
        <w:t>DRA, mirrors (6-3) and (6-4) are tilted forward, so that the diffusely reflected radiation is collected at an azimuthal angle of 120°</w:t>
      </w:r>
      <w:r w:rsidR="00CD47D0">
        <w:rPr>
          <w:rFonts w:ascii="Times New Roman" w:hAnsi="Times New Roman"/>
        </w:rPr>
        <w:t xml:space="preserve">.  </w:t>
      </w:r>
      <w:r w:rsidRPr="002D2DBD">
        <w:rPr>
          <w:rFonts w:ascii="Times New Roman" w:hAnsi="Times New Roman"/>
        </w:rPr>
        <w:t>In this arrangement, the specular reflection component passes the ellipsoid mirrors and is not collected.</w:t>
      </w:r>
      <w:r w:rsidR="00BC262A">
        <w:rPr>
          <w:rFonts w:ascii="Times New Roman" w:hAnsi="Times New Roman"/>
        </w:rPr>
        <w:fldChar w:fldCharType="begin"/>
      </w:r>
      <w:r w:rsidR="00175648">
        <w:rPr>
          <w:rFonts w:ascii="Times New Roman" w:hAnsi="Times New Roman"/>
        </w:rPr>
        <w:instrText xml:space="preserve"> ADDIN EN.CITE &lt;EndNote&gt;&lt;Cite ExcludeAuth="1" ExcludeYear="1"&gt;&lt;Year&gt;1997&lt;/Year&gt;&lt;RecNum&gt;255&lt;/RecNum&gt;&lt;DisplayText&gt;[14]&lt;/DisplayText&gt;&lt;record&gt;&lt;rec-number&gt;255&lt;/rec-number&gt;&lt;foreign-keys&gt;&lt;key app="EN" db-id="rtfdtpddqxds5bepp9ivsxslxat0pafwrr5r" timestamp="1432242473"&gt;255&lt;/key&gt;&lt;/foreign-keys&gt;&lt;ref-type name="Pamphlet"&gt;24&lt;/ref-type&gt;&lt;contributors&gt;&lt;/contributors&gt;&lt;titles&gt;&lt;title&gt;&lt;style face="normal" font="default" size="100%"&gt;Praying Mantis&lt;/style&gt;&lt;style face="superscript" font="default" size="9"&gt;TM&lt;/style&gt;&lt;style face="normal" font="default" size="100%"&gt; Diffuse Reflection Attachment&lt;/style&gt;&lt;/title&gt;&lt;/titles&gt;&lt;section&gt;3&lt;/section&gt;&lt;dates&gt;&lt;year&gt;1997&lt;/year&gt;&lt;pub-dates&gt;&lt;date&gt;2/97&lt;/date&gt;&lt;/pub-dates&gt;&lt;/dates&gt;&lt;pub-location&gt;Ossining,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4" w:tooltip=", 1997 #255" w:history="1">
        <w:r w:rsidR="003C751F" w:rsidRPr="003C751F">
          <w:rPr>
            <w:rFonts w:ascii="Times New Roman" w:hAnsi="Times New Roman"/>
            <w:noProof/>
          </w:rPr>
          <w:t>14</w:t>
        </w:r>
      </w:hyperlink>
      <w:r w:rsidR="00407ECA">
        <w:rPr>
          <w:rFonts w:ascii="Times New Roman" w:hAnsi="Times New Roman"/>
          <w:noProof/>
        </w:rPr>
        <w:t>]</w:t>
      </w:r>
      <w:r w:rsidR="00BC262A">
        <w:rPr>
          <w:rFonts w:ascii="Times New Roman" w:hAnsi="Times New Roman"/>
        </w:rPr>
        <w:fldChar w:fldCharType="end"/>
      </w:r>
    </w:p>
    <w:p w14:paraId="3D555BEE" w14:textId="11620A2E" w:rsidR="00AF6724" w:rsidRPr="002D2DBD" w:rsidRDefault="00AF6724" w:rsidP="000172DC">
      <w:pPr>
        <w:ind w:firstLine="720"/>
        <w:rPr>
          <w:rFonts w:ascii="Times New Roman" w:hAnsi="Times New Roman"/>
        </w:rPr>
      </w:pPr>
      <w:r w:rsidRPr="002D2DBD">
        <w:rPr>
          <w:rFonts w:ascii="Times New Roman" w:hAnsi="Times New Roman"/>
        </w:rPr>
        <w:t>In addition to the pair of ellipsoid mirrors, the DRA contains 4 plane mirrors</w:t>
      </w:r>
      <w:r w:rsidR="00973E67">
        <w:rPr>
          <w:rFonts w:ascii="Times New Roman" w:hAnsi="Times New Roman"/>
        </w:rPr>
        <w:t xml:space="preserve">.  </w:t>
      </w:r>
      <w:r w:rsidRPr="002D2DBD">
        <w:rPr>
          <w:rFonts w:ascii="Times New Roman" w:hAnsi="Times New Roman"/>
        </w:rPr>
        <w:t>Mirror (6-1) is a small (less than 1 in</w:t>
      </w:r>
      <w:r w:rsidRPr="002D2DBD">
        <w:rPr>
          <w:rFonts w:ascii="Times New Roman" w:hAnsi="Times New Roman"/>
          <w:vertAlign w:val="superscript"/>
        </w:rPr>
        <w:t>2</w:t>
      </w:r>
      <w:r w:rsidRPr="002D2DBD">
        <w:rPr>
          <w:rFonts w:ascii="Times New Roman" w:hAnsi="Times New Roman"/>
        </w:rPr>
        <w:t>) aluminum on glass front-reflection plane mirror that is extremely critical to the alignment of the sample</w:t>
      </w:r>
      <w:r w:rsidR="00973E67">
        <w:rPr>
          <w:rFonts w:ascii="Times New Roman" w:hAnsi="Times New Roman"/>
        </w:rPr>
        <w:t xml:space="preserve">.  </w:t>
      </w:r>
      <w:r w:rsidRPr="002D2DBD">
        <w:rPr>
          <w:rFonts w:ascii="Times New Roman" w:hAnsi="Times New Roman"/>
        </w:rPr>
        <w:t>Small movements (a turn by only a few degrees) of this mirror can result in complete loss of signal at the detector</w:t>
      </w:r>
      <w:r w:rsidR="00973E67">
        <w:rPr>
          <w:rFonts w:ascii="Times New Roman" w:hAnsi="Times New Roman"/>
        </w:rPr>
        <w:t xml:space="preserve">.  </w:t>
      </w:r>
      <w:r w:rsidRPr="002D2DBD">
        <w:rPr>
          <w:rFonts w:ascii="Times New Roman" w:hAnsi="Times New Roman"/>
        </w:rPr>
        <w:t xml:space="preserve">When mirror (6-1) is turned side-to-side by using the adjustment knob, the </w:t>
      </w:r>
      <w:r w:rsidR="001C0084">
        <w:rPr>
          <w:rFonts w:ascii="Times New Roman" w:hAnsi="Times New Roman"/>
        </w:rPr>
        <w:t>infrared</w:t>
      </w:r>
      <w:r w:rsidRPr="002D2DBD">
        <w:rPr>
          <w:rFonts w:ascii="Times New Roman" w:hAnsi="Times New Roman"/>
        </w:rPr>
        <w:t xml:space="preserve"> source image at the sample moves along a circular trajectory in the </w:t>
      </w:r>
      <w:r w:rsidRPr="002D2DBD">
        <w:rPr>
          <w:rFonts w:ascii="Times New Roman" w:hAnsi="Times New Roman"/>
          <w:i/>
        </w:rPr>
        <w:t>yz</w:t>
      </w:r>
      <w:r w:rsidRPr="002D2DBD">
        <w:rPr>
          <w:rFonts w:ascii="Times New Roman" w:hAnsi="Times New Roman"/>
        </w:rPr>
        <w:t>-plane.</w:t>
      </w:r>
    </w:p>
    <w:p w14:paraId="0EB497A6" w14:textId="6A79B2BE" w:rsidR="00AF6724" w:rsidRPr="002D2DBD" w:rsidRDefault="00AF6724" w:rsidP="000172DC">
      <w:pPr>
        <w:ind w:firstLine="720"/>
        <w:rPr>
          <w:rFonts w:ascii="Times New Roman" w:hAnsi="Times New Roman"/>
        </w:rPr>
      </w:pPr>
      <w:r w:rsidRPr="002D2DBD">
        <w:rPr>
          <w:rFonts w:ascii="Times New Roman" w:hAnsi="Times New Roman"/>
        </w:rPr>
        <w:t xml:space="preserve">Mirror (6-2) is also a plane mirror with the same construction </w:t>
      </w:r>
      <w:r w:rsidR="001C0084">
        <w:rPr>
          <w:rFonts w:ascii="Times New Roman" w:hAnsi="Times New Roman"/>
        </w:rPr>
        <w:t>as</w:t>
      </w:r>
      <w:r w:rsidRPr="002D2DBD">
        <w:rPr>
          <w:rFonts w:ascii="Times New Roman" w:hAnsi="Times New Roman"/>
        </w:rPr>
        <w:t xml:space="preserve"> (6-1), but, due to its </w:t>
      </w:r>
      <w:r w:rsidR="00CD47D0" w:rsidRPr="002D2DBD">
        <w:rPr>
          <w:rFonts w:ascii="Times New Roman" w:hAnsi="Times New Roman"/>
        </w:rPr>
        <w:t>l</w:t>
      </w:r>
      <w:r w:rsidR="00CD47D0">
        <w:rPr>
          <w:rFonts w:ascii="Times New Roman" w:hAnsi="Times New Roman"/>
        </w:rPr>
        <w:t>oc</w:t>
      </w:r>
      <w:r w:rsidR="00CD47D0" w:rsidRPr="002D2DBD">
        <w:rPr>
          <w:rFonts w:ascii="Times New Roman" w:hAnsi="Times New Roman"/>
        </w:rPr>
        <w:t>ation</w:t>
      </w:r>
      <w:r w:rsidRPr="002D2DBD">
        <w:rPr>
          <w:rFonts w:ascii="Times New Roman" w:hAnsi="Times New Roman"/>
        </w:rPr>
        <w:t xml:space="preserve"> and pivot, it is somewhat less sensitive than mirror (6-</w:t>
      </w:r>
      <w:r w:rsidR="001C0084">
        <w:rPr>
          <w:rFonts w:ascii="Times New Roman" w:hAnsi="Times New Roman"/>
        </w:rPr>
        <w:t>1</w:t>
      </w:r>
      <w:r w:rsidRPr="002D2DBD">
        <w:rPr>
          <w:rFonts w:ascii="Times New Roman" w:hAnsi="Times New Roman"/>
        </w:rPr>
        <w:t>) for signal adjustments</w:t>
      </w:r>
      <w:r w:rsidR="00973E67">
        <w:rPr>
          <w:rFonts w:ascii="Times New Roman" w:hAnsi="Times New Roman"/>
        </w:rPr>
        <w:t xml:space="preserve">.  </w:t>
      </w:r>
      <w:r w:rsidRPr="002D2DBD">
        <w:rPr>
          <w:rFonts w:ascii="Times New Roman" w:hAnsi="Times New Roman"/>
        </w:rPr>
        <w:t xml:space="preserve">A change in the rotation angle </w:t>
      </w:r>
      <w:r w:rsidR="001C0084">
        <w:rPr>
          <w:rFonts w:ascii="Times New Roman" w:hAnsi="Times New Roman"/>
        </w:rPr>
        <w:t xml:space="preserve">of mirror (6-2) </w:t>
      </w:r>
      <w:r w:rsidRPr="002D2DBD">
        <w:rPr>
          <w:rFonts w:ascii="Times New Roman" w:hAnsi="Times New Roman"/>
        </w:rPr>
        <w:t>result</w:t>
      </w:r>
      <w:r w:rsidR="001C0084">
        <w:rPr>
          <w:rFonts w:ascii="Times New Roman" w:hAnsi="Times New Roman"/>
        </w:rPr>
        <w:t>s</w:t>
      </w:r>
      <w:r w:rsidRPr="002D2DBD">
        <w:rPr>
          <w:rFonts w:ascii="Times New Roman" w:hAnsi="Times New Roman"/>
        </w:rPr>
        <w:t xml:space="preserve"> in a change in the detector signal intensity, but the change is not as much as the same rotation would cause for mirror (6-1)</w:t>
      </w:r>
      <w:r w:rsidR="00973E67">
        <w:rPr>
          <w:rFonts w:ascii="Times New Roman" w:hAnsi="Times New Roman"/>
        </w:rPr>
        <w:t xml:space="preserve">.  </w:t>
      </w:r>
      <w:r w:rsidRPr="002D2DBD">
        <w:rPr>
          <w:rFonts w:ascii="Times New Roman" w:hAnsi="Times New Roman"/>
        </w:rPr>
        <w:t>Mirror (6-2) is equipped with two adjustment knobs</w:t>
      </w:r>
      <w:r w:rsidR="00973E67">
        <w:rPr>
          <w:rFonts w:ascii="Times New Roman" w:hAnsi="Times New Roman"/>
        </w:rPr>
        <w:t xml:space="preserve">.  </w:t>
      </w:r>
      <w:r w:rsidRPr="002D2DBD">
        <w:rPr>
          <w:rFonts w:ascii="Times New Roman" w:hAnsi="Times New Roman"/>
        </w:rPr>
        <w:t xml:space="preserve">One knob turns the mirror side-to-side, which moves the source image in a circular trajectory in the </w:t>
      </w:r>
      <w:r w:rsidRPr="002D2DBD">
        <w:rPr>
          <w:rFonts w:ascii="Times New Roman" w:hAnsi="Times New Roman"/>
          <w:i/>
        </w:rPr>
        <w:t>xz</w:t>
      </w:r>
      <w:r w:rsidRPr="002D2DBD">
        <w:rPr>
          <w:rFonts w:ascii="Times New Roman" w:hAnsi="Times New Roman"/>
        </w:rPr>
        <w:t>-plane</w:t>
      </w:r>
      <w:r w:rsidR="00973E67">
        <w:rPr>
          <w:rFonts w:ascii="Times New Roman" w:hAnsi="Times New Roman"/>
        </w:rPr>
        <w:t xml:space="preserve">.  </w:t>
      </w:r>
      <w:r w:rsidRPr="002D2DBD">
        <w:rPr>
          <w:rFonts w:ascii="Times New Roman" w:hAnsi="Times New Roman"/>
        </w:rPr>
        <w:t xml:space="preserve">The other knob causes the mirror to pivot up and down, causing the </w:t>
      </w:r>
      <w:r w:rsidR="001C0084">
        <w:rPr>
          <w:rFonts w:ascii="Times New Roman" w:hAnsi="Times New Roman"/>
        </w:rPr>
        <w:t>infrared</w:t>
      </w:r>
      <w:r w:rsidRPr="002D2DBD">
        <w:rPr>
          <w:rFonts w:ascii="Times New Roman" w:hAnsi="Times New Roman"/>
        </w:rPr>
        <w:t xml:space="preserve"> </w:t>
      </w:r>
      <w:r w:rsidRPr="002D2DBD">
        <w:rPr>
          <w:rFonts w:ascii="Times New Roman" w:hAnsi="Times New Roman"/>
        </w:rPr>
        <w:lastRenderedPageBreak/>
        <w:t xml:space="preserve">source image to move in a plane along a </w:t>
      </w:r>
      <w:r w:rsidR="001C0084">
        <w:rPr>
          <w:rFonts w:ascii="Times New Roman" w:hAnsi="Times New Roman"/>
        </w:rPr>
        <w:t>one</w:t>
      </w:r>
      <w:r w:rsidRPr="002D2DBD">
        <w:rPr>
          <w:rFonts w:ascii="Times New Roman" w:hAnsi="Times New Roman"/>
        </w:rPr>
        <w:t xml:space="preserve"> </w:t>
      </w:r>
      <w:r w:rsidR="001C0084">
        <w:rPr>
          <w:rFonts w:ascii="Times New Roman" w:hAnsi="Times New Roman"/>
        </w:rPr>
        <w:t>part</w:t>
      </w:r>
      <w:r w:rsidRPr="002D2DBD">
        <w:rPr>
          <w:rFonts w:ascii="Times New Roman" w:hAnsi="Times New Roman"/>
        </w:rPr>
        <w:t xml:space="preserve"> of the circular trajectory, essentially back and forth along the </w:t>
      </w:r>
      <w:r w:rsidRPr="002D2DBD">
        <w:rPr>
          <w:rFonts w:ascii="Times New Roman" w:hAnsi="Times New Roman"/>
          <w:i/>
        </w:rPr>
        <w:t>z</w:t>
      </w:r>
      <w:r w:rsidRPr="002D2DBD">
        <w:rPr>
          <w:rFonts w:ascii="Times New Roman" w:hAnsi="Times New Roman"/>
        </w:rPr>
        <w:t>-axis.</w:t>
      </w:r>
    </w:p>
    <w:p w14:paraId="412A7B25" w14:textId="441FD4D2" w:rsidR="00AF6724" w:rsidRPr="002D2DBD" w:rsidRDefault="00AF6724" w:rsidP="000172DC">
      <w:pPr>
        <w:ind w:firstLine="720"/>
        <w:rPr>
          <w:rFonts w:ascii="Times New Roman" w:hAnsi="Times New Roman"/>
        </w:rPr>
      </w:pPr>
      <w:r w:rsidRPr="002D2DBD">
        <w:rPr>
          <w:rFonts w:ascii="Times New Roman" w:hAnsi="Times New Roman"/>
        </w:rPr>
        <w:t>The diffusely reflected radiation component collected by the ellipsoid mirrors is reflected onto mirror (6-5)</w:t>
      </w:r>
      <w:r w:rsidR="00973E67">
        <w:rPr>
          <w:rFonts w:ascii="Times New Roman" w:hAnsi="Times New Roman"/>
        </w:rPr>
        <w:t xml:space="preserve">.  </w:t>
      </w:r>
      <w:r w:rsidRPr="002D2DBD">
        <w:rPr>
          <w:rFonts w:ascii="Times New Roman" w:hAnsi="Times New Roman"/>
        </w:rPr>
        <w:t>Mirrors (6-2) and (6-5) have the same properties and are positioned on opposite sides of the DRA</w:t>
      </w:r>
      <w:r w:rsidR="00973E67">
        <w:rPr>
          <w:rFonts w:ascii="Times New Roman" w:hAnsi="Times New Roman"/>
        </w:rPr>
        <w:t xml:space="preserve">.  </w:t>
      </w:r>
      <w:r w:rsidRPr="002D2DBD">
        <w:rPr>
          <w:rFonts w:ascii="Times New Roman" w:hAnsi="Times New Roman"/>
        </w:rPr>
        <w:t>They exhibit similar behaviors when adjusted</w:t>
      </w:r>
      <w:r w:rsidR="00973E67">
        <w:rPr>
          <w:rFonts w:ascii="Times New Roman" w:hAnsi="Times New Roman"/>
        </w:rPr>
        <w:t xml:space="preserve">.  </w:t>
      </w:r>
      <w:r w:rsidRPr="002D2DBD">
        <w:rPr>
          <w:rFonts w:ascii="Times New Roman" w:hAnsi="Times New Roman"/>
        </w:rPr>
        <w:t xml:space="preserve">The same can be said </w:t>
      </w:r>
      <w:r w:rsidR="001C0084">
        <w:rPr>
          <w:rFonts w:ascii="Times New Roman" w:hAnsi="Times New Roman"/>
        </w:rPr>
        <w:t>regarding</w:t>
      </w:r>
      <w:r w:rsidRPr="002D2DBD">
        <w:rPr>
          <w:rFonts w:ascii="Times New Roman" w:hAnsi="Times New Roman"/>
        </w:rPr>
        <w:t xml:space="preserve"> mirrors (6-1) and (6-6)</w:t>
      </w:r>
      <w:r w:rsidR="00973E67">
        <w:rPr>
          <w:rFonts w:ascii="Times New Roman" w:hAnsi="Times New Roman"/>
        </w:rPr>
        <w:t xml:space="preserve">.  </w:t>
      </w:r>
      <w:r w:rsidRPr="002D2DBD">
        <w:rPr>
          <w:rFonts w:ascii="Times New Roman" w:hAnsi="Times New Roman"/>
        </w:rPr>
        <w:t>Differences in these mirrors are most</w:t>
      </w:r>
      <w:r w:rsidR="001C0084">
        <w:rPr>
          <w:rFonts w:ascii="Times New Roman" w:hAnsi="Times New Roman"/>
        </w:rPr>
        <w:t>ly</w:t>
      </w:r>
      <w:r w:rsidRPr="002D2DBD">
        <w:rPr>
          <w:rFonts w:ascii="Times New Roman" w:hAnsi="Times New Roman"/>
        </w:rPr>
        <w:t xml:space="preserve"> related to function: mirrors (6-1) and (6-2) bring the source radiation to the sample, whereas mirrors (6-5) and (6-6) transfer </w:t>
      </w:r>
      <w:r w:rsidR="001C0084">
        <w:rPr>
          <w:rFonts w:ascii="Times New Roman" w:hAnsi="Times New Roman"/>
        </w:rPr>
        <w:t xml:space="preserve">diffusely scattered </w:t>
      </w:r>
      <w:r w:rsidRPr="002D2DBD">
        <w:rPr>
          <w:rFonts w:ascii="Times New Roman" w:hAnsi="Times New Roman"/>
        </w:rPr>
        <w:t>radiation to the detector.</w:t>
      </w:r>
    </w:p>
    <w:p w14:paraId="15C30AFE" w14:textId="77777777" w:rsidR="00902C97" w:rsidRPr="008B5A07" w:rsidRDefault="00902C97" w:rsidP="000172DC">
      <w:pPr>
        <w:rPr>
          <w:rFonts w:ascii="Times New Roman" w:hAnsi="Times New Roman"/>
        </w:rPr>
      </w:pPr>
    </w:p>
    <w:p w14:paraId="119556F7" w14:textId="181066A1" w:rsidR="00BC178D" w:rsidRPr="00BC178D" w:rsidRDefault="00AF6724" w:rsidP="006A2BE4">
      <w:pPr>
        <w:pStyle w:val="Heading2"/>
      </w:pPr>
      <w:bookmarkStart w:id="92" w:name="_Toc322346320"/>
      <w:bookmarkStart w:id="93" w:name="_Toc343508794"/>
      <w:r w:rsidRPr="008B5A07">
        <w:t xml:space="preserve">Transmission Efficiency of the Optical System </w:t>
      </w:r>
      <w:r w:rsidRPr="008B5A07">
        <w:rPr>
          <w:i/>
        </w:rPr>
        <w:t>T</w:t>
      </w:r>
      <w:r w:rsidRPr="008B5A07">
        <w:rPr>
          <w:vertAlign w:val="subscript"/>
        </w:rPr>
        <w:t>OP</w:t>
      </w:r>
      <w:r w:rsidRPr="008B5A07">
        <w:t>(</w:t>
      </w:r>
      <w:r w:rsidRPr="008B5A07">
        <w:rPr>
          <w:i/>
        </w:rPr>
        <w:t>T</w:t>
      </w:r>
      <w:r w:rsidRPr="008B5A07">
        <w:t>, λ)</w:t>
      </w:r>
      <w:bookmarkEnd w:id="92"/>
      <w:bookmarkEnd w:id="93"/>
    </w:p>
    <w:p w14:paraId="293607F1" w14:textId="0243A85B" w:rsidR="00AF6724" w:rsidRPr="008B5A07" w:rsidRDefault="00430A44" w:rsidP="000172DC">
      <w:pPr>
        <w:ind w:firstLine="720"/>
        <w:rPr>
          <w:rFonts w:ascii="Times New Roman" w:hAnsi="Times New Roman"/>
        </w:rPr>
      </w:pPr>
      <w:r>
        <w:rPr>
          <w:rFonts w:ascii="Times New Roman" w:hAnsi="Times New Roman"/>
        </w:rPr>
        <w:t>The t</w:t>
      </w:r>
      <w:r w:rsidR="00AF6724" w:rsidRPr="008B5A07">
        <w:rPr>
          <w:rFonts w:ascii="Times New Roman" w:hAnsi="Times New Roman"/>
        </w:rPr>
        <w:t xml:space="preserve">ransmission efficiency </w:t>
      </w:r>
      <w:r w:rsidR="00B1152A">
        <w:rPr>
          <w:rFonts w:ascii="Times New Roman" w:hAnsi="Times New Roman"/>
        </w:rPr>
        <w:t xml:space="preserve">of </w:t>
      </w:r>
      <w:r>
        <w:rPr>
          <w:rFonts w:ascii="Times New Roman" w:hAnsi="Times New Roman"/>
        </w:rPr>
        <w:t>an FTIR</w:t>
      </w:r>
      <w:r w:rsidR="00AF6724" w:rsidRPr="008B5A07">
        <w:rPr>
          <w:rFonts w:ascii="Times New Roman" w:hAnsi="Times New Roman"/>
        </w:rPr>
        <w:t xml:space="preserve"> optical system </w:t>
      </w:r>
      <w:r w:rsidR="0066663F">
        <w:rPr>
          <w:rFonts w:ascii="Times New Roman" w:hAnsi="Times New Roman"/>
        </w:rPr>
        <w:t xml:space="preserve">rarely </w:t>
      </w:r>
      <w:r>
        <w:rPr>
          <w:rFonts w:ascii="Times New Roman" w:hAnsi="Times New Roman"/>
        </w:rPr>
        <w:t>exceeds</w:t>
      </w:r>
      <w:r w:rsidR="0066663F">
        <w:rPr>
          <w:rFonts w:ascii="Times New Roman" w:hAnsi="Times New Roman"/>
        </w:rPr>
        <w:t xml:space="preserve"> 10</w:t>
      </w:r>
      <w:r w:rsidR="00AF6724" w:rsidRPr="008B5A07">
        <w:rPr>
          <w:rFonts w:ascii="Times New Roman" w:hAnsi="Times New Roman"/>
        </w:rPr>
        <w:t xml:space="preserve">% due to the number of components </w:t>
      </w:r>
      <w:r w:rsidR="00AF6724">
        <w:rPr>
          <w:rFonts w:ascii="Times New Roman" w:hAnsi="Times New Roman"/>
        </w:rPr>
        <w:t xml:space="preserve">in </w:t>
      </w:r>
      <w:r w:rsidR="00AF6724" w:rsidRPr="008B5A07">
        <w:rPr>
          <w:rFonts w:ascii="Times New Roman" w:hAnsi="Times New Roman"/>
        </w:rPr>
        <w:t>the optical system</w:t>
      </w:r>
      <w:r w:rsidR="00973E67">
        <w:rPr>
          <w:rFonts w:ascii="Times New Roman" w:hAnsi="Times New Roman"/>
        </w:rPr>
        <w:t xml:space="preserve">.  </w:t>
      </w:r>
      <w:r>
        <w:rPr>
          <w:rFonts w:ascii="Times New Roman" w:hAnsi="Times New Roman"/>
        </w:rPr>
        <w:t xml:space="preserve">The image of the source fills the detector area in a </w:t>
      </w:r>
      <w:r w:rsidR="00AF6724" w:rsidRPr="008B5A07">
        <w:rPr>
          <w:rFonts w:ascii="Times New Roman" w:hAnsi="Times New Roman"/>
        </w:rPr>
        <w:t>well-designed spectrometer, which means that the system should not be limited by source photon shot noise, but may be limited by detector background noise.</w:t>
      </w:r>
      <w:r w:rsidR="00BC262A">
        <w:rPr>
          <w:rFonts w:ascii="Times New Roman" w:hAnsi="Times New Roman"/>
        </w:rPr>
        <w:fldChar w:fldCharType="begin"/>
      </w:r>
      <w:r w:rsidR="00407ECA">
        <w:rPr>
          <w:rFonts w:ascii="Times New Roman" w:hAnsi="Times New Roman"/>
        </w:rPr>
        <w:instrText xml:space="preserve"> ADDIN EN.CITE &lt;EndNote&gt;&lt;Cite&gt;&lt;Author&gt;Hirschfeld&lt;/Author&gt;&lt;Year&gt;1986&lt;/Year&gt;&lt;RecNum&gt;226&lt;/RecNum&gt;&lt;DisplayText&gt;[15]&lt;/DisplayText&gt;&lt;record&gt;&lt;rec-number&gt;226&lt;/rec-number&gt;&lt;foreign-keys&gt;&lt;key app="EN" db-id="rtfdtpddqxds5bepp9ivsxslxat0pafwrr5r" timestamp="1395253534"&gt;226&lt;/key&gt;&lt;/foreign-keys&gt;&lt;ref-type name="Journal Article"&gt;17&lt;/ref-type&gt;&lt;contributors&gt;&lt;authors&gt;&lt;author&gt;Hirschfeld, T.&lt;/author&gt;&lt;/authors&gt;&lt;/contributors&gt;&lt;auth-address&gt;HIRSCHFELD, T (reprint author), UNIV CALIF LAWRENCE LIVERMORE NATL LAB,LIVERMORE,CA 94550, USA.&lt;/auth-address&gt;&lt;titles&gt;&lt;title&gt;Ideal FT-IR Spectrometers and the Efficiency of Real Instruments&lt;/title&gt;&lt;secondary-title&gt;Applied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Spectrosc&lt;/abbr-2&gt;&lt;/alt-periodical&gt;&lt;pages&gt;1239-1240&lt;/pages&gt;&lt;volume&gt;40&lt;/volume&gt;&lt;number&gt;8&lt;/number&gt;&lt;keywords&gt;&lt;keyword&gt;Instruments &amp;amp; Instrumentation&lt;/keyword&gt;&lt;keyword&gt;Spectroscopy&lt;/keyword&gt;&lt;/keywords&gt;&lt;dates&gt;&lt;year&gt;1986&lt;/year&gt;&lt;pub-dates&gt;&lt;date&gt;Nov-Dec&lt;/date&gt;&lt;/pub-dates&gt;&lt;/dates&gt;&lt;isbn&gt;0003-7028&lt;/isbn&gt;&lt;accession-num&gt;WOS:A1986F135000032&lt;/accession-num&gt;&lt;label&gt;printed&lt;/label&gt;&lt;work-type&gt;Note&lt;/work-type&gt;&lt;urls&gt;&lt;related-urls&gt;&lt;url&gt;&amp;lt;Go to ISI&amp;gt;://WOS:A1986F135000032&lt;/url&gt;&lt;/related-urls&gt;&lt;/urls&gt;&lt;electronic-resource-num&gt;10.1366/0003702864507747&lt;/electronic-resource-num&gt;&lt;language&gt;English&lt;/language&gt;&lt;/record&gt;&lt;/Cite&gt;&lt;/EndNote&gt;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5" w:tooltip="Hirschfeld, 1986 #226" w:history="1">
        <w:r w:rsidR="003C751F" w:rsidRPr="003C751F">
          <w:rPr>
            <w:rFonts w:ascii="Times New Roman" w:hAnsi="Times New Roman"/>
            <w:noProof/>
          </w:rPr>
          <w:t>15</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AF6724">
        <w:rPr>
          <w:rFonts w:ascii="Times New Roman" w:hAnsi="Times New Roman"/>
        </w:rPr>
        <w:t>Alt</w:t>
      </w:r>
      <w:r w:rsidR="00AF6724" w:rsidRPr="008B5A07">
        <w:rPr>
          <w:rFonts w:ascii="Times New Roman" w:hAnsi="Times New Roman"/>
        </w:rPr>
        <w:t xml:space="preserve">hough real instruments do not reach </w:t>
      </w:r>
      <w:r w:rsidR="00F24D20">
        <w:rPr>
          <w:rFonts w:ascii="Times New Roman" w:hAnsi="Times New Roman"/>
        </w:rPr>
        <w:t xml:space="preserve">the </w:t>
      </w:r>
      <w:r w:rsidR="00AF6724" w:rsidRPr="008B5A07">
        <w:rPr>
          <w:rFonts w:ascii="Times New Roman" w:hAnsi="Times New Roman"/>
        </w:rPr>
        <w:t>performance characteristics of a shot noise limited system, even at transmission efficiencies of only a few perc</w:t>
      </w:r>
      <w:r w:rsidR="0066663F">
        <w:rPr>
          <w:rFonts w:ascii="Times New Roman" w:hAnsi="Times New Roman"/>
        </w:rPr>
        <w:t xml:space="preserve">ent and SNR </w:t>
      </w:r>
      <w:r w:rsidR="00F24D20">
        <w:rPr>
          <w:rFonts w:ascii="Times New Roman" w:hAnsi="Times New Roman"/>
        </w:rPr>
        <w:t>limited to</w:t>
      </w:r>
      <w:r w:rsidR="0066663F">
        <w:rPr>
          <w:rFonts w:ascii="Times New Roman" w:hAnsi="Times New Roman"/>
        </w:rPr>
        <w:t xml:space="preserve"> 1-5×</w:t>
      </w:r>
      <w:r w:rsidR="00AF6724" w:rsidRPr="008B5A07">
        <w:rPr>
          <w:rFonts w:ascii="Times New Roman" w:hAnsi="Times New Roman"/>
        </w:rPr>
        <w:t>10</w:t>
      </w:r>
      <w:r w:rsidR="00AF6724" w:rsidRPr="008B5A07">
        <w:rPr>
          <w:rFonts w:ascii="Times New Roman" w:hAnsi="Times New Roman"/>
          <w:vertAlign w:val="superscript"/>
        </w:rPr>
        <w:t>3</w:t>
      </w:r>
      <w:r w:rsidR="00F24D20">
        <w:rPr>
          <w:rFonts w:ascii="Times New Roman" w:hAnsi="Times New Roman"/>
        </w:rPr>
        <w:t>, which is</w:t>
      </w:r>
      <w:r w:rsidR="00AF6724" w:rsidRPr="008B5A07">
        <w:rPr>
          <w:rFonts w:ascii="Times New Roman" w:hAnsi="Times New Roman"/>
        </w:rPr>
        <w:t xml:space="preserve"> far below the </w:t>
      </w:r>
      <w:r w:rsidR="00F24D20">
        <w:rPr>
          <w:rFonts w:ascii="Times New Roman" w:hAnsi="Times New Roman"/>
        </w:rPr>
        <w:t xml:space="preserve">SNR </w:t>
      </w:r>
      <w:r w:rsidR="00AF6724" w:rsidRPr="008B5A07">
        <w:rPr>
          <w:rFonts w:ascii="Times New Roman" w:hAnsi="Times New Roman"/>
        </w:rPr>
        <w:t xml:space="preserve">expected </w:t>
      </w:r>
      <w:r w:rsidR="00F24D20">
        <w:rPr>
          <w:rFonts w:ascii="Times New Roman" w:hAnsi="Times New Roman"/>
        </w:rPr>
        <w:t>for</w:t>
      </w:r>
      <w:r w:rsidR="00AF6724" w:rsidRPr="008B5A07">
        <w:rPr>
          <w:rFonts w:ascii="Times New Roman" w:hAnsi="Times New Roman"/>
        </w:rPr>
        <w:t xml:space="preserve"> a shot noise limited system</w:t>
      </w:r>
      <w:r w:rsidR="00F24D20">
        <w:rPr>
          <w:rFonts w:ascii="Times New Roman" w:hAnsi="Times New Roman"/>
        </w:rPr>
        <w:t>,</w:t>
      </w:r>
      <w:r w:rsidR="00AF6724" w:rsidRPr="008B5A07">
        <w:rPr>
          <w:rFonts w:ascii="Times New Roman" w:hAnsi="Times New Roman"/>
        </w:rPr>
        <w:t xml:space="preserve"> FTIR systems exhibit high sensitivit</w:t>
      </w:r>
      <w:r w:rsidR="00F24D20">
        <w:rPr>
          <w:rFonts w:ascii="Times New Roman" w:hAnsi="Times New Roman"/>
        </w:rPr>
        <w:t>ies</w:t>
      </w:r>
      <w:r w:rsidR="00AF6724" w:rsidRPr="008B5A07">
        <w:rPr>
          <w:rFonts w:ascii="Times New Roman" w:hAnsi="Times New Roman"/>
        </w:rPr>
        <w:t>.</w:t>
      </w:r>
      <w:r w:rsidR="00BC262A">
        <w:rPr>
          <w:rFonts w:ascii="Times New Roman" w:hAnsi="Times New Roman"/>
        </w:rPr>
        <w:fldChar w:fldCharType="begin"/>
      </w:r>
      <w:r w:rsidR="00407ECA">
        <w:rPr>
          <w:rFonts w:ascii="Times New Roman" w:hAnsi="Times New Roman"/>
        </w:rPr>
        <w:instrText xml:space="preserve"> ADDIN EN.CITE &lt;EndNote&gt;&lt;Cite&gt;&lt;Author&gt;Nickels&lt;/Author&gt;&lt;Year&gt;2015&lt;/Year&gt;&lt;RecNum&gt;252&lt;/RecNum&gt;&lt;DisplayText&gt;[16]&lt;/DisplayText&gt;&lt;record&gt;&lt;rec-number&gt;252&lt;/rec-number&gt;&lt;foreign-keys&gt;&lt;key app="EN" db-id="rtfdtpddqxds5bepp9ivsxslxat0pafwrr5r" timestamp="1425531212"&gt;252&lt;/key&gt;&lt;/foreign-keys&gt;&lt;ref-type name="Journal Article"&gt;17&lt;/ref-type&gt;&lt;contributors&gt;&lt;authors&gt;&lt;author&gt;Nickels, Tara M.&lt;/author&gt;&lt;author&gt;Ingram, Audrey L.&lt;/author&gt;&lt;author&gt;Maraoulaite, Dalia K.&lt;/author&gt;&lt;author&gt;White, Robert L.&lt;/author&gt;&lt;/authors&gt;&lt;/contributors&gt;&lt;auth-address&gt;University of Oklahoma, Department of Chemistry and Biochemistry, Stephenson Life Sciences Research Center, 101 Stephenson Parkway, Norman, OK 73019 USA.&lt;/auth-address&gt;&lt;titles&gt;&lt;title&gt;Variable Temperature Infrared Investigation of Benzoic Acid Interactions with Montmorillonite Clay Interlayer Water&lt;/title&gt;&lt;secondary-title&gt;Applied Spectroscopy&lt;/secondary-title&gt;&lt;/titles&gt;&lt;periodical&gt;&lt;full-title&gt;Applied Spectroscopy&lt;/full-title&gt;&lt;abbr-1&gt;Appl. Spectrosc.&lt;/abbr-1&gt;&lt;abbr-2&gt;Appl Spectrosc&lt;/abbr-2&gt;&lt;/periodical&gt;&lt;pages&gt;850-6&lt;/pages&gt;&lt;volume&gt;69&lt;/volume&gt;&lt;number&gt;7&lt;/number&gt;&lt;keywords&gt;&lt;keyword&gt;Bentonite/*chemistry&lt;/keyword&gt;&lt;keyword&gt;Benzoic Acid/*chemistry&lt;/keyword&gt;&lt;keyword&gt;Cations/chemistry&lt;/keyword&gt;&lt;keyword&gt;Spectroscopy, Fourier Transform Infrared&lt;/keyword&gt;&lt;keyword&gt;Temperature&lt;/keyword&gt;&lt;keyword&gt;Water/*chemistry&lt;/keyword&gt;&lt;/keywords&gt;&lt;dates&gt;&lt;year&gt;2015&lt;/year&gt;&lt;pub-dates&gt;&lt;date&gt;Jul&lt;/date&gt;&lt;/pub-dates&gt;&lt;/dates&gt;&lt;isbn&gt;1943-3530 (Electronic)&amp;#xD;0003-7028 (Linking)&lt;/isbn&gt;&lt;accession-num&gt;26037917&lt;/accession-num&gt;&lt;urls&gt;&lt;related-urls&gt;&lt;url&gt;https://www.ncbi.nlm.nih.gov/pubmed/26037917&lt;/url&gt;&lt;/related-urls&gt;&lt;/urls&gt;&lt;electronic-resource-num&gt;10.1366/14-07840&lt;/electronic-resource-num&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6" w:tooltip="Nickels, 2015 #252" w:history="1">
        <w:r w:rsidR="003C751F" w:rsidRPr="003C751F">
          <w:rPr>
            <w:rFonts w:ascii="Times New Roman" w:hAnsi="Times New Roman"/>
            <w:noProof/>
          </w:rPr>
          <w:t>16</w:t>
        </w:r>
      </w:hyperlink>
      <w:r w:rsidR="00407ECA">
        <w:rPr>
          <w:rFonts w:ascii="Times New Roman" w:hAnsi="Times New Roman"/>
          <w:noProof/>
        </w:rPr>
        <w:t>]</w:t>
      </w:r>
      <w:r w:rsidR="00BC262A">
        <w:rPr>
          <w:rFonts w:ascii="Times New Roman" w:hAnsi="Times New Roman"/>
        </w:rPr>
        <w:fldChar w:fldCharType="end"/>
      </w:r>
    </w:p>
    <w:p w14:paraId="18DB6399" w14:textId="3CA35685" w:rsidR="00AF6724" w:rsidRPr="008B5A07" w:rsidRDefault="00AF6724" w:rsidP="000172DC">
      <w:pPr>
        <w:rPr>
          <w:rFonts w:ascii="Times New Roman" w:hAnsi="Times New Roman"/>
        </w:rPr>
      </w:pPr>
      <w:r w:rsidRPr="008B5A07">
        <w:rPr>
          <w:rFonts w:ascii="Times New Roman" w:hAnsi="Times New Roman"/>
        </w:rPr>
        <w:tab/>
        <w:t xml:space="preserve">In order to observe </w:t>
      </w:r>
      <w:r w:rsidR="00F24D20">
        <w:rPr>
          <w:rFonts w:ascii="Times New Roman" w:hAnsi="Times New Roman"/>
        </w:rPr>
        <w:t>sample</w:t>
      </w:r>
      <w:r w:rsidRPr="008B5A07">
        <w:rPr>
          <w:rFonts w:ascii="Times New Roman" w:hAnsi="Times New Roman"/>
        </w:rPr>
        <w:t xml:space="preserve"> chemical changes while heating</w:t>
      </w:r>
      <w:r w:rsidR="00B1152A">
        <w:rPr>
          <w:rFonts w:ascii="Times New Roman" w:hAnsi="Times New Roman"/>
        </w:rPr>
        <w:t xml:space="preserve"> them</w:t>
      </w:r>
      <w:r w:rsidRPr="008B5A07">
        <w:rPr>
          <w:rFonts w:ascii="Times New Roman" w:hAnsi="Times New Roman"/>
        </w:rPr>
        <w:t xml:space="preserve"> </w:t>
      </w:r>
      <w:r w:rsidRPr="008B5A07">
        <w:rPr>
          <w:rFonts w:ascii="Times New Roman" w:hAnsi="Times New Roman"/>
          <w:i/>
        </w:rPr>
        <w:t>in-situ</w:t>
      </w:r>
      <w:r w:rsidR="00F24D20">
        <w:rPr>
          <w:rFonts w:ascii="Times New Roman" w:hAnsi="Times New Roman"/>
        </w:rPr>
        <w:t>,</w:t>
      </w:r>
      <w:r w:rsidRPr="008B5A07">
        <w:rPr>
          <w:rFonts w:ascii="Times New Roman" w:hAnsi="Times New Roman"/>
        </w:rPr>
        <w:t xml:space="preserve"> additional </w:t>
      </w:r>
      <w:r>
        <w:rPr>
          <w:rFonts w:ascii="Times New Roman" w:hAnsi="Times New Roman"/>
        </w:rPr>
        <w:t xml:space="preserve">optical </w:t>
      </w:r>
      <w:r w:rsidRPr="008B5A07">
        <w:rPr>
          <w:rFonts w:ascii="Times New Roman" w:hAnsi="Times New Roman"/>
        </w:rPr>
        <w:t xml:space="preserve">components </w:t>
      </w:r>
      <w:r>
        <w:rPr>
          <w:rFonts w:ascii="Times New Roman" w:hAnsi="Times New Roman"/>
        </w:rPr>
        <w:t>must be added</w:t>
      </w:r>
      <w:r w:rsidRPr="008B5A07">
        <w:rPr>
          <w:rFonts w:ascii="Times New Roman" w:hAnsi="Times New Roman"/>
        </w:rPr>
        <w:t xml:space="preserve"> that further decrease SNR</w:t>
      </w:r>
      <w:r w:rsidR="00973E67">
        <w:rPr>
          <w:rFonts w:ascii="Times New Roman" w:hAnsi="Times New Roman"/>
        </w:rPr>
        <w:t xml:space="preserve">.  </w:t>
      </w:r>
      <w:r w:rsidRPr="008B5A07">
        <w:rPr>
          <w:rFonts w:ascii="Times New Roman" w:hAnsi="Times New Roman"/>
        </w:rPr>
        <w:t xml:space="preserve">Moreover, the system undergoes </w:t>
      </w:r>
      <w:r w:rsidR="00F24D20">
        <w:rPr>
          <w:rFonts w:ascii="Times New Roman" w:hAnsi="Times New Roman"/>
        </w:rPr>
        <w:t>temperature</w:t>
      </w:r>
      <w:r w:rsidRPr="008B5A07">
        <w:rPr>
          <w:rFonts w:ascii="Times New Roman" w:hAnsi="Times New Roman"/>
        </w:rPr>
        <w:t xml:space="preserve">-induced changes that </w:t>
      </w:r>
      <w:r>
        <w:rPr>
          <w:rFonts w:ascii="Times New Roman" w:hAnsi="Times New Roman"/>
        </w:rPr>
        <w:t>increase fluctuations in</w:t>
      </w:r>
      <w:r w:rsidRPr="008B5A07">
        <w:rPr>
          <w:rFonts w:ascii="Times New Roman" w:hAnsi="Times New Roman"/>
        </w:rPr>
        <w:t xml:space="preserve"> the signal </w:t>
      </w:r>
      <w:r w:rsidRPr="008B5A07">
        <w:rPr>
          <w:rFonts w:ascii="Times New Roman" w:hAnsi="Times New Roman"/>
        </w:rPr>
        <w:lastRenderedPageBreak/>
        <w:t>reaching the detector</w:t>
      </w:r>
      <w:r w:rsidR="00973E67">
        <w:rPr>
          <w:rFonts w:ascii="Times New Roman" w:hAnsi="Times New Roman"/>
        </w:rPr>
        <w:t xml:space="preserve">.  </w:t>
      </w:r>
      <w:r w:rsidRPr="008B5A07">
        <w:rPr>
          <w:rFonts w:ascii="Times New Roman" w:hAnsi="Times New Roman"/>
        </w:rPr>
        <w:t xml:space="preserve">In order to understand these effects and </w:t>
      </w:r>
      <w:r w:rsidR="00F24D20">
        <w:rPr>
          <w:rFonts w:ascii="Times New Roman" w:hAnsi="Times New Roman"/>
        </w:rPr>
        <w:t xml:space="preserve">to </w:t>
      </w:r>
      <w:r w:rsidRPr="008B5A07">
        <w:rPr>
          <w:rFonts w:ascii="Times New Roman" w:hAnsi="Times New Roman"/>
        </w:rPr>
        <w:t xml:space="preserve">propose </w:t>
      </w:r>
      <w:r w:rsidR="00F24D20">
        <w:rPr>
          <w:rFonts w:ascii="Times New Roman" w:hAnsi="Times New Roman"/>
        </w:rPr>
        <w:t>improvements</w:t>
      </w:r>
      <w:r w:rsidRPr="008B5A07">
        <w:rPr>
          <w:rFonts w:ascii="Times New Roman" w:hAnsi="Times New Roman"/>
        </w:rPr>
        <w:t>, it is important to examine the optical system in detail.</w:t>
      </w:r>
    </w:p>
    <w:p w14:paraId="33889D27" w14:textId="2DAD7DA1" w:rsidR="00AF6724" w:rsidRPr="008B5A07" w:rsidRDefault="00AF6724" w:rsidP="000172DC">
      <w:pPr>
        <w:rPr>
          <w:rFonts w:ascii="Times New Roman" w:hAnsi="Times New Roman"/>
        </w:rPr>
      </w:pPr>
      <w:r w:rsidRPr="008B5A07">
        <w:rPr>
          <w:rFonts w:ascii="Times New Roman" w:hAnsi="Times New Roman"/>
        </w:rPr>
        <w:tab/>
        <w:t xml:space="preserve">The optical system consists of a series of front surface aluminum mirrors, a </w:t>
      </w:r>
      <w:r w:rsidR="00B1152A">
        <w:rPr>
          <w:rFonts w:ascii="Times New Roman" w:hAnsi="Times New Roman"/>
        </w:rPr>
        <w:t xml:space="preserve">germanium coated </w:t>
      </w:r>
      <w:r w:rsidRPr="008B5A07">
        <w:rPr>
          <w:rFonts w:ascii="Times New Roman" w:hAnsi="Times New Roman"/>
        </w:rPr>
        <w:t>potassium bromide beamsplitter in the interferometer, zinc selenide windows in the environmental chamber housing the sample, and the detector window</w:t>
      </w:r>
      <w:r w:rsidR="00973E67">
        <w:rPr>
          <w:rFonts w:ascii="Times New Roman" w:hAnsi="Times New Roman"/>
        </w:rPr>
        <w:t xml:space="preserve">.  </w:t>
      </w:r>
      <w:r w:rsidRPr="008B5A07">
        <w:rPr>
          <w:rFonts w:ascii="Times New Roman" w:hAnsi="Times New Roman"/>
        </w:rPr>
        <w:t>The efficiency of the optical system can be estimated if the optical properties of the materials are known, and geometrical properties of the system are taken into account.</w:t>
      </w:r>
    </w:p>
    <w:p w14:paraId="1B01C054" w14:textId="77777777" w:rsidR="00EE15BB" w:rsidRDefault="00EE15BB" w:rsidP="000172DC">
      <w:bookmarkStart w:id="94" w:name="_Toc322346321"/>
    </w:p>
    <w:p w14:paraId="774639AE" w14:textId="7097CDEA" w:rsidR="008D3864" w:rsidRPr="008D3864" w:rsidRDefault="00AF6724" w:rsidP="006A2BE4">
      <w:pPr>
        <w:pStyle w:val="Heading3"/>
      </w:pPr>
      <w:bookmarkStart w:id="95" w:name="_Toc343508795"/>
      <w:r w:rsidRPr="008B5A07">
        <w:t>Materials</w:t>
      </w:r>
      <w:bookmarkEnd w:id="94"/>
      <w:r w:rsidR="008D3864">
        <w:t xml:space="preserve"> Used for Optics</w:t>
      </w:r>
      <w:bookmarkEnd w:id="95"/>
    </w:p>
    <w:p w14:paraId="5C1FB109" w14:textId="05580993" w:rsidR="00AF6724" w:rsidRPr="008B5A07" w:rsidRDefault="00AF6724" w:rsidP="000172DC">
      <w:pPr>
        <w:ind w:firstLine="720"/>
        <w:rPr>
          <w:rFonts w:ascii="Times New Roman" w:hAnsi="Times New Roman"/>
        </w:rPr>
      </w:pPr>
      <w:r>
        <w:rPr>
          <w:rFonts w:ascii="Times New Roman" w:hAnsi="Times New Roman"/>
        </w:rPr>
        <w:t>Aluminum</w:t>
      </w:r>
      <w:r w:rsidRPr="008B5A07">
        <w:rPr>
          <w:rFonts w:ascii="Times New Roman" w:hAnsi="Times New Roman"/>
        </w:rPr>
        <w:t xml:space="preserve"> reflection coefficient</w:t>
      </w:r>
      <w:r>
        <w:rPr>
          <w:rFonts w:ascii="Times New Roman" w:hAnsi="Times New Roman"/>
        </w:rPr>
        <w:t>s</w:t>
      </w:r>
      <w:r w:rsidRPr="008B5A07">
        <w:rPr>
          <w:rFonts w:ascii="Times New Roman" w:hAnsi="Times New Roman"/>
        </w:rPr>
        <w:t xml:space="preserve"> were obtained from the CRC Hand</w:t>
      </w:r>
      <w:r w:rsidR="00B1152A">
        <w:rPr>
          <w:rFonts w:ascii="Times New Roman" w:hAnsi="Times New Roman"/>
        </w:rPr>
        <w:t>book of Chemistry and Physics</w:t>
      </w:r>
      <w:r w:rsidRPr="008B5A07">
        <w:rPr>
          <w:rFonts w:ascii="Times New Roman" w:hAnsi="Times New Roman"/>
        </w:rPr>
        <w:t>.</w:t>
      </w:r>
      <w:r w:rsidR="00BC262A">
        <w:rPr>
          <w:rFonts w:ascii="Times New Roman" w:hAnsi="Times New Roman"/>
        </w:rPr>
        <w:fldChar w:fldCharType="begin"/>
      </w:r>
      <w:r w:rsidR="00341A6B">
        <w:rPr>
          <w:rFonts w:ascii="Times New Roman" w:hAnsi="Times New Roman"/>
        </w:rPr>
        <w:instrText xml:space="preserve"> ADDIN EN.CITE &lt;EndNote&gt;&lt;Cite ExcludeAuth="1"&gt;&lt;Year&gt;2015-2016&lt;/Year&gt;&lt;RecNum&gt;269&lt;/RecNum&gt;&lt;DisplayText&gt;[12]&lt;/DisplayText&gt;&lt;record&gt;&lt;rec-number&gt;269&lt;/rec-number&gt;&lt;foreign-keys&gt;&lt;key app="EN" db-id="rtfdtpddqxds5bepp9ivsxslxat0pafwrr5r" timestamp="1449441734"&gt;269&lt;/key&gt;&lt;/foreign-keys&gt;&lt;ref-type name="Electronic Book"&gt;44&lt;/ref-type&gt;&lt;contributors&gt;&lt;/contributors&gt;&lt;titles&gt;&lt;title&gt;CRC Handbook of Chemistry and Physics&lt;/title&gt;&lt;/titles&gt;&lt;volume&gt;2015&lt;/volume&gt;&lt;edition&gt;96th ed.&lt;/edition&gt;&lt;dates&gt;&lt;year&gt;2015-2016&lt;/year&gt;&lt;pub-dates&gt;&lt;date&gt;6 Dec. 2015&lt;/date&gt;&lt;/pub-dates&gt;&lt;/dates&gt;&lt;publisher&gt;CRC Press&lt;/publisher&gt;&lt;urls&gt;&lt;related-urls&gt;&lt;url&gt;www.hbcpnetbase.com&lt;/url&gt;&lt;/related-urls&gt;&lt;/urls&gt;&lt;custom1&gt;2016&lt;/custom1&gt;&lt;/record&gt;&lt;/Cite&gt;&lt;/EndNote&gt;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2" w:tooltip=", 2015-2016 #269" w:history="1">
        <w:r w:rsidR="003C751F" w:rsidRPr="003C751F">
          <w:rPr>
            <w:rFonts w:ascii="Times New Roman" w:hAnsi="Times New Roman"/>
            <w:noProof/>
          </w:rPr>
          <w:t>12</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Over</w:t>
      </w:r>
      <w:r w:rsidRPr="008B5A07">
        <w:rPr>
          <w:rFonts w:ascii="Times New Roman" w:hAnsi="Times New Roman"/>
        </w:rPr>
        <w:t xml:space="preserve"> the range of interest, </w:t>
      </w:r>
      <w:r>
        <w:rPr>
          <w:rFonts w:ascii="Times New Roman" w:hAnsi="Times New Roman"/>
        </w:rPr>
        <w:t>reflectance varies f</w:t>
      </w:r>
      <w:r w:rsidR="00B1152A">
        <w:rPr>
          <w:rFonts w:ascii="Times New Roman" w:hAnsi="Times New Roman"/>
        </w:rPr>
        <w:t xml:space="preserve">rom </w:t>
      </w:r>
      <w:r w:rsidRPr="008B5A07">
        <w:rPr>
          <w:rFonts w:ascii="Times New Roman" w:hAnsi="Times New Roman"/>
          <w:i/>
        </w:rPr>
        <w:t>R</w:t>
      </w:r>
      <w:r w:rsidRPr="008B5A07">
        <w:rPr>
          <w:rFonts w:ascii="Times New Roman" w:hAnsi="Times New Roman"/>
          <w:vertAlign w:val="subscript"/>
        </w:rPr>
        <w:t>Al</w:t>
      </w:r>
      <w:r w:rsidRPr="008B5A07">
        <w:rPr>
          <w:rFonts w:ascii="Times New Roman" w:hAnsi="Times New Roman"/>
        </w:rPr>
        <w:t xml:space="preserve"> = 0.9906 at 484 cm</w:t>
      </w:r>
      <w:r w:rsidRPr="008B5A07">
        <w:rPr>
          <w:rFonts w:ascii="Times New Roman" w:hAnsi="Times New Roman"/>
          <w:vertAlign w:val="superscript"/>
        </w:rPr>
        <w:t>–1</w:t>
      </w:r>
      <w:r w:rsidRPr="008B5A07">
        <w:rPr>
          <w:rFonts w:ascii="Times New Roman" w:hAnsi="Times New Roman"/>
        </w:rPr>
        <w:t xml:space="preserve"> </w:t>
      </w:r>
      <w:r>
        <w:rPr>
          <w:rFonts w:ascii="Times New Roman" w:hAnsi="Times New Roman"/>
        </w:rPr>
        <w:t>to</w:t>
      </w:r>
      <w:r w:rsidRPr="008B5A07">
        <w:rPr>
          <w:rFonts w:ascii="Times New Roman" w:hAnsi="Times New Roman"/>
        </w:rPr>
        <w:t xml:space="preserve"> </w:t>
      </w:r>
      <w:r w:rsidRPr="008B5A07">
        <w:rPr>
          <w:rFonts w:ascii="Times New Roman" w:hAnsi="Times New Roman"/>
          <w:i/>
        </w:rPr>
        <w:t>R</w:t>
      </w:r>
      <w:r w:rsidRPr="008B5A07">
        <w:rPr>
          <w:rFonts w:ascii="Times New Roman" w:hAnsi="Times New Roman"/>
          <w:vertAlign w:val="subscript"/>
        </w:rPr>
        <w:t>Al</w:t>
      </w:r>
      <w:r w:rsidRPr="008B5A07">
        <w:rPr>
          <w:rFonts w:ascii="Times New Roman" w:hAnsi="Times New Roman"/>
        </w:rPr>
        <w:t xml:space="preserve"> = 0.9817 at 4033 cm</w:t>
      </w:r>
      <w:r w:rsidRPr="008B5A07">
        <w:rPr>
          <w:rFonts w:ascii="Times New Roman" w:hAnsi="Times New Roman"/>
          <w:vertAlign w:val="superscript"/>
        </w:rPr>
        <w:t>–1</w:t>
      </w:r>
      <w:r w:rsidRPr="008B5A07">
        <w:rPr>
          <w:rFonts w:ascii="Times New Roman" w:hAnsi="Times New Roman"/>
        </w:rPr>
        <w:t>.</w:t>
      </w:r>
      <w:r w:rsidR="00BC262A">
        <w:rPr>
          <w:rFonts w:ascii="Times New Roman" w:hAnsi="Times New Roman"/>
        </w:rPr>
        <w:fldChar w:fldCharType="begin"/>
      </w:r>
      <w:r w:rsidR="00341A6B">
        <w:rPr>
          <w:rFonts w:ascii="Times New Roman" w:hAnsi="Times New Roman"/>
        </w:rPr>
        <w:instrText xml:space="preserve"> ADDIN EN.CITE &lt;EndNote&gt;&lt;Cite ExcludeAuth="1" ExcludeYear="1"&gt;&lt;Year&gt;2015-2016&lt;/Year&gt;&lt;RecNum&gt;269&lt;/RecNum&gt;&lt;DisplayText&gt;[12, 17]&lt;/DisplayText&gt;&lt;record&gt;&lt;rec-number&gt;269&lt;/rec-number&gt;&lt;foreign-keys&gt;&lt;key app="EN" db-id="rtfdtpddqxds5bepp9ivsxslxat0pafwrr5r" timestamp="1449441734"&gt;269&lt;/key&gt;&lt;/foreign-keys&gt;&lt;ref-type name="Electronic Book"&gt;44&lt;/ref-type&gt;&lt;contributors&gt;&lt;/contributors&gt;&lt;titles&gt;&lt;title&gt;CRC Handbook of Chemistry and Physics&lt;/title&gt;&lt;/titles&gt;&lt;volume&gt;2015&lt;/volume&gt;&lt;edition&gt;96th ed.&lt;/edition&gt;&lt;dates&gt;&lt;year&gt;2015-2016&lt;/year&gt;&lt;pub-dates&gt;&lt;date&gt;6 Dec. 2015&lt;/date&gt;&lt;/pub-dates&gt;&lt;/dates&gt;&lt;publisher&gt;CRC Press&lt;/publisher&gt;&lt;urls&gt;&lt;related-urls&gt;&lt;url&gt;www.hbcpnetbase.com&lt;/url&gt;&lt;/related-urls&gt;&lt;/urls&gt;&lt;custom1&gt;2016&lt;/custom1&gt;&lt;/record&gt;&lt;/Cite&gt;&lt;Cite&gt;&lt;Author&gt;Wakaki&lt;/Author&gt;&lt;Year&gt;2007&lt;/Year&gt;&lt;RecNum&gt;271&lt;/RecNum&gt;&lt;record&gt;&lt;rec-number&gt;271&lt;/rec-number&gt;&lt;foreign-keys&gt;&lt;key app="EN" db-id="rtfdtpddqxds5bepp9ivsxslxat0pafwrr5r" timestamp="1450139558"&gt;271&lt;/key&gt;&lt;/foreign-keys&gt;&lt;ref-type name="Book"&gt;6&lt;/ref-type&gt;&lt;contributors&gt;&lt;authors&gt;&lt;author&gt;Moriaki Wakaki&lt;/author&gt;&lt;author&gt;Keiei Kudo&lt;/author&gt;&lt;author&gt;Takehisa Shibuya&lt;/author&gt;&lt;/authors&gt;&lt;/contributors&gt;&lt;titles&gt;&lt;title&gt;Physical Properties and Data of Optical Materials&lt;/title&gt;&lt;/titles&gt;&lt;dates&gt;&lt;year&gt;2007&lt;/year&gt;&lt;/dates&gt;&lt;pub-location&gt;Boca Raton, FL&lt;/pub-location&gt;&lt;publisher&gt;CRC Press, Taylor &amp;amp; Francis Group&lt;/publisher&gt;&lt;urls&gt;&lt;/urls&gt;&lt;/record&gt;&lt;/Cite&gt;&lt;/EndNote&gt;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2" w:tooltip=", 2015-2016 #269" w:history="1">
        <w:r w:rsidR="003C751F" w:rsidRPr="003C751F">
          <w:rPr>
            <w:rFonts w:ascii="Times New Roman" w:hAnsi="Times New Roman"/>
            <w:noProof/>
          </w:rPr>
          <w:t>12</w:t>
        </w:r>
      </w:hyperlink>
      <w:r w:rsidR="00407ECA">
        <w:rPr>
          <w:rFonts w:ascii="Times New Roman" w:hAnsi="Times New Roman"/>
          <w:noProof/>
        </w:rPr>
        <w:t xml:space="preserve">, </w:t>
      </w:r>
      <w:hyperlink w:anchor="_ENREF_4_17" w:tooltip="Wakaki, 2007 #271" w:history="1">
        <w:r w:rsidR="003C751F" w:rsidRPr="003C751F">
          <w:rPr>
            <w:rFonts w:ascii="Times New Roman" w:hAnsi="Times New Roman"/>
            <w:noProof/>
          </w:rPr>
          <w:t>17</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Because</w:t>
      </w:r>
      <w:r w:rsidRPr="008B5A07">
        <w:rPr>
          <w:rFonts w:ascii="Times New Roman" w:hAnsi="Times New Roman"/>
        </w:rPr>
        <w:t xml:space="preserve"> there is no refraction </w:t>
      </w:r>
      <w:r>
        <w:rPr>
          <w:rFonts w:ascii="Times New Roman" w:hAnsi="Times New Roman"/>
        </w:rPr>
        <w:t>at</w:t>
      </w:r>
      <w:r w:rsidRPr="008B5A07">
        <w:rPr>
          <w:rFonts w:ascii="Times New Roman" w:hAnsi="Times New Roman"/>
        </w:rPr>
        <w:t xml:space="preserve"> mirrors (there is no transmission) we can assume that reflection </w:t>
      </w:r>
      <w:r>
        <w:rPr>
          <w:rFonts w:ascii="Times New Roman" w:hAnsi="Times New Roman"/>
        </w:rPr>
        <w:t>from the front surface of</w:t>
      </w:r>
      <w:r w:rsidRPr="008B5A07">
        <w:rPr>
          <w:rFonts w:ascii="Times New Roman" w:hAnsi="Times New Roman"/>
        </w:rPr>
        <w:t xml:space="preserve"> Al mirrors is the same regardless of the angle of incidence</w:t>
      </w:r>
      <w:r w:rsidR="00973E67">
        <w:rPr>
          <w:rFonts w:ascii="Times New Roman" w:hAnsi="Times New Roman"/>
        </w:rPr>
        <w:t xml:space="preserve">.  </w:t>
      </w:r>
      <w:r w:rsidRPr="008B5A07">
        <w:rPr>
          <w:rFonts w:ascii="Times New Roman" w:hAnsi="Times New Roman"/>
        </w:rPr>
        <w:t xml:space="preserve">This simplifies the problem of </w:t>
      </w:r>
      <w:r>
        <w:rPr>
          <w:rFonts w:ascii="Times New Roman" w:hAnsi="Times New Roman"/>
        </w:rPr>
        <w:t>estimating</w:t>
      </w:r>
      <w:r w:rsidRPr="008B5A07">
        <w:rPr>
          <w:rFonts w:ascii="Times New Roman" w:hAnsi="Times New Roman"/>
        </w:rPr>
        <w:t xml:space="preserve"> reflection losses.</w:t>
      </w:r>
    </w:p>
    <w:p w14:paraId="46D7849B" w14:textId="5A887D67" w:rsidR="00AF6724" w:rsidRPr="008B5A07" w:rsidRDefault="00AF6724" w:rsidP="000172DC">
      <w:pPr>
        <w:ind w:firstLine="720"/>
        <w:rPr>
          <w:rFonts w:ascii="Times New Roman" w:hAnsi="Times New Roman"/>
        </w:rPr>
      </w:pPr>
      <w:r>
        <w:rPr>
          <w:rFonts w:ascii="Times New Roman" w:hAnsi="Times New Roman"/>
        </w:rPr>
        <w:t>The beamsp</w:t>
      </w:r>
      <w:r w:rsidRPr="008B5A07">
        <w:rPr>
          <w:rFonts w:ascii="Times New Roman" w:hAnsi="Times New Roman"/>
        </w:rPr>
        <w:t>l</w:t>
      </w:r>
      <w:r>
        <w:rPr>
          <w:rFonts w:ascii="Times New Roman" w:hAnsi="Times New Roman"/>
        </w:rPr>
        <w:t>i</w:t>
      </w:r>
      <w:r w:rsidRPr="008B5A07">
        <w:rPr>
          <w:rFonts w:ascii="Times New Roman" w:hAnsi="Times New Roman"/>
        </w:rPr>
        <w:t xml:space="preserve">tter is made </w:t>
      </w:r>
      <w:r w:rsidR="00F24D20">
        <w:rPr>
          <w:rFonts w:ascii="Times New Roman" w:hAnsi="Times New Roman"/>
        </w:rPr>
        <w:t>from</w:t>
      </w:r>
      <w:r w:rsidRPr="008B5A07">
        <w:rPr>
          <w:rFonts w:ascii="Times New Roman" w:hAnsi="Times New Roman"/>
        </w:rPr>
        <w:t xml:space="preserve"> two relatively thick KBr windows with a layer of germanium coated on one of them</w:t>
      </w:r>
      <w:r w:rsidR="00973E67">
        <w:rPr>
          <w:rFonts w:ascii="Times New Roman" w:hAnsi="Times New Roman"/>
        </w:rPr>
        <w:t xml:space="preserve">.  </w:t>
      </w:r>
      <w:r w:rsidRPr="008B5A07">
        <w:rPr>
          <w:rFonts w:ascii="Times New Roman" w:hAnsi="Times New Roman"/>
        </w:rPr>
        <w:t>The beamsplitter efficiency should take into account the transmittance and reflectance properties of KBr and Ge</w:t>
      </w:r>
      <w:r w:rsidR="00973E67">
        <w:rPr>
          <w:rFonts w:ascii="Times New Roman" w:hAnsi="Times New Roman"/>
        </w:rPr>
        <w:t xml:space="preserve">.  </w:t>
      </w:r>
      <w:r w:rsidRPr="008B5A07">
        <w:rPr>
          <w:rFonts w:ascii="Times New Roman" w:hAnsi="Times New Roman"/>
        </w:rPr>
        <w:t xml:space="preserve">The transmittance of Ge </w:t>
      </w:r>
      <w:r w:rsidR="00F24D20">
        <w:rPr>
          <w:rFonts w:ascii="Times New Roman" w:hAnsi="Times New Roman"/>
        </w:rPr>
        <w:t>(</w:t>
      </w:r>
      <w:r w:rsidRPr="008B5A07">
        <w:rPr>
          <w:rFonts w:ascii="Times New Roman" w:hAnsi="Times New Roman"/>
          <w:i/>
        </w:rPr>
        <w:t>T</w:t>
      </w:r>
      <w:r w:rsidRPr="008B5A07">
        <w:rPr>
          <w:rFonts w:ascii="Times New Roman" w:hAnsi="Times New Roman"/>
          <w:vertAlign w:val="subscript"/>
        </w:rPr>
        <w:t>Ge</w:t>
      </w:r>
      <w:r w:rsidR="00F24D20">
        <w:rPr>
          <w:rFonts w:ascii="Times New Roman" w:hAnsi="Times New Roman"/>
        </w:rPr>
        <w:t>) is about</w:t>
      </w:r>
      <w:r w:rsidRPr="008B5A07">
        <w:rPr>
          <w:rFonts w:ascii="Times New Roman" w:hAnsi="Times New Roman"/>
        </w:rPr>
        <w:t xml:space="preserve"> 47</w:t>
      </w:r>
      <w:r w:rsidR="00D95BB0">
        <w:rPr>
          <w:rFonts w:ascii="Times New Roman" w:hAnsi="Times New Roman"/>
        </w:rPr>
        <w:t>%</w:t>
      </w:r>
      <w:r w:rsidRPr="008B5A07">
        <w:rPr>
          <w:rFonts w:ascii="Times New Roman" w:hAnsi="Times New Roman"/>
        </w:rPr>
        <w:t xml:space="preserve"> and reflectance </w:t>
      </w:r>
      <w:r w:rsidR="00F24D20">
        <w:rPr>
          <w:rFonts w:ascii="Times New Roman" w:hAnsi="Times New Roman"/>
        </w:rPr>
        <w:t>(</w:t>
      </w:r>
      <w:r w:rsidRPr="008B5A07">
        <w:rPr>
          <w:rFonts w:ascii="Times New Roman" w:hAnsi="Times New Roman"/>
          <w:i/>
        </w:rPr>
        <w:t>R</w:t>
      </w:r>
      <w:r w:rsidRPr="008B5A07">
        <w:rPr>
          <w:rFonts w:ascii="Times New Roman" w:hAnsi="Times New Roman"/>
          <w:vertAlign w:val="subscript"/>
        </w:rPr>
        <w:t>Ge</w:t>
      </w:r>
      <w:r w:rsidR="00F24D20">
        <w:rPr>
          <w:rFonts w:ascii="Times New Roman" w:hAnsi="Times New Roman"/>
        </w:rPr>
        <w:t xml:space="preserve">) is approximately </w:t>
      </w:r>
      <w:r w:rsidRPr="008B5A07">
        <w:rPr>
          <w:rFonts w:ascii="Times New Roman" w:hAnsi="Times New Roman"/>
        </w:rPr>
        <w:t xml:space="preserve"> 40</w:t>
      </w:r>
      <w:r w:rsidR="00D95BB0">
        <w:rPr>
          <w:rFonts w:ascii="Times New Roman" w:hAnsi="Times New Roman"/>
        </w:rPr>
        <w:t>%</w:t>
      </w:r>
      <w:r w:rsidRPr="008B5A07">
        <w:rPr>
          <w:rFonts w:ascii="Times New Roman" w:hAnsi="Times New Roman"/>
        </w:rPr>
        <w:t xml:space="preserve"> in the principal region of transparency</w:t>
      </w:r>
      <w:r w:rsidR="00F24D20">
        <w:rPr>
          <w:rFonts w:ascii="Times New Roman" w:hAnsi="Times New Roman"/>
        </w:rPr>
        <w:t>, which is</w:t>
      </w:r>
      <w:r w:rsidRPr="008B5A07">
        <w:rPr>
          <w:rFonts w:ascii="Times New Roman" w:hAnsi="Times New Roman"/>
        </w:rPr>
        <w:t xml:space="preserve"> from 800 to 5000 cm</w:t>
      </w:r>
      <w:r w:rsidRPr="008B5A07">
        <w:rPr>
          <w:rFonts w:ascii="Times New Roman" w:hAnsi="Times New Roman"/>
          <w:vertAlign w:val="superscript"/>
        </w:rPr>
        <w:t>–1</w:t>
      </w:r>
      <w:r w:rsidR="00DF309D">
        <w:rPr>
          <w:rFonts w:ascii="Times New Roman" w:hAnsi="Times New Roman"/>
        </w:rPr>
        <w:t>,</w:t>
      </w:r>
      <w:r w:rsidR="00BC262A">
        <w:rPr>
          <w:rFonts w:ascii="Times New Roman" w:hAnsi="Times New Roman"/>
        </w:rPr>
        <w:fldChar w:fldCharType="begin"/>
      </w:r>
      <w:r w:rsidR="00341A6B">
        <w:rPr>
          <w:rFonts w:ascii="Times New Roman" w:hAnsi="Times New Roman"/>
        </w:rPr>
        <w:instrText xml:space="preserve"> ADDIN EN.CITE &lt;EndNote&gt;&lt;Cite ExcludeAuth="1" ExcludeYear="1"&gt;&lt;RecNum&gt;270&lt;/RecNum&gt;&lt;DisplayText&gt;[17, 18]&lt;/DisplayText&gt;&lt;record&gt;&lt;rec-number&gt;270&lt;/rec-number&gt;&lt;foreign-keys&gt;&lt;key app="EN" db-id="rtfdtpddqxds5bepp9ivsxslxat0pafwrr5r" timestamp="1450134036"&gt;270&lt;/key&gt;&lt;/foreign-keys&gt;&lt;ref-type name="Web Page"&gt;12&lt;/ref-type&gt;&lt;contributors&gt;&lt;/contributors&gt;&lt;titles&gt;&lt;title&gt;Germanium (Ge)&lt;/title&gt;&lt;/titles&gt;&lt;number&gt;14 Dec. 2015&lt;/number&gt;&lt;dates&gt;&lt;year&gt;2001&lt;/year&gt;&lt;/dates&gt;&lt;publisher&gt;The University of Reading, Infrared Multilayer Laboratory&lt;/publisher&gt;&lt;work-type&gt;data sheet&lt;/work-type&gt;&lt;urls&gt;&lt;related-urls&gt;&lt;url&gt;www.reading.ac.uk/infrared/library/infraredmaterials/ir-infraredmaterials-ge.aspx&lt;/url&gt;&lt;/related-urls&gt;&lt;/urls&gt;&lt;/record&gt;&lt;/Cite&gt;&lt;Cite&gt;&lt;Author&gt;Wakaki&lt;/Author&gt;&lt;Year&gt;2007&lt;/Year&gt;&lt;RecNum&gt;271&lt;/RecNum&gt;&lt;record&gt;&lt;rec-number&gt;271&lt;/rec-number&gt;&lt;foreign-keys&gt;&lt;key app="EN" db-id="rtfdtpddqxds5bepp9ivsxslxat0pafwrr5r" timestamp="1450139558"&gt;271&lt;/key&gt;&lt;/foreign-keys&gt;&lt;ref-type name="Book"&gt;6&lt;/ref-type&gt;&lt;contributors&gt;&lt;authors&gt;&lt;author&gt;Moriaki Wakaki&lt;/author&gt;&lt;author&gt;Keiei Kudo&lt;/author&gt;&lt;author&gt;Takehisa Shibuya&lt;/author&gt;&lt;/authors&gt;&lt;/contributors&gt;&lt;titles&gt;&lt;title&gt;Physical Properties and Data of Optical Materials&lt;/title&gt;&lt;/titles&gt;&lt;dates&gt;&lt;year&gt;2007&lt;/year&gt;&lt;/dates&gt;&lt;pub-location&gt;Boca Raton, FL&lt;/pub-location&gt;&lt;publisher&gt;CRC Press, Taylor &amp;amp; Francis Group&lt;/publisher&gt;&lt;urls&gt;&lt;/urls&gt;&lt;/record&gt;&lt;/Cite&gt;&lt;/EndNote&gt;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7" w:tooltip="Wakaki, 2007 #271" w:history="1">
        <w:r w:rsidR="003C751F" w:rsidRPr="003C751F">
          <w:rPr>
            <w:rFonts w:ascii="Times New Roman" w:hAnsi="Times New Roman"/>
            <w:noProof/>
          </w:rPr>
          <w:t>17</w:t>
        </w:r>
      </w:hyperlink>
      <w:r w:rsidR="00407ECA">
        <w:rPr>
          <w:rFonts w:ascii="Times New Roman" w:hAnsi="Times New Roman"/>
          <w:noProof/>
        </w:rPr>
        <w:t xml:space="preserve">, </w:t>
      </w:r>
      <w:hyperlink w:anchor="_ENREF_4_18" w:tooltip=", 2001 #270" w:history="1">
        <w:r w:rsidR="003C751F" w:rsidRPr="003C751F">
          <w:rPr>
            <w:rFonts w:ascii="Times New Roman" w:hAnsi="Times New Roman"/>
            <w:noProof/>
          </w:rPr>
          <w:t>18</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DF309D">
        <w:rPr>
          <w:rFonts w:ascii="Times New Roman" w:hAnsi="Times New Roman"/>
        </w:rPr>
        <w:t xml:space="preserve">which also corresponds with the spectral range of the FTIR system </w:t>
      </w:r>
      <w:r w:rsidR="00F24D20">
        <w:rPr>
          <w:rFonts w:ascii="Times New Roman" w:hAnsi="Times New Roman"/>
        </w:rPr>
        <w:t>employed for the studies described here</w:t>
      </w:r>
      <w:r w:rsidR="00973E67">
        <w:rPr>
          <w:rFonts w:ascii="Times New Roman" w:hAnsi="Times New Roman"/>
        </w:rPr>
        <w:t xml:space="preserve">.  </w:t>
      </w:r>
      <w:r w:rsidR="00F24D20">
        <w:rPr>
          <w:rFonts w:ascii="Times New Roman" w:hAnsi="Times New Roman"/>
        </w:rPr>
        <w:t>The t</w:t>
      </w:r>
      <w:r w:rsidRPr="008B5A07">
        <w:rPr>
          <w:rFonts w:ascii="Times New Roman" w:hAnsi="Times New Roman"/>
        </w:rPr>
        <w:t>ransmittance of KBr</w:t>
      </w:r>
      <w:r w:rsidR="00155E1E">
        <w:rPr>
          <w:rFonts w:ascii="Times New Roman" w:hAnsi="Times New Roman"/>
        </w:rPr>
        <w:t xml:space="preserve"> (</w:t>
      </w:r>
      <w:r w:rsidRPr="008B5A07">
        <w:rPr>
          <w:rFonts w:ascii="Times New Roman" w:hAnsi="Times New Roman"/>
          <w:i/>
        </w:rPr>
        <w:t>T</w:t>
      </w:r>
      <w:r w:rsidRPr="008B5A07">
        <w:rPr>
          <w:rFonts w:ascii="Times New Roman" w:hAnsi="Times New Roman"/>
          <w:vertAlign w:val="subscript"/>
        </w:rPr>
        <w:t>KBr</w:t>
      </w:r>
      <w:r w:rsidR="00155E1E">
        <w:rPr>
          <w:rFonts w:ascii="Times New Roman" w:hAnsi="Times New Roman"/>
        </w:rPr>
        <w:t>) exceeds</w:t>
      </w:r>
      <w:r w:rsidRPr="008B5A07">
        <w:rPr>
          <w:rFonts w:ascii="Times New Roman" w:hAnsi="Times New Roman"/>
        </w:rPr>
        <w:t xml:space="preserve"> 87</w:t>
      </w:r>
      <w:r w:rsidR="00D95BB0">
        <w:rPr>
          <w:rFonts w:ascii="Times New Roman" w:hAnsi="Times New Roman"/>
        </w:rPr>
        <w:t>%</w:t>
      </w:r>
      <w:r>
        <w:rPr>
          <w:rFonts w:ascii="Times New Roman" w:hAnsi="Times New Roman"/>
        </w:rPr>
        <w:t>,</w:t>
      </w:r>
      <w:r w:rsidRPr="008B5A07">
        <w:rPr>
          <w:rFonts w:ascii="Times New Roman" w:hAnsi="Times New Roman"/>
        </w:rPr>
        <w:t xml:space="preserve"> making it a practical window material in systems where sensitivity to moisture is unimportant</w:t>
      </w:r>
      <w:r w:rsidR="00973E67">
        <w:rPr>
          <w:rFonts w:ascii="Times New Roman" w:hAnsi="Times New Roman"/>
        </w:rPr>
        <w:t xml:space="preserve">.  </w:t>
      </w:r>
      <w:r w:rsidR="00F24D20">
        <w:rPr>
          <w:rFonts w:ascii="Times New Roman" w:hAnsi="Times New Roman"/>
        </w:rPr>
        <w:t xml:space="preserve">In fact, </w:t>
      </w:r>
      <w:r w:rsidRPr="008B5A07">
        <w:rPr>
          <w:rFonts w:ascii="Times New Roman" w:hAnsi="Times New Roman"/>
        </w:rPr>
        <w:t xml:space="preserve">KBr </w:t>
      </w:r>
      <w:r w:rsidRPr="008B5A07">
        <w:rPr>
          <w:rFonts w:ascii="Times New Roman" w:hAnsi="Times New Roman"/>
        </w:rPr>
        <w:lastRenderedPageBreak/>
        <w:t>is the most commonly used material for</w:t>
      </w:r>
      <w:r w:rsidR="00155E1E">
        <w:rPr>
          <w:rFonts w:ascii="Times New Roman" w:hAnsi="Times New Roman"/>
        </w:rPr>
        <w:t xml:space="preserve"> FTIR</w:t>
      </w:r>
      <w:r w:rsidRPr="008B5A07">
        <w:rPr>
          <w:rFonts w:ascii="Times New Roman" w:hAnsi="Times New Roman"/>
        </w:rPr>
        <w:t xml:space="preserve"> beamsplitters.</w:t>
      </w:r>
      <w:r w:rsidR="00BC262A">
        <w:rPr>
          <w:rFonts w:ascii="Times New Roman" w:hAnsi="Times New Roman"/>
        </w:rPr>
        <w:fldChar w:fldCharType="begin"/>
      </w:r>
      <w:r w:rsidR="00341A6B">
        <w:rPr>
          <w:rFonts w:ascii="Times New Roman" w:hAnsi="Times New Roman"/>
        </w:rPr>
        <w:instrText xml:space="preserve"> ADDIN EN.CITE &lt;EndNote&gt;&lt;Cite ExcludeAuth="1" ExcludeYear="1"&gt;&lt;RecNum&gt;267&lt;/RecNum&gt;&lt;DisplayText&gt;[19]&lt;/DisplayText&gt;&lt;record&gt;&lt;rec-number&gt;267&lt;/rec-number&gt;&lt;foreign-keys&gt;&lt;key app="EN" db-id="rtfdtpddqxds5bepp9ivsxslxat0pafwrr5r" timestamp="1449439997"&gt;267&lt;/key&gt;&lt;/foreign-keys&gt;&lt;ref-type name="Web Page"&gt;12&lt;/ref-type&gt;&lt;contributors&gt;&lt;/contributors&gt;&lt;titles&gt;&lt;title&gt;Potassium Bromide (KBr)&lt;/title&gt;&lt;/titles&gt;&lt;number&gt;6 Dec. 2015&lt;/number&gt;&lt;dates&gt;&lt;year&gt;2012&lt;/year&gt;&lt;/dates&gt;&lt;pub-location&gt;Poole, UK&lt;/pub-location&gt;&lt;publisher&gt;Crystran Ltd.&lt;/publisher&gt;&lt;work-type&gt;data sheet&lt;/work-type&gt;&lt;urls&gt;&lt;related-urls&gt;&lt;url&gt;www.crystran.co.uk/optical-materials/potassium-bromide-kbr&lt;/url&gt;&lt;/related-urls&gt;&lt;/urls&gt;&lt;/record&gt;&lt;/Cite&gt;&lt;/EndNote&gt;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9" w:tooltip=", 2012 #267" w:history="1">
        <w:r w:rsidR="003C751F" w:rsidRPr="003C751F">
          <w:rPr>
            <w:rFonts w:ascii="Times New Roman" w:hAnsi="Times New Roman"/>
            <w:noProof/>
          </w:rPr>
          <w:t>19</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Reflectance of KBr in th</w:t>
      </w:r>
      <w:r w:rsidR="00F24D20">
        <w:rPr>
          <w:rFonts w:ascii="Times New Roman" w:hAnsi="Times New Roman"/>
        </w:rPr>
        <w:t xml:space="preserve">e relevant spectral </w:t>
      </w:r>
      <w:r w:rsidRPr="008B5A07">
        <w:rPr>
          <w:rFonts w:ascii="Times New Roman" w:hAnsi="Times New Roman"/>
        </w:rPr>
        <w:t>region</w:t>
      </w:r>
      <w:r w:rsidR="00155E1E">
        <w:rPr>
          <w:rFonts w:ascii="Times New Roman" w:hAnsi="Times New Roman"/>
        </w:rPr>
        <w:t xml:space="preserve"> (</w:t>
      </w:r>
      <w:r w:rsidRPr="008B5A07">
        <w:rPr>
          <w:rFonts w:ascii="Times New Roman" w:hAnsi="Times New Roman"/>
          <w:i/>
        </w:rPr>
        <w:t>R</w:t>
      </w:r>
      <w:r w:rsidRPr="008B5A07">
        <w:rPr>
          <w:rFonts w:ascii="Times New Roman" w:hAnsi="Times New Roman"/>
          <w:vertAlign w:val="subscript"/>
        </w:rPr>
        <w:t>KBr</w:t>
      </w:r>
      <w:r w:rsidR="00155E1E">
        <w:rPr>
          <w:rFonts w:ascii="Times New Roman" w:hAnsi="Times New Roman"/>
        </w:rPr>
        <w:t>)</w:t>
      </w:r>
      <w:r w:rsidRPr="008B5A07">
        <w:rPr>
          <w:rFonts w:ascii="Times New Roman" w:hAnsi="Times New Roman"/>
        </w:rPr>
        <w:t xml:space="preserve"> is </w:t>
      </w:r>
      <w:r w:rsidR="00F24D20">
        <w:rPr>
          <w:rFonts w:ascii="Times New Roman" w:hAnsi="Times New Roman"/>
        </w:rPr>
        <w:t>about</w:t>
      </w:r>
      <w:r w:rsidRPr="008B5A07">
        <w:rPr>
          <w:rFonts w:ascii="Times New Roman" w:hAnsi="Times New Roman"/>
        </w:rPr>
        <w:t xml:space="preserve"> 7</w:t>
      </w:r>
      <w:r w:rsidR="00D95BB0">
        <w:rPr>
          <w:rFonts w:ascii="Times New Roman" w:hAnsi="Times New Roman"/>
        </w:rPr>
        <w:t>%</w:t>
      </w:r>
      <w:r w:rsidRPr="008B5A07">
        <w:rPr>
          <w:rFonts w:ascii="Times New Roman" w:hAnsi="Times New Roman"/>
        </w:rPr>
        <w:t>.</w:t>
      </w:r>
      <w:r w:rsidR="00BC262A">
        <w:rPr>
          <w:rFonts w:ascii="Times New Roman" w:hAnsi="Times New Roman"/>
        </w:rPr>
        <w:fldChar w:fldCharType="begin"/>
      </w:r>
      <w:r w:rsidR="00407ECA">
        <w:rPr>
          <w:rFonts w:ascii="Times New Roman" w:hAnsi="Times New Roman"/>
        </w:rPr>
        <w:instrText xml:space="preserve"> ADDIN EN.CITE &lt;EndNote&gt;&lt;Cite&gt;&lt;Author&gt;Wakaki&lt;/Author&gt;&lt;Year&gt;2007&lt;/Year&gt;&lt;RecNum&gt;271&lt;/RecNum&gt;&lt;DisplayText&gt;[17]&lt;/DisplayText&gt;&lt;record&gt;&lt;rec-number&gt;271&lt;/rec-number&gt;&lt;foreign-keys&gt;&lt;key app="EN" db-id="rtfdtpddqxds5bepp9ivsxslxat0pafwrr5r" timestamp="1450139558"&gt;271&lt;/key&gt;&lt;/foreign-keys&gt;&lt;ref-type name="Book"&gt;6&lt;/ref-type&gt;&lt;contributors&gt;&lt;authors&gt;&lt;author&gt;Moriaki Wakaki&lt;/author&gt;&lt;author&gt;Keiei Kudo&lt;/author&gt;&lt;author&gt;Takehisa Shibuya&lt;/author&gt;&lt;/authors&gt;&lt;/contributors&gt;&lt;titles&gt;&lt;title&gt;Physical Properties and Data of Optical Materials&lt;/title&gt;&lt;/titles&gt;&lt;dates&gt;&lt;year&gt;2007&lt;/year&gt;&lt;/dates&gt;&lt;pub-location&gt;Boca Raton, FL&lt;/pub-location&gt;&lt;publisher&gt;CRC Press, Taylor &amp;amp; Francis Group&lt;/publisher&gt;&lt;urls&gt;&lt;/urls&gt;&lt;/record&gt;&lt;/Cite&gt;&lt;/EndNote&gt;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7" w:tooltip="Wakaki, 2007 #271" w:history="1">
        <w:r w:rsidR="003C751F" w:rsidRPr="003C751F">
          <w:rPr>
            <w:rFonts w:ascii="Times New Roman" w:hAnsi="Times New Roman"/>
            <w:noProof/>
          </w:rPr>
          <w:t>17</w:t>
        </w:r>
      </w:hyperlink>
      <w:r w:rsidR="00407ECA">
        <w:rPr>
          <w:rFonts w:ascii="Times New Roman" w:hAnsi="Times New Roman"/>
          <w:noProof/>
        </w:rPr>
        <w:t>]</w:t>
      </w:r>
      <w:r w:rsidR="00BC262A">
        <w:rPr>
          <w:rFonts w:ascii="Times New Roman" w:hAnsi="Times New Roman"/>
        </w:rPr>
        <w:fldChar w:fldCharType="end"/>
      </w:r>
    </w:p>
    <w:p w14:paraId="5506FC15" w14:textId="71AA1D77" w:rsidR="00AF6724" w:rsidRPr="008B5A07" w:rsidRDefault="00AF6724" w:rsidP="000172DC">
      <w:pPr>
        <w:ind w:firstLine="720"/>
        <w:rPr>
          <w:rFonts w:ascii="Times New Roman" w:hAnsi="Times New Roman"/>
        </w:rPr>
      </w:pPr>
      <w:r w:rsidRPr="008B5A07">
        <w:rPr>
          <w:rFonts w:ascii="Times New Roman" w:hAnsi="Times New Roman"/>
        </w:rPr>
        <w:t xml:space="preserve">Zinc selenide is a practical environmental chamber window material </w:t>
      </w:r>
      <w:r>
        <w:rPr>
          <w:rFonts w:ascii="Times New Roman" w:hAnsi="Times New Roman"/>
        </w:rPr>
        <w:t>because</w:t>
      </w:r>
      <w:r w:rsidRPr="008B5A07">
        <w:rPr>
          <w:rFonts w:ascii="Times New Roman" w:hAnsi="Times New Roman"/>
        </w:rPr>
        <w:t xml:space="preserve"> it is stable at high temperatures (melting point </w:t>
      </w:r>
      <w:r w:rsidR="00F24D20">
        <w:rPr>
          <w:rFonts w:ascii="Times New Roman" w:hAnsi="Times New Roman"/>
        </w:rPr>
        <w:t>exceeds</w:t>
      </w:r>
      <w:r w:rsidRPr="008B5A07">
        <w:rPr>
          <w:rFonts w:ascii="Times New Roman" w:hAnsi="Times New Roman"/>
        </w:rPr>
        <w:t xml:space="preserve"> 1100 °C </w:t>
      </w:r>
      <w:r w:rsidR="00BC262A">
        <w:rPr>
          <w:rFonts w:ascii="Times New Roman" w:hAnsi="Times New Roman"/>
        </w:rPr>
        <w:fldChar w:fldCharType="begin"/>
      </w:r>
      <w:r w:rsidR="00341A6B">
        <w:rPr>
          <w:rFonts w:ascii="Times New Roman" w:hAnsi="Times New Roman"/>
        </w:rPr>
        <w:instrText xml:space="preserve"> ADDIN EN.CITE &lt;EndNote&gt;&lt;Cite ExcludeAuth="1"&gt;&lt;Year&gt;2015-2016&lt;/Year&gt;&lt;RecNum&gt;269&lt;/RecNum&gt;&lt;DisplayText&gt;[12]&lt;/DisplayText&gt;&lt;record&gt;&lt;rec-number&gt;269&lt;/rec-number&gt;&lt;foreign-keys&gt;&lt;key app="EN" db-id="rtfdtpddqxds5bepp9ivsxslxat0pafwrr5r" timestamp="1449441734"&gt;269&lt;/key&gt;&lt;/foreign-keys&gt;&lt;ref-type name="Electronic Book"&gt;44&lt;/ref-type&gt;&lt;contributors&gt;&lt;/contributors&gt;&lt;titles&gt;&lt;title&gt;CRC Handbook of Chemistry and Physics&lt;/title&gt;&lt;/titles&gt;&lt;volume&gt;2015&lt;/volume&gt;&lt;edition&gt;96th ed.&lt;/edition&gt;&lt;dates&gt;&lt;year&gt;2015-2016&lt;/year&gt;&lt;pub-dates&gt;&lt;date&gt;6 Dec. 2015&lt;/date&gt;&lt;/pub-dates&gt;&lt;/dates&gt;&lt;publisher&gt;CRC Press&lt;/publisher&gt;&lt;urls&gt;&lt;related-urls&gt;&lt;url&gt;www.hbcpnetbase.com&lt;/url&gt;&lt;/related-urls&gt;&lt;/urls&gt;&lt;custom1&gt;2016&lt;/custom1&gt;&lt;/record&gt;&lt;/Cite&gt;&lt;/EndNote&gt;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2" w:tooltip=", 2015-2016 #269" w:history="1">
        <w:r w:rsidR="003C751F" w:rsidRPr="003C751F">
          <w:rPr>
            <w:rFonts w:ascii="Times New Roman" w:hAnsi="Times New Roman"/>
            <w:noProof/>
          </w:rPr>
          <w:t>12</w:t>
        </w:r>
      </w:hyperlink>
      <w:r w:rsidR="00407ECA">
        <w:rPr>
          <w:rFonts w:ascii="Times New Roman" w:hAnsi="Times New Roman"/>
          <w:noProof/>
        </w:rPr>
        <w:t>]</w:t>
      </w:r>
      <w:r w:rsidR="00BC262A">
        <w:rPr>
          <w:rFonts w:ascii="Times New Roman" w:hAnsi="Times New Roman"/>
        </w:rPr>
        <w:fldChar w:fldCharType="end"/>
      </w:r>
      <w:r w:rsidRPr="008B5A07">
        <w:rPr>
          <w:rFonts w:ascii="Times New Roman" w:hAnsi="Times New Roman"/>
        </w:rPr>
        <w:t xml:space="preserve">) and does not absorb moisture, which may be released </w:t>
      </w:r>
      <w:r>
        <w:rPr>
          <w:rFonts w:ascii="Times New Roman" w:hAnsi="Times New Roman"/>
        </w:rPr>
        <w:t>when some</w:t>
      </w:r>
      <w:r w:rsidRPr="008B5A07">
        <w:rPr>
          <w:rFonts w:ascii="Times New Roman" w:hAnsi="Times New Roman"/>
        </w:rPr>
        <w:t xml:space="preserve"> sample</w:t>
      </w:r>
      <w:r>
        <w:rPr>
          <w:rFonts w:ascii="Times New Roman" w:hAnsi="Times New Roman"/>
        </w:rPr>
        <w:t>s are</w:t>
      </w:r>
      <w:r w:rsidRPr="008B5A07">
        <w:rPr>
          <w:rFonts w:ascii="Times New Roman" w:hAnsi="Times New Roman"/>
        </w:rPr>
        <w:t xml:space="preserve"> heated</w:t>
      </w:r>
      <w:r w:rsidR="00973E67">
        <w:rPr>
          <w:rFonts w:ascii="Times New Roman" w:hAnsi="Times New Roman"/>
        </w:rPr>
        <w:t xml:space="preserve">.  </w:t>
      </w:r>
      <w:r w:rsidRPr="008B5A07">
        <w:rPr>
          <w:rFonts w:ascii="Times New Roman" w:hAnsi="Times New Roman"/>
        </w:rPr>
        <w:t xml:space="preserve">Transmission ranges </w:t>
      </w:r>
      <w:r w:rsidR="00F24D20">
        <w:rPr>
          <w:rFonts w:ascii="Times New Roman" w:hAnsi="Times New Roman"/>
        </w:rPr>
        <w:t>for</w:t>
      </w:r>
      <w:r w:rsidRPr="008B5A07">
        <w:rPr>
          <w:rFonts w:ascii="Times New Roman" w:hAnsi="Times New Roman"/>
        </w:rPr>
        <w:t xml:space="preserve"> KBr and ZnSe extend beyond the </w:t>
      </w:r>
      <w:r w:rsidR="00F24D20">
        <w:rPr>
          <w:rFonts w:ascii="Times New Roman" w:hAnsi="Times New Roman"/>
        </w:rPr>
        <w:t xml:space="preserve">wavenumber </w:t>
      </w:r>
      <w:r w:rsidRPr="008B5A07">
        <w:rPr>
          <w:rFonts w:ascii="Times New Roman" w:hAnsi="Times New Roman"/>
        </w:rPr>
        <w:t>range of</w:t>
      </w:r>
      <w:r w:rsidR="00F24D20">
        <w:rPr>
          <w:rFonts w:ascii="Times New Roman" w:hAnsi="Times New Roman"/>
        </w:rPr>
        <w:t xml:space="preserve"> FTIR instruments</w:t>
      </w:r>
      <w:r w:rsidR="00973E67">
        <w:rPr>
          <w:rFonts w:ascii="Times New Roman" w:hAnsi="Times New Roman"/>
        </w:rPr>
        <w:t xml:space="preserve">.  </w:t>
      </w:r>
      <w:r w:rsidRPr="008B5A07">
        <w:rPr>
          <w:rFonts w:ascii="Times New Roman" w:hAnsi="Times New Roman"/>
        </w:rPr>
        <w:t xml:space="preserve">Within the most </w:t>
      </w:r>
      <w:r>
        <w:rPr>
          <w:rFonts w:ascii="Times New Roman" w:hAnsi="Times New Roman"/>
        </w:rPr>
        <w:t>useful</w:t>
      </w:r>
      <w:r w:rsidRPr="008B5A07">
        <w:rPr>
          <w:rFonts w:ascii="Times New Roman" w:hAnsi="Times New Roman"/>
        </w:rPr>
        <w:t xml:space="preserve"> range of the instrument (4000 to 800 cm</w:t>
      </w:r>
      <w:r w:rsidRPr="008B5A07">
        <w:rPr>
          <w:rFonts w:ascii="Times New Roman" w:hAnsi="Times New Roman"/>
          <w:vertAlign w:val="superscript"/>
        </w:rPr>
        <w:t>–1</w:t>
      </w:r>
      <w:r w:rsidRPr="008B5A07">
        <w:rPr>
          <w:rFonts w:ascii="Times New Roman" w:hAnsi="Times New Roman"/>
        </w:rPr>
        <w:t xml:space="preserve">), </w:t>
      </w:r>
      <w:r w:rsidR="0078259A">
        <w:rPr>
          <w:rFonts w:ascii="Times New Roman" w:hAnsi="Times New Roman"/>
        </w:rPr>
        <w:t xml:space="preserve">the </w:t>
      </w:r>
      <w:r w:rsidRPr="008B5A07">
        <w:rPr>
          <w:rFonts w:ascii="Times New Roman" w:hAnsi="Times New Roman"/>
        </w:rPr>
        <w:t xml:space="preserve">transmittance of ZnSe (1 – 12 mm thick) </w:t>
      </w:r>
      <w:r w:rsidR="00C85FCA">
        <w:rPr>
          <w:rFonts w:ascii="Times New Roman" w:hAnsi="Times New Roman"/>
        </w:rPr>
        <w:t>(</w:t>
      </w:r>
      <w:r w:rsidRPr="008B5A07">
        <w:rPr>
          <w:rFonts w:ascii="Times New Roman" w:hAnsi="Times New Roman"/>
          <w:i/>
        </w:rPr>
        <w:t>T</w:t>
      </w:r>
      <w:r w:rsidRPr="008B5A07">
        <w:rPr>
          <w:rFonts w:ascii="Times New Roman" w:hAnsi="Times New Roman"/>
          <w:vertAlign w:val="subscript"/>
        </w:rPr>
        <w:t>ZnSe</w:t>
      </w:r>
      <w:r w:rsidR="00C85FCA">
        <w:rPr>
          <w:rFonts w:ascii="Times New Roman" w:hAnsi="Times New Roman"/>
        </w:rPr>
        <w:t>)</w:t>
      </w:r>
      <w:r w:rsidRPr="008B5A07">
        <w:rPr>
          <w:rFonts w:ascii="Times New Roman" w:hAnsi="Times New Roman"/>
        </w:rPr>
        <w:t xml:space="preserve"> </w:t>
      </w:r>
      <w:r w:rsidR="0078259A">
        <w:rPr>
          <w:rFonts w:ascii="Times New Roman" w:hAnsi="Times New Roman"/>
        </w:rPr>
        <w:t>exceeds</w:t>
      </w:r>
      <w:r w:rsidRPr="008B5A07">
        <w:rPr>
          <w:rFonts w:ascii="Times New Roman" w:hAnsi="Times New Roman"/>
        </w:rPr>
        <w:t xml:space="preserve"> 72</w:t>
      </w:r>
      <w:r w:rsidR="00D95BB0">
        <w:rPr>
          <w:rFonts w:ascii="Times New Roman" w:hAnsi="Times New Roman"/>
        </w:rPr>
        <w:t>%</w:t>
      </w:r>
      <w:r w:rsidRPr="008B5A07">
        <w:rPr>
          <w:rFonts w:ascii="Times New Roman" w:hAnsi="Times New Roman"/>
        </w:rPr>
        <w:t>.</w:t>
      </w:r>
      <w:r w:rsidR="00BC262A">
        <w:rPr>
          <w:rFonts w:ascii="Times New Roman" w:hAnsi="Times New Roman"/>
        </w:rPr>
        <w:fldChar w:fldCharType="begin"/>
      </w:r>
      <w:r w:rsidR="00341A6B">
        <w:rPr>
          <w:rFonts w:ascii="Times New Roman" w:hAnsi="Times New Roman"/>
        </w:rPr>
        <w:instrText xml:space="preserve"> ADDIN EN.CITE &lt;EndNote&gt;&lt;Cite ExcludeAuth="1" ExcludeYear="1"&gt;&lt;RecNum&gt;268&lt;/RecNum&gt;&lt;DisplayText&gt;[20]&lt;/DisplayText&gt;&lt;record&gt;&lt;rec-number&gt;268&lt;/rec-number&gt;&lt;foreign-keys&gt;&lt;key app="EN" db-id="rtfdtpddqxds5bepp9ivsxslxat0pafwrr5r" timestamp="1449440635"&gt;268&lt;/key&gt;&lt;/foreign-keys&gt;&lt;ref-type name="Web Page"&gt;12&lt;/ref-type&gt;&lt;contributors&gt;&lt;/contributors&gt;&lt;titles&gt;&lt;title&gt;Zinc Selenide (ZnSe)&lt;/title&gt;&lt;/titles&gt;&lt;number&gt;6 Dec. 2015&lt;/number&gt;&lt;dates&gt;&lt;year&gt;2012&lt;/year&gt;&lt;/dates&gt;&lt;pub-location&gt;Poole, UK&lt;/pub-location&gt;&lt;publisher&gt;Crystran Ltd.&lt;/publisher&gt;&lt;work-type&gt;data sheet&lt;/work-type&gt;&lt;urls&gt;&lt;related-urls&gt;&lt;url&gt;www.crystran.co.uk/optical-materials/zinc-selenide-znse&lt;/url&gt;&lt;/related-urls&gt;&lt;/urls&gt;&lt;/record&gt;&lt;/Cite&gt;&lt;/EndNote&gt;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20" w:tooltip=", 2012 #268" w:history="1">
        <w:r w:rsidR="003C751F" w:rsidRPr="003C751F">
          <w:rPr>
            <w:rFonts w:ascii="Times New Roman" w:hAnsi="Times New Roman"/>
            <w:noProof/>
          </w:rPr>
          <w:t>20</w:t>
        </w:r>
      </w:hyperlink>
      <w:r w:rsidR="00407ECA">
        <w:rPr>
          <w:rFonts w:ascii="Times New Roman" w:hAnsi="Times New Roman"/>
          <w:noProof/>
        </w:rPr>
        <w:t>]</w:t>
      </w:r>
      <w:r w:rsidR="00BC262A">
        <w:rPr>
          <w:rFonts w:ascii="Times New Roman" w:hAnsi="Times New Roman"/>
        </w:rPr>
        <w:fldChar w:fldCharType="end"/>
      </w:r>
    </w:p>
    <w:p w14:paraId="0801A04D" w14:textId="77777777" w:rsidR="00EE15BB" w:rsidRDefault="00EE15BB" w:rsidP="000172DC">
      <w:bookmarkStart w:id="96" w:name="_Toc322346322"/>
    </w:p>
    <w:p w14:paraId="6A01A3B2" w14:textId="7DBF3F3E" w:rsidR="00EE15BB" w:rsidRPr="005C6A63" w:rsidRDefault="00AF6724" w:rsidP="006A2BE4">
      <w:pPr>
        <w:pStyle w:val="Heading3"/>
      </w:pPr>
      <w:bookmarkStart w:id="97" w:name="_Toc343508796"/>
      <w:r w:rsidRPr="008B5A07">
        <w:t>Maximum Optical Throughput of the FTIR Spectrometer</w:t>
      </w:r>
      <w:bookmarkEnd w:id="96"/>
      <w:bookmarkEnd w:id="97"/>
    </w:p>
    <w:p w14:paraId="5BF1CD50" w14:textId="0BEE167E" w:rsidR="00AF6724" w:rsidRDefault="00AF6724" w:rsidP="000172DC">
      <w:pPr>
        <w:ind w:firstLine="720"/>
        <w:rPr>
          <w:rFonts w:ascii="Times New Roman" w:hAnsi="Times New Roman"/>
        </w:rPr>
      </w:pPr>
      <w:r w:rsidRPr="008B5A07">
        <w:rPr>
          <w:rFonts w:ascii="Times New Roman" w:hAnsi="Times New Roman"/>
        </w:rPr>
        <w:t xml:space="preserve">The opening in the water-cooled sleeve around the </w:t>
      </w:r>
      <w:r w:rsidR="0078259A">
        <w:rPr>
          <w:rFonts w:ascii="Times New Roman" w:hAnsi="Times New Roman"/>
        </w:rPr>
        <w:t>infrared</w:t>
      </w:r>
      <w:r w:rsidRPr="008B5A07">
        <w:rPr>
          <w:rFonts w:ascii="Times New Roman" w:hAnsi="Times New Roman"/>
        </w:rPr>
        <w:t xml:space="preserve"> source subtends a solid angle </w:t>
      </w:r>
      <w:r w:rsidR="005808B0">
        <w:rPr>
          <w:rFonts w:ascii="Times New Roman" w:hAnsi="Times New Roman"/>
        </w:rPr>
        <w:t xml:space="preserve">Ω </w:t>
      </w:r>
      <w:r w:rsidRPr="008B5A07">
        <w:rPr>
          <w:rFonts w:ascii="Times New Roman" w:hAnsi="Times New Roman"/>
        </w:rPr>
        <w:t xml:space="preserve">that is large enough to expose the entire surface of mirror (1) to </w:t>
      </w:r>
      <w:r w:rsidR="0078259A">
        <w:rPr>
          <w:rFonts w:ascii="Times New Roman" w:hAnsi="Times New Roman"/>
        </w:rPr>
        <w:t>infrared</w:t>
      </w:r>
      <w:r w:rsidRPr="008B5A07">
        <w:rPr>
          <w:rFonts w:ascii="Times New Roman" w:hAnsi="Times New Roman"/>
        </w:rPr>
        <w:t xml:space="preserve"> radiation</w:t>
      </w:r>
      <w:r w:rsidR="0078259A">
        <w:rPr>
          <w:rFonts w:ascii="Times New Roman" w:hAnsi="Times New Roman"/>
        </w:rPr>
        <w:t xml:space="preserve"> (Figures 2.7 and 2.8)</w:t>
      </w:r>
      <w:r w:rsidR="00973E67">
        <w:rPr>
          <w:rFonts w:ascii="Times New Roman" w:hAnsi="Times New Roman"/>
        </w:rPr>
        <w:t xml:space="preserve">.  </w:t>
      </w:r>
      <w:r w:rsidRPr="008B5A07">
        <w:rPr>
          <w:rFonts w:ascii="Times New Roman" w:hAnsi="Times New Roman"/>
        </w:rPr>
        <w:t xml:space="preserve">The radiation </w:t>
      </w:r>
      <w:r w:rsidR="0078259A">
        <w:rPr>
          <w:rFonts w:ascii="Times New Roman" w:hAnsi="Times New Roman"/>
        </w:rPr>
        <w:t>collected by</w:t>
      </w:r>
      <w:r w:rsidRPr="008B5A07">
        <w:rPr>
          <w:rFonts w:ascii="Times New Roman" w:hAnsi="Times New Roman"/>
        </w:rPr>
        <w:t xml:space="preserve"> the first mirror represents the maximum radiant power for the spectrophotometer (Φ)</w:t>
      </w:r>
      <w:r w:rsidR="00973E67">
        <w:rPr>
          <w:rFonts w:ascii="Times New Roman" w:hAnsi="Times New Roman"/>
        </w:rPr>
        <w:t xml:space="preserve">.  </w:t>
      </w:r>
      <w:r w:rsidRPr="008B5A07">
        <w:rPr>
          <w:rFonts w:ascii="Times New Roman" w:hAnsi="Times New Roman"/>
        </w:rPr>
        <w:t>Over the measurement wavenumber range (4000 to 800 cm</w:t>
      </w:r>
      <w:r w:rsidRPr="008B5A07">
        <w:rPr>
          <w:rFonts w:ascii="Times New Roman" w:hAnsi="Times New Roman"/>
          <w:vertAlign w:val="superscript"/>
        </w:rPr>
        <w:t>–1</w:t>
      </w:r>
      <w:r w:rsidRPr="008B5A07">
        <w:rPr>
          <w:rFonts w:ascii="Times New Roman" w:hAnsi="Times New Roman"/>
        </w:rPr>
        <w:t>), and based on the wavenumber dependent reflectance of aluminu</w:t>
      </w:r>
      <w:r w:rsidR="005808B0">
        <w:rPr>
          <w:rFonts w:ascii="Times New Roman" w:hAnsi="Times New Roman"/>
        </w:rPr>
        <w:t>m, at least 98</w:t>
      </w:r>
      <w:r w:rsidRPr="008B5A07">
        <w:rPr>
          <w:rFonts w:ascii="Times New Roman" w:hAnsi="Times New Roman"/>
        </w:rPr>
        <w:t>% of the incident radiation will be reflected to mirror (2)</w:t>
      </w:r>
      <w:r w:rsidR="00973E67">
        <w:rPr>
          <w:rFonts w:ascii="Times New Roman" w:hAnsi="Times New Roman"/>
        </w:rPr>
        <w:t xml:space="preserve">.  </w:t>
      </w:r>
      <w:r w:rsidRPr="008B5A07">
        <w:rPr>
          <w:rFonts w:ascii="Times New Roman" w:hAnsi="Times New Roman"/>
        </w:rPr>
        <w:t>The same is true for subsequent mirror reflections</w:t>
      </w:r>
      <w:r w:rsidR="00973E67">
        <w:rPr>
          <w:rFonts w:ascii="Times New Roman" w:hAnsi="Times New Roman"/>
        </w:rPr>
        <w:t xml:space="preserve">.  </w:t>
      </w:r>
      <w:r w:rsidRPr="008B5A07">
        <w:rPr>
          <w:rFonts w:ascii="Times New Roman" w:hAnsi="Times New Roman"/>
        </w:rPr>
        <w:t>By utilizing phosphor paper</w:t>
      </w:r>
      <w:r>
        <w:rPr>
          <w:rFonts w:ascii="Times New Roman" w:hAnsi="Times New Roman"/>
        </w:rPr>
        <w:t xml:space="preserve"> to visualize the infrared beam,</w:t>
      </w:r>
      <w:r w:rsidRPr="008B5A07">
        <w:rPr>
          <w:rFonts w:ascii="Times New Roman" w:hAnsi="Times New Roman"/>
        </w:rPr>
        <w:t xml:space="preserve"> it </w:t>
      </w:r>
      <w:r w:rsidR="0078259A">
        <w:rPr>
          <w:rFonts w:ascii="Times New Roman" w:hAnsi="Times New Roman"/>
        </w:rPr>
        <w:t>wa</w:t>
      </w:r>
      <w:r w:rsidRPr="008B5A07">
        <w:rPr>
          <w:rFonts w:ascii="Times New Roman" w:hAnsi="Times New Roman"/>
        </w:rPr>
        <w:t xml:space="preserve">s </w:t>
      </w:r>
      <w:r>
        <w:rPr>
          <w:rFonts w:ascii="Times New Roman" w:hAnsi="Times New Roman"/>
        </w:rPr>
        <w:t xml:space="preserve">apparent </w:t>
      </w:r>
      <w:r w:rsidRPr="008B5A07">
        <w:rPr>
          <w:rFonts w:ascii="Times New Roman" w:hAnsi="Times New Roman"/>
        </w:rPr>
        <w:t xml:space="preserve">that the entire surface of mirrors </w:t>
      </w:r>
      <w:r w:rsidR="003E11DF">
        <w:rPr>
          <w:rFonts w:ascii="Times New Roman" w:hAnsi="Times New Roman"/>
        </w:rPr>
        <w:t xml:space="preserve">(1) – (3) is irradiated with infrared </w:t>
      </w:r>
      <w:r w:rsidRPr="008B5A07">
        <w:rPr>
          <w:rFonts w:ascii="Times New Roman" w:hAnsi="Times New Roman"/>
        </w:rPr>
        <w:t>radiation</w:t>
      </w:r>
      <w:r w:rsidR="00973E67">
        <w:rPr>
          <w:rFonts w:ascii="Times New Roman" w:hAnsi="Times New Roman"/>
        </w:rPr>
        <w:t xml:space="preserve">.  </w:t>
      </w:r>
      <w:r w:rsidRPr="008B5A07">
        <w:rPr>
          <w:rFonts w:ascii="Times New Roman" w:hAnsi="Times New Roman"/>
        </w:rPr>
        <w:t xml:space="preserve">Mirrors (1) and (2) are </w:t>
      </w:r>
      <w:r>
        <w:rPr>
          <w:rFonts w:ascii="Times New Roman" w:hAnsi="Times New Roman"/>
        </w:rPr>
        <w:t>orientated</w:t>
      </w:r>
      <w:r w:rsidRPr="008B5A07">
        <w:rPr>
          <w:rFonts w:ascii="Times New Roman" w:hAnsi="Times New Roman"/>
        </w:rPr>
        <w:t xml:space="preserve"> at a 90° angle </w:t>
      </w:r>
      <w:r w:rsidR="0078259A">
        <w:rPr>
          <w:rFonts w:ascii="Times New Roman" w:hAnsi="Times New Roman"/>
        </w:rPr>
        <w:t xml:space="preserve">to each other, </w:t>
      </w:r>
      <w:r w:rsidRPr="008B5A07">
        <w:rPr>
          <w:rFonts w:ascii="Times New Roman" w:hAnsi="Times New Roman"/>
        </w:rPr>
        <w:t>s</w:t>
      </w:r>
      <w:r>
        <w:rPr>
          <w:rFonts w:ascii="Times New Roman" w:hAnsi="Times New Roman"/>
        </w:rPr>
        <w:t>o</w:t>
      </w:r>
      <w:r w:rsidRPr="008B5A07">
        <w:rPr>
          <w:rFonts w:ascii="Times New Roman" w:hAnsi="Times New Roman"/>
        </w:rPr>
        <w:t xml:space="preserve"> that </w:t>
      </w:r>
      <w:r>
        <w:rPr>
          <w:rFonts w:ascii="Times New Roman" w:hAnsi="Times New Roman"/>
        </w:rPr>
        <w:t xml:space="preserve">most of </w:t>
      </w:r>
      <w:r w:rsidRPr="008B5A07">
        <w:rPr>
          <w:rFonts w:ascii="Times New Roman" w:hAnsi="Times New Roman"/>
        </w:rPr>
        <w:t xml:space="preserve">the </w:t>
      </w:r>
      <w:r>
        <w:rPr>
          <w:rFonts w:ascii="Times New Roman" w:hAnsi="Times New Roman"/>
        </w:rPr>
        <w:t xml:space="preserve">collimated </w:t>
      </w:r>
      <w:r w:rsidRPr="008B5A07">
        <w:rPr>
          <w:rFonts w:ascii="Times New Roman" w:hAnsi="Times New Roman"/>
        </w:rPr>
        <w:t xml:space="preserve">radiation reflected </w:t>
      </w:r>
      <w:r>
        <w:rPr>
          <w:rFonts w:ascii="Times New Roman" w:hAnsi="Times New Roman"/>
        </w:rPr>
        <w:t>from</w:t>
      </w:r>
      <w:r w:rsidRPr="008B5A07">
        <w:rPr>
          <w:rFonts w:ascii="Times New Roman" w:hAnsi="Times New Roman"/>
        </w:rPr>
        <w:t xml:space="preserve"> mirror (1) is captured by mirror (2)</w:t>
      </w:r>
      <w:r w:rsidR="00973E67">
        <w:rPr>
          <w:rFonts w:ascii="Times New Roman" w:hAnsi="Times New Roman"/>
        </w:rPr>
        <w:t xml:space="preserve">.  </w:t>
      </w:r>
      <w:r w:rsidRPr="008B5A07">
        <w:rPr>
          <w:rFonts w:ascii="Times New Roman" w:hAnsi="Times New Roman"/>
        </w:rPr>
        <w:t>Mirrors (2) and (3) are place</w:t>
      </w:r>
      <w:r>
        <w:rPr>
          <w:rFonts w:ascii="Times New Roman" w:hAnsi="Times New Roman"/>
        </w:rPr>
        <w:t>d</w:t>
      </w:r>
      <w:r w:rsidRPr="008B5A07">
        <w:rPr>
          <w:rFonts w:ascii="Times New Roman" w:hAnsi="Times New Roman"/>
        </w:rPr>
        <w:t xml:space="preserve"> in parallel planes such that the </w:t>
      </w:r>
      <w:r w:rsidR="00CD47D0" w:rsidRPr="008B5A07">
        <w:rPr>
          <w:rFonts w:ascii="Times New Roman" w:hAnsi="Times New Roman"/>
        </w:rPr>
        <w:t>f</w:t>
      </w:r>
      <w:r w:rsidR="00CD47D0">
        <w:rPr>
          <w:rFonts w:ascii="Times New Roman" w:hAnsi="Times New Roman"/>
        </w:rPr>
        <w:t>oc</w:t>
      </w:r>
      <w:r w:rsidR="00CD47D0" w:rsidRPr="008B5A07">
        <w:rPr>
          <w:rFonts w:ascii="Times New Roman" w:hAnsi="Times New Roman"/>
        </w:rPr>
        <w:t>al</w:t>
      </w:r>
      <w:r w:rsidRPr="008B5A07">
        <w:rPr>
          <w:rFonts w:ascii="Times New Roman" w:hAnsi="Times New Roman"/>
        </w:rPr>
        <w:t xml:space="preserve"> points of the two mirrors are </w:t>
      </w:r>
      <w:r>
        <w:rPr>
          <w:rFonts w:ascii="Times New Roman" w:hAnsi="Times New Roman"/>
        </w:rPr>
        <w:t>superimposed</w:t>
      </w:r>
      <w:r w:rsidR="00973E67">
        <w:rPr>
          <w:rFonts w:ascii="Times New Roman" w:hAnsi="Times New Roman"/>
        </w:rPr>
        <w:t xml:space="preserve">.  </w:t>
      </w:r>
      <w:r>
        <w:rPr>
          <w:rFonts w:ascii="Times New Roman" w:hAnsi="Times New Roman"/>
        </w:rPr>
        <w:t>A</w:t>
      </w:r>
      <w:r w:rsidRPr="008B5A07">
        <w:rPr>
          <w:rFonts w:ascii="Times New Roman" w:hAnsi="Times New Roman"/>
        </w:rPr>
        <w:t xml:space="preserve"> collimated beam irradiates mirror (2) and is </w:t>
      </w:r>
      <w:r w:rsidR="00CD47D0" w:rsidRPr="008B5A07">
        <w:rPr>
          <w:rFonts w:ascii="Times New Roman" w:hAnsi="Times New Roman"/>
        </w:rPr>
        <w:t>f</w:t>
      </w:r>
      <w:r w:rsidR="00CD47D0">
        <w:rPr>
          <w:rFonts w:ascii="Times New Roman" w:hAnsi="Times New Roman"/>
        </w:rPr>
        <w:t>oc</w:t>
      </w:r>
      <w:r w:rsidR="00CD47D0" w:rsidRPr="008B5A07">
        <w:rPr>
          <w:rFonts w:ascii="Times New Roman" w:hAnsi="Times New Roman"/>
        </w:rPr>
        <w:t>used</w:t>
      </w:r>
      <w:r w:rsidRPr="008B5A07">
        <w:rPr>
          <w:rFonts w:ascii="Times New Roman" w:hAnsi="Times New Roman"/>
        </w:rPr>
        <w:t xml:space="preserve"> at th</w:t>
      </w:r>
      <w:r>
        <w:rPr>
          <w:rFonts w:ascii="Times New Roman" w:hAnsi="Times New Roman"/>
        </w:rPr>
        <w:t xml:space="preserve">e </w:t>
      </w:r>
      <w:r w:rsidR="00CD47D0">
        <w:rPr>
          <w:rFonts w:ascii="Times New Roman" w:hAnsi="Times New Roman"/>
        </w:rPr>
        <w:t>focal</w:t>
      </w:r>
      <w:r>
        <w:rPr>
          <w:rFonts w:ascii="Times New Roman" w:hAnsi="Times New Roman"/>
        </w:rPr>
        <w:t xml:space="preserve"> point of mirror (3), so that the radiation leaving mirror (3) </w:t>
      </w:r>
      <w:r>
        <w:rPr>
          <w:rFonts w:ascii="Times New Roman" w:hAnsi="Times New Roman"/>
        </w:rPr>
        <w:lastRenderedPageBreak/>
        <w:t>and directed into the interferometer is also collimated</w:t>
      </w:r>
      <w:r w:rsidRPr="008B5A07">
        <w:rPr>
          <w:rFonts w:ascii="Times New Roman" w:hAnsi="Times New Roman"/>
        </w:rPr>
        <w:t xml:space="preserve"> (3</w:t>
      </w:r>
      <w:r>
        <w:rPr>
          <w:rFonts w:ascii="Times New Roman" w:hAnsi="Times New Roman"/>
        </w:rPr>
        <w:t>)</w:t>
      </w:r>
      <w:r w:rsidR="00973E67">
        <w:rPr>
          <w:rFonts w:ascii="Times New Roman" w:hAnsi="Times New Roman"/>
        </w:rPr>
        <w:t xml:space="preserve">.  </w:t>
      </w:r>
      <w:r w:rsidRPr="008B5A07">
        <w:rPr>
          <w:rFonts w:ascii="Times New Roman" w:hAnsi="Times New Roman"/>
        </w:rPr>
        <w:t xml:space="preserve">This design minimizes stray light passing to the interferometer, and provides a convenient </w:t>
      </w:r>
      <w:r w:rsidR="00CD47D0" w:rsidRPr="008B5A07">
        <w:rPr>
          <w:rFonts w:ascii="Times New Roman" w:hAnsi="Times New Roman"/>
        </w:rPr>
        <w:t>l</w:t>
      </w:r>
      <w:r w:rsidR="00CD47D0">
        <w:rPr>
          <w:rFonts w:ascii="Times New Roman" w:hAnsi="Times New Roman"/>
        </w:rPr>
        <w:t>oc</w:t>
      </w:r>
      <w:r w:rsidR="00CD47D0" w:rsidRPr="008B5A07">
        <w:rPr>
          <w:rFonts w:ascii="Times New Roman" w:hAnsi="Times New Roman"/>
        </w:rPr>
        <w:t>ation</w:t>
      </w:r>
      <w:r w:rsidRPr="008B5A07">
        <w:rPr>
          <w:rFonts w:ascii="Times New Roman" w:hAnsi="Times New Roman"/>
        </w:rPr>
        <w:t xml:space="preserve"> for an aperture</w:t>
      </w:r>
      <w:r>
        <w:rPr>
          <w:rFonts w:ascii="Times New Roman" w:hAnsi="Times New Roman"/>
        </w:rPr>
        <w:t xml:space="preserve"> (</w:t>
      </w:r>
      <w:r w:rsidR="0078259A">
        <w:rPr>
          <w:rFonts w:ascii="Times New Roman" w:hAnsi="Times New Roman"/>
        </w:rPr>
        <w:t xml:space="preserve">at the </w:t>
      </w:r>
      <w:r>
        <w:rPr>
          <w:rFonts w:ascii="Times New Roman" w:hAnsi="Times New Roman"/>
        </w:rPr>
        <w:t xml:space="preserve">mirror (2) and (3) </w:t>
      </w:r>
      <w:r w:rsidR="00CD47D0">
        <w:rPr>
          <w:rFonts w:ascii="Times New Roman" w:hAnsi="Times New Roman"/>
        </w:rPr>
        <w:t>focal</w:t>
      </w:r>
      <w:r>
        <w:rPr>
          <w:rFonts w:ascii="Times New Roman" w:hAnsi="Times New Roman"/>
        </w:rPr>
        <w:t xml:space="preserve"> points)</w:t>
      </w:r>
      <w:r w:rsidRPr="008B5A07">
        <w:rPr>
          <w:rFonts w:ascii="Times New Roman" w:hAnsi="Times New Roman"/>
        </w:rPr>
        <w:t>, which c</w:t>
      </w:r>
      <w:r>
        <w:rPr>
          <w:rFonts w:ascii="Times New Roman" w:hAnsi="Times New Roman"/>
        </w:rPr>
        <w:t>ould</w:t>
      </w:r>
      <w:r w:rsidRPr="008B5A07">
        <w:rPr>
          <w:rFonts w:ascii="Times New Roman" w:hAnsi="Times New Roman"/>
        </w:rPr>
        <w:t xml:space="preserve"> be used to </w:t>
      </w:r>
      <w:r>
        <w:rPr>
          <w:rFonts w:ascii="Times New Roman" w:hAnsi="Times New Roman"/>
        </w:rPr>
        <w:t>control the amount of light passing through the instrument</w:t>
      </w:r>
      <w:r w:rsidR="00973E67">
        <w:rPr>
          <w:rFonts w:ascii="Times New Roman" w:hAnsi="Times New Roman"/>
        </w:rPr>
        <w:t xml:space="preserve">.  </w:t>
      </w:r>
    </w:p>
    <w:p w14:paraId="665E543F" w14:textId="10CEEC24" w:rsidR="00F7638F" w:rsidRDefault="00AF6724" w:rsidP="000172DC">
      <w:pPr>
        <w:ind w:firstLine="720"/>
        <w:rPr>
          <w:rFonts w:ascii="Times New Roman" w:hAnsi="Times New Roman"/>
        </w:rPr>
      </w:pPr>
      <w:r w:rsidRPr="008B5A07">
        <w:rPr>
          <w:rFonts w:ascii="Times New Roman" w:hAnsi="Times New Roman"/>
        </w:rPr>
        <w:t xml:space="preserve">Thus, </w:t>
      </w:r>
      <w:r w:rsidR="0078259A">
        <w:rPr>
          <w:rFonts w:ascii="Times New Roman" w:hAnsi="Times New Roman"/>
        </w:rPr>
        <w:t>the fraction of infrared</w:t>
      </w:r>
      <w:r w:rsidRPr="008B5A07">
        <w:rPr>
          <w:rFonts w:ascii="Times New Roman" w:hAnsi="Times New Roman"/>
        </w:rPr>
        <w:t xml:space="preserve"> source radiance reaching the beamspl</w:t>
      </w:r>
      <w:r w:rsidR="00F7638F">
        <w:rPr>
          <w:rFonts w:ascii="Times New Roman" w:hAnsi="Times New Roman"/>
        </w:rPr>
        <w:t>itter must be at least</w:t>
      </w:r>
      <w:r w:rsidR="0078259A">
        <w:rPr>
          <w:rFonts w:ascii="Times New Roman" w:hAnsi="Times New Roman"/>
        </w:rPr>
        <w:t>:</w:t>
      </w:r>
    </w:p>
    <w:p w14:paraId="4BD2DB17" w14:textId="03F509D1" w:rsidR="00AF6724" w:rsidRPr="008B5A07" w:rsidRDefault="00F7638F" w:rsidP="00F7638F">
      <w:pPr>
        <w:jc w:val="right"/>
        <w:rPr>
          <w:rFonts w:ascii="Times New Roman" w:hAnsi="Times New Roman"/>
        </w:rPr>
      </w:pPr>
      <w:r>
        <w:rPr>
          <w:rFonts w:ascii="Times New Roman" w:hAnsi="Times New Roman"/>
        </w:rPr>
        <w:t xml:space="preserve">Φ × </w:t>
      </w:r>
      <w:r w:rsidR="00AF6724" w:rsidRPr="008B5A07">
        <w:rPr>
          <w:rFonts w:ascii="Times New Roman" w:hAnsi="Times New Roman"/>
        </w:rPr>
        <w:t>0.98</w:t>
      </w:r>
      <w:r w:rsidR="00AF6724" w:rsidRPr="008B5A07">
        <w:rPr>
          <w:rFonts w:ascii="Times New Roman" w:hAnsi="Times New Roman"/>
          <w:vertAlign w:val="superscript"/>
        </w:rPr>
        <w:t>3</w:t>
      </w:r>
      <w:r w:rsidR="00AF6724" w:rsidRPr="008B5A07">
        <w:rPr>
          <w:rFonts w:ascii="Times New Roman" w:hAnsi="Times New Roman"/>
        </w:rPr>
        <w:t xml:space="preserve"> = 0.94Φ</w:t>
      </w:r>
      <w:r w:rsidR="00973E67">
        <w:rPr>
          <w:rFonts w:ascii="Times New Roman" w:hAnsi="Times New Roman"/>
        </w:rPr>
        <w:t xml:space="preserve">  </w:t>
      </w:r>
      <w:r>
        <w:rPr>
          <w:rFonts w:ascii="Times New Roman" w:hAnsi="Times New Roman"/>
        </w:rPr>
        <w:t xml:space="preserve">                                           (2.11)</w:t>
      </w:r>
    </w:p>
    <w:p w14:paraId="732BD1E7" w14:textId="64661F45" w:rsidR="007943A8" w:rsidRDefault="00AF6724" w:rsidP="007943A8">
      <w:pPr>
        <w:ind w:firstLine="720"/>
        <w:rPr>
          <w:rFonts w:ascii="Times New Roman" w:hAnsi="Times New Roman"/>
        </w:rPr>
      </w:pPr>
      <w:r w:rsidRPr="008B5A07">
        <w:rPr>
          <w:rFonts w:ascii="Times New Roman" w:hAnsi="Times New Roman"/>
        </w:rPr>
        <w:t>Consider</w:t>
      </w:r>
      <w:r>
        <w:rPr>
          <w:rFonts w:ascii="Times New Roman" w:hAnsi="Times New Roman"/>
        </w:rPr>
        <w:t>ing</w:t>
      </w:r>
      <w:r w:rsidRPr="008B5A07">
        <w:rPr>
          <w:rFonts w:ascii="Times New Roman" w:hAnsi="Times New Roman"/>
        </w:rPr>
        <w:t xml:space="preserve"> the interferometer (4)</w:t>
      </w:r>
      <w:r>
        <w:rPr>
          <w:rFonts w:ascii="Times New Roman" w:hAnsi="Times New Roman"/>
        </w:rPr>
        <w:t>,</w:t>
      </w:r>
      <w:r w:rsidRPr="008B5A07">
        <w:rPr>
          <w:rFonts w:ascii="Times New Roman" w:hAnsi="Times New Roman"/>
        </w:rPr>
        <w:t xml:space="preserve"> the incident collimated beam </w:t>
      </w:r>
      <w:r>
        <w:rPr>
          <w:rFonts w:ascii="Times New Roman" w:hAnsi="Times New Roman"/>
        </w:rPr>
        <w:t xml:space="preserve">first </w:t>
      </w:r>
      <w:r w:rsidRPr="008B5A07">
        <w:rPr>
          <w:rFonts w:ascii="Times New Roman" w:hAnsi="Times New Roman"/>
        </w:rPr>
        <w:t>strikes the beamsplitter (4a)</w:t>
      </w:r>
      <w:r w:rsidR="00973E67">
        <w:rPr>
          <w:rFonts w:ascii="Times New Roman" w:hAnsi="Times New Roman"/>
        </w:rPr>
        <w:t xml:space="preserve">.  </w:t>
      </w:r>
      <w:r w:rsidR="00615308">
        <w:rPr>
          <w:rFonts w:ascii="Times New Roman" w:hAnsi="Times New Roman"/>
        </w:rPr>
        <w:t>To make sure the entire beamsplitter is irradiated in the interferometer, t</w:t>
      </w:r>
      <w:r w:rsidRPr="008B5A07">
        <w:rPr>
          <w:rFonts w:ascii="Times New Roman" w:hAnsi="Times New Roman"/>
        </w:rPr>
        <w:t>he diameter of the projected area of the beamsplitter opening is smaller than the diameter of the collimated beam</w:t>
      </w:r>
      <w:r w:rsidR="00973E67">
        <w:rPr>
          <w:rFonts w:ascii="Times New Roman" w:hAnsi="Times New Roman"/>
        </w:rPr>
        <w:t xml:space="preserve">.  </w:t>
      </w:r>
      <w:r w:rsidR="00973155">
        <w:rPr>
          <w:rFonts w:ascii="Times New Roman" w:hAnsi="Times New Roman"/>
        </w:rPr>
        <w:t xml:space="preserve">Based on the dimensions of mirror (3) and the beamsplitter, it is estimated that only ~ </w:t>
      </w:r>
      <w:r w:rsidR="00F7638F">
        <w:rPr>
          <w:rFonts w:ascii="Times New Roman" w:hAnsi="Times New Roman"/>
        </w:rPr>
        <w:t>96</w:t>
      </w:r>
      <w:r w:rsidRPr="008B5A07">
        <w:rPr>
          <w:rFonts w:ascii="Times New Roman" w:hAnsi="Times New Roman"/>
        </w:rPr>
        <w:t xml:space="preserve">% of the beam from mirror (3) </w:t>
      </w:r>
      <w:r>
        <w:rPr>
          <w:rFonts w:ascii="Times New Roman" w:hAnsi="Times New Roman"/>
        </w:rPr>
        <w:t>enters</w:t>
      </w:r>
      <w:r w:rsidR="00973155">
        <w:rPr>
          <w:rFonts w:ascii="Times New Roman" w:hAnsi="Times New Roman"/>
        </w:rPr>
        <w:t xml:space="preserve"> the </w:t>
      </w:r>
      <w:r w:rsidR="00802F04">
        <w:rPr>
          <w:rFonts w:ascii="Times New Roman" w:hAnsi="Times New Roman"/>
        </w:rPr>
        <w:t>interferometer (4) (see</w:t>
      </w:r>
      <w:r w:rsidR="00396A1D">
        <w:rPr>
          <w:rFonts w:ascii="Times New Roman" w:hAnsi="Times New Roman"/>
        </w:rPr>
        <w:t xml:space="preserve"> Appendix C.</w:t>
      </w:r>
      <w:r w:rsidR="00802F04">
        <w:rPr>
          <w:rFonts w:ascii="Times New Roman" w:hAnsi="Times New Roman"/>
        </w:rPr>
        <w:t>1</w:t>
      </w:r>
      <w:r w:rsidR="00973155">
        <w:rPr>
          <w:rFonts w:ascii="Times New Roman" w:hAnsi="Times New Roman"/>
        </w:rPr>
        <w:t xml:space="preserve"> for calculations)</w:t>
      </w:r>
      <w:r w:rsidR="00973E67">
        <w:rPr>
          <w:rFonts w:ascii="Times New Roman" w:hAnsi="Times New Roman"/>
        </w:rPr>
        <w:t xml:space="preserve">.  </w:t>
      </w:r>
      <w:r w:rsidRPr="008B5A07">
        <w:rPr>
          <w:rFonts w:ascii="Times New Roman" w:hAnsi="Times New Roman"/>
        </w:rPr>
        <w:t xml:space="preserve">Considering that only 0.94Φ was reflected </w:t>
      </w:r>
      <w:r>
        <w:rPr>
          <w:rFonts w:ascii="Times New Roman" w:hAnsi="Times New Roman"/>
        </w:rPr>
        <w:t>from</w:t>
      </w:r>
      <w:r w:rsidR="002E630B">
        <w:rPr>
          <w:rFonts w:ascii="Times New Roman" w:hAnsi="Times New Roman"/>
        </w:rPr>
        <w:t xml:space="preserve"> mirror (3), only</w:t>
      </w:r>
    </w:p>
    <w:p w14:paraId="73206EDF" w14:textId="77777777" w:rsidR="007943A8" w:rsidRDefault="00AF6724" w:rsidP="00C578F7">
      <w:pPr>
        <w:jc w:val="right"/>
        <w:rPr>
          <w:rFonts w:ascii="Times New Roman" w:hAnsi="Times New Roman"/>
        </w:rPr>
      </w:pPr>
      <w:r w:rsidRPr="008B5A07">
        <w:rPr>
          <w:rFonts w:ascii="Times New Roman" w:hAnsi="Times New Roman"/>
        </w:rPr>
        <w:t xml:space="preserve">0.94Φ </w:t>
      </w:r>
      <w:r w:rsidR="00BD3E1C">
        <w:rPr>
          <w:rFonts w:ascii="Times New Roman" w:hAnsi="Times New Roman"/>
        </w:rPr>
        <w:t>×</w:t>
      </w:r>
      <w:r w:rsidRPr="008B5A07">
        <w:rPr>
          <w:rFonts w:ascii="Times New Roman" w:hAnsi="Times New Roman"/>
        </w:rPr>
        <w:t xml:space="preserve"> 0.96 = 0.90Φ </w:t>
      </w:r>
      <w:r w:rsidR="00C578F7">
        <w:rPr>
          <w:rFonts w:ascii="Times New Roman" w:hAnsi="Times New Roman"/>
        </w:rPr>
        <w:t xml:space="preserve">                                            (2.12)</w:t>
      </w:r>
    </w:p>
    <w:p w14:paraId="3E4A46D7" w14:textId="77777777" w:rsidR="003F2568" w:rsidRDefault="00AF6724" w:rsidP="00BD3BA1">
      <w:pPr>
        <w:rPr>
          <w:rFonts w:ascii="Times New Roman" w:hAnsi="Times New Roman"/>
        </w:rPr>
      </w:pPr>
      <w:r>
        <w:rPr>
          <w:rFonts w:ascii="Times New Roman" w:hAnsi="Times New Roman"/>
        </w:rPr>
        <w:t>enters</w:t>
      </w:r>
      <w:r w:rsidRPr="008B5A07">
        <w:rPr>
          <w:rFonts w:ascii="Times New Roman" w:hAnsi="Times New Roman"/>
        </w:rPr>
        <w:t xml:space="preserve"> the interferometer (4).</w:t>
      </w:r>
    </w:p>
    <w:p w14:paraId="223AC26B" w14:textId="5D2098CE" w:rsidR="00AF6724" w:rsidRPr="00BD3BA1" w:rsidRDefault="00280C67" w:rsidP="00573EB6">
      <w:pPr>
        <w:ind w:firstLine="720"/>
        <w:rPr>
          <w:rFonts w:ascii="Times New Roman" w:hAnsi="Times New Roman"/>
        </w:rPr>
      </w:pPr>
      <w:r w:rsidRPr="00E16FA8">
        <w:rPr>
          <w:rFonts w:ascii="Times New Roman" w:hAnsi="Times New Roman"/>
        </w:rPr>
        <w:t>The collimated beam from mirror (3) passes through the KBr layer and then is split into two fractions by the Ge layer</w:t>
      </w:r>
      <w:r w:rsidR="00973E67">
        <w:rPr>
          <w:rFonts w:ascii="Times New Roman" w:hAnsi="Times New Roman"/>
        </w:rPr>
        <w:t xml:space="preserve">.  </w:t>
      </w:r>
      <w:r w:rsidRPr="00E16FA8">
        <w:rPr>
          <w:rFonts w:ascii="Times New Roman" w:hAnsi="Times New Roman"/>
        </w:rPr>
        <w:t>Thus, about ~ 50% of the radiation is reflected to the stationary cube</w:t>
      </w:r>
      <w:r w:rsidR="0078259A">
        <w:rPr>
          <w:rFonts w:ascii="Times New Roman" w:hAnsi="Times New Roman"/>
        </w:rPr>
        <w:t xml:space="preserve"> </w:t>
      </w:r>
      <w:r w:rsidRPr="00E16FA8">
        <w:rPr>
          <w:rFonts w:ascii="Times New Roman" w:hAnsi="Times New Roman"/>
        </w:rPr>
        <w:t>corner retroreflector and ~ 50% is transmitted through the be</w:t>
      </w:r>
      <w:r w:rsidRPr="00BD3BA1">
        <w:rPr>
          <w:rFonts w:ascii="Times New Roman" w:hAnsi="Times New Roman"/>
        </w:rPr>
        <w:t>amsplitter to the moving cube</w:t>
      </w:r>
      <w:r w:rsidR="0078259A">
        <w:rPr>
          <w:rFonts w:ascii="Times New Roman" w:hAnsi="Times New Roman"/>
        </w:rPr>
        <w:t xml:space="preserve"> </w:t>
      </w:r>
      <w:r w:rsidRPr="00BD3BA1">
        <w:rPr>
          <w:rFonts w:ascii="Times New Roman" w:hAnsi="Times New Roman"/>
        </w:rPr>
        <w:t>corner retroreflector</w:t>
      </w:r>
      <w:r w:rsidR="00973E67">
        <w:rPr>
          <w:rFonts w:ascii="Times New Roman" w:hAnsi="Times New Roman"/>
        </w:rPr>
        <w:t xml:space="preserve">.  </w:t>
      </w:r>
      <w:r w:rsidR="00AF6724" w:rsidRPr="00BD3BA1">
        <w:rPr>
          <w:rFonts w:ascii="Times New Roman" w:hAnsi="Times New Roman"/>
        </w:rPr>
        <w:t xml:space="preserve">The fraction of incident radiation reflected to the stationary retroreflector </w:t>
      </w:r>
      <w:r w:rsidR="0078259A">
        <w:rPr>
          <w:rFonts w:ascii="Times New Roman" w:hAnsi="Times New Roman"/>
        </w:rPr>
        <w:t>can be</w:t>
      </w:r>
      <w:r w:rsidR="00AF6724" w:rsidRPr="00BD3BA1">
        <w:rPr>
          <w:rFonts w:ascii="Times New Roman" w:hAnsi="Times New Roman"/>
        </w:rPr>
        <w:t xml:space="preserve"> approximated by taking into account </w:t>
      </w:r>
      <w:r w:rsidR="0078259A">
        <w:rPr>
          <w:rFonts w:ascii="Times New Roman" w:hAnsi="Times New Roman"/>
        </w:rPr>
        <w:t xml:space="preserve">the </w:t>
      </w:r>
      <w:r w:rsidR="00AF6724" w:rsidRPr="00BD3BA1">
        <w:rPr>
          <w:rFonts w:ascii="Times New Roman" w:hAnsi="Times New Roman"/>
        </w:rPr>
        <w:t xml:space="preserve">reflectance of KBr </w:t>
      </w:r>
      <w:r w:rsidR="0078259A">
        <w:rPr>
          <w:rFonts w:ascii="Times New Roman" w:hAnsi="Times New Roman"/>
        </w:rPr>
        <w:t>(</w:t>
      </w:r>
      <w:r w:rsidR="00AF6724" w:rsidRPr="00BD3BA1">
        <w:rPr>
          <w:rFonts w:ascii="Times New Roman" w:hAnsi="Times New Roman"/>
          <w:i/>
        </w:rPr>
        <w:t>R</w:t>
      </w:r>
      <w:r w:rsidR="00AF6724" w:rsidRPr="00BD3BA1">
        <w:rPr>
          <w:rFonts w:ascii="Times New Roman" w:hAnsi="Times New Roman"/>
          <w:vertAlign w:val="subscript"/>
        </w:rPr>
        <w:t>KBr</w:t>
      </w:r>
      <w:r w:rsidR="0078259A">
        <w:rPr>
          <w:rFonts w:ascii="Times New Roman" w:hAnsi="Times New Roman"/>
        </w:rPr>
        <w:t>),</w:t>
      </w:r>
      <w:r w:rsidR="00AF6724" w:rsidRPr="00BD3BA1">
        <w:rPr>
          <w:rFonts w:ascii="Times New Roman" w:hAnsi="Times New Roman"/>
        </w:rPr>
        <w:t xml:space="preserve"> transm</w:t>
      </w:r>
      <w:r w:rsidR="0078259A">
        <w:rPr>
          <w:rFonts w:ascii="Times New Roman" w:hAnsi="Times New Roman"/>
        </w:rPr>
        <w:t>ittance</w:t>
      </w:r>
      <w:r w:rsidR="00AF6724" w:rsidRPr="00BD3BA1">
        <w:rPr>
          <w:rFonts w:ascii="Times New Roman" w:hAnsi="Times New Roman"/>
        </w:rPr>
        <w:t xml:space="preserve"> through KBr </w:t>
      </w:r>
      <w:r w:rsidR="0078259A">
        <w:rPr>
          <w:rFonts w:ascii="Times New Roman" w:hAnsi="Times New Roman"/>
        </w:rPr>
        <w:t>(</w:t>
      </w:r>
      <w:r w:rsidR="00AF6724" w:rsidRPr="00BD3BA1">
        <w:rPr>
          <w:rFonts w:ascii="Times New Roman" w:hAnsi="Times New Roman"/>
          <w:i/>
        </w:rPr>
        <w:t>T</w:t>
      </w:r>
      <w:r w:rsidR="00AF6724" w:rsidRPr="00BD3BA1">
        <w:rPr>
          <w:rFonts w:ascii="Times New Roman" w:hAnsi="Times New Roman"/>
          <w:vertAlign w:val="subscript"/>
        </w:rPr>
        <w:t>KBr</w:t>
      </w:r>
      <w:r w:rsidR="0078259A">
        <w:rPr>
          <w:rFonts w:ascii="Times New Roman" w:hAnsi="Times New Roman"/>
        </w:rPr>
        <w:t>),</w:t>
      </w:r>
      <w:r w:rsidR="00AF6724" w:rsidRPr="00BD3BA1">
        <w:rPr>
          <w:rFonts w:ascii="Times New Roman" w:hAnsi="Times New Roman"/>
        </w:rPr>
        <w:t xml:space="preserve"> reflection from Ge </w:t>
      </w:r>
      <w:r w:rsidR="0078259A">
        <w:rPr>
          <w:rFonts w:ascii="Times New Roman" w:hAnsi="Times New Roman"/>
        </w:rPr>
        <w:t>(</w:t>
      </w:r>
      <w:r w:rsidR="00AF6724" w:rsidRPr="00BD3BA1">
        <w:rPr>
          <w:rFonts w:ascii="Times New Roman" w:hAnsi="Times New Roman"/>
          <w:i/>
        </w:rPr>
        <w:t>R</w:t>
      </w:r>
      <w:r w:rsidR="00AF6724" w:rsidRPr="00BD3BA1">
        <w:rPr>
          <w:rFonts w:ascii="Times New Roman" w:hAnsi="Times New Roman"/>
          <w:vertAlign w:val="subscript"/>
        </w:rPr>
        <w:t>Ge</w:t>
      </w:r>
      <w:r w:rsidR="0078259A">
        <w:rPr>
          <w:rFonts w:ascii="Times New Roman" w:hAnsi="Times New Roman"/>
        </w:rPr>
        <w:t>),</w:t>
      </w:r>
      <w:r w:rsidR="00AF6724" w:rsidRPr="00BD3BA1">
        <w:rPr>
          <w:rFonts w:ascii="Times New Roman" w:hAnsi="Times New Roman"/>
        </w:rPr>
        <w:t xml:space="preserve"> and subsequent transmission through KBr </w:t>
      </w:r>
      <w:r w:rsidR="0078259A">
        <w:rPr>
          <w:rFonts w:ascii="Times New Roman" w:hAnsi="Times New Roman"/>
        </w:rPr>
        <w:t>(</w:t>
      </w:r>
      <w:r w:rsidR="00AF6724" w:rsidRPr="00BD3BA1">
        <w:rPr>
          <w:rFonts w:ascii="Times New Roman" w:hAnsi="Times New Roman"/>
          <w:i/>
        </w:rPr>
        <w:t>T</w:t>
      </w:r>
      <w:r w:rsidR="00AF6724" w:rsidRPr="00BD3BA1">
        <w:rPr>
          <w:rFonts w:ascii="Times New Roman" w:hAnsi="Times New Roman"/>
          <w:vertAlign w:val="subscript"/>
        </w:rPr>
        <w:t>KBr</w:t>
      </w:r>
      <w:r w:rsidR="0078259A">
        <w:rPr>
          <w:rFonts w:ascii="Times New Roman" w:hAnsi="Times New Roman"/>
        </w:rPr>
        <w:t>)</w:t>
      </w:r>
      <w:r w:rsidR="00973E67">
        <w:rPr>
          <w:rFonts w:ascii="Times New Roman" w:hAnsi="Times New Roman"/>
        </w:rPr>
        <w:t xml:space="preserve">.  </w:t>
      </w:r>
    </w:p>
    <w:p w14:paraId="43413C31" w14:textId="634830A4" w:rsidR="00AF6724" w:rsidRPr="00BD3BA1" w:rsidRDefault="00AF6724" w:rsidP="00BD3BA1">
      <w:pPr>
        <w:jc w:val="right"/>
        <w:rPr>
          <w:rFonts w:ascii="Times New Roman" w:hAnsi="Times New Roman"/>
        </w:rPr>
      </w:pPr>
      <w:r w:rsidRPr="00BD3BA1">
        <w:rPr>
          <w:rFonts w:ascii="Times New Roman" w:hAnsi="Times New Roman"/>
        </w:rPr>
        <w:lastRenderedPageBreak/>
        <w:t xml:space="preserve">Fraction reflected to (4b) = </w:t>
      </w:r>
      <w:r w:rsidRPr="00BD3BA1">
        <w:rPr>
          <w:rFonts w:ascii="Times New Roman" w:hAnsi="Times New Roman"/>
          <w:i/>
        </w:rPr>
        <w:t>R</w:t>
      </w:r>
      <w:r w:rsidRPr="00BD3BA1">
        <w:rPr>
          <w:rFonts w:ascii="Times New Roman" w:hAnsi="Times New Roman"/>
          <w:vertAlign w:val="subscript"/>
        </w:rPr>
        <w:t xml:space="preserve">KBr </w:t>
      </w:r>
      <w:r w:rsidRPr="00BD3BA1">
        <w:rPr>
          <w:rFonts w:ascii="Times New Roman" w:hAnsi="Times New Roman"/>
        </w:rPr>
        <w:t xml:space="preserve">+ </w:t>
      </w:r>
      <w:r w:rsidRPr="00BD3BA1">
        <w:rPr>
          <w:rFonts w:ascii="Times New Roman" w:hAnsi="Times New Roman"/>
          <w:i/>
        </w:rPr>
        <w:t>T</w:t>
      </w:r>
      <w:r w:rsidRPr="00BD3BA1">
        <w:rPr>
          <w:rFonts w:ascii="Times New Roman" w:hAnsi="Times New Roman"/>
          <w:vertAlign w:val="subscript"/>
        </w:rPr>
        <w:t>KBr</w:t>
      </w:r>
      <w:r w:rsidRPr="00BD3BA1">
        <w:rPr>
          <w:rFonts w:ascii="Times New Roman" w:hAnsi="Times New Roman"/>
          <w:vertAlign w:val="superscript"/>
        </w:rPr>
        <w:t>2</w:t>
      </w:r>
      <w:r w:rsidRPr="00BD3BA1">
        <w:rPr>
          <w:rFonts w:ascii="Times New Roman" w:hAnsi="Times New Roman"/>
          <w:vertAlign w:val="subscript"/>
        </w:rPr>
        <w:t xml:space="preserve"> </w:t>
      </w:r>
      <w:r w:rsidR="00857830"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R</w:t>
      </w:r>
      <w:r w:rsidRPr="00BD3BA1">
        <w:rPr>
          <w:rFonts w:ascii="Times New Roman" w:hAnsi="Times New Roman"/>
          <w:vertAlign w:val="subscript"/>
        </w:rPr>
        <w:t>Ge</w:t>
      </w:r>
      <w:r w:rsidR="00973E67">
        <w:rPr>
          <w:rFonts w:ascii="Times New Roman" w:hAnsi="Times New Roman"/>
        </w:rPr>
        <w:t xml:space="preserve">  </w:t>
      </w:r>
      <w:r w:rsidR="00BD3BA1">
        <w:rPr>
          <w:rFonts w:ascii="Times New Roman" w:hAnsi="Times New Roman"/>
        </w:rPr>
        <w:t xml:space="preserve">                         (2.13)</w:t>
      </w:r>
    </w:p>
    <w:p w14:paraId="38AEFBEB" w14:textId="0A260A16" w:rsidR="00AF6724" w:rsidRPr="00BD3BA1" w:rsidRDefault="00AF6724" w:rsidP="00AF6724">
      <w:pPr>
        <w:rPr>
          <w:rFonts w:ascii="Times New Roman" w:hAnsi="Times New Roman"/>
        </w:rPr>
      </w:pPr>
      <w:r w:rsidRPr="00BD3BA1">
        <w:rPr>
          <w:rFonts w:ascii="Times New Roman" w:hAnsi="Times New Roman"/>
        </w:rPr>
        <w:t>The fraction transmitted through the beamsplitter and to the moving cube</w:t>
      </w:r>
      <w:r w:rsidR="0078259A">
        <w:rPr>
          <w:rFonts w:ascii="Times New Roman" w:hAnsi="Times New Roman"/>
        </w:rPr>
        <w:t xml:space="preserve"> </w:t>
      </w:r>
      <w:r w:rsidRPr="00BD3BA1">
        <w:rPr>
          <w:rFonts w:ascii="Times New Roman" w:hAnsi="Times New Roman"/>
        </w:rPr>
        <w:t xml:space="preserve">corner retroreflector can be approximated similarly by considering </w:t>
      </w:r>
      <w:r w:rsidRPr="00BD3BA1">
        <w:rPr>
          <w:rFonts w:ascii="Times New Roman" w:hAnsi="Times New Roman"/>
          <w:i/>
        </w:rPr>
        <w:t>T</w:t>
      </w:r>
      <w:r w:rsidRPr="00BD3BA1">
        <w:rPr>
          <w:rFonts w:ascii="Times New Roman" w:hAnsi="Times New Roman"/>
          <w:vertAlign w:val="subscript"/>
        </w:rPr>
        <w:t>KBr</w:t>
      </w:r>
      <w:r w:rsidR="0078259A">
        <w:rPr>
          <w:rFonts w:ascii="Times New Roman" w:hAnsi="Times New Roman"/>
        </w:rPr>
        <w:t xml:space="preserve"> and</w:t>
      </w:r>
      <w:r w:rsidRPr="00BD3BA1">
        <w:rPr>
          <w:rFonts w:ascii="Times New Roman" w:hAnsi="Times New Roman"/>
        </w:rPr>
        <w:t xml:space="preserve"> </w:t>
      </w:r>
      <w:r w:rsidRPr="00BD3BA1">
        <w:rPr>
          <w:rFonts w:ascii="Times New Roman" w:hAnsi="Times New Roman"/>
          <w:i/>
        </w:rPr>
        <w:t>T</w:t>
      </w:r>
      <w:r w:rsidRPr="00BD3BA1">
        <w:rPr>
          <w:rFonts w:ascii="Times New Roman" w:hAnsi="Times New Roman"/>
          <w:vertAlign w:val="subscript"/>
        </w:rPr>
        <w:t>Ge</w:t>
      </w:r>
      <w:r w:rsidRPr="00BD3BA1">
        <w:rPr>
          <w:rFonts w:ascii="Times New Roman" w:hAnsi="Times New Roman"/>
        </w:rPr>
        <w:t>:</w:t>
      </w:r>
    </w:p>
    <w:p w14:paraId="2C03313A" w14:textId="7BBF9E47" w:rsidR="00573EB6" w:rsidRPr="00BD3BA1" w:rsidRDefault="00AF6724" w:rsidP="00BD3BA1">
      <w:pPr>
        <w:jc w:val="right"/>
        <w:rPr>
          <w:rFonts w:ascii="Times New Roman" w:hAnsi="Times New Roman"/>
        </w:rPr>
      </w:pPr>
      <w:r w:rsidRPr="00BD3BA1">
        <w:rPr>
          <w:rFonts w:ascii="Times New Roman" w:hAnsi="Times New Roman"/>
        </w:rPr>
        <w:t xml:space="preserve">Fraction transmitted to (4c) = </w:t>
      </w:r>
      <w:r w:rsidRPr="00BD3BA1">
        <w:rPr>
          <w:rFonts w:ascii="Times New Roman" w:hAnsi="Times New Roman"/>
          <w:i/>
        </w:rPr>
        <w:t>T</w:t>
      </w:r>
      <w:r w:rsidRPr="00BD3BA1">
        <w:rPr>
          <w:rFonts w:ascii="Times New Roman" w:hAnsi="Times New Roman"/>
          <w:vertAlign w:val="subscript"/>
        </w:rPr>
        <w:t>KBr</w:t>
      </w:r>
      <w:r w:rsidRPr="00BD3BA1">
        <w:rPr>
          <w:rFonts w:ascii="Times New Roman" w:hAnsi="Times New Roman"/>
          <w:vertAlign w:val="superscript"/>
        </w:rPr>
        <w:t>2</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T</w:t>
      </w:r>
      <w:r w:rsidRPr="00BD3BA1">
        <w:rPr>
          <w:rFonts w:ascii="Times New Roman" w:hAnsi="Times New Roman"/>
          <w:vertAlign w:val="subscript"/>
        </w:rPr>
        <w:t>Ge</w:t>
      </w:r>
      <w:r w:rsidR="00973E67">
        <w:rPr>
          <w:rFonts w:ascii="Times New Roman" w:hAnsi="Times New Roman"/>
        </w:rPr>
        <w:t xml:space="preserve">  </w:t>
      </w:r>
      <w:r w:rsidR="00BD3BA1">
        <w:rPr>
          <w:rFonts w:ascii="Times New Roman" w:hAnsi="Times New Roman"/>
        </w:rPr>
        <w:t xml:space="preserve">                             (2.14)</w:t>
      </w:r>
    </w:p>
    <w:p w14:paraId="11844328" w14:textId="6E365C3D" w:rsidR="00AF6724" w:rsidRPr="00BD3BA1" w:rsidRDefault="00AF6724" w:rsidP="00AF6724">
      <w:pPr>
        <w:ind w:firstLine="720"/>
        <w:rPr>
          <w:rFonts w:ascii="Times New Roman" w:hAnsi="Times New Roman"/>
        </w:rPr>
      </w:pPr>
      <w:r w:rsidRPr="00BD3BA1">
        <w:rPr>
          <w:rFonts w:ascii="Times New Roman" w:hAnsi="Times New Roman"/>
        </w:rPr>
        <w:t>At each cube</w:t>
      </w:r>
      <w:r w:rsidR="0078259A">
        <w:rPr>
          <w:rFonts w:ascii="Times New Roman" w:hAnsi="Times New Roman"/>
        </w:rPr>
        <w:t xml:space="preserve"> </w:t>
      </w:r>
      <w:r w:rsidRPr="00BD3BA1">
        <w:rPr>
          <w:rFonts w:ascii="Times New Roman" w:hAnsi="Times New Roman"/>
        </w:rPr>
        <w:t>corner retroreflector, the beam strikes a reflective surface (</w:t>
      </w:r>
      <w:r w:rsidRPr="00BD3BA1">
        <w:rPr>
          <w:rFonts w:ascii="Times New Roman" w:hAnsi="Times New Roman"/>
          <w:i/>
        </w:rPr>
        <w:t>R</w:t>
      </w:r>
      <w:r w:rsidRPr="00BD3BA1">
        <w:rPr>
          <w:rFonts w:ascii="Times New Roman" w:hAnsi="Times New Roman"/>
        </w:rPr>
        <w:t>(Al) = 0.98) twice, hence a 0.98</w:t>
      </w:r>
      <w:r w:rsidRPr="00BD3BA1">
        <w:rPr>
          <w:rFonts w:ascii="Times New Roman" w:hAnsi="Times New Roman"/>
          <w:vertAlign w:val="superscript"/>
        </w:rPr>
        <w:t>2</w:t>
      </w:r>
      <w:r w:rsidRPr="00BD3BA1">
        <w:rPr>
          <w:rFonts w:ascii="Times New Roman" w:hAnsi="Times New Roman"/>
        </w:rPr>
        <w:t xml:space="preserve"> fraction of the beam is reflected from each retroreflector back to the beamsplitter</w:t>
      </w:r>
      <w:r w:rsidR="00973E67">
        <w:rPr>
          <w:rFonts w:ascii="Times New Roman" w:hAnsi="Times New Roman"/>
        </w:rPr>
        <w:t xml:space="preserve">.  </w:t>
      </w:r>
      <w:r w:rsidRPr="00BD3BA1">
        <w:rPr>
          <w:rFonts w:ascii="Times New Roman" w:hAnsi="Times New Roman"/>
        </w:rPr>
        <w:t>The radiation reflected from (4b) is split again when it returns to the beamsplitter (4a): one fraction is reflected back to the source, and another fraction is transmitted to mirror (5)</w:t>
      </w:r>
      <w:r w:rsidR="00973E67">
        <w:rPr>
          <w:rFonts w:ascii="Times New Roman" w:hAnsi="Times New Roman"/>
        </w:rPr>
        <w:t xml:space="preserve">.  </w:t>
      </w:r>
      <w:r w:rsidRPr="00BD3BA1">
        <w:rPr>
          <w:rFonts w:ascii="Times New Roman" w:hAnsi="Times New Roman"/>
        </w:rPr>
        <w:t>Radiation reflected from (4c) is split similarly: a fraction is transmitted through the beamsplitter to the source, and a fraction reflects from the beamsplitter (4a) and is directed towards mirror (5)</w:t>
      </w:r>
      <w:r w:rsidR="00973E67">
        <w:rPr>
          <w:rFonts w:ascii="Times New Roman" w:hAnsi="Times New Roman"/>
        </w:rPr>
        <w:t xml:space="preserve">.  </w:t>
      </w:r>
      <w:r w:rsidRPr="00BD3BA1">
        <w:rPr>
          <w:rFonts w:ascii="Times New Roman" w:hAnsi="Times New Roman"/>
        </w:rPr>
        <w:t xml:space="preserve">It follows that the intensity of the beam incident </w:t>
      </w:r>
      <w:r w:rsidR="0078259A">
        <w:rPr>
          <w:rFonts w:ascii="Times New Roman" w:hAnsi="Times New Roman"/>
        </w:rPr>
        <w:t>to</w:t>
      </w:r>
      <w:r w:rsidRPr="00BD3BA1">
        <w:rPr>
          <w:rFonts w:ascii="Times New Roman" w:hAnsi="Times New Roman"/>
        </w:rPr>
        <w:t xml:space="preserve"> mirror (5) is the sum of the intensities of the two half-beams</w:t>
      </w:r>
      <w:r w:rsidR="0078259A">
        <w:rPr>
          <w:rFonts w:ascii="Times New Roman" w:hAnsi="Times New Roman"/>
        </w:rPr>
        <w:t>, which</w:t>
      </w:r>
      <w:r w:rsidRPr="00BD3BA1">
        <w:rPr>
          <w:rFonts w:ascii="Times New Roman" w:hAnsi="Times New Roman"/>
        </w:rPr>
        <w:t xml:space="preserve"> recombin</w:t>
      </w:r>
      <w:r w:rsidR="0078259A">
        <w:rPr>
          <w:rFonts w:ascii="Times New Roman" w:hAnsi="Times New Roman"/>
        </w:rPr>
        <w:t>es</w:t>
      </w:r>
      <w:r w:rsidRPr="00BD3BA1">
        <w:rPr>
          <w:rFonts w:ascii="Times New Roman" w:hAnsi="Times New Roman"/>
        </w:rPr>
        <w:t xml:space="preserve"> into a single collimated beam</w:t>
      </w:r>
      <w:r w:rsidR="00973E67">
        <w:rPr>
          <w:rFonts w:ascii="Times New Roman" w:hAnsi="Times New Roman"/>
        </w:rPr>
        <w:t xml:space="preserve">.  </w:t>
      </w:r>
      <w:r w:rsidRPr="00BD3BA1">
        <w:rPr>
          <w:rFonts w:ascii="Times New Roman" w:hAnsi="Times New Roman"/>
        </w:rPr>
        <w:t>When the two half-beams recombine, their intensities are practically equal, but only when the beams are in phase</w:t>
      </w:r>
      <w:r w:rsidR="00973E67">
        <w:rPr>
          <w:rFonts w:ascii="Times New Roman" w:hAnsi="Times New Roman"/>
        </w:rPr>
        <w:t xml:space="preserve">.  </w:t>
      </w:r>
      <w:r w:rsidRPr="00BD3BA1">
        <w:rPr>
          <w:rFonts w:ascii="Times New Roman" w:hAnsi="Times New Roman"/>
        </w:rPr>
        <w:t>Thus, considering that only 0.90 Φ undergoes modulation, the maximum amount of radiation reaching mirror (5) can be estimated as follows:</w:t>
      </w:r>
    </w:p>
    <w:p w14:paraId="1A111B24" w14:textId="77777777" w:rsidR="00AF6724" w:rsidRPr="00BD3BA1" w:rsidRDefault="00AF6724" w:rsidP="00BD3BA1">
      <w:pPr>
        <w:jc w:val="center"/>
        <w:rPr>
          <w:rFonts w:ascii="Times New Roman" w:hAnsi="Times New Roman"/>
        </w:rPr>
      </w:pPr>
      <w:r w:rsidRPr="00BD3BA1">
        <w:rPr>
          <w:rFonts w:ascii="Times New Roman" w:hAnsi="Times New Roman"/>
        </w:rPr>
        <w:t xml:space="preserve">0.90 Φ </w:t>
      </w:r>
      <w:r w:rsidR="00BD3E1C" w:rsidRPr="00BD3BA1">
        <w:rPr>
          <w:rFonts w:ascii="Times New Roman" w:hAnsi="Times New Roman"/>
        </w:rPr>
        <w:t>×</w:t>
      </w:r>
      <w:r w:rsidRPr="00BD3BA1">
        <w:rPr>
          <w:rFonts w:ascii="Times New Roman" w:hAnsi="Times New Roman"/>
        </w:rPr>
        <w:t xml:space="preserve"> 2 </w:t>
      </w:r>
      <w:r w:rsidR="00BD3E1C"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R</w:t>
      </w:r>
      <w:r w:rsidRPr="00BD3BA1">
        <w:rPr>
          <w:rFonts w:ascii="Times New Roman" w:hAnsi="Times New Roman"/>
          <w:vertAlign w:val="subscript"/>
        </w:rPr>
        <w:t>KBr</w:t>
      </w:r>
      <w:r w:rsidRPr="00BD3BA1">
        <w:rPr>
          <w:rFonts w:ascii="Times New Roman" w:hAnsi="Times New Roman"/>
        </w:rPr>
        <w:t xml:space="preserve"> + </w:t>
      </w:r>
      <w:r w:rsidRPr="00BD3BA1">
        <w:rPr>
          <w:rFonts w:ascii="Times New Roman" w:hAnsi="Times New Roman"/>
          <w:i/>
        </w:rPr>
        <w:t>T</w:t>
      </w:r>
      <w:r w:rsidRPr="00BD3BA1">
        <w:rPr>
          <w:rFonts w:ascii="Times New Roman" w:hAnsi="Times New Roman"/>
          <w:vertAlign w:val="subscript"/>
        </w:rPr>
        <w:t>KBr</w:t>
      </w:r>
      <w:r w:rsidRPr="00BD3BA1">
        <w:rPr>
          <w:rFonts w:ascii="Times New Roman" w:hAnsi="Times New Roman"/>
          <w:vertAlign w:val="superscript"/>
        </w:rPr>
        <w:t>2</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R</w:t>
      </w:r>
      <w:r w:rsidRPr="00BD3BA1">
        <w:rPr>
          <w:rFonts w:ascii="Times New Roman" w:hAnsi="Times New Roman"/>
          <w:vertAlign w:val="subscript"/>
        </w:rPr>
        <w:t>Ge</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R</w:t>
      </w:r>
      <w:r w:rsidRPr="00BD3BA1">
        <w:rPr>
          <w:rFonts w:ascii="Times New Roman" w:hAnsi="Times New Roman"/>
          <w:vertAlign w:val="subscript"/>
        </w:rPr>
        <w:t>Al</w:t>
      </w:r>
      <w:r w:rsidRPr="00BD3BA1">
        <w:rPr>
          <w:rFonts w:ascii="Times New Roman" w:hAnsi="Times New Roman"/>
          <w:vertAlign w:val="superscript"/>
        </w:rPr>
        <w:t xml:space="preserve"> 2</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T</w:t>
      </w:r>
      <w:r w:rsidRPr="00BD3BA1">
        <w:rPr>
          <w:rFonts w:ascii="Times New Roman" w:hAnsi="Times New Roman"/>
          <w:vertAlign w:val="subscript"/>
        </w:rPr>
        <w:t>KBr</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w:t>
      </w:r>
      <w:r w:rsidRPr="00BD3BA1">
        <w:rPr>
          <w:rFonts w:ascii="Times New Roman" w:hAnsi="Times New Roman"/>
          <w:i/>
        </w:rPr>
        <w:t>T</w:t>
      </w:r>
      <w:r w:rsidRPr="00BD3BA1">
        <w:rPr>
          <w:rFonts w:ascii="Times New Roman" w:hAnsi="Times New Roman"/>
          <w:vertAlign w:val="subscript"/>
        </w:rPr>
        <w:t>Ge</w:t>
      </w:r>
      <w:r w:rsidRPr="00BD3BA1">
        <w:rPr>
          <w:rFonts w:ascii="Times New Roman" w:hAnsi="Times New Roman"/>
        </w:rPr>
        <w:t>) =</w:t>
      </w:r>
    </w:p>
    <w:p w14:paraId="1D4B041B" w14:textId="1BDDB3E0" w:rsidR="00AF6724" w:rsidRPr="00BD3BA1" w:rsidRDefault="00AF6724" w:rsidP="00BD3BA1">
      <w:pPr>
        <w:jc w:val="right"/>
        <w:rPr>
          <w:rFonts w:ascii="Times New Roman" w:hAnsi="Times New Roman"/>
        </w:rPr>
      </w:pPr>
      <w:r w:rsidRPr="00BD3BA1">
        <w:rPr>
          <w:rFonts w:ascii="Times New Roman" w:hAnsi="Times New Roman"/>
        </w:rPr>
        <w:t xml:space="preserve">0.90 Φ </w:t>
      </w:r>
      <w:r w:rsidR="00BD3E1C" w:rsidRPr="00BD3BA1">
        <w:rPr>
          <w:rFonts w:ascii="Times New Roman" w:hAnsi="Times New Roman"/>
        </w:rPr>
        <w:t>×</w:t>
      </w:r>
      <w:r w:rsidRPr="00BD3BA1">
        <w:rPr>
          <w:rFonts w:ascii="Times New Roman" w:hAnsi="Times New Roman"/>
        </w:rPr>
        <w:t xml:space="preserve"> 2 </w:t>
      </w:r>
      <w:r w:rsidR="00BD3E1C" w:rsidRPr="00BD3BA1">
        <w:rPr>
          <w:rFonts w:ascii="Times New Roman" w:hAnsi="Times New Roman"/>
        </w:rPr>
        <w:t>×</w:t>
      </w:r>
      <w:r w:rsidRPr="00BD3BA1">
        <w:rPr>
          <w:rFonts w:ascii="Times New Roman" w:hAnsi="Times New Roman"/>
        </w:rPr>
        <w:t xml:space="preserve"> (0.07 + 0.87</w:t>
      </w:r>
      <w:r w:rsidRPr="00BD3BA1">
        <w:rPr>
          <w:rFonts w:ascii="Times New Roman" w:hAnsi="Times New Roman"/>
          <w:vertAlign w:val="superscript"/>
        </w:rPr>
        <w:t>2</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0.40) </w:t>
      </w:r>
      <w:r w:rsidR="00BD3E1C" w:rsidRPr="00BD3BA1">
        <w:rPr>
          <w:rFonts w:ascii="Times New Roman" w:hAnsi="Times New Roman"/>
        </w:rPr>
        <w:t>×</w:t>
      </w:r>
      <w:r w:rsidRPr="00BD3BA1">
        <w:rPr>
          <w:rFonts w:ascii="Times New Roman" w:hAnsi="Times New Roman"/>
        </w:rPr>
        <w:t xml:space="preserve"> 0.98</w:t>
      </w:r>
      <w:r w:rsidRPr="00BD3BA1">
        <w:rPr>
          <w:rFonts w:ascii="Times New Roman" w:hAnsi="Times New Roman"/>
          <w:vertAlign w:val="superscript"/>
        </w:rPr>
        <w:t>2</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(0.87</w:t>
      </w:r>
      <w:r w:rsidRPr="00BD3BA1">
        <w:rPr>
          <w:rFonts w:ascii="Times New Roman" w:hAnsi="Times New Roman"/>
          <w:vertAlign w:val="superscript"/>
        </w:rPr>
        <w:t>2</w:t>
      </w:r>
      <w:r w:rsidRPr="00BD3BA1">
        <w:rPr>
          <w:rFonts w:ascii="Times New Roman" w:hAnsi="Times New Roman"/>
        </w:rPr>
        <w:t xml:space="preserve"> </w:t>
      </w:r>
      <w:r w:rsidR="00BD3E1C" w:rsidRPr="00BD3BA1">
        <w:rPr>
          <w:rFonts w:ascii="Times New Roman" w:hAnsi="Times New Roman"/>
        </w:rPr>
        <w:t>×</w:t>
      </w:r>
      <w:r w:rsidRPr="00BD3BA1">
        <w:rPr>
          <w:rFonts w:ascii="Times New Roman" w:hAnsi="Times New Roman"/>
        </w:rPr>
        <w:t xml:space="preserve"> 0.47) = 0.23 Φ</w:t>
      </w:r>
      <w:r w:rsidR="004E4363">
        <w:rPr>
          <w:rFonts w:ascii="Times New Roman" w:hAnsi="Times New Roman"/>
        </w:rPr>
        <w:t xml:space="preserve"> </w:t>
      </w:r>
      <w:r w:rsidR="00973E67">
        <w:rPr>
          <w:rFonts w:ascii="Times New Roman" w:hAnsi="Times New Roman"/>
        </w:rPr>
        <w:t xml:space="preserve">  </w:t>
      </w:r>
      <w:r w:rsidR="00BD3BA1">
        <w:rPr>
          <w:rFonts w:ascii="Times New Roman" w:hAnsi="Times New Roman"/>
        </w:rPr>
        <w:t xml:space="preserve">    (2.15)</w:t>
      </w:r>
    </w:p>
    <w:p w14:paraId="61E932FC" w14:textId="326AFE92" w:rsidR="00AF6724" w:rsidRDefault="004E4363" w:rsidP="00AF6724">
      <w:pPr>
        <w:rPr>
          <w:rFonts w:ascii="Times New Roman" w:hAnsi="Times New Roman"/>
        </w:rPr>
      </w:pPr>
      <w:r>
        <w:rPr>
          <w:rFonts w:ascii="Times New Roman" w:hAnsi="Times New Roman"/>
        </w:rPr>
        <w:t>Note that this</w:t>
      </w:r>
      <w:r w:rsidR="00AF6724" w:rsidRPr="00BD3BA1">
        <w:rPr>
          <w:rFonts w:ascii="Times New Roman" w:hAnsi="Times New Roman"/>
        </w:rPr>
        <w:t xml:space="preserve"> estimate does not assume a thickness for the KBr </w:t>
      </w:r>
      <w:r w:rsidR="0078259A">
        <w:rPr>
          <w:rFonts w:ascii="Times New Roman" w:hAnsi="Times New Roman"/>
        </w:rPr>
        <w:t>optical flat</w:t>
      </w:r>
      <w:r w:rsidR="00AF6724" w:rsidRPr="00BD3BA1">
        <w:rPr>
          <w:rFonts w:ascii="Times New Roman" w:hAnsi="Times New Roman"/>
        </w:rPr>
        <w:t xml:space="preserve"> or the Ge layer, and assumes that the radiation reflected from these surfaces is, in fact, directed towards the intended surfaces, rather than lost due to scattering or changes in </w:t>
      </w:r>
      <w:r w:rsidR="001B6D79">
        <w:rPr>
          <w:rFonts w:ascii="Times New Roman" w:hAnsi="Times New Roman"/>
        </w:rPr>
        <w:t>direction</w:t>
      </w:r>
      <w:r w:rsidR="00AF6724" w:rsidRPr="00BD3BA1">
        <w:rPr>
          <w:rFonts w:ascii="Times New Roman" w:hAnsi="Times New Roman"/>
        </w:rPr>
        <w:t xml:space="preserve"> due to refraction</w:t>
      </w:r>
      <w:r w:rsidR="00973E67">
        <w:rPr>
          <w:rFonts w:ascii="Times New Roman" w:hAnsi="Times New Roman"/>
        </w:rPr>
        <w:t xml:space="preserve">.  </w:t>
      </w:r>
      <w:r w:rsidR="00AF6724" w:rsidRPr="00BD3BA1">
        <w:rPr>
          <w:rFonts w:ascii="Times New Roman" w:hAnsi="Times New Roman"/>
        </w:rPr>
        <w:t xml:space="preserve">Although the </w:t>
      </w:r>
      <w:r>
        <w:rPr>
          <w:rFonts w:ascii="Times New Roman" w:hAnsi="Times New Roman"/>
        </w:rPr>
        <w:t xml:space="preserve">beamsplitter </w:t>
      </w:r>
      <w:r w:rsidR="00AF6724" w:rsidRPr="00BD3BA1">
        <w:rPr>
          <w:rFonts w:ascii="Times New Roman" w:hAnsi="Times New Roman"/>
        </w:rPr>
        <w:t>KBr windows correct for beam path shifting caused by the high refractive index of Ge (</w:t>
      </w:r>
      <w:r w:rsidR="00AF6724" w:rsidRPr="00BD3BA1">
        <w:rPr>
          <w:rFonts w:ascii="Times New Roman" w:hAnsi="Times New Roman"/>
          <w:i/>
        </w:rPr>
        <w:t>n</w:t>
      </w:r>
      <w:r w:rsidR="00AF6724" w:rsidRPr="00BD3BA1">
        <w:rPr>
          <w:rFonts w:ascii="Times New Roman" w:hAnsi="Times New Roman"/>
        </w:rPr>
        <w:t xml:space="preserve"> = 4.0)</w:t>
      </w:r>
      <w:r w:rsidR="00BC262A">
        <w:rPr>
          <w:rFonts w:ascii="Times New Roman" w:hAnsi="Times New Roman"/>
        </w:rPr>
        <w:fldChar w:fldCharType="begin"/>
      </w:r>
      <w:r w:rsidR="00407ECA">
        <w:rPr>
          <w:rFonts w:ascii="Times New Roman" w:hAnsi="Times New Roman"/>
        </w:rPr>
        <w:instrText xml:space="preserve"> ADDIN EN.CITE &lt;EndNote&gt;&lt;Cite&gt;&lt;Author&gt;Wakaki&lt;/Author&gt;&lt;Year&gt;2007&lt;/Year&gt;&lt;RecNum&gt;271&lt;/RecNum&gt;&lt;DisplayText&gt;[17]&lt;/DisplayText&gt;&lt;record&gt;&lt;rec-number&gt;271&lt;/rec-number&gt;&lt;foreign-keys&gt;&lt;key app="EN" db-id="rtfdtpddqxds5bepp9ivsxslxat0pafwrr5r" timestamp="1450139558"&gt;271&lt;/key&gt;&lt;/foreign-keys&gt;&lt;ref-type name="Book"&gt;6&lt;/ref-type&gt;&lt;contributors&gt;&lt;authors&gt;&lt;author&gt;Moriaki Wakaki&lt;/author&gt;&lt;author&gt;Keiei Kudo&lt;/author&gt;&lt;author&gt;Takehisa Shibuya&lt;/author&gt;&lt;/authors&gt;&lt;/contributors&gt;&lt;titles&gt;&lt;title&gt;Physical Properties and Data of Optical Materials&lt;/title&gt;&lt;/titles&gt;&lt;dates&gt;&lt;year&gt;2007&lt;/year&gt;&lt;/dates&gt;&lt;pub-location&gt;Boca Raton, FL&lt;/pub-location&gt;&lt;publisher&gt;CRC Press, Taylor &amp;amp; Francis Group&lt;/publisher&gt;&lt;urls&gt;&lt;/urls&gt;&lt;/record&gt;&lt;/Cite&gt;&lt;/EndNote&gt;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7" w:tooltip="Wakaki, 2007 #271" w:history="1">
        <w:r w:rsidR="003C751F" w:rsidRPr="003C751F">
          <w:rPr>
            <w:rFonts w:ascii="Times New Roman" w:hAnsi="Times New Roman"/>
            <w:noProof/>
          </w:rPr>
          <w:t>17</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AF6724" w:rsidRPr="00BD3BA1">
        <w:rPr>
          <w:rFonts w:ascii="Times New Roman" w:hAnsi="Times New Roman"/>
        </w:rPr>
        <w:t xml:space="preserve">it is important to </w:t>
      </w:r>
      <w:r w:rsidR="00AF6724" w:rsidRPr="00BD3BA1">
        <w:rPr>
          <w:rFonts w:ascii="Times New Roman" w:hAnsi="Times New Roman"/>
        </w:rPr>
        <w:lastRenderedPageBreak/>
        <w:t>remember that the optical properties of the beam and its mode of interaction with the window and mirror materials vary as a function of wavenumber.</w:t>
      </w:r>
    </w:p>
    <w:p w14:paraId="58280EA0" w14:textId="24A66519" w:rsidR="00AF6724" w:rsidRPr="008B5A07" w:rsidRDefault="00AF6724" w:rsidP="00AF6724">
      <w:pPr>
        <w:ind w:firstLine="720"/>
        <w:rPr>
          <w:rFonts w:ascii="Times New Roman" w:hAnsi="Times New Roman"/>
        </w:rPr>
      </w:pPr>
      <w:r w:rsidRPr="008B5A07">
        <w:rPr>
          <w:rFonts w:ascii="Times New Roman" w:hAnsi="Times New Roman"/>
        </w:rPr>
        <w:t xml:space="preserve">There is a change in intensity of the beam </w:t>
      </w:r>
      <w:r w:rsidR="001B6D79">
        <w:rPr>
          <w:rFonts w:ascii="Times New Roman" w:hAnsi="Times New Roman"/>
        </w:rPr>
        <w:t>when</w:t>
      </w:r>
      <w:r w:rsidRPr="008B5A07">
        <w:rPr>
          <w:rFonts w:ascii="Times New Roman" w:hAnsi="Times New Roman"/>
        </w:rPr>
        <w:t xml:space="preserve"> the two half-beams recombine in and out of phase with each other wh</w:t>
      </w:r>
      <w:r w:rsidR="001B6D79">
        <w:rPr>
          <w:rFonts w:ascii="Times New Roman" w:hAnsi="Times New Roman"/>
        </w:rPr>
        <w:t>en</w:t>
      </w:r>
      <w:r w:rsidRPr="008B5A07">
        <w:rPr>
          <w:rFonts w:ascii="Times New Roman" w:hAnsi="Times New Roman"/>
        </w:rPr>
        <w:t xml:space="preserve"> the moving retroreflector is in motion</w:t>
      </w:r>
      <w:r w:rsidR="00973E67">
        <w:rPr>
          <w:rFonts w:ascii="Times New Roman" w:hAnsi="Times New Roman"/>
        </w:rPr>
        <w:t xml:space="preserve">.  </w:t>
      </w:r>
      <w:r w:rsidRPr="008B5A07">
        <w:rPr>
          <w:rFonts w:ascii="Times New Roman" w:hAnsi="Times New Roman"/>
        </w:rPr>
        <w:t>Tomas Hirschfeld  postulated that the power (relative to input) of the transmitted (</w:t>
      </w:r>
      <w:r w:rsidRPr="008B5A07">
        <w:rPr>
          <w:rFonts w:ascii="Times New Roman" w:hAnsi="Times New Roman"/>
          <w:i/>
        </w:rPr>
        <w:t>T</w:t>
      </w:r>
      <w:r w:rsidRPr="008B5A07">
        <w:rPr>
          <w:rFonts w:ascii="Times New Roman" w:hAnsi="Times New Roman"/>
        </w:rPr>
        <w:t>) and reflected (</w:t>
      </w:r>
      <w:r w:rsidRPr="008B5A07">
        <w:rPr>
          <w:rFonts w:ascii="Times New Roman" w:hAnsi="Times New Roman"/>
          <w:i/>
        </w:rPr>
        <w:t>R</w:t>
      </w:r>
      <w:r w:rsidRPr="008B5A07">
        <w:rPr>
          <w:rFonts w:ascii="Times New Roman" w:hAnsi="Times New Roman"/>
        </w:rPr>
        <w:t xml:space="preserve">) beams can be determined from the beamsplitter reflectance </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rPr>
        <w:t xml:space="preserve"> and the relative phase </w:t>
      </w:r>
      <w:r w:rsidRPr="008B5A07">
        <w:rPr>
          <w:rFonts w:ascii="Times New Roman" w:hAnsi="Times New Roman"/>
          <w:i/>
        </w:rPr>
        <w:t>ϕ</w:t>
      </w:r>
      <w:r w:rsidRPr="008B5A07">
        <w:rPr>
          <w:rFonts w:ascii="Times New Roman" w:hAnsi="Times New Roman"/>
        </w:rPr>
        <w:t xml:space="preserve"> of the interferometer’s moving mirror for each wavelength using the equations </w:t>
      </w:r>
      <w:r w:rsidR="00BC262A">
        <w:rPr>
          <w:rFonts w:ascii="Times New Roman" w:hAnsi="Times New Roman"/>
        </w:rPr>
        <w:fldChar w:fldCharType="begin"/>
      </w:r>
      <w:r w:rsidR="00407ECA">
        <w:rPr>
          <w:rFonts w:ascii="Times New Roman" w:hAnsi="Times New Roman"/>
        </w:rPr>
        <w:instrText xml:space="preserve"> ADDIN EN.CITE &lt;EndNote&gt;&lt;Cite&gt;&lt;Author&gt;Hirschfeld&lt;/Author&gt;&lt;Year&gt;1979&lt;/Year&gt;&lt;RecNum&gt;272&lt;/RecNum&gt;&lt;DisplayText&gt;[21]&lt;/DisplayText&gt;&lt;record&gt;&lt;rec-number&gt;272&lt;/rec-number&gt;&lt;foreign-keys&gt;&lt;key app="EN" db-id="rtfdtpddqxds5bepp9ivsxslxat0pafwrr5r" timestamp="1450217323"&gt;272&lt;/key&gt;&lt;/foreign-keys&gt;&lt;ref-type name="Book Section"&gt;5&lt;/ref-type&gt;&lt;contributors&gt;&lt;authors&gt;&lt;author&gt;Tomas Hirschfeld&lt;/author&gt;&lt;/authors&gt;&lt;secondary-authors&gt;&lt;author&gt;John R. Ferraro&lt;/author&gt;&lt;author&gt;Louis J. Basile&lt;/author&gt;&lt;/secondary-authors&gt;&lt;/contributors&gt;&lt;titles&gt;&lt;title&gt;Quantitative FT-IR: a Detailed Look at the Problems Involved&lt;/title&gt;&lt;secondary-title&gt;Fourier Transform Infrared Spectroscopy&lt;/secondary-title&gt;&lt;/titles&gt;&lt;pages&gt;193-242&lt;/pages&gt;&lt;volume&gt;2&lt;/volume&gt;&lt;num-vols&gt;3&lt;/num-vols&gt;&lt;section&gt;6&lt;/section&gt;&lt;dates&gt;&lt;year&gt;1979&lt;/year&gt;&lt;/dates&gt;&lt;pub-location&gt;London&lt;/pub-location&gt;&lt;publisher&gt;Academic Press, Inc.&lt;/publisher&gt;&lt;urls&gt;&lt;/urls&gt;&lt;/record&gt;&lt;/Cite&gt;&lt;/EndNote&gt;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21" w:tooltip="Hirschfeld, 1979 #272" w:history="1">
        <w:r w:rsidR="003C751F" w:rsidRPr="003C751F">
          <w:rPr>
            <w:rFonts w:ascii="Times New Roman" w:hAnsi="Times New Roman"/>
            <w:noProof/>
          </w:rPr>
          <w:t>21</w:t>
        </w:r>
      </w:hyperlink>
      <w:r w:rsidR="00407ECA">
        <w:rPr>
          <w:rFonts w:ascii="Times New Roman" w:hAnsi="Times New Roman"/>
          <w:noProof/>
        </w:rPr>
        <w:t>]</w:t>
      </w:r>
      <w:r w:rsidR="00BC262A">
        <w:rPr>
          <w:rFonts w:ascii="Times New Roman" w:hAnsi="Times New Roman"/>
        </w:rPr>
        <w:fldChar w:fldCharType="end"/>
      </w:r>
      <w:r w:rsidRPr="008B5A07">
        <w:rPr>
          <w:rFonts w:ascii="Times New Roman" w:hAnsi="Times New Roman"/>
        </w:rPr>
        <w:t>:</w:t>
      </w:r>
    </w:p>
    <w:p w14:paraId="13C60338" w14:textId="1CCAB076" w:rsidR="00AF6724" w:rsidRPr="008B5A07" w:rsidRDefault="00AF6724" w:rsidP="000450FE">
      <w:pPr>
        <w:jc w:val="right"/>
        <w:rPr>
          <w:rFonts w:ascii="Times New Roman" w:hAnsi="Times New Roman"/>
        </w:rPr>
      </w:pPr>
      <w:r w:rsidRPr="008B5A07">
        <w:rPr>
          <w:rFonts w:ascii="Times New Roman" w:hAnsi="Times New Roman"/>
          <w:i/>
        </w:rPr>
        <w:t>T</w:t>
      </w:r>
      <w:r w:rsidRPr="008B5A07">
        <w:rPr>
          <w:rFonts w:ascii="Times New Roman" w:hAnsi="Times New Roman"/>
        </w:rPr>
        <w:t xml:space="preserve"> = 2</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rPr>
        <w:t xml:space="preserve">(1 – </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rPr>
        <w:t xml:space="preserve">)(1 + cos </w:t>
      </w:r>
      <w:r w:rsidRPr="008B5A07">
        <w:rPr>
          <w:rFonts w:ascii="Times New Roman" w:hAnsi="Times New Roman"/>
          <w:i/>
        </w:rPr>
        <w:t>ϕ</w:t>
      </w:r>
      <w:r w:rsidR="004E4363">
        <w:rPr>
          <w:rFonts w:ascii="Times New Roman" w:hAnsi="Times New Roman"/>
        </w:rPr>
        <w:t>)</w:t>
      </w:r>
      <w:r w:rsidR="000450FE">
        <w:rPr>
          <w:rFonts w:ascii="Times New Roman" w:hAnsi="Times New Roman"/>
        </w:rPr>
        <w:t xml:space="preserve">                                        (2.16)</w:t>
      </w:r>
    </w:p>
    <w:p w14:paraId="2E762ED2" w14:textId="26E0665A" w:rsidR="00AF6724" w:rsidRPr="008B5A07" w:rsidRDefault="00AF6724" w:rsidP="000450FE">
      <w:pPr>
        <w:jc w:val="right"/>
        <w:rPr>
          <w:rFonts w:ascii="Times New Roman" w:hAnsi="Times New Roman"/>
        </w:rPr>
      </w:pPr>
      <w:r w:rsidRPr="008B5A07">
        <w:rPr>
          <w:rFonts w:ascii="Times New Roman" w:hAnsi="Times New Roman"/>
          <w:i/>
        </w:rPr>
        <w:t>R</w:t>
      </w:r>
      <w:r w:rsidRPr="008B5A07">
        <w:rPr>
          <w:rFonts w:ascii="Times New Roman" w:hAnsi="Times New Roman"/>
        </w:rPr>
        <w:t xml:space="preserve"> = </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vertAlign w:val="superscript"/>
        </w:rPr>
        <w:t>2</w:t>
      </w:r>
      <w:r w:rsidRPr="008B5A07">
        <w:rPr>
          <w:rFonts w:ascii="Times New Roman" w:hAnsi="Times New Roman"/>
        </w:rPr>
        <w:t xml:space="preserve"> + (1 – </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rPr>
        <w:t>)</w:t>
      </w:r>
      <w:r w:rsidRPr="008B5A07">
        <w:rPr>
          <w:rFonts w:ascii="Times New Roman" w:hAnsi="Times New Roman"/>
          <w:vertAlign w:val="superscript"/>
        </w:rPr>
        <w:t>2</w:t>
      </w:r>
      <w:r w:rsidRPr="008B5A07">
        <w:rPr>
          <w:rFonts w:ascii="Times New Roman" w:hAnsi="Times New Roman"/>
        </w:rPr>
        <w:t xml:space="preserve"> + 2</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rPr>
        <w:t xml:space="preserve">(1 – </w:t>
      </w:r>
      <w:r w:rsidRPr="008B5A07">
        <w:rPr>
          <w:rFonts w:ascii="Times New Roman" w:hAnsi="Times New Roman"/>
          <w:i/>
        </w:rPr>
        <w:t>R</w:t>
      </w:r>
      <w:r w:rsidRPr="008B5A07">
        <w:rPr>
          <w:rFonts w:ascii="Times New Roman" w:hAnsi="Times New Roman"/>
          <w:vertAlign w:val="subscript"/>
        </w:rPr>
        <w:t>B</w:t>
      </w:r>
      <w:r w:rsidRPr="008B5A07">
        <w:rPr>
          <w:rFonts w:ascii="Times New Roman" w:hAnsi="Times New Roman"/>
        </w:rPr>
        <w:t xml:space="preserve">) cos </w:t>
      </w:r>
      <w:r w:rsidRPr="008B5A07">
        <w:rPr>
          <w:rFonts w:ascii="Times New Roman" w:hAnsi="Times New Roman"/>
          <w:i/>
        </w:rPr>
        <w:t>ϕ</w:t>
      </w:r>
      <w:r w:rsidR="00973E67">
        <w:rPr>
          <w:rFonts w:ascii="Times New Roman" w:hAnsi="Times New Roman"/>
        </w:rPr>
        <w:t xml:space="preserve">  </w:t>
      </w:r>
      <w:r w:rsidR="000450FE">
        <w:rPr>
          <w:rFonts w:ascii="Times New Roman" w:hAnsi="Times New Roman"/>
        </w:rPr>
        <w:t xml:space="preserve">    </w:t>
      </w:r>
      <w:r w:rsidR="00E2182E">
        <w:rPr>
          <w:rFonts w:ascii="Times New Roman" w:hAnsi="Times New Roman"/>
        </w:rPr>
        <w:t xml:space="preserve"> </w:t>
      </w:r>
      <w:r w:rsidR="000450FE">
        <w:rPr>
          <w:rFonts w:ascii="Times New Roman" w:hAnsi="Times New Roman"/>
        </w:rPr>
        <w:t xml:space="preserve">                      (2.17)</w:t>
      </w:r>
    </w:p>
    <w:p w14:paraId="06EEFFF7" w14:textId="068CD472" w:rsidR="00AF6724" w:rsidRDefault="00AF6724" w:rsidP="00AF6724">
      <w:pPr>
        <w:rPr>
          <w:rFonts w:ascii="Times New Roman" w:hAnsi="Times New Roman"/>
        </w:rPr>
      </w:pPr>
      <w:r w:rsidRPr="008B5A07">
        <w:rPr>
          <w:rFonts w:ascii="Times New Roman" w:hAnsi="Times New Roman"/>
        </w:rPr>
        <w:t xml:space="preserve">Integrating these equations over many cycles of </w:t>
      </w:r>
      <w:r w:rsidRPr="008B5A07">
        <w:rPr>
          <w:rFonts w:ascii="Times New Roman" w:hAnsi="Times New Roman"/>
          <w:i/>
        </w:rPr>
        <w:t>ϕ</w:t>
      </w:r>
      <w:r w:rsidRPr="008B5A07">
        <w:rPr>
          <w:rFonts w:ascii="Times New Roman" w:hAnsi="Times New Roman"/>
        </w:rPr>
        <w:t xml:space="preserve"> results in a</w:t>
      </w:r>
      <w:r>
        <w:rPr>
          <w:rFonts w:ascii="Times New Roman" w:hAnsi="Times New Roman"/>
        </w:rPr>
        <w:t>n average of</w:t>
      </w:r>
      <w:r w:rsidRPr="008B5A07">
        <w:rPr>
          <w:rFonts w:ascii="Times New Roman" w:hAnsi="Times New Roman"/>
        </w:rPr>
        <w:t xml:space="preserve"> 50</w:t>
      </w:r>
      <w:r w:rsidR="00D95BB0">
        <w:rPr>
          <w:rFonts w:ascii="Times New Roman" w:hAnsi="Times New Roman"/>
        </w:rPr>
        <w:t>%</w:t>
      </w:r>
      <w:r w:rsidRPr="008B5A07">
        <w:rPr>
          <w:rFonts w:ascii="Times New Roman" w:hAnsi="Times New Roman"/>
        </w:rPr>
        <w:t xml:space="preserve"> transmittance and reflectance over the entire spectr</w:t>
      </w:r>
      <w:r>
        <w:rPr>
          <w:rFonts w:ascii="Times New Roman" w:hAnsi="Times New Roman"/>
        </w:rPr>
        <w:t>al range</w:t>
      </w:r>
      <w:r w:rsidR="00973E67">
        <w:rPr>
          <w:rFonts w:ascii="Times New Roman" w:hAnsi="Times New Roman"/>
        </w:rPr>
        <w:t xml:space="preserve">.  </w:t>
      </w:r>
      <w:r w:rsidRPr="008B5A07">
        <w:rPr>
          <w:rFonts w:ascii="Times New Roman" w:hAnsi="Times New Roman"/>
        </w:rPr>
        <w:t xml:space="preserve">At each particular wavelength, </w:t>
      </w:r>
      <w:r w:rsidRPr="008B5A07">
        <w:rPr>
          <w:rFonts w:ascii="Times New Roman" w:hAnsi="Times New Roman"/>
          <w:i/>
        </w:rPr>
        <w:t xml:space="preserve">T </w:t>
      </w:r>
      <w:r w:rsidRPr="008B5A07">
        <w:rPr>
          <w:rFonts w:ascii="Times New Roman" w:hAnsi="Times New Roman"/>
        </w:rPr>
        <w:t xml:space="preserve">and </w:t>
      </w:r>
      <w:r w:rsidRPr="008B5A07">
        <w:rPr>
          <w:rFonts w:ascii="Times New Roman" w:hAnsi="Times New Roman"/>
          <w:i/>
        </w:rPr>
        <w:t>R</w:t>
      </w:r>
      <w:r w:rsidRPr="008B5A07">
        <w:rPr>
          <w:rFonts w:ascii="Times New Roman" w:hAnsi="Times New Roman"/>
        </w:rPr>
        <w:t xml:space="preserve"> </w:t>
      </w:r>
      <w:r>
        <w:rPr>
          <w:rFonts w:ascii="Times New Roman" w:hAnsi="Times New Roman"/>
        </w:rPr>
        <w:t>vary</w:t>
      </w:r>
      <w:r w:rsidRPr="008B5A07">
        <w:rPr>
          <w:rFonts w:ascii="Times New Roman" w:hAnsi="Times New Roman"/>
        </w:rPr>
        <w:t xml:space="preserve"> between 0 and 50</w:t>
      </w:r>
      <w:r w:rsidR="00D95BB0">
        <w:rPr>
          <w:rFonts w:ascii="Times New Roman" w:hAnsi="Times New Roman"/>
        </w:rPr>
        <w:t>%</w:t>
      </w:r>
      <w:r w:rsidRPr="008B5A07">
        <w:rPr>
          <w:rFonts w:ascii="Times New Roman" w:hAnsi="Times New Roman"/>
        </w:rPr>
        <w:t xml:space="preserve">, </w:t>
      </w:r>
      <w:r>
        <w:rPr>
          <w:rFonts w:ascii="Times New Roman" w:hAnsi="Times New Roman"/>
        </w:rPr>
        <w:t>depending on moving retroreflector position</w:t>
      </w:r>
      <w:r w:rsidRPr="008B5A07">
        <w:rPr>
          <w:rFonts w:ascii="Times New Roman" w:hAnsi="Times New Roman"/>
        </w:rPr>
        <w:t>.</w:t>
      </w:r>
    </w:p>
    <w:p w14:paraId="022635B5" w14:textId="3B4C956F" w:rsidR="00AF6724" w:rsidRPr="008B5A07" w:rsidRDefault="00AF6724" w:rsidP="00E062F6">
      <w:pPr>
        <w:rPr>
          <w:rFonts w:ascii="Times New Roman" w:hAnsi="Times New Roman"/>
        </w:rPr>
      </w:pPr>
      <w:r w:rsidRPr="008B5A07">
        <w:rPr>
          <w:rFonts w:ascii="Times New Roman" w:hAnsi="Times New Roman"/>
        </w:rPr>
        <w:tab/>
        <w:t xml:space="preserve">The diameter of the opening to the sample compartment is large enough </w:t>
      </w:r>
      <w:r w:rsidR="001B6D79">
        <w:rPr>
          <w:rFonts w:ascii="Times New Roman" w:hAnsi="Times New Roman"/>
        </w:rPr>
        <w:t xml:space="preserve">to accommodate </w:t>
      </w:r>
      <w:r w:rsidRPr="008B5A07">
        <w:rPr>
          <w:rFonts w:ascii="Times New Roman" w:hAnsi="Times New Roman"/>
        </w:rPr>
        <w:t xml:space="preserve">the collimated beam travelling from </w:t>
      </w:r>
      <w:r w:rsidR="004E4363">
        <w:rPr>
          <w:rFonts w:ascii="Times New Roman" w:hAnsi="Times New Roman"/>
        </w:rPr>
        <w:t xml:space="preserve">the interferometer </w:t>
      </w:r>
      <w:r w:rsidRPr="008B5A07">
        <w:rPr>
          <w:rFonts w:ascii="Times New Roman" w:hAnsi="Times New Roman"/>
        </w:rPr>
        <w:t xml:space="preserve">(4) to </w:t>
      </w:r>
      <w:r w:rsidR="004E4363">
        <w:rPr>
          <w:rFonts w:ascii="Times New Roman" w:hAnsi="Times New Roman"/>
        </w:rPr>
        <w:t xml:space="preserve">mirror </w:t>
      </w:r>
      <w:r w:rsidRPr="008B5A07">
        <w:rPr>
          <w:rFonts w:ascii="Times New Roman" w:hAnsi="Times New Roman"/>
        </w:rPr>
        <w:t>(5)</w:t>
      </w:r>
      <w:r w:rsidR="00973E67">
        <w:rPr>
          <w:rFonts w:ascii="Times New Roman" w:hAnsi="Times New Roman"/>
        </w:rPr>
        <w:t xml:space="preserve">.  </w:t>
      </w:r>
      <w:r w:rsidRPr="008B5A07">
        <w:rPr>
          <w:rFonts w:ascii="Times New Roman" w:hAnsi="Times New Roman"/>
        </w:rPr>
        <w:t xml:space="preserve">Following the interferometer, aluminum front surface reflection mirror (5) is mounted at a 45° angle relative to the path of the collimated </w:t>
      </w:r>
      <w:r>
        <w:rPr>
          <w:rFonts w:ascii="Times New Roman" w:hAnsi="Times New Roman"/>
        </w:rPr>
        <w:t xml:space="preserve">and </w:t>
      </w:r>
      <w:r w:rsidRPr="008B5A07">
        <w:rPr>
          <w:rFonts w:ascii="Times New Roman" w:hAnsi="Times New Roman"/>
        </w:rPr>
        <w:t>modulated beam and the path t</w:t>
      </w:r>
      <w:r>
        <w:rPr>
          <w:rFonts w:ascii="Times New Roman" w:hAnsi="Times New Roman"/>
        </w:rPr>
        <w:t>o</w:t>
      </w:r>
      <w:r w:rsidRPr="008B5A07">
        <w:rPr>
          <w:rFonts w:ascii="Times New Roman" w:hAnsi="Times New Roman"/>
        </w:rPr>
        <w:t xml:space="preserve"> the sample</w:t>
      </w:r>
      <w:r>
        <w:rPr>
          <w:rFonts w:ascii="Times New Roman" w:hAnsi="Times New Roman"/>
        </w:rPr>
        <w:t xml:space="preserve"> holder</w:t>
      </w:r>
      <w:r w:rsidRPr="008B5A07">
        <w:rPr>
          <w:rFonts w:ascii="Times New Roman" w:hAnsi="Times New Roman"/>
        </w:rPr>
        <w:t>, allowing the beam to make a 90° turn</w:t>
      </w:r>
      <w:r w:rsidR="00973E67">
        <w:rPr>
          <w:rFonts w:ascii="Times New Roman" w:hAnsi="Times New Roman"/>
        </w:rPr>
        <w:t xml:space="preserve">.  </w:t>
      </w:r>
      <w:r w:rsidRPr="008B5A07">
        <w:rPr>
          <w:rFonts w:ascii="Times New Roman" w:hAnsi="Times New Roman"/>
        </w:rPr>
        <w:t>Mirror (5) is large enough to capture the entire collimated beam, so the projected area of the beam is li</w:t>
      </w:r>
      <w:r w:rsidR="00001D94">
        <w:rPr>
          <w:rFonts w:ascii="Times New Roman" w:hAnsi="Times New Roman"/>
        </w:rPr>
        <w:t>m</w:t>
      </w:r>
      <w:r w:rsidR="004F550C">
        <w:rPr>
          <w:rFonts w:ascii="Times New Roman" w:hAnsi="Times New Roman"/>
        </w:rPr>
        <w:t xml:space="preserve">ited by the beamsplitter (see Appendix </w:t>
      </w:r>
      <w:r w:rsidR="00EC0DC7">
        <w:rPr>
          <w:rFonts w:ascii="Times New Roman" w:hAnsi="Times New Roman"/>
        </w:rPr>
        <w:t>C.2</w:t>
      </w:r>
      <w:r w:rsidRPr="008B5A07">
        <w:rPr>
          <w:rFonts w:ascii="Times New Roman" w:hAnsi="Times New Roman"/>
        </w:rPr>
        <w:t>)</w:t>
      </w:r>
      <w:r w:rsidR="00973E67">
        <w:rPr>
          <w:rFonts w:ascii="Times New Roman" w:hAnsi="Times New Roman"/>
        </w:rPr>
        <w:t xml:space="preserve">.  </w:t>
      </w:r>
      <w:r w:rsidRPr="008B5A07">
        <w:rPr>
          <w:rFonts w:ascii="Times New Roman" w:hAnsi="Times New Roman"/>
        </w:rPr>
        <w:t xml:space="preserve">From </w:t>
      </w:r>
      <w:r w:rsidR="001B6D79">
        <w:rPr>
          <w:rFonts w:ascii="Times New Roman" w:hAnsi="Times New Roman"/>
        </w:rPr>
        <w:t>mirror (5)</w:t>
      </w:r>
      <w:r w:rsidRPr="008B5A07">
        <w:rPr>
          <w:rFonts w:ascii="Times New Roman" w:hAnsi="Times New Roman"/>
        </w:rPr>
        <w:t xml:space="preserve">, the beam travels to mirror (7) when </w:t>
      </w:r>
      <w:r>
        <w:rPr>
          <w:rFonts w:ascii="Times New Roman" w:hAnsi="Times New Roman"/>
        </w:rPr>
        <w:t>the DRA</w:t>
      </w:r>
      <w:r w:rsidRPr="008B5A07">
        <w:rPr>
          <w:rFonts w:ascii="Times New Roman" w:hAnsi="Times New Roman"/>
        </w:rPr>
        <w:t xml:space="preserve"> sample accessory is </w:t>
      </w:r>
      <w:r>
        <w:rPr>
          <w:rFonts w:ascii="Times New Roman" w:hAnsi="Times New Roman"/>
        </w:rPr>
        <w:t xml:space="preserve">not </w:t>
      </w:r>
      <w:r w:rsidRPr="008B5A07">
        <w:rPr>
          <w:rFonts w:ascii="Times New Roman" w:hAnsi="Times New Roman"/>
        </w:rPr>
        <w:t>installed</w:t>
      </w:r>
      <w:r w:rsidR="00973E67">
        <w:rPr>
          <w:rFonts w:ascii="Times New Roman" w:hAnsi="Times New Roman"/>
        </w:rPr>
        <w:t xml:space="preserve">.  </w:t>
      </w:r>
      <w:r w:rsidRPr="008B5A07">
        <w:rPr>
          <w:rFonts w:ascii="Times New Roman" w:hAnsi="Times New Roman"/>
        </w:rPr>
        <w:t>Mirrors (5) and (7) are F/1 mirrors</w:t>
      </w:r>
      <w:r w:rsidR="00973E67">
        <w:rPr>
          <w:rFonts w:ascii="Times New Roman" w:hAnsi="Times New Roman"/>
        </w:rPr>
        <w:t xml:space="preserve">.  </w:t>
      </w:r>
      <w:r w:rsidRPr="008B5A07">
        <w:rPr>
          <w:rFonts w:ascii="Times New Roman" w:hAnsi="Times New Roman"/>
        </w:rPr>
        <w:t xml:space="preserve">For an F/1 mirror, the </w:t>
      </w:r>
      <w:r w:rsidR="00CD47D0" w:rsidRPr="008B5A07">
        <w:rPr>
          <w:rFonts w:ascii="Times New Roman" w:hAnsi="Times New Roman"/>
        </w:rPr>
        <w:t>f</w:t>
      </w:r>
      <w:r w:rsidR="00CD47D0">
        <w:rPr>
          <w:rFonts w:ascii="Times New Roman" w:hAnsi="Times New Roman"/>
        </w:rPr>
        <w:t>oc</w:t>
      </w:r>
      <w:r w:rsidR="00CD47D0" w:rsidRPr="008B5A07">
        <w:rPr>
          <w:rFonts w:ascii="Times New Roman" w:hAnsi="Times New Roman"/>
        </w:rPr>
        <w:t>al</w:t>
      </w:r>
      <w:r w:rsidRPr="008B5A07">
        <w:rPr>
          <w:rFonts w:ascii="Times New Roman" w:hAnsi="Times New Roman"/>
        </w:rPr>
        <w:t xml:space="preserve"> length equals the limiting diameter.</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8B5A07">
        <w:rPr>
          <w:rFonts w:ascii="Times New Roman" w:hAnsi="Times New Roman"/>
        </w:rPr>
        <w:t xml:space="preserve">The beam is transmitted in </w:t>
      </w:r>
      <w:r w:rsidRPr="008B5A07">
        <w:rPr>
          <w:rFonts w:ascii="Times New Roman" w:hAnsi="Times New Roman"/>
        </w:rPr>
        <w:lastRenderedPageBreak/>
        <w:t xml:space="preserve">the horizontal plane, so the width of the mirrors acts as the limiting diameter, and at 45° angles the projected area of the parabolic mirrors appears </w:t>
      </w:r>
      <w:r w:rsidRPr="00F24B86">
        <w:rPr>
          <w:rFonts w:ascii="Times New Roman" w:hAnsi="Times New Roman"/>
        </w:rPr>
        <w:t xml:space="preserve">circular </w:t>
      </w:r>
      <w:r w:rsidR="001B6D79" w:rsidRPr="00F24B86">
        <w:rPr>
          <w:rFonts w:ascii="Times New Roman" w:hAnsi="Times New Roman"/>
        </w:rPr>
        <w:t>(</w:t>
      </w:r>
      <w:r w:rsidR="002C524E">
        <w:rPr>
          <w:rFonts w:ascii="Times New Roman" w:hAnsi="Times New Roman"/>
        </w:rPr>
        <w:t>i.e.</w:t>
      </w:r>
      <w:r w:rsidRPr="00F24B86">
        <w:rPr>
          <w:rFonts w:ascii="Times New Roman" w:hAnsi="Times New Roman"/>
        </w:rPr>
        <w:t xml:space="preserve"> the projected</w:t>
      </w:r>
      <w:r w:rsidRPr="008B5A07">
        <w:rPr>
          <w:rFonts w:ascii="Times New Roman" w:hAnsi="Times New Roman"/>
        </w:rPr>
        <w:t xml:space="preserve"> width and height are equal</w:t>
      </w:r>
      <w:r w:rsidR="001B6D79">
        <w:rPr>
          <w:rFonts w:ascii="Times New Roman" w:hAnsi="Times New Roman"/>
        </w:rPr>
        <w:t>)</w:t>
      </w:r>
      <w:r w:rsidR="00973E67">
        <w:rPr>
          <w:rFonts w:ascii="Times New Roman" w:hAnsi="Times New Roman"/>
        </w:rPr>
        <w:t xml:space="preserve">.  </w:t>
      </w:r>
      <w:r w:rsidRPr="008B5A07">
        <w:rPr>
          <w:rFonts w:ascii="Times New Roman" w:hAnsi="Times New Roman"/>
        </w:rPr>
        <w:t xml:space="preserve">Mirrors (5) and (7) share the </w:t>
      </w:r>
      <w:r>
        <w:rPr>
          <w:rFonts w:ascii="Times New Roman" w:hAnsi="Times New Roman"/>
        </w:rPr>
        <w:t xml:space="preserve">same </w:t>
      </w:r>
      <w:r w:rsidR="00CD47D0" w:rsidRPr="008B5A07">
        <w:rPr>
          <w:rFonts w:ascii="Times New Roman" w:hAnsi="Times New Roman"/>
        </w:rPr>
        <w:t>f</w:t>
      </w:r>
      <w:r w:rsidR="00CD47D0">
        <w:rPr>
          <w:rFonts w:ascii="Times New Roman" w:hAnsi="Times New Roman"/>
        </w:rPr>
        <w:t>oc</w:t>
      </w:r>
      <w:r w:rsidR="00CD47D0" w:rsidRPr="008B5A07">
        <w:rPr>
          <w:rFonts w:ascii="Times New Roman" w:hAnsi="Times New Roman"/>
        </w:rPr>
        <w:t>al</w:t>
      </w:r>
      <w:r w:rsidRPr="008B5A07">
        <w:rPr>
          <w:rFonts w:ascii="Times New Roman" w:hAnsi="Times New Roman"/>
        </w:rPr>
        <w:t xml:space="preserve"> point, they are placed symmetrically </w:t>
      </w:r>
      <w:r>
        <w:rPr>
          <w:rFonts w:ascii="Times New Roman" w:hAnsi="Times New Roman"/>
        </w:rPr>
        <w:t>about</w:t>
      </w:r>
      <w:r w:rsidRPr="008B5A07">
        <w:rPr>
          <w:rFonts w:ascii="Times New Roman" w:hAnsi="Times New Roman"/>
        </w:rPr>
        <w:t xml:space="preserve"> the optimal sample </w:t>
      </w:r>
      <w:r w:rsidR="00CD47D0" w:rsidRPr="008B5A07">
        <w:rPr>
          <w:rFonts w:ascii="Times New Roman" w:hAnsi="Times New Roman"/>
        </w:rPr>
        <w:t>l</w:t>
      </w:r>
      <w:r w:rsidR="00CD47D0">
        <w:rPr>
          <w:rFonts w:ascii="Times New Roman" w:hAnsi="Times New Roman"/>
        </w:rPr>
        <w:t>oc</w:t>
      </w:r>
      <w:r w:rsidR="00CD47D0" w:rsidRPr="008B5A07">
        <w:rPr>
          <w:rFonts w:ascii="Times New Roman" w:hAnsi="Times New Roman"/>
        </w:rPr>
        <w:t>ation</w:t>
      </w:r>
      <w:r w:rsidRPr="008B5A07">
        <w:rPr>
          <w:rFonts w:ascii="Times New Roman" w:hAnsi="Times New Roman"/>
        </w:rPr>
        <w:t xml:space="preserve">, which is </w:t>
      </w:r>
      <w:r w:rsidR="001B6D79">
        <w:rPr>
          <w:rFonts w:ascii="Times New Roman" w:hAnsi="Times New Roman"/>
        </w:rPr>
        <w:t>about</w:t>
      </w:r>
      <w:r w:rsidRPr="008B5A07">
        <w:rPr>
          <w:rFonts w:ascii="Times New Roman" w:hAnsi="Times New Roman"/>
        </w:rPr>
        <w:t xml:space="preserve"> 6.0 inches from the center</w:t>
      </w:r>
      <w:r w:rsidR="001B6D79">
        <w:rPr>
          <w:rFonts w:ascii="Times New Roman" w:hAnsi="Times New Roman"/>
        </w:rPr>
        <w:t>s</w:t>
      </w:r>
      <w:r w:rsidRPr="008B5A07">
        <w:rPr>
          <w:rFonts w:ascii="Times New Roman" w:hAnsi="Times New Roman"/>
        </w:rPr>
        <w:t xml:space="preserve"> of both </w:t>
      </w:r>
      <w:r w:rsidR="00906D53">
        <w:rPr>
          <w:rFonts w:ascii="Times New Roman" w:hAnsi="Times New Roman"/>
        </w:rPr>
        <w:t xml:space="preserve">mirror </w:t>
      </w:r>
      <w:r w:rsidRPr="008B5A07">
        <w:rPr>
          <w:rFonts w:ascii="Times New Roman" w:hAnsi="Times New Roman"/>
        </w:rPr>
        <w:t xml:space="preserve">(5) and </w:t>
      </w:r>
      <w:r w:rsidR="00906D53">
        <w:rPr>
          <w:rFonts w:ascii="Times New Roman" w:hAnsi="Times New Roman"/>
        </w:rPr>
        <w:t xml:space="preserve">mirror </w:t>
      </w:r>
      <w:r w:rsidRPr="008B5A07">
        <w:rPr>
          <w:rFonts w:ascii="Times New Roman" w:hAnsi="Times New Roman"/>
        </w:rPr>
        <w:t xml:space="preserve">(7) </w:t>
      </w:r>
      <w:r w:rsidR="009D1A8F">
        <w:rPr>
          <w:rFonts w:ascii="Times New Roman" w:hAnsi="Times New Roman"/>
        </w:rPr>
        <w:t xml:space="preserve">(Appendix </w:t>
      </w:r>
      <w:r w:rsidR="00396A1D">
        <w:rPr>
          <w:rFonts w:ascii="Times New Roman" w:hAnsi="Times New Roman"/>
        </w:rPr>
        <w:t>C.</w:t>
      </w:r>
      <w:r w:rsidR="009D1A8F">
        <w:rPr>
          <w:rFonts w:ascii="Times New Roman" w:hAnsi="Times New Roman"/>
        </w:rPr>
        <w:t xml:space="preserve">3) </w:t>
      </w:r>
      <w:r w:rsidRPr="008B5A07">
        <w:rPr>
          <w:rFonts w:ascii="Times New Roman" w:hAnsi="Times New Roman"/>
        </w:rPr>
        <w:t xml:space="preserve">at 45° from the normal </w:t>
      </w:r>
      <w:r>
        <w:rPr>
          <w:rFonts w:ascii="Times New Roman" w:hAnsi="Times New Roman"/>
        </w:rPr>
        <w:t>to</w:t>
      </w:r>
      <w:r w:rsidRPr="008B5A07">
        <w:rPr>
          <w:rFonts w:ascii="Times New Roman" w:hAnsi="Times New Roman"/>
        </w:rPr>
        <w:t xml:space="preserve"> each mirror</w:t>
      </w:r>
      <w:r>
        <w:rPr>
          <w:rFonts w:ascii="Times New Roman" w:hAnsi="Times New Roman"/>
        </w:rPr>
        <w:t xml:space="preserve"> surface</w:t>
      </w:r>
      <w:r w:rsidR="009D1A8F">
        <w:rPr>
          <w:rFonts w:ascii="Times New Roman" w:hAnsi="Times New Roman"/>
        </w:rPr>
        <w:t xml:space="preserve">, </w:t>
      </w:r>
      <w:r w:rsidRPr="008B5A07">
        <w:rPr>
          <w:rFonts w:ascii="Times New Roman" w:hAnsi="Times New Roman"/>
        </w:rPr>
        <w:t xml:space="preserve">as shown </w:t>
      </w:r>
      <w:r w:rsidR="0043742F">
        <w:rPr>
          <w:rFonts w:ascii="Times New Roman" w:hAnsi="Times New Roman"/>
        </w:rPr>
        <w:t xml:space="preserve">in </w:t>
      </w:r>
      <w:r w:rsidR="0043742F" w:rsidRPr="00260B30">
        <w:rPr>
          <w:rFonts w:ascii="Times New Roman" w:hAnsi="Times New Roman"/>
        </w:rPr>
        <w:t>Figure 2.</w:t>
      </w:r>
      <w:r w:rsidR="00DE41CA" w:rsidRPr="00260B30">
        <w:rPr>
          <w:rFonts w:ascii="Times New Roman" w:hAnsi="Times New Roman"/>
        </w:rPr>
        <w:t>7.</w:t>
      </w:r>
    </w:p>
    <w:p w14:paraId="0EE70625" w14:textId="5496D4BD" w:rsidR="00E062F6" w:rsidRDefault="00AF6724" w:rsidP="00E062F6">
      <w:pPr>
        <w:ind w:firstLine="720"/>
        <w:rPr>
          <w:rFonts w:ascii="Times New Roman" w:hAnsi="Times New Roman"/>
        </w:rPr>
      </w:pPr>
      <w:r w:rsidRPr="008B5A07">
        <w:rPr>
          <w:rFonts w:ascii="Times New Roman" w:hAnsi="Times New Roman"/>
        </w:rPr>
        <w:t xml:space="preserve">Mirror (7) collimates the beam </w:t>
      </w:r>
      <w:r>
        <w:rPr>
          <w:rFonts w:ascii="Times New Roman" w:hAnsi="Times New Roman"/>
        </w:rPr>
        <w:t xml:space="preserve">and </w:t>
      </w:r>
      <w:r w:rsidRPr="008B5A07">
        <w:rPr>
          <w:rFonts w:ascii="Times New Roman" w:hAnsi="Times New Roman"/>
        </w:rPr>
        <w:t>reflect</w:t>
      </w:r>
      <w:r>
        <w:rPr>
          <w:rFonts w:ascii="Times New Roman" w:hAnsi="Times New Roman"/>
        </w:rPr>
        <w:t>s</w:t>
      </w:r>
      <w:r w:rsidRPr="008B5A07">
        <w:rPr>
          <w:rFonts w:ascii="Times New Roman" w:hAnsi="Times New Roman"/>
        </w:rPr>
        <w:t xml:space="preserve"> it to</w:t>
      </w:r>
      <w:r w:rsidR="00906D53">
        <w:rPr>
          <w:rFonts w:ascii="Times New Roman" w:hAnsi="Times New Roman"/>
        </w:rPr>
        <w:t xml:space="preserve"> mirror</w:t>
      </w:r>
      <w:r w:rsidRPr="008B5A07">
        <w:rPr>
          <w:rFonts w:ascii="Times New Roman" w:hAnsi="Times New Roman"/>
        </w:rPr>
        <w:t xml:space="preserve"> (8), where the beam is </w:t>
      </w:r>
      <w:r w:rsidR="00CD47D0" w:rsidRPr="008B5A07">
        <w:rPr>
          <w:rFonts w:ascii="Times New Roman" w:hAnsi="Times New Roman"/>
        </w:rPr>
        <w:t>f</w:t>
      </w:r>
      <w:r w:rsidR="00CD47D0">
        <w:rPr>
          <w:rFonts w:ascii="Times New Roman" w:hAnsi="Times New Roman"/>
        </w:rPr>
        <w:t>oc</w:t>
      </w:r>
      <w:r w:rsidR="00CD47D0" w:rsidRPr="008B5A07">
        <w:rPr>
          <w:rFonts w:ascii="Times New Roman" w:hAnsi="Times New Roman"/>
        </w:rPr>
        <w:t>used</w:t>
      </w:r>
      <w:r w:rsidRPr="008B5A07">
        <w:rPr>
          <w:rFonts w:ascii="Times New Roman" w:hAnsi="Times New Roman"/>
        </w:rPr>
        <w:t xml:space="preserve"> on the detector window</w:t>
      </w:r>
      <w:r w:rsidR="00973E67">
        <w:rPr>
          <w:rFonts w:ascii="Times New Roman" w:hAnsi="Times New Roman"/>
        </w:rPr>
        <w:t xml:space="preserve">.  </w:t>
      </w:r>
      <w:r w:rsidRPr="008B5A07">
        <w:rPr>
          <w:rFonts w:ascii="Times New Roman" w:hAnsi="Times New Roman"/>
        </w:rPr>
        <w:t xml:space="preserve">Considering the dimensions of </w:t>
      </w:r>
      <w:r w:rsidR="001B6D79">
        <w:rPr>
          <w:rFonts w:ascii="Times New Roman" w:hAnsi="Times New Roman"/>
        </w:rPr>
        <w:t xml:space="preserve">mirrors </w:t>
      </w:r>
      <w:r w:rsidRPr="008B5A07">
        <w:rPr>
          <w:rFonts w:ascii="Times New Roman" w:hAnsi="Times New Roman"/>
        </w:rPr>
        <w:t xml:space="preserve">(7) and (8), as well as the dimensions of the </w:t>
      </w:r>
      <w:r w:rsidR="00E062F6">
        <w:rPr>
          <w:rFonts w:ascii="Times New Roman" w:hAnsi="Times New Roman"/>
        </w:rPr>
        <w:t xml:space="preserve">aperture </w:t>
      </w:r>
      <w:r w:rsidRPr="008B5A07">
        <w:rPr>
          <w:rFonts w:ascii="Times New Roman" w:hAnsi="Times New Roman"/>
        </w:rPr>
        <w:t xml:space="preserve">between the </w:t>
      </w:r>
      <w:r w:rsidR="00E062F6">
        <w:rPr>
          <w:rFonts w:ascii="Times New Roman" w:hAnsi="Times New Roman"/>
        </w:rPr>
        <w:t>front and rear instrument compartments</w:t>
      </w:r>
      <w:r w:rsidRPr="008B5A07">
        <w:rPr>
          <w:rFonts w:ascii="Times New Roman" w:hAnsi="Times New Roman"/>
        </w:rPr>
        <w:t xml:space="preserve">, it appears that there are no geometrical </w:t>
      </w:r>
      <w:r>
        <w:rPr>
          <w:rFonts w:ascii="Times New Roman" w:hAnsi="Times New Roman"/>
        </w:rPr>
        <w:t>restrictions</w:t>
      </w:r>
      <w:r w:rsidRPr="008B5A07">
        <w:rPr>
          <w:rFonts w:ascii="Times New Roman" w:hAnsi="Times New Roman"/>
        </w:rPr>
        <w:t xml:space="preserve"> (apertures) in the path of the beam from</w:t>
      </w:r>
      <w:r w:rsidR="00906D53">
        <w:rPr>
          <w:rFonts w:ascii="Times New Roman" w:hAnsi="Times New Roman"/>
        </w:rPr>
        <w:t xml:space="preserve"> mirror</w:t>
      </w:r>
      <w:r w:rsidRPr="008B5A07">
        <w:rPr>
          <w:rFonts w:ascii="Times New Roman" w:hAnsi="Times New Roman"/>
        </w:rPr>
        <w:t xml:space="preserve"> (5) to the detector</w:t>
      </w:r>
      <w:r w:rsidR="00E062F6">
        <w:rPr>
          <w:rFonts w:ascii="Times New Roman" w:hAnsi="Times New Roman"/>
        </w:rPr>
        <w:t xml:space="preserve"> (Appendix </w:t>
      </w:r>
      <w:r w:rsidR="00396A1D">
        <w:rPr>
          <w:rFonts w:ascii="Times New Roman" w:hAnsi="Times New Roman"/>
        </w:rPr>
        <w:t>C.</w:t>
      </w:r>
      <w:r w:rsidR="00E062F6">
        <w:rPr>
          <w:rFonts w:ascii="Times New Roman" w:hAnsi="Times New Roman"/>
        </w:rPr>
        <w:t>4)</w:t>
      </w:r>
      <w:r w:rsidR="00973E67">
        <w:rPr>
          <w:rFonts w:ascii="Times New Roman" w:hAnsi="Times New Roman"/>
        </w:rPr>
        <w:t xml:space="preserve">.  </w:t>
      </w:r>
      <w:r w:rsidRPr="008B5A07">
        <w:rPr>
          <w:rFonts w:ascii="Times New Roman" w:hAnsi="Times New Roman"/>
        </w:rPr>
        <w:t>The detector window transmission efficiency is ~ 85</w:t>
      </w:r>
      <w:r w:rsidR="00D95BB0">
        <w:rPr>
          <w:rFonts w:ascii="Times New Roman" w:hAnsi="Times New Roman"/>
        </w:rPr>
        <w:t>%</w:t>
      </w:r>
      <w:r w:rsidRPr="008B5A07">
        <w:rPr>
          <w:rFonts w:ascii="Times New Roman" w:hAnsi="Times New Roman"/>
        </w:rPr>
        <w:t xml:space="preserve"> </w:t>
      </w:r>
      <w:r w:rsidR="00BC262A">
        <w:rPr>
          <w:rFonts w:ascii="Times New Roman" w:hAnsi="Times New Roman"/>
        </w:rPr>
        <w:fldChar w:fldCharType="begin"/>
      </w:r>
      <w:r w:rsidR="00407ECA">
        <w:rPr>
          <w:rFonts w:ascii="Times New Roman" w:hAnsi="Times New Roman"/>
        </w:rPr>
        <w:instrText xml:space="preserve"> ADDIN EN.CITE &lt;EndNote&gt;&lt;Cite&gt;&lt;Author&gt;Hirschfeld&lt;/Author&gt;&lt;Year&gt;1986&lt;/Year&gt;&lt;RecNum&gt;226&lt;/RecNum&gt;&lt;DisplayText&gt;[15]&lt;/DisplayText&gt;&lt;record&gt;&lt;rec-number&gt;226&lt;/rec-number&gt;&lt;foreign-keys&gt;&lt;key app="EN" db-id="rtfdtpddqxds5bepp9ivsxslxat0pafwrr5r" timestamp="1395253534"&gt;226&lt;/key&gt;&lt;/foreign-keys&gt;&lt;ref-type name="Journal Article"&gt;17&lt;/ref-type&gt;&lt;contributors&gt;&lt;authors&gt;&lt;author&gt;Hirschfeld, T.&lt;/author&gt;&lt;/authors&gt;&lt;/contributors&gt;&lt;auth-address&gt;HIRSCHFELD, T (reprint author), UNIV CALIF LAWRENCE LIVERMORE NATL LAB,LIVERMORE,CA 94550, USA.&lt;/auth-address&gt;&lt;titles&gt;&lt;title&gt;Ideal FT-IR Spectrometers and the Efficiency of Real Instruments&lt;/title&gt;&lt;secondary-title&gt;Applied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Spectrosc&lt;/abbr-2&gt;&lt;/alt-periodical&gt;&lt;pages&gt;1239-1240&lt;/pages&gt;&lt;volume&gt;40&lt;/volume&gt;&lt;number&gt;8&lt;/number&gt;&lt;keywords&gt;&lt;keyword&gt;Instruments &amp;amp; Instrumentation&lt;/keyword&gt;&lt;keyword&gt;Spectroscopy&lt;/keyword&gt;&lt;/keywords&gt;&lt;dates&gt;&lt;year&gt;1986&lt;/year&gt;&lt;pub-dates&gt;&lt;date&gt;Nov-Dec&lt;/date&gt;&lt;/pub-dates&gt;&lt;/dates&gt;&lt;isbn&gt;0003-7028&lt;/isbn&gt;&lt;accession-num&gt;WOS:A1986F135000032&lt;/accession-num&gt;&lt;label&gt;printed&lt;/label&gt;&lt;work-type&gt;Note&lt;/work-type&gt;&lt;urls&gt;&lt;related-urls&gt;&lt;url&gt;&amp;lt;Go to ISI&amp;gt;://WOS:A1986F135000032&lt;/url&gt;&lt;/related-urls&gt;&lt;/urls&gt;&lt;electronic-resource-num&gt;10.1366/0003702864507747&lt;/electronic-resource-num&gt;&lt;language&gt;English&lt;/language&gt;&lt;/record&gt;&lt;/Cite&gt;&lt;/EndNote&gt;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5" w:tooltip="Hirschfeld, 1986 #226" w:history="1">
        <w:r w:rsidR="003C751F" w:rsidRPr="003C751F">
          <w:rPr>
            <w:rFonts w:ascii="Times New Roman" w:hAnsi="Times New Roman"/>
            <w:noProof/>
          </w:rPr>
          <w:t>15</w:t>
        </w:r>
      </w:hyperlink>
      <w:r w:rsidR="00407ECA">
        <w:rPr>
          <w:rFonts w:ascii="Times New Roman" w:hAnsi="Times New Roman"/>
          <w:noProof/>
        </w:rPr>
        <w:t>]</w:t>
      </w:r>
      <w:r w:rsidR="00BC262A">
        <w:rPr>
          <w:rFonts w:ascii="Times New Roman" w:hAnsi="Times New Roman"/>
        </w:rPr>
        <w:fldChar w:fldCharType="end"/>
      </w:r>
      <w:r w:rsidRPr="008B5A07">
        <w:rPr>
          <w:rFonts w:ascii="Times New Roman" w:hAnsi="Times New Roman"/>
        </w:rPr>
        <w:t>.</w:t>
      </w:r>
    </w:p>
    <w:p w14:paraId="668251C1" w14:textId="1CC2C312" w:rsidR="003771B5" w:rsidRDefault="00AF6724" w:rsidP="005C6A63">
      <w:pPr>
        <w:ind w:firstLine="720"/>
        <w:rPr>
          <w:rFonts w:ascii="Times New Roman" w:hAnsi="Times New Roman"/>
        </w:rPr>
      </w:pPr>
      <w:r w:rsidRPr="008B5A07">
        <w:rPr>
          <w:rFonts w:ascii="Times New Roman" w:hAnsi="Times New Roman"/>
        </w:rPr>
        <w:t xml:space="preserve">Thus, an estimated transmission efficiency </w:t>
      </w:r>
      <w:r w:rsidR="001B6D79">
        <w:rPr>
          <w:rFonts w:ascii="Times New Roman" w:hAnsi="Times New Roman"/>
        </w:rPr>
        <w:t>for the FTIR</w:t>
      </w:r>
      <w:r w:rsidRPr="008B5A07">
        <w:rPr>
          <w:rFonts w:ascii="Times New Roman" w:hAnsi="Times New Roman"/>
        </w:rPr>
        <w:t xml:space="preserve"> optical system </w:t>
      </w:r>
      <w:r w:rsidR="001B6D79">
        <w:rPr>
          <w:rFonts w:ascii="Times New Roman" w:hAnsi="Times New Roman"/>
        </w:rPr>
        <w:t>employed in these studies is</w:t>
      </w:r>
      <w:r w:rsidRPr="008B5A07">
        <w:rPr>
          <w:rFonts w:ascii="Times New Roman" w:hAnsi="Times New Roman"/>
        </w:rPr>
        <w:t xml:space="preserve"> 9.22</w:t>
      </w:r>
      <w:r w:rsidR="00D95BB0">
        <w:rPr>
          <w:rFonts w:ascii="Times New Roman" w:hAnsi="Times New Roman"/>
        </w:rPr>
        <w:t>%</w:t>
      </w:r>
      <w:r w:rsidR="001B6D79">
        <w:rPr>
          <w:rFonts w:ascii="Times New Roman" w:hAnsi="Times New Roman"/>
        </w:rPr>
        <w:t xml:space="preserve"> (Table 2.1)</w:t>
      </w:r>
      <w:r w:rsidRPr="008B5A07">
        <w:rPr>
          <w:rFonts w:ascii="Times New Roman" w:hAnsi="Times New Roman"/>
        </w:rPr>
        <w:t xml:space="preserve">, which is close to the </w:t>
      </w:r>
      <w:r w:rsidR="001B6D79">
        <w:rPr>
          <w:rFonts w:ascii="Times New Roman" w:hAnsi="Times New Roman"/>
        </w:rPr>
        <w:t xml:space="preserve">a </w:t>
      </w:r>
      <w:r w:rsidRPr="008B5A07">
        <w:rPr>
          <w:rFonts w:ascii="Times New Roman" w:hAnsi="Times New Roman"/>
        </w:rPr>
        <w:t>previously published estimate of 9.75</w:t>
      </w:r>
      <w:r w:rsidR="00D95BB0">
        <w:rPr>
          <w:rFonts w:ascii="Times New Roman" w:hAnsi="Times New Roman"/>
        </w:rPr>
        <w:t>%</w:t>
      </w:r>
      <w:r w:rsidR="001B6D79">
        <w:rPr>
          <w:rFonts w:ascii="Times New Roman" w:hAnsi="Times New Roman"/>
        </w:rPr>
        <w:t xml:space="preserve"> for a typical FTIR spectrophotometer</w:t>
      </w:r>
      <w:r w:rsidRPr="008B5A07">
        <w:rPr>
          <w:rFonts w:ascii="Times New Roman" w:hAnsi="Times New Roman"/>
        </w:rPr>
        <w:t>.</w:t>
      </w:r>
      <w:r w:rsidR="00BC262A">
        <w:rPr>
          <w:rFonts w:ascii="Times New Roman" w:hAnsi="Times New Roman"/>
        </w:rPr>
        <w:fldChar w:fldCharType="begin"/>
      </w:r>
      <w:r w:rsidR="00407ECA">
        <w:rPr>
          <w:rFonts w:ascii="Times New Roman" w:hAnsi="Times New Roman"/>
        </w:rPr>
        <w:instrText xml:space="preserve"> ADDIN EN.CITE &lt;EndNote&gt;&lt;Cite&gt;&lt;Author&gt;Hirschfeld&lt;/Author&gt;&lt;Year&gt;1986&lt;/Year&gt;&lt;RecNum&gt;226&lt;/RecNum&gt;&lt;DisplayText&gt;[15]&lt;/DisplayText&gt;&lt;record&gt;&lt;rec-number&gt;226&lt;/rec-number&gt;&lt;foreign-keys&gt;&lt;key app="EN" db-id="rtfdtpddqxds5bepp9ivsxslxat0pafwrr5r" timestamp="1395253534"&gt;226&lt;/key&gt;&lt;/foreign-keys&gt;&lt;ref-type name="Journal Article"&gt;17&lt;/ref-type&gt;&lt;contributors&gt;&lt;authors&gt;&lt;author&gt;Hirschfeld, T.&lt;/author&gt;&lt;/authors&gt;&lt;/contributors&gt;&lt;auth-address&gt;HIRSCHFELD, T (reprint author), UNIV CALIF LAWRENCE LIVERMORE NATL LAB,LIVERMORE,CA 94550, USA.&lt;/auth-address&gt;&lt;titles&gt;&lt;title&gt;Ideal FT-IR Spectrometers and the Efficiency of Real Instruments&lt;/title&gt;&lt;secondary-title&gt;Applied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Spectrosc&lt;/abbr-2&gt;&lt;/alt-periodical&gt;&lt;pages&gt;1239-1240&lt;/pages&gt;&lt;volume&gt;40&lt;/volume&gt;&lt;number&gt;8&lt;/number&gt;&lt;keywords&gt;&lt;keyword&gt;Instruments &amp;amp; Instrumentation&lt;/keyword&gt;&lt;keyword&gt;Spectroscopy&lt;/keyword&gt;&lt;/keywords&gt;&lt;dates&gt;&lt;year&gt;1986&lt;/year&gt;&lt;pub-dates&gt;&lt;date&gt;Nov-Dec&lt;/date&gt;&lt;/pub-dates&gt;&lt;/dates&gt;&lt;isbn&gt;0003-7028&lt;/isbn&gt;&lt;accession-num&gt;WOS:A1986F135000032&lt;/accession-num&gt;&lt;label&gt;printed&lt;/label&gt;&lt;work-type&gt;Note&lt;/work-type&gt;&lt;urls&gt;&lt;related-urls&gt;&lt;url&gt;&amp;lt;Go to ISI&amp;gt;://WOS:A1986F135000032&lt;/url&gt;&lt;/related-urls&gt;&lt;/urls&gt;&lt;electronic-resource-num&gt;10.1366/0003702864507747&lt;/electronic-resource-num&gt;&lt;language&gt;English&lt;/language&gt;&lt;/record&gt;&lt;/Cite&gt;&lt;/EndNote&gt;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5" w:tooltip="Hirschfeld, 1986 #226" w:history="1">
        <w:r w:rsidR="003C751F" w:rsidRPr="003C751F">
          <w:rPr>
            <w:rFonts w:ascii="Times New Roman" w:hAnsi="Times New Roman"/>
            <w:noProof/>
          </w:rPr>
          <w:t>15</w:t>
        </w:r>
      </w:hyperlink>
      <w:r w:rsidR="00407ECA">
        <w:rPr>
          <w:rFonts w:ascii="Times New Roman" w:hAnsi="Times New Roman"/>
          <w:noProof/>
        </w:rPr>
        <w:t>]</w:t>
      </w:r>
      <w:r w:rsidR="00BC262A">
        <w:rPr>
          <w:rFonts w:ascii="Times New Roman" w:hAnsi="Times New Roman"/>
        </w:rPr>
        <w:fldChar w:fldCharType="end"/>
      </w:r>
    </w:p>
    <w:p w14:paraId="027E83D7" w14:textId="77777777" w:rsidR="00EE3FFA" w:rsidRPr="008B5A07" w:rsidRDefault="00EE3FFA" w:rsidP="00442773">
      <w:pPr>
        <w:ind w:firstLine="720"/>
        <w:jc w:val="center"/>
        <w:rPr>
          <w:rFonts w:ascii="Times New Roman" w:hAnsi="Times New Roman"/>
        </w:rPr>
      </w:pPr>
    </w:p>
    <w:tbl>
      <w:tblPr>
        <w:tblStyle w:val="FigureTable"/>
        <w:tblW w:w="0" w:type="auto"/>
        <w:tblLook w:val="04A0" w:firstRow="1" w:lastRow="0" w:firstColumn="1" w:lastColumn="0" w:noHBand="0" w:noVBand="1"/>
      </w:tblPr>
      <w:tblGrid>
        <w:gridCol w:w="8712"/>
      </w:tblGrid>
      <w:tr w:rsidR="00EC359E" w:rsidRPr="00EC359E" w14:paraId="25ED28E9" w14:textId="77777777" w:rsidTr="00EC359E">
        <w:trPr>
          <w:trHeight w:val="530"/>
        </w:trPr>
        <w:tc>
          <w:tcPr>
            <w:tcW w:w="8712" w:type="dxa"/>
          </w:tcPr>
          <w:p w14:paraId="4B556414" w14:textId="46F76F1B" w:rsidR="00EC359E" w:rsidRPr="00EC359E" w:rsidRDefault="00EC359E" w:rsidP="00F3663A">
            <w:pPr>
              <w:pStyle w:val="Caption"/>
              <w:keepNext/>
              <w:jc w:val="center"/>
            </w:pPr>
            <w:bookmarkStart w:id="98" w:name="_Toc343508864"/>
            <w:r w:rsidRPr="00EC359E">
              <w:lastRenderedPageBreak/>
              <w:t xml:space="preserve">Table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1</w:t>
            </w:r>
            <w:r w:rsidR="00ED670E">
              <w:rPr>
                <w:noProof/>
              </w:rPr>
              <w:fldChar w:fldCharType="end"/>
            </w:r>
            <w:r w:rsidRPr="00EC359E">
              <w:t xml:space="preserve"> Estimated Optical Transmission Efficiency of the FTIR Spectrometer.</w:t>
            </w:r>
            <w:bookmarkEnd w:id="98"/>
          </w:p>
        </w:tc>
      </w:tr>
      <w:tr w:rsidR="00EC359E" w:rsidRPr="00EC359E" w14:paraId="4617BC32" w14:textId="77777777" w:rsidTr="003C751F">
        <w:tc>
          <w:tcPr>
            <w:tcW w:w="8712" w:type="dxa"/>
          </w:tcPr>
          <w:tbl>
            <w:tblPr>
              <w:tblStyle w:val="TableGrid"/>
              <w:tblW w:w="0" w:type="auto"/>
              <w:tblCellMar>
                <w:left w:w="115" w:type="dxa"/>
                <w:right w:w="115" w:type="dxa"/>
              </w:tblCellMar>
              <w:tblLook w:val="04A0" w:firstRow="1" w:lastRow="0" w:firstColumn="1" w:lastColumn="0" w:noHBand="0" w:noVBand="1"/>
            </w:tblPr>
            <w:tblGrid>
              <w:gridCol w:w="4710"/>
              <w:gridCol w:w="1565"/>
              <w:gridCol w:w="2211"/>
            </w:tblGrid>
            <w:tr w:rsidR="00EC359E" w:rsidRPr="008B5A07" w14:paraId="1E52C2A1" w14:textId="77777777" w:rsidTr="003C751F">
              <w:trPr>
                <w:trHeight w:val="600"/>
              </w:trPr>
              <w:tc>
                <w:tcPr>
                  <w:tcW w:w="4848" w:type="dxa"/>
                  <w:noWrap/>
                  <w:vAlign w:val="center"/>
                  <w:hideMark/>
                </w:tcPr>
                <w:p w14:paraId="1533654E" w14:textId="77777777" w:rsidR="00EC359E" w:rsidRPr="008B5A07" w:rsidRDefault="00EC359E" w:rsidP="003C751F">
                  <w:pPr>
                    <w:spacing w:before="60" w:after="60" w:line="240" w:lineRule="auto"/>
                    <w:jc w:val="center"/>
                    <w:rPr>
                      <w:rFonts w:ascii="Times New Roman" w:hAnsi="Times New Roman"/>
                      <w:b/>
                      <w:bCs/>
                    </w:rPr>
                  </w:pPr>
                  <w:r w:rsidRPr="008B5A07">
                    <w:rPr>
                      <w:rFonts w:ascii="Times New Roman" w:hAnsi="Times New Roman"/>
                      <w:b/>
                      <w:bCs/>
                    </w:rPr>
                    <w:t>Without the DRA:</w:t>
                  </w:r>
                </w:p>
              </w:tc>
              <w:tc>
                <w:tcPr>
                  <w:tcW w:w="1606" w:type="dxa"/>
                  <w:vAlign w:val="center"/>
                  <w:hideMark/>
                </w:tcPr>
                <w:p w14:paraId="6FC2211A"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Transmission efficiency factor</w:t>
                  </w:r>
                </w:p>
              </w:tc>
              <w:tc>
                <w:tcPr>
                  <w:tcW w:w="2272" w:type="dxa"/>
                  <w:vAlign w:val="center"/>
                  <w:hideMark/>
                </w:tcPr>
                <w:p w14:paraId="057CC308"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Percent Source Radiance Transmitted</w:t>
                  </w:r>
                </w:p>
              </w:tc>
            </w:tr>
            <w:tr w:rsidR="00EC359E" w:rsidRPr="008B5A07" w14:paraId="094E3D8A" w14:textId="77777777" w:rsidTr="003C751F">
              <w:trPr>
                <w:trHeight w:val="300"/>
              </w:trPr>
              <w:tc>
                <w:tcPr>
                  <w:tcW w:w="4848" w:type="dxa"/>
                  <w:noWrap/>
                  <w:vAlign w:val="center"/>
                  <w:hideMark/>
                </w:tcPr>
                <w:p w14:paraId="68016138"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Source radiance</w:t>
                  </w:r>
                </w:p>
              </w:tc>
              <w:tc>
                <w:tcPr>
                  <w:tcW w:w="1606" w:type="dxa"/>
                  <w:noWrap/>
                  <w:vAlign w:val="center"/>
                  <w:hideMark/>
                </w:tcPr>
                <w:p w14:paraId="17FB8D2B" w14:textId="77777777" w:rsidR="00EC359E" w:rsidRPr="008B5A07" w:rsidRDefault="00EC359E" w:rsidP="003C751F">
                  <w:pPr>
                    <w:spacing w:before="60" w:after="60" w:line="240" w:lineRule="auto"/>
                    <w:jc w:val="center"/>
                    <w:rPr>
                      <w:rFonts w:ascii="Times New Roman" w:hAnsi="Times New Roman"/>
                    </w:rPr>
                  </w:pPr>
                </w:p>
              </w:tc>
              <w:tc>
                <w:tcPr>
                  <w:tcW w:w="2272" w:type="dxa"/>
                  <w:noWrap/>
                  <w:vAlign w:val="center"/>
                  <w:hideMark/>
                </w:tcPr>
                <w:p w14:paraId="28636CB6"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100.00%</w:t>
                  </w:r>
                </w:p>
              </w:tc>
            </w:tr>
            <w:tr w:rsidR="00EC359E" w:rsidRPr="008B5A07" w14:paraId="2E57650E" w14:textId="77777777" w:rsidTr="003C751F">
              <w:trPr>
                <w:trHeight w:val="300"/>
              </w:trPr>
              <w:tc>
                <w:tcPr>
                  <w:tcW w:w="4848" w:type="dxa"/>
                  <w:noWrap/>
                  <w:vAlign w:val="center"/>
                  <w:hideMark/>
                </w:tcPr>
                <w:p w14:paraId="199B8C2F" w14:textId="77777777" w:rsidR="00EC359E" w:rsidRPr="008B5A07" w:rsidRDefault="00EC359E" w:rsidP="003C751F">
                  <w:pPr>
                    <w:spacing w:before="60" w:after="60" w:line="240" w:lineRule="auto"/>
                    <w:jc w:val="center"/>
                    <w:rPr>
                      <w:rFonts w:ascii="Times New Roman" w:hAnsi="Times New Roman"/>
                      <w:vertAlign w:val="subscript"/>
                    </w:rPr>
                  </w:pPr>
                  <w:r w:rsidRPr="008B5A07">
                    <w:rPr>
                      <w:rFonts w:ascii="Times New Roman" w:hAnsi="Times New Roman"/>
                    </w:rPr>
                    <w:t xml:space="preserve">Mirror (1) </w:t>
                  </w:r>
                  <w:r w:rsidRPr="008B5A07">
                    <w:rPr>
                      <w:rFonts w:ascii="Times New Roman" w:hAnsi="Times New Roman"/>
                      <w:i/>
                    </w:rPr>
                    <w:t>R</w:t>
                  </w:r>
                  <w:r w:rsidRPr="008B5A07">
                    <w:rPr>
                      <w:rFonts w:ascii="Times New Roman" w:hAnsi="Times New Roman"/>
                      <w:vertAlign w:val="subscript"/>
                    </w:rPr>
                    <w:t>Al</w:t>
                  </w:r>
                </w:p>
              </w:tc>
              <w:tc>
                <w:tcPr>
                  <w:tcW w:w="1606" w:type="dxa"/>
                  <w:noWrap/>
                  <w:vAlign w:val="center"/>
                  <w:hideMark/>
                </w:tcPr>
                <w:p w14:paraId="7F5DB1A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0.98</w:t>
                  </w:r>
                </w:p>
              </w:tc>
              <w:tc>
                <w:tcPr>
                  <w:tcW w:w="2272" w:type="dxa"/>
                  <w:noWrap/>
                  <w:vAlign w:val="center"/>
                  <w:hideMark/>
                </w:tcPr>
                <w:p w14:paraId="48743D1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98.00%</w:t>
                  </w:r>
                </w:p>
              </w:tc>
            </w:tr>
            <w:tr w:rsidR="00EC359E" w:rsidRPr="008B5A07" w14:paraId="73038E53" w14:textId="77777777" w:rsidTr="003C751F">
              <w:trPr>
                <w:trHeight w:val="300"/>
              </w:trPr>
              <w:tc>
                <w:tcPr>
                  <w:tcW w:w="4848" w:type="dxa"/>
                  <w:noWrap/>
                  <w:vAlign w:val="center"/>
                  <w:hideMark/>
                </w:tcPr>
                <w:p w14:paraId="69CCA68C"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 xml:space="preserve">Mirror (2) </w:t>
                  </w:r>
                  <w:r w:rsidRPr="008B5A07">
                    <w:rPr>
                      <w:rFonts w:ascii="Times New Roman" w:hAnsi="Times New Roman"/>
                      <w:i/>
                    </w:rPr>
                    <w:t>R</w:t>
                  </w:r>
                  <w:r w:rsidRPr="008B5A07">
                    <w:rPr>
                      <w:rFonts w:ascii="Times New Roman" w:hAnsi="Times New Roman"/>
                      <w:vertAlign w:val="subscript"/>
                    </w:rPr>
                    <w:t>Al</w:t>
                  </w:r>
                </w:p>
              </w:tc>
              <w:tc>
                <w:tcPr>
                  <w:tcW w:w="1606" w:type="dxa"/>
                  <w:noWrap/>
                  <w:vAlign w:val="center"/>
                  <w:hideMark/>
                </w:tcPr>
                <w:p w14:paraId="6B1E283E"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0.98</w:t>
                  </w:r>
                </w:p>
              </w:tc>
              <w:tc>
                <w:tcPr>
                  <w:tcW w:w="2272" w:type="dxa"/>
                  <w:noWrap/>
                  <w:vAlign w:val="center"/>
                  <w:hideMark/>
                </w:tcPr>
                <w:p w14:paraId="7EFAB52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96.04%</w:t>
                  </w:r>
                </w:p>
              </w:tc>
            </w:tr>
            <w:tr w:rsidR="00EC359E" w:rsidRPr="008B5A07" w14:paraId="4E872140" w14:textId="77777777" w:rsidTr="003C751F">
              <w:trPr>
                <w:trHeight w:val="300"/>
              </w:trPr>
              <w:tc>
                <w:tcPr>
                  <w:tcW w:w="4848" w:type="dxa"/>
                  <w:noWrap/>
                  <w:vAlign w:val="center"/>
                  <w:hideMark/>
                </w:tcPr>
                <w:p w14:paraId="6A77F02C"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 xml:space="preserve">Mirror (3) </w:t>
                  </w:r>
                  <w:r w:rsidRPr="008B5A07">
                    <w:rPr>
                      <w:rFonts w:ascii="Times New Roman" w:hAnsi="Times New Roman"/>
                      <w:i/>
                    </w:rPr>
                    <w:t>R</w:t>
                  </w:r>
                  <w:r w:rsidRPr="008B5A07">
                    <w:rPr>
                      <w:rFonts w:ascii="Times New Roman" w:hAnsi="Times New Roman"/>
                      <w:vertAlign w:val="subscript"/>
                    </w:rPr>
                    <w:t>Al</w:t>
                  </w:r>
                </w:p>
              </w:tc>
              <w:tc>
                <w:tcPr>
                  <w:tcW w:w="1606" w:type="dxa"/>
                  <w:noWrap/>
                  <w:vAlign w:val="center"/>
                  <w:hideMark/>
                </w:tcPr>
                <w:p w14:paraId="1645C917"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0.98</w:t>
                  </w:r>
                </w:p>
              </w:tc>
              <w:tc>
                <w:tcPr>
                  <w:tcW w:w="2272" w:type="dxa"/>
                  <w:noWrap/>
                  <w:vAlign w:val="center"/>
                  <w:hideMark/>
                </w:tcPr>
                <w:p w14:paraId="0E40299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94.12%</w:t>
                  </w:r>
                </w:p>
              </w:tc>
            </w:tr>
            <w:tr w:rsidR="00EC359E" w:rsidRPr="008B5A07" w14:paraId="113396CA" w14:textId="77777777" w:rsidTr="003C751F">
              <w:trPr>
                <w:trHeight w:val="300"/>
              </w:trPr>
              <w:tc>
                <w:tcPr>
                  <w:tcW w:w="4848" w:type="dxa"/>
                  <w:noWrap/>
                  <w:vAlign w:val="center"/>
                  <w:hideMark/>
                </w:tcPr>
                <w:p w14:paraId="311366F9"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 xml:space="preserve">Beamsplitter: </w:t>
                  </w:r>
                  <w:r w:rsidRPr="008B5A07">
                    <w:rPr>
                      <w:rFonts w:ascii="Times New Roman" w:hAnsi="Times New Roman"/>
                      <w:i/>
                    </w:rPr>
                    <w:t>A</w:t>
                  </w:r>
                  <w:r w:rsidRPr="008B5A07">
                    <w:rPr>
                      <w:rFonts w:ascii="Times New Roman" w:hAnsi="Times New Roman"/>
                      <w:i/>
                      <w:vertAlign w:val="subscript"/>
                    </w:rPr>
                    <w:t>p</w:t>
                  </w:r>
                  <w:r w:rsidRPr="008B5A07">
                    <w:rPr>
                      <w:rFonts w:ascii="Times New Roman" w:hAnsi="Times New Roman"/>
                      <w:vertAlign w:val="subscript"/>
                    </w:rPr>
                    <w:t xml:space="preserve"> 4a</w:t>
                  </w:r>
                  <w:r w:rsidRPr="008B5A07">
                    <w:rPr>
                      <w:rFonts w:ascii="Times New Roman" w:hAnsi="Times New Roman"/>
                    </w:rPr>
                    <w:t xml:space="preserve"> / </w:t>
                  </w:r>
                  <w:r w:rsidRPr="008B5A07">
                    <w:rPr>
                      <w:rFonts w:ascii="Times New Roman" w:hAnsi="Times New Roman"/>
                      <w:i/>
                    </w:rPr>
                    <w:t>A</w:t>
                  </w:r>
                  <w:r w:rsidRPr="008B5A07">
                    <w:rPr>
                      <w:rFonts w:ascii="Times New Roman" w:hAnsi="Times New Roman"/>
                      <w:i/>
                      <w:vertAlign w:val="subscript"/>
                    </w:rPr>
                    <w:t>p</w:t>
                  </w:r>
                  <w:r w:rsidRPr="008B5A07">
                    <w:rPr>
                      <w:rFonts w:ascii="Times New Roman" w:hAnsi="Times New Roman"/>
                      <w:vertAlign w:val="subscript"/>
                    </w:rPr>
                    <w:t xml:space="preserve"> M3</w:t>
                  </w:r>
                  <w:r w:rsidRPr="008B5A07">
                    <w:rPr>
                      <w:rFonts w:ascii="Times New Roman" w:hAnsi="Times New Roman"/>
                    </w:rPr>
                    <w:t>, geometrical limitation</w:t>
                  </w:r>
                </w:p>
              </w:tc>
              <w:tc>
                <w:tcPr>
                  <w:tcW w:w="1606" w:type="dxa"/>
                  <w:noWrap/>
                  <w:vAlign w:val="center"/>
                  <w:hideMark/>
                </w:tcPr>
                <w:p w14:paraId="5062265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0.96</w:t>
                  </w:r>
                </w:p>
              </w:tc>
              <w:tc>
                <w:tcPr>
                  <w:tcW w:w="2272" w:type="dxa"/>
                  <w:noWrap/>
                  <w:vAlign w:val="center"/>
                  <w:hideMark/>
                </w:tcPr>
                <w:p w14:paraId="6064AC51"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90.48%</w:t>
                  </w:r>
                </w:p>
              </w:tc>
            </w:tr>
            <w:tr w:rsidR="00EC359E" w:rsidRPr="008B5A07" w14:paraId="3F30399A" w14:textId="77777777" w:rsidTr="003C751F">
              <w:trPr>
                <w:trHeight w:val="300"/>
              </w:trPr>
              <w:tc>
                <w:tcPr>
                  <w:tcW w:w="4848" w:type="dxa"/>
                  <w:noWrap/>
                  <w:vAlign w:val="center"/>
                  <w:hideMark/>
                </w:tcPr>
                <w:p w14:paraId="032C846D"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Interferometer optics transmission</w:t>
                  </w:r>
                </w:p>
              </w:tc>
              <w:tc>
                <w:tcPr>
                  <w:tcW w:w="1606" w:type="dxa"/>
                  <w:noWrap/>
                  <w:vAlign w:val="center"/>
                  <w:hideMark/>
                </w:tcPr>
                <w:p w14:paraId="5DE0F02F"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0.25</w:t>
                  </w:r>
                </w:p>
              </w:tc>
              <w:tc>
                <w:tcPr>
                  <w:tcW w:w="2272" w:type="dxa"/>
                  <w:noWrap/>
                  <w:vAlign w:val="center"/>
                  <w:hideMark/>
                </w:tcPr>
                <w:p w14:paraId="196B29D3"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23.05%</w:t>
                  </w:r>
                </w:p>
              </w:tc>
            </w:tr>
            <w:tr w:rsidR="00EC359E" w:rsidRPr="008B5A07" w14:paraId="043B5AD2" w14:textId="77777777" w:rsidTr="003C751F">
              <w:trPr>
                <w:trHeight w:val="300"/>
              </w:trPr>
              <w:tc>
                <w:tcPr>
                  <w:tcW w:w="4848" w:type="dxa"/>
                  <w:noWrap/>
                  <w:vAlign w:val="center"/>
                  <w:hideMark/>
                </w:tcPr>
                <w:p w14:paraId="381E9A65"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Integrated intensity decrease due to interference of the two half-beams</w:t>
                  </w:r>
                </w:p>
              </w:tc>
              <w:tc>
                <w:tcPr>
                  <w:tcW w:w="1606" w:type="dxa"/>
                  <w:noWrap/>
                  <w:vAlign w:val="center"/>
                  <w:hideMark/>
                </w:tcPr>
                <w:p w14:paraId="0915D92E"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0.5</w:t>
                  </w:r>
                </w:p>
              </w:tc>
              <w:tc>
                <w:tcPr>
                  <w:tcW w:w="2272" w:type="dxa"/>
                  <w:noWrap/>
                  <w:vAlign w:val="center"/>
                  <w:hideMark/>
                </w:tcPr>
                <w:p w14:paraId="26396DF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11.52%</w:t>
                  </w:r>
                </w:p>
              </w:tc>
            </w:tr>
            <w:tr w:rsidR="00EC359E" w:rsidRPr="008B5A07" w14:paraId="2759A740" w14:textId="77777777" w:rsidTr="003C751F">
              <w:trPr>
                <w:trHeight w:val="300"/>
              </w:trPr>
              <w:tc>
                <w:tcPr>
                  <w:tcW w:w="4848" w:type="dxa"/>
                  <w:noWrap/>
                  <w:vAlign w:val="center"/>
                  <w:hideMark/>
                </w:tcPr>
                <w:p w14:paraId="7417DA77"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 xml:space="preserve">Mirror (5) </w:t>
                  </w:r>
                  <w:r w:rsidRPr="008B5A07">
                    <w:rPr>
                      <w:rFonts w:ascii="Times New Roman" w:hAnsi="Times New Roman"/>
                      <w:i/>
                    </w:rPr>
                    <w:t>R</w:t>
                  </w:r>
                  <w:r w:rsidRPr="008B5A07">
                    <w:rPr>
                      <w:rFonts w:ascii="Times New Roman" w:hAnsi="Times New Roman"/>
                      <w:vertAlign w:val="subscript"/>
                    </w:rPr>
                    <w:t>Al</w:t>
                  </w:r>
                </w:p>
              </w:tc>
              <w:tc>
                <w:tcPr>
                  <w:tcW w:w="1606" w:type="dxa"/>
                  <w:noWrap/>
                  <w:vAlign w:val="center"/>
                  <w:hideMark/>
                </w:tcPr>
                <w:p w14:paraId="5224FF91"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0.98</w:t>
                  </w:r>
                </w:p>
              </w:tc>
              <w:tc>
                <w:tcPr>
                  <w:tcW w:w="2272" w:type="dxa"/>
                  <w:noWrap/>
                  <w:vAlign w:val="center"/>
                  <w:hideMark/>
                </w:tcPr>
                <w:p w14:paraId="706D2CB9"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11.29%</w:t>
                  </w:r>
                </w:p>
              </w:tc>
            </w:tr>
            <w:tr w:rsidR="00EC359E" w:rsidRPr="008B5A07" w14:paraId="34084829" w14:textId="77777777" w:rsidTr="003C751F">
              <w:trPr>
                <w:trHeight w:val="300"/>
              </w:trPr>
              <w:tc>
                <w:tcPr>
                  <w:tcW w:w="4848" w:type="dxa"/>
                  <w:noWrap/>
                  <w:vAlign w:val="center"/>
                  <w:hideMark/>
                </w:tcPr>
                <w:p w14:paraId="35720769"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 xml:space="preserve">Mirror (7) </w:t>
                  </w:r>
                  <w:r w:rsidRPr="008B5A07">
                    <w:rPr>
                      <w:rFonts w:ascii="Times New Roman" w:hAnsi="Times New Roman"/>
                      <w:i/>
                    </w:rPr>
                    <w:t>R</w:t>
                  </w:r>
                  <w:r w:rsidRPr="008B5A07">
                    <w:rPr>
                      <w:rFonts w:ascii="Times New Roman" w:hAnsi="Times New Roman"/>
                      <w:vertAlign w:val="subscript"/>
                    </w:rPr>
                    <w:t>Al</w:t>
                  </w:r>
                </w:p>
              </w:tc>
              <w:tc>
                <w:tcPr>
                  <w:tcW w:w="1606" w:type="dxa"/>
                  <w:noWrap/>
                  <w:vAlign w:val="center"/>
                  <w:hideMark/>
                </w:tcPr>
                <w:p w14:paraId="729313B8"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0.98</w:t>
                  </w:r>
                </w:p>
              </w:tc>
              <w:tc>
                <w:tcPr>
                  <w:tcW w:w="2272" w:type="dxa"/>
                  <w:noWrap/>
                  <w:vAlign w:val="center"/>
                  <w:hideMark/>
                </w:tcPr>
                <w:p w14:paraId="0F686C1D"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11.07%</w:t>
                  </w:r>
                </w:p>
              </w:tc>
            </w:tr>
            <w:tr w:rsidR="00EC359E" w:rsidRPr="008B5A07" w14:paraId="4731FD09" w14:textId="77777777" w:rsidTr="003C751F">
              <w:trPr>
                <w:trHeight w:val="300"/>
              </w:trPr>
              <w:tc>
                <w:tcPr>
                  <w:tcW w:w="4848" w:type="dxa"/>
                  <w:noWrap/>
                  <w:vAlign w:val="center"/>
                  <w:hideMark/>
                </w:tcPr>
                <w:p w14:paraId="3CC52C81"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 xml:space="preserve">Mirror (8) </w:t>
                  </w:r>
                  <w:r w:rsidRPr="008B5A07">
                    <w:rPr>
                      <w:rFonts w:ascii="Times New Roman" w:hAnsi="Times New Roman"/>
                      <w:i/>
                    </w:rPr>
                    <w:t>R</w:t>
                  </w:r>
                  <w:r w:rsidRPr="008B5A07">
                    <w:rPr>
                      <w:rFonts w:ascii="Times New Roman" w:hAnsi="Times New Roman"/>
                      <w:vertAlign w:val="subscript"/>
                    </w:rPr>
                    <w:t>Al</w:t>
                  </w:r>
                </w:p>
              </w:tc>
              <w:tc>
                <w:tcPr>
                  <w:tcW w:w="1606" w:type="dxa"/>
                  <w:noWrap/>
                  <w:vAlign w:val="center"/>
                  <w:hideMark/>
                </w:tcPr>
                <w:p w14:paraId="73492202"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0.98</w:t>
                  </w:r>
                </w:p>
              </w:tc>
              <w:tc>
                <w:tcPr>
                  <w:tcW w:w="2272" w:type="dxa"/>
                  <w:noWrap/>
                  <w:vAlign w:val="center"/>
                  <w:hideMark/>
                </w:tcPr>
                <w:p w14:paraId="57AA9C10"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10.85%</w:t>
                  </w:r>
                </w:p>
              </w:tc>
            </w:tr>
            <w:tr w:rsidR="00EC359E" w:rsidRPr="008B5A07" w14:paraId="480910A5" w14:textId="77777777" w:rsidTr="003C751F">
              <w:trPr>
                <w:trHeight w:val="300"/>
              </w:trPr>
              <w:tc>
                <w:tcPr>
                  <w:tcW w:w="4848" w:type="dxa"/>
                  <w:noWrap/>
                  <w:vAlign w:val="center"/>
                  <w:hideMark/>
                </w:tcPr>
                <w:p w14:paraId="63C51956"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Detector window</w:t>
                  </w:r>
                </w:p>
              </w:tc>
              <w:tc>
                <w:tcPr>
                  <w:tcW w:w="1606" w:type="dxa"/>
                  <w:noWrap/>
                  <w:vAlign w:val="center"/>
                  <w:hideMark/>
                </w:tcPr>
                <w:p w14:paraId="1B69D4A2" w14:textId="77777777" w:rsidR="00EC359E" w:rsidRPr="008B5A07" w:rsidRDefault="00EC359E" w:rsidP="003C751F">
                  <w:pPr>
                    <w:spacing w:before="60" w:after="60" w:line="240" w:lineRule="auto"/>
                    <w:jc w:val="center"/>
                    <w:rPr>
                      <w:rFonts w:ascii="Times New Roman" w:hAnsi="Times New Roman"/>
                    </w:rPr>
                  </w:pPr>
                  <w:r w:rsidRPr="008B5A07">
                    <w:rPr>
                      <w:rFonts w:ascii="Times New Roman" w:hAnsi="Times New Roman"/>
                    </w:rPr>
                    <w:t>0.85</w:t>
                  </w:r>
                </w:p>
              </w:tc>
              <w:tc>
                <w:tcPr>
                  <w:tcW w:w="2272" w:type="dxa"/>
                  <w:noWrap/>
                  <w:vAlign w:val="center"/>
                  <w:hideMark/>
                </w:tcPr>
                <w:p w14:paraId="460EFCE7" w14:textId="77777777" w:rsidR="00EC359E" w:rsidRPr="008B5A07" w:rsidRDefault="00EC359E" w:rsidP="003C751F">
                  <w:pPr>
                    <w:spacing w:before="60" w:after="60" w:line="240" w:lineRule="auto"/>
                    <w:jc w:val="center"/>
                    <w:rPr>
                      <w:rFonts w:ascii="Times New Roman" w:hAnsi="Times New Roman"/>
                      <w:b/>
                    </w:rPr>
                  </w:pPr>
                  <w:r w:rsidRPr="008B5A07">
                    <w:rPr>
                      <w:rFonts w:ascii="Times New Roman" w:hAnsi="Times New Roman"/>
                      <w:b/>
                    </w:rPr>
                    <w:t>9.22%</w:t>
                  </w:r>
                </w:p>
              </w:tc>
            </w:tr>
          </w:tbl>
          <w:p w14:paraId="16473DBA" w14:textId="77777777" w:rsidR="00EC359E" w:rsidRPr="00EC359E" w:rsidRDefault="00EC359E" w:rsidP="003C751F">
            <w:pPr>
              <w:spacing w:line="240" w:lineRule="auto"/>
              <w:jc w:val="center"/>
            </w:pPr>
          </w:p>
        </w:tc>
      </w:tr>
    </w:tbl>
    <w:p w14:paraId="4AD23B01" w14:textId="77777777" w:rsidR="006A7BE6" w:rsidRDefault="006A7BE6" w:rsidP="00AF6724">
      <w:pPr>
        <w:rPr>
          <w:rFonts w:ascii="Times New Roman" w:hAnsi="Times New Roman"/>
        </w:rPr>
      </w:pPr>
    </w:p>
    <w:p w14:paraId="03C10D47" w14:textId="77777777" w:rsidR="00485473" w:rsidRPr="008B5A07" w:rsidRDefault="00485473" w:rsidP="00AF6724">
      <w:pPr>
        <w:rPr>
          <w:rFonts w:ascii="Times New Roman" w:hAnsi="Times New Roman"/>
        </w:rPr>
      </w:pPr>
    </w:p>
    <w:p w14:paraId="545087E0" w14:textId="5B78D592" w:rsidR="0078253E" w:rsidRPr="005C6A63" w:rsidRDefault="00AF6724" w:rsidP="006A2BE4">
      <w:pPr>
        <w:pStyle w:val="Heading3"/>
      </w:pPr>
      <w:bookmarkStart w:id="99" w:name="_Toc322346323"/>
      <w:bookmarkStart w:id="100" w:name="_Toc343508797"/>
      <w:r w:rsidRPr="008B5A07">
        <w:t>Maximum Optical Throughput of the “Praying Mantis” Diffuse Reflection Accessory</w:t>
      </w:r>
      <w:bookmarkEnd w:id="99"/>
      <w:bookmarkEnd w:id="100"/>
    </w:p>
    <w:p w14:paraId="30797D69" w14:textId="2D5C9BFD" w:rsidR="00AF6724" w:rsidRPr="008B5A07" w:rsidRDefault="00AF6724" w:rsidP="00421794">
      <w:pPr>
        <w:ind w:firstLine="720"/>
        <w:rPr>
          <w:rFonts w:ascii="Times New Roman" w:hAnsi="Times New Roman"/>
        </w:rPr>
      </w:pPr>
      <w:r>
        <w:rPr>
          <w:rFonts w:ascii="Times New Roman" w:hAnsi="Times New Roman"/>
        </w:rPr>
        <w:t>When</w:t>
      </w:r>
      <w:r w:rsidRPr="008B5A07">
        <w:rPr>
          <w:rFonts w:ascii="Times New Roman" w:hAnsi="Times New Roman"/>
        </w:rPr>
        <w:t xml:space="preserve"> the “Praying Mantis” diffuse reflection accessory </w:t>
      </w:r>
      <w:r>
        <w:rPr>
          <w:rFonts w:ascii="Times New Roman" w:hAnsi="Times New Roman"/>
        </w:rPr>
        <w:t xml:space="preserve">(DRA) is </w:t>
      </w:r>
      <w:r w:rsidRPr="008B5A07">
        <w:rPr>
          <w:rFonts w:ascii="Times New Roman" w:hAnsi="Times New Roman"/>
        </w:rPr>
        <w:t xml:space="preserve">placed in the path of the </w:t>
      </w:r>
      <w:r w:rsidR="001B6D79">
        <w:rPr>
          <w:rFonts w:ascii="Times New Roman" w:hAnsi="Times New Roman"/>
        </w:rPr>
        <w:t>infrared</w:t>
      </w:r>
      <w:r w:rsidRPr="008B5A07">
        <w:rPr>
          <w:rFonts w:ascii="Times New Roman" w:hAnsi="Times New Roman"/>
        </w:rPr>
        <w:t xml:space="preserve"> beam</w:t>
      </w:r>
      <w:r>
        <w:rPr>
          <w:rFonts w:ascii="Times New Roman" w:hAnsi="Times New Roman"/>
        </w:rPr>
        <w:t>, optical throughput decreases</w:t>
      </w:r>
      <w:r w:rsidR="00973E67">
        <w:rPr>
          <w:rFonts w:ascii="Times New Roman" w:hAnsi="Times New Roman"/>
        </w:rPr>
        <w:t xml:space="preserve">.  </w:t>
      </w:r>
      <w:r w:rsidRPr="008B5A07">
        <w:rPr>
          <w:rFonts w:ascii="Times New Roman" w:hAnsi="Times New Roman"/>
        </w:rPr>
        <w:t>To estimate the transmission efficiency of the DRA</w:t>
      </w:r>
      <w:r>
        <w:rPr>
          <w:rFonts w:ascii="Times New Roman" w:hAnsi="Times New Roman"/>
        </w:rPr>
        <w:t xml:space="preserve"> optics</w:t>
      </w:r>
      <w:r w:rsidRPr="008B5A07">
        <w:rPr>
          <w:rFonts w:ascii="Times New Roman" w:hAnsi="Times New Roman"/>
        </w:rPr>
        <w:t xml:space="preserve">, </w:t>
      </w:r>
      <w:r>
        <w:rPr>
          <w:rFonts w:ascii="Times New Roman" w:hAnsi="Times New Roman"/>
        </w:rPr>
        <w:t xml:space="preserve">a sample reflectivity of </w:t>
      </w:r>
      <w:r w:rsidRPr="008B5A07">
        <w:rPr>
          <w:rFonts w:ascii="Times New Roman" w:hAnsi="Times New Roman"/>
        </w:rPr>
        <w:t>100</w:t>
      </w:r>
      <w:r w:rsidR="00D95BB0">
        <w:rPr>
          <w:rFonts w:ascii="Times New Roman" w:hAnsi="Times New Roman"/>
        </w:rPr>
        <w:t>%</w:t>
      </w:r>
      <w:r w:rsidRPr="008B5A07">
        <w:rPr>
          <w:rFonts w:ascii="Times New Roman" w:hAnsi="Times New Roman"/>
        </w:rPr>
        <w:t xml:space="preserve"> </w:t>
      </w:r>
      <w:r>
        <w:rPr>
          <w:rFonts w:ascii="Times New Roman" w:hAnsi="Times New Roman"/>
        </w:rPr>
        <w:t>w</w:t>
      </w:r>
      <w:r w:rsidR="001B6D79">
        <w:rPr>
          <w:rFonts w:ascii="Times New Roman" w:hAnsi="Times New Roman"/>
        </w:rPr>
        <w:t>as</w:t>
      </w:r>
      <w:r>
        <w:rPr>
          <w:rFonts w:ascii="Times New Roman" w:hAnsi="Times New Roman"/>
        </w:rPr>
        <w:t xml:space="preserve"> assumed</w:t>
      </w:r>
      <w:r w:rsidR="00973E67">
        <w:rPr>
          <w:rFonts w:ascii="Times New Roman" w:hAnsi="Times New Roman"/>
        </w:rPr>
        <w:t xml:space="preserve">.  </w:t>
      </w:r>
      <w:r w:rsidRPr="008B5A07">
        <w:rPr>
          <w:rFonts w:ascii="Times New Roman" w:hAnsi="Times New Roman"/>
        </w:rPr>
        <w:t xml:space="preserve">When the diffuse reflection accessory is installed between </w:t>
      </w:r>
      <w:r w:rsidR="00906D53">
        <w:rPr>
          <w:rFonts w:ascii="Times New Roman" w:hAnsi="Times New Roman"/>
        </w:rPr>
        <w:t xml:space="preserve">mirror </w:t>
      </w:r>
      <w:r w:rsidRPr="008B5A07">
        <w:rPr>
          <w:rFonts w:ascii="Times New Roman" w:hAnsi="Times New Roman"/>
        </w:rPr>
        <w:t xml:space="preserve">(5) and </w:t>
      </w:r>
      <w:r w:rsidR="00906D53">
        <w:rPr>
          <w:rFonts w:ascii="Times New Roman" w:hAnsi="Times New Roman"/>
        </w:rPr>
        <w:t xml:space="preserve">mirror </w:t>
      </w:r>
      <w:r w:rsidRPr="008B5A07">
        <w:rPr>
          <w:rFonts w:ascii="Times New Roman" w:hAnsi="Times New Roman"/>
        </w:rPr>
        <w:t>(7)</w:t>
      </w:r>
      <w:r w:rsidR="001B6D79">
        <w:rPr>
          <w:rFonts w:ascii="Times New Roman" w:hAnsi="Times New Roman"/>
        </w:rPr>
        <w:t xml:space="preserve"> (Figure 2.8)</w:t>
      </w:r>
      <w:r w:rsidRPr="008B5A07">
        <w:rPr>
          <w:rFonts w:ascii="Times New Roman" w:hAnsi="Times New Roman"/>
        </w:rPr>
        <w:t>, the beam first encounters mirror (6-1), a small (less than 1 in</w:t>
      </w:r>
      <w:r w:rsidRPr="008B5A07">
        <w:rPr>
          <w:rFonts w:ascii="Times New Roman" w:hAnsi="Times New Roman"/>
          <w:vertAlign w:val="superscript"/>
        </w:rPr>
        <w:t>2</w:t>
      </w:r>
      <w:r w:rsidRPr="008B5A07">
        <w:rPr>
          <w:rFonts w:ascii="Times New Roman" w:hAnsi="Times New Roman"/>
        </w:rPr>
        <w:t>) aluminum on glass front</w:t>
      </w:r>
      <w:r>
        <w:rPr>
          <w:rFonts w:ascii="Times New Roman" w:hAnsi="Times New Roman"/>
        </w:rPr>
        <w:t xml:space="preserve"> surface </w:t>
      </w:r>
      <w:r w:rsidRPr="008B5A07">
        <w:rPr>
          <w:rFonts w:ascii="Times New Roman" w:hAnsi="Times New Roman"/>
        </w:rPr>
        <w:t>reflection plane mirror</w:t>
      </w:r>
      <w:r w:rsidR="00973E67">
        <w:rPr>
          <w:rFonts w:ascii="Times New Roman" w:hAnsi="Times New Roman"/>
        </w:rPr>
        <w:t xml:space="preserve">.  </w:t>
      </w:r>
      <w:r w:rsidRPr="008B5A07">
        <w:rPr>
          <w:rFonts w:ascii="Times New Roman" w:hAnsi="Times New Roman"/>
        </w:rPr>
        <w:t xml:space="preserve">The distance from mirror (5) to mirror (6-1), center to center, is </w:t>
      </w:r>
      <w:r w:rsidR="001B6D79">
        <w:rPr>
          <w:rFonts w:ascii="Times New Roman" w:hAnsi="Times New Roman"/>
        </w:rPr>
        <w:t>about</w:t>
      </w:r>
      <w:r w:rsidRPr="008B5A07">
        <w:rPr>
          <w:rFonts w:ascii="Times New Roman" w:hAnsi="Times New Roman"/>
        </w:rPr>
        <w:t xml:space="preserve"> 4.40</w:t>
      </w:r>
      <w:r w:rsidR="00803975">
        <w:rPr>
          <w:rFonts w:ascii="Times New Roman" w:hAnsi="Times New Roman"/>
        </w:rPr>
        <w:t xml:space="preserve"> in</w:t>
      </w:r>
      <w:r w:rsidRPr="008B5A07">
        <w:rPr>
          <w:rFonts w:ascii="Times New Roman" w:hAnsi="Times New Roman"/>
        </w:rPr>
        <w:t xml:space="preserve">, and the angle </w:t>
      </w:r>
      <w:r w:rsidR="001B6D79">
        <w:rPr>
          <w:rFonts w:ascii="Times New Roman" w:hAnsi="Times New Roman"/>
        </w:rPr>
        <w:t xml:space="preserve">between these mirrors </w:t>
      </w:r>
      <w:r w:rsidRPr="008B5A07">
        <w:rPr>
          <w:rFonts w:ascii="Times New Roman" w:hAnsi="Times New Roman"/>
        </w:rPr>
        <w:t>is</w:t>
      </w:r>
      <w:r w:rsidR="001B6D79">
        <w:rPr>
          <w:rFonts w:ascii="Times New Roman" w:hAnsi="Times New Roman"/>
        </w:rPr>
        <w:t xml:space="preserve"> approximately</w:t>
      </w:r>
      <w:r w:rsidRPr="008B5A07">
        <w:rPr>
          <w:rFonts w:ascii="Times New Roman" w:hAnsi="Times New Roman"/>
        </w:rPr>
        <w:t xml:space="preserve"> 45° in the horizontal plane</w:t>
      </w:r>
      <w:r w:rsidR="00973E67">
        <w:rPr>
          <w:rFonts w:ascii="Times New Roman" w:hAnsi="Times New Roman"/>
        </w:rPr>
        <w:t xml:space="preserve">.  </w:t>
      </w:r>
      <w:r w:rsidRPr="008B5A07">
        <w:rPr>
          <w:rFonts w:ascii="Times New Roman" w:hAnsi="Times New Roman"/>
        </w:rPr>
        <w:t xml:space="preserve">The distance and angle vary somewhat depending on the position of </w:t>
      </w:r>
      <w:r w:rsidR="009A3194">
        <w:rPr>
          <w:rFonts w:ascii="Times New Roman" w:hAnsi="Times New Roman"/>
        </w:rPr>
        <w:lastRenderedPageBreak/>
        <w:t xml:space="preserve">mirror </w:t>
      </w:r>
      <w:r w:rsidRPr="008B5A07">
        <w:rPr>
          <w:rFonts w:ascii="Times New Roman" w:hAnsi="Times New Roman"/>
        </w:rPr>
        <w:t xml:space="preserve">(6-1), </w:t>
      </w:r>
      <w:r>
        <w:rPr>
          <w:rFonts w:ascii="Times New Roman" w:hAnsi="Times New Roman"/>
        </w:rPr>
        <w:t>because</w:t>
      </w:r>
      <w:r w:rsidRPr="008B5A07">
        <w:rPr>
          <w:rFonts w:ascii="Times New Roman" w:hAnsi="Times New Roman"/>
        </w:rPr>
        <w:t xml:space="preserve"> it is adjustable</w:t>
      </w:r>
      <w:r w:rsidR="00973E67">
        <w:rPr>
          <w:rFonts w:ascii="Times New Roman" w:hAnsi="Times New Roman"/>
        </w:rPr>
        <w:t xml:space="preserve">.  </w:t>
      </w:r>
      <w:r w:rsidRPr="008B5A07">
        <w:rPr>
          <w:rFonts w:ascii="Times New Roman" w:hAnsi="Times New Roman"/>
        </w:rPr>
        <w:t>Based on these values, the area of</w:t>
      </w:r>
      <w:r w:rsidR="00995FE8">
        <w:rPr>
          <w:rFonts w:ascii="Times New Roman" w:hAnsi="Times New Roman"/>
        </w:rPr>
        <w:t xml:space="preserve"> mirror</w:t>
      </w:r>
      <w:r w:rsidRPr="008B5A07">
        <w:rPr>
          <w:rFonts w:ascii="Times New Roman" w:hAnsi="Times New Roman"/>
        </w:rPr>
        <w:t xml:space="preserve"> (6-1) is large enough to capture the beam fr</w:t>
      </w:r>
      <w:r w:rsidR="008579DE">
        <w:rPr>
          <w:rFonts w:ascii="Times New Roman" w:hAnsi="Times New Roman"/>
        </w:rPr>
        <w:t>om</w:t>
      </w:r>
      <w:r w:rsidR="00995FE8">
        <w:rPr>
          <w:rFonts w:ascii="Times New Roman" w:hAnsi="Times New Roman"/>
        </w:rPr>
        <w:t xml:space="preserve"> mirror</w:t>
      </w:r>
      <w:r w:rsidR="008579DE">
        <w:rPr>
          <w:rFonts w:ascii="Times New Roman" w:hAnsi="Times New Roman"/>
        </w:rPr>
        <w:t xml:space="preserve"> (5) and transmit it to</w:t>
      </w:r>
      <w:r w:rsidR="00995FE8">
        <w:rPr>
          <w:rFonts w:ascii="Times New Roman" w:hAnsi="Times New Roman"/>
        </w:rPr>
        <w:t xml:space="preserve"> mirror</w:t>
      </w:r>
      <w:r w:rsidR="008579DE">
        <w:rPr>
          <w:rFonts w:ascii="Times New Roman" w:hAnsi="Times New Roman"/>
        </w:rPr>
        <w:t xml:space="preserve"> (6-2) (Appendix </w:t>
      </w:r>
      <w:r w:rsidR="00396A1D">
        <w:rPr>
          <w:rFonts w:ascii="Times New Roman" w:hAnsi="Times New Roman"/>
        </w:rPr>
        <w:t>C.</w:t>
      </w:r>
      <w:r w:rsidR="008579DE">
        <w:rPr>
          <w:rFonts w:ascii="Times New Roman" w:hAnsi="Times New Roman"/>
        </w:rPr>
        <w:t>5).</w:t>
      </w:r>
    </w:p>
    <w:p w14:paraId="5E4A64FC" w14:textId="2380C627" w:rsidR="00995FE8" w:rsidRPr="008B5A07" w:rsidRDefault="00995FE8" w:rsidP="00995FE8">
      <w:pPr>
        <w:rPr>
          <w:rFonts w:ascii="Times New Roman" w:hAnsi="Times New Roman"/>
        </w:rPr>
      </w:pPr>
      <w:r w:rsidRPr="008B5A07">
        <w:rPr>
          <w:rFonts w:ascii="Times New Roman" w:hAnsi="Times New Roman"/>
        </w:rPr>
        <w:tab/>
        <w:t xml:space="preserve">From </w:t>
      </w:r>
      <w:r>
        <w:rPr>
          <w:rFonts w:ascii="Times New Roman" w:hAnsi="Times New Roman"/>
        </w:rPr>
        <w:t xml:space="preserve">mirror </w:t>
      </w:r>
      <w:r w:rsidRPr="008B5A07">
        <w:rPr>
          <w:rFonts w:ascii="Times New Roman" w:hAnsi="Times New Roman"/>
        </w:rPr>
        <w:t xml:space="preserve">(6-1) the beam goes to </w:t>
      </w:r>
      <w:r>
        <w:rPr>
          <w:rFonts w:ascii="Times New Roman" w:hAnsi="Times New Roman"/>
        </w:rPr>
        <w:t xml:space="preserve">mirror </w:t>
      </w:r>
      <w:r w:rsidRPr="008B5A07">
        <w:rPr>
          <w:rFonts w:ascii="Times New Roman" w:hAnsi="Times New Roman"/>
        </w:rPr>
        <w:t xml:space="preserve">(6-2), </w:t>
      </w:r>
      <w:r>
        <w:rPr>
          <w:rFonts w:ascii="Times New Roman" w:hAnsi="Times New Roman"/>
        </w:rPr>
        <w:t xml:space="preserve">which is </w:t>
      </w:r>
      <w:r w:rsidRPr="008B5A07">
        <w:rPr>
          <w:rFonts w:ascii="Times New Roman" w:hAnsi="Times New Roman"/>
        </w:rPr>
        <w:t xml:space="preserve">a plane mirror with the same construction as </w:t>
      </w:r>
      <w:r>
        <w:rPr>
          <w:rFonts w:ascii="Times New Roman" w:hAnsi="Times New Roman"/>
        </w:rPr>
        <w:t xml:space="preserve">mirror </w:t>
      </w:r>
      <w:r w:rsidRPr="008B5A07">
        <w:rPr>
          <w:rFonts w:ascii="Times New Roman" w:hAnsi="Times New Roman"/>
        </w:rPr>
        <w:t>(6-1)</w:t>
      </w:r>
      <w:r>
        <w:rPr>
          <w:rFonts w:ascii="Times New Roman" w:hAnsi="Times New Roman"/>
        </w:rPr>
        <w:t xml:space="preserve">.  </w:t>
      </w:r>
      <w:r w:rsidRPr="008B5A07">
        <w:rPr>
          <w:rFonts w:ascii="Times New Roman" w:hAnsi="Times New Roman"/>
        </w:rPr>
        <w:t xml:space="preserve">The distance between </w:t>
      </w:r>
      <w:r>
        <w:rPr>
          <w:rFonts w:ascii="Times New Roman" w:hAnsi="Times New Roman"/>
        </w:rPr>
        <w:t xml:space="preserve">mirror </w:t>
      </w:r>
      <w:r w:rsidRPr="008B5A07">
        <w:rPr>
          <w:rFonts w:ascii="Times New Roman" w:hAnsi="Times New Roman"/>
        </w:rPr>
        <w:t xml:space="preserve">(6-1) and </w:t>
      </w:r>
      <w:r>
        <w:rPr>
          <w:rFonts w:ascii="Times New Roman" w:hAnsi="Times New Roman"/>
        </w:rPr>
        <w:t xml:space="preserve">mirror </w:t>
      </w:r>
      <w:r w:rsidRPr="008B5A07">
        <w:rPr>
          <w:rFonts w:ascii="Times New Roman" w:hAnsi="Times New Roman"/>
        </w:rPr>
        <w:t xml:space="preserve">(6-2), center to center, </w:t>
      </w:r>
      <w:r>
        <w:rPr>
          <w:rFonts w:ascii="Times New Roman" w:hAnsi="Times New Roman"/>
        </w:rPr>
        <w:t>is</w:t>
      </w:r>
      <w:r w:rsidRPr="008B5A07">
        <w:rPr>
          <w:rFonts w:ascii="Times New Roman" w:hAnsi="Times New Roman"/>
        </w:rPr>
        <w:t xml:space="preserve"> 3.66</w:t>
      </w:r>
      <w:r w:rsidR="00803975">
        <w:rPr>
          <w:rFonts w:ascii="Times New Roman" w:hAnsi="Times New Roman"/>
        </w:rPr>
        <w:t xml:space="preserve"> in</w:t>
      </w:r>
      <w:r>
        <w:rPr>
          <w:rFonts w:ascii="Times New Roman" w:hAnsi="Times New Roman"/>
        </w:rPr>
        <w:t xml:space="preserve">.  </w:t>
      </w:r>
      <w:r w:rsidRPr="008B5A07">
        <w:rPr>
          <w:rFonts w:ascii="Times New Roman" w:hAnsi="Times New Roman"/>
        </w:rPr>
        <w:t xml:space="preserve">The </w:t>
      </w:r>
      <w:r>
        <w:rPr>
          <w:rFonts w:ascii="Times New Roman" w:hAnsi="Times New Roman"/>
        </w:rPr>
        <w:t xml:space="preserve">45° off-axis focal point of mirrors (5) and (7), which was at the sample holder without the DRA, </w:t>
      </w:r>
      <w:r w:rsidRPr="008B5A07">
        <w:rPr>
          <w:rFonts w:ascii="Times New Roman" w:hAnsi="Times New Roman"/>
        </w:rPr>
        <w:t xml:space="preserve">is now between </w:t>
      </w:r>
      <w:r>
        <w:rPr>
          <w:rFonts w:ascii="Times New Roman" w:hAnsi="Times New Roman"/>
        </w:rPr>
        <w:t xml:space="preserve">mirrors (6-1) and (6-2).  </w:t>
      </w:r>
      <w:r w:rsidRPr="008B5A07">
        <w:rPr>
          <w:rFonts w:ascii="Times New Roman" w:hAnsi="Times New Roman"/>
        </w:rPr>
        <w:t xml:space="preserve">Similar calculations were applied to determine that the dimensions of </w:t>
      </w:r>
      <w:r>
        <w:rPr>
          <w:rFonts w:ascii="Times New Roman" w:hAnsi="Times New Roman"/>
        </w:rPr>
        <w:t xml:space="preserve">mirrors </w:t>
      </w:r>
      <w:r w:rsidRPr="008B5A07">
        <w:rPr>
          <w:rFonts w:ascii="Times New Roman" w:hAnsi="Times New Roman"/>
        </w:rPr>
        <w:t xml:space="preserve">(6-2) </w:t>
      </w:r>
      <w:r>
        <w:rPr>
          <w:rFonts w:ascii="Times New Roman" w:hAnsi="Times New Roman"/>
        </w:rPr>
        <w:t xml:space="preserve">and (6-3) </w:t>
      </w:r>
      <w:r w:rsidRPr="008B5A07">
        <w:rPr>
          <w:rFonts w:ascii="Times New Roman" w:hAnsi="Times New Roman"/>
        </w:rPr>
        <w:t xml:space="preserve">are sufficient to transmit the beam from </w:t>
      </w:r>
      <w:r>
        <w:rPr>
          <w:rFonts w:ascii="Times New Roman" w:hAnsi="Times New Roman"/>
        </w:rPr>
        <w:t xml:space="preserve">mirror </w:t>
      </w:r>
      <w:r w:rsidRPr="008B5A07">
        <w:rPr>
          <w:rFonts w:ascii="Times New Roman" w:hAnsi="Times New Roman"/>
        </w:rPr>
        <w:t>(6</w:t>
      </w:r>
      <w:r>
        <w:rPr>
          <w:rFonts w:ascii="Times New Roman" w:hAnsi="Times New Roman"/>
        </w:rPr>
        <w:t>-1) without geometrical losses (Appendix C.6).</w:t>
      </w:r>
    </w:p>
    <w:p w14:paraId="18410058" w14:textId="77777777" w:rsidR="00A86E9C" w:rsidRPr="008B5A07" w:rsidRDefault="00A86E9C" w:rsidP="00A86E9C">
      <w:pPr>
        <w:ind w:firstLine="720"/>
        <w:rPr>
          <w:rFonts w:ascii="Times New Roman" w:hAnsi="Times New Roman"/>
        </w:rPr>
      </w:pPr>
      <w:r w:rsidRPr="008B5A07">
        <w:rPr>
          <w:rFonts w:ascii="Times New Roman" w:hAnsi="Times New Roman"/>
        </w:rPr>
        <w:t xml:space="preserve">Thus, the DRA does not pose geometrical limitations on the transmission of the </w:t>
      </w:r>
      <w:r>
        <w:rPr>
          <w:rFonts w:ascii="Times New Roman" w:hAnsi="Times New Roman"/>
        </w:rPr>
        <w:t>infrared</w:t>
      </w:r>
      <w:r w:rsidRPr="008B5A07">
        <w:rPr>
          <w:rFonts w:ascii="Times New Roman" w:hAnsi="Times New Roman"/>
        </w:rPr>
        <w:t xml:space="preserve"> beam</w:t>
      </w:r>
      <w:r>
        <w:rPr>
          <w:rFonts w:ascii="Times New Roman" w:hAnsi="Times New Roman"/>
        </w:rPr>
        <w:t xml:space="preserve">.  </w:t>
      </w:r>
      <w:r w:rsidRPr="008B5A07">
        <w:rPr>
          <w:rFonts w:ascii="Times New Roman" w:hAnsi="Times New Roman"/>
        </w:rPr>
        <w:t>However, each of the mirrors (6-1) – (6-</w:t>
      </w:r>
      <w:r>
        <w:rPr>
          <w:rFonts w:ascii="Times New Roman" w:hAnsi="Times New Roman"/>
        </w:rPr>
        <w:t>6</w:t>
      </w:r>
      <w:r w:rsidRPr="008B5A07">
        <w:rPr>
          <w:rFonts w:ascii="Times New Roman" w:hAnsi="Times New Roman"/>
        </w:rPr>
        <w:t xml:space="preserve">) </w:t>
      </w:r>
      <w:r>
        <w:rPr>
          <w:rFonts w:ascii="Times New Roman" w:hAnsi="Times New Roman"/>
        </w:rPr>
        <w:t>reflects at most</w:t>
      </w:r>
      <w:r w:rsidRPr="008B5A07">
        <w:rPr>
          <w:rFonts w:ascii="Times New Roman" w:hAnsi="Times New Roman"/>
        </w:rPr>
        <w:t xml:space="preserve"> 98</w:t>
      </w:r>
      <w:r>
        <w:rPr>
          <w:rFonts w:ascii="Times New Roman" w:hAnsi="Times New Roman"/>
        </w:rPr>
        <w:t>%</w:t>
      </w:r>
      <w:r w:rsidRPr="008B5A07">
        <w:rPr>
          <w:rFonts w:ascii="Times New Roman" w:hAnsi="Times New Roman"/>
        </w:rPr>
        <w:t xml:space="preserve"> of incident radiation due to </w:t>
      </w:r>
      <w:r>
        <w:rPr>
          <w:rFonts w:ascii="Times New Roman" w:hAnsi="Times New Roman"/>
        </w:rPr>
        <w:t xml:space="preserve">aluminum </w:t>
      </w:r>
      <w:r w:rsidRPr="008B5A07">
        <w:rPr>
          <w:rFonts w:ascii="Times New Roman" w:hAnsi="Times New Roman"/>
        </w:rPr>
        <w:t>reflectivity</w:t>
      </w:r>
      <w:r>
        <w:rPr>
          <w:rFonts w:ascii="Times New Roman" w:hAnsi="Times New Roman"/>
        </w:rPr>
        <w:t xml:space="preserve">.  </w:t>
      </w:r>
      <w:r w:rsidRPr="008B5A07">
        <w:rPr>
          <w:rFonts w:ascii="Times New Roman" w:hAnsi="Times New Roman"/>
        </w:rPr>
        <w:t>As previously noted, the ellipsoid (6-3) f</w:t>
      </w:r>
      <w:r>
        <w:rPr>
          <w:rFonts w:ascii="Times New Roman" w:hAnsi="Times New Roman"/>
        </w:rPr>
        <w:t>oc</w:t>
      </w:r>
      <w:r w:rsidRPr="008B5A07">
        <w:rPr>
          <w:rFonts w:ascii="Times New Roman" w:hAnsi="Times New Roman"/>
        </w:rPr>
        <w:t>uses the beam on the sample, wh</w:t>
      </w:r>
      <w:r>
        <w:rPr>
          <w:rFonts w:ascii="Times New Roman" w:hAnsi="Times New Roman"/>
        </w:rPr>
        <w:t>ereas</w:t>
      </w:r>
      <w:r w:rsidRPr="008B5A07">
        <w:rPr>
          <w:rFonts w:ascii="Times New Roman" w:hAnsi="Times New Roman"/>
        </w:rPr>
        <w:t xml:space="preserve"> </w:t>
      </w:r>
      <w:r>
        <w:rPr>
          <w:rFonts w:ascii="Times New Roman" w:hAnsi="Times New Roman"/>
        </w:rPr>
        <w:t xml:space="preserve">mirror </w:t>
      </w:r>
      <w:r w:rsidRPr="008B5A07">
        <w:rPr>
          <w:rFonts w:ascii="Times New Roman" w:hAnsi="Times New Roman"/>
        </w:rPr>
        <w:t>(6-4) is used to collect up to 20</w:t>
      </w:r>
      <w:r>
        <w:rPr>
          <w:rFonts w:ascii="Times New Roman" w:hAnsi="Times New Roman"/>
        </w:rPr>
        <w:t>%</w:t>
      </w:r>
      <w:r w:rsidRPr="008B5A07">
        <w:rPr>
          <w:rFonts w:ascii="Times New Roman" w:hAnsi="Times New Roman"/>
        </w:rPr>
        <w:t xml:space="preserve"> of the radiation diffusely reflected </w:t>
      </w:r>
      <w:r>
        <w:rPr>
          <w:rFonts w:ascii="Times New Roman" w:hAnsi="Times New Roman"/>
        </w:rPr>
        <w:t>from</w:t>
      </w:r>
      <w:r w:rsidRPr="008B5A07">
        <w:rPr>
          <w:rFonts w:ascii="Times New Roman" w:hAnsi="Times New Roman"/>
        </w:rPr>
        <w:t xml:space="preserve"> the sample</w:t>
      </w:r>
      <w:r>
        <w:rPr>
          <w:rFonts w:ascii="Times New Roman" w:hAnsi="Times New Roman"/>
        </w:rPr>
        <w:t xml:space="preserve">.  </w:t>
      </w:r>
      <w:r w:rsidRPr="008B5A07">
        <w:rPr>
          <w:rFonts w:ascii="Times New Roman" w:hAnsi="Times New Roman"/>
        </w:rPr>
        <w:t>Th</w:t>
      </w:r>
      <w:r>
        <w:rPr>
          <w:rFonts w:ascii="Times New Roman" w:hAnsi="Times New Roman"/>
        </w:rPr>
        <w:t>us, mirror</w:t>
      </w:r>
      <w:r w:rsidRPr="008B5A07">
        <w:rPr>
          <w:rFonts w:ascii="Times New Roman" w:hAnsi="Times New Roman"/>
        </w:rPr>
        <w:t xml:space="preserve"> (6-4) captures up to 20</w:t>
      </w:r>
      <w:r>
        <w:rPr>
          <w:rFonts w:ascii="Times New Roman" w:hAnsi="Times New Roman"/>
        </w:rPr>
        <w:t>%</w:t>
      </w:r>
      <w:r w:rsidRPr="008B5A07">
        <w:rPr>
          <w:rFonts w:ascii="Times New Roman" w:hAnsi="Times New Roman"/>
        </w:rPr>
        <w:t xml:space="preserve"> of the 2π s</w:t>
      </w:r>
      <w:r>
        <w:rPr>
          <w:rFonts w:ascii="Times New Roman" w:hAnsi="Times New Roman"/>
        </w:rPr>
        <w:t>r</w:t>
      </w:r>
      <w:r w:rsidRPr="008B5A07">
        <w:rPr>
          <w:rFonts w:ascii="Times New Roman" w:hAnsi="Times New Roman"/>
        </w:rPr>
        <w:t xml:space="preserve"> (hemisphere) reflect</w:t>
      </w:r>
      <w:r>
        <w:rPr>
          <w:rFonts w:ascii="Times New Roman" w:hAnsi="Times New Roman"/>
        </w:rPr>
        <w:t>ion</w:t>
      </w:r>
      <w:r w:rsidRPr="008B5A07">
        <w:rPr>
          <w:rFonts w:ascii="Times New Roman" w:hAnsi="Times New Roman"/>
        </w:rPr>
        <w:t xml:space="preserve"> by the sample</w:t>
      </w:r>
      <w:r>
        <w:rPr>
          <w:rFonts w:ascii="Times New Roman" w:hAnsi="Times New Roman"/>
        </w:rPr>
        <w:t xml:space="preserve">.  </w:t>
      </w:r>
      <w:r w:rsidRPr="008B5A07">
        <w:rPr>
          <w:rFonts w:ascii="Times New Roman" w:hAnsi="Times New Roman"/>
        </w:rPr>
        <w:t xml:space="preserve">Mirrors (6-5) and (6-6) are </w:t>
      </w:r>
      <w:r>
        <w:rPr>
          <w:rFonts w:ascii="Times New Roman" w:hAnsi="Times New Roman"/>
        </w:rPr>
        <w:t>the same as</w:t>
      </w:r>
      <w:r w:rsidRPr="008B5A07">
        <w:rPr>
          <w:rFonts w:ascii="Times New Roman" w:hAnsi="Times New Roman"/>
        </w:rPr>
        <w:t xml:space="preserve"> </w:t>
      </w:r>
      <w:r>
        <w:rPr>
          <w:rFonts w:ascii="Times New Roman" w:hAnsi="Times New Roman"/>
        </w:rPr>
        <w:t xml:space="preserve">mirrors </w:t>
      </w:r>
      <w:r w:rsidRPr="008B5A07">
        <w:rPr>
          <w:rFonts w:ascii="Times New Roman" w:hAnsi="Times New Roman"/>
        </w:rPr>
        <w:t xml:space="preserve">(6-2) and (6-1), respectively, and </w:t>
      </w:r>
      <w:r>
        <w:rPr>
          <w:rFonts w:ascii="Times New Roman" w:hAnsi="Times New Roman"/>
        </w:rPr>
        <w:t>direct</w:t>
      </w:r>
      <w:r w:rsidRPr="008B5A07">
        <w:rPr>
          <w:rFonts w:ascii="Times New Roman" w:hAnsi="Times New Roman"/>
        </w:rPr>
        <w:t xml:space="preserve"> the beam to </w:t>
      </w:r>
      <w:r>
        <w:rPr>
          <w:rFonts w:ascii="Times New Roman" w:hAnsi="Times New Roman"/>
        </w:rPr>
        <w:t xml:space="preserve">mirror </w:t>
      </w:r>
      <w:r w:rsidRPr="008B5A07">
        <w:rPr>
          <w:rFonts w:ascii="Times New Roman" w:hAnsi="Times New Roman"/>
        </w:rPr>
        <w:t>(7)</w:t>
      </w:r>
      <w:r>
        <w:rPr>
          <w:rFonts w:ascii="Times New Roman" w:hAnsi="Times New Roman"/>
        </w:rPr>
        <w:t xml:space="preserve">.  </w:t>
      </w:r>
    </w:p>
    <w:p w14:paraId="3B12B789" w14:textId="29C33D4F" w:rsidR="00B93CB6" w:rsidRPr="00B93CB6" w:rsidRDefault="00AF6724" w:rsidP="00B93CB6">
      <w:pPr>
        <w:rPr>
          <w:rFonts w:ascii="Times New Roman" w:hAnsi="Times New Roman"/>
        </w:rPr>
      </w:pPr>
      <w:r w:rsidRPr="008B5A07">
        <w:rPr>
          <w:rFonts w:ascii="Times New Roman" w:hAnsi="Times New Roman"/>
        </w:rPr>
        <w:tab/>
      </w:r>
      <w:r w:rsidR="00F23D2F">
        <w:rPr>
          <w:rFonts w:ascii="Times New Roman" w:hAnsi="Times New Roman"/>
        </w:rPr>
        <w:t>W</w:t>
      </w:r>
      <w:r w:rsidRPr="008B5A07">
        <w:rPr>
          <w:rFonts w:ascii="Times New Roman" w:hAnsi="Times New Roman"/>
        </w:rPr>
        <w:t xml:space="preserve">hen the “Praying Mantis” diffuse reflection accessory is </w:t>
      </w:r>
      <w:r>
        <w:rPr>
          <w:rFonts w:ascii="Times New Roman" w:hAnsi="Times New Roman"/>
        </w:rPr>
        <w:t>installed</w:t>
      </w:r>
      <w:r w:rsidRPr="008B5A07">
        <w:rPr>
          <w:rFonts w:ascii="Times New Roman" w:hAnsi="Times New Roman"/>
        </w:rPr>
        <w:t xml:space="preserve"> and aligned, the overall signal intensity </w:t>
      </w:r>
      <w:r w:rsidR="00F23D2F">
        <w:rPr>
          <w:rFonts w:ascii="Times New Roman" w:hAnsi="Times New Roman"/>
        </w:rPr>
        <w:t>should</w:t>
      </w:r>
      <w:r w:rsidRPr="008B5A07">
        <w:rPr>
          <w:rFonts w:ascii="Times New Roman" w:hAnsi="Times New Roman"/>
        </w:rPr>
        <w:t xml:space="preserve"> </w:t>
      </w:r>
      <w:r>
        <w:rPr>
          <w:rFonts w:ascii="Times New Roman" w:hAnsi="Times New Roman"/>
        </w:rPr>
        <w:t xml:space="preserve">decrease </w:t>
      </w:r>
      <w:r w:rsidR="00F23D2F">
        <w:rPr>
          <w:rFonts w:ascii="Times New Roman" w:hAnsi="Times New Roman"/>
        </w:rPr>
        <w:t>because of a minimum of</w:t>
      </w:r>
      <w:r>
        <w:rPr>
          <w:rFonts w:ascii="Times New Roman" w:hAnsi="Times New Roman"/>
        </w:rPr>
        <w:t xml:space="preserve"> </w:t>
      </w:r>
      <w:r w:rsidR="001A4ADA">
        <w:rPr>
          <w:rFonts w:ascii="Times New Roman" w:hAnsi="Times New Roman"/>
        </w:rPr>
        <w:t>82.28</w:t>
      </w:r>
      <w:r w:rsidR="00D95BB0">
        <w:rPr>
          <w:rFonts w:ascii="Times New Roman" w:hAnsi="Times New Roman"/>
        </w:rPr>
        <w:t>%</w:t>
      </w:r>
      <w:r w:rsidRPr="008B5A07">
        <w:rPr>
          <w:rFonts w:ascii="Times New Roman" w:hAnsi="Times New Roman"/>
        </w:rPr>
        <w:t xml:space="preserve"> </w:t>
      </w:r>
      <w:r>
        <w:rPr>
          <w:rFonts w:ascii="Times New Roman" w:hAnsi="Times New Roman"/>
        </w:rPr>
        <w:t xml:space="preserve">reduction </w:t>
      </w:r>
      <w:r w:rsidRPr="008B5A07">
        <w:rPr>
          <w:rFonts w:ascii="Times New Roman" w:hAnsi="Times New Roman"/>
        </w:rPr>
        <w:t xml:space="preserve">of the </w:t>
      </w:r>
      <w:r>
        <w:rPr>
          <w:rFonts w:ascii="Times New Roman" w:hAnsi="Times New Roman"/>
        </w:rPr>
        <w:t>radiant power</w:t>
      </w:r>
      <w:r w:rsidRPr="008B5A07">
        <w:rPr>
          <w:rFonts w:ascii="Times New Roman" w:hAnsi="Times New Roman"/>
        </w:rPr>
        <w:t xml:space="preserve"> </w:t>
      </w:r>
      <w:r w:rsidR="00F23D2F">
        <w:rPr>
          <w:rFonts w:ascii="Times New Roman" w:hAnsi="Times New Roman"/>
        </w:rPr>
        <w:t xml:space="preserve">that was </w:t>
      </w:r>
      <w:r w:rsidRPr="008B5A07">
        <w:rPr>
          <w:rFonts w:ascii="Times New Roman" w:hAnsi="Times New Roman"/>
        </w:rPr>
        <w:t xml:space="preserve">incident </w:t>
      </w:r>
      <w:r w:rsidR="00F23D2F">
        <w:rPr>
          <w:rFonts w:ascii="Times New Roman" w:hAnsi="Times New Roman"/>
        </w:rPr>
        <w:t>to</w:t>
      </w:r>
      <w:r w:rsidRPr="008B5A07">
        <w:rPr>
          <w:rFonts w:ascii="Times New Roman" w:hAnsi="Times New Roman"/>
        </w:rPr>
        <w:t xml:space="preserve"> mirror (6-1)</w:t>
      </w:r>
      <w:r w:rsidR="00F23D2F">
        <w:rPr>
          <w:rFonts w:ascii="Times New Roman" w:hAnsi="Times New Roman"/>
        </w:rPr>
        <w:t xml:space="preserve"> (Table 2.2)</w:t>
      </w:r>
      <w:r w:rsidR="00973E67">
        <w:rPr>
          <w:rFonts w:ascii="Times New Roman" w:hAnsi="Times New Roman"/>
        </w:rPr>
        <w:t xml:space="preserve">.  </w:t>
      </w:r>
      <w:r w:rsidR="001A4ADA">
        <w:rPr>
          <w:rFonts w:ascii="Times New Roman" w:hAnsi="Times New Roman"/>
        </w:rPr>
        <w:t xml:space="preserve">The greatest loss of throughput </w:t>
      </w:r>
      <w:r w:rsidR="00D00A47">
        <w:rPr>
          <w:rFonts w:ascii="Times New Roman" w:hAnsi="Times New Roman"/>
        </w:rPr>
        <w:t>occur</w:t>
      </w:r>
      <w:r w:rsidR="00CD47D0">
        <w:rPr>
          <w:rFonts w:ascii="Times New Roman" w:hAnsi="Times New Roman"/>
        </w:rPr>
        <w:t>s</w:t>
      </w:r>
      <w:r w:rsidR="001A4ADA">
        <w:rPr>
          <w:rFonts w:ascii="Times New Roman" w:hAnsi="Times New Roman"/>
        </w:rPr>
        <w:t xml:space="preserve"> between </w:t>
      </w:r>
      <w:r w:rsidR="00F23D2F">
        <w:rPr>
          <w:rFonts w:ascii="Times New Roman" w:hAnsi="Times New Roman"/>
        </w:rPr>
        <w:t xml:space="preserve">the </w:t>
      </w:r>
      <w:r w:rsidR="001A4ADA">
        <w:rPr>
          <w:rFonts w:ascii="Times New Roman" w:hAnsi="Times New Roman"/>
        </w:rPr>
        <w:t>sa</w:t>
      </w:r>
      <w:r w:rsidR="00696A7E">
        <w:rPr>
          <w:rFonts w:ascii="Times New Roman" w:hAnsi="Times New Roman"/>
        </w:rPr>
        <w:t xml:space="preserve">mple and ellipsoid mirror (6-4), </w:t>
      </w:r>
      <w:r w:rsidR="001A4ADA">
        <w:rPr>
          <w:rFonts w:ascii="Times New Roman" w:hAnsi="Times New Roman"/>
        </w:rPr>
        <w:t xml:space="preserve">which </w:t>
      </w:r>
      <w:r w:rsidR="00F23D2F">
        <w:rPr>
          <w:rFonts w:ascii="Times New Roman" w:hAnsi="Times New Roman"/>
        </w:rPr>
        <w:t xml:space="preserve">only </w:t>
      </w:r>
      <w:r w:rsidR="001A4ADA">
        <w:rPr>
          <w:rFonts w:ascii="Times New Roman" w:hAnsi="Times New Roman"/>
        </w:rPr>
        <w:t>collects 20% of the diffuse</w:t>
      </w:r>
      <w:r w:rsidR="00F23D2F">
        <w:rPr>
          <w:rFonts w:ascii="Times New Roman" w:hAnsi="Times New Roman"/>
        </w:rPr>
        <w:t>ly</w:t>
      </w:r>
      <w:r w:rsidR="001A4ADA">
        <w:rPr>
          <w:rFonts w:ascii="Times New Roman" w:hAnsi="Times New Roman"/>
        </w:rPr>
        <w:t xml:space="preserve"> reflected radiation.</w:t>
      </w:r>
    </w:p>
    <w:tbl>
      <w:tblPr>
        <w:tblStyle w:val="FigureTable"/>
        <w:tblW w:w="0" w:type="auto"/>
        <w:tblLook w:val="04A0" w:firstRow="1" w:lastRow="0" w:firstColumn="1" w:lastColumn="0" w:noHBand="0" w:noVBand="1"/>
      </w:tblPr>
      <w:tblGrid>
        <w:gridCol w:w="8523"/>
      </w:tblGrid>
      <w:tr w:rsidR="00B93CB6" w:rsidRPr="00B93CB6" w14:paraId="2BA68025" w14:textId="77777777" w:rsidTr="00821E53">
        <w:trPr>
          <w:trHeight w:val="902"/>
        </w:trPr>
        <w:tc>
          <w:tcPr>
            <w:tcW w:w="8523" w:type="dxa"/>
          </w:tcPr>
          <w:p w14:paraId="4C9FDB22" w14:textId="006599C9" w:rsidR="00B93CB6" w:rsidRPr="00B93CB6" w:rsidRDefault="00B93CB6" w:rsidP="00B32EDB">
            <w:pPr>
              <w:pStyle w:val="Caption"/>
              <w:keepNext/>
              <w:jc w:val="center"/>
            </w:pPr>
            <w:bookmarkStart w:id="101" w:name="_Toc343508865"/>
            <w:r w:rsidRPr="00B93CB6">
              <w:lastRenderedPageBreak/>
              <w:t xml:space="preserve">Table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2</w:t>
            </w:r>
            <w:r w:rsidR="00ED670E">
              <w:rPr>
                <w:noProof/>
              </w:rPr>
              <w:fldChar w:fldCharType="end"/>
            </w:r>
            <w:r w:rsidRPr="00B93CB6">
              <w:t xml:space="preserve"> Estimated Optical Transmission Efficiency of the "Praying Mantis" DRA.</w:t>
            </w:r>
            <w:bookmarkEnd w:id="101"/>
          </w:p>
        </w:tc>
      </w:tr>
      <w:tr w:rsidR="00B93CB6" w:rsidRPr="00B93CB6" w14:paraId="59A65EE0" w14:textId="77777777" w:rsidTr="00821E53">
        <w:trPr>
          <w:trHeight w:val="4701"/>
        </w:trPr>
        <w:tc>
          <w:tcPr>
            <w:tcW w:w="8523" w:type="dxa"/>
          </w:tcPr>
          <w:tbl>
            <w:tblPr>
              <w:tblStyle w:val="TableGrid"/>
              <w:tblW w:w="8297" w:type="dxa"/>
              <w:tblLook w:val="04A0" w:firstRow="1" w:lastRow="0" w:firstColumn="1" w:lastColumn="0" w:noHBand="0" w:noVBand="1"/>
            </w:tblPr>
            <w:tblGrid>
              <w:gridCol w:w="4607"/>
              <w:gridCol w:w="1529"/>
              <w:gridCol w:w="2161"/>
            </w:tblGrid>
            <w:tr w:rsidR="00B93CB6" w:rsidRPr="008B5A07" w14:paraId="569C3F74" w14:textId="77777777" w:rsidTr="00821E53">
              <w:trPr>
                <w:trHeight w:val="608"/>
              </w:trPr>
              <w:tc>
                <w:tcPr>
                  <w:tcW w:w="4607" w:type="dxa"/>
                  <w:noWrap/>
                  <w:vAlign w:val="center"/>
                  <w:hideMark/>
                </w:tcPr>
                <w:p w14:paraId="125C0024" w14:textId="77777777" w:rsidR="00B93CB6" w:rsidRPr="008B5A07" w:rsidRDefault="00B93CB6" w:rsidP="00B32EDB">
                  <w:pPr>
                    <w:spacing w:before="60" w:after="60" w:line="240" w:lineRule="auto"/>
                    <w:jc w:val="center"/>
                    <w:rPr>
                      <w:rFonts w:ascii="Times New Roman" w:hAnsi="Times New Roman"/>
                      <w:b/>
                      <w:bCs/>
                    </w:rPr>
                  </w:pPr>
                  <w:r w:rsidRPr="008B5A07">
                    <w:rPr>
                      <w:rFonts w:ascii="Times New Roman" w:hAnsi="Times New Roman"/>
                      <w:b/>
                      <w:bCs/>
                    </w:rPr>
                    <w:t>"Praying Mantis" diffuse reflection accessory</w:t>
                  </w:r>
                </w:p>
              </w:tc>
              <w:tc>
                <w:tcPr>
                  <w:tcW w:w="1529" w:type="dxa"/>
                  <w:vAlign w:val="center"/>
                  <w:hideMark/>
                </w:tcPr>
                <w:p w14:paraId="6E7E1AA6"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Transmission efficiency factor</w:t>
                  </w:r>
                </w:p>
              </w:tc>
              <w:tc>
                <w:tcPr>
                  <w:tcW w:w="2161" w:type="dxa"/>
                  <w:vAlign w:val="center"/>
                  <w:hideMark/>
                </w:tcPr>
                <w:p w14:paraId="76D14DA2"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Percent Source Radiance Transmitted</w:t>
                  </w:r>
                </w:p>
              </w:tc>
            </w:tr>
            <w:tr w:rsidR="00B93CB6" w:rsidRPr="008B5A07" w14:paraId="5AAFD161" w14:textId="77777777" w:rsidTr="00821E53">
              <w:trPr>
                <w:trHeight w:val="304"/>
              </w:trPr>
              <w:tc>
                <w:tcPr>
                  <w:tcW w:w="4607" w:type="dxa"/>
                  <w:noWrap/>
                  <w:vAlign w:val="center"/>
                  <w:hideMark/>
                </w:tcPr>
                <w:p w14:paraId="433B2BDE"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Radiation incident on mirror (6-1)</w:t>
                  </w:r>
                </w:p>
              </w:tc>
              <w:tc>
                <w:tcPr>
                  <w:tcW w:w="1529" w:type="dxa"/>
                  <w:noWrap/>
                  <w:vAlign w:val="center"/>
                  <w:hideMark/>
                </w:tcPr>
                <w:p w14:paraId="500EBE9C" w14:textId="77777777" w:rsidR="00B93CB6" w:rsidRPr="008B5A07" w:rsidRDefault="00B93CB6" w:rsidP="00B32EDB">
                  <w:pPr>
                    <w:spacing w:before="60" w:after="60" w:line="240" w:lineRule="auto"/>
                    <w:jc w:val="center"/>
                    <w:rPr>
                      <w:rFonts w:ascii="Times New Roman" w:hAnsi="Times New Roman"/>
                    </w:rPr>
                  </w:pPr>
                </w:p>
              </w:tc>
              <w:tc>
                <w:tcPr>
                  <w:tcW w:w="2161" w:type="dxa"/>
                  <w:noWrap/>
                  <w:vAlign w:val="center"/>
                  <w:hideMark/>
                </w:tcPr>
                <w:p w14:paraId="60B35424"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100.00%</w:t>
                  </w:r>
                </w:p>
              </w:tc>
            </w:tr>
            <w:tr w:rsidR="00B93CB6" w:rsidRPr="008B5A07" w14:paraId="3B615BD8" w14:textId="77777777" w:rsidTr="00821E53">
              <w:trPr>
                <w:trHeight w:val="304"/>
              </w:trPr>
              <w:tc>
                <w:tcPr>
                  <w:tcW w:w="4607" w:type="dxa"/>
                  <w:noWrap/>
                  <w:vAlign w:val="center"/>
                  <w:hideMark/>
                </w:tcPr>
                <w:p w14:paraId="26004A16" w14:textId="77777777" w:rsidR="00B93CB6" w:rsidRPr="008B5A07" w:rsidRDefault="00B93CB6" w:rsidP="00B32EDB">
                  <w:pPr>
                    <w:spacing w:before="60" w:after="60" w:line="240" w:lineRule="auto"/>
                    <w:jc w:val="center"/>
                    <w:rPr>
                      <w:rFonts w:ascii="Times New Roman" w:hAnsi="Times New Roman"/>
                      <w:vertAlign w:val="subscript"/>
                    </w:rPr>
                  </w:pPr>
                  <w:r w:rsidRPr="008B5A07">
                    <w:rPr>
                      <w:rFonts w:ascii="Times New Roman" w:hAnsi="Times New Roman"/>
                    </w:rPr>
                    <w:t xml:space="preserve">Mirror (6-1) </w:t>
                  </w:r>
                  <w:r w:rsidRPr="008B5A07">
                    <w:rPr>
                      <w:rFonts w:ascii="Times New Roman" w:hAnsi="Times New Roman"/>
                      <w:i/>
                    </w:rPr>
                    <w:t>R</w:t>
                  </w:r>
                  <w:r w:rsidRPr="008B5A07">
                    <w:rPr>
                      <w:rFonts w:ascii="Times New Roman" w:hAnsi="Times New Roman"/>
                      <w:vertAlign w:val="subscript"/>
                    </w:rPr>
                    <w:t>Al</w:t>
                  </w:r>
                </w:p>
              </w:tc>
              <w:tc>
                <w:tcPr>
                  <w:tcW w:w="1529" w:type="dxa"/>
                  <w:noWrap/>
                  <w:vAlign w:val="center"/>
                  <w:hideMark/>
                </w:tcPr>
                <w:p w14:paraId="7426EB48"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0.98</w:t>
                  </w:r>
                </w:p>
              </w:tc>
              <w:tc>
                <w:tcPr>
                  <w:tcW w:w="2161" w:type="dxa"/>
                  <w:noWrap/>
                  <w:vAlign w:val="center"/>
                  <w:hideMark/>
                </w:tcPr>
                <w:p w14:paraId="141D1954"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98.00%</w:t>
                  </w:r>
                </w:p>
              </w:tc>
            </w:tr>
            <w:tr w:rsidR="00B93CB6" w:rsidRPr="008B5A07" w14:paraId="6067B891" w14:textId="77777777" w:rsidTr="00821E53">
              <w:trPr>
                <w:trHeight w:val="304"/>
              </w:trPr>
              <w:tc>
                <w:tcPr>
                  <w:tcW w:w="4607" w:type="dxa"/>
                  <w:noWrap/>
                  <w:vAlign w:val="center"/>
                  <w:hideMark/>
                </w:tcPr>
                <w:p w14:paraId="210D4D61"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 xml:space="preserve">Mirror (6-2) </w:t>
                  </w:r>
                  <w:r w:rsidRPr="008B5A07">
                    <w:rPr>
                      <w:rFonts w:ascii="Times New Roman" w:hAnsi="Times New Roman"/>
                      <w:i/>
                    </w:rPr>
                    <w:t>R</w:t>
                  </w:r>
                  <w:r w:rsidRPr="008B5A07">
                    <w:rPr>
                      <w:rFonts w:ascii="Times New Roman" w:hAnsi="Times New Roman"/>
                      <w:vertAlign w:val="subscript"/>
                    </w:rPr>
                    <w:t>Al</w:t>
                  </w:r>
                </w:p>
              </w:tc>
              <w:tc>
                <w:tcPr>
                  <w:tcW w:w="1529" w:type="dxa"/>
                  <w:noWrap/>
                  <w:vAlign w:val="center"/>
                  <w:hideMark/>
                </w:tcPr>
                <w:p w14:paraId="165E48E6"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0.98</w:t>
                  </w:r>
                </w:p>
              </w:tc>
              <w:tc>
                <w:tcPr>
                  <w:tcW w:w="2161" w:type="dxa"/>
                  <w:noWrap/>
                  <w:vAlign w:val="center"/>
                  <w:hideMark/>
                </w:tcPr>
                <w:p w14:paraId="3A1F5E0C"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96.04%</w:t>
                  </w:r>
                </w:p>
              </w:tc>
            </w:tr>
            <w:tr w:rsidR="00B93CB6" w:rsidRPr="008B5A07" w14:paraId="377E1EA9" w14:textId="77777777" w:rsidTr="00821E53">
              <w:trPr>
                <w:trHeight w:val="304"/>
              </w:trPr>
              <w:tc>
                <w:tcPr>
                  <w:tcW w:w="4607" w:type="dxa"/>
                  <w:noWrap/>
                  <w:vAlign w:val="center"/>
                  <w:hideMark/>
                </w:tcPr>
                <w:p w14:paraId="06207416"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 xml:space="preserve">Mirror (6-3) </w:t>
                  </w:r>
                  <w:r w:rsidRPr="008B5A07">
                    <w:rPr>
                      <w:rFonts w:ascii="Times New Roman" w:hAnsi="Times New Roman"/>
                      <w:i/>
                    </w:rPr>
                    <w:t>R</w:t>
                  </w:r>
                  <w:r w:rsidRPr="008B5A07">
                    <w:rPr>
                      <w:rFonts w:ascii="Times New Roman" w:hAnsi="Times New Roman"/>
                      <w:vertAlign w:val="subscript"/>
                    </w:rPr>
                    <w:t>Al</w:t>
                  </w:r>
                </w:p>
              </w:tc>
              <w:tc>
                <w:tcPr>
                  <w:tcW w:w="1529" w:type="dxa"/>
                  <w:noWrap/>
                  <w:vAlign w:val="center"/>
                  <w:hideMark/>
                </w:tcPr>
                <w:p w14:paraId="26122891"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0.98</w:t>
                  </w:r>
                </w:p>
              </w:tc>
              <w:tc>
                <w:tcPr>
                  <w:tcW w:w="2161" w:type="dxa"/>
                  <w:noWrap/>
                  <w:vAlign w:val="center"/>
                  <w:hideMark/>
                </w:tcPr>
                <w:p w14:paraId="21AAFB79"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94.12%</w:t>
                  </w:r>
                </w:p>
              </w:tc>
            </w:tr>
            <w:tr w:rsidR="00B93CB6" w:rsidRPr="008B5A07" w14:paraId="5F47E956" w14:textId="77777777" w:rsidTr="00821E53">
              <w:trPr>
                <w:trHeight w:val="304"/>
              </w:trPr>
              <w:tc>
                <w:tcPr>
                  <w:tcW w:w="4607" w:type="dxa"/>
                  <w:noWrap/>
                  <w:vAlign w:val="center"/>
                  <w:hideMark/>
                </w:tcPr>
                <w:p w14:paraId="7C6AFABB"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Sample</w:t>
                  </w:r>
                </w:p>
              </w:tc>
              <w:tc>
                <w:tcPr>
                  <w:tcW w:w="1529" w:type="dxa"/>
                  <w:noWrap/>
                  <w:vAlign w:val="center"/>
                  <w:hideMark/>
                </w:tcPr>
                <w:p w14:paraId="2F21C0C2"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1</w:t>
                  </w:r>
                </w:p>
              </w:tc>
              <w:tc>
                <w:tcPr>
                  <w:tcW w:w="2161" w:type="dxa"/>
                  <w:noWrap/>
                  <w:vAlign w:val="center"/>
                  <w:hideMark/>
                </w:tcPr>
                <w:p w14:paraId="3CECB0D0"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94.12%</w:t>
                  </w:r>
                </w:p>
              </w:tc>
            </w:tr>
            <w:tr w:rsidR="00B93CB6" w:rsidRPr="008B5A07" w14:paraId="3B08A661" w14:textId="77777777" w:rsidTr="00821E53">
              <w:trPr>
                <w:trHeight w:val="304"/>
              </w:trPr>
              <w:tc>
                <w:tcPr>
                  <w:tcW w:w="4607" w:type="dxa"/>
                  <w:noWrap/>
                  <w:vAlign w:val="center"/>
                  <w:hideMark/>
                </w:tcPr>
                <w:p w14:paraId="64CF76E9" w14:textId="77777777" w:rsidR="00B93CB6" w:rsidRPr="008B5A07" w:rsidRDefault="00B93CB6" w:rsidP="00B32EDB">
                  <w:pPr>
                    <w:spacing w:before="60" w:after="60" w:line="240" w:lineRule="auto"/>
                    <w:jc w:val="center"/>
                    <w:rPr>
                      <w:rFonts w:ascii="Times New Roman" w:hAnsi="Times New Roman"/>
                      <w:vertAlign w:val="subscript"/>
                    </w:rPr>
                  </w:pPr>
                  <w:r w:rsidRPr="008B5A07">
                    <w:rPr>
                      <w:rFonts w:ascii="Times New Roman" w:hAnsi="Times New Roman"/>
                    </w:rPr>
                    <w:t>Mirror (6-4): Ω</w:t>
                  </w:r>
                  <w:r w:rsidRPr="008B5A07">
                    <w:rPr>
                      <w:rFonts w:ascii="Times New Roman" w:hAnsi="Times New Roman"/>
                      <w:vertAlign w:val="subscript"/>
                    </w:rPr>
                    <w:t>M(6-4)</w:t>
                  </w:r>
                  <w:r w:rsidRPr="008B5A07">
                    <w:rPr>
                      <w:rFonts w:ascii="Times New Roman" w:hAnsi="Times New Roman"/>
                    </w:rPr>
                    <w:t xml:space="preserve"> / 2π</w:t>
                  </w:r>
                </w:p>
              </w:tc>
              <w:tc>
                <w:tcPr>
                  <w:tcW w:w="1529" w:type="dxa"/>
                  <w:noWrap/>
                  <w:vAlign w:val="center"/>
                  <w:hideMark/>
                </w:tcPr>
                <w:p w14:paraId="0611AD5A"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0.2</w:t>
                  </w:r>
                </w:p>
              </w:tc>
              <w:tc>
                <w:tcPr>
                  <w:tcW w:w="2161" w:type="dxa"/>
                  <w:noWrap/>
                  <w:vAlign w:val="center"/>
                  <w:hideMark/>
                </w:tcPr>
                <w:p w14:paraId="6F340DF7"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18.82%</w:t>
                  </w:r>
                </w:p>
              </w:tc>
            </w:tr>
            <w:tr w:rsidR="00B93CB6" w:rsidRPr="008B5A07" w14:paraId="0F561D29" w14:textId="77777777" w:rsidTr="00821E53">
              <w:trPr>
                <w:trHeight w:val="304"/>
              </w:trPr>
              <w:tc>
                <w:tcPr>
                  <w:tcW w:w="4607" w:type="dxa"/>
                  <w:noWrap/>
                  <w:vAlign w:val="center"/>
                  <w:hideMark/>
                </w:tcPr>
                <w:p w14:paraId="55E3B592"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 xml:space="preserve">Mirror (6-4) </w:t>
                  </w:r>
                  <w:r w:rsidRPr="008B5A07">
                    <w:rPr>
                      <w:rFonts w:ascii="Times New Roman" w:hAnsi="Times New Roman"/>
                      <w:i/>
                    </w:rPr>
                    <w:t>R</w:t>
                  </w:r>
                  <w:r w:rsidRPr="008B5A07">
                    <w:rPr>
                      <w:rFonts w:ascii="Times New Roman" w:hAnsi="Times New Roman"/>
                      <w:vertAlign w:val="subscript"/>
                    </w:rPr>
                    <w:t>Al</w:t>
                  </w:r>
                </w:p>
              </w:tc>
              <w:tc>
                <w:tcPr>
                  <w:tcW w:w="1529" w:type="dxa"/>
                  <w:noWrap/>
                  <w:vAlign w:val="center"/>
                  <w:hideMark/>
                </w:tcPr>
                <w:p w14:paraId="1BB9962E"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0.98</w:t>
                  </w:r>
                </w:p>
              </w:tc>
              <w:tc>
                <w:tcPr>
                  <w:tcW w:w="2161" w:type="dxa"/>
                  <w:noWrap/>
                  <w:vAlign w:val="center"/>
                  <w:hideMark/>
                </w:tcPr>
                <w:p w14:paraId="39C32B04"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18.45%</w:t>
                  </w:r>
                </w:p>
              </w:tc>
            </w:tr>
            <w:tr w:rsidR="00B93CB6" w:rsidRPr="008B5A07" w14:paraId="7EF5273F" w14:textId="77777777" w:rsidTr="00821E53">
              <w:trPr>
                <w:trHeight w:val="304"/>
              </w:trPr>
              <w:tc>
                <w:tcPr>
                  <w:tcW w:w="4607" w:type="dxa"/>
                  <w:noWrap/>
                  <w:vAlign w:val="center"/>
                  <w:hideMark/>
                </w:tcPr>
                <w:p w14:paraId="75A9662A"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 xml:space="preserve">Mirror (6-5) </w:t>
                  </w:r>
                  <w:r w:rsidRPr="008B5A07">
                    <w:rPr>
                      <w:rFonts w:ascii="Times New Roman" w:hAnsi="Times New Roman"/>
                      <w:i/>
                    </w:rPr>
                    <w:t>R</w:t>
                  </w:r>
                  <w:r w:rsidRPr="008B5A07">
                    <w:rPr>
                      <w:rFonts w:ascii="Times New Roman" w:hAnsi="Times New Roman"/>
                      <w:vertAlign w:val="subscript"/>
                    </w:rPr>
                    <w:t>Al</w:t>
                  </w:r>
                </w:p>
              </w:tc>
              <w:tc>
                <w:tcPr>
                  <w:tcW w:w="1529" w:type="dxa"/>
                  <w:noWrap/>
                  <w:vAlign w:val="center"/>
                  <w:hideMark/>
                </w:tcPr>
                <w:p w14:paraId="7EC142E7"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0.98</w:t>
                  </w:r>
                </w:p>
              </w:tc>
              <w:tc>
                <w:tcPr>
                  <w:tcW w:w="2161" w:type="dxa"/>
                  <w:noWrap/>
                  <w:vAlign w:val="center"/>
                  <w:hideMark/>
                </w:tcPr>
                <w:p w14:paraId="57309C9D"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18.08%</w:t>
                  </w:r>
                </w:p>
              </w:tc>
            </w:tr>
            <w:tr w:rsidR="00B93CB6" w:rsidRPr="008B5A07" w14:paraId="6446E73D" w14:textId="77777777" w:rsidTr="00821E53">
              <w:trPr>
                <w:trHeight w:val="304"/>
              </w:trPr>
              <w:tc>
                <w:tcPr>
                  <w:tcW w:w="4607" w:type="dxa"/>
                  <w:noWrap/>
                  <w:vAlign w:val="center"/>
                  <w:hideMark/>
                </w:tcPr>
                <w:p w14:paraId="1DEF9187"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 xml:space="preserve">Mirror (6-6) </w:t>
                  </w:r>
                  <w:r w:rsidRPr="008B5A07">
                    <w:rPr>
                      <w:rFonts w:ascii="Times New Roman" w:hAnsi="Times New Roman"/>
                      <w:i/>
                    </w:rPr>
                    <w:t>R</w:t>
                  </w:r>
                  <w:r w:rsidRPr="008B5A07">
                    <w:rPr>
                      <w:rFonts w:ascii="Times New Roman" w:hAnsi="Times New Roman"/>
                      <w:vertAlign w:val="subscript"/>
                    </w:rPr>
                    <w:t>Al</w:t>
                  </w:r>
                </w:p>
              </w:tc>
              <w:tc>
                <w:tcPr>
                  <w:tcW w:w="1529" w:type="dxa"/>
                  <w:noWrap/>
                  <w:vAlign w:val="center"/>
                  <w:hideMark/>
                </w:tcPr>
                <w:p w14:paraId="0AAEA26A" w14:textId="77777777" w:rsidR="00B93CB6" w:rsidRPr="008B5A07" w:rsidRDefault="00B93CB6" w:rsidP="00B32EDB">
                  <w:pPr>
                    <w:spacing w:before="60" w:after="60" w:line="240" w:lineRule="auto"/>
                    <w:jc w:val="center"/>
                    <w:rPr>
                      <w:rFonts w:ascii="Times New Roman" w:hAnsi="Times New Roman"/>
                    </w:rPr>
                  </w:pPr>
                  <w:r w:rsidRPr="008B5A07">
                    <w:rPr>
                      <w:rFonts w:ascii="Times New Roman" w:hAnsi="Times New Roman"/>
                    </w:rPr>
                    <w:t>0.98</w:t>
                  </w:r>
                </w:p>
              </w:tc>
              <w:tc>
                <w:tcPr>
                  <w:tcW w:w="2161" w:type="dxa"/>
                  <w:noWrap/>
                  <w:vAlign w:val="center"/>
                  <w:hideMark/>
                </w:tcPr>
                <w:p w14:paraId="68998317" w14:textId="77777777" w:rsidR="00B93CB6" w:rsidRPr="008B5A07" w:rsidRDefault="00B93CB6" w:rsidP="00B32EDB">
                  <w:pPr>
                    <w:spacing w:before="60" w:after="60" w:line="240" w:lineRule="auto"/>
                    <w:jc w:val="center"/>
                    <w:rPr>
                      <w:rFonts w:ascii="Times New Roman" w:hAnsi="Times New Roman"/>
                      <w:b/>
                    </w:rPr>
                  </w:pPr>
                  <w:r w:rsidRPr="008B5A07">
                    <w:rPr>
                      <w:rFonts w:ascii="Times New Roman" w:hAnsi="Times New Roman"/>
                      <w:b/>
                    </w:rPr>
                    <w:t>17.72%</w:t>
                  </w:r>
                </w:p>
              </w:tc>
            </w:tr>
          </w:tbl>
          <w:p w14:paraId="2D8EC849" w14:textId="77777777" w:rsidR="00B93CB6" w:rsidRPr="00B93CB6" w:rsidRDefault="00B93CB6" w:rsidP="00B32EDB">
            <w:pPr>
              <w:spacing w:line="240" w:lineRule="auto"/>
              <w:jc w:val="center"/>
            </w:pPr>
          </w:p>
        </w:tc>
      </w:tr>
    </w:tbl>
    <w:p w14:paraId="3039C623" w14:textId="77777777" w:rsidR="00AF6724" w:rsidRPr="008B5A07" w:rsidRDefault="00AF6724" w:rsidP="00AF6724">
      <w:pPr>
        <w:rPr>
          <w:rFonts w:ascii="Times New Roman" w:hAnsi="Times New Roman"/>
        </w:rPr>
      </w:pPr>
    </w:p>
    <w:p w14:paraId="4A948547" w14:textId="7EE17144" w:rsidR="00EE3FFA" w:rsidRPr="00EE3FFA" w:rsidRDefault="00AF6724" w:rsidP="006A2BE4">
      <w:pPr>
        <w:pStyle w:val="Heading3"/>
      </w:pPr>
      <w:bookmarkStart w:id="102" w:name="_Toc322346324"/>
      <w:bookmarkStart w:id="103" w:name="_Toc343508798"/>
      <w:r w:rsidRPr="008B5A07">
        <w:t xml:space="preserve">Optical Throughput </w:t>
      </w:r>
      <w:r w:rsidR="00F23D2F">
        <w:t xml:space="preserve">Losses </w:t>
      </w:r>
      <w:r w:rsidRPr="008B5A07">
        <w:t>in Variable Temperature Experiments</w:t>
      </w:r>
      <w:bookmarkEnd w:id="102"/>
      <w:bookmarkEnd w:id="103"/>
    </w:p>
    <w:p w14:paraId="3EC9DB26" w14:textId="1CD00733" w:rsidR="00EE3FFA" w:rsidRPr="005C6A63" w:rsidRDefault="00AF6724" w:rsidP="005C6A63">
      <w:pPr>
        <w:pStyle w:val="Heading4"/>
      </w:pPr>
      <w:r w:rsidRPr="008B5A07">
        <w:t>Environmental chamber</w:t>
      </w:r>
    </w:p>
    <w:p w14:paraId="271804A8" w14:textId="79130419" w:rsidR="00A86E9C" w:rsidRDefault="00AF6724" w:rsidP="00AF6724">
      <w:pPr>
        <w:ind w:firstLine="720"/>
        <w:rPr>
          <w:rFonts w:ascii="Times New Roman" w:hAnsi="Times New Roman"/>
        </w:rPr>
      </w:pPr>
      <w:r w:rsidRPr="008B5A07">
        <w:rPr>
          <w:rFonts w:ascii="Times New Roman" w:hAnsi="Times New Roman"/>
        </w:rPr>
        <w:t xml:space="preserve">In order to conduct </w:t>
      </w:r>
      <w:r w:rsidRPr="008B5A07">
        <w:rPr>
          <w:rFonts w:ascii="Times New Roman" w:hAnsi="Times New Roman"/>
          <w:i/>
        </w:rPr>
        <w:t>in-situ</w:t>
      </w:r>
      <w:r w:rsidRPr="008B5A07">
        <w:rPr>
          <w:rFonts w:ascii="Times New Roman" w:hAnsi="Times New Roman"/>
        </w:rPr>
        <w:t xml:space="preserve"> variable temperature experiments, the sample must be housed in an environm</w:t>
      </w:r>
      <w:r w:rsidRPr="00D243F3">
        <w:rPr>
          <w:rFonts w:ascii="Times New Roman" w:hAnsi="Times New Roman"/>
        </w:rPr>
        <w:t>ental chamber, which can be used to maintain a controlled atmosphere and/or non ambient temperatures and pressures.</w:t>
      </w:r>
      <w:r w:rsidR="00BC262A">
        <w:rPr>
          <w:rFonts w:ascii="Times New Roman" w:hAnsi="Times New Roman"/>
        </w:rPr>
        <w:fldChar w:fldCharType="begin"/>
      </w:r>
      <w:r w:rsidR="001C4547">
        <w:rPr>
          <w:rFonts w:ascii="Times New Roman" w:hAnsi="Times New Roman"/>
        </w:rPr>
        <w:instrText xml:space="preserve"> ADDIN EN.CITE &lt;EndNote&gt;&lt;Cite ExcludeAuth="1" ExcludeYear="1"&gt;&lt;RecNum&gt;257&lt;/RecNum&gt;&lt;DisplayText&gt;[22]&lt;/DisplayText&gt;&lt;record&gt;&lt;rec-number&gt;257&lt;/rec-number&gt;&lt;foreign-keys&gt;&lt;key app="EN" db-id="rtfdtpddqxds5bepp9ivsxslxat0pafwrr5r" timestamp="1432242581"&gt;257&lt;/key&gt;&lt;/foreign-keys&gt;&lt;ref-type name="Pamphlet"&gt;24&lt;/ref-type&gt;&lt;contributors&gt;&lt;/contributors&gt;&lt;titles&gt;&lt;title&gt;Vacuum Chamber for DRA HVC-DRP&lt;/title&gt;&lt;/titles&gt;&lt;section&gt;11&lt;/section&gt;&lt;dates&gt;&lt;year&gt;1984&lt;/year&gt;&lt;/dates&gt;&lt;pub-location&gt;Ossining,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22" w:tooltip=", 1984 #257" w:history="1">
        <w:r w:rsidR="003C751F" w:rsidRPr="003C751F">
          <w:rPr>
            <w:rFonts w:ascii="Times New Roman" w:hAnsi="Times New Roman"/>
            <w:noProof/>
          </w:rPr>
          <w:t>22</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D243F3">
        <w:rPr>
          <w:rFonts w:ascii="Times New Roman" w:hAnsi="Times New Roman"/>
        </w:rPr>
        <w:t xml:space="preserve">The system </w:t>
      </w:r>
      <w:r>
        <w:rPr>
          <w:rFonts w:ascii="Times New Roman" w:hAnsi="Times New Roman"/>
        </w:rPr>
        <w:t xml:space="preserve">characterized here </w:t>
      </w:r>
      <w:r w:rsidRPr="00D243F3">
        <w:rPr>
          <w:rFonts w:ascii="Times New Roman" w:hAnsi="Times New Roman"/>
        </w:rPr>
        <w:t>was equipped with a modified Harrick Scientific Inc</w:t>
      </w:r>
      <w:r w:rsidR="00A86E9C">
        <w:rPr>
          <w:rFonts w:ascii="Times New Roman" w:hAnsi="Times New Roman"/>
        </w:rPr>
        <w:t xml:space="preserve">. </w:t>
      </w:r>
      <w:r w:rsidRPr="00D243F3">
        <w:rPr>
          <w:rFonts w:ascii="Times New Roman" w:hAnsi="Times New Roman"/>
        </w:rPr>
        <w:t xml:space="preserve">vacuum chamber </w:t>
      </w:r>
      <w:r>
        <w:rPr>
          <w:rFonts w:ascii="Times New Roman" w:hAnsi="Times New Roman"/>
        </w:rPr>
        <w:t>(</w:t>
      </w:r>
      <w:r w:rsidRPr="00D243F3">
        <w:rPr>
          <w:rFonts w:ascii="Times New Roman" w:hAnsi="Times New Roman"/>
        </w:rPr>
        <w:t>HVC-DRP</w:t>
      </w:r>
      <w:r>
        <w:rPr>
          <w:rFonts w:ascii="Times New Roman" w:hAnsi="Times New Roman"/>
        </w:rPr>
        <w:t>)</w:t>
      </w:r>
      <w:r w:rsidR="00973E67">
        <w:rPr>
          <w:rFonts w:ascii="Times New Roman" w:hAnsi="Times New Roman"/>
        </w:rPr>
        <w:t xml:space="preserve">.  </w:t>
      </w:r>
      <w:r w:rsidRPr="00D243F3">
        <w:rPr>
          <w:rFonts w:ascii="Times New Roman" w:hAnsi="Times New Roman"/>
        </w:rPr>
        <w:t xml:space="preserve">The chamber and post-factory modifications are described in detail </w:t>
      </w:r>
      <w:r w:rsidR="00A17BD0">
        <w:rPr>
          <w:rFonts w:ascii="Times New Roman" w:hAnsi="Times New Roman"/>
        </w:rPr>
        <w:t xml:space="preserve">in </w:t>
      </w:r>
      <w:r w:rsidR="00A17BD0" w:rsidRPr="00B260ED">
        <w:rPr>
          <w:rFonts w:ascii="Times New Roman" w:hAnsi="Times New Roman"/>
        </w:rPr>
        <w:t>section 2.1.2</w:t>
      </w:r>
      <w:r w:rsidR="00A17BD0">
        <w:rPr>
          <w:rFonts w:ascii="Times New Roman" w:hAnsi="Times New Roman"/>
        </w:rPr>
        <w:t xml:space="preserve"> and in </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&lt;EndNote&gt;&lt;Cite&gt;&lt;Author&gt;White&lt;/Author&gt;&lt;Year&gt;2008&lt;/Year&gt;&lt;RecNum&gt;70&lt;/RecNum&gt;&lt;DisplayText&gt;[1]&lt;/DisplayText&gt;&lt;record&gt;&lt;rec-number&gt;70&lt;/rec-number&gt;&lt;foreign-keys&gt;&lt;key app="EN" db-id="rtfdtpddqxds5bepp9ivsxslxat0pafwrr5r" timestamp="1383623306"&gt;70&lt;/key&gt;&lt;/foreign-keys&gt;&lt;ref-type name="Journal Article"&gt;17&lt;/ref-type&gt;&lt;contributors&gt;&lt;authors&gt;&lt;author&gt;White, D. R.&lt;/author&gt;&lt;author&gt;White, R. L.&lt;/author&gt;&lt;/authors&gt;&lt;/contributors&gt;&lt;auth-address&gt;Department of Chemistry &amp;amp; Biochemistry, University of Oklahoma, Norman, Oklahoma 73019, USA.&lt;/auth-address&gt;&lt;titles&gt;&lt;title&gt;Isoconversion effective activation energy profiles by variable temperature diffuse reflection infrared spectroscopy&lt;/title&gt;&lt;secondary-title&gt;Applied Spectroscopy&lt;/secondary-title&gt;&lt;/titles&gt;&lt;periodical&gt;&lt;full-title&gt;Applied Spectroscopy&lt;/full-title&gt;&lt;abbr-1&gt;Appl. Spectrosc.&lt;/abbr-1&gt;&lt;abbr-2&gt;Appl Spectrosc&lt;/abbr-2&gt;&lt;/periodical&gt;&lt;pages&gt;116-20&lt;/pages&gt;&lt;volume&gt;62&lt;/volume&gt;&lt;number&gt;1&lt;/number&gt;&lt;dates&gt;&lt;year&gt;2008&lt;/year&gt;&lt;pub-dates&gt;&lt;date&gt;Jan&lt;/date&gt;&lt;/pub-dates&gt;&lt;/dates&gt;&lt;isbn&gt;0003-7028 (Print)&amp;#xD;0003-7028 (Linking)&lt;/isbn&gt;&lt;accession-num&gt;18230216&lt;/accession-num&gt;&lt;urls&gt;&lt;related-urls&gt;&lt;url&gt;https://www.ncbi.nlm.nih.gov/pubmed/18230216&lt;/url&gt;&lt;/related-urls&gt;&lt;/urls&gt;&lt;electronic-resource-num&gt;10.1366/000370208783412672&lt;/electronic-resource-num&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4_1" w:tooltip="White, 2008 #70"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00A86E9C" w:rsidRPr="00D243F3">
        <w:rPr>
          <w:rFonts w:ascii="Times New Roman" w:hAnsi="Times New Roman"/>
        </w:rPr>
        <w:t>The environmental c</w:t>
      </w:r>
      <w:r w:rsidR="00A86E9C">
        <w:rPr>
          <w:rFonts w:ascii="Times New Roman" w:hAnsi="Times New Roman"/>
        </w:rPr>
        <w:t>hamber lid (</w:t>
      </w:r>
      <w:r w:rsidR="00A86E9C" w:rsidRPr="00B260ED">
        <w:rPr>
          <w:rFonts w:ascii="Times New Roman" w:hAnsi="Times New Roman"/>
        </w:rPr>
        <w:t>Figure 2.4)</w:t>
      </w:r>
      <w:r w:rsidR="00A86E9C" w:rsidRPr="00D243F3">
        <w:rPr>
          <w:rFonts w:ascii="Times New Roman" w:hAnsi="Times New Roman"/>
        </w:rPr>
        <w:t xml:space="preserve"> incorporates two ZnSe windows positioned perpendicular to the radiation travelling between the ellipsoid mirrors and the sample to eliminate specular</w:t>
      </w:r>
      <w:r w:rsidR="00A86E9C">
        <w:rPr>
          <w:rFonts w:ascii="Times New Roman" w:hAnsi="Times New Roman"/>
        </w:rPr>
        <w:t>ly</w:t>
      </w:r>
      <w:r w:rsidR="00A86E9C" w:rsidRPr="00D243F3">
        <w:rPr>
          <w:rFonts w:ascii="Times New Roman" w:hAnsi="Times New Roman"/>
        </w:rPr>
        <w:t xml:space="preserve"> reflected </w:t>
      </w:r>
      <w:r w:rsidR="00A86E9C">
        <w:rPr>
          <w:rFonts w:ascii="Times New Roman" w:hAnsi="Times New Roman"/>
        </w:rPr>
        <w:t>radiation</w:t>
      </w:r>
      <w:r w:rsidR="00A86E9C" w:rsidRPr="00D243F3">
        <w:rPr>
          <w:rFonts w:ascii="Times New Roman" w:hAnsi="Times New Roman"/>
        </w:rPr>
        <w:t xml:space="preserve"> </w:t>
      </w:r>
      <w:r w:rsidR="00A86E9C">
        <w:rPr>
          <w:rFonts w:ascii="Times New Roman" w:hAnsi="Times New Roman"/>
        </w:rPr>
        <w:t>at these windows</w:t>
      </w:r>
      <w:r w:rsidR="00A86E9C" w:rsidRPr="00D243F3">
        <w:rPr>
          <w:rFonts w:ascii="Times New Roman" w:hAnsi="Times New Roman"/>
        </w:rPr>
        <w:t>.</w:t>
      </w:r>
      <w:r w:rsidR="00BC262A">
        <w:rPr>
          <w:rFonts w:ascii="Times New Roman" w:hAnsi="Times New Roman"/>
        </w:rPr>
        <w:fldChar w:fldCharType="begin"/>
      </w:r>
      <w:r w:rsidR="001C4547">
        <w:rPr>
          <w:rFonts w:ascii="Times New Roman" w:hAnsi="Times New Roman"/>
        </w:rPr>
        <w:instrText xml:space="preserve"> ADDIN EN.CITE &lt;EndNote&gt;&lt;Cite ExcludeAuth="1" ExcludeYear="1"&gt;&lt;RecNum&gt;257&lt;/RecNum&gt;&lt;DisplayText&gt;[22]&lt;/DisplayText&gt;&lt;record&gt;&lt;rec-number&gt;257&lt;/rec-number&gt;&lt;foreign-keys&gt;&lt;key app="EN" db-id="rtfdtpddqxds5bepp9ivsxslxat0pafwrr5r" timestamp="1432242581"&gt;257&lt;/key&gt;&lt;/foreign-keys&gt;&lt;ref-type name="Pamphlet"&gt;24&lt;/ref-type&gt;&lt;contributors&gt;&lt;/contributors&gt;&lt;titles&gt;&lt;title&gt;Vacuum Chamber for DRA HVC-DRP&lt;/title&gt;&lt;/titles&gt;&lt;section&gt;11&lt;/section&gt;&lt;dates&gt;&lt;year&gt;1984&lt;/year&gt;&lt;/dates&gt;&lt;pub-location&gt;Ossining,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22" w:tooltip=", 1984 #257" w:history="1">
        <w:r w:rsidR="003C751F" w:rsidRPr="003C751F">
          <w:rPr>
            <w:rFonts w:ascii="Times New Roman" w:hAnsi="Times New Roman"/>
            <w:noProof/>
          </w:rPr>
          <w:t>22</w:t>
        </w:r>
      </w:hyperlink>
      <w:r w:rsidR="00407ECA">
        <w:rPr>
          <w:rFonts w:ascii="Times New Roman" w:hAnsi="Times New Roman"/>
          <w:noProof/>
        </w:rPr>
        <w:t>]</w:t>
      </w:r>
      <w:r w:rsidR="00BC262A">
        <w:rPr>
          <w:rFonts w:ascii="Times New Roman" w:hAnsi="Times New Roman"/>
        </w:rPr>
        <w:fldChar w:fldCharType="end"/>
      </w:r>
      <w:r w:rsidR="00A86E9C">
        <w:rPr>
          <w:rFonts w:ascii="Times New Roman" w:hAnsi="Times New Roman"/>
        </w:rPr>
        <w:t xml:space="preserve">  </w:t>
      </w:r>
      <w:r w:rsidR="00A86E9C" w:rsidRPr="00D243F3">
        <w:rPr>
          <w:rFonts w:ascii="Times New Roman" w:hAnsi="Times New Roman"/>
        </w:rPr>
        <w:t xml:space="preserve">The </w:t>
      </w:r>
      <w:r w:rsidR="00A86E9C">
        <w:rPr>
          <w:rFonts w:ascii="Times New Roman" w:hAnsi="Times New Roman"/>
        </w:rPr>
        <w:t>infrared</w:t>
      </w:r>
      <w:r w:rsidR="00A86E9C" w:rsidRPr="00D243F3">
        <w:rPr>
          <w:rFonts w:ascii="Times New Roman" w:hAnsi="Times New Roman"/>
        </w:rPr>
        <w:t xml:space="preserve"> beam passes through ZnSe twice</w:t>
      </w:r>
      <w:r w:rsidR="00A86E9C">
        <w:rPr>
          <w:rFonts w:ascii="Times New Roman" w:hAnsi="Times New Roman"/>
        </w:rPr>
        <w:t>,</w:t>
      </w:r>
      <w:r w:rsidR="00A86E9C" w:rsidRPr="00D243F3">
        <w:rPr>
          <w:rFonts w:ascii="Times New Roman" w:hAnsi="Times New Roman"/>
        </w:rPr>
        <w:t xml:space="preserve"> once </w:t>
      </w:r>
      <w:r w:rsidR="00A86E9C">
        <w:rPr>
          <w:rFonts w:ascii="Times New Roman" w:hAnsi="Times New Roman"/>
        </w:rPr>
        <w:t xml:space="preserve">when </w:t>
      </w:r>
      <w:r w:rsidR="00A86E9C">
        <w:rPr>
          <w:rFonts w:ascii="Times New Roman" w:hAnsi="Times New Roman"/>
        </w:rPr>
        <w:lastRenderedPageBreak/>
        <w:t xml:space="preserve">travelling </w:t>
      </w:r>
      <w:r w:rsidR="00A86E9C" w:rsidRPr="00D243F3">
        <w:rPr>
          <w:rFonts w:ascii="Times New Roman" w:hAnsi="Times New Roman"/>
        </w:rPr>
        <w:t xml:space="preserve">to the sample, and once from the sample to the </w:t>
      </w:r>
      <w:r w:rsidR="00A86E9C">
        <w:rPr>
          <w:rFonts w:ascii="Times New Roman" w:hAnsi="Times New Roman"/>
        </w:rPr>
        <w:t xml:space="preserve">radiation </w:t>
      </w:r>
      <w:r w:rsidR="00A86E9C" w:rsidRPr="00D243F3">
        <w:rPr>
          <w:rFonts w:ascii="Times New Roman" w:hAnsi="Times New Roman"/>
        </w:rPr>
        <w:t>collect</w:t>
      </w:r>
      <w:r w:rsidR="00A86E9C">
        <w:rPr>
          <w:rFonts w:ascii="Times New Roman" w:hAnsi="Times New Roman"/>
        </w:rPr>
        <w:t>ing</w:t>
      </w:r>
      <w:r w:rsidR="00A86E9C" w:rsidRPr="00D243F3">
        <w:rPr>
          <w:rFonts w:ascii="Times New Roman" w:hAnsi="Times New Roman"/>
        </w:rPr>
        <w:t xml:space="preserve"> ellipsoid (6-4).</w:t>
      </w:r>
    </w:p>
    <w:p w14:paraId="512EFF3A" w14:textId="4CAD19AD" w:rsidR="00AF6724" w:rsidRPr="00D243F3" w:rsidRDefault="00AF6724" w:rsidP="00AF6724">
      <w:pPr>
        <w:ind w:firstLine="720"/>
        <w:rPr>
          <w:rFonts w:ascii="Times New Roman" w:hAnsi="Times New Roman"/>
        </w:rPr>
      </w:pPr>
      <w:r w:rsidRPr="00D243F3">
        <w:rPr>
          <w:rFonts w:ascii="Times New Roman" w:hAnsi="Times New Roman"/>
        </w:rPr>
        <w:t>According to the manufacturer,</w:t>
      </w:r>
      <w:r w:rsidR="00BC262A">
        <w:rPr>
          <w:rFonts w:ascii="Times New Roman" w:hAnsi="Times New Roman"/>
        </w:rPr>
        <w:fldChar w:fldCharType="begin"/>
      </w:r>
      <w:r w:rsidR="001C4547">
        <w:rPr>
          <w:rFonts w:ascii="Times New Roman" w:hAnsi="Times New Roman"/>
        </w:rPr>
        <w:instrText xml:space="preserve"> ADDIN EN.CITE &lt;EndNote&gt;&lt;Cite ExcludeAuth="1" ExcludeYear="1"&gt;&lt;RecNum&gt;257&lt;/RecNum&gt;&lt;DisplayText&gt;[22]&lt;/DisplayText&gt;&lt;record&gt;&lt;rec-number&gt;257&lt;/rec-number&gt;&lt;foreign-keys&gt;&lt;key app="EN" db-id="rtfdtpddqxds5bepp9ivsxslxat0pafwrr5r" timestamp="1432242581"&gt;257&lt;/key&gt;&lt;/foreign-keys&gt;&lt;ref-type name="Pamphlet"&gt;24&lt;/ref-type&gt;&lt;contributors&gt;&lt;/contributors&gt;&lt;titles&gt;&lt;title&gt;Vacuum Chamber for DRA HVC-DRP&lt;/title&gt;&lt;/titles&gt;&lt;section&gt;11&lt;/section&gt;&lt;dates&gt;&lt;year&gt;1984&lt;/year&gt;&lt;/dates&gt;&lt;pub-location&gt;Ossining, NY&lt;/pub-location&gt;&lt;publisher&gt;Harrick Scientific Corporation&lt;/publisher&gt;&lt;work-type&gt;data sheet&lt;/work-type&gt;&lt;urls&gt;&lt;/urls&gt;&lt;/record&gt;&lt;/Cite&gt;&lt;/EndNote&gt;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22" w:tooltip=", 1984 #257" w:history="1">
        <w:r w:rsidR="003C751F" w:rsidRPr="003C751F">
          <w:rPr>
            <w:rFonts w:ascii="Times New Roman" w:hAnsi="Times New Roman"/>
            <w:noProof/>
          </w:rPr>
          <w:t>22</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D243F3">
        <w:rPr>
          <w:rFonts w:ascii="Times New Roman" w:hAnsi="Times New Roman"/>
        </w:rPr>
        <w:t>the diameter of the ZnSe windows is 15 mm, and the windows are secured to the chamber with compression nuts with an inner diameter of 12 mm (measured)</w:t>
      </w:r>
      <w:r w:rsidR="00973E67">
        <w:rPr>
          <w:rFonts w:ascii="Times New Roman" w:hAnsi="Times New Roman"/>
        </w:rPr>
        <w:t xml:space="preserve">.  </w:t>
      </w:r>
      <w:r w:rsidRPr="00D243F3">
        <w:rPr>
          <w:rFonts w:ascii="Times New Roman" w:hAnsi="Times New Roman"/>
        </w:rPr>
        <w:t>The visible area of each window is</w:t>
      </w:r>
      <w:r w:rsidR="00C87D5B">
        <w:rPr>
          <w:rFonts w:ascii="Times New Roman" w:hAnsi="Times New Roman"/>
        </w:rPr>
        <w:t xml:space="preserve"> thus:</w:t>
      </w:r>
    </w:p>
    <w:p w14:paraId="130225E5" w14:textId="7242CB86" w:rsidR="00AF6724" w:rsidRPr="00D243F3" w:rsidRDefault="00AF6724" w:rsidP="00FB50C1">
      <w:pPr>
        <w:jc w:val="right"/>
        <w:rPr>
          <w:rFonts w:ascii="Times New Roman" w:hAnsi="Times New Roman"/>
        </w:rPr>
      </w:pPr>
      <w:r w:rsidRPr="00D243F3">
        <w:rPr>
          <w:rFonts w:ascii="Times New Roman" w:hAnsi="Times New Roman"/>
          <w:i/>
        </w:rPr>
        <w:t>A</w:t>
      </w:r>
      <w:r w:rsidRPr="00D243F3">
        <w:rPr>
          <w:rFonts w:ascii="Times New Roman" w:hAnsi="Times New Roman"/>
          <w:vertAlign w:val="subscript"/>
        </w:rPr>
        <w:t>ZnSe</w:t>
      </w:r>
      <w:r w:rsidRPr="00D243F3">
        <w:rPr>
          <w:rFonts w:ascii="Times New Roman" w:hAnsi="Times New Roman"/>
        </w:rPr>
        <w:t xml:space="preserve"> = π </w:t>
      </w:r>
      <w:r w:rsidRPr="00D243F3">
        <w:rPr>
          <w:rFonts w:ascii="Times New Roman" w:hAnsi="Times New Roman"/>
          <w:i/>
        </w:rPr>
        <w:t>r</w:t>
      </w:r>
      <w:r w:rsidRPr="00D243F3">
        <w:rPr>
          <w:rFonts w:ascii="Times New Roman" w:hAnsi="Times New Roman"/>
          <w:vertAlign w:val="subscript"/>
        </w:rPr>
        <w:t>ZnSe</w:t>
      </w:r>
      <w:r w:rsidRPr="00D243F3">
        <w:rPr>
          <w:rFonts w:ascii="Times New Roman" w:hAnsi="Times New Roman"/>
          <w:vertAlign w:val="superscript"/>
        </w:rPr>
        <w:t>2</w:t>
      </w:r>
      <w:r w:rsidRPr="00D243F3">
        <w:rPr>
          <w:rFonts w:ascii="Times New Roman" w:hAnsi="Times New Roman"/>
        </w:rPr>
        <w:t xml:space="preserve"> = π (6 mm)</w:t>
      </w:r>
      <w:r w:rsidRPr="00D243F3">
        <w:rPr>
          <w:rFonts w:ascii="Times New Roman" w:hAnsi="Times New Roman"/>
          <w:vertAlign w:val="superscript"/>
        </w:rPr>
        <w:t>2</w:t>
      </w:r>
      <w:r w:rsidRPr="00D243F3">
        <w:rPr>
          <w:rFonts w:ascii="Times New Roman" w:hAnsi="Times New Roman"/>
        </w:rPr>
        <w:t xml:space="preserve"> =  113 mm</w:t>
      </w:r>
      <w:r w:rsidRPr="00D243F3">
        <w:rPr>
          <w:rFonts w:ascii="Times New Roman" w:hAnsi="Times New Roman"/>
          <w:vertAlign w:val="superscript"/>
        </w:rPr>
        <w:t>2</w:t>
      </w:r>
      <w:r w:rsidRPr="00D243F3">
        <w:rPr>
          <w:rFonts w:ascii="Times New Roman" w:hAnsi="Times New Roman"/>
        </w:rPr>
        <w:t xml:space="preserve"> = 0.175 in</w:t>
      </w:r>
      <w:r w:rsidRPr="00D243F3">
        <w:rPr>
          <w:rFonts w:ascii="Times New Roman" w:hAnsi="Times New Roman"/>
          <w:vertAlign w:val="superscript"/>
        </w:rPr>
        <w:t>2</w:t>
      </w:r>
      <w:r w:rsidR="00973E67">
        <w:rPr>
          <w:rFonts w:ascii="Times New Roman" w:hAnsi="Times New Roman"/>
        </w:rPr>
        <w:t xml:space="preserve">  </w:t>
      </w:r>
      <w:r w:rsidR="00FB50C1">
        <w:rPr>
          <w:rFonts w:ascii="Times New Roman" w:hAnsi="Times New Roman"/>
        </w:rPr>
        <w:t xml:space="preserve">                  (2.18)</w:t>
      </w:r>
    </w:p>
    <w:p w14:paraId="54748327" w14:textId="51796A98" w:rsidR="00AF6724" w:rsidRPr="00D243F3" w:rsidRDefault="00AF6724" w:rsidP="00AF6724">
      <w:pPr>
        <w:rPr>
          <w:rFonts w:ascii="Times New Roman" w:hAnsi="Times New Roman"/>
        </w:rPr>
      </w:pPr>
      <w:r w:rsidRPr="00D243F3">
        <w:rPr>
          <w:rFonts w:ascii="Times New Roman" w:hAnsi="Times New Roman"/>
        </w:rPr>
        <w:t xml:space="preserve">The ZnSe windows define the limiting solid angle of the radiation transmitted into the chamber from </w:t>
      </w:r>
      <w:r w:rsidR="00C87D5B">
        <w:rPr>
          <w:rFonts w:ascii="Times New Roman" w:hAnsi="Times New Roman"/>
        </w:rPr>
        <w:t xml:space="preserve">ellipsoid </w:t>
      </w:r>
      <w:r w:rsidRPr="00D243F3">
        <w:rPr>
          <w:rFonts w:ascii="Times New Roman" w:hAnsi="Times New Roman"/>
        </w:rPr>
        <w:t>(6-3) and out of the chamber to the collecting ellipsoid (6-4)</w:t>
      </w:r>
      <w:r w:rsidR="00973E67">
        <w:rPr>
          <w:rFonts w:ascii="Times New Roman" w:hAnsi="Times New Roman"/>
        </w:rPr>
        <w:t xml:space="preserve">.  </w:t>
      </w:r>
      <w:r>
        <w:rPr>
          <w:rFonts w:ascii="Times New Roman" w:hAnsi="Times New Roman"/>
        </w:rPr>
        <w:t>The m</w:t>
      </w:r>
      <w:r w:rsidRPr="00D243F3">
        <w:rPr>
          <w:rFonts w:ascii="Times New Roman" w:hAnsi="Times New Roman"/>
        </w:rPr>
        <w:t xml:space="preserve">easured distance from the sample to each of the ZnSe windows </w:t>
      </w:r>
      <w:r w:rsidRPr="00D243F3">
        <w:rPr>
          <w:rFonts w:ascii="Times New Roman" w:hAnsi="Times New Roman"/>
          <w:i/>
        </w:rPr>
        <w:t>r</w:t>
      </w:r>
      <w:r w:rsidRPr="00D243F3">
        <w:rPr>
          <w:rFonts w:ascii="Times New Roman" w:hAnsi="Times New Roman"/>
          <w:vertAlign w:val="subscript"/>
        </w:rPr>
        <w:t>chamber</w:t>
      </w:r>
      <w:r w:rsidRPr="00D243F3">
        <w:rPr>
          <w:rFonts w:ascii="Times New Roman" w:hAnsi="Times New Roman"/>
        </w:rPr>
        <w:t xml:space="preserve"> is  </w:t>
      </w:r>
      <w:r w:rsidR="00C87D5B">
        <w:rPr>
          <w:rFonts w:ascii="Times New Roman" w:hAnsi="Times New Roman"/>
        </w:rPr>
        <w:t>about</w:t>
      </w:r>
      <w:r w:rsidRPr="00D243F3">
        <w:rPr>
          <w:rFonts w:ascii="Times New Roman" w:hAnsi="Times New Roman"/>
        </w:rPr>
        <w:t xml:space="preserve"> 12 mm</w:t>
      </w:r>
      <w:r w:rsidR="00973E67">
        <w:rPr>
          <w:rFonts w:ascii="Times New Roman" w:hAnsi="Times New Roman"/>
        </w:rPr>
        <w:t xml:space="preserve">.  </w:t>
      </w:r>
      <w:r w:rsidRPr="00D243F3">
        <w:rPr>
          <w:rFonts w:ascii="Times New Roman" w:hAnsi="Times New Roman"/>
        </w:rPr>
        <w:t>Thus, the limiting solid angle is</w:t>
      </w:r>
      <w:r w:rsidR="00C87D5B">
        <w:rPr>
          <w:rFonts w:ascii="Times New Roman" w:hAnsi="Times New Roman"/>
        </w:rPr>
        <w:t>:</w:t>
      </w:r>
    </w:p>
    <w:p w14:paraId="14D85B84" w14:textId="2273B09F" w:rsidR="00AF6724" w:rsidRPr="00D243F3" w:rsidRDefault="00AF6724" w:rsidP="00FB50C1">
      <w:pPr>
        <w:jc w:val="right"/>
        <w:rPr>
          <w:rFonts w:ascii="Times New Roman" w:hAnsi="Times New Roman"/>
        </w:rPr>
      </w:pPr>
      <w:r w:rsidRPr="00D243F3">
        <w:rPr>
          <w:rFonts w:ascii="Times New Roman" w:hAnsi="Times New Roman"/>
        </w:rPr>
        <w:t>Ω</w:t>
      </w:r>
      <w:r w:rsidRPr="00D243F3">
        <w:rPr>
          <w:rFonts w:ascii="Times New Roman" w:hAnsi="Times New Roman"/>
          <w:vertAlign w:val="subscript"/>
        </w:rPr>
        <w:t>ZnSe</w:t>
      </w:r>
      <w:r w:rsidRPr="00D243F3">
        <w:rPr>
          <w:rFonts w:ascii="Times New Roman" w:hAnsi="Times New Roman"/>
        </w:rPr>
        <w:t xml:space="preserve"> = </w:t>
      </w:r>
      <w:r w:rsidRPr="00D243F3">
        <w:rPr>
          <w:rFonts w:ascii="Times New Roman" w:hAnsi="Times New Roman"/>
          <w:i/>
        </w:rPr>
        <w:t>A</w:t>
      </w:r>
      <w:r w:rsidRPr="00D243F3">
        <w:rPr>
          <w:rFonts w:ascii="Times New Roman" w:hAnsi="Times New Roman"/>
          <w:vertAlign w:val="subscript"/>
        </w:rPr>
        <w:t>ZnSe</w:t>
      </w:r>
      <w:r w:rsidRPr="00D243F3">
        <w:rPr>
          <w:rFonts w:ascii="Times New Roman" w:hAnsi="Times New Roman"/>
        </w:rPr>
        <w:t xml:space="preserve"> / (</w:t>
      </w:r>
      <w:r w:rsidRPr="00D243F3">
        <w:rPr>
          <w:rFonts w:ascii="Times New Roman" w:hAnsi="Times New Roman"/>
          <w:i/>
        </w:rPr>
        <w:t>r</w:t>
      </w:r>
      <w:r w:rsidRPr="00D243F3">
        <w:rPr>
          <w:rFonts w:ascii="Times New Roman" w:hAnsi="Times New Roman"/>
          <w:vertAlign w:val="subscript"/>
        </w:rPr>
        <w:t>chamber</w:t>
      </w:r>
      <w:r w:rsidRPr="00D243F3">
        <w:rPr>
          <w:rFonts w:ascii="Times New Roman" w:hAnsi="Times New Roman"/>
        </w:rPr>
        <w:t>)</w:t>
      </w:r>
      <w:r w:rsidRPr="00D243F3">
        <w:rPr>
          <w:rFonts w:ascii="Times New Roman" w:hAnsi="Times New Roman"/>
          <w:vertAlign w:val="superscript"/>
        </w:rPr>
        <w:t>2</w:t>
      </w:r>
      <w:r w:rsidRPr="00D243F3">
        <w:rPr>
          <w:rFonts w:ascii="Times New Roman" w:hAnsi="Times New Roman"/>
        </w:rPr>
        <w:t xml:space="preserve"> = (113 mm</w:t>
      </w:r>
      <w:r w:rsidRPr="00D243F3">
        <w:rPr>
          <w:rFonts w:ascii="Times New Roman" w:hAnsi="Times New Roman"/>
          <w:vertAlign w:val="superscript"/>
        </w:rPr>
        <w:t>2</w:t>
      </w:r>
      <w:r w:rsidRPr="00D243F3">
        <w:rPr>
          <w:rFonts w:ascii="Times New Roman" w:hAnsi="Times New Roman"/>
        </w:rPr>
        <w:t>) / (12 mm)</w:t>
      </w:r>
      <w:r w:rsidRPr="00D243F3">
        <w:rPr>
          <w:rFonts w:ascii="Times New Roman" w:hAnsi="Times New Roman"/>
          <w:vertAlign w:val="superscript"/>
        </w:rPr>
        <w:t>2</w:t>
      </w:r>
      <w:r w:rsidRPr="00D243F3">
        <w:rPr>
          <w:rFonts w:ascii="Times New Roman" w:hAnsi="Times New Roman"/>
        </w:rPr>
        <w:t xml:space="preserve"> = 0.785 sr</w:t>
      </w:r>
      <w:r w:rsidR="00973E67">
        <w:rPr>
          <w:rFonts w:ascii="Times New Roman" w:hAnsi="Times New Roman"/>
        </w:rPr>
        <w:t xml:space="preserve">  </w:t>
      </w:r>
      <w:r w:rsidR="00FB50C1">
        <w:rPr>
          <w:rFonts w:ascii="Times New Roman" w:hAnsi="Times New Roman"/>
        </w:rPr>
        <w:t xml:space="preserve">        (2.19)</w:t>
      </w:r>
    </w:p>
    <w:p w14:paraId="4B3BA374" w14:textId="77777777" w:rsidR="00AF6724" w:rsidRPr="00D243F3" w:rsidRDefault="00AF6724" w:rsidP="00AF6724">
      <w:pPr>
        <w:rPr>
          <w:rFonts w:ascii="Times New Roman" w:hAnsi="Times New Roman"/>
        </w:rPr>
      </w:pPr>
      <w:r w:rsidRPr="00D243F3">
        <w:rPr>
          <w:rFonts w:ascii="Times New Roman" w:hAnsi="Times New Roman"/>
        </w:rPr>
        <w:t xml:space="preserve">Considering that </w:t>
      </w:r>
      <w:r>
        <w:rPr>
          <w:rFonts w:ascii="Times New Roman" w:hAnsi="Times New Roman"/>
        </w:rPr>
        <w:t xml:space="preserve">each </w:t>
      </w:r>
      <w:r w:rsidRPr="00D243F3">
        <w:rPr>
          <w:rFonts w:ascii="Times New Roman" w:hAnsi="Times New Roman"/>
        </w:rPr>
        <w:t>ellipsoid</w:t>
      </w:r>
      <w:r>
        <w:rPr>
          <w:rFonts w:ascii="Times New Roman" w:hAnsi="Times New Roman"/>
        </w:rPr>
        <w:t xml:space="preserve"> mirror</w:t>
      </w:r>
      <w:r w:rsidRPr="00D243F3">
        <w:rPr>
          <w:rFonts w:ascii="Times New Roman" w:hAnsi="Times New Roman"/>
        </w:rPr>
        <w:t xml:space="preserve"> subtend</w:t>
      </w:r>
      <w:r>
        <w:rPr>
          <w:rFonts w:ascii="Times New Roman" w:hAnsi="Times New Roman"/>
        </w:rPr>
        <w:t>s</w:t>
      </w:r>
      <w:r w:rsidRPr="00D243F3">
        <w:rPr>
          <w:rFonts w:ascii="Times New Roman" w:hAnsi="Times New Roman"/>
        </w:rPr>
        <w:t xml:space="preserve"> 20</w:t>
      </w:r>
      <w:r w:rsidR="00D95BB0">
        <w:rPr>
          <w:rFonts w:ascii="Times New Roman" w:hAnsi="Times New Roman"/>
        </w:rPr>
        <w:t>%</w:t>
      </w:r>
      <w:r w:rsidRPr="00D243F3">
        <w:rPr>
          <w:rFonts w:ascii="Times New Roman" w:hAnsi="Times New Roman"/>
        </w:rPr>
        <w:t xml:space="preserve"> of the 4π </w:t>
      </w:r>
      <w:r w:rsidR="00C87D5B">
        <w:rPr>
          <w:rFonts w:ascii="Times New Roman" w:hAnsi="Times New Roman"/>
        </w:rPr>
        <w:t xml:space="preserve">sr </w:t>
      </w:r>
      <w:r w:rsidRPr="00D243F3">
        <w:rPr>
          <w:rFonts w:ascii="Times New Roman" w:hAnsi="Times New Roman"/>
        </w:rPr>
        <w:t>solid angle</w:t>
      </w:r>
      <w:r>
        <w:rPr>
          <w:rFonts w:ascii="Times New Roman" w:hAnsi="Times New Roman"/>
        </w:rPr>
        <w:t>:</w:t>
      </w:r>
    </w:p>
    <w:p w14:paraId="49FA8470" w14:textId="33356515" w:rsidR="00AF6724" w:rsidRPr="00D243F3" w:rsidRDefault="00AF6724" w:rsidP="00FB50C1">
      <w:pPr>
        <w:jc w:val="right"/>
        <w:rPr>
          <w:rFonts w:ascii="Times New Roman" w:hAnsi="Times New Roman"/>
        </w:rPr>
      </w:pPr>
      <w:r w:rsidRPr="00D243F3">
        <w:rPr>
          <w:rFonts w:ascii="Times New Roman" w:hAnsi="Times New Roman"/>
        </w:rPr>
        <w:t xml:space="preserve">Ω </w:t>
      </w:r>
      <w:r w:rsidRPr="00D243F3">
        <w:rPr>
          <w:rFonts w:ascii="Times New Roman" w:hAnsi="Times New Roman"/>
          <w:vertAlign w:val="subscript"/>
        </w:rPr>
        <w:t>Ellipsoids</w:t>
      </w:r>
      <w:r w:rsidRPr="00D243F3">
        <w:rPr>
          <w:rFonts w:ascii="Times New Roman" w:hAnsi="Times New Roman"/>
        </w:rPr>
        <w:t xml:space="preserve"> = 0.2 </w:t>
      </w:r>
      <w:r w:rsidR="00BD3E1C">
        <w:rPr>
          <w:rFonts w:ascii="Times New Roman" w:hAnsi="Times New Roman"/>
        </w:rPr>
        <w:t>×</w:t>
      </w:r>
      <w:r w:rsidRPr="00D243F3">
        <w:rPr>
          <w:rFonts w:ascii="Times New Roman" w:hAnsi="Times New Roman"/>
        </w:rPr>
        <w:t xml:space="preserve"> 2π = 1.26 sr</w:t>
      </w:r>
      <w:r w:rsidR="00973E67">
        <w:rPr>
          <w:rFonts w:ascii="Times New Roman" w:hAnsi="Times New Roman"/>
        </w:rPr>
        <w:t xml:space="preserve">  </w:t>
      </w:r>
      <w:r w:rsidR="00FB50C1">
        <w:rPr>
          <w:rFonts w:ascii="Times New Roman" w:hAnsi="Times New Roman"/>
        </w:rPr>
        <w:t xml:space="preserve">                                   (2.20)</w:t>
      </w:r>
    </w:p>
    <w:p w14:paraId="2AB79AB9" w14:textId="6ABE6BC3" w:rsidR="00AF6724" w:rsidRPr="00D243F3" w:rsidRDefault="00AF6724" w:rsidP="00AF6724">
      <w:pPr>
        <w:rPr>
          <w:rFonts w:ascii="Times New Roman" w:hAnsi="Times New Roman"/>
        </w:rPr>
      </w:pPr>
      <w:r>
        <w:rPr>
          <w:rFonts w:ascii="Times New Roman" w:hAnsi="Times New Roman"/>
        </w:rPr>
        <w:t>The d</w:t>
      </w:r>
      <w:r w:rsidRPr="00D243F3">
        <w:rPr>
          <w:rFonts w:ascii="Times New Roman" w:hAnsi="Times New Roman"/>
        </w:rPr>
        <w:t xml:space="preserve">ecreased throughput </w:t>
      </w:r>
      <w:r w:rsidR="00C87D5B">
        <w:rPr>
          <w:rFonts w:ascii="Times New Roman" w:hAnsi="Times New Roman"/>
        </w:rPr>
        <w:t>through the windows,</w:t>
      </w:r>
      <w:r w:rsidRPr="00D243F3">
        <w:rPr>
          <w:rFonts w:ascii="Times New Roman" w:hAnsi="Times New Roman"/>
        </w:rPr>
        <w:t xml:space="preserve"> Ω</w:t>
      </w:r>
      <w:r w:rsidRPr="00D243F3">
        <w:rPr>
          <w:rFonts w:ascii="Times New Roman" w:hAnsi="Times New Roman"/>
          <w:vertAlign w:val="subscript"/>
        </w:rPr>
        <w:t>ZnSe</w:t>
      </w:r>
      <w:r w:rsidR="00C87D5B">
        <w:rPr>
          <w:rFonts w:ascii="Times New Roman" w:hAnsi="Times New Roman"/>
        </w:rPr>
        <w:t>,</w:t>
      </w:r>
      <w:r w:rsidRPr="00D243F3">
        <w:rPr>
          <w:rFonts w:ascii="Times New Roman" w:hAnsi="Times New Roman"/>
        </w:rPr>
        <w:t xml:space="preserve"> </w:t>
      </w:r>
      <w:r>
        <w:rPr>
          <w:rFonts w:ascii="Times New Roman" w:hAnsi="Times New Roman"/>
        </w:rPr>
        <w:t xml:space="preserve">can be </w:t>
      </w:r>
      <w:r w:rsidR="00C87D5B">
        <w:rPr>
          <w:rFonts w:ascii="Times New Roman" w:hAnsi="Times New Roman"/>
        </w:rPr>
        <w:t xml:space="preserve">calculated </w:t>
      </w:r>
      <w:r w:rsidRPr="00D243F3">
        <w:rPr>
          <w:rFonts w:ascii="Times New Roman" w:hAnsi="Times New Roman"/>
        </w:rPr>
        <w:t>by</w:t>
      </w:r>
      <w:r>
        <w:rPr>
          <w:rFonts w:ascii="Times New Roman" w:hAnsi="Times New Roman"/>
        </w:rPr>
        <w:t>:</w:t>
      </w:r>
    </w:p>
    <w:p w14:paraId="60B78379" w14:textId="4B4B7D02" w:rsidR="00AF6724" w:rsidRPr="00D243F3" w:rsidRDefault="00AF6724" w:rsidP="00FB50C1">
      <w:pPr>
        <w:jc w:val="right"/>
        <w:rPr>
          <w:rFonts w:ascii="Times New Roman" w:hAnsi="Times New Roman"/>
        </w:rPr>
      </w:pPr>
      <w:r w:rsidRPr="00D243F3">
        <w:rPr>
          <w:rFonts w:ascii="Times New Roman" w:hAnsi="Times New Roman"/>
        </w:rPr>
        <w:t>Ω</w:t>
      </w:r>
      <w:r w:rsidRPr="00D243F3">
        <w:rPr>
          <w:rFonts w:ascii="Times New Roman" w:hAnsi="Times New Roman"/>
          <w:vertAlign w:val="subscript"/>
        </w:rPr>
        <w:t>ZnSe</w:t>
      </w:r>
      <w:r w:rsidRPr="00D243F3">
        <w:rPr>
          <w:rFonts w:ascii="Times New Roman" w:hAnsi="Times New Roman"/>
        </w:rPr>
        <w:t xml:space="preserve"> / Ω </w:t>
      </w:r>
      <w:r w:rsidRPr="00D243F3">
        <w:rPr>
          <w:rFonts w:ascii="Times New Roman" w:hAnsi="Times New Roman"/>
          <w:vertAlign w:val="subscript"/>
        </w:rPr>
        <w:t>Ellipsoids</w:t>
      </w:r>
      <w:r w:rsidRPr="00D243F3">
        <w:rPr>
          <w:rFonts w:ascii="Times New Roman" w:hAnsi="Times New Roman"/>
        </w:rPr>
        <w:t xml:space="preserve"> = 0.785 sr / 1.26 sr = 0.623</w:t>
      </w:r>
      <w:r w:rsidR="00973E67">
        <w:rPr>
          <w:rFonts w:ascii="Times New Roman" w:hAnsi="Times New Roman"/>
        </w:rPr>
        <w:t xml:space="preserve">  </w:t>
      </w:r>
      <w:r w:rsidR="00FB50C1">
        <w:rPr>
          <w:rFonts w:ascii="Times New Roman" w:hAnsi="Times New Roman"/>
        </w:rPr>
        <w:t xml:space="preserve">                      (2.21)</w:t>
      </w:r>
    </w:p>
    <w:p w14:paraId="7B3B91BE" w14:textId="28893D3D" w:rsidR="00AF6724" w:rsidRPr="00D243F3" w:rsidRDefault="00AF6724" w:rsidP="00AF6724">
      <w:pPr>
        <w:rPr>
          <w:rFonts w:ascii="Times New Roman" w:hAnsi="Times New Roman"/>
        </w:rPr>
      </w:pPr>
      <w:r w:rsidRPr="00D243F3">
        <w:rPr>
          <w:rFonts w:ascii="Times New Roman" w:hAnsi="Times New Roman"/>
        </w:rPr>
        <w:tab/>
      </w:r>
      <w:r>
        <w:rPr>
          <w:rFonts w:ascii="Times New Roman" w:hAnsi="Times New Roman"/>
        </w:rPr>
        <w:t>The o</w:t>
      </w:r>
      <w:r w:rsidRPr="00D243F3">
        <w:rPr>
          <w:rFonts w:ascii="Times New Roman" w:hAnsi="Times New Roman"/>
        </w:rPr>
        <w:t>ptical properties of ZnSe further decrease optical throughput</w:t>
      </w:r>
      <w:r>
        <w:rPr>
          <w:rFonts w:ascii="Times New Roman" w:hAnsi="Times New Roman"/>
        </w:rPr>
        <w:t>, because</w:t>
      </w:r>
      <w:r w:rsidRPr="00D243F3">
        <w:rPr>
          <w:rFonts w:ascii="Times New Roman" w:hAnsi="Times New Roman"/>
        </w:rPr>
        <w:t xml:space="preserve"> </w:t>
      </w:r>
      <w:r w:rsidRPr="00D243F3">
        <w:rPr>
          <w:rFonts w:ascii="Times New Roman" w:hAnsi="Times New Roman"/>
          <w:i/>
        </w:rPr>
        <w:t>T</w:t>
      </w:r>
      <w:r w:rsidRPr="00D243F3">
        <w:rPr>
          <w:rFonts w:ascii="Times New Roman" w:hAnsi="Times New Roman"/>
          <w:vertAlign w:val="subscript"/>
        </w:rPr>
        <w:t>ZnSe</w:t>
      </w:r>
      <w:r w:rsidRPr="00D243F3">
        <w:rPr>
          <w:rFonts w:ascii="Times New Roman" w:hAnsi="Times New Roman"/>
        </w:rPr>
        <w:t xml:space="preserve"> = 0.72 in the </w:t>
      </w:r>
      <w:r>
        <w:rPr>
          <w:rFonts w:ascii="Times New Roman" w:hAnsi="Times New Roman"/>
        </w:rPr>
        <w:t xml:space="preserve">wavelength </w:t>
      </w:r>
      <w:r w:rsidRPr="00D243F3">
        <w:rPr>
          <w:rFonts w:ascii="Times New Roman" w:hAnsi="Times New Roman"/>
        </w:rPr>
        <w:t>range of interest</w:t>
      </w:r>
      <w:r>
        <w:rPr>
          <w:rFonts w:ascii="Times New Roman" w:hAnsi="Times New Roman"/>
        </w:rPr>
        <w:t>.</w:t>
      </w:r>
      <w:r w:rsidR="00BC262A">
        <w:rPr>
          <w:rFonts w:ascii="Times New Roman" w:hAnsi="Times New Roman"/>
        </w:rPr>
        <w:fldChar w:fldCharType="begin"/>
      </w:r>
      <w:r w:rsidR="00341A6B">
        <w:rPr>
          <w:rFonts w:ascii="Times New Roman" w:hAnsi="Times New Roman"/>
        </w:rPr>
        <w:instrText xml:space="preserve"> ADDIN EN.CITE &lt;EndNote&gt;&lt;Cite ExcludeAuth="1"&gt;&lt;Year&gt;2015-2016&lt;/Year&gt;&lt;RecNum&gt;269&lt;/RecNum&gt;&lt;DisplayText&gt;[12]&lt;/DisplayText&gt;&lt;record&gt;&lt;rec-number&gt;269&lt;/rec-number&gt;&lt;foreign-keys&gt;&lt;key app="EN" db-id="rtfdtpddqxds5bepp9ivsxslxat0pafwrr5r" timestamp="1449441734"&gt;269&lt;/key&gt;&lt;/foreign-keys&gt;&lt;ref-type name="Electronic Book"&gt;44&lt;/ref-type&gt;&lt;contributors&gt;&lt;/contributors&gt;&lt;titles&gt;&lt;title&gt;CRC Handbook of Chemistry and Physics&lt;/title&gt;&lt;/titles&gt;&lt;volume&gt;2015&lt;/volume&gt;&lt;edition&gt;96th ed.&lt;/edition&gt;&lt;dates&gt;&lt;year&gt;2015-2016&lt;/year&gt;&lt;pub-dates&gt;&lt;date&gt;6 Dec. 2015&lt;/date&gt;&lt;/pub-dates&gt;&lt;/dates&gt;&lt;publisher&gt;CRC Press&lt;/publisher&gt;&lt;urls&gt;&lt;related-urls&gt;&lt;url&gt;www.hbcpnetbase.com&lt;/url&gt;&lt;/related-urls&gt;&lt;/urls&gt;&lt;custom1&gt;2016&lt;/custom1&gt;&lt;/record&gt;&lt;/Cite&gt;&lt;/EndNote&gt;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2" w:tooltip=", 2015-2016 #269" w:history="1">
        <w:r w:rsidR="003C751F" w:rsidRPr="003C751F">
          <w:rPr>
            <w:rFonts w:ascii="Times New Roman" w:hAnsi="Times New Roman"/>
            <w:noProof/>
          </w:rPr>
          <w:t>12</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However,</w:t>
      </w:r>
      <w:r w:rsidRPr="00D243F3">
        <w:rPr>
          <w:rFonts w:ascii="Times New Roman" w:hAnsi="Times New Roman"/>
        </w:rPr>
        <w:t xml:space="preserve"> refraction </w:t>
      </w:r>
      <w:r>
        <w:rPr>
          <w:rFonts w:ascii="Times New Roman" w:hAnsi="Times New Roman"/>
        </w:rPr>
        <w:t>effects are</w:t>
      </w:r>
      <w:r w:rsidRPr="00D243F3">
        <w:rPr>
          <w:rFonts w:ascii="Times New Roman" w:hAnsi="Times New Roman"/>
        </w:rPr>
        <w:t xml:space="preserve"> negligible </w:t>
      </w:r>
      <w:r>
        <w:rPr>
          <w:rFonts w:ascii="Times New Roman" w:hAnsi="Times New Roman"/>
        </w:rPr>
        <w:t>because</w:t>
      </w:r>
      <w:r w:rsidRPr="00D243F3">
        <w:rPr>
          <w:rFonts w:ascii="Times New Roman" w:hAnsi="Times New Roman"/>
        </w:rPr>
        <w:t xml:space="preserve"> radiation impinges on the windows at normal incidence.</w:t>
      </w:r>
    </w:p>
    <w:p w14:paraId="064C2310" w14:textId="7D0CCC80" w:rsidR="00EE3FFA" w:rsidRDefault="00AF6724" w:rsidP="005C6A63">
      <w:pPr>
        <w:rPr>
          <w:rFonts w:ascii="Times New Roman" w:hAnsi="Times New Roman"/>
        </w:rPr>
      </w:pPr>
      <w:r w:rsidRPr="00D243F3">
        <w:rPr>
          <w:rFonts w:ascii="Times New Roman" w:hAnsi="Times New Roman"/>
        </w:rPr>
        <w:tab/>
        <w:t>Overall, when the environmental chamber is installed, optical throughput decreases by a factor of</w:t>
      </w:r>
      <w:r w:rsidR="00C87D5B">
        <w:rPr>
          <w:rFonts w:ascii="Times New Roman" w:hAnsi="Times New Roman"/>
        </w:rPr>
        <w:t xml:space="preserve"> about</w:t>
      </w:r>
      <w:r w:rsidRPr="00D243F3">
        <w:rPr>
          <w:rFonts w:ascii="Times New Roman" w:hAnsi="Times New Roman"/>
        </w:rPr>
        <w:t xml:space="preserve"> 5, as shown </w:t>
      </w:r>
      <w:r w:rsidR="00C87D5B">
        <w:rPr>
          <w:rFonts w:ascii="Times New Roman" w:hAnsi="Times New Roman"/>
        </w:rPr>
        <w:t>by Table 2.3</w:t>
      </w:r>
      <w:r w:rsidRPr="00D243F3">
        <w:rPr>
          <w:rFonts w:ascii="Times New Roman" w:hAnsi="Times New Roman"/>
        </w:rPr>
        <w:t>.</w:t>
      </w:r>
    </w:p>
    <w:tbl>
      <w:tblPr>
        <w:tblStyle w:val="FigureTable"/>
        <w:tblW w:w="0" w:type="auto"/>
        <w:tblLook w:val="04A0" w:firstRow="1" w:lastRow="0" w:firstColumn="1" w:lastColumn="0" w:noHBand="0" w:noVBand="1"/>
      </w:tblPr>
      <w:tblGrid>
        <w:gridCol w:w="8523"/>
      </w:tblGrid>
      <w:tr w:rsidR="00B32EDB" w:rsidRPr="00B32EDB" w14:paraId="35790AED" w14:textId="77777777" w:rsidTr="00821E53">
        <w:trPr>
          <w:trHeight w:val="798"/>
        </w:trPr>
        <w:tc>
          <w:tcPr>
            <w:tcW w:w="8523" w:type="dxa"/>
          </w:tcPr>
          <w:p w14:paraId="05E4CC2A" w14:textId="62009135" w:rsidR="00B32EDB" w:rsidRPr="00B32EDB" w:rsidRDefault="00B32EDB" w:rsidP="006C1D57">
            <w:pPr>
              <w:pStyle w:val="Caption"/>
              <w:keepNext/>
              <w:jc w:val="center"/>
            </w:pPr>
            <w:bookmarkStart w:id="104" w:name="_Toc343508866"/>
            <w:r w:rsidRPr="00B32EDB">
              <w:lastRenderedPageBreak/>
              <w:t xml:space="preserve">Table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3</w:t>
            </w:r>
            <w:r w:rsidR="00ED670E">
              <w:rPr>
                <w:noProof/>
              </w:rPr>
              <w:fldChar w:fldCharType="end"/>
            </w:r>
            <w:r w:rsidRPr="00B32EDB">
              <w:t xml:space="preserve"> Estimated Optical Transmission Efficiency of the Harrick Inc.  Environmental Chamber.</w:t>
            </w:r>
            <w:bookmarkEnd w:id="104"/>
          </w:p>
        </w:tc>
      </w:tr>
      <w:tr w:rsidR="00B32EDB" w:rsidRPr="00B32EDB" w14:paraId="74E20F8D" w14:textId="77777777" w:rsidTr="00821E53">
        <w:trPr>
          <w:trHeight w:val="3477"/>
        </w:trPr>
        <w:tc>
          <w:tcPr>
            <w:tcW w:w="8523" w:type="dxa"/>
          </w:tcPr>
          <w:tbl>
            <w:tblPr>
              <w:tblStyle w:val="TableGrid"/>
              <w:tblW w:w="8297" w:type="dxa"/>
              <w:jc w:val="center"/>
              <w:tblLook w:val="04A0" w:firstRow="1" w:lastRow="0" w:firstColumn="1" w:lastColumn="0" w:noHBand="0" w:noVBand="1"/>
            </w:tblPr>
            <w:tblGrid>
              <w:gridCol w:w="4607"/>
              <w:gridCol w:w="1529"/>
              <w:gridCol w:w="2161"/>
            </w:tblGrid>
            <w:tr w:rsidR="00B32EDB" w:rsidRPr="00D243F3" w14:paraId="59CDB9F9" w14:textId="77777777" w:rsidTr="00821E53">
              <w:trPr>
                <w:trHeight w:val="612"/>
                <w:jc w:val="center"/>
              </w:trPr>
              <w:tc>
                <w:tcPr>
                  <w:tcW w:w="4607" w:type="dxa"/>
                  <w:noWrap/>
                  <w:vAlign w:val="center"/>
                  <w:hideMark/>
                </w:tcPr>
                <w:p w14:paraId="0EE9D0E0" w14:textId="77777777" w:rsidR="00B32EDB" w:rsidRPr="00D243F3" w:rsidRDefault="00B32EDB" w:rsidP="006C1D57">
                  <w:pPr>
                    <w:spacing w:before="60" w:after="60" w:line="240" w:lineRule="auto"/>
                    <w:jc w:val="center"/>
                    <w:rPr>
                      <w:rFonts w:ascii="Times New Roman" w:hAnsi="Times New Roman"/>
                      <w:b/>
                      <w:bCs/>
                    </w:rPr>
                  </w:pPr>
                  <w:r w:rsidRPr="00D243F3">
                    <w:rPr>
                      <w:rFonts w:ascii="Times New Roman" w:hAnsi="Times New Roman"/>
                      <w:b/>
                      <w:bCs/>
                    </w:rPr>
                    <w:t>Harrick Scientific Inc</w:t>
                  </w:r>
                  <w:r>
                    <w:rPr>
                      <w:rFonts w:ascii="Times New Roman" w:hAnsi="Times New Roman"/>
                      <w:b/>
                      <w:bCs/>
                    </w:rPr>
                    <w:t xml:space="preserve">.  </w:t>
                  </w:r>
                  <w:r w:rsidRPr="00D243F3">
                    <w:rPr>
                      <w:rFonts w:ascii="Times New Roman" w:hAnsi="Times New Roman"/>
                      <w:b/>
                      <w:bCs/>
                    </w:rPr>
                    <w:t>environmental chamber</w:t>
                  </w:r>
                </w:p>
              </w:tc>
              <w:tc>
                <w:tcPr>
                  <w:tcW w:w="1529" w:type="dxa"/>
                  <w:vAlign w:val="center"/>
                  <w:hideMark/>
                </w:tcPr>
                <w:p w14:paraId="3AFED227"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Transmission efficiency factor</w:t>
                  </w:r>
                </w:p>
              </w:tc>
              <w:tc>
                <w:tcPr>
                  <w:tcW w:w="2161" w:type="dxa"/>
                  <w:vAlign w:val="center"/>
                  <w:hideMark/>
                </w:tcPr>
                <w:p w14:paraId="5CD10585"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Percent Source Radiance Transmitted</w:t>
                  </w:r>
                </w:p>
              </w:tc>
            </w:tr>
            <w:tr w:rsidR="00B32EDB" w:rsidRPr="00D243F3" w14:paraId="79FDEBF9" w14:textId="77777777" w:rsidTr="00821E53">
              <w:trPr>
                <w:trHeight w:val="306"/>
                <w:jc w:val="center"/>
              </w:trPr>
              <w:tc>
                <w:tcPr>
                  <w:tcW w:w="4607" w:type="dxa"/>
                  <w:noWrap/>
                  <w:vAlign w:val="center"/>
                  <w:hideMark/>
                </w:tcPr>
                <w:p w14:paraId="44646C8F"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Radiation reflected from (6-3)</w:t>
                  </w:r>
                </w:p>
              </w:tc>
              <w:tc>
                <w:tcPr>
                  <w:tcW w:w="1529" w:type="dxa"/>
                  <w:noWrap/>
                  <w:vAlign w:val="center"/>
                  <w:hideMark/>
                </w:tcPr>
                <w:p w14:paraId="5BA58164" w14:textId="77777777" w:rsidR="00B32EDB" w:rsidRPr="00D243F3" w:rsidRDefault="00B32EDB" w:rsidP="006C1D57">
                  <w:pPr>
                    <w:spacing w:before="60" w:after="60" w:line="240" w:lineRule="auto"/>
                    <w:jc w:val="center"/>
                    <w:rPr>
                      <w:rFonts w:ascii="Times New Roman" w:hAnsi="Times New Roman"/>
                    </w:rPr>
                  </w:pPr>
                </w:p>
              </w:tc>
              <w:tc>
                <w:tcPr>
                  <w:tcW w:w="2161" w:type="dxa"/>
                  <w:noWrap/>
                  <w:vAlign w:val="center"/>
                  <w:hideMark/>
                </w:tcPr>
                <w:p w14:paraId="7761B231"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100.00%</w:t>
                  </w:r>
                </w:p>
              </w:tc>
            </w:tr>
            <w:tr w:rsidR="00B32EDB" w:rsidRPr="00D243F3" w14:paraId="18FDBC20" w14:textId="77777777" w:rsidTr="00821E53">
              <w:trPr>
                <w:trHeight w:val="306"/>
                <w:jc w:val="center"/>
              </w:trPr>
              <w:tc>
                <w:tcPr>
                  <w:tcW w:w="4607" w:type="dxa"/>
                  <w:noWrap/>
                  <w:vAlign w:val="center"/>
                  <w:hideMark/>
                </w:tcPr>
                <w:p w14:paraId="1D529822"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Ω</w:t>
                  </w:r>
                  <w:r w:rsidRPr="00D243F3">
                    <w:rPr>
                      <w:rFonts w:ascii="Times New Roman" w:hAnsi="Times New Roman"/>
                      <w:vertAlign w:val="subscript"/>
                    </w:rPr>
                    <w:t>ZnSe</w:t>
                  </w:r>
                  <w:r w:rsidRPr="00D243F3">
                    <w:rPr>
                      <w:rFonts w:ascii="Times New Roman" w:hAnsi="Times New Roman"/>
                    </w:rPr>
                    <w:t xml:space="preserve"> / Ω </w:t>
                  </w:r>
                  <w:r w:rsidRPr="00D243F3">
                    <w:rPr>
                      <w:rFonts w:ascii="Times New Roman" w:hAnsi="Times New Roman"/>
                      <w:vertAlign w:val="subscript"/>
                    </w:rPr>
                    <w:t>Ellipsoids</w:t>
                  </w:r>
                  <w:r w:rsidRPr="00D243F3">
                    <w:rPr>
                      <w:rFonts w:ascii="Times New Roman" w:hAnsi="Times New Roman"/>
                    </w:rPr>
                    <w:t xml:space="preserve"> from (6-3) to sample</w:t>
                  </w:r>
                </w:p>
              </w:tc>
              <w:tc>
                <w:tcPr>
                  <w:tcW w:w="1529" w:type="dxa"/>
                  <w:noWrap/>
                  <w:vAlign w:val="center"/>
                  <w:hideMark/>
                </w:tcPr>
                <w:p w14:paraId="04A320C1"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0.62</w:t>
                  </w:r>
                </w:p>
              </w:tc>
              <w:tc>
                <w:tcPr>
                  <w:tcW w:w="2161" w:type="dxa"/>
                  <w:noWrap/>
                  <w:vAlign w:val="center"/>
                  <w:hideMark/>
                </w:tcPr>
                <w:p w14:paraId="012C3BC6"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62.30%</w:t>
                  </w:r>
                </w:p>
              </w:tc>
            </w:tr>
            <w:tr w:rsidR="00B32EDB" w:rsidRPr="00D243F3" w14:paraId="348251B9" w14:textId="77777777" w:rsidTr="00821E53">
              <w:trPr>
                <w:trHeight w:val="306"/>
                <w:jc w:val="center"/>
              </w:trPr>
              <w:tc>
                <w:tcPr>
                  <w:tcW w:w="4607" w:type="dxa"/>
                  <w:noWrap/>
                  <w:vAlign w:val="center"/>
                  <w:hideMark/>
                </w:tcPr>
                <w:p w14:paraId="5926DD02" w14:textId="77777777" w:rsidR="00B32EDB" w:rsidRPr="00D243F3" w:rsidRDefault="00B32EDB" w:rsidP="006C1D57">
                  <w:pPr>
                    <w:spacing w:before="60" w:after="60" w:line="240" w:lineRule="auto"/>
                    <w:jc w:val="center"/>
                    <w:rPr>
                      <w:rFonts w:ascii="Times New Roman" w:hAnsi="Times New Roman"/>
                      <w:i/>
                    </w:rPr>
                  </w:pPr>
                  <w:r w:rsidRPr="00D243F3">
                    <w:rPr>
                      <w:rFonts w:ascii="Times New Roman" w:hAnsi="Times New Roman"/>
                      <w:i/>
                    </w:rPr>
                    <w:t>T</w:t>
                  </w:r>
                  <w:r w:rsidRPr="00D243F3">
                    <w:rPr>
                      <w:rFonts w:ascii="Times New Roman" w:hAnsi="Times New Roman"/>
                    </w:rPr>
                    <w:t xml:space="preserve"> (ZnSe)</w:t>
                  </w:r>
                </w:p>
              </w:tc>
              <w:tc>
                <w:tcPr>
                  <w:tcW w:w="1529" w:type="dxa"/>
                  <w:noWrap/>
                  <w:vAlign w:val="center"/>
                  <w:hideMark/>
                </w:tcPr>
                <w:p w14:paraId="42F982B6"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0.72</w:t>
                  </w:r>
                </w:p>
              </w:tc>
              <w:tc>
                <w:tcPr>
                  <w:tcW w:w="2161" w:type="dxa"/>
                  <w:noWrap/>
                  <w:vAlign w:val="center"/>
                  <w:hideMark/>
                </w:tcPr>
                <w:p w14:paraId="79184E57"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44.86%</w:t>
                  </w:r>
                </w:p>
              </w:tc>
            </w:tr>
            <w:tr w:rsidR="00B32EDB" w:rsidRPr="00D243F3" w14:paraId="61DEF686" w14:textId="77777777" w:rsidTr="00821E53">
              <w:trPr>
                <w:trHeight w:val="306"/>
                <w:jc w:val="center"/>
              </w:trPr>
              <w:tc>
                <w:tcPr>
                  <w:tcW w:w="4607" w:type="dxa"/>
                  <w:noWrap/>
                  <w:vAlign w:val="center"/>
                  <w:hideMark/>
                </w:tcPr>
                <w:p w14:paraId="0685F243"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Sample</w:t>
                  </w:r>
                </w:p>
              </w:tc>
              <w:tc>
                <w:tcPr>
                  <w:tcW w:w="1529" w:type="dxa"/>
                  <w:noWrap/>
                  <w:vAlign w:val="center"/>
                  <w:hideMark/>
                </w:tcPr>
                <w:p w14:paraId="5BABB5D3"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1</w:t>
                  </w:r>
                </w:p>
              </w:tc>
              <w:tc>
                <w:tcPr>
                  <w:tcW w:w="2161" w:type="dxa"/>
                  <w:noWrap/>
                  <w:vAlign w:val="center"/>
                  <w:hideMark/>
                </w:tcPr>
                <w:p w14:paraId="656B5669"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44.86%</w:t>
                  </w:r>
                </w:p>
              </w:tc>
            </w:tr>
            <w:tr w:rsidR="00B32EDB" w:rsidRPr="00D243F3" w14:paraId="3BAD988A" w14:textId="77777777" w:rsidTr="00821E53">
              <w:trPr>
                <w:trHeight w:val="306"/>
                <w:jc w:val="center"/>
              </w:trPr>
              <w:tc>
                <w:tcPr>
                  <w:tcW w:w="4607" w:type="dxa"/>
                  <w:noWrap/>
                  <w:vAlign w:val="center"/>
                  <w:hideMark/>
                </w:tcPr>
                <w:p w14:paraId="41A4609A"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Ω</w:t>
                  </w:r>
                  <w:r w:rsidRPr="00D243F3">
                    <w:rPr>
                      <w:rFonts w:ascii="Times New Roman" w:hAnsi="Times New Roman"/>
                      <w:vertAlign w:val="subscript"/>
                    </w:rPr>
                    <w:t>ZnSe</w:t>
                  </w:r>
                  <w:r w:rsidRPr="00D243F3">
                    <w:rPr>
                      <w:rFonts w:ascii="Times New Roman" w:hAnsi="Times New Roman"/>
                    </w:rPr>
                    <w:t xml:space="preserve"> / Ω </w:t>
                  </w:r>
                  <w:r w:rsidRPr="00D243F3">
                    <w:rPr>
                      <w:rFonts w:ascii="Times New Roman" w:hAnsi="Times New Roman"/>
                      <w:vertAlign w:val="subscript"/>
                    </w:rPr>
                    <w:t>Ellipsoids</w:t>
                  </w:r>
                  <w:r w:rsidRPr="00D243F3">
                    <w:rPr>
                      <w:rFonts w:ascii="Times New Roman" w:hAnsi="Times New Roman"/>
                    </w:rPr>
                    <w:t xml:space="preserve"> from sample to (6-4)</w:t>
                  </w:r>
                </w:p>
              </w:tc>
              <w:tc>
                <w:tcPr>
                  <w:tcW w:w="1529" w:type="dxa"/>
                  <w:noWrap/>
                  <w:vAlign w:val="center"/>
                  <w:hideMark/>
                </w:tcPr>
                <w:p w14:paraId="5A1AB954"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0.62</w:t>
                  </w:r>
                </w:p>
              </w:tc>
              <w:tc>
                <w:tcPr>
                  <w:tcW w:w="2161" w:type="dxa"/>
                  <w:noWrap/>
                  <w:vAlign w:val="center"/>
                  <w:hideMark/>
                </w:tcPr>
                <w:p w14:paraId="4E44ACFF"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27.95%</w:t>
                  </w:r>
                </w:p>
              </w:tc>
            </w:tr>
            <w:tr w:rsidR="00B32EDB" w:rsidRPr="00D243F3" w14:paraId="13F086B6" w14:textId="77777777" w:rsidTr="00821E53">
              <w:trPr>
                <w:trHeight w:val="306"/>
                <w:jc w:val="center"/>
              </w:trPr>
              <w:tc>
                <w:tcPr>
                  <w:tcW w:w="4607" w:type="dxa"/>
                  <w:noWrap/>
                  <w:vAlign w:val="center"/>
                  <w:hideMark/>
                </w:tcPr>
                <w:p w14:paraId="0DC1C12D"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i/>
                    </w:rPr>
                    <w:t>T</w:t>
                  </w:r>
                  <w:r w:rsidRPr="00D243F3">
                    <w:rPr>
                      <w:rFonts w:ascii="Times New Roman" w:hAnsi="Times New Roman"/>
                    </w:rPr>
                    <w:t xml:space="preserve"> (ZnSe)</w:t>
                  </w:r>
                </w:p>
              </w:tc>
              <w:tc>
                <w:tcPr>
                  <w:tcW w:w="1529" w:type="dxa"/>
                  <w:noWrap/>
                  <w:vAlign w:val="center"/>
                  <w:hideMark/>
                </w:tcPr>
                <w:p w14:paraId="5D1C830F" w14:textId="77777777" w:rsidR="00B32EDB" w:rsidRPr="00D243F3" w:rsidRDefault="00B32EDB" w:rsidP="006C1D57">
                  <w:pPr>
                    <w:spacing w:before="60" w:after="60" w:line="240" w:lineRule="auto"/>
                    <w:jc w:val="center"/>
                    <w:rPr>
                      <w:rFonts w:ascii="Times New Roman" w:hAnsi="Times New Roman"/>
                    </w:rPr>
                  </w:pPr>
                  <w:r w:rsidRPr="00D243F3">
                    <w:rPr>
                      <w:rFonts w:ascii="Times New Roman" w:hAnsi="Times New Roman"/>
                    </w:rPr>
                    <w:t>0.72</w:t>
                  </w:r>
                </w:p>
              </w:tc>
              <w:tc>
                <w:tcPr>
                  <w:tcW w:w="2161" w:type="dxa"/>
                  <w:noWrap/>
                  <w:vAlign w:val="center"/>
                  <w:hideMark/>
                </w:tcPr>
                <w:p w14:paraId="29DCBAA1" w14:textId="77777777" w:rsidR="00B32EDB" w:rsidRPr="00D243F3" w:rsidRDefault="00B32EDB" w:rsidP="006C1D57">
                  <w:pPr>
                    <w:spacing w:before="60" w:after="60" w:line="240" w:lineRule="auto"/>
                    <w:jc w:val="center"/>
                    <w:rPr>
                      <w:rFonts w:ascii="Times New Roman" w:hAnsi="Times New Roman"/>
                      <w:b/>
                    </w:rPr>
                  </w:pPr>
                  <w:r w:rsidRPr="00D243F3">
                    <w:rPr>
                      <w:rFonts w:ascii="Times New Roman" w:hAnsi="Times New Roman"/>
                      <w:b/>
                    </w:rPr>
                    <w:t>20.12%</w:t>
                  </w:r>
                </w:p>
              </w:tc>
            </w:tr>
          </w:tbl>
          <w:p w14:paraId="7FA4EB41" w14:textId="77777777" w:rsidR="00B32EDB" w:rsidRPr="00B32EDB" w:rsidRDefault="00B32EDB" w:rsidP="00B32EDB"/>
        </w:tc>
      </w:tr>
    </w:tbl>
    <w:p w14:paraId="672CA0ED" w14:textId="77777777" w:rsidR="00AF6724" w:rsidRPr="00D243F3" w:rsidRDefault="00AF6724" w:rsidP="006206C2">
      <w:pPr>
        <w:jc w:val="center"/>
        <w:rPr>
          <w:rFonts w:ascii="Times New Roman" w:hAnsi="Times New Roman"/>
        </w:rPr>
      </w:pPr>
    </w:p>
    <w:p w14:paraId="31E9DBD4" w14:textId="42DB95C0" w:rsidR="00EE3FFA" w:rsidRPr="00EE3FFA" w:rsidRDefault="00CB3CFF" w:rsidP="00EE3FFA">
      <w:pPr>
        <w:pStyle w:val="Heading4"/>
      </w:pPr>
      <w:r w:rsidRPr="0074301A">
        <w:t>Thermal insulation of the rear instrument compartment</w:t>
      </w:r>
    </w:p>
    <w:p w14:paraId="0088D188" w14:textId="668FA4FB" w:rsidR="00AF6724" w:rsidRPr="00D243F3" w:rsidRDefault="00CB3CFF" w:rsidP="00AF6724">
      <w:pPr>
        <w:ind w:firstLine="720"/>
        <w:rPr>
          <w:rFonts w:ascii="Times New Roman" w:hAnsi="Times New Roman"/>
        </w:rPr>
      </w:pPr>
      <w:r>
        <w:rPr>
          <w:rFonts w:ascii="Times New Roman" w:hAnsi="Times New Roman"/>
        </w:rPr>
        <w:t>E</w:t>
      </w:r>
      <w:r w:rsidR="00AF6724" w:rsidRPr="00D243F3">
        <w:rPr>
          <w:rFonts w:ascii="Times New Roman" w:hAnsi="Times New Roman"/>
        </w:rPr>
        <w:t xml:space="preserve">xperiments </w:t>
      </w:r>
      <w:r w:rsidR="00AF6724">
        <w:rPr>
          <w:rFonts w:ascii="Times New Roman" w:hAnsi="Times New Roman"/>
        </w:rPr>
        <w:t xml:space="preserve">have </w:t>
      </w:r>
      <w:r w:rsidR="00AF6724" w:rsidRPr="00D243F3">
        <w:rPr>
          <w:rFonts w:ascii="Times New Roman" w:hAnsi="Times New Roman"/>
        </w:rPr>
        <w:t>show</w:t>
      </w:r>
      <w:r w:rsidR="00AF6724">
        <w:rPr>
          <w:rFonts w:ascii="Times New Roman" w:hAnsi="Times New Roman"/>
        </w:rPr>
        <w:t>n</w:t>
      </w:r>
      <w:r w:rsidR="00AF6724" w:rsidRPr="00D243F3">
        <w:rPr>
          <w:rFonts w:ascii="Times New Roman" w:hAnsi="Times New Roman"/>
        </w:rPr>
        <w:t xml:space="preserve"> that a thermal barrier between the sample chamber and the source-interferometer-detector compartment of the instrument is advantageous for VT-</w:t>
      </w:r>
      <w:r w:rsidR="00AF6724">
        <w:rPr>
          <w:rFonts w:ascii="Times New Roman" w:hAnsi="Times New Roman"/>
        </w:rPr>
        <w:t>DRIFTS</w:t>
      </w:r>
      <w:r w:rsidR="00AF6724" w:rsidRPr="00D243F3">
        <w:rPr>
          <w:rFonts w:ascii="Times New Roman" w:hAnsi="Times New Roman"/>
        </w:rPr>
        <w:t xml:space="preserve"> experiments</w:t>
      </w:r>
      <w:r w:rsidR="00973E67">
        <w:rPr>
          <w:rFonts w:ascii="Times New Roman" w:hAnsi="Times New Roman"/>
        </w:rPr>
        <w:t xml:space="preserve">.  </w:t>
      </w:r>
      <w:r w:rsidR="00AF6724" w:rsidRPr="00D243F3">
        <w:rPr>
          <w:rFonts w:ascii="Times New Roman" w:hAnsi="Times New Roman"/>
        </w:rPr>
        <w:t xml:space="preserve">This decreases interferometer alignment </w:t>
      </w:r>
      <w:r w:rsidR="00C87D5B">
        <w:rPr>
          <w:rFonts w:ascii="Times New Roman" w:hAnsi="Times New Roman"/>
        </w:rPr>
        <w:t>variations</w:t>
      </w:r>
      <w:r w:rsidR="00AF6724" w:rsidRPr="00D243F3">
        <w:rPr>
          <w:rFonts w:ascii="Times New Roman" w:hAnsi="Times New Roman"/>
        </w:rPr>
        <w:t xml:space="preserve"> and </w:t>
      </w:r>
      <w:r w:rsidR="00C87D5B">
        <w:rPr>
          <w:rFonts w:ascii="Times New Roman" w:hAnsi="Times New Roman"/>
        </w:rPr>
        <w:t xml:space="preserve">sample </w:t>
      </w:r>
      <w:r w:rsidR="00AF6724" w:rsidRPr="00D243F3">
        <w:rPr>
          <w:rFonts w:ascii="Times New Roman" w:hAnsi="Times New Roman"/>
        </w:rPr>
        <w:t>temperature induced decrease</w:t>
      </w:r>
      <w:r w:rsidR="00AF6724">
        <w:rPr>
          <w:rFonts w:ascii="Times New Roman" w:hAnsi="Times New Roman"/>
        </w:rPr>
        <w:t>s</w:t>
      </w:r>
      <w:r w:rsidR="00AF6724" w:rsidRPr="00D243F3">
        <w:rPr>
          <w:rFonts w:ascii="Times New Roman" w:hAnsi="Times New Roman"/>
        </w:rPr>
        <w:t xml:space="preserve"> in signal intensity due to detector response </w:t>
      </w:r>
      <w:r w:rsidR="00AF6724">
        <w:rPr>
          <w:rFonts w:ascii="Times New Roman" w:hAnsi="Times New Roman"/>
        </w:rPr>
        <w:t>from</w:t>
      </w:r>
      <w:r w:rsidR="00AF6724" w:rsidRPr="00D243F3">
        <w:rPr>
          <w:rFonts w:ascii="Times New Roman" w:hAnsi="Times New Roman"/>
        </w:rPr>
        <w:t xml:space="preserve"> unmodulated </w:t>
      </w:r>
      <w:r w:rsidR="00C87D5B">
        <w:rPr>
          <w:rFonts w:ascii="Times New Roman" w:hAnsi="Times New Roman"/>
        </w:rPr>
        <w:t>infrared sample emission</w:t>
      </w:r>
      <w:r w:rsidR="00AF6724" w:rsidRPr="00D243F3">
        <w:rPr>
          <w:rFonts w:ascii="Times New Roman" w:hAnsi="Times New Roman"/>
        </w:rPr>
        <w:t xml:space="preserve"> radiation.</w:t>
      </w:r>
    </w:p>
    <w:p w14:paraId="73A324A3" w14:textId="7D556FAF" w:rsidR="00EE3FFA" w:rsidRPr="00D243F3" w:rsidRDefault="00C87D5B" w:rsidP="005C6A63">
      <w:pPr>
        <w:ind w:firstLine="720"/>
        <w:rPr>
          <w:rFonts w:ascii="Times New Roman" w:hAnsi="Times New Roman"/>
        </w:rPr>
      </w:pPr>
      <w:r>
        <w:rPr>
          <w:rFonts w:ascii="Times New Roman" w:hAnsi="Times New Roman"/>
        </w:rPr>
        <w:t xml:space="preserve">Infrared </w:t>
      </w:r>
      <w:r w:rsidR="00AF6724" w:rsidRPr="00D243F3">
        <w:rPr>
          <w:rFonts w:ascii="Times New Roman" w:hAnsi="Times New Roman"/>
        </w:rPr>
        <w:t xml:space="preserve">transparent KBr windows were mounted between (4) and (5), and </w:t>
      </w:r>
      <w:r>
        <w:rPr>
          <w:rFonts w:ascii="Times New Roman" w:hAnsi="Times New Roman"/>
        </w:rPr>
        <w:t xml:space="preserve">between </w:t>
      </w:r>
      <w:r w:rsidR="00AF6724" w:rsidRPr="00D243F3">
        <w:rPr>
          <w:rFonts w:ascii="Times New Roman" w:hAnsi="Times New Roman"/>
        </w:rPr>
        <w:t xml:space="preserve">(7) and (8) </w:t>
      </w:r>
      <w:r w:rsidR="00AF6724">
        <w:rPr>
          <w:rFonts w:ascii="Times New Roman" w:hAnsi="Times New Roman"/>
        </w:rPr>
        <w:t xml:space="preserve">by </w:t>
      </w:r>
      <w:r w:rsidR="00AF6724" w:rsidRPr="00D243F3">
        <w:rPr>
          <w:rFonts w:ascii="Times New Roman" w:hAnsi="Times New Roman"/>
        </w:rPr>
        <w:t xml:space="preserve">using magnets </w:t>
      </w:r>
      <w:r w:rsidR="00AF6724">
        <w:rPr>
          <w:rFonts w:ascii="Times New Roman" w:hAnsi="Times New Roman"/>
        </w:rPr>
        <w:t>to achieve</w:t>
      </w:r>
      <w:r w:rsidR="00AF6724" w:rsidRPr="00D243F3">
        <w:rPr>
          <w:rFonts w:ascii="Times New Roman" w:hAnsi="Times New Roman"/>
        </w:rPr>
        <w:t xml:space="preserve"> attach</w:t>
      </w:r>
      <w:r w:rsidR="00811D68">
        <w:rPr>
          <w:rFonts w:ascii="Times New Roman" w:hAnsi="Times New Roman"/>
        </w:rPr>
        <w:t>ment and seal, as shown in Figure 2.</w:t>
      </w:r>
      <w:r w:rsidR="00AF6724" w:rsidRPr="00D243F3">
        <w:rPr>
          <w:rFonts w:ascii="Times New Roman" w:hAnsi="Times New Roman"/>
        </w:rPr>
        <w:t>9.</w:t>
      </w:r>
    </w:p>
    <w:tbl>
      <w:tblPr>
        <w:tblStyle w:val="FigureTable"/>
        <w:tblW w:w="0" w:type="auto"/>
        <w:tblLook w:val="04A0" w:firstRow="1" w:lastRow="0" w:firstColumn="1" w:lastColumn="0" w:noHBand="0" w:noVBand="1"/>
      </w:tblPr>
      <w:tblGrid>
        <w:gridCol w:w="8712"/>
      </w:tblGrid>
      <w:tr w:rsidR="004D6431" w:rsidRPr="004D6431" w14:paraId="2F208752" w14:textId="77777777" w:rsidTr="004D6431">
        <w:tc>
          <w:tcPr>
            <w:tcW w:w="8712" w:type="dxa"/>
          </w:tcPr>
          <w:p w14:paraId="719653FA" w14:textId="1C128744" w:rsidR="004D6431" w:rsidRPr="004D6431" w:rsidRDefault="00E539AB" w:rsidP="00E539AB">
            <w:pPr>
              <w:keepNext/>
              <w:jc w:val="center"/>
            </w:pPr>
            <w:r>
              <w:rPr>
                <w:noProof/>
                <w:lang w:bidi="ar-SA"/>
              </w:rPr>
              <w:lastRenderedPageBreak/>
              <w:drawing>
                <wp:inline distT="0" distB="0" distL="0" distR="0" wp14:anchorId="72B4747E" wp14:editId="2D22CDD7">
                  <wp:extent cx="4242985" cy="3416300"/>
                  <wp:effectExtent l="0" t="0" r="0" b="0"/>
                  <wp:docPr id="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2985" cy="3416300"/>
                          </a:xfrm>
                          <a:prstGeom prst="rect">
                            <a:avLst/>
                          </a:prstGeom>
                          <a:noFill/>
                          <a:ln>
                            <a:noFill/>
                          </a:ln>
                        </pic:spPr>
                      </pic:pic>
                    </a:graphicData>
                  </a:graphic>
                </wp:inline>
              </w:drawing>
            </w:r>
          </w:p>
        </w:tc>
      </w:tr>
      <w:tr w:rsidR="004D6431" w:rsidRPr="004D6431" w14:paraId="6A3DB8B6" w14:textId="77777777" w:rsidTr="004D6431">
        <w:tc>
          <w:tcPr>
            <w:tcW w:w="8712" w:type="dxa"/>
          </w:tcPr>
          <w:p w14:paraId="0DF4250A" w14:textId="539EA1DF" w:rsidR="004D6431" w:rsidRPr="004D6431" w:rsidRDefault="004D6431" w:rsidP="00045947">
            <w:pPr>
              <w:pStyle w:val="Caption"/>
              <w:jc w:val="center"/>
            </w:pPr>
            <w:bookmarkStart w:id="105" w:name="_Toc343508887"/>
            <w:r w:rsidRPr="004D6431">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10</w:t>
            </w:r>
            <w:r w:rsidR="00ED670E">
              <w:rPr>
                <w:noProof/>
              </w:rPr>
              <w:fldChar w:fldCharType="end"/>
            </w:r>
            <w:r w:rsidRPr="004D6431">
              <w:t xml:space="preserve"> </w:t>
            </w:r>
            <w:r w:rsidRPr="004D6431">
              <w:rPr>
                <w:noProof/>
              </w:rPr>
              <w:t xml:space="preserve">Sample compartment </w:t>
            </w:r>
            <w:r w:rsidR="00045947">
              <w:rPr>
                <w:noProof/>
              </w:rPr>
              <w:t>isolation</w:t>
            </w:r>
            <w:r w:rsidRPr="004D6431">
              <w:rPr>
                <w:noProof/>
              </w:rPr>
              <w:t xml:space="preserve"> by using </w:t>
            </w:r>
            <w:r w:rsidRPr="004D6431">
              <w:t>KBr windows.</w:t>
            </w:r>
            <w:bookmarkEnd w:id="105"/>
          </w:p>
        </w:tc>
      </w:tr>
    </w:tbl>
    <w:p w14:paraId="54C16C23" w14:textId="77777777" w:rsidR="00EE3FFA" w:rsidRDefault="00EE3FFA" w:rsidP="004D6431">
      <w:pPr>
        <w:rPr>
          <w:rFonts w:ascii="Times New Roman" w:hAnsi="Times New Roman"/>
        </w:rPr>
      </w:pPr>
    </w:p>
    <w:p w14:paraId="52A9C870" w14:textId="60A79FC3" w:rsidR="00AF6724" w:rsidRPr="00D243F3" w:rsidRDefault="00AF6724" w:rsidP="00AF6724">
      <w:pPr>
        <w:ind w:firstLine="720"/>
        <w:rPr>
          <w:rFonts w:ascii="Times New Roman" w:hAnsi="Times New Roman"/>
        </w:rPr>
      </w:pPr>
      <w:r w:rsidRPr="00D243F3">
        <w:rPr>
          <w:rFonts w:ascii="Times New Roman" w:hAnsi="Times New Roman"/>
        </w:rPr>
        <w:t>The diameter of the windows (3</w:t>
      </w:r>
      <w:r w:rsidR="00803975">
        <w:rPr>
          <w:rFonts w:ascii="Times New Roman" w:hAnsi="Times New Roman"/>
        </w:rPr>
        <w:t xml:space="preserve"> in</w:t>
      </w:r>
      <w:r w:rsidRPr="00D243F3">
        <w:rPr>
          <w:rFonts w:ascii="Times New Roman" w:hAnsi="Times New Roman"/>
        </w:rPr>
        <w:t>) yields a projected area (7.07 in</w:t>
      </w:r>
      <w:r w:rsidRPr="00D243F3">
        <w:rPr>
          <w:rFonts w:ascii="Times New Roman" w:hAnsi="Times New Roman"/>
          <w:vertAlign w:val="superscript"/>
        </w:rPr>
        <w:t>2</w:t>
      </w:r>
      <w:r w:rsidRPr="00D243F3">
        <w:rPr>
          <w:rFonts w:ascii="Times New Roman" w:hAnsi="Times New Roman"/>
        </w:rPr>
        <w:t>) that is larger than the projected area of the collimated beam passing through them (4.20 in</w:t>
      </w:r>
      <w:r w:rsidRPr="00D243F3">
        <w:rPr>
          <w:rFonts w:ascii="Times New Roman" w:hAnsi="Times New Roman"/>
          <w:vertAlign w:val="superscript"/>
        </w:rPr>
        <w:t>2</w:t>
      </w:r>
      <w:r w:rsidRPr="00D243F3">
        <w:rPr>
          <w:rFonts w:ascii="Times New Roman" w:hAnsi="Times New Roman"/>
        </w:rPr>
        <w:t>)</w:t>
      </w:r>
      <w:r w:rsidR="00973E67">
        <w:rPr>
          <w:rFonts w:ascii="Times New Roman" w:hAnsi="Times New Roman"/>
        </w:rPr>
        <w:t xml:space="preserve">.  </w:t>
      </w:r>
      <w:r w:rsidR="00C87D5B">
        <w:rPr>
          <w:rFonts w:ascii="Times New Roman" w:hAnsi="Times New Roman"/>
        </w:rPr>
        <w:t>However,</w:t>
      </w:r>
      <w:r w:rsidRPr="00D243F3">
        <w:rPr>
          <w:rFonts w:ascii="Times New Roman" w:hAnsi="Times New Roman"/>
        </w:rPr>
        <w:t xml:space="preserve"> some </w:t>
      </w:r>
      <w:r w:rsidR="00C87D5B">
        <w:rPr>
          <w:rFonts w:ascii="Times New Roman" w:hAnsi="Times New Roman"/>
        </w:rPr>
        <w:t xml:space="preserve">radiation </w:t>
      </w:r>
      <w:r w:rsidRPr="00D243F3">
        <w:rPr>
          <w:rFonts w:ascii="Times New Roman" w:hAnsi="Times New Roman"/>
        </w:rPr>
        <w:t xml:space="preserve">intensity is lost due to limited </w:t>
      </w:r>
      <w:r w:rsidR="00C87D5B">
        <w:rPr>
          <w:rFonts w:ascii="Times New Roman" w:hAnsi="Times New Roman"/>
        </w:rPr>
        <w:t xml:space="preserve">KBr </w:t>
      </w:r>
      <w:r w:rsidRPr="00D243F3">
        <w:rPr>
          <w:rFonts w:ascii="Times New Roman" w:hAnsi="Times New Roman"/>
        </w:rPr>
        <w:t>transmittance</w:t>
      </w:r>
      <w:r w:rsidR="00973E67">
        <w:rPr>
          <w:rFonts w:ascii="Times New Roman" w:hAnsi="Times New Roman"/>
        </w:rPr>
        <w:t xml:space="preserve">.  </w:t>
      </w:r>
    </w:p>
    <w:p w14:paraId="540F0165" w14:textId="3B390B0A" w:rsidR="00FB50C1" w:rsidRDefault="00AF6724" w:rsidP="000201DF">
      <w:pPr>
        <w:ind w:firstLine="720"/>
        <w:rPr>
          <w:rFonts w:ascii="Times New Roman" w:hAnsi="Times New Roman"/>
        </w:rPr>
      </w:pPr>
      <w:r>
        <w:rPr>
          <w:rFonts w:ascii="Times New Roman" w:hAnsi="Times New Roman"/>
        </w:rPr>
        <w:t>Because</w:t>
      </w:r>
      <w:r w:rsidRPr="00D243F3">
        <w:rPr>
          <w:rFonts w:ascii="Times New Roman" w:hAnsi="Times New Roman"/>
        </w:rPr>
        <w:t xml:space="preserve"> the </w:t>
      </w:r>
      <w:r w:rsidR="00C87D5B">
        <w:rPr>
          <w:rFonts w:ascii="Times New Roman" w:hAnsi="Times New Roman"/>
        </w:rPr>
        <w:t>collimated infrared</w:t>
      </w:r>
      <w:r w:rsidRPr="00D243F3">
        <w:rPr>
          <w:rFonts w:ascii="Times New Roman" w:hAnsi="Times New Roman"/>
        </w:rPr>
        <w:t xml:space="preserve"> beam is perpendicular to KBr window</w:t>
      </w:r>
      <w:r w:rsidR="00C87D5B">
        <w:rPr>
          <w:rFonts w:ascii="Times New Roman" w:hAnsi="Times New Roman"/>
        </w:rPr>
        <w:t xml:space="preserve"> </w:t>
      </w:r>
      <w:r w:rsidRPr="00D243F3">
        <w:rPr>
          <w:rFonts w:ascii="Times New Roman" w:hAnsi="Times New Roman"/>
        </w:rPr>
        <w:t>s</w:t>
      </w:r>
      <w:r w:rsidR="00C87D5B">
        <w:rPr>
          <w:rFonts w:ascii="Times New Roman" w:hAnsi="Times New Roman"/>
        </w:rPr>
        <w:t>urfaces</w:t>
      </w:r>
      <w:r w:rsidRPr="00D243F3">
        <w:rPr>
          <w:rFonts w:ascii="Times New Roman" w:hAnsi="Times New Roman"/>
        </w:rPr>
        <w:t xml:space="preserve">, refraction and reflection losses </w:t>
      </w:r>
      <w:r>
        <w:rPr>
          <w:rFonts w:ascii="Times New Roman" w:hAnsi="Times New Roman"/>
        </w:rPr>
        <w:t>are minimal</w:t>
      </w:r>
      <w:r w:rsidR="00973E67">
        <w:rPr>
          <w:rFonts w:ascii="Times New Roman" w:hAnsi="Times New Roman"/>
        </w:rPr>
        <w:t xml:space="preserve">.  </w:t>
      </w:r>
      <w:r w:rsidRPr="00D243F3">
        <w:rPr>
          <w:rFonts w:ascii="Times New Roman" w:hAnsi="Times New Roman"/>
        </w:rPr>
        <w:t>Assuming</w:t>
      </w:r>
      <w:r>
        <w:rPr>
          <w:rFonts w:ascii="Times New Roman" w:hAnsi="Times New Roman"/>
        </w:rPr>
        <w:t xml:space="preserve"> that</w:t>
      </w:r>
      <w:r w:rsidRPr="00D243F3">
        <w:rPr>
          <w:rFonts w:ascii="Times New Roman" w:hAnsi="Times New Roman"/>
        </w:rPr>
        <w:t xml:space="preserve"> the thickness of the KBr windows has </w:t>
      </w:r>
      <w:r w:rsidR="00C87D5B">
        <w:rPr>
          <w:rFonts w:ascii="Times New Roman" w:hAnsi="Times New Roman"/>
        </w:rPr>
        <w:t>minimal</w:t>
      </w:r>
      <w:r w:rsidRPr="00D243F3">
        <w:rPr>
          <w:rFonts w:ascii="Times New Roman" w:hAnsi="Times New Roman"/>
        </w:rPr>
        <w:t xml:space="preserve"> effect on transmittance</w:t>
      </w:r>
      <w:r>
        <w:rPr>
          <w:rFonts w:ascii="Times New Roman" w:hAnsi="Times New Roman"/>
        </w:rPr>
        <w:t>,</w:t>
      </w:r>
      <w:r w:rsidRPr="00D243F3">
        <w:rPr>
          <w:rFonts w:ascii="Times New Roman" w:hAnsi="Times New Roman"/>
        </w:rPr>
        <w:t xml:space="preserve"> </w:t>
      </w:r>
      <w:r w:rsidR="00045947">
        <w:rPr>
          <w:rFonts w:ascii="Times New Roman" w:hAnsi="Times New Roman"/>
        </w:rPr>
        <w:t xml:space="preserve">then </w:t>
      </w:r>
      <w:r w:rsidRPr="00D243F3">
        <w:rPr>
          <w:rFonts w:ascii="Times New Roman" w:hAnsi="Times New Roman"/>
          <w:i/>
        </w:rPr>
        <w:t xml:space="preserve">T </w:t>
      </w:r>
      <w:r w:rsidRPr="00D243F3">
        <w:rPr>
          <w:rFonts w:ascii="Times New Roman" w:hAnsi="Times New Roman"/>
        </w:rPr>
        <w:t>= 87</w:t>
      </w:r>
      <w:r w:rsidR="00D95BB0">
        <w:rPr>
          <w:rFonts w:ascii="Times New Roman" w:hAnsi="Times New Roman"/>
        </w:rPr>
        <w:t>%</w:t>
      </w:r>
      <w:r w:rsidR="00973E67">
        <w:rPr>
          <w:rFonts w:ascii="Times New Roman" w:hAnsi="Times New Roman"/>
        </w:rPr>
        <w:t xml:space="preserve">.  </w:t>
      </w:r>
      <w:r>
        <w:rPr>
          <w:rFonts w:ascii="Times New Roman" w:hAnsi="Times New Roman"/>
        </w:rPr>
        <w:t>Thus, these</w:t>
      </w:r>
      <w:r w:rsidR="00D70BE0">
        <w:rPr>
          <w:rFonts w:ascii="Times New Roman" w:hAnsi="Times New Roman"/>
        </w:rPr>
        <w:t xml:space="preserve"> two KBr windows reduce</w:t>
      </w:r>
      <w:r w:rsidRPr="00D243F3">
        <w:rPr>
          <w:rFonts w:ascii="Times New Roman" w:hAnsi="Times New Roman"/>
        </w:rPr>
        <w:t xml:space="preserve"> optical throughput by 24.31</w:t>
      </w:r>
      <w:r w:rsidR="00D95BB0">
        <w:rPr>
          <w:rFonts w:ascii="Times New Roman" w:hAnsi="Times New Roman"/>
        </w:rPr>
        <w:t>%</w:t>
      </w:r>
      <w:r w:rsidR="00C87D5B">
        <w:rPr>
          <w:rFonts w:ascii="Times New Roman" w:hAnsi="Times New Roman"/>
        </w:rPr>
        <w:t xml:space="preserve"> (Table 2.4)</w:t>
      </w:r>
      <w:r w:rsidRPr="00D243F3">
        <w:rPr>
          <w:rFonts w:ascii="Times New Roman" w:hAnsi="Times New Roman"/>
        </w:rPr>
        <w:t>.</w:t>
      </w:r>
    </w:p>
    <w:tbl>
      <w:tblPr>
        <w:tblStyle w:val="FigureTable"/>
        <w:tblW w:w="0" w:type="auto"/>
        <w:tblLook w:val="04A0" w:firstRow="1" w:lastRow="0" w:firstColumn="1" w:lastColumn="0" w:noHBand="0" w:noVBand="1"/>
      </w:tblPr>
      <w:tblGrid>
        <w:gridCol w:w="8712"/>
      </w:tblGrid>
      <w:tr w:rsidR="004D6431" w:rsidRPr="004D6431" w14:paraId="4D13DE54" w14:textId="77777777" w:rsidTr="004D6431">
        <w:tc>
          <w:tcPr>
            <w:tcW w:w="8712" w:type="dxa"/>
          </w:tcPr>
          <w:p w14:paraId="427CE96D" w14:textId="36DA0304" w:rsidR="004D6431" w:rsidRPr="004D6431" w:rsidRDefault="004D6431" w:rsidP="004D6431">
            <w:pPr>
              <w:pStyle w:val="Caption"/>
              <w:keepNext/>
              <w:jc w:val="center"/>
            </w:pPr>
            <w:bookmarkStart w:id="106" w:name="_Toc343508867"/>
            <w:r w:rsidRPr="004D6431">
              <w:lastRenderedPageBreak/>
              <w:t xml:space="preserve">Table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4</w:t>
            </w:r>
            <w:r w:rsidR="00ED670E">
              <w:rPr>
                <w:noProof/>
              </w:rPr>
              <w:fldChar w:fldCharType="end"/>
            </w:r>
            <w:r w:rsidRPr="004D6431">
              <w:t xml:space="preserve"> Optical Throughput of the KBr Windows Between Compartments.</w:t>
            </w:r>
            <w:bookmarkEnd w:id="106"/>
          </w:p>
        </w:tc>
      </w:tr>
      <w:tr w:rsidR="004D6431" w:rsidRPr="004D6431" w14:paraId="0A1BA262" w14:textId="77777777" w:rsidTr="004D6431">
        <w:tc>
          <w:tcPr>
            <w:tcW w:w="8712" w:type="dxa"/>
          </w:tcPr>
          <w:tbl>
            <w:tblPr>
              <w:tblStyle w:val="TableGrid"/>
              <w:tblW w:w="0" w:type="auto"/>
              <w:tblLook w:val="04A0" w:firstRow="1" w:lastRow="0" w:firstColumn="1" w:lastColumn="0" w:noHBand="0" w:noVBand="1"/>
            </w:tblPr>
            <w:tblGrid>
              <w:gridCol w:w="4712"/>
              <w:gridCol w:w="1564"/>
              <w:gridCol w:w="2210"/>
            </w:tblGrid>
            <w:tr w:rsidR="004D6431" w:rsidRPr="00D243F3" w14:paraId="5F38A472" w14:textId="77777777" w:rsidTr="004D6431">
              <w:trPr>
                <w:trHeight w:val="600"/>
              </w:trPr>
              <w:tc>
                <w:tcPr>
                  <w:tcW w:w="4841" w:type="dxa"/>
                  <w:noWrap/>
                  <w:hideMark/>
                </w:tcPr>
                <w:p w14:paraId="0BD0D088" w14:textId="77777777" w:rsidR="004D6431" w:rsidRPr="00D243F3" w:rsidRDefault="004D6431" w:rsidP="004D6431">
                  <w:pPr>
                    <w:spacing w:before="60" w:after="60" w:line="240" w:lineRule="auto"/>
                    <w:jc w:val="center"/>
                    <w:rPr>
                      <w:rFonts w:ascii="Times New Roman" w:hAnsi="Times New Roman"/>
                      <w:b/>
                      <w:bCs/>
                    </w:rPr>
                  </w:pPr>
                  <w:r w:rsidRPr="00D243F3">
                    <w:rPr>
                      <w:rFonts w:ascii="Times New Roman" w:hAnsi="Times New Roman"/>
                      <w:b/>
                      <w:bCs/>
                    </w:rPr>
                    <w:t xml:space="preserve">KBr </w:t>
                  </w:r>
                  <w:r>
                    <w:rPr>
                      <w:rFonts w:ascii="Times New Roman" w:hAnsi="Times New Roman"/>
                      <w:b/>
                      <w:bCs/>
                    </w:rPr>
                    <w:t>windows for thermal insulation of the rear instrument compartment.</w:t>
                  </w:r>
                </w:p>
              </w:tc>
              <w:tc>
                <w:tcPr>
                  <w:tcW w:w="1603" w:type="dxa"/>
                  <w:hideMark/>
                </w:tcPr>
                <w:p w14:paraId="64DCAA46"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Transmission efficiency factor</w:t>
                  </w:r>
                </w:p>
              </w:tc>
              <w:tc>
                <w:tcPr>
                  <w:tcW w:w="2268" w:type="dxa"/>
                  <w:hideMark/>
                </w:tcPr>
                <w:p w14:paraId="007D3A77"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Percent Source Radiance Transmitted</w:t>
                  </w:r>
                </w:p>
              </w:tc>
            </w:tr>
            <w:tr w:rsidR="004D6431" w:rsidRPr="00D243F3" w14:paraId="12AC16B6" w14:textId="77777777" w:rsidTr="004D6431">
              <w:trPr>
                <w:trHeight w:val="300"/>
              </w:trPr>
              <w:tc>
                <w:tcPr>
                  <w:tcW w:w="4841" w:type="dxa"/>
                  <w:noWrap/>
                  <w:hideMark/>
                </w:tcPr>
                <w:p w14:paraId="1B09929E"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Throughput without KBr separators</w:t>
                  </w:r>
                </w:p>
              </w:tc>
              <w:tc>
                <w:tcPr>
                  <w:tcW w:w="1603" w:type="dxa"/>
                  <w:noWrap/>
                  <w:hideMark/>
                </w:tcPr>
                <w:p w14:paraId="594A773C" w14:textId="77777777" w:rsidR="004D6431" w:rsidRPr="00D243F3" w:rsidRDefault="004D6431" w:rsidP="004D6431">
                  <w:pPr>
                    <w:spacing w:before="60" w:after="60" w:line="240" w:lineRule="auto"/>
                    <w:jc w:val="center"/>
                    <w:rPr>
                      <w:rFonts w:ascii="Times New Roman" w:hAnsi="Times New Roman"/>
                    </w:rPr>
                  </w:pPr>
                </w:p>
              </w:tc>
              <w:tc>
                <w:tcPr>
                  <w:tcW w:w="2268" w:type="dxa"/>
                  <w:noWrap/>
                  <w:hideMark/>
                </w:tcPr>
                <w:p w14:paraId="18CD2FB6"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100.00%</w:t>
                  </w:r>
                </w:p>
              </w:tc>
            </w:tr>
            <w:tr w:rsidR="004D6431" w:rsidRPr="00D243F3" w14:paraId="35AD519B" w14:textId="77777777" w:rsidTr="004D6431">
              <w:trPr>
                <w:trHeight w:val="300"/>
              </w:trPr>
              <w:tc>
                <w:tcPr>
                  <w:tcW w:w="4841" w:type="dxa"/>
                  <w:noWrap/>
                  <w:hideMark/>
                </w:tcPr>
                <w:p w14:paraId="6EF0036E" w14:textId="77777777" w:rsidR="004D6431" w:rsidRPr="00D243F3" w:rsidRDefault="004D6431" w:rsidP="004D6431">
                  <w:pPr>
                    <w:spacing w:before="60" w:after="60" w:line="240" w:lineRule="auto"/>
                    <w:jc w:val="center"/>
                    <w:rPr>
                      <w:rFonts w:ascii="Times New Roman" w:hAnsi="Times New Roman"/>
                      <w:i/>
                      <w:iCs/>
                    </w:rPr>
                  </w:pPr>
                  <w:r w:rsidRPr="00D243F3">
                    <w:rPr>
                      <w:rFonts w:ascii="Times New Roman" w:hAnsi="Times New Roman"/>
                      <w:i/>
                      <w:iCs/>
                    </w:rPr>
                    <w:t>T</w:t>
                  </w:r>
                  <w:r w:rsidRPr="00D243F3">
                    <w:rPr>
                      <w:rFonts w:ascii="Times New Roman" w:hAnsi="Times New Roman"/>
                    </w:rPr>
                    <w:t xml:space="preserve"> (KBr)</w:t>
                  </w:r>
                </w:p>
              </w:tc>
              <w:tc>
                <w:tcPr>
                  <w:tcW w:w="1603" w:type="dxa"/>
                  <w:noWrap/>
                  <w:hideMark/>
                </w:tcPr>
                <w:p w14:paraId="08C07F76"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0.87</w:t>
                  </w:r>
                </w:p>
              </w:tc>
              <w:tc>
                <w:tcPr>
                  <w:tcW w:w="2268" w:type="dxa"/>
                  <w:noWrap/>
                  <w:hideMark/>
                </w:tcPr>
                <w:p w14:paraId="5BE685F1"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87.00%</w:t>
                  </w:r>
                </w:p>
              </w:tc>
            </w:tr>
            <w:tr w:rsidR="004D6431" w:rsidRPr="00D243F3" w14:paraId="78B41EB9" w14:textId="77777777" w:rsidTr="004D6431">
              <w:trPr>
                <w:trHeight w:val="300"/>
              </w:trPr>
              <w:tc>
                <w:tcPr>
                  <w:tcW w:w="4841" w:type="dxa"/>
                  <w:noWrap/>
                  <w:hideMark/>
                </w:tcPr>
                <w:p w14:paraId="55208618" w14:textId="77777777" w:rsidR="004D6431" w:rsidRPr="00D243F3" w:rsidRDefault="004D6431" w:rsidP="004D6431">
                  <w:pPr>
                    <w:spacing w:before="60" w:after="60" w:line="240" w:lineRule="auto"/>
                    <w:jc w:val="center"/>
                    <w:rPr>
                      <w:rFonts w:ascii="Times New Roman" w:hAnsi="Times New Roman"/>
                      <w:i/>
                      <w:iCs/>
                    </w:rPr>
                  </w:pPr>
                  <w:r w:rsidRPr="00D243F3">
                    <w:rPr>
                      <w:rFonts w:ascii="Times New Roman" w:hAnsi="Times New Roman"/>
                      <w:i/>
                      <w:iCs/>
                    </w:rPr>
                    <w:t>T</w:t>
                  </w:r>
                  <w:r w:rsidRPr="00D243F3">
                    <w:rPr>
                      <w:rFonts w:ascii="Times New Roman" w:hAnsi="Times New Roman"/>
                    </w:rPr>
                    <w:t xml:space="preserve"> (KBr)</w:t>
                  </w:r>
                </w:p>
              </w:tc>
              <w:tc>
                <w:tcPr>
                  <w:tcW w:w="1603" w:type="dxa"/>
                  <w:noWrap/>
                  <w:hideMark/>
                </w:tcPr>
                <w:p w14:paraId="5BC517F1" w14:textId="77777777" w:rsidR="004D6431" w:rsidRPr="00D243F3" w:rsidRDefault="004D6431" w:rsidP="004D6431">
                  <w:pPr>
                    <w:spacing w:before="60" w:after="60" w:line="240" w:lineRule="auto"/>
                    <w:jc w:val="center"/>
                    <w:rPr>
                      <w:rFonts w:ascii="Times New Roman" w:hAnsi="Times New Roman"/>
                    </w:rPr>
                  </w:pPr>
                  <w:r w:rsidRPr="00D243F3">
                    <w:rPr>
                      <w:rFonts w:ascii="Times New Roman" w:hAnsi="Times New Roman"/>
                    </w:rPr>
                    <w:t>0.87</w:t>
                  </w:r>
                </w:p>
              </w:tc>
              <w:tc>
                <w:tcPr>
                  <w:tcW w:w="2268" w:type="dxa"/>
                  <w:noWrap/>
                  <w:hideMark/>
                </w:tcPr>
                <w:p w14:paraId="33344E7F" w14:textId="77777777" w:rsidR="004D6431" w:rsidRPr="00D243F3" w:rsidRDefault="004D6431" w:rsidP="004D6431">
                  <w:pPr>
                    <w:spacing w:before="60" w:after="60" w:line="240" w:lineRule="auto"/>
                    <w:jc w:val="center"/>
                    <w:rPr>
                      <w:rFonts w:ascii="Times New Roman" w:hAnsi="Times New Roman"/>
                      <w:b/>
                    </w:rPr>
                  </w:pPr>
                  <w:r w:rsidRPr="00D243F3">
                    <w:rPr>
                      <w:rFonts w:ascii="Times New Roman" w:hAnsi="Times New Roman"/>
                      <w:b/>
                    </w:rPr>
                    <w:t>75.69%</w:t>
                  </w:r>
                </w:p>
              </w:tc>
            </w:tr>
          </w:tbl>
          <w:p w14:paraId="0E450D4B" w14:textId="77777777" w:rsidR="004D6431" w:rsidRPr="004D6431" w:rsidRDefault="004D6431" w:rsidP="004D6431"/>
        </w:tc>
      </w:tr>
    </w:tbl>
    <w:p w14:paraId="1E91D114" w14:textId="77777777" w:rsidR="00AF6724" w:rsidRPr="00D243F3" w:rsidRDefault="00AF6724" w:rsidP="000201DF">
      <w:pPr>
        <w:jc w:val="center"/>
        <w:rPr>
          <w:rFonts w:ascii="Times New Roman" w:hAnsi="Times New Roman"/>
        </w:rPr>
      </w:pPr>
    </w:p>
    <w:p w14:paraId="5F62DC08" w14:textId="3B3BC840" w:rsidR="00FB50C1" w:rsidRPr="00FB50C1" w:rsidRDefault="00AF6724" w:rsidP="00FB50C1">
      <w:pPr>
        <w:pStyle w:val="Heading4"/>
      </w:pPr>
      <w:r w:rsidRPr="0074301A">
        <w:t xml:space="preserve">Partially </w:t>
      </w:r>
      <w:r w:rsidR="00CD47D0" w:rsidRPr="0074301A">
        <w:t>blocked</w:t>
      </w:r>
      <w:r w:rsidRPr="0074301A">
        <w:t xml:space="preserve"> beam method to eliminate sample emission artifacts</w:t>
      </w:r>
    </w:p>
    <w:p w14:paraId="2ACE16AC" w14:textId="090687B5" w:rsidR="005C6A63" w:rsidRPr="00D243F3" w:rsidRDefault="00AF6724" w:rsidP="005C6A63">
      <w:pPr>
        <w:ind w:firstLine="720"/>
        <w:rPr>
          <w:rFonts w:ascii="Times New Roman" w:hAnsi="Times New Roman"/>
        </w:rPr>
      </w:pPr>
      <w:r w:rsidRPr="00D243F3">
        <w:rPr>
          <w:rFonts w:ascii="Times New Roman" w:hAnsi="Times New Roman"/>
        </w:rPr>
        <w:t xml:space="preserve">The “partially </w:t>
      </w:r>
      <w:r w:rsidR="00CD47D0" w:rsidRPr="00D243F3">
        <w:rPr>
          <w:rFonts w:ascii="Times New Roman" w:hAnsi="Times New Roman"/>
        </w:rPr>
        <w:t>bl</w:t>
      </w:r>
      <w:r w:rsidR="00CD47D0">
        <w:rPr>
          <w:rFonts w:ascii="Times New Roman" w:hAnsi="Times New Roman"/>
        </w:rPr>
        <w:t>oc</w:t>
      </w:r>
      <w:r w:rsidR="00CD47D0" w:rsidRPr="00D243F3">
        <w:rPr>
          <w:rFonts w:ascii="Times New Roman" w:hAnsi="Times New Roman"/>
        </w:rPr>
        <w:t>ked</w:t>
      </w:r>
      <w:r w:rsidRPr="00D243F3">
        <w:rPr>
          <w:rFonts w:ascii="Times New Roman" w:hAnsi="Times New Roman"/>
        </w:rPr>
        <w:t xml:space="preserve"> beam method,” </w:t>
      </w:r>
      <w:r w:rsidR="00BC262A">
        <w:rPr>
          <w:rFonts w:ascii="Times New Roman" w:hAnsi="Times New Roman"/>
        </w:rPr>
        <w:fldChar w:fldCharType="begin"/>
      </w:r>
      <w:r w:rsidR="00407ECA">
        <w:rPr>
          <w:rFonts w:ascii="Times New Roman" w:hAnsi="Times New Roman"/>
        </w:rPr>
        <w:instrText xml:space="preserve"> ADDIN EN.CITE &lt;EndNote&gt;&lt;Cite&gt;&lt;Author&gt;Tripp&lt;/Author&gt;&lt;Year&gt;1994&lt;/Year&gt;&lt;RecNum&gt;64&lt;/RecNum&gt;&lt;DisplayText&gt;[23]&lt;/DisplayText&gt;&lt;record&gt;&lt;rec-number&gt;64&lt;/rec-number&gt;&lt;foreign-keys&gt;&lt;key app="EN" db-id="rtfdtpddqxds5bepp9ivsxslxat0pafwrr5r" timestamp="1383611096"&gt;64&lt;/key&gt;&lt;/foreign-keys&gt;&lt;ref-type name="Journal Article"&gt;17&lt;/ref-type&gt;&lt;contributors&gt;&lt;authors&gt;&lt;author&gt;Tripp, C. P. &lt;/author&gt;&lt;author&gt;McFarlane, R. A.&lt;/author&gt;&lt;/authors&gt;&lt;/contributors&gt;&lt;auth-address&gt;Tripp, Cp&amp;#xD;Xerox Res Ctr Canada Ltd,2660 Speakman Dr,Mississauga L5k 2l1,on,Canada&amp;#xD;Xerox Res Ctr Canada Ltd,2660 Speakman Dr,Mississauga L5k 2l1,on,Canada&amp;#xD;Alberta Res Council,Dept Coal &amp;amp; Hydrocarbon Proc,Devon T0c 1e0,Ab,Canada&lt;/auth-address&gt;&lt;titles&gt;&lt;title&gt;Discussion of the Stray Light Rejection Efficiency of FT-IR Spectrometers: The Effects of Sample Emission on FT-IR Spectra&lt;/title&gt;&lt;secondary-title&gt;Applied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1138-1142&lt;/pages&gt;&lt;volume&gt;48&lt;/volume&gt;&lt;number&gt;9&lt;/number&gt;&lt;section&gt;1138&lt;/section&gt;&lt;keywords&gt;&lt;keyword&gt;infrared&lt;/keyword&gt;&lt;keyword&gt;instrumentation&lt;/keyword&gt;&lt;keyword&gt;spectroscopic techniques&lt;/keyword&gt;&lt;keyword&gt;emission&lt;/keyword&gt;&lt;keyword&gt;reflection&lt;/keyword&gt;&lt;keyword&gt;high-temperature&lt;/keyword&gt;&lt;keyword&gt;cell&lt;/keyword&gt;&lt;keyword&gt;instrument&lt;/keyword&gt;&lt;/keywords&gt;&lt;dates&gt;&lt;year&gt;1994&lt;/year&gt;&lt;pub-dates&gt;&lt;date&gt;Sep&lt;/date&gt;&lt;/pub-dates&gt;&lt;/dates&gt;&lt;isbn&gt;0003-7028&lt;/isbn&gt;&lt;accession-num&gt;WOS:A1994PL05600013&lt;/accession-num&gt;&lt;urls&gt;&lt;related-urls&gt;&lt;url&gt;&amp;lt;Go to ISI&amp;gt;://WOS:A1994PL05600013&lt;/url&gt;&lt;/related-urls&gt;&lt;/urls&gt;&lt;electronic-resource-num&gt;Doi 10.1366/0003702944029479&lt;/electronic-resource-num&gt;&lt;language&gt;English&lt;/language&gt;&lt;/record&gt;&lt;/Cite&gt;&lt;/EndNote&gt;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23" w:tooltip="Tripp, 1994 #64" w:history="1">
        <w:r w:rsidR="003C751F" w:rsidRPr="003C751F">
          <w:rPr>
            <w:rFonts w:ascii="Times New Roman" w:hAnsi="Times New Roman"/>
            <w:noProof/>
          </w:rPr>
          <w:t>23</w:t>
        </w:r>
      </w:hyperlink>
      <w:r w:rsidR="00407ECA">
        <w:rPr>
          <w:rFonts w:ascii="Times New Roman" w:hAnsi="Times New Roman"/>
          <w:noProof/>
        </w:rPr>
        <w:t>]</w:t>
      </w:r>
      <w:r w:rsidR="00BC262A">
        <w:rPr>
          <w:rFonts w:ascii="Times New Roman" w:hAnsi="Times New Roman"/>
        </w:rPr>
        <w:fldChar w:fldCharType="end"/>
      </w:r>
      <w:r w:rsidRPr="00D243F3">
        <w:rPr>
          <w:rFonts w:ascii="Times New Roman" w:hAnsi="Times New Roman"/>
        </w:rPr>
        <w:t xml:space="preserve">, </w:t>
      </w:r>
      <w:r>
        <w:rPr>
          <w:rFonts w:ascii="Times New Roman" w:hAnsi="Times New Roman"/>
        </w:rPr>
        <w:t xml:space="preserve">can be employed for interferometers </w:t>
      </w:r>
      <w:r w:rsidRPr="00D243F3">
        <w:rPr>
          <w:rFonts w:ascii="Times New Roman" w:hAnsi="Times New Roman"/>
        </w:rPr>
        <w:t>incorporat</w:t>
      </w:r>
      <w:r>
        <w:rPr>
          <w:rFonts w:ascii="Times New Roman" w:hAnsi="Times New Roman"/>
        </w:rPr>
        <w:t>ing</w:t>
      </w:r>
      <w:r w:rsidRPr="00D243F3">
        <w:rPr>
          <w:rFonts w:ascii="Times New Roman" w:hAnsi="Times New Roman"/>
        </w:rPr>
        <w:t xml:space="preserve"> cube</w:t>
      </w:r>
      <w:r w:rsidR="00C87D5B">
        <w:rPr>
          <w:rFonts w:ascii="Times New Roman" w:hAnsi="Times New Roman"/>
        </w:rPr>
        <w:t xml:space="preserve"> </w:t>
      </w:r>
      <w:r w:rsidRPr="00D243F3">
        <w:rPr>
          <w:rFonts w:ascii="Times New Roman" w:hAnsi="Times New Roman"/>
        </w:rPr>
        <w:t xml:space="preserve">corner retroreflectors </w:t>
      </w:r>
      <w:r>
        <w:rPr>
          <w:rFonts w:ascii="Times New Roman" w:hAnsi="Times New Roman"/>
        </w:rPr>
        <w:t>to eliminate negative interferograms that result from sample emission at high temperatures</w:t>
      </w:r>
      <w:r w:rsidR="00973E67">
        <w:rPr>
          <w:rFonts w:ascii="Times New Roman" w:hAnsi="Times New Roman"/>
        </w:rPr>
        <w:t xml:space="preserve">.  </w:t>
      </w:r>
      <w:r>
        <w:rPr>
          <w:rFonts w:ascii="Times New Roman" w:hAnsi="Times New Roman"/>
        </w:rPr>
        <w:t xml:space="preserve">This method requires that one-half of the collimated beam be </w:t>
      </w:r>
      <w:r w:rsidR="00CD47D0">
        <w:rPr>
          <w:rFonts w:ascii="Times New Roman" w:hAnsi="Times New Roman"/>
        </w:rPr>
        <w:t>blocked</w:t>
      </w:r>
      <w:r>
        <w:rPr>
          <w:rFonts w:ascii="Times New Roman" w:hAnsi="Times New Roman"/>
        </w:rPr>
        <w:t xml:space="preserve">, which eliminates the path for this unwanted radiation </w:t>
      </w:r>
      <w:r w:rsidR="00045947">
        <w:rPr>
          <w:rFonts w:ascii="Times New Roman" w:hAnsi="Times New Roman"/>
        </w:rPr>
        <w:t xml:space="preserve">through the interferometer and back </w:t>
      </w:r>
      <w:r>
        <w:rPr>
          <w:rFonts w:ascii="Times New Roman" w:hAnsi="Times New Roman"/>
        </w:rPr>
        <w:t>to the detector</w:t>
      </w:r>
      <w:r w:rsidR="00973E67">
        <w:rPr>
          <w:rFonts w:ascii="Times New Roman" w:hAnsi="Times New Roman"/>
        </w:rPr>
        <w:t xml:space="preserve">.  </w:t>
      </w:r>
      <w:r>
        <w:rPr>
          <w:rFonts w:ascii="Times New Roman" w:hAnsi="Times New Roman"/>
        </w:rPr>
        <w:t>When using this method</w:t>
      </w:r>
      <w:r w:rsidRPr="00D243F3">
        <w:rPr>
          <w:rFonts w:ascii="Times New Roman" w:hAnsi="Times New Roman"/>
        </w:rPr>
        <w:t xml:space="preserve">, </w:t>
      </w:r>
      <w:r>
        <w:rPr>
          <w:rFonts w:ascii="Times New Roman" w:hAnsi="Times New Roman"/>
        </w:rPr>
        <w:t xml:space="preserve">optical </w:t>
      </w:r>
      <w:r w:rsidRPr="00D243F3">
        <w:rPr>
          <w:rFonts w:ascii="Times New Roman" w:hAnsi="Times New Roman"/>
        </w:rPr>
        <w:t>throughput is decreased by 50</w:t>
      </w:r>
      <w:r w:rsidR="00D95BB0">
        <w:rPr>
          <w:rFonts w:ascii="Times New Roman" w:hAnsi="Times New Roman"/>
        </w:rPr>
        <w:t>%</w:t>
      </w:r>
      <w:r w:rsidRPr="00D243F3">
        <w:rPr>
          <w:rFonts w:ascii="Times New Roman" w:hAnsi="Times New Roman"/>
        </w:rPr>
        <w:t>.</w:t>
      </w:r>
    </w:p>
    <w:tbl>
      <w:tblPr>
        <w:tblStyle w:val="FigureTable"/>
        <w:tblW w:w="0" w:type="auto"/>
        <w:tblLook w:val="04A0" w:firstRow="1" w:lastRow="0" w:firstColumn="1" w:lastColumn="0" w:noHBand="0" w:noVBand="1"/>
      </w:tblPr>
      <w:tblGrid>
        <w:gridCol w:w="8712"/>
      </w:tblGrid>
      <w:tr w:rsidR="004D6431" w:rsidRPr="004D6431" w14:paraId="5A658FA1" w14:textId="77777777" w:rsidTr="004D6431">
        <w:tc>
          <w:tcPr>
            <w:tcW w:w="8712" w:type="dxa"/>
          </w:tcPr>
          <w:p w14:paraId="75084C57" w14:textId="24F1F849" w:rsidR="004D6431" w:rsidRPr="004D6431" w:rsidRDefault="00485473" w:rsidP="000D64DE">
            <w:pPr>
              <w:keepNext/>
              <w:spacing w:line="240" w:lineRule="auto"/>
              <w:jc w:val="center"/>
            </w:pPr>
            <w:r>
              <w:rPr>
                <w:noProof/>
                <w:lang w:bidi="ar-SA"/>
              </w:rPr>
              <w:drawing>
                <wp:inline distT="0" distB="0" distL="0" distR="0" wp14:anchorId="67AB0506" wp14:editId="7088805E">
                  <wp:extent cx="5274622" cy="2463767"/>
                  <wp:effectExtent l="0" t="0" r="8890" b="635"/>
                  <wp:docPr id="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5274622" cy="2463767"/>
                          </a:xfrm>
                          <a:prstGeom prst="rect">
                            <a:avLst/>
                          </a:prstGeom>
                          <a:noFill/>
                          <a:ln>
                            <a:noFill/>
                          </a:ln>
                        </pic:spPr>
                      </pic:pic>
                    </a:graphicData>
                  </a:graphic>
                </wp:inline>
              </w:drawing>
            </w:r>
          </w:p>
        </w:tc>
      </w:tr>
      <w:tr w:rsidR="004D6431" w:rsidRPr="004D6431" w14:paraId="1A16FFA3" w14:textId="77777777" w:rsidTr="004D6431">
        <w:tc>
          <w:tcPr>
            <w:tcW w:w="8712" w:type="dxa"/>
          </w:tcPr>
          <w:p w14:paraId="0543EE3B" w14:textId="566DA9C7" w:rsidR="004D6431" w:rsidRPr="004D6431" w:rsidRDefault="004D6431" w:rsidP="000D64DE">
            <w:pPr>
              <w:pStyle w:val="Caption"/>
              <w:jc w:val="center"/>
            </w:pPr>
            <w:bookmarkStart w:id="107" w:name="_Toc343508888"/>
            <w:r w:rsidRPr="004D6431">
              <w:t xml:space="preserve">Figure </w:t>
            </w:r>
            <w:r w:rsidR="00ED670E">
              <w:fldChar w:fldCharType="begin"/>
            </w:r>
            <w:r w:rsidR="00ED670E">
              <w:instrText xml:space="preserve"> STYLEREF 1 \s </w:instrText>
            </w:r>
            <w:r w:rsidR="00ED670E">
              <w:fldChar w:fldCharType="separate"/>
            </w:r>
            <w:r w:rsidR="0078067E">
              <w:rPr>
                <w:noProof/>
              </w:rPr>
              <w:t>2</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11</w:t>
            </w:r>
            <w:r w:rsidR="00ED670E">
              <w:rPr>
                <w:noProof/>
              </w:rPr>
              <w:fldChar w:fldCharType="end"/>
            </w:r>
            <w:r w:rsidRPr="004D6431">
              <w:t xml:space="preserve"> Illustration of the partially blocked beam method for eliminating modulated sample emission.</w:t>
            </w:r>
            <w:bookmarkEnd w:id="107"/>
          </w:p>
        </w:tc>
      </w:tr>
    </w:tbl>
    <w:p w14:paraId="76E13D42" w14:textId="77777777" w:rsidR="00FB50C1" w:rsidRPr="00FB50C1" w:rsidRDefault="00FB50C1" w:rsidP="00FB50C1">
      <w:bookmarkStart w:id="108" w:name="_Toc322346231"/>
    </w:p>
    <w:bookmarkEnd w:id="108"/>
    <w:p w14:paraId="2D3D5FBF" w14:textId="1BB6D0A9" w:rsidR="005C6A63" w:rsidRPr="005C6A63" w:rsidRDefault="00E86CFF" w:rsidP="005C6A63">
      <w:pPr>
        <w:pStyle w:val="Heading4"/>
      </w:pPr>
      <w:r w:rsidRPr="0074301A">
        <w:lastRenderedPageBreak/>
        <w:t>Summary</w:t>
      </w:r>
    </w:p>
    <w:p w14:paraId="7BF91136" w14:textId="77777777" w:rsidR="00AF6724" w:rsidRPr="00D243F3" w:rsidRDefault="00AF6724" w:rsidP="00AF6724">
      <w:pPr>
        <w:ind w:firstLine="720"/>
        <w:rPr>
          <w:rFonts w:ascii="Times New Roman" w:hAnsi="Times New Roman"/>
        </w:rPr>
      </w:pPr>
      <w:r w:rsidRPr="00D243F3">
        <w:rPr>
          <w:rFonts w:ascii="Times New Roman" w:hAnsi="Times New Roman"/>
        </w:rPr>
        <w:t>Based on estimates</w:t>
      </w:r>
      <w:r>
        <w:rPr>
          <w:rFonts w:ascii="Times New Roman" w:hAnsi="Times New Roman"/>
        </w:rPr>
        <w:t xml:space="preserve"> made here</w:t>
      </w:r>
      <w:r w:rsidRPr="00D243F3">
        <w:rPr>
          <w:rFonts w:ascii="Times New Roman" w:hAnsi="Times New Roman"/>
        </w:rPr>
        <w:t xml:space="preserve">, </w:t>
      </w:r>
      <w:r>
        <w:rPr>
          <w:rFonts w:ascii="Times New Roman" w:hAnsi="Times New Roman"/>
        </w:rPr>
        <w:t xml:space="preserve">the </w:t>
      </w:r>
      <w:r w:rsidRPr="00D243F3">
        <w:rPr>
          <w:rFonts w:ascii="Times New Roman" w:hAnsi="Times New Roman"/>
        </w:rPr>
        <w:t xml:space="preserve">transmission efficiency of the </w:t>
      </w:r>
      <w:r>
        <w:rPr>
          <w:rFonts w:ascii="Times New Roman" w:hAnsi="Times New Roman"/>
        </w:rPr>
        <w:t xml:space="preserve">FTIR </w:t>
      </w:r>
      <w:r w:rsidRPr="00D243F3">
        <w:rPr>
          <w:rFonts w:ascii="Times New Roman" w:hAnsi="Times New Roman"/>
        </w:rPr>
        <w:t xml:space="preserve">optical system </w:t>
      </w:r>
      <w:r>
        <w:rPr>
          <w:rFonts w:ascii="Times New Roman" w:hAnsi="Times New Roman"/>
        </w:rPr>
        <w:t>when</w:t>
      </w:r>
      <w:r w:rsidRPr="00D243F3">
        <w:rPr>
          <w:rFonts w:ascii="Times New Roman" w:hAnsi="Times New Roman"/>
        </w:rPr>
        <w:t xml:space="preserve"> equipped with the “Praying Mantis” DRA </w:t>
      </w:r>
      <w:r>
        <w:rPr>
          <w:rFonts w:ascii="Times New Roman" w:hAnsi="Times New Roman"/>
        </w:rPr>
        <w:t>should be:</w:t>
      </w:r>
      <w:r w:rsidRPr="00D243F3">
        <w:rPr>
          <w:rFonts w:ascii="Times New Roman" w:hAnsi="Times New Roman"/>
        </w:rPr>
        <w:t xml:space="preserve"> </w:t>
      </w:r>
    </w:p>
    <w:p w14:paraId="1D163B28" w14:textId="562AFFC2" w:rsidR="00AF6724" w:rsidRPr="00D243F3" w:rsidRDefault="00AF6724" w:rsidP="00FB50C1">
      <w:pPr>
        <w:jc w:val="right"/>
        <w:rPr>
          <w:rFonts w:ascii="Times New Roman" w:hAnsi="Times New Roman"/>
          <w:b/>
        </w:rPr>
      </w:pPr>
      <w:r w:rsidRPr="00D243F3">
        <w:rPr>
          <w:rFonts w:ascii="Times New Roman" w:hAnsi="Times New Roman"/>
        </w:rPr>
        <w:t>9.22</w:t>
      </w:r>
      <w:r w:rsidR="00D95BB0">
        <w:rPr>
          <w:rFonts w:ascii="Times New Roman" w:hAnsi="Times New Roman"/>
        </w:rPr>
        <w:t>%</w:t>
      </w:r>
      <w:r w:rsidRPr="00D243F3">
        <w:rPr>
          <w:rFonts w:ascii="Times New Roman" w:hAnsi="Times New Roman"/>
        </w:rPr>
        <w:t xml:space="preserve"> </w:t>
      </w:r>
      <w:r w:rsidR="00BD3E1C">
        <w:rPr>
          <w:rFonts w:ascii="Times New Roman" w:hAnsi="Times New Roman"/>
        </w:rPr>
        <w:t>×</w:t>
      </w:r>
      <w:r w:rsidRPr="00D243F3">
        <w:rPr>
          <w:rFonts w:ascii="Times New Roman" w:hAnsi="Times New Roman"/>
        </w:rPr>
        <w:t xml:space="preserve"> 17.22</w:t>
      </w:r>
      <w:r w:rsidR="00D95BB0" w:rsidRPr="00D70BE0">
        <w:rPr>
          <w:rFonts w:ascii="Times New Roman" w:hAnsi="Times New Roman"/>
        </w:rPr>
        <w:t>%</w:t>
      </w:r>
      <w:r w:rsidRPr="00D70BE0">
        <w:rPr>
          <w:rFonts w:ascii="Times New Roman" w:hAnsi="Times New Roman"/>
        </w:rPr>
        <w:t xml:space="preserve"> = </w:t>
      </w:r>
      <w:r w:rsidR="00D70BE0">
        <w:rPr>
          <w:rFonts w:ascii="Times New Roman" w:hAnsi="Times New Roman"/>
        </w:rPr>
        <w:t>1.59</w:t>
      </w:r>
      <w:r w:rsidR="00D95BB0" w:rsidRPr="00D70BE0">
        <w:rPr>
          <w:rFonts w:ascii="Times New Roman" w:hAnsi="Times New Roman"/>
        </w:rPr>
        <w:t>%</w:t>
      </w:r>
      <w:r w:rsidR="00973E67">
        <w:rPr>
          <w:rFonts w:ascii="Times New Roman" w:hAnsi="Times New Roman"/>
        </w:rPr>
        <w:t xml:space="preserve">  </w:t>
      </w:r>
      <w:r w:rsidR="00FB50C1">
        <w:rPr>
          <w:rFonts w:ascii="Times New Roman" w:hAnsi="Times New Roman"/>
        </w:rPr>
        <w:t xml:space="preserve">                                     (2.22)</w:t>
      </w:r>
    </w:p>
    <w:p w14:paraId="78E82ECA" w14:textId="77777777" w:rsidR="00AF6724" w:rsidRPr="00D70BE0" w:rsidRDefault="00AF6724" w:rsidP="00AF6724">
      <w:pPr>
        <w:ind w:firstLine="720"/>
        <w:rPr>
          <w:rFonts w:ascii="Times New Roman" w:hAnsi="Times New Roman"/>
        </w:rPr>
      </w:pPr>
      <w:r w:rsidRPr="00D243F3">
        <w:rPr>
          <w:rFonts w:ascii="Times New Roman" w:hAnsi="Times New Roman"/>
        </w:rPr>
        <w:t xml:space="preserve">When additional components are installed </w:t>
      </w:r>
      <w:r>
        <w:rPr>
          <w:rFonts w:ascii="Times New Roman" w:hAnsi="Times New Roman"/>
        </w:rPr>
        <w:t xml:space="preserve">that are required for </w:t>
      </w:r>
      <w:r w:rsidRPr="00D243F3">
        <w:rPr>
          <w:rFonts w:ascii="Times New Roman" w:hAnsi="Times New Roman"/>
        </w:rPr>
        <w:t>VT-DRIFTS</w:t>
      </w:r>
      <w:r>
        <w:rPr>
          <w:rFonts w:ascii="Times New Roman" w:hAnsi="Times New Roman"/>
        </w:rPr>
        <w:t xml:space="preserve"> measurements</w:t>
      </w:r>
      <w:r w:rsidRPr="00D243F3">
        <w:rPr>
          <w:rFonts w:ascii="Times New Roman" w:hAnsi="Times New Roman"/>
        </w:rPr>
        <w:t xml:space="preserve">, transmission </w:t>
      </w:r>
      <w:r w:rsidRPr="00D70BE0">
        <w:rPr>
          <w:rFonts w:ascii="Times New Roman" w:hAnsi="Times New Roman"/>
        </w:rPr>
        <w:t>efficiency further decreases by more than a factor of 10:</w:t>
      </w:r>
    </w:p>
    <w:p w14:paraId="7E580399" w14:textId="4AA299CE" w:rsidR="00AF6724" w:rsidRPr="00D70BE0" w:rsidRDefault="00D70BE0" w:rsidP="00FB50C1">
      <w:pPr>
        <w:jc w:val="right"/>
        <w:rPr>
          <w:rFonts w:ascii="Times New Roman" w:hAnsi="Times New Roman"/>
        </w:rPr>
      </w:pPr>
      <w:r>
        <w:rPr>
          <w:rFonts w:ascii="Times New Roman" w:hAnsi="Times New Roman"/>
        </w:rPr>
        <w:t>1.59</w:t>
      </w:r>
      <w:r w:rsidR="00D95BB0" w:rsidRPr="00D70BE0">
        <w:rPr>
          <w:rFonts w:ascii="Times New Roman" w:hAnsi="Times New Roman"/>
        </w:rPr>
        <w:t>%</w:t>
      </w:r>
      <w:r w:rsidR="00AF6724" w:rsidRPr="00D70BE0">
        <w:rPr>
          <w:rFonts w:ascii="Times New Roman" w:hAnsi="Times New Roman"/>
        </w:rPr>
        <w:t xml:space="preserve"> </w:t>
      </w:r>
      <w:r w:rsidR="00BD3E1C" w:rsidRPr="00D70BE0">
        <w:rPr>
          <w:rFonts w:ascii="Times New Roman" w:hAnsi="Times New Roman"/>
        </w:rPr>
        <w:t>×</w:t>
      </w:r>
      <w:r w:rsidR="00AF6724" w:rsidRPr="00D70BE0">
        <w:rPr>
          <w:rFonts w:ascii="Times New Roman" w:hAnsi="Times New Roman"/>
        </w:rPr>
        <w:t xml:space="preserve"> 20.12</w:t>
      </w:r>
      <w:r w:rsidR="00D95BB0" w:rsidRPr="00D70BE0">
        <w:rPr>
          <w:rFonts w:ascii="Times New Roman" w:hAnsi="Times New Roman"/>
        </w:rPr>
        <w:t>%</w:t>
      </w:r>
      <w:r w:rsidR="00AF6724" w:rsidRPr="00D70BE0">
        <w:rPr>
          <w:rFonts w:ascii="Times New Roman" w:hAnsi="Times New Roman"/>
        </w:rPr>
        <w:t xml:space="preserve"> </w:t>
      </w:r>
      <w:r w:rsidR="00BD3E1C" w:rsidRPr="00D70BE0">
        <w:rPr>
          <w:rFonts w:ascii="Times New Roman" w:hAnsi="Times New Roman"/>
        </w:rPr>
        <w:t>×</w:t>
      </w:r>
      <w:r w:rsidR="00AF6724" w:rsidRPr="00D70BE0">
        <w:rPr>
          <w:rFonts w:ascii="Times New Roman" w:hAnsi="Times New Roman"/>
        </w:rPr>
        <w:t xml:space="preserve"> 75.69</w:t>
      </w:r>
      <w:r w:rsidR="00D95BB0" w:rsidRPr="00D70BE0">
        <w:rPr>
          <w:rFonts w:ascii="Times New Roman" w:hAnsi="Times New Roman"/>
        </w:rPr>
        <w:t>%</w:t>
      </w:r>
      <w:r w:rsidR="00AF6724" w:rsidRPr="00D70BE0">
        <w:rPr>
          <w:rFonts w:ascii="Times New Roman" w:hAnsi="Times New Roman"/>
        </w:rPr>
        <w:t xml:space="preserve"> </w:t>
      </w:r>
      <w:r w:rsidR="00BD3E1C" w:rsidRPr="00D70BE0">
        <w:rPr>
          <w:rFonts w:ascii="Times New Roman" w:hAnsi="Times New Roman"/>
        </w:rPr>
        <w:t>×</w:t>
      </w:r>
      <w:r w:rsidR="00AF6724" w:rsidRPr="00D70BE0">
        <w:rPr>
          <w:rFonts w:ascii="Times New Roman" w:hAnsi="Times New Roman"/>
        </w:rPr>
        <w:t xml:space="preserve"> 50.00</w:t>
      </w:r>
      <w:r w:rsidR="00D95BB0" w:rsidRPr="00D70BE0">
        <w:rPr>
          <w:rFonts w:ascii="Times New Roman" w:hAnsi="Times New Roman"/>
        </w:rPr>
        <w:t>%</w:t>
      </w:r>
      <w:r w:rsidR="00AF6724" w:rsidRPr="00D70BE0">
        <w:rPr>
          <w:rFonts w:ascii="Times New Roman" w:hAnsi="Times New Roman"/>
        </w:rPr>
        <w:t xml:space="preserve"> = 0.1</w:t>
      </w:r>
      <w:r>
        <w:rPr>
          <w:rFonts w:ascii="Times New Roman" w:hAnsi="Times New Roman"/>
        </w:rPr>
        <w:t>21</w:t>
      </w:r>
      <w:r w:rsidR="00D95BB0" w:rsidRPr="00D70BE0">
        <w:rPr>
          <w:rFonts w:ascii="Times New Roman" w:hAnsi="Times New Roman"/>
        </w:rPr>
        <w:t>%</w:t>
      </w:r>
      <w:r w:rsidR="00973E67">
        <w:rPr>
          <w:rFonts w:ascii="Times New Roman" w:hAnsi="Times New Roman"/>
        </w:rPr>
        <w:t xml:space="preserve">  </w:t>
      </w:r>
      <w:r w:rsidR="00FB50C1">
        <w:rPr>
          <w:rFonts w:ascii="Times New Roman" w:hAnsi="Times New Roman"/>
        </w:rPr>
        <w:t xml:space="preserve">                   (2.23)</w:t>
      </w:r>
    </w:p>
    <w:p w14:paraId="118F0D7B" w14:textId="7EE6100C" w:rsidR="008A4663" w:rsidRPr="002A61F6" w:rsidRDefault="00AF6724" w:rsidP="001A448D">
      <w:pPr>
        <w:ind w:firstLine="720"/>
        <w:rPr>
          <w:rFonts w:ascii="Times New Roman" w:hAnsi="Times New Roman"/>
        </w:rPr>
      </w:pPr>
      <w:r w:rsidRPr="00D243F3">
        <w:rPr>
          <w:rFonts w:ascii="Times New Roman" w:hAnsi="Times New Roman"/>
        </w:rPr>
        <w:t xml:space="preserve">Due to </w:t>
      </w:r>
      <w:r>
        <w:rPr>
          <w:rFonts w:ascii="Times New Roman" w:hAnsi="Times New Roman"/>
        </w:rPr>
        <w:t>high</w:t>
      </w:r>
      <w:r w:rsidRPr="00D243F3">
        <w:rPr>
          <w:rFonts w:ascii="Times New Roman" w:hAnsi="Times New Roman"/>
        </w:rPr>
        <w:t xml:space="preserve"> </w:t>
      </w:r>
      <w:r>
        <w:rPr>
          <w:rFonts w:ascii="Times New Roman" w:hAnsi="Times New Roman"/>
        </w:rPr>
        <w:t xml:space="preserve">detector </w:t>
      </w:r>
      <w:r w:rsidRPr="00D243F3">
        <w:rPr>
          <w:rFonts w:ascii="Times New Roman" w:hAnsi="Times New Roman"/>
        </w:rPr>
        <w:t>sensitivity</w:t>
      </w:r>
      <w:r w:rsidR="00BC262A">
        <w:rPr>
          <w:rFonts w:ascii="Times New Roman" w:hAnsi="Times New Roman"/>
        </w:rPr>
        <w:fldChar w:fldCharType="begin">
          <w:fldData xml:space="preserve">PEVuZE5vdGU+PENpdGU+PEF1dGhvcj5NaWxvc2V2aWM8L0F1dGhvcj48WWVhcj4yMDAyPC9ZZWFy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</w:fldData>
        </w:fldChar>
      </w:r>
      <w:r w:rsidR="00C870C5">
        <w:rPr>
          <w:rFonts w:ascii="Times New Roman" w:hAnsi="Times New Roman"/>
        </w:rPr>
        <w:instrText xml:space="preserve"> ADDIN EN.CITE </w:instrText>
      </w:r>
      <w:r w:rsidR="00C870C5">
        <w:rPr>
          <w:rFonts w:ascii="Times New Roman" w:hAnsi="Times New Roman"/>
        </w:rPr>
        <w:fldChar w:fldCharType="begin">
          <w:fldData xml:space="preserve">PEVuZE5vdGU+PENpdGU+PEF1dGhvcj5NaWxvc2V2aWM8L0F1dGhvcj48WWVhcj4yMDAyPC9ZZWFy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</w:fldData>
        </w:fldChar>
      </w:r>
      <w:r w:rsidR="00C870C5">
        <w:rPr>
          <w:rFonts w:ascii="Times New Roman" w:hAnsi="Times New Roman"/>
        </w:rPr>
        <w:instrText xml:space="preserve"> ADDIN EN.CITE.DATA </w:instrText>
      </w:r>
      <w:r w:rsidR="00C870C5">
        <w:rPr>
          <w:rFonts w:ascii="Times New Roman" w:hAnsi="Times New Roman"/>
        </w:rPr>
      </w:r>
      <w:r w:rsidR="00C870C5">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407ECA">
        <w:rPr>
          <w:rFonts w:ascii="Times New Roman" w:hAnsi="Times New Roman"/>
          <w:noProof/>
        </w:rPr>
        <w:t>[</w:t>
      </w:r>
      <w:hyperlink w:anchor="_ENREF_4_7" w:tooltip=", 1985 #279" w:history="1">
        <w:r w:rsidR="003C751F" w:rsidRPr="003C751F">
          <w:rPr>
            <w:rFonts w:ascii="Times New Roman" w:hAnsi="Times New Roman"/>
            <w:noProof/>
          </w:rPr>
          <w:t>7</w:t>
        </w:r>
      </w:hyperlink>
      <w:r w:rsidR="00407ECA">
        <w:rPr>
          <w:rFonts w:ascii="Times New Roman" w:hAnsi="Times New Roman"/>
          <w:noProof/>
        </w:rPr>
        <w:t xml:space="preserve">, </w:t>
      </w:r>
      <w:hyperlink w:anchor="_ENREF_4_10" w:tooltip="Milosevic, 2002 #66" w:history="1">
        <w:r w:rsidR="003C751F" w:rsidRPr="003C751F">
          <w:rPr>
            <w:rFonts w:ascii="Times New Roman" w:hAnsi="Times New Roman"/>
            <w:noProof/>
          </w:rPr>
          <w:t>10</w:t>
        </w:r>
      </w:hyperlink>
      <w:r w:rsidR="00407ECA">
        <w:rPr>
          <w:rFonts w:ascii="Times New Roman" w:hAnsi="Times New Roman"/>
          <w:noProof/>
        </w:rPr>
        <w:t xml:space="preserve">, </w:t>
      </w:r>
      <w:hyperlink w:anchor="_ENREF_4_24" w:tooltip=", 2002 #287" w:history="1">
        <w:r w:rsidR="003C751F" w:rsidRPr="003C751F">
          <w:rPr>
            <w:rFonts w:ascii="Times New Roman" w:hAnsi="Times New Roman"/>
            <w:noProof/>
          </w:rPr>
          <w:t>24</w:t>
        </w:r>
      </w:hyperlink>
      <w:r w:rsidR="00407ECA">
        <w:rPr>
          <w:rFonts w:ascii="Times New Roman" w:hAnsi="Times New Roman"/>
          <w:noProof/>
        </w:rPr>
        <w:t>]</w:t>
      </w:r>
      <w:r w:rsidR="00BC262A">
        <w:rPr>
          <w:rFonts w:ascii="Times New Roman" w:hAnsi="Times New Roman"/>
        </w:rPr>
        <w:fldChar w:fldCharType="end"/>
      </w:r>
      <w:r w:rsidR="00253EC3">
        <w:rPr>
          <w:rFonts w:ascii="Times New Roman" w:hAnsi="Times New Roman"/>
        </w:rPr>
        <w:t xml:space="preserve"> </w:t>
      </w:r>
      <w:r w:rsidRPr="00D243F3">
        <w:rPr>
          <w:rFonts w:ascii="Times New Roman" w:hAnsi="Times New Roman"/>
        </w:rPr>
        <w:t>spectra collected at</w:t>
      </w:r>
      <w:r>
        <w:rPr>
          <w:rFonts w:ascii="Times New Roman" w:hAnsi="Times New Roman"/>
        </w:rPr>
        <w:t xml:space="preserve"> this</w:t>
      </w:r>
      <w:r w:rsidRPr="00D243F3">
        <w:rPr>
          <w:rFonts w:ascii="Times New Roman" w:hAnsi="Times New Roman"/>
        </w:rPr>
        <w:t xml:space="preserve"> low throughput are still informative </w:t>
      </w:r>
      <w:r w:rsidR="00BC262A">
        <w:rPr>
          <w:rFonts w:ascii="Times New Roman" w:hAnsi="Times New Roman"/>
        </w:rPr>
        <w:fldChar w:fldCharType="begin"/>
      </w:r>
      <w:r w:rsidR="00407ECA">
        <w:rPr>
          <w:rFonts w:ascii="Times New Roman" w:hAnsi="Times New Roman"/>
        </w:rPr>
        <w:instrText xml:space="preserve"> ADDIN EN.CITE &lt;EndNote&gt;&lt;Cite&gt;&lt;Author&gt;Nickels&lt;/Author&gt;&lt;Year&gt;2015&lt;/Year&gt;&lt;RecNum&gt;252&lt;/RecNum&gt;&lt;DisplayText&gt;[16]&lt;/DisplayText&gt;&lt;record&gt;&lt;rec-number&gt;252&lt;/rec-number&gt;&lt;foreign-keys&gt;&lt;key app="EN" db-id="rtfdtpddqxds5bepp9ivsxslxat0pafwrr5r" timestamp="1425531212"&gt;252&lt;/key&gt;&lt;/foreign-keys&gt;&lt;ref-type name="Journal Article"&gt;17&lt;/ref-type&gt;&lt;contributors&gt;&lt;authors&gt;&lt;author&gt;Nickels, Tara M.&lt;/author&gt;&lt;author&gt;Ingram, Audrey L.&lt;/author&gt;&lt;author&gt;Maraoulaite, Dalia K.&lt;/author&gt;&lt;author&gt;White, Robert L.&lt;/author&gt;&lt;/authors&gt;&lt;/contributors&gt;&lt;auth-address&gt;University of Oklahoma, Department of Chemistry and Biochemistry, Stephenson Life Sciences Research Center, 101 Stephenson Parkway, Norman, OK 73019 USA.&lt;/auth-address&gt;&lt;titles&gt;&lt;title&gt;Variable Temperature Infrared Investigation of Benzoic Acid Interactions with Montmorillonite Clay Interlayer Water&lt;/title&gt;&lt;secondary-title&gt;Applied Spectroscopy&lt;/secondary-title&gt;&lt;/titles&gt;&lt;periodical&gt;&lt;full-title&gt;Applied Spectroscopy&lt;/full-title&gt;&lt;abbr-1&gt;Appl. Spectrosc.&lt;/abbr-1&gt;&lt;abbr-2&gt;Appl Spectrosc&lt;/abbr-2&gt;&lt;/periodical&gt;&lt;pages&gt;850-6&lt;/pages&gt;&lt;volume&gt;69&lt;/volume&gt;&lt;number&gt;7&lt;/number&gt;&lt;keywords&gt;&lt;keyword&gt;Bentonite/*chemistry&lt;/keyword&gt;&lt;keyword&gt;Benzoic Acid/*chemistry&lt;/keyword&gt;&lt;keyword&gt;Cations/chemistry&lt;/keyword&gt;&lt;keyword&gt;Spectroscopy, Fourier Transform Infrared&lt;/keyword&gt;&lt;keyword&gt;Temperature&lt;/keyword&gt;&lt;keyword&gt;Water/*chemistry&lt;/keyword&gt;&lt;/keywords&gt;&lt;dates&gt;&lt;year&gt;2015&lt;/year&gt;&lt;pub-dates&gt;&lt;date&gt;Jul&lt;/date&gt;&lt;/pub-dates&gt;&lt;/dates&gt;&lt;isbn&gt;1943-3530 (Electronic)&amp;#xD;0003-7028 (Linking)&lt;/isbn&gt;&lt;accession-num&gt;26037917&lt;/accession-num&gt;&lt;urls&gt;&lt;related-urls&gt;&lt;url&gt;https://www.ncbi.nlm.nih.gov/pubmed/26037917&lt;/url&gt;&lt;/related-urls&gt;&lt;/urls&gt;&lt;electronic-resource-num&gt;10.1366/14-07840&lt;/electronic-resource-num&gt;&lt;/record&gt;&lt;/Cite&gt;&lt;/EndNote&gt;</w:instrText>
      </w:r>
      <w:r w:rsidR="00BC262A">
        <w:rPr>
          <w:rFonts w:ascii="Times New Roman" w:hAnsi="Times New Roman"/>
        </w:rPr>
        <w:fldChar w:fldCharType="separate"/>
      </w:r>
      <w:r w:rsidR="00407ECA">
        <w:rPr>
          <w:rFonts w:ascii="Times New Roman" w:hAnsi="Times New Roman"/>
          <w:noProof/>
        </w:rPr>
        <w:t>[</w:t>
      </w:r>
      <w:hyperlink w:anchor="_ENREF_4_16" w:tooltip="Nickels, 2015 #252" w:history="1">
        <w:r w:rsidR="003C751F" w:rsidRPr="003C751F">
          <w:rPr>
            <w:rFonts w:ascii="Times New Roman" w:hAnsi="Times New Roman"/>
            <w:noProof/>
          </w:rPr>
          <w:t>16</w:t>
        </w:r>
      </w:hyperlink>
      <w:r w:rsidR="00407EC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 xml:space="preserve">However, </w:t>
      </w:r>
      <w:r w:rsidRPr="00D243F3">
        <w:rPr>
          <w:rFonts w:ascii="Times New Roman" w:hAnsi="Times New Roman"/>
        </w:rPr>
        <w:t xml:space="preserve">with increasing </w:t>
      </w:r>
      <w:r>
        <w:rPr>
          <w:rFonts w:ascii="Times New Roman" w:hAnsi="Times New Roman"/>
        </w:rPr>
        <w:t xml:space="preserve">sample </w:t>
      </w:r>
      <w:r w:rsidRPr="00D243F3">
        <w:rPr>
          <w:rFonts w:ascii="Times New Roman" w:hAnsi="Times New Roman"/>
        </w:rPr>
        <w:t>temperatures</w:t>
      </w:r>
      <w:r>
        <w:rPr>
          <w:rFonts w:ascii="Times New Roman" w:hAnsi="Times New Roman"/>
        </w:rPr>
        <w:t>,</w:t>
      </w:r>
      <w:r w:rsidRPr="00D243F3">
        <w:rPr>
          <w:rFonts w:ascii="Times New Roman" w:hAnsi="Times New Roman"/>
        </w:rPr>
        <w:t xml:space="preserve"> SNR </w:t>
      </w:r>
      <w:r>
        <w:rPr>
          <w:rFonts w:ascii="Times New Roman" w:hAnsi="Times New Roman"/>
        </w:rPr>
        <w:t xml:space="preserve">rapidly </w:t>
      </w:r>
      <w:r w:rsidR="001A448D">
        <w:rPr>
          <w:rFonts w:ascii="Times New Roman" w:hAnsi="Times New Roman"/>
        </w:rPr>
        <w:t>decreases</w:t>
      </w:r>
      <w:r w:rsidRPr="00D243F3">
        <w:rPr>
          <w:rFonts w:ascii="Times New Roman" w:hAnsi="Times New Roman"/>
        </w:rPr>
        <w:t xml:space="preserve"> due to detector properties, alignment </w:t>
      </w:r>
      <w:r>
        <w:rPr>
          <w:rFonts w:ascii="Times New Roman" w:hAnsi="Times New Roman"/>
        </w:rPr>
        <w:t>fluctuations</w:t>
      </w:r>
      <w:r w:rsidRPr="00D243F3">
        <w:rPr>
          <w:rFonts w:ascii="Times New Roman" w:hAnsi="Times New Roman"/>
        </w:rPr>
        <w:t xml:space="preserve">, and other </w:t>
      </w:r>
      <w:r>
        <w:rPr>
          <w:rFonts w:ascii="Times New Roman" w:hAnsi="Times New Roman"/>
        </w:rPr>
        <w:t>temperature-dependent changes</w:t>
      </w:r>
      <w:r w:rsidR="00973E67">
        <w:rPr>
          <w:rFonts w:ascii="Times New Roman" w:hAnsi="Times New Roman"/>
        </w:rPr>
        <w:t xml:space="preserve">.  </w:t>
      </w:r>
      <w:r>
        <w:rPr>
          <w:rFonts w:ascii="Times New Roman" w:hAnsi="Times New Roman"/>
        </w:rPr>
        <w:t xml:space="preserve">The </w:t>
      </w:r>
      <w:r w:rsidRPr="00D243F3">
        <w:rPr>
          <w:rFonts w:ascii="Times New Roman" w:hAnsi="Times New Roman"/>
        </w:rPr>
        <w:t xml:space="preserve">VT-DRIFTS methodology is highly sensitive, detailed, informative, and convenient, but </w:t>
      </w:r>
      <w:r>
        <w:rPr>
          <w:rFonts w:ascii="Times New Roman" w:hAnsi="Times New Roman"/>
        </w:rPr>
        <w:t xml:space="preserve">could </w:t>
      </w:r>
      <w:r w:rsidR="00E86CFF">
        <w:rPr>
          <w:rFonts w:ascii="Times New Roman" w:hAnsi="Times New Roman"/>
        </w:rPr>
        <w:t xml:space="preserve">be improved </w:t>
      </w:r>
      <w:r>
        <w:rPr>
          <w:rFonts w:ascii="Times New Roman" w:hAnsi="Times New Roman"/>
        </w:rPr>
        <w:t xml:space="preserve">if </w:t>
      </w:r>
      <w:r w:rsidRPr="002A61F6">
        <w:rPr>
          <w:rFonts w:ascii="Times New Roman" w:hAnsi="Times New Roman"/>
        </w:rPr>
        <w:t>the effects of sample heating were eliminated or reduced</w:t>
      </w:r>
      <w:r w:rsidR="00973E67">
        <w:rPr>
          <w:rFonts w:ascii="Times New Roman" w:hAnsi="Times New Roman"/>
        </w:rPr>
        <w:t xml:space="preserve">.  </w:t>
      </w:r>
      <w:r w:rsidRPr="002A61F6">
        <w:rPr>
          <w:rFonts w:ascii="Times New Roman" w:hAnsi="Times New Roman"/>
        </w:rPr>
        <w:t xml:space="preserve">This is the </w:t>
      </w:r>
      <w:r w:rsidR="00CD47D0" w:rsidRPr="002A61F6">
        <w:rPr>
          <w:rFonts w:ascii="Times New Roman" w:hAnsi="Times New Roman"/>
        </w:rPr>
        <w:t>f</w:t>
      </w:r>
      <w:r w:rsidR="00CD47D0">
        <w:rPr>
          <w:rFonts w:ascii="Times New Roman" w:hAnsi="Times New Roman"/>
        </w:rPr>
        <w:t>oc</w:t>
      </w:r>
      <w:r w:rsidR="00CD47D0" w:rsidRPr="002A61F6">
        <w:rPr>
          <w:rFonts w:ascii="Times New Roman" w:hAnsi="Times New Roman"/>
        </w:rPr>
        <w:t>us</w:t>
      </w:r>
      <w:r w:rsidRPr="002A61F6">
        <w:rPr>
          <w:rFonts w:ascii="Times New Roman" w:hAnsi="Times New Roman"/>
        </w:rPr>
        <w:t xml:space="preserve"> of the investigations described in this dissertation</w:t>
      </w:r>
      <w:r w:rsidR="001A448D" w:rsidRPr="002A61F6">
        <w:rPr>
          <w:rFonts w:ascii="Times New Roman" w:hAnsi="Times New Roman"/>
        </w:rPr>
        <w:t>.</w:t>
      </w:r>
      <w:r w:rsidR="008A4663" w:rsidRPr="002A61F6">
        <w:br w:type="page"/>
      </w:r>
    </w:p>
    <w:p w14:paraId="34F3BFDE" w14:textId="77777777" w:rsidR="009B2F59" w:rsidRDefault="008A4663" w:rsidP="006A2BE4">
      <w:pPr>
        <w:pStyle w:val="Heading2"/>
      </w:pPr>
      <w:bookmarkStart w:id="109" w:name="_Toc343508799"/>
      <w:r w:rsidRPr="002A61F6">
        <w:lastRenderedPageBreak/>
        <w:t>References</w:t>
      </w:r>
      <w:bookmarkEnd w:id="109"/>
    </w:p>
    <w:p w14:paraId="4ADE15D1" w14:textId="77777777" w:rsidR="008C1177" w:rsidRDefault="008C1177" w:rsidP="00057B51">
      <w:pPr>
        <w:rPr>
          <w:rFonts w:ascii="Times New Roman" w:hAnsi="Times New Roman"/>
        </w:rPr>
      </w:pPr>
    </w:p>
    <w:p w14:paraId="33BB68FB" w14:textId="77777777" w:rsidR="003C751F" w:rsidRPr="003C751F" w:rsidRDefault="008C1177" w:rsidP="003C751F">
      <w:pPr>
        <w:pStyle w:val="EndNoteBibliography"/>
        <w:spacing w:after="480"/>
        <w:ind w:left="720" w:hanging="720"/>
        <w:rPr>
          <w:noProof/>
        </w:rPr>
      </w:pPr>
      <w:r>
        <w:fldChar w:fldCharType="begin"/>
      </w:r>
      <w:r>
        <w:instrText xml:space="preserve"> ADDIN EN.SECTION.REFLIST </w:instrText>
      </w:r>
      <w:r>
        <w:fldChar w:fldCharType="separate"/>
      </w:r>
      <w:bookmarkStart w:id="110" w:name="_ENREF_4_1"/>
      <w:r w:rsidR="003C751F" w:rsidRPr="003C751F">
        <w:rPr>
          <w:noProof/>
        </w:rPr>
        <w:t>1.</w:t>
      </w:r>
      <w:r w:rsidR="003C751F" w:rsidRPr="003C751F">
        <w:rPr>
          <w:noProof/>
        </w:rPr>
        <w:tab/>
        <w:t>White, D.R. and R.L. White, Isoconversion effective activation energy profiles by variable temperature diffuse reflection infrared spectroscopy</w:t>
      </w:r>
      <w:r w:rsidR="003C751F" w:rsidRPr="003C751F">
        <w:rPr>
          <w:i/>
          <w:noProof/>
        </w:rPr>
        <w:t>, Applied Spectroscopy</w:t>
      </w:r>
      <w:r w:rsidR="003C751F" w:rsidRPr="003C751F">
        <w:rPr>
          <w:noProof/>
        </w:rPr>
        <w:t xml:space="preserve">, </w:t>
      </w:r>
      <w:r w:rsidR="003C751F" w:rsidRPr="003C751F">
        <w:rPr>
          <w:b/>
          <w:noProof/>
        </w:rPr>
        <w:t>62</w:t>
      </w:r>
      <w:r w:rsidR="003C751F" w:rsidRPr="003C751F">
        <w:rPr>
          <w:noProof/>
        </w:rPr>
        <w:t>(1), p. 116-120 (2008).</w:t>
      </w:r>
      <w:bookmarkEnd w:id="110"/>
    </w:p>
    <w:p w14:paraId="40A3E772" w14:textId="77777777" w:rsidR="003C751F" w:rsidRPr="003C751F" w:rsidRDefault="003C751F" w:rsidP="003C751F">
      <w:pPr>
        <w:pStyle w:val="EndNoteBibliography"/>
        <w:spacing w:after="480"/>
        <w:ind w:left="720" w:hanging="720"/>
        <w:rPr>
          <w:noProof/>
        </w:rPr>
      </w:pPr>
      <w:bookmarkStart w:id="111" w:name="_ENREF_4_2"/>
      <w:r w:rsidRPr="003C751F">
        <w:rPr>
          <w:noProof/>
        </w:rPr>
        <w:t>2.</w:t>
      </w:r>
      <w:r w:rsidRPr="003C751F">
        <w:rPr>
          <w:noProof/>
        </w:rPr>
        <w:tab/>
        <w:t>White, R.L., Removal of Baseline Artifacts from Variable-Temperature Diffuse Reflectance Infrared Spectra</w:t>
      </w:r>
      <w:r w:rsidRPr="003C751F">
        <w:rPr>
          <w:i/>
          <w:noProof/>
        </w:rPr>
        <w:t>, Analytical Chemistry</w:t>
      </w:r>
      <w:r w:rsidRPr="003C751F">
        <w:rPr>
          <w:noProof/>
        </w:rPr>
        <w:t xml:space="preserve">, </w:t>
      </w:r>
      <w:r w:rsidRPr="003C751F">
        <w:rPr>
          <w:b/>
          <w:noProof/>
        </w:rPr>
        <w:t>64</w:t>
      </w:r>
      <w:r w:rsidRPr="003C751F">
        <w:rPr>
          <w:noProof/>
        </w:rPr>
        <w:t>(17), p. 2010-2013 (1992).</w:t>
      </w:r>
      <w:bookmarkEnd w:id="111"/>
    </w:p>
    <w:p w14:paraId="2B23FE50" w14:textId="77777777" w:rsidR="003C751F" w:rsidRPr="003C751F" w:rsidRDefault="003C751F" w:rsidP="003C751F">
      <w:pPr>
        <w:pStyle w:val="EndNoteBibliography"/>
        <w:spacing w:after="480"/>
        <w:ind w:left="720" w:hanging="720"/>
        <w:rPr>
          <w:noProof/>
        </w:rPr>
      </w:pPr>
      <w:bookmarkStart w:id="112" w:name="_ENREF_4_3"/>
      <w:r w:rsidRPr="003C751F">
        <w:rPr>
          <w:noProof/>
        </w:rPr>
        <w:t>3.</w:t>
      </w:r>
      <w:r w:rsidRPr="003C751F">
        <w:rPr>
          <w:noProof/>
        </w:rPr>
        <w:tab/>
        <w:t>White, R.L. and J. Ai, Variable-Temperature Diffuse Reflectance Infrared Studies of Calcium Oxalate Monohydrate</w:t>
      </w:r>
      <w:r w:rsidRPr="003C751F">
        <w:rPr>
          <w:i/>
          <w:noProof/>
        </w:rPr>
        <w:t>, Applied Spectroscopy</w:t>
      </w:r>
      <w:r w:rsidRPr="003C751F">
        <w:rPr>
          <w:noProof/>
        </w:rPr>
        <w:t xml:space="preserve">, </w:t>
      </w:r>
      <w:r w:rsidRPr="003C751F">
        <w:rPr>
          <w:b/>
          <w:noProof/>
        </w:rPr>
        <w:t>46</w:t>
      </w:r>
      <w:r w:rsidRPr="003C751F">
        <w:rPr>
          <w:noProof/>
        </w:rPr>
        <w:t>(1), p. 93-99 (1992).</w:t>
      </w:r>
      <w:bookmarkEnd w:id="112"/>
    </w:p>
    <w:p w14:paraId="15D8DD12" w14:textId="77777777" w:rsidR="003C751F" w:rsidRPr="003C751F" w:rsidRDefault="003C751F" w:rsidP="003C751F">
      <w:pPr>
        <w:pStyle w:val="EndNoteBibliography"/>
        <w:spacing w:after="480"/>
        <w:ind w:left="720" w:hanging="720"/>
        <w:rPr>
          <w:noProof/>
        </w:rPr>
      </w:pPr>
      <w:bookmarkStart w:id="113" w:name="_ENREF_4_4"/>
      <w:r w:rsidRPr="003C751F">
        <w:rPr>
          <w:noProof/>
        </w:rPr>
        <w:t>4.</w:t>
      </w:r>
      <w:r w:rsidRPr="003C751F">
        <w:rPr>
          <w:noProof/>
        </w:rPr>
        <w:tab/>
        <w:t xml:space="preserve">Ingle, J.D. and S.R. Crouch, </w:t>
      </w:r>
      <w:r w:rsidRPr="003C751F">
        <w:rPr>
          <w:i/>
          <w:noProof/>
        </w:rPr>
        <w:t>Spectrochemical Analysis</w:t>
      </w:r>
      <w:r w:rsidRPr="003C751F">
        <w:rPr>
          <w:noProof/>
        </w:rPr>
        <w:t>, Prentice Hall: New Jersey (1988).</w:t>
      </w:r>
      <w:bookmarkEnd w:id="113"/>
    </w:p>
    <w:p w14:paraId="60D2E01F" w14:textId="77777777" w:rsidR="003C751F" w:rsidRPr="003C751F" w:rsidRDefault="003C751F" w:rsidP="003C751F">
      <w:pPr>
        <w:pStyle w:val="EndNoteBibliography"/>
        <w:spacing w:after="480"/>
        <w:ind w:left="720" w:hanging="720"/>
        <w:rPr>
          <w:noProof/>
        </w:rPr>
      </w:pPr>
      <w:bookmarkStart w:id="114" w:name="_ENREF_4_5"/>
      <w:r w:rsidRPr="003C751F">
        <w:rPr>
          <w:noProof/>
        </w:rPr>
        <w:t>5.</w:t>
      </w:r>
      <w:r w:rsidRPr="003C751F">
        <w:rPr>
          <w:noProof/>
        </w:rPr>
        <w:tab/>
        <w:t xml:space="preserve">Skoog, D.A., F.J. Holler, and S.R. Crouch, </w:t>
      </w:r>
      <w:r w:rsidRPr="003C751F">
        <w:rPr>
          <w:i/>
          <w:noProof/>
        </w:rPr>
        <w:t>Principles of Instrumental Analysis</w:t>
      </w:r>
      <w:r w:rsidRPr="003C751F">
        <w:rPr>
          <w:noProof/>
        </w:rPr>
        <w:t>, 6th ed., Thompson Brooks/Cole: Belmont, CA (2007).</w:t>
      </w:r>
      <w:bookmarkEnd w:id="114"/>
    </w:p>
    <w:p w14:paraId="4045FA92" w14:textId="77777777" w:rsidR="003C751F" w:rsidRPr="003C751F" w:rsidRDefault="003C751F" w:rsidP="003C751F">
      <w:pPr>
        <w:pStyle w:val="EndNoteBibliography"/>
        <w:spacing w:after="480"/>
        <w:ind w:left="720" w:hanging="720"/>
        <w:rPr>
          <w:noProof/>
        </w:rPr>
      </w:pPr>
      <w:bookmarkStart w:id="115" w:name="_ENREF_4_6"/>
      <w:r w:rsidRPr="003C751F">
        <w:rPr>
          <w:noProof/>
        </w:rPr>
        <w:t>6.</w:t>
      </w:r>
      <w:r w:rsidRPr="003C751F">
        <w:rPr>
          <w:noProof/>
        </w:rPr>
        <w:tab/>
        <w:t xml:space="preserve">Rogalski, A., </w:t>
      </w:r>
      <w:r w:rsidRPr="003C751F">
        <w:rPr>
          <w:i/>
          <w:noProof/>
        </w:rPr>
        <w:t>Comparison of Photon and Thermal Detector Performance</w:t>
      </w:r>
      <w:r w:rsidRPr="003C751F">
        <w:rPr>
          <w:noProof/>
        </w:rPr>
        <w:t xml:space="preserve">, in </w:t>
      </w:r>
      <w:r w:rsidRPr="003C751F">
        <w:rPr>
          <w:i/>
          <w:noProof/>
        </w:rPr>
        <w:t>Handbook of Infrared Detection Technologies</w:t>
      </w:r>
      <w:r w:rsidRPr="003C751F">
        <w:rPr>
          <w:noProof/>
        </w:rPr>
        <w:t>, M. Henini and M. Razeghi, eds.,  Elsevier Advanced Technology: Oxford, UK (2002) p. 5-23.</w:t>
      </w:r>
      <w:bookmarkEnd w:id="115"/>
    </w:p>
    <w:p w14:paraId="0BBE7AE6" w14:textId="77777777" w:rsidR="003C751F" w:rsidRPr="003C751F" w:rsidRDefault="003C751F" w:rsidP="003C751F">
      <w:pPr>
        <w:pStyle w:val="EndNoteBibliography"/>
        <w:spacing w:after="480"/>
        <w:ind w:left="720" w:hanging="720"/>
        <w:rPr>
          <w:noProof/>
        </w:rPr>
      </w:pPr>
      <w:bookmarkStart w:id="116" w:name="_ENREF_4_7"/>
      <w:r w:rsidRPr="003C751F">
        <w:rPr>
          <w:noProof/>
        </w:rPr>
        <w:t>7.</w:t>
      </w:r>
      <w:r w:rsidRPr="003C751F">
        <w:rPr>
          <w:noProof/>
        </w:rPr>
        <w:tab/>
      </w:r>
      <w:r w:rsidRPr="003C751F">
        <w:rPr>
          <w:i/>
          <w:noProof/>
        </w:rPr>
        <w:t>HgCdTe Detector. Serial # J-5385-2</w:t>
      </w:r>
      <w:r w:rsidRPr="003C751F">
        <w:rPr>
          <w:noProof/>
        </w:rPr>
        <w:t>, technical data, InfraRed Associates, Inc.: New Brunwick, NJ (1985).</w:t>
      </w:r>
      <w:bookmarkEnd w:id="116"/>
    </w:p>
    <w:p w14:paraId="594C77EC" w14:textId="77777777" w:rsidR="003C751F" w:rsidRPr="003C751F" w:rsidRDefault="003C751F" w:rsidP="003C751F">
      <w:pPr>
        <w:pStyle w:val="EndNoteBibliography"/>
        <w:spacing w:after="480"/>
        <w:ind w:left="720" w:hanging="720"/>
        <w:rPr>
          <w:noProof/>
        </w:rPr>
      </w:pPr>
      <w:bookmarkStart w:id="117" w:name="_ENREF_4_8"/>
      <w:r w:rsidRPr="003C751F">
        <w:rPr>
          <w:noProof/>
        </w:rPr>
        <w:t>8.</w:t>
      </w:r>
      <w:r w:rsidRPr="003C751F">
        <w:rPr>
          <w:noProof/>
        </w:rPr>
        <w:tab/>
        <w:t>White, R.L., Requirements for Thermal Analysis by Variable-Temperature Diffuse Reflectance Infrared Spectroscopy</w:t>
      </w:r>
      <w:r w:rsidRPr="003C751F">
        <w:rPr>
          <w:i/>
          <w:noProof/>
        </w:rPr>
        <w:t>, Applied Spectroscopy</w:t>
      </w:r>
      <w:r w:rsidRPr="003C751F">
        <w:rPr>
          <w:noProof/>
        </w:rPr>
        <w:t xml:space="preserve">, </w:t>
      </w:r>
      <w:r w:rsidRPr="003C751F">
        <w:rPr>
          <w:b/>
          <w:noProof/>
        </w:rPr>
        <w:t>46</w:t>
      </w:r>
      <w:r w:rsidRPr="003C751F">
        <w:rPr>
          <w:noProof/>
        </w:rPr>
        <w:t>(10), p. 1508-1513 (1992).</w:t>
      </w:r>
      <w:bookmarkEnd w:id="117"/>
    </w:p>
    <w:p w14:paraId="0BD24CB7" w14:textId="77777777" w:rsidR="003C751F" w:rsidRPr="003C751F" w:rsidRDefault="003C751F" w:rsidP="003C751F">
      <w:pPr>
        <w:pStyle w:val="EndNoteBibliography"/>
        <w:spacing w:after="480"/>
        <w:ind w:left="720" w:hanging="720"/>
        <w:rPr>
          <w:noProof/>
        </w:rPr>
      </w:pPr>
      <w:bookmarkStart w:id="118" w:name="_ENREF_4_9"/>
      <w:r w:rsidRPr="003C751F">
        <w:rPr>
          <w:noProof/>
        </w:rPr>
        <w:t>9.</w:t>
      </w:r>
      <w:r w:rsidRPr="003C751F">
        <w:rPr>
          <w:noProof/>
        </w:rPr>
        <w:tab/>
        <w:t>Handke, M., M. Milosevic, and N.J. Harrick, External Reflection Fourier-Transform Infrared-Spectroscopy - Theory And Experimental Problems</w:t>
      </w:r>
      <w:r w:rsidRPr="003C751F">
        <w:rPr>
          <w:i/>
          <w:noProof/>
        </w:rPr>
        <w:t>, Vibrational Spectroscopy</w:t>
      </w:r>
      <w:r w:rsidRPr="003C751F">
        <w:rPr>
          <w:noProof/>
        </w:rPr>
        <w:t xml:space="preserve">, </w:t>
      </w:r>
      <w:r w:rsidRPr="003C751F">
        <w:rPr>
          <w:b/>
          <w:noProof/>
        </w:rPr>
        <w:t>1</w:t>
      </w:r>
      <w:r w:rsidRPr="003C751F">
        <w:rPr>
          <w:noProof/>
        </w:rPr>
        <w:t>(3), p. 251-262 (1991).</w:t>
      </w:r>
      <w:bookmarkEnd w:id="118"/>
    </w:p>
    <w:p w14:paraId="7FA4195C" w14:textId="77777777" w:rsidR="003C751F" w:rsidRPr="003C751F" w:rsidRDefault="003C751F" w:rsidP="003C751F">
      <w:pPr>
        <w:pStyle w:val="EndNoteBibliography"/>
        <w:spacing w:after="480"/>
        <w:ind w:left="720" w:hanging="720"/>
        <w:rPr>
          <w:noProof/>
        </w:rPr>
      </w:pPr>
      <w:bookmarkStart w:id="119" w:name="_ENREF_4_10"/>
      <w:r w:rsidRPr="003C751F">
        <w:rPr>
          <w:noProof/>
        </w:rPr>
        <w:t>10.</w:t>
      </w:r>
      <w:r w:rsidRPr="003C751F">
        <w:rPr>
          <w:noProof/>
        </w:rPr>
        <w:tab/>
        <w:t>Milosevic, M. and S.L. Berets, A review of FT-IR diffuse reflection sampling consideration</w:t>
      </w:r>
      <w:r w:rsidRPr="003C751F">
        <w:rPr>
          <w:i/>
          <w:noProof/>
        </w:rPr>
        <w:t>, Applied Spectroscopy Reviews</w:t>
      </w:r>
      <w:r w:rsidRPr="003C751F">
        <w:rPr>
          <w:noProof/>
        </w:rPr>
        <w:t xml:space="preserve">, </w:t>
      </w:r>
      <w:r w:rsidRPr="003C751F">
        <w:rPr>
          <w:b/>
          <w:noProof/>
        </w:rPr>
        <w:t>37</w:t>
      </w:r>
      <w:r w:rsidRPr="003C751F">
        <w:rPr>
          <w:noProof/>
        </w:rPr>
        <w:t>(4), p. 347-364 (2002).</w:t>
      </w:r>
      <w:bookmarkEnd w:id="119"/>
    </w:p>
    <w:p w14:paraId="718B52C9" w14:textId="77777777" w:rsidR="003C751F" w:rsidRPr="003C751F" w:rsidRDefault="003C751F" w:rsidP="003C751F">
      <w:pPr>
        <w:pStyle w:val="EndNoteBibliography"/>
        <w:spacing w:after="480"/>
        <w:ind w:left="720" w:hanging="720"/>
        <w:rPr>
          <w:noProof/>
        </w:rPr>
      </w:pPr>
      <w:bookmarkStart w:id="120" w:name="_ENREF_4_11"/>
      <w:r w:rsidRPr="003C751F">
        <w:rPr>
          <w:noProof/>
        </w:rPr>
        <w:lastRenderedPageBreak/>
        <w:t>11.</w:t>
      </w:r>
      <w:r w:rsidRPr="003C751F">
        <w:rPr>
          <w:noProof/>
        </w:rPr>
        <w:tab/>
        <w:t>Maraoulaite, D.K., T.M. Nickels, A.L. Ingram, and R.L. White, VT-DRIFTS Investigations of Interactions Between Benzoic Acid and Montmorillonite Clay</w:t>
      </w:r>
      <w:r w:rsidRPr="003C751F">
        <w:rPr>
          <w:i/>
          <w:noProof/>
        </w:rPr>
        <w:t>, Spectroscopy</w:t>
      </w:r>
      <w:r w:rsidRPr="003C751F">
        <w:rPr>
          <w:noProof/>
        </w:rPr>
        <w:t xml:space="preserve">, </w:t>
      </w:r>
      <w:r w:rsidRPr="003C751F">
        <w:rPr>
          <w:b/>
          <w:noProof/>
        </w:rPr>
        <w:t>30</w:t>
      </w:r>
      <w:r w:rsidRPr="003C751F">
        <w:rPr>
          <w:noProof/>
        </w:rPr>
        <w:t>(10), p. 2-8 (2015).</w:t>
      </w:r>
      <w:bookmarkEnd w:id="120"/>
    </w:p>
    <w:p w14:paraId="1B93DDB8" w14:textId="77777777" w:rsidR="003C751F" w:rsidRPr="003C751F" w:rsidRDefault="003C751F" w:rsidP="003C751F">
      <w:pPr>
        <w:pStyle w:val="EndNoteBibliography"/>
        <w:spacing w:after="480"/>
        <w:ind w:left="720" w:hanging="720"/>
        <w:rPr>
          <w:noProof/>
        </w:rPr>
      </w:pPr>
      <w:bookmarkStart w:id="121" w:name="_ENREF_4_12"/>
      <w:r w:rsidRPr="003C751F">
        <w:rPr>
          <w:noProof/>
        </w:rPr>
        <w:t>12.</w:t>
      </w:r>
      <w:r w:rsidRPr="003C751F">
        <w:rPr>
          <w:noProof/>
        </w:rPr>
        <w:tab/>
      </w:r>
      <w:r w:rsidRPr="003C751F">
        <w:rPr>
          <w:i/>
          <w:noProof/>
        </w:rPr>
        <w:t>CRC Handbook of Chemistry and Physics</w:t>
      </w:r>
      <w:r w:rsidRPr="003C751F">
        <w:rPr>
          <w:noProof/>
        </w:rPr>
        <w:t>, 96th ed., CRC Press, 2015-2016, www.hbcpnetbase.com. Accessed 6 Dec. 2015.</w:t>
      </w:r>
      <w:bookmarkEnd w:id="121"/>
    </w:p>
    <w:p w14:paraId="26ADD67B" w14:textId="77777777" w:rsidR="003C751F" w:rsidRPr="003C751F" w:rsidRDefault="003C751F" w:rsidP="003C751F">
      <w:pPr>
        <w:pStyle w:val="EndNoteBibliography"/>
        <w:spacing w:after="480"/>
        <w:ind w:left="720" w:hanging="720"/>
        <w:rPr>
          <w:noProof/>
        </w:rPr>
      </w:pPr>
      <w:bookmarkStart w:id="122" w:name="_ENREF_4_13"/>
      <w:r w:rsidRPr="003C751F">
        <w:rPr>
          <w:noProof/>
        </w:rPr>
        <w:t>13.</w:t>
      </w:r>
      <w:r w:rsidRPr="003C751F">
        <w:rPr>
          <w:noProof/>
        </w:rPr>
        <w:tab/>
      </w:r>
      <w:r w:rsidRPr="003C751F">
        <w:rPr>
          <w:i/>
          <w:noProof/>
        </w:rPr>
        <w:t>UV-VIS Spectrophotometry: Diffuse Reflectance Accessories</w:t>
      </w:r>
      <w:r w:rsidRPr="003C751F">
        <w:rPr>
          <w:noProof/>
        </w:rPr>
        <w:t>, data sheet, Harrick Scientific Corporation: Ossining, NY (1985).</w:t>
      </w:r>
      <w:bookmarkEnd w:id="122"/>
    </w:p>
    <w:p w14:paraId="5CFC25EA" w14:textId="77777777" w:rsidR="003C751F" w:rsidRPr="003C751F" w:rsidRDefault="003C751F" w:rsidP="003C751F">
      <w:pPr>
        <w:pStyle w:val="EndNoteBibliography"/>
        <w:spacing w:after="480"/>
        <w:ind w:left="720" w:hanging="720"/>
        <w:rPr>
          <w:noProof/>
        </w:rPr>
      </w:pPr>
      <w:bookmarkStart w:id="123" w:name="_ENREF_4_14"/>
      <w:r w:rsidRPr="003C751F">
        <w:rPr>
          <w:noProof/>
        </w:rPr>
        <w:t>14.</w:t>
      </w:r>
      <w:r w:rsidRPr="003C751F">
        <w:rPr>
          <w:noProof/>
        </w:rPr>
        <w:tab/>
      </w:r>
      <w:r w:rsidRPr="003C751F">
        <w:rPr>
          <w:i/>
          <w:noProof/>
        </w:rPr>
        <w:t>Praying Mantis</w:t>
      </w:r>
      <w:r w:rsidRPr="003C751F">
        <w:rPr>
          <w:i/>
          <w:noProof/>
          <w:sz w:val="18"/>
          <w:vertAlign w:val="superscript"/>
        </w:rPr>
        <w:t>TM</w:t>
      </w:r>
      <w:r w:rsidRPr="003C751F">
        <w:rPr>
          <w:i/>
          <w:noProof/>
        </w:rPr>
        <w:t xml:space="preserve"> Diffuse Reflection Attachment</w:t>
      </w:r>
      <w:r w:rsidRPr="003C751F">
        <w:rPr>
          <w:noProof/>
        </w:rPr>
        <w:t>, data sheet, Harrick Scientific Corporation: Ossining, NY (1997).</w:t>
      </w:r>
      <w:bookmarkEnd w:id="123"/>
    </w:p>
    <w:p w14:paraId="5E5BD154" w14:textId="77777777" w:rsidR="003C751F" w:rsidRPr="003C751F" w:rsidRDefault="003C751F" w:rsidP="003C751F">
      <w:pPr>
        <w:pStyle w:val="EndNoteBibliography"/>
        <w:spacing w:after="480"/>
        <w:ind w:left="720" w:hanging="720"/>
        <w:rPr>
          <w:noProof/>
        </w:rPr>
      </w:pPr>
      <w:bookmarkStart w:id="124" w:name="_ENREF_4_15"/>
      <w:r w:rsidRPr="003C751F">
        <w:rPr>
          <w:noProof/>
        </w:rPr>
        <w:t>15.</w:t>
      </w:r>
      <w:r w:rsidRPr="003C751F">
        <w:rPr>
          <w:noProof/>
        </w:rPr>
        <w:tab/>
        <w:t>Hirschfeld, T., Ideal FT-IR Spectrometers and the Efficiency of Real Instruments</w:t>
      </w:r>
      <w:r w:rsidRPr="003C751F">
        <w:rPr>
          <w:i/>
          <w:noProof/>
        </w:rPr>
        <w:t>, Applied Spectroscopy</w:t>
      </w:r>
      <w:r w:rsidRPr="003C751F">
        <w:rPr>
          <w:noProof/>
        </w:rPr>
        <w:t xml:space="preserve">, </w:t>
      </w:r>
      <w:r w:rsidRPr="003C751F">
        <w:rPr>
          <w:b/>
          <w:noProof/>
        </w:rPr>
        <w:t>40</w:t>
      </w:r>
      <w:r w:rsidRPr="003C751F">
        <w:rPr>
          <w:noProof/>
        </w:rPr>
        <w:t>(8), p. 1239-1240 (1986).</w:t>
      </w:r>
      <w:bookmarkEnd w:id="124"/>
    </w:p>
    <w:p w14:paraId="2A2DD76C" w14:textId="77777777" w:rsidR="003C751F" w:rsidRPr="003C751F" w:rsidRDefault="003C751F" w:rsidP="003C751F">
      <w:pPr>
        <w:pStyle w:val="EndNoteBibliography"/>
        <w:spacing w:after="480"/>
        <w:ind w:left="720" w:hanging="720"/>
        <w:rPr>
          <w:noProof/>
        </w:rPr>
      </w:pPr>
      <w:bookmarkStart w:id="125" w:name="_ENREF_4_16"/>
      <w:r w:rsidRPr="003C751F">
        <w:rPr>
          <w:noProof/>
        </w:rPr>
        <w:t>16.</w:t>
      </w:r>
      <w:r w:rsidRPr="003C751F">
        <w:rPr>
          <w:noProof/>
        </w:rPr>
        <w:tab/>
        <w:t>Nickels, T.M., A.L. Ingram, D.K. Maraoulaite, and R.L. White, Variable Temperature Infrared Investigation of Benzoic Acid Interactions with Montmorillonite Clay Interlayer Water</w:t>
      </w:r>
      <w:r w:rsidRPr="003C751F">
        <w:rPr>
          <w:i/>
          <w:noProof/>
        </w:rPr>
        <w:t>, Applied Spectroscopy</w:t>
      </w:r>
      <w:r w:rsidRPr="003C751F">
        <w:rPr>
          <w:noProof/>
        </w:rPr>
        <w:t xml:space="preserve">, </w:t>
      </w:r>
      <w:r w:rsidRPr="003C751F">
        <w:rPr>
          <w:b/>
          <w:noProof/>
        </w:rPr>
        <w:t>69</w:t>
      </w:r>
      <w:r w:rsidRPr="003C751F">
        <w:rPr>
          <w:noProof/>
        </w:rPr>
        <w:t>(7), p. 850-856 (2015).</w:t>
      </w:r>
      <w:bookmarkEnd w:id="125"/>
    </w:p>
    <w:p w14:paraId="60300D36" w14:textId="77777777" w:rsidR="003C751F" w:rsidRPr="003C751F" w:rsidRDefault="003C751F" w:rsidP="003C751F">
      <w:pPr>
        <w:pStyle w:val="EndNoteBibliography"/>
        <w:spacing w:after="480"/>
        <w:ind w:left="720" w:hanging="720"/>
        <w:rPr>
          <w:noProof/>
        </w:rPr>
      </w:pPr>
      <w:bookmarkStart w:id="126" w:name="_ENREF_4_17"/>
      <w:r w:rsidRPr="003C751F">
        <w:rPr>
          <w:noProof/>
        </w:rPr>
        <w:t>17.</w:t>
      </w:r>
      <w:r w:rsidRPr="003C751F">
        <w:rPr>
          <w:noProof/>
        </w:rPr>
        <w:tab/>
        <w:t xml:space="preserve">Wakaki, M., K. Kudo, and T. Shibuya, </w:t>
      </w:r>
      <w:r w:rsidRPr="003C751F">
        <w:rPr>
          <w:i/>
          <w:noProof/>
        </w:rPr>
        <w:t>Physical Properties and Data of Optical Materials</w:t>
      </w:r>
      <w:r w:rsidRPr="003C751F">
        <w:rPr>
          <w:noProof/>
        </w:rPr>
        <w:t>, CRC Press, Taylor &amp; Francis Group: Boca Raton, FL (2007).</w:t>
      </w:r>
      <w:bookmarkEnd w:id="126"/>
    </w:p>
    <w:p w14:paraId="11392ECD" w14:textId="77777777" w:rsidR="003C751F" w:rsidRPr="003C751F" w:rsidRDefault="003C751F" w:rsidP="003C751F">
      <w:pPr>
        <w:pStyle w:val="EndNoteBibliography"/>
        <w:spacing w:after="480"/>
        <w:ind w:left="720" w:hanging="720"/>
        <w:rPr>
          <w:noProof/>
        </w:rPr>
      </w:pPr>
      <w:bookmarkStart w:id="127" w:name="_ENREF_4_18"/>
      <w:r w:rsidRPr="003C751F">
        <w:rPr>
          <w:noProof/>
        </w:rPr>
        <w:t>18.</w:t>
      </w:r>
      <w:r w:rsidRPr="003C751F">
        <w:rPr>
          <w:noProof/>
        </w:rPr>
        <w:tab/>
      </w:r>
      <w:r w:rsidRPr="003C751F">
        <w:rPr>
          <w:i/>
          <w:noProof/>
        </w:rPr>
        <w:t>Germanium (Ge)</w:t>
      </w:r>
      <w:r w:rsidRPr="003C751F">
        <w:rPr>
          <w:noProof/>
        </w:rPr>
        <w:t>, data sheet, The University of Reading, Infrared Multilayer Laboratory, 2001, www.reading.ac.uk/infrared/library/infraredmaterials/ir-infraredmaterials-ge.aspx. Accessed 14 Dec. 2015.</w:t>
      </w:r>
      <w:bookmarkEnd w:id="127"/>
    </w:p>
    <w:p w14:paraId="7D23FCE2" w14:textId="77777777" w:rsidR="003C751F" w:rsidRPr="003C751F" w:rsidRDefault="003C751F" w:rsidP="003C751F">
      <w:pPr>
        <w:pStyle w:val="EndNoteBibliography"/>
        <w:spacing w:after="480"/>
        <w:ind w:left="720" w:hanging="720"/>
        <w:rPr>
          <w:noProof/>
        </w:rPr>
      </w:pPr>
      <w:bookmarkStart w:id="128" w:name="_ENREF_4_19"/>
      <w:r w:rsidRPr="003C751F">
        <w:rPr>
          <w:noProof/>
        </w:rPr>
        <w:t>19.</w:t>
      </w:r>
      <w:r w:rsidRPr="003C751F">
        <w:rPr>
          <w:noProof/>
        </w:rPr>
        <w:tab/>
      </w:r>
      <w:r w:rsidRPr="003C751F">
        <w:rPr>
          <w:i/>
          <w:noProof/>
        </w:rPr>
        <w:t>Potassium Bromide (KBr)</w:t>
      </w:r>
      <w:r w:rsidRPr="003C751F">
        <w:rPr>
          <w:noProof/>
        </w:rPr>
        <w:t>, data sheet, Crystran Ltd., 2012, www.crystran.co.uk/optical-materials/potassium-bromide-kbr. Accessed 6 Dec. 2015.</w:t>
      </w:r>
      <w:bookmarkEnd w:id="128"/>
    </w:p>
    <w:p w14:paraId="592A19E6" w14:textId="77777777" w:rsidR="003C751F" w:rsidRPr="003C751F" w:rsidRDefault="003C751F" w:rsidP="003C751F">
      <w:pPr>
        <w:pStyle w:val="EndNoteBibliography"/>
        <w:spacing w:after="480"/>
        <w:ind w:left="720" w:hanging="720"/>
        <w:rPr>
          <w:noProof/>
        </w:rPr>
      </w:pPr>
      <w:bookmarkStart w:id="129" w:name="_ENREF_4_20"/>
      <w:r w:rsidRPr="003C751F">
        <w:rPr>
          <w:noProof/>
        </w:rPr>
        <w:t>20.</w:t>
      </w:r>
      <w:r w:rsidRPr="003C751F">
        <w:rPr>
          <w:noProof/>
        </w:rPr>
        <w:tab/>
      </w:r>
      <w:r w:rsidRPr="003C751F">
        <w:rPr>
          <w:i/>
          <w:noProof/>
        </w:rPr>
        <w:t>Zinc Selenide (ZnSe)</w:t>
      </w:r>
      <w:r w:rsidRPr="003C751F">
        <w:rPr>
          <w:noProof/>
        </w:rPr>
        <w:t>, data sheet, Crystran Ltd., 2012, www.crystran.co.uk/optical-materials/zinc-selenide-znse. Accessed 6 Dec. 2015.</w:t>
      </w:r>
      <w:bookmarkEnd w:id="129"/>
    </w:p>
    <w:p w14:paraId="1EA13665" w14:textId="77777777" w:rsidR="003C751F" w:rsidRPr="003C751F" w:rsidRDefault="003C751F" w:rsidP="003C751F">
      <w:pPr>
        <w:pStyle w:val="EndNoteBibliography"/>
        <w:spacing w:after="480"/>
        <w:ind w:left="720" w:hanging="720"/>
        <w:rPr>
          <w:noProof/>
        </w:rPr>
      </w:pPr>
      <w:bookmarkStart w:id="130" w:name="_ENREF_4_21"/>
      <w:r w:rsidRPr="003C751F">
        <w:rPr>
          <w:noProof/>
        </w:rPr>
        <w:t>21.</w:t>
      </w:r>
      <w:r w:rsidRPr="003C751F">
        <w:rPr>
          <w:noProof/>
        </w:rPr>
        <w:tab/>
        <w:t xml:space="preserve">Hirschfeld, T., </w:t>
      </w:r>
      <w:r w:rsidRPr="003C751F">
        <w:rPr>
          <w:i/>
          <w:noProof/>
        </w:rPr>
        <w:t>Quantitative FT-IR: a Detailed Look at the Problems Involved</w:t>
      </w:r>
      <w:r w:rsidRPr="003C751F">
        <w:rPr>
          <w:noProof/>
        </w:rPr>
        <w:t xml:space="preserve">, in </w:t>
      </w:r>
      <w:r w:rsidRPr="003C751F">
        <w:rPr>
          <w:i/>
          <w:noProof/>
        </w:rPr>
        <w:t>Fourier Transform Infrared Spectroscopy</w:t>
      </w:r>
      <w:r w:rsidRPr="003C751F">
        <w:rPr>
          <w:noProof/>
        </w:rPr>
        <w:t>, J.R. Ferraro and L.J. Basile, eds.,  Academic Press, Inc.: London (1979) p. 193-242.</w:t>
      </w:r>
      <w:bookmarkEnd w:id="130"/>
    </w:p>
    <w:p w14:paraId="71B303CC" w14:textId="77777777" w:rsidR="003C751F" w:rsidRPr="003C751F" w:rsidRDefault="003C751F" w:rsidP="003C751F">
      <w:pPr>
        <w:pStyle w:val="EndNoteBibliography"/>
        <w:spacing w:after="480"/>
        <w:ind w:left="720" w:hanging="720"/>
        <w:rPr>
          <w:noProof/>
        </w:rPr>
      </w:pPr>
      <w:bookmarkStart w:id="131" w:name="_ENREF_4_22"/>
      <w:r w:rsidRPr="003C751F">
        <w:rPr>
          <w:noProof/>
        </w:rPr>
        <w:lastRenderedPageBreak/>
        <w:t>22.</w:t>
      </w:r>
      <w:r w:rsidRPr="003C751F">
        <w:rPr>
          <w:noProof/>
        </w:rPr>
        <w:tab/>
      </w:r>
      <w:r w:rsidRPr="003C751F">
        <w:rPr>
          <w:i/>
          <w:noProof/>
        </w:rPr>
        <w:t>Vacuum Chamber for DRA HVC-DRP</w:t>
      </w:r>
      <w:r w:rsidRPr="003C751F">
        <w:rPr>
          <w:noProof/>
        </w:rPr>
        <w:t>, data sheet, Harrick Scientific Corporation: Ossining, NY (1984).</w:t>
      </w:r>
      <w:bookmarkEnd w:id="131"/>
    </w:p>
    <w:p w14:paraId="7DF729D6" w14:textId="77777777" w:rsidR="003C751F" w:rsidRPr="003C751F" w:rsidRDefault="003C751F" w:rsidP="003C751F">
      <w:pPr>
        <w:pStyle w:val="EndNoteBibliography"/>
        <w:spacing w:after="480"/>
        <w:ind w:left="720" w:hanging="720"/>
        <w:rPr>
          <w:noProof/>
        </w:rPr>
      </w:pPr>
      <w:bookmarkStart w:id="132" w:name="_ENREF_4_23"/>
      <w:r w:rsidRPr="003C751F">
        <w:rPr>
          <w:noProof/>
        </w:rPr>
        <w:t>23.</w:t>
      </w:r>
      <w:r w:rsidRPr="003C751F">
        <w:rPr>
          <w:noProof/>
        </w:rPr>
        <w:tab/>
        <w:t>Tripp, C.P. and R.A. McFarlane, Discussion of the Stray Light Rejection Efficiency of FT-IR Spectrometers: The Effects of Sample Emission on FT-IR Spectra</w:t>
      </w:r>
      <w:r w:rsidRPr="003C751F">
        <w:rPr>
          <w:i/>
          <w:noProof/>
        </w:rPr>
        <w:t>, Applied Spectroscopy</w:t>
      </w:r>
      <w:r w:rsidRPr="003C751F">
        <w:rPr>
          <w:noProof/>
        </w:rPr>
        <w:t xml:space="preserve">, </w:t>
      </w:r>
      <w:r w:rsidRPr="003C751F">
        <w:rPr>
          <w:b/>
          <w:noProof/>
        </w:rPr>
        <w:t>48</w:t>
      </w:r>
      <w:r w:rsidRPr="003C751F">
        <w:rPr>
          <w:noProof/>
        </w:rPr>
        <w:t>(9), p. 1138-1142 (1994).</w:t>
      </w:r>
      <w:bookmarkEnd w:id="132"/>
    </w:p>
    <w:p w14:paraId="243EFEA8" w14:textId="77777777" w:rsidR="003C751F" w:rsidRPr="003C751F" w:rsidRDefault="003C751F" w:rsidP="003C751F">
      <w:pPr>
        <w:pStyle w:val="EndNoteBibliography"/>
        <w:ind w:left="720" w:hanging="720"/>
        <w:rPr>
          <w:noProof/>
        </w:rPr>
      </w:pPr>
      <w:bookmarkStart w:id="133" w:name="_ENREF_4_24"/>
      <w:r w:rsidRPr="003C751F">
        <w:rPr>
          <w:noProof/>
        </w:rPr>
        <w:t>24.</w:t>
      </w:r>
      <w:r w:rsidRPr="003C751F">
        <w:rPr>
          <w:noProof/>
        </w:rPr>
        <w:tab/>
      </w:r>
      <w:r w:rsidRPr="003C751F">
        <w:rPr>
          <w:i/>
          <w:noProof/>
        </w:rPr>
        <w:t>Mercury Cadmium Telluride Detectors</w:t>
      </w:r>
      <w:r w:rsidRPr="003C751F">
        <w:rPr>
          <w:noProof/>
        </w:rPr>
        <w:t>, data sheet, Teledyne Judson Technologies LLC: Mongomeryville, PA (2002).</w:t>
      </w:r>
      <w:bookmarkEnd w:id="133"/>
    </w:p>
    <w:p w14:paraId="5549D7AC" w14:textId="0E0D0329" w:rsidR="008C1DA7" w:rsidRPr="002A61F6" w:rsidRDefault="008C1177" w:rsidP="00A95483">
      <w:pPr>
        <w:spacing w:after="480"/>
        <w:rPr>
          <w:rFonts w:ascii="Times New Roman" w:hAnsi="Times New Roman"/>
        </w:rPr>
        <w:sectPr w:rsidR="008C1DA7" w:rsidRPr="002A61F6" w:rsidSect="008A4663">
          <w:pgSz w:w="12240" w:h="15840" w:code="1"/>
          <w:pgMar w:top="1440" w:right="1440" w:bottom="1440" w:left="2304" w:header="720" w:footer="720" w:gutter="0"/>
          <w:cols w:space="720"/>
          <w:docGrid w:linePitch="360"/>
        </w:sectPr>
      </w:pPr>
      <w:r>
        <w:rPr>
          <w:rFonts w:ascii="Times New Roman" w:hAnsi="Times New Roman"/>
        </w:rPr>
        <w:fldChar w:fldCharType="end"/>
      </w:r>
    </w:p>
    <w:p w14:paraId="2C898EE1" w14:textId="77777777" w:rsidR="00BE1841" w:rsidRPr="002A61F6" w:rsidRDefault="00BE1841" w:rsidP="00BE5E33">
      <w:pPr>
        <w:ind w:firstLine="720"/>
        <w:rPr>
          <w:rFonts w:ascii="Times New Roman" w:hAnsi="Times New Roman"/>
        </w:rPr>
      </w:pPr>
    </w:p>
    <w:p w14:paraId="3E379ABA" w14:textId="7621EEF4" w:rsidR="00C46183" w:rsidRDefault="00F5170D" w:rsidP="00F5170D">
      <w:pPr>
        <w:rPr>
          <w:rFonts w:ascii="Times New Roman" w:hAnsi="Times New Roman"/>
        </w:rPr>
      </w:pPr>
      <w:r>
        <w:rPr>
          <w:rFonts w:ascii="Times New Roman" w:hAnsi="Times New Roman"/>
        </w:rPr>
        <w:tab/>
      </w:r>
    </w:p>
    <w:p w14:paraId="5AD1FCCD" w14:textId="39453BDB" w:rsidR="00BE1841" w:rsidRPr="00461340" w:rsidRDefault="00F777DC" w:rsidP="00415268">
      <w:pPr>
        <w:pStyle w:val="Heading1"/>
      </w:pPr>
      <w:bookmarkStart w:id="134" w:name="_Toc343508800"/>
      <w:r w:rsidRPr="00461340">
        <w:t>Chapter 3:</w:t>
      </w:r>
      <w:r w:rsidRPr="00461340">
        <w:tab/>
      </w:r>
      <w:r w:rsidR="002A3EED" w:rsidRPr="00461340">
        <w:t>Effects of Sample Heating on Infrared Spectral Features</w:t>
      </w:r>
      <w:bookmarkEnd w:id="134"/>
    </w:p>
    <w:p w14:paraId="7637A4D0" w14:textId="77777777" w:rsidR="00C46183" w:rsidRDefault="00C46183" w:rsidP="002A3EED">
      <w:pPr>
        <w:ind w:firstLine="720"/>
        <w:rPr>
          <w:rFonts w:ascii="Times New Roman" w:hAnsi="Times New Roman"/>
        </w:rPr>
      </w:pPr>
    </w:p>
    <w:p w14:paraId="4FBAB832" w14:textId="77777777" w:rsidR="00C46183" w:rsidRDefault="00C46183" w:rsidP="002A3EED">
      <w:pPr>
        <w:ind w:firstLine="720"/>
        <w:rPr>
          <w:rFonts w:ascii="Times New Roman" w:hAnsi="Times New Roman"/>
        </w:rPr>
      </w:pPr>
    </w:p>
    <w:p w14:paraId="71F19E54" w14:textId="131F82C4" w:rsidR="00B924A3" w:rsidRPr="00461340" w:rsidRDefault="00B924A3" w:rsidP="00B924A3">
      <w:pPr>
        <w:ind w:firstLine="720"/>
        <w:rPr>
          <w:rFonts w:ascii="Times New Roman" w:hAnsi="Times New Roman"/>
        </w:rPr>
      </w:pPr>
      <w:r w:rsidRPr="00461340">
        <w:rPr>
          <w:rFonts w:ascii="Times New Roman" w:hAnsi="Times New Roman"/>
        </w:rPr>
        <w:t xml:space="preserve">Experiments were conducted to assess the effects of </w:t>
      </w:r>
      <w:r>
        <w:rPr>
          <w:rFonts w:ascii="Times New Roman" w:hAnsi="Times New Roman"/>
        </w:rPr>
        <w:t xml:space="preserve">DRIFTS </w:t>
      </w:r>
      <w:r w:rsidRPr="00461340">
        <w:rPr>
          <w:rFonts w:ascii="Times New Roman" w:hAnsi="Times New Roman"/>
        </w:rPr>
        <w:t>sample holder and optics heating on infrared spectral features such as band intensity and band shape</w:t>
      </w:r>
      <w:r>
        <w:rPr>
          <w:rFonts w:ascii="Times New Roman" w:hAnsi="Times New Roman"/>
        </w:rPr>
        <w:t xml:space="preserve">.  </w:t>
      </w:r>
      <w:r w:rsidRPr="00461340">
        <w:rPr>
          <w:rFonts w:ascii="Times New Roman" w:hAnsi="Times New Roman"/>
        </w:rPr>
        <w:t>Ideally, these tests could be performed by analyzing a sample by VT-DRIFTS that did not undergo a change in structure during heating</w:t>
      </w:r>
      <w:r>
        <w:rPr>
          <w:rFonts w:ascii="Times New Roman" w:hAnsi="Times New Roman"/>
        </w:rPr>
        <w:t xml:space="preserve">.  </w:t>
      </w:r>
      <w:r w:rsidRPr="00461340">
        <w:rPr>
          <w:rFonts w:ascii="Times New Roman" w:hAnsi="Times New Roman"/>
        </w:rPr>
        <w:t>Unfortunately, the physical and/or chemical properties of most if not all powdered samples are temperature dependent</w:t>
      </w:r>
      <w:r>
        <w:rPr>
          <w:rFonts w:ascii="Times New Roman" w:hAnsi="Times New Roman"/>
        </w:rPr>
        <w:t xml:space="preserve">.  </w:t>
      </w:r>
      <w:r w:rsidRPr="00461340">
        <w:rPr>
          <w:rFonts w:ascii="Times New Roman" w:hAnsi="Times New Roman"/>
        </w:rPr>
        <w:t xml:space="preserve">Even if no chemical structure changes </w:t>
      </w:r>
      <w:r>
        <w:rPr>
          <w:rFonts w:ascii="Times New Roman" w:hAnsi="Times New Roman"/>
        </w:rPr>
        <w:t>occur</w:t>
      </w:r>
      <w:r w:rsidRPr="00461340">
        <w:rPr>
          <w:rFonts w:ascii="Times New Roman" w:hAnsi="Times New Roman"/>
        </w:rPr>
        <w:t>, particles may move, cleave, or aggregate, resulting in a scattering coefficient change</w:t>
      </w:r>
      <w:r>
        <w:rPr>
          <w:rFonts w:ascii="Times New Roman" w:hAnsi="Times New Roman"/>
        </w:rPr>
        <w:t xml:space="preserve">.  </w:t>
      </w:r>
      <w:r w:rsidRPr="00461340">
        <w:rPr>
          <w:rFonts w:ascii="Times New Roman" w:hAnsi="Times New Roman"/>
        </w:rPr>
        <w:t>Therefore, experiments were designed in which the sample holder and DRIFTS optics were heated, but the sample was not</w:t>
      </w:r>
      <w:r>
        <w:rPr>
          <w:rFonts w:ascii="Times New Roman" w:hAnsi="Times New Roman"/>
        </w:rPr>
        <w:t xml:space="preserve">.  </w:t>
      </w:r>
      <w:r w:rsidRPr="00461340">
        <w:rPr>
          <w:rFonts w:ascii="Times New Roman" w:hAnsi="Times New Roman"/>
        </w:rPr>
        <w:t>Experiments were conducted by placing a polystyrene film sample in the beam path, but l</w:t>
      </w:r>
      <w:r>
        <w:rPr>
          <w:rFonts w:ascii="Times New Roman" w:hAnsi="Times New Roman"/>
        </w:rPr>
        <w:t>oc</w:t>
      </w:r>
      <w:r w:rsidRPr="00461340">
        <w:rPr>
          <w:rFonts w:ascii="Times New Roman" w:hAnsi="Times New Roman"/>
        </w:rPr>
        <w:t>ated away from the VT-DRIFTS sample holder and optics</w:t>
      </w:r>
      <w:r>
        <w:rPr>
          <w:rFonts w:ascii="Times New Roman" w:hAnsi="Times New Roman"/>
        </w:rPr>
        <w:t xml:space="preserve">.  </w:t>
      </w:r>
      <w:r w:rsidRPr="00461340">
        <w:rPr>
          <w:rFonts w:ascii="Times New Roman" w:hAnsi="Times New Roman"/>
        </w:rPr>
        <w:t>In this way, a heating program could be executed, but the sample composition would not change, because it was not heated</w:t>
      </w:r>
      <w:r>
        <w:rPr>
          <w:rFonts w:ascii="Times New Roman" w:hAnsi="Times New Roman"/>
        </w:rPr>
        <w:t xml:space="preserve">.  </w:t>
      </w:r>
      <w:r w:rsidRPr="00461340">
        <w:rPr>
          <w:rFonts w:ascii="Times New Roman" w:hAnsi="Times New Roman"/>
        </w:rPr>
        <w:t xml:space="preserve">Therefore, any observed spectral changes could be attributed to </w:t>
      </w:r>
      <w:r>
        <w:rPr>
          <w:rFonts w:ascii="Times New Roman" w:hAnsi="Times New Roman"/>
        </w:rPr>
        <w:t>sample holder heating</w:t>
      </w:r>
      <w:r w:rsidRPr="00461340">
        <w:rPr>
          <w:rFonts w:ascii="Times New Roman" w:hAnsi="Times New Roman"/>
        </w:rPr>
        <w:t>.</w:t>
      </w:r>
    </w:p>
    <w:p w14:paraId="41ADF2AE" w14:textId="79E8C59A" w:rsidR="002A3EED" w:rsidRPr="00461340" w:rsidRDefault="002A3EED" w:rsidP="002A3EED">
      <w:pPr>
        <w:ind w:firstLine="720"/>
        <w:rPr>
          <w:rFonts w:ascii="Times New Roman" w:hAnsi="Times New Roman"/>
        </w:rPr>
      </w:pPr>
      <w:r w:rsidRPr="00461340">
        <w:rPr>
          <w:rFonts w:ascii="Times New Roman" w:hAnsi="Times New Roman"/>
        </w:rPr>
        <w:t>Silver powder (99.95% pure) was loaded into the sample holder to achieve maximum sample reflectance</w:t>
      </w:r>
      <w:r w:rsidR="00973E67">
        <w:rPr>
          <w:rFonts w:ascii="Times New Roman" w:hAnsi="Times New Roman"/>
        </w:rPr>
        <w:t xml:space="preserve">.  </w:t>
      </w:r>
      <w:r w:rsidRPr="00461340">
        <w:rPr>
          <w:rFonts w:ascii="Times New Roman" w:hAnsi="Times New Roman"/>
        </w:rPr>
        <w:t>The detector was cooled with liquid N</w:t>
      </w:r>
      <w:r w:rsidRPr="00461340">
        <w:rPr>
          <w:rFonts w:ascii="Times New Roman" w:hAnsi="Times New Roman"/>
          <w:vertAlign w:val="subscript"/>
        </w:rPr>
        <w:t>2</w:t>
      </w:r>
      <w:r w:rsidRPr="00461340">
        <w:rPr>
          <w:rFonts w:ascii="Times New Roman" w:hAnsi="Times New Roman"/>
        </w:rPr>
        <w:t>, and the instrument was purged with CO</w:t>
      </w:r>
      <w:r w:rsidRPr="00461340">
        <w:rPr>
          <w:rFonts w:ascii="Times New Roman" w:hAnsi="Times New Roman"/>
          <w:vertAlign w:val="subscript"/>
        </w:rPr>
        <w:t>2</w:t>
      </w:r>
      <w:r w:rsidRPr="00461340">
        <w:rPr>
          <w:rFonts w:ascii="Times New Roman" w:hAnsi="Times New Roman"/>
        </w:rPr>
        <w:t>-free dry air for about one hour prior to experiments.</w:t>
      </w:r>
    </w:p>
    <w:p w14:paraId="4943CD16" w14:textId="5F8F39C5" w:rsidR="002A3EED" w:rsidRPr="00461340" w:rsidRDefault="00E4414C" w:rsidP="00E4414C">
      <w:pPr>
        <w:ind w:firstLine="720"/>
        <w:rPr>
          <w:rFonts w:ascii="Times New Roman" w:hAnsi="Times New Roman"/>
        </w:rPr>
      </w:pPr>
      <w:r>
        <w:rPr>
          <w:rFonts w:ascii="Times New Roman" w:hAnsi="Times New Roman"/>
        </w:rPr>
        <w:lastRenderedPageBreak/>
        <w:t>A</w:t>
      </w:r>
      <w:r w:rsidRPr="00461340">
        <w:rPr>
          <w:rFonts w:ascii="Times New Roman" w:hAnsi="Times New Roman"/>
        </w:rPr>
        <w:t xml:space="preserve"> Nicolet </w:t>
      </w:r>
      <w:r>
        <w:rPr>
          <w:rFonts w:ascii="Times New Roman" w:hAnsi="Times New Roman"/>
        </w:rPr>
        <w:t>m</w:t>
      </w:r>
      <w:r w:rsidRPr="00461340">
        <w:rPr>
          <w:rFonts w:ascii="Times New Roman" w:hAnsi="Times New Roman"/>
        </w:rPr>
        <w:t>atte</w:t>
      </w:r>
      <w:r>
        <w:rPr>
          <w:rFonts w:ascii="Times New Roman" w:hAnsi="Times New Roman"/>
        </w:rPr>
        <w:t xml:space="preserve"> </w:t>
      </w:r>
      <w:r w:rsidRPr="00461340">
        <w:rPr>
          <w:rFonts w:ascii="Times New Roman" w:hAnsi="Times New Roman"/>
        </w:rPr>
        <w:t xml:space="preserve">finish polystyrene </w:t>
      </w:r>
      <w:r>
        <w:rPr>
          <w:rFonts w:ascii="Times New Roman" w:hAnsi="Times New Roman"/>
        </w:rPr>
        <w:t xml:space="preserve">film (reference </w:t>
      </w:r>
      <w:r w:rsidRPr="00461340">
        <w:rPr>
          <w:rFonts w:ascii="Times New Roman" w:hAnsi="Times New Roman"/>
        </w:rPr>
        <w:t>No</w:t>
      </w:r>
      <w:r>
        <w:rPr>
          <w:rFonts w:ascii="Times New Roman" w:hAnsi="Times New Roman"/>
        </w:rPr>
        <w:t xml:space="preserve">.  </w:t>
      </w:r>
      <w:r w:rsidRPr="00461340">
        <w:rPr>
          <w:rFonts w:ascii="Times New Roman" w:hAnsi="Times New Roman"/>
        </w:rPr>
        <w:t>018297)</w:t>
      </w:r>
      <w:r>
        <w:rPr>
          <w:rFonts w:ascii="Times New Roman" w:hAnsi="Times New Roman"/>
        </w:rPr>
        <w:t xml:space="preserve">  </w:t>
      </w:r>
      <w:r w:rsidRPr="00461340">
        <w:rPr>
          <w:rFonts w:ascii="Times New Roman" w:hAnsi="Times New Roman"/>
        </w:rPr>
        <w:t xml:space="preserve">supported </w:t>
      </w:r>
      <w:r>
        <w:rPr>
          <w:rFonts w:ascii="Times New Roman" w:hAnsi="Times New Roman"/>
        </w:rPr>
        <w:t>by</w:t>
      </w:r>
      <w:r w:rsidRPr="00461340">
        <w:rPr>
          <w:rFonts w:ascii="Times New Roman" w:hAnsi="Times New Roman"/>
        </w:rPr>
        <w:t xml:space="preserve"> a cardboard sleeve with a circular opening of 1 inch diameter</w:t>
      </w:r>
      <w:r>
        <w:rPr>
          <w:rFonts w:ascii="Times New Roman" w:hAnsi="Times New Roman"/>
        </w:rPr>
        <w:t xml:space="preserve"> was used for VT-DRIFTS studies.  </w:t>
      </w:r>
      <w:r w:rsidRPr="00461340">
        <w:rPr>
          <w:rFonts w:ascii="Times New Roman" w:hAnsi="Times New Roman"/>
        </w:rPr>
        <w:t>The matte finish reduced the amplitude of interference fringes</w:t>
      </w:r>
      <w:r>
        <w:rPr>
          <w:rFonts w:ascii="Times New Roman" w:hAnsi="Times New Roman"/>
        </w:rPr>
        <w:t xml:space="preserve"> that are</w:t>
      </w:r>
      <w:r w:rsidRPr="00461340">
        <w:rPr>
          <w:rFonts w:ascii="Times New Roman" w:hAnsi="Times New Roman"/>
        </w:rPr>
        <w:t xml:space="preserve"> characteristic of smooth films</w:t>
      </w:r>
      <w:r>
        <w:rPr>
          <w:rFonts w:ascii="Times New Roman" w:hAnsi="Times New Roman"/>
        </w:rPr>
        <w:t>.  These fringes</w:t>
      </w:r>
      <w:r w:rsidRPr="00461340">
        <w:rPr>
          <w:rFonts w:ascii="Times New Roman" w:hAnsi="Times New Roman"/>
        </w:rPr>
        <w:t xml:space="preserve"> </w:t>
      </w:r>
      <w:r>
        <w:rPr>
          <w:rFonts w:ascii="Times New Roman" w:hAnsi="Times New Roman"/>
        </w:rPr>
        <w:t xml:space="preserve">are caused by interference between radiation internally reflected at film surfaces and radiation transmitted through the sample.  </w:t>
      </w:r>
      <w:r w:rsidRPr="00461340">
        <w:rPr>
          <w:rFonts w:ascii="Times New Roman" w:hAnsi="Times New Roman"/>
        </w:rPr>
        <w:t xml:space="preserve">The thickness of the </w:t>
      </w:r>
      <w:r>
        <w:rPr>
          <w:rFonts w:ascii="Times New Roman" w:hAnsi="Times New Roman"/>
        </w:rPr>
        <w:t>film</w:t>
      </w:r>
      <w:r w:rsidRPr="00461340">
        <w:rPr>
          <w:rFonts w:ascii="Times New Roman" w:hAnsi="Times New Roman"/>
        </w:rPr>
        <w:t xml:space="preserve"> was unknown, but estimated to be in the range of 0.03-0.038 mm based on comparisons with published spectra and information for similar samples.</w:t>
      </w:r>
      <w:r w:rsidR="00BC262A">
        <w:rPr>
          <w:rFonts w:ascii="Times New Roman" w:hAnsi="Times New Roman"/>
        </w:rPr>
        <w:fldChar w:fldCharType="begin"/>
      </w:r>
      <w:r w:rsidR="00915456">
        <w:rPr>
          <w:rFonts w:ascii="Times New Roman" w:hAnsi="Times New Roman"/>
        </w:rPr>
        <w:instrText xml:space="preserve"> ADDIN EN.CITE &lt;EndNote&gt;&lt;Cite&gt;&lt;Author&gt;Spragg&lt;/Author&gt;&lt;Year&gt;2013&lt;/Year&gt;&lt;RecNum&gt;288&lt;/RecNum&gt;&lt;DisplayText&gt;[1]&lt;/DisplayText&gt;&lt;record&gt;&lt;rec-number&gt;288&lt;/rec-number&gt;&lt;foreign-keys&gt;&lt;key app="EN" db-id="rtfdtpddqxds5bepp9ivsxslxat0pafwrr5r" timestamp="1474500979"&gt;288&lt;/key&gt;&lt;/foreign-keys&gt;&lt;ref-type name="Journal Article"&gt;17&lt;/ref-type&gt;&lt;contributors&gt;&lt;authors&gt;&lt;author&gt;R.A. Spragg&lt;/author&gt;&lt;author&gt;B. Perston&lt;/author&gt;&lt;author&gt;R.A. Hoult&lt;/author&gt;&lt;/authors&gt;&lt;/contributors&gt;&lt;auth-address&gt;PerkinElmer LAS, Seer Green, Bucks, England&lt;/auth-address&gt;&lt;titles&gt;&lt;title&gt;Polystyrene Film as a Standard for Testing FT-IR Spectrometers&lt;/title&gt;&lt;secondary-title&gt;Spectroscopy&lt;/secondary-title&gt;&lt;alt-title&gt;Spectroscopy-Us&lt;/alt-title&gt;&lt;/titles&gt;&lt;periodical&gt;&lt;full-title&gt;Spectroscopy&lt;/full-title&gt;&lt;abbr-1&gt;Spectroscopy&lt;/abbr-1&gt;&lt;abbr-2&gt;Spectroscopy&lt;/abbr-2&gt;&lt;/periodical&gt;&lt;pages&gt;38&lt;/pages&gt;&lt;volume&gt;28&lt;/volume&gt;&lt;number&gt;2&lt;/number&gt;&lt;dates&gt;&lt;year&gt;2013&lt;/year&gt;&lt;pub-dates&gt;&lt;date&gt;1 Feb. 2013&lt;/date&gt;&lt;/pub-dates&gt;&lt;/dates&gt;&lt;isbn&gt;0887-6703&lt;/isbn&gt;&lt;accession-num&gt;WOS:000315074200003&lt;/accession-num&gt;&lt;urls&gt;&lt;related-urls&gt;&lt;url&gt;&amp;lt;Go to ISI&amp;gt;://WOS:000315074200003&lt;/url&gt;&lt;/related-urls&gt;&lt;/urls&gt;&lt;language&gt;English&lt;/language&gt;&lt;/record&gt;&lt;/Cite&gt;&lt;/EndNote&gt;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5_1" w:tooltip="Spragg, 2013 #288"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xml:space="preserve">  </w:t>
      </w:r>
      <w:r w:rsidRPr="00461340">
        <w:rPr>
          <w:rFonts w:ascii="Times New Roman" w:hAnsi="Times New Roman"/>
        </w:rPr>
        <w:t xml:space="preserve">The </w:t>
      </w:r>
      <w:r>
        <w:rPr>
          <w:rFonts w:ascii="Times New Roman" w:hAnsi="Times New Roman"/>
        </w:rPr>
        <w:t xml:space="preserve">best </w:t>
      </w:r>
      <w:r w:rsidRPr="00461340">
        <w:rPr>
          <w:rFonts w:ascii="Times New Roman" w:hAnsi="Times New Roman"/>
        </w:rPr>
        <w:t>infrared beam l</w:t>
      </w:r>
      <w:r>
        <w:rPr>
          <w:rFonts w:ascii="Times New Roman" w:hAnsi="Times New Roman"/>
        </w:rPr>
        <w:t>oc</w:t>
      </w:r>
      <w:r w:rsidRPr="00461340">
        <w:rPr>
          <w:rFonts w:ascii="Times New Roman" w:hAnsi="Times New Roman"/>
        </w:rPr>
        <w:t>ation for the film was determined to be inside the sample compartment of the instrument between mirrors (7) and (8) (See instrument diagram</w:t>
      </w:r>
      <w:r>
        <w:rPr>
          <w:rFonts w:ascii="Times New Roman" w:hAnsi="Times New Roman"/>
        </w:rPr>
        <w:t>,</w:t>
      </w:r>
      <w:r w:rsidRPr="00461340">
        <w:rPr>
          <w:rFonts w:ascii="Times New Roman" w:hAnsi="Times New Roman"/>
        </w:rPr>
        <w:t xml:space="preserve"> Figure 2.8), based on SN</w:t>
      </w:r>
      <w:r>
        <w:rPr>
          <w:rFonts w:ascii="Times New Roman" w:hAnsi="Times New Roman"/>
        </w:rPr>
        <w:t>R</w:t>
      </w:r>
      <w:r w:rsidRPr="00461340">
        <w:rPr>
          <w:rFonts w:ascii="Times New Roman" w:hAnsi="Times New Roman"/>
        </w:rPr>
        <w:t xml:space="preserve"> optimization</w:t>
      </w:r>
      <w:r>
        <w:rPr>
          <w:rFonts w:ascii="Times New Roman" w:hAnsi="Times New Roman"/>
        </w:rPr>
        <w:t xml:space="preserve">.  </w:t>
      </w:r>
      <w:r w:rsidRPr="00461340">
        <w:rPr>
          <w:rFonts w:ascii="Times New Roman" w:hAnsi="Times New Roman"/>
        </w:rPr>
        <w:t xml:space="preserve">Temperature measurements made by using a data logger during sample holder heating showed that </w:t>
      </w:r>
      <w:r>
        <w:rPr>
          <w:rFonts w:ascii="Times New Roman" w:hAnsi="Times New Roman"/>
        </w:rPr>
        <w:t xml:space="preserve">the </w:t>
      </w:r>
      <w:r w:rsidRPr="00461340">
        <w:rPr>
          <w:rFonts w:ascii="Times New Roman" w:hAnsi="Times New Roman"/>
        </w:rPr>
        <w:t xml:space="preserve">temperature increase was </w:t>
      </w:r>
      <w:r>
        <w:rPr>
          <w:rFonts w:ascii="Times New Roman" w:hAnsi="Times New Roman"/>
        </w:rPr>
        <w:t>minimal</w:t>
      </w:r>
      <w:r w:rsidRPr="00461340">
        <w:rPr>
          <w:rFonts w:ascii="Times New Roman" w:hAnsi="Times New Roman"/>
        </w:rPr>
        <w:t xml:space="preserve"> at that l</w:t>
      </w:r>
      <w:r>
        <w:rPr>
          <w:rFonts w:ascii="Times New Roman" w:hAnsi="Times New Roman"/>
        </w:rPr>
        <w:t>oc</w:t>
      </w:r>
      <w:r w:rsidRPr="00461340">
        <w:rPr>
          <w:rFonts w:ascii="Times New Roman" w:hAnsi="Times New Roman"/>
        </w:rPr>
        <w:t>ation</w:t>
      </w:r>
      <w:r>
        <w:rPr>
          <w:rFonts w:ascii="Times New Roman" w:hAnsi="Times New Roman"/>
        </w:rPr>
        <w:t xml:space="preserve">.  </w:t>
      </w:r>
      <w:r w:rsidRPr="00461340">
        <w:rPr>
          <w:rFonts w:ascii="Times New Roman" w:hAnsi="Times New Roman"/>
        </w:rPr>
        <w:t>By monitoring the interferogram signal in real time and adjusting the position of the sample in the plane perpendicular to the infrared beam path, the film was positioned so that the entire 3.14 in</w:t>
      </w:r>
      <w:r w:rsidRPr="00461340">
        <w:rPr>
          <w:rFonts w:ascii="Times New Roman" w:hAnsi="Times New Roman"/>
          <w:vertAlign w:val="superscript"/>
        </w:rPr>
        <w:t>2</w:t>
      </w:r>
      <w:r w:rsidRPr="00461340">
        <w:rPr>
          <w:rFonts w:ascii="Times New Roman" w:hAnsi="Times New Roman"/>
        </w:rPr>
        <w:t xml:space="preserve"> aperture was irradiated</w:t>
      </w:r>
      <w:r>
        <w:rPr>
          <w:rFonts w:ascii="Times New Roman" w:hAnsi="Times New Roman"/>
        </w:rPr>
        <w:t xml:space="preserve">.  </w:t>
      </w:r>
      <w:r w:rsidRPr="00461340">
        <w:rPr>
          <w:rFonts w:ascii="Times New Roman" w:hAnsi="Times New Roman"/>
        </w:rPr>
        <w:t>It was previously determined that the infrared beam cross-sectional area between mirrors (7) and (8) was 4.20 in</w:t>
      </w:r>
      <w:r w:rsidRPr="00461340">
        <w:rPr>
          <w:rFonts w:ascii="Times New Roman" w:hAnsi="Times New Roman"/>
          <w:vertAlign w:val="superscript"/>
        </w:rPr>
        <w:t>2</w:t>
      </w:r>
      <w:r>
        <w:rPr>
          <w:rFonts w:ascii="Times New Roman" w:hAnsi="Times New Roman"/>
        </w:rPr>
        <w:t xml:space="preserve">.  </w:t>
      </w:r>
      <w:r w:rsidRPr="00461340">
        <w:rPr>
          <w:rFonts w:ascii="Times New Roman" w:hAnsi="Times New Roman"/>
        </w:rPr>
        <w:t>Thus, the film sample was the limiting aperture when it was present</w:t>
      </w:r>
      <w:r>
        <w:rPr>
          <w:rFonts w:ascii="Times New Roman" w:hAnsi="Times New Roman"/>
        </w:rPr>
        <w:t xml:space="preserve">.  </w:t>
      </w:r>
      <w:r w:rsidRPr="00461340">
        <w:rPr>
          <w:rFonts w:ascii="Times New Roman" w:hAnsi="Times New Roman"/>
        </w:rPr>
        <w:t>The film was attached to the metal frame of the instrument at the round opening between the sample compartment and detector by using a magnet</w:t>
      </w:r>
      <w:r>
        <w:rPr>
          <w:rFonts w:ascii="Times New Roman" w:hAnsi="Times New Roman"/>
        </w:rPr>
        <w:t>.  A</w:t>
      </w:r>
      <w:r w:rsidRPr="00461340">
        <w:rPr>
          <w:rFonts w:ascii="Times New Roman" w:hAnsi="Times New Roman"/>
        </w:rPr>
        <w:t xml:space="preserve"> </w:t>
      </w:r>
      <w:r>
        <w:rPr>
          <w:rFonts w:ascii="Times New Roman" w:hAnsi="Times New Roman"/>
        </w:rPr>
        <w:t>photograph</w:t>
      </w:r>
      <w:r w:rsidRPr="00461340">
        <w:rPr>
          <w:rFonts w:ascii="Times New Roman" w:hAnsi="Times New Roman"/>
        </w:rPr>
        <w:t xml:space="preserve"> of the </w:t>
      </w:r>
      <w:r>
        <w:rPr>
          <w:rFonts w:ascii="Times New Roman" w:hAnsi="Times New Roman"/>
        </w:rPr>
        <w:t>mounted film</w:t>
      </w:r>
      <w:r w:rsidRPr="00461340">
        <w:rPr>
          <w:rFonts w:ascii="Times New Roman" w:hAnsi="Times New Roman"/>
        </w:rPr>
        <w:t xml:space="preserve"> is </w:t>
      </w:r>
      <w:r>
        <w:rPr>
          <w:rFonts w:ascii="Times New Roman" w:hAnsi="Times New Roman"/>
        </w:rPr>
        <w:t>shown</w:t>
      </w:r>
      <w:r w:rsidRPr="00461340">
        <w:rPr>
          <w:rFonts w:ascii="Times New Roman" w:hAnsi="Times New Roman"/>
        </w:rPr>
        <w:t xml:space="preserve"> in Figure 3.1.</w:t>
      </w:r>
    </w:p>
    <w:tbl>
      <w:tblPr>
        <w:tblStyle w:val="FigureTable"/>
        <w:tblW w:w="0" w:type="auto"/>
        <w:tblLook w:val="04A0" w:firstRow="1" w:lastRow="0" w:firstColumn="1" w:lastColumn="0" w:noHBand="0" w:noVBand="1"/>
      </w:tblPr>
      <w:tblGrid>
        <w:gridCol w:w="8712"/>
      </w:tblGrid>
      <w:tr w:rsidR="00F5170D" w:rsidRPr="00F5170D" w14:paraId="48801D2D" w14:textId="77777777" w:rsidTr="00F5170D">
        <w:tc>
          <w:tcPr>
            <w:tcW w:w="8712" w:type="dxa"/>
          </w:tcPr>
          <w:p w14:paraId="3870552B" w14:textId="77777777" w:rsidR="00F5170D" w:rsidRPr="00F5170D" w:rsidRDefault="00F5170D" w:rsidP="00F5170D">
            <w:pPr>
              <w:keepNext/>
              <w:spacing w:line="240" w:lineRule="auto"/>
              <w:jc w:val="center"/>
            </w:pPr>
            <w:r w:rsidRPr="00F5170D">
              <w:rPr>
                <w:rFonts w:ascii="Times New Roman" w:hAnsi="Times New Roman"/>
                <w:noProof/>
                <w:lang w:bidi="ar-SA"/>
              </w:rPr>
              <w:lastRenderedPageBreak/>
              <w:drawing>
                <wp:inline distT="0" distB="0" distL="0" distR="0" wp14:anchorId="6FDC609D" wp14:editId="6D1746EE">
                  <wp:extent cx="5223787" cy="2164281"/>
                  <wp:effectExtent l="0" t="0" r="8890" b="0"/>
                  <wp:docPr id="6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5223925" cy="2164338"/>
                          </a:xfrm>
                          <a:prstGeom prst="rect">
                            <a:avLst/>
                          </a:prstGeom>
                          <a:noFill/>
                          <a:ln>
                            <a:noFill/>
                          </a:ln>
                        </pic:spPr>
                      </pic:pic>
                    </a:graphicData>
                  </a:graphic>
                </wp:inline>
              </w:drawing>
            </w:r>
          </w:p>
        </w:tc>
      </w:tr>
      <w:tr w:rsidR="00F5170D" w:rsidRPr="00F5170D" w14:paraId="7D3831D3" w14:textId="77777777" w:rsidTr="00F5170D">
        <w:tc>
          <w:tcPr>
            <w:tcW w:w="8712" w:type="dxa"/>
          </w:tcPr>
          <w:p w14:paraId="75EC16EB" w14:textId="6F8B0A5E" w:rsidR="00F5170D" w:rsidRPr="00F5170D" w:rsidRDefault="00F5170D" w:rsidP="00F5170D">
            <w:pPr>
              <w:pStyle w:val="Caption"/>
              <w:jc w:val="center"/>
            </w:pPr>
            <w:bookmarkStart w:id="135" w:name="_Toc343508889"/>
            <w:r w:rsidRPr="00F5170D">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w:t>
            </w:r>
            <w:r w:rsidR="00ED670E">
              <w:rPr>
                <w:noProof/>
              </w:rPr>
              <w:fldChar w:fldCharType="end"/>
            </w:r>
            <w:r w:rsidRPr="00F5170D">
              <w:t xml:space="preserve"> Experimental setup.</w:t>
            </w:r>
            <w:bookmarkEnd w:id="135"/>
          </w:p>
        </w:tc>
      </w:tr>
    </w:tbl>
    <w:p w14:paraId="44DC279A" w14:textId="77777777" w:rsidR="00BE5E33" w:rsidRPr="00461340" w:rsidRDefault="00BE5E33" w:rsidP="00BE5E33">
      <w:pPr>
        <w:rPr>
          <w:rFonts w:ascii="Times New Roman" w:hAnsi="Times New Roman"/>
          <w:b/>
        </w:rPr>
      </w:pPr>
    </w:p>
    <w:p w14:paraId="1E198E2E" w14:textId="1F856A65" w:rsidR="002A3EED" w:rsidRPr="00461340" w:rsidRDefault="004526D1" w:rsidP="004526D1">
      <w:pPr>
        <w:ind w:firstLine="720"/>
        <w:rPr>
          <w:rFonts w:ascii="Times New Roman" w:hAnsi="Times New Roman"/>
        </w:rPr>
      </w:pPr>
      <w:r w:rsidRPr="00461340">
        <w:rPr>
          <w:rFonts w:ascii="Times New Roman" w:hAnsi="Times New Roman"/>
        </w:rPr>
        <w:t>Figure 3.2 shows a diffuse reflect</w:t>
      </w:r>
      <w:r>
        <w:rPr>
          <w:rFonts w:ascii="Times New Roman" w:hAnsi="Times New Roman"/>
        </w:rPr>
        <w:t>ance</w:t>
      </w:r>
      <w:r w:rsidRPr="00461340">
        <w:rPr>
          <w:rFonts w:ascii="Times New Roman" w:hAnsi="Times New Roman"/>
        </w:rPr>
        <w:t xml:space="preserve"> spectrum of the polystyrene film measured at </w:t>
      </w:r>
      <w:r>
        <w:rPr>
          <w:rFonts w:ascii="Times New Roman" w:hAnsi="Times New Roman"/>
        </w:rPr>
        <w:t>ambient</w:t>
      </w:r>
      <w:r w:rsidRPr="00461340">
        <w:rPr>
          <w:rFonts w:ascii="Times New Roman" w:hAnsi="Times New Roman"/>
        </w:rPr>
        <w:t xml:space="preserve"> temperature and represented in Kubelka-Munk units</w:t>
      </w:r>
      <w:r>
        <w:rPr>
          <w:rFonts w:ascii="Times New Roman" w:hAnsi="Times New Roman"/>
        </w:rPr>
        <w:t xml:space="preserve">.  </w:t>
      </w:r>
      <w:r w:rsidRPr="00461340">
        <w:rPr>
          <w:rFonts w:ascii="Times New Roman" w:hAnsi="Times New Roman"/>
        </w:rPr>
        <w:t>The peaks in the spectrum were compared with information from the NIST.</w:t>
      </w:r>
      <w:r w:rsidR="00BC262A">
        <w:rPr>
          <w:rFonts w:ascii="Times New Roman" w:hAnsi="Times New Roman"/>
        </w:rPr>
        <w:fldChar w:fldCharType="begin"/>
      </w:r>
      <w:r w:rsidR="00AA47A3">
        <w:rPr>
          <w:rFonts w:ascii="Times New Roman" w:hAnsi="Times New Roman"/>
        </w:rPr>
        <w:instrText xml:space="preserve"> ADDIN EN.CITE &lt;EndNote&gt;&lt;Cite&gt;&lt;Author&gt;Gupta&lt;/Author&gt;&lt;Year&gt;1995&lt;/Year&gt;&lt;RecNum&gt;289&lt;/RecNum&gt;&lt;DisplayText&gt;[2]&lt;/DisplayText&gt;&lt;record&gt;&lt;rec-number&gt;289&lt;/rec-number&gt;&lt;foreign-keys&gt;&lt;key app="EN" db-id="rtfdtpddqxds5bepp9ivsxslxat0pafwrr5r" timestamp="1475114953"&gt;289&lt;/key&gt;&lt;/foreign-keys&gt;&lt;ref-type name="Report"&gt;27&lt;/ref-type&gt;&lt;contributors&gt;&lt;authors&gt;&lt;author&gt;Devinder Gupta&lt;/author&gt;&lt;author&gt;Lang Wang&lt;/author&gt;&lt;author&gt;Leonard M. Hanssen&lt;/author&gt;&lt;author&gt;Jack J. Hsia&lt;/author&gt;&lt;author&gt;Raju U. Datla&lt;/author&gt;&lt;/authors&gt;&lt;/contributors&gt;&lt;titles&gt;&lt;title&gt;Polystyrene Films for Calibrating the Wavelength Scale of Infrared Spectrometers&lt;/title&gt;&lt;/titles&gt;&lt;dates&gt;&lt;year&gt;1995&lt;/year&gt;&lt;/dates&gt;&lt;pub-location&gt;Gaithersburg, MD&lt;/pub-location&gt;&lt;publisher&gt;National Institute of Standards and Technology&lt;/publisher&gt;&lt;work-type&gt;NIST Special Publication 260-122&lt;/work-type&gt;&lt;urls&gt;&lt;/urls&gt;&lt;/record&gt;&lt;/Cite&gt;&lt;/EndNote&gt;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5_2" w:tooltip="Gupta, 1995 #289"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xml:space="preserve">  </w:t>
      </w:r>
      <w:r w:rsidRPr="00461340">
        <w:rPr>
          <w:rFonts w:ascii="Times New Roman" w:hAnsi="Times New Roman"/>
        </w:rPr>
        <w:t>The peaks are consistent with reference data with the exception of the peak at 1493.87 cm</w:t>
      </w:r>
      <w:r w:rsidRPr="00461340">
        <w:rPr>
          <w:rFonts w:ascii="Times New Roman" w:hAnsi="Times New Roman"/>
          <w:vertAlign w:val="superscript"/>
        </w:rPr>
        <w:t>-1</w:t>
      </w:r>
      <w:r w:rsidRPr="00461340">
        <w:rPr>
          <w:rFonts w:ascii="Times New Roman" w:hAnsi="Times New Roman"/>
        </w:rPr>
        <w:t xml:space="preserve">, which may be due to UV-stabilizers </w:t>
      </w:r>
      <w:r>
        <w:rPr>
          <w:rFonts w:ascii="Times New Roman" w:hAnsi="Times New Roman"/>
        </w:rPr>
        <w:t>or</w:t>
      </w:r>
      <w:r w:rsidRPr="00461340">
        <w:rPr>
          <w:rFonts w:ascii="Times New Roman" w:hAnsi="Times New Roman"/>
        </w:rPr>
        <w:t xml:space="preserve"> other additives often found in plastics</w:t>
      </w:r>
      <w:r>
        <w:rPr>
          <w:rFonts w:ascii="Times New Roman" w:hAnsi="Times New Roman"/>
        </w:rPr>
        <w:t xml:space="preserve">.  </w:t>
      </w:r>
      <w:r w:rsidRPr="00461340">
        <w:rPr>
          <w:rFonts w:ascii="Times New Roman" w:hAnsi="Times New Roman"/>
        </w:rPr>
        <w:t xml:space="preserve">For </w:t>
      </w:r>
      <w:r>
        <w:rPr>
          <w:rFonts w:ascii="Times New Roman" w:hAnsi="Times New Roman"/>
        </w:rPr>
        <w:t>spectrum evaluations</w:t>
      </w:r>
      <w:r w:rsidRPr="00461340">
        <w:rPr>
          <w:rFonts w:ascii="Times New Roman" w:hAnsi="Times New Roman"/>
        </w:rPr>
        <w:t>, only peaks with intensity greater than 0.10 Kubelka-Munk units were used for comparisons.</w:t>
      </w:r>
    </w:p>
    <w:tbl>
      <w:tblPr>
        <w:tblStyle w:val="FigureTable"/>
        <w:tblW w:w="0" w:type="auto"/>
        <w:tblLook w:val="04A0" w:firstRow="1" w:lastRow="0" w:firstColumn="1" w:lastColumn="0" w:noHBand="0" w:noVBand="1"/>
      </w:tblPr>
      <w:tblGrid>
        <w:gridCol w:w="8712"/>
      </w:tblGrid>
      <w:tr w:rsidR="00F5170D" w:rsidRPr="00F5170D" w14:paraId="7CC530E4" w14:textId="77777777" w:rsidTr="00F5170D">
        <w:tc>
          <w:tcPr>
            <w:tcW w:w="8712" w:type="dxa"/>
          </w:tcPr>
          <w:p w14:paraId="0CED0AD4" w14:textId="2969467A" w:rsidR="00F5170D" w:rsidRPr="00F5170D" w:rsidRDefault="000B2155" w:rsidP="00F5170D">
            <w:pPr>
              <w:keepNext/>
              <w:spacing w:line="240" w:lineRule="auto"/>
              <w:jc w:val="center"/>
            </w:pPr>
            <w:r>
              <w:rPr>
                <w:noProof/>
                <w:lang w:bidi="ar-SA"/>
              </w:rPr>
              <w:lastRenderedPageBreak/>
              <w:drawing>
                <wp:inline distT="0" distB="0" distL="0" distR="0" wp14:anchorId="21F8406C" wp14:editId="5F82AE00">
                  <wp:extent cx="5224549" cy="3290352"/>
                  <wp:effectExtent l="0" t="0" r="8255" b="12065"/>
                  <wp:docPr id="9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5446" cy="3290917"/>
                          </a:xfrm>
                          <a:prstGeom prst="rect">
                            <a:avLst/>
                          </a:prstGeom>
                          <a:noFill/>
                          <a:ln>
                            <a:noFill/>
                          </a:ln>
                        </pic:spPr>
                      </pic:pic>
                    </a:graphicData>
                  </a:graphic>
                </wp:inline>
              </w:drawing>
            </w:r>
          </w:p>
        </w:tc>
      </w:tr>
      <w:tr w:rsidR="00F5170D" w:rsidRPr="00F5170D" w14:paraId="57650D30" w14:textId="77777777" w:rsidTr="00F5170D">
        <w:tc>
          <w:tcPr>
            <w:tcW w:w="8712" w:type="dxa"/>
          </w:tcPr>
          <w:p w14:paraId="33F19EC7" w14:textId="5F074B29" w:rsidR="00F5170D" w:rsidRPr="00F5170D" w:rsidRDefault="00F5170D" w:rsidP="007C1421">
            <w:pPr>
              <w:pStyle w:val="Caption"/>
              <w:jc w:val="center"/>
            </w:pPr>
            <w:bookmarkStart w:id="136" w:name="_Toc343508890"/>
            <w:r w:rsidRPr="00F5170D">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w:t>
            </w:r>
            <w:r w:rsidR="00ED670E">
              <w:rPr>
                <w:noProof/>
              </w:rPr>
              <w:fldChar w:fldCharType="end"/>
            </w:r>
            <w:r w:rsidRPr="00F5170D">
              <w:t xml:space="preserve"> </w:t>
            </w:r>
            <w:r w:rsidR="007C1421">
              <w:t xml:space="preserve">Kubelka-Munk </w:t>
            </w:r>
            <w:r w:rsidRPr="00F5170D">
              <w:t xml:space="preserve">spectrum of polystyrene film obtained at </w:t>
            </w:r>
            <w:r w:rsidR="007C1421">
              <w:t xml:space="preserve">ambient temperature </w:t>
            </w:r>
            <w:r w:rsidRPr="00F5170D">
              <w:t>with Ag powder in the sample holder</w:t>
            </w:r>
            <w:r w:rsidR="007C1421">
              <w:t>.</w:t>
            </w:r>
            <w:bookmarkEnd w:id="136"/>
          </w:p>
        </w:tc>
      </w:tr>
    </w:tbl>
    <w:p w14:paraId="52B986A7" w14:textId="77777777" w:rsidR="002A3EED" w:rsidRPr="00461340" w:rsidRDefault="002A3EED" w:rsidP="002A3EED"/>
    <w:p w14:paraId="38D11CB4" w14:textId="3C64CC6D" w:rsidR="00EE3FFA" w:rsidRPr="00461340" w:rsidRDefault="006678AA" w:rsidP="006678AA">
      <w:pPr>
        <w:ind w:firstLine="720"/>
        <w:rPr>
          <w:rFonts w:ascii="Times New Roman" w:hAnsi="Times New Roman"/>
          <w:noProof/>
        </w:rPr>
      </w:pPr>
      <w:r w:rsidRPr="00461340">
        <w:rPr>
          <w:rFonts w:ascii="Times New Roman" w:hAnsi="Times New Roman"/>
          <w:noProof/>
        </w:rPr>
        <w:t xml:space="preserve">By identifying the wavenumbers with the highest absorption intensity </w:t>
      </w:r>
      <w:r>
        <w:rPr>
          <w:rFonts w:ascii="Times New Roman" w:hAnsi="Times New Roman"/>
          <w:noProof/>
        </w:rPr>
        <w:t>closest to</w:t>
      </w:r>
      <w:r w:rsidRPr="00461340">
        <w:rPr>
          <w:rFonts w:ascii="Times New Roman" w:hAnsi="Times New Roman"/>
          <w:noProof/>
        </w:rPr>
        <w:t xml:space="preserve"> </w:t>
      </w:r>
      <w:r>
        <w:rPr>
          <w:rFonts w:ascii="Times New Roman" w:hAnsi="Times New Roman"/>
          <w:noProof/>
        </w:rPr>
        <w:t>the corresponding polystyrene film absorptions</w:t>
      </w:r>
      <w:r w:rsidRPr="00461340">
        <w:rPr>
          <w:rFonts w:ascii="Times New Roman" w:hAnsi="Times New Roman"/>
          <w:noProof/>
        </w:rPr>
        <w:t xml:space="preserve"> reported by NIST, absorption peaks were identified in the spectrum (Table 3.1)</w:t>
      </w:r>
      <w:r>
        <w:rPr>
          <w:rFonts w:ascii="Times New Roman" w:hAnsi="Times New Roman"/>
          <w:noProof/>
        </w:rPr>
        <w:t xml:space="preserve">.  </w:t>
      </w:r>
      <w:r w:rsidRPr="00461340">
        <w:rPr>
          <w:rFonts w:ascii="Times New Roman" w:hAnsi="Times New Roman"/>
          <w:noProof/>
        </w:rPr>
        <w:t>The peak at 1493 cm</w:t>
      </w:r>
      <w:r w:rsidRPr="00461340">
        <w:rPr>
          <w:rFonts w:ascii="Times New Roman" w:hAnsi="Times New Roman"/>
          <w:noProof/>
          <w:vertAlign w:val="superscript"/>
        </w:rPr>
        <w:t>-1</w:t>
      </w:r>
      <w:r w:rsidRPr="00461340">
        <w:rPr>
          <w:rFonts w:ascii="Times New Roman" w:hAnsi="Times New Roman"/>
          <w:noProof/>
        </w:rPr>
        <w:t xml:space="preserve"> does not appear in the list of NIST peaks, but ha</w:t>
      </w:r>
      <w:r>
        <w:rPr>
          <w:rFonts w:ascii="Times New Roman" w:hAnsi="Times New Roman"/>
          <w:noProof/>
        </w:rPr>
        <w:t>d</w:t>
      </w:r>
      <w:r w:rsidRPr="00461340">
        <w:rPr>
          <w:rFonts w:ascii="Times New Roman" w:hAnsi="Times New Roman"/>
          <w:noProof/>
        </w:rPr>
        <w:t xml:space="preserve"> high enough absorption intensity that it </w:t>
      </w:r>
      <w:r>
        <w:rPr>
          <w:rFonts w:ascii="Times New Roman" w:hAnsi="Times New Roman"/>
          <w:noProof/>
        </w:rPr>
        <w:t>wa</w:t>
      </w:r>
      <w:r w:rsidRPr="00461340">
        <w:rPr>
          <w:rFonts w:ascii="Times New Roman" w:hAnsi="Times New Roman"/>
          <w:noProof/>
        </w:rPr>
        <w:t>s included in th</w:t>
      </w:r>
      <w:r>
        <w:rPr>
          <w:rFonts w:ascii="Times New Roman" w:hAnsi="Times New Roman"/>
          <w:noProof/>
        </w:rPr>
        <w:t>e</w:t>
      </w:r>
      <w:r w:rsidRPr="00461340">
        <w:rPr>
          <w:rFonts w:ascii="Times New Roman" w:hAnsi="Times New Roman"/>
          <w:noProof/>
        </w:rPr>
        <w:t xml:space="preserve"> </w:t>
      </w:r>
      <w:r>
        <w:rPr>
          <w:rFonts w:ascii="Times New Roman" w:hAnsi="Times New Roman"/>
          <w:noProof/>
        </w:rPr>
        <w:t>list</w:t>
      </w:r>
      <w:r w:rsidRPr="00461340">
        <w:rPr>
          <w:rFonts w:ascii="Times New Roman" w:hAnsi="Times New Roman"/>
          <w:noProof/>
        </w:rPr>
        <w:t>.</w:t>
      </w:r>
    </w:p>
    <w:tbl>
      <w:tblPr>
        <w:tblStyle w:val="FigureTable"/>
        <w:tblW w:w="0" w:type="auto"/>
        <w:tblLook w:val="04A0" w:firstRow="1" w:lastRow="0" w:firstColumn="1" w:lastColumn="0" w:noHBand="0" w:noVBand="1"/>
      </w:tblPr>
      <w:tblGrid>
        <w:gridCol w:w="8712"/>
      </w:tblGrid>
      <w:tr w:rsidR="00D1298F" w:rsidRPr="00D1298F" w14:paraId="5913276C" w14:textId="77777777" w:rsidTr="00D1298F">
        <w:tc>
          <w:tcPr>
            <w:tcW w:w="8712" w:type="dxa"/>
          </w:tcPr>
          <w:p w14:paraId="775A2A3C" w14:textId="3B914788" w:rsidR="00D1298F" w:rsidRPr="00D1298F" w:rsidRDefault="00D1298F" w:rsidP="00D1298F">
            <w:pPr>
              <w:pStyle w:val="Caption"/>
              <w:keepNext/>
              <w:jc w:val="center"/>
            </w:pPr>
            <w:bookmarkStart w:id="137" w:name="_Toc343508868"/>
            <w:r w:rsidRPr="00D1298F">
              <w:lastRenderedPageBreak/>
              <w:t xml:space="preserve">Table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1</w:t>
            </w:r>
            <w:r w:rsidR="00ED670E">
              <w:rPr>
                <w:noProof/>
              </w:rPr>
              <w:fldChar w:fldCharType="end"/>
            </w:r>
            <w:r w:rsidRPr="00D1298F">
              <w:t xml:space="preserve"> Polystyrene Absorption Peaks.</w:t>
            </w:r>
            <w:bookmarkEnd w:id="137"/>
          </w:p>
        </w:tc>
      </w:tr>
      <w:tr w:rsidR="00D1298F" w:rsidRPr="00D1298F" w14:paraId="71FD009B" w14:textId="77777777" w:rsidTr="00D1298F">
        <w:tc>
          <w:tcPr>
            <w:tcW w:w="8712" w:type="dxa"/>
          </w:tcPr>
          <w:tbl>
            <w:tblPr>
              <w:tblStyle w:val="TableGrid"/>
              <w:tblW w:w="8362" w:type="dxa"/>
              <w:jc w:val="center"/>
              <w:tblLook w:val="04A0" w:firstRow="1" w:lastRow="0" w:firstColumn="1" w:lastColumn="0" w:noHBand="0" w:noVBand="1"/>
            </w:tblPr>
            <w:tblGrid>
              <w:gridCol w:w="1818"/>
              <w:gridCol w:w="2375"/>
              <w:gridCol w:w="1415"/>
              <w:gridCol w:w="1432"/>
              <w:gridCol w:w="1322"/>
            </w:tblGrid>
            <w:tr w:rsidR="00D1298F" w:rsidRPr="00461340" w14:paraId="39C0D941" w14:textId="77777777" w:rsidTr="000B2155">
              <w:trPr>
                <w:trHeight w:val="649"/>
                <w:jc w:val="center"/>
              </w:trPr>
              <w:tc>
                <w:tcPr>
                  <w:tcW w:w="1818" w:type="dxa"/>
                  <w:vAlign w:val="center"/>
                </w:tcPr>
                <w:p w14:paraId="6FF003C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b/>
                      <w:bCs/>
                      <w:iCs/>
                    </w:rPr>
                    <w:t>NIST Peak L</w:t>
                  </w:r>
                  <w:r>
                    <w:rPr>
                      <w:rFonts w:ascii="Times New Roman" w:hAnsi="Times New Roman"/>
                      <w:b/>
                      <w:bCs/>
                      <w:iCs/>
                    </w:rPr>
                    <w:t>oc</w:t>
                  </w:r>
                  <w:r w:rsidRPr="00461340">
                    <w:rPr>
                      <w:rFonts w:ascii="Times New Roman" w:hAnsi="Times New Roman"/>
                      <w:b/>
                      <w:bCs/>
                      <w:iCs/>
                    </w:rPr>
                    <w:t>ation (cm</w:t>
                  </w:r>
                  <w:r w:rsidRPr="00461340">
                    <w:rPr>
                      <w:rFonts w:ascii="Times New Roman" w:hAnsi="Times New Roman"/>
                      <w:b/>
                      <w:bCs/>
                      <w:iCs/>
                      <w:vertAlign w:val="superscript"/>
                    </w:rPr>
                    <w:t>-1</w:t>
                  </w:r>
                  <w:r w:rsidRPr="00461340">
                    <w:rPr>
                      <w:rFonts w:ascii="Times New Roman" w:hAnsi="Times New Roman"/>
                      <w:b/>
                      <w:bCs/>
                      <w:iCs/>
                    </w:rPr>
                    <w:t>)</w:t>
                  </w:r>
                </w:p>
              </w:tc>
              <w:tc>
                <w:tcPr>
                  <w:tcW w:w="2375" w:type="dxa"/>
                  <w:vAlign w:val="center"/>
                </w:tcPr>
                <w:p w14:paraId="65CE08BD"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b/>
                      <w:bCs/>
                      <w:iCs/>
                    </w:rPr>
                    <w:t>Peak L</w:t>
                  </w:r>
                  <w:r>
                    <w:rPr>
                      <w:rFonts w:ascii="Times New Roman" w:hAnsi="Times New Roman"/>
                      <w:b/>
                      <w:bCs/>
                      <w:iCs/>
                    </w:rPr>
                    <w:t>oc</w:t>
                  </w:r>
                  <w:r w:rsidRPr="00461340">
                    <w:rPr>
                      <w:rFonts w:ascii="Times New Roman" w:hAnsi="Times New Roman"/>
                      <w:b/>
                      <w:bCs/>
                      <w:iCs/>
                    </w:rPr>
                    <w:t>ation (cm</w:t>
                  </w:r>
                  <w:r w:rsidRPr="00461340">
                    <w:rPr>
                      <w:rFonts w:ascii="Times New Roman" w:hAnsi="Times New Roman"/>
                      <w:b/>
                      <w:bCs/>
                      <w:iCs/>
                      <w:vertAlign w:val="superscript"/>
                    </w:rPr>
                    <w:t>-1</w:t>
                  </w:r>
                  <w:r w:rsidRPr="00461340">
                    <w:rPr>
                      <w:rFonts w:ascii="Times New Roman" w:hAnsi="Times New Roman"/>
                      <w:b/>
                      <w:bCs/>
                      <w:iCs/>
                    </w:rPr>
                    <w:t>)</w:t>
                  </w:r>
                </w:p>
              </w:tc>
              <w:tc>
                <w:tcPr>
                  <w:tcW w:w="1415" w:type="dxa"/>
                  <w:vAlign w:val="center"/>
                </w:tcPr>
                <w:p w14:paraId="2C3228E2" w14:textId="77777777" w:rsidR="00D1298F" w:rsidRPr="00461340" w:rsidRDefault="00D1298F" w:rsidP="00D1298F">
                  <w:pPr>
                    <w:spacing w:before="60" w:after="60" w:line="240" w:lineRule="auto"/>
                    <w:jc w:val="center"/>
                    <w:rPr>
                      <w:rFonts w:ascii="Times New Roman" w:hAnsi="Times New Roman"/>
                      <w:b/>
                      <w:bCs/>
                      <w:iCs/>
                      <w:color w:val="000000"/>
                    </w:rPr>
                  </w:pPr>
                  <w:r w:rsidRPr="00461340">
                    <w:rPr>
                      <w:rFonts w:ascii="Times New Roman" w:hAnsi="Times New Roman"/>
                      <w:b/>
                      <w:bCs/>
                      <w:iCs/>
                      <w:color w:val="000000"/>
                    </w:rPr>
                    <w:t>Emissivity</w:t>
                  </w:r>
                </w:p>
              </w:tc>
              <w:tc>
                <w:tcPr>
                  <w:tcW w:w="1432" w:type="dxa"/>
                  <w:vAlign w:val="center"/>
                </w:tcPr>
                <w:p w14:paraId="1B5720FF" w14:textId="77777777" w:rsidR="00D1298F" w:rsidRPr="00461340" w:rsidRDefault="00D1298F" w:rsidP="00D1298F">
                  <w:pPr>
                    <w:spacing w:before="60" w:after="60" w:line="240" w:lineRule="auto"/>
                    <w:jc w:val="center"/>
                    <w:rPr>
                      <w:rFonts w:ascii="Times New Roman" w:hAnsi="Times New Roman"/>
                      <w:b/>
                      <w:bCs/>
                      <w:iCs/>
                      <w:color w:val="000000"/>
                    </w:rPr>
                  </w:pPr>
                  <w:r w:rsidRPr="00461340">
                    <w:rPr>
                      <w:rFonts w:ascii="Times New Roman" w:hAnsi="Times New Roman"/>
                      <w:b/>
                      <w:bCs/>
                      <w:iCs/>
                      <w:color w:val="000000"/>
                    </w:rPr>
                    <w:t>Reflectance (%)</w:t>
                  </w:r>
                </w:p>
              </w:tc>
              <w:tc>
                <w:tcPr>
                  <w:tcW w:w="1322" w:type="dxa"/>
                  <w:vAlign w:val="center"/>
                </w:tcPr>
                <w:p w14:paraId="7899A7A2"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b/>
                      <w:bCs/>
                      <w:iCs/>
                      <w:color w:val="000000"/>
                    </w:rPr>
                    <w:t>K-M Intensity</w:t>
                  </w:r>
                </w:p>
              </w:tc>
            </w:tr>
            <w:tr w:rsidR="00D1298F" w:rsidRPr="00461340" w14:paraId="59C79890" w14:textId="77777777" w:rsidTr="000B2155">
              <w:trPr>
                <w:trHeight w:val="367"/>
                <w:jc w:val="center"/>
              </w:trPr>
              <w:tc>
                <w:tcPr>
                  <w:tcW w:w="1818" w:type="dxa"/>
                  <w:vAlign w:val="center"/>
                </w:tcPr>
                <w:p w14:paraId="365B5F91"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699.448</w:t>
                  </w:r>
                </w:p>
              </w:tc>
              <w:tc>
                <w:tcPr>
                  <w:tcW w:w="2375" w:type="dxa"/>
                  <w:vAlign w:val="center"/>
                </w:tcPr>
                <w:p w14:paraId="6A6E060E"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698.47</w:t>
                  </w:r>
                </w:p>
              </w:tc>
              <w:tc>
                <w:tcPr>
                  <w:tcW w:w="1415" w:type="dxa"/>
                  <w:vAlign w:val="center"/>
                </w:tcPr>
                <w:p w14:paraId="19EB32C3"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0.39</w:t>
                  </w:r>
                </w:p>
              </w:tc>
              <w:tc>
                <w:tcPr>
                  <w:tcW w:w="1432" w:type="dxa"/>
                  <w:vAlign w:val="center"/>
                </w:tcPr>
                <w:p w14:paraId="6F0716FD"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9.93</w:t>
                  </w:r>
                </w:p>
              </w:tc>
              <w:tc>
                <w:tcPr>
                  <w:tcW w:w="1322" w:type="dxa"/>
                  <w:vAlign w:val="center"/>
                </w:tcPr>
                <w:p w14:paraId="7E09D1EE"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4.08</w:t>
                  </w:r>
                </w:p>
              </w:tc>
            </w:tr>
            <w:tr w:rsidR="00D1298F" w:rsidRPr="00461340" w14:paraId="6C3C3C9B" w14:textId="77777777" w:rsidTr="000B2155">
              <w:trPr>
                <w:trHeight w:val="389"/>
                <w:jc w:val="center"/>
              </w:trPr>
              <w:tc>
                <w:tcPr>
                  <w:tcW w:w="1818" w:type="dxa"/>
                  <w:vAlign w:val="center"/>
                </w:tcPr>
                <w:p w14:paraId="5934A4F4"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756.58</w:t>
                  </w:r>
                </w:p>
              </w:tc>
              <w:tc>
                <w:tcPr>
                  <w:tcW w:w="2375" w:type="dxa"/>
                  <w:vAlign w:val="center"/>
                </w:tcPr>
                <w:p w14:paraId="53A8F9E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756.39</w:t>
                  </w:r>
                </w:p>
              </w:tc>
              <w:tc>
                <w:tcPr>
                  <w:tcW w:w="1415" w:type="dxa"/>
                  <w:vAlign w:val="center"/>
                </w:tcPr>
                <w:p w14:paraId="14882E3F"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0.58</w:t>
                  </w:r>
                </w:p>
              </w:tc>
              <w:tc>
                <w:tcPr>
                  <w:tcW w:w="1432" w:type="dxa"/>
                  <w:vAlign w:val="center"/>
                </w:tcPr>
                <w:p w14:paraId="4762EF1E"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9.62</w:t>
                  </w:r>
                </w:p>
              </w:tc>
              <w:tc>
                <w:tcPr>
                  <w:tcW w:w="1322" w:type="dxa"/>
                  <w:vAlign w:val="center"/>
                </w:tcPr>
                <w:p w14:paraId="397C2FA2"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4.24</w:t>
                  </w:r>
                </w:p>
              </w:tc>
            </w:tr>
            <w:tr w:rsidR="00D1298F" w:rsidRPr="00461340" w14:paraId="4BF1EE26" w14:textId="77777777" w:rsidTr="000B2155">
              <w:trPr>
                <w:trHeight w:val="389"/>
                <w:jc w:val="center"/>
              </w:trPr>
              <w:tc>
                <w:tcPr>
                  <w:tcW w:w="1818" w:type="dxa"/>
                  <w:vAlign w:val="center"/>
                </w:tcPr>
                <w:p w14:paraId="5DEDEF95"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906.8025</w:t>
                  </w:r>
                </w:p>
              </w:tc>
              <w:tc>
                <w:tcPr>
                  <w:tcW w:w="2375" w:type="dxa"/>
                  <w:vAlign w:val="center"/>
                </w:tcPr>
                <w:p w14:paraId="0C0D08EA"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906.97</w:t>
                  </w:r>
                </w:p>
              </w:tc>
              <w:tc>
                <w:tcPr>
                  <w:tcW w:w="1415" w:type="dxa"/>
                  <w:vAlign w:val="center"/>
                </w:tcPr>
                <w:p w14:paraId="6B1BAE0E"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5.55</w:t>
                  </w:r>
                </w:p>
              </w:tc>
              <w:tc>
                <w:tcPr>
                  <w:tcW w:w="1432" w:type="dxa"/>
                  <w:vAlign w:val="center"/>
                </w:tcPr>
                <w:p w14:paraId="1FF14001"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59.39</w:t>
                  </w:r>
                </w:p>
              </w:tc>
              <w:tc>
                <w:tcPr>
                  <w:tcW w:w="1322" w:type="dxa"/>
                  <w:vAlign w:val="center"/>
                </w:tcPr>
                <w:p w14:paraId="05313604"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0.13</w:t>
                  </w:r>
                </w:p>
              </w:tc>
            </w:tr>
            <w:tr w:rsidR="00D1298F" w:rsidRPr="00461340" w14:paraId="0776A022" w14:textId="77777777" w:rsidTr="000B2155">
              <w:trPr>
                <w:trHeight w:val="389"/>
                <w:jc w:val="center"/>
              </w:trPr>
              <w:tc>
                <w:tcPr>
                  <w:tcW w:w="1818" w:type="dxa"/>
                  <w:vAlign w:val="center"/>
                </w:tcPr>
                <w:p w14:paraId="1B4A1893"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1028.334</w:t>
                  </w:r>
                </w:p>
              </w:tc>
              <w:tc>
                <w:tcPr>
                  <w:tcW w:w="2375" w:type="dxa"/>
                  <w:vAlign w:val="center"/>
                </w:tcPr>
                <w:p w14:paraId="049D810B"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1026.67</w:t>
                  </w:r>
                </w:p>
              </w:tc>
              <w:tc>
                <w:tcPr>
                  <w:tcW w:w="1415" w:type="dxa"/>
                  <w:vAlign w:val="center"/>
                </w:tcPr>
                <w:p w14:paraId="296C3AF8"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4.98</w:t>
                  </w:r>
                </w:p>
              </w:tc>
              <w:tc>
                <w:tcPr>
                  <w:tcW w:w="1432" w:type="dxa"/>
                  <w:vAlign w:val="center"/>
                </w:tcPr>
                <w:p w14:paraId="381F09DF"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43.16</w:t>
                  </w:r>
                </w:p>
              </w:tc>
              <w:tc>
                <w:tcPr>
                  <w:tcW w:w="1322" w:type="dxa"/>
                  <w:vAlign w:val="center"/>
                </w:tcPr>
                <w:p w14:paraId="19CA7852"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0.37</w:t>
                  </w:r>
                </w:p>
              </w:tc>
            </w:tr>
            <w:tr w:rsidR="00D1298F" w:rsidRPr="00461340" w14:paraId="395C52B0" w14:textId="77777777" w:rsidTr="000B2155">
              <w:trPr>
                <w:trHeight w:val="367"/>
                <w:jc w:val="center"/>
              </w:trPr>
              <w:tc>
                <w:tcPr>
                  <w:tcW w:w="1818" w:type="dxa"/>
                  <w:vAlign w:val="center"/>
                </w:tcPr>
                <w:p w14:paraId="6CE9F09F"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1069.1485</w:t>
                  </w:r>
                </w:p>
              </w:tc>
              <w:tc>
                <w:tcPr>
                  <w:tcW w:w="2375" w:type="dxa"/>
                  <w:vAlign w:val="center"/>
                </w:tcPr>
                <w:p w14:paraId="65C0ED69"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1069.14</w:t>
                  </w:r>
                </w:p>
              </w:tc>
              <w:tc>
                <w:tcPr>
                  <w:tcW w:w="1415" w:type="dxa"/>
                  <w:vAlign w:val="center"/>
                </w:tcPr>
                <w:p w14:paraId="3560B37B"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5.93</w:t>
                  </w:r>
                </w:p>
              </w:tc>
              <w:tc>
                <w:tcPr>
                  <w:tcW w:w="1432" w:type="dxa"/>
                  <w:vAlign w:val="center"/>
                </w:tcPr>
                <w:p w14:paraId="59D24375"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54.04</w:t>
                  </w:r>
                </w:p>
              </w:tc>
              <w:tc>
                <w:tcPr>
                  <w:tcW w:w="1322" w:type="dxa"/>
                  <w:vAlign w:val="center"/>
                </w:tcPr>
                <w:p w14:paraId="7272CE2C"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0.19</w:t>
                  </w:r>
                </w:p>
              </w:tc>
            </w:tr>
            <w:tr w:rsidR="00D1298F" w:rsidRPr="00461340" w14:paraId="6B91693E" w14:textId="77777777" w:rsidTr="000B2155">
              <w:trPr>
                <w:trHeight w:val="389"/>
                <w:jc w:val="center"/>
              </w:trPr>
              <w:tc>
                <w:tcPr>
                  <w:tcW w:w="1818" w:type="dxa"/>
                  <w:vAlign w:val="center"/>
                </w:tcPr>
                <w:p w14:paraId="25DD0893"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1368.527</w:t>
                  </w:r>
                </w:p>
              </w:tc>
              <w:tc>
                <w:tcPr>
                  <w:tcW w:w="2375" w:type="dxa"/>
                  <w:vAlign w:val="center"/>
                </w:tcPr>
                <w:p w14:paraId="2B9EB2B1"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1370.31</w:t>
                  </w:r>
                </w:p>
              </w:tc>
              <w:tc>
                <w:tcPr>
                  <w:tcW w:w="1415" w:type="dxa"/>
                  <w:vAlign w:val="center"/>
                </w:tcPr>
                <w:p w14:paraId="0239E820"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9.74</w:t>
                  </w:r>
                </w:p>
              </w:tc>
              <w:tc>
                <w:tcPr>
                  <w:tcW w:w="1432" w:type="dxa"/>
                  <w:vAlign w:val="center"/>
                </w:tcPr>
                <w:p w14:paraId="028AD378"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54.58</w:t>
                  </w:r>
                </w:p>
              </w:tc>
              <w:tc>
                <w:tcPr>
                  <w:tcW w:w="1322" w:type="dxa"/>
                  <w:vAlign w:val="center"/>
                </w:tcPr>
                <w:p w14:paraId="22DF4CC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0.18</w:t>
                  </w:r>
                </w:p>
              </w:tc>
            </w:tr>
            <w:tr w:rsidR="00D1298F" w:rsidRPr="00461340" w14:paraId="3319AE05" w14:textId="77777777" w:rsidTr="000B2155">
              <w:trPr>
                <w:trHeight w:val="389"/>
                <w:jc w:val="center"/>
              </w:trPr>
              <w:tc>
                <w:tcPr>
                  <w:tcW w:w="1818" w:type="dxa"/>
                  <w:vAlign w:val="center"/>
                </w:tcPr>
                <w:p w14:paraId="447F6ADB"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1449.675</w:t>
                  </w:r>
                </w:p>
              </w:tc>
              <w:tc>
                <w:tcPr>
                  <w:tcW w:w="2375" w:type="dxa"/>
                  <w:vAlign w:val="center"/>
                </w:tcPr>
                <w:p w14:paraId="67332CCC"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1451.40</w:t>
                  </w:r>
                </w:p>
              </w:tc>
              <w:tc>
                <w:tcPr>
                  <w:tcW w:w="1415" w:type="dxa"/>
                  <w:vAlign w:val="center"/>
                </w:tcPr>
                <w:p w14:paraId="314A74C3"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2.80</w:t>
                  </w:r>
                </w:p>
              </w:tc>
              <w:tc>
                <w:tcPr>
                  <w:tcW w:w="1432" w:type="dxa"/>
                  <w:vAlign w:val="center"/>
                </w:tcPr>
                <w:p w14:paraId="106E30D6"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15.84</w:t>
                  </w:r>
                </w:p>
              </w:tc>
              <w:tc>
                <w:tcPr>
                  <w:tcW w:w="1322" w:type="dxa"/>
                  <w:vAlign w:val="center"/>
                </w:tcPr>
                <w:p w14:paraId="6E544CF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2.23</w:t>
                  </w:r>
                </w:p>
              </w:tc>
            </w:tr>
            <w:tr w:rsidR="00D1298F" w:rsidRPr="00461340" w14:paraId="38ACD6F0" w14:textId="77777777" w:rsidTr="000B2155">
              <w:trPr>
                <w:trHeight w:val="389"/>
                <w:jc w:val="center"/>
              </w:trPr>
              <w:tc>
                <w:tcPr>
                  <w:tcW w:w="1818" w:type="dxa"/>
                  <w:vAlign w:val="center"/>
                </w:tcPr>
                <w:p w14:paraId="7B35CD41"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w:t>
                  </w:r>
                </w:p>
              </w:tc>
              <w:tc>
                <w:tcPr>
                  <w:tcW w:w="2375" w:type="dxa"/>
                  <w:vAlign w:val="center"/>
                </w:tcPr>
                <w:p w14:paraId="5A1035D7"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1493.87</w:t>
                  </w:r>
                </w:p>
              </w:tc>
              <w:tc>
                <w:tcPr>
                  <w:tcW w:w="1415" w:type="dxa"/>
                  <w:vAlign w:val="center"/>
                </w:tcPr>
                <w:p w14:paraId="3AEE636E"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4.09</w:t>
                  </w:r>
                </w:p>
              </w:tc>
              <w:tc>
                <w:tcPr>
                  <w:tcW w:w="1432" w:type="dxa"/>
                  <w:vAlign w:val="center"/>
                </w:tcPr>
                <w:p w14:paraId="66694322"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23.03</w:t>
                  </w:r>
                </w:p>
              </w:tc>
              <w:tc>
                <w:tcPr>
                  <w:tcW w:w="1322" w:type="dxa"/>
                  <w:vAlign w:val="center"/>
                </w:tcPr>
                <w:p w14:paraId="6F4156D3"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1.28</w:t>
                  </w:r>
                </w:p>
              </w:tc>
            </w:tr>
            <w:tr w:rsidR="00D1298F" w:rsidRPr="00461340" w14:paraId="5CCCA752" w14:textId="77777777" w:rsidTr="000B2155">
              <w:trPr>
                <w:trHeight w:val="367"/>
                <w:jc w:val="center"/>
              </w:trPr>
              <w:tc>
                <w:tcPr>
                  <w:tcW w:w="1818" w:type="dxa"/>
                  <w:vAlign w:val="center"/>
                </w:tcPr>
                <w:p w14:paraId="59BE7972"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1601.358</w:t>
                  </w:r>
                </w:p>
              </w:tc>
              <w:tc>
                <w:tcPr>
                  <w:tcW w:w="2375" w:type="dxa"/>
                  <w:vAlign w:val="center"/>
                </w:tcPr>
                <w:p w14:paraId="7B45F675"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1601.98</w:t>
                  </w:r>
                </w:p>
              </w:tc>
              <w:tc>
                <w:tcPr>
                  <w:tcW w:w="1415" w:type="dxa"/>
                  <w:vAlign w:val="center"/>
                </w:tcPr>
                <w:p w14:paraId="460CE3DC"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6.21</w:t>
                  </w:r>
                </w:p>
              </w:tc>
              <w:tc>
                <w:tcPr>
                  <w:tcW w:w="1432" w:type="dxa"/>
                  <w:vAlign w:val="center"/>
                </w:tcPr>
                <w:p w14:paraId="778E4469"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36.95</w:t>
                  </w:r>
                </w:p>
              </w:tc>
              <w:tc>
                <w:tcPr>
                  <w:tcW w:w="1322" w:type="dxa"/>
                  <w:vAlign w:val="center"/>
                </w:tcPr>
                <w:p w14:paraId="27E37A04"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0.53</w:t>
                  </w:r>
                </w:p>
              </w:tc>
            </w:tr>
            <w:tr w:rsidR="00D1298F" w:rsidRPr="00461340" w14:paraId="0FA9FECA" w14:textId="77777777" w:rsidTr="000B2155">
              <w:trPr>
                <w:trHeight w:val="389"/>
                <w:jc w:val="center"/>
              </w:trPr>
              <w:tc>
                <w:tcPr>
                  <w:tcW w:w="1818" w:type="dxa"/>
                  <w:vAlign w:val="center"/>
                </w:tcPr>
                <w:p w14:paraId="323BD3A6"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2850.062</w:t>
                  </w:r>
                </w:p>
              </w:tc>
              <w:tc>
                <w:tcPr>
                  <w:tcW w:w="2375" w:type="dxa"/>
                  <w:vAlign w:val="center"/>
                </w:tcPr>
                <w:p w14:paraId="3C335F7F"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2853.00</w:t>
                  </w:r>
                </w:p>
              </w:tc>
              <w:tc>
                <w:tcPr>
                  <w:tcW w:w="1415" w:type="dxa"/>
                  <w:vAlign w:val="center"/>
                </w:tcPr>
                <w:p w14:paraId="19E35CF6"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2.45</w:t>
                  </w:r>
                </w:p>
              </w:tc>
              <w:tc>
                <w:tcPr>
                  <w:tcW w:w="1432" w:type="dxa"/>
                  <w:vAlign w:val="center"/>
                </w:tcPr>
                <w:p w14:paraId="42720A55"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29.43</w:t>
                  </w:r>
                </w:p>
              </w:tc>
              <w:tc>
                <w:tcPr>
                  <w:tcW w:w="1322" w:type="dxa"/>
                  <w:vAlign w:val="center"/>
                </w:tcPr>
                <w:p w14:paraId="2C0324DD"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0.84</w:t>
                  </w:r>
                </w:p>
              </w:tc>
            </w:tr>
            <w:tr w:rsidR="00D1298F" w:rsidRPr="00461340" w14:paraId="157A9BE1" w14:textId="77777777" w:rsidTr="000B2155">
              <w:trPr>
                <w:trHeight w:val="389"/>
                <w:jc w:val="center"/>
              </w:trPr>
              <w:tc>
                <w:tcPr>
                  <w:tcW w:w="1818" w:type="dxa"/>
                  <w:vAlign w:val="center"/>
                </w:tcPr>
                <w:p w14:paraId="07A05052"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2920.935</w:t>
                  </w:r>
                </w:p>
              </w:tc>
              <w:tc>
                <w:tcPr>
                  <w:tcW w:w="2375" w:type="dxa"/>
                  <w:vAlign w:val="center"/>
                </w:tcPr>
                <w:p w14:paraId="2C361176"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2922.50</w:t>
                  </w:r>
                </w:p>
              </w:tc>
              <w:tc>
                <w:tcPr>
                  <w:tcW w:w="1415" w:type="dxa"/>
                  <w:vAlign w:val="center"/>
                </w:tcPr>
                <w:p w14:paraId="3148B422"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0.35</w:t>
                  </w:r>
                </w:p>
              </w:tc>
              <w:tc>
                <w:tcPr>
                  <w:tcW w:w="1432" w:type="dxa"/>
                  <w:vAlign w:val="center"/>
                </w:tcPr>
                <w:p w14:paraId="4D335524"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4.49</w:t>
                  </w:r>
                </w:p>
              </w:tc>
              <w:tc>
                <w:tcPr>
                  <w:tcW w:w="1322" w:type="dxa"/>
                  <w:vAlign w:val="center"/>
                </w:tcPr>
                <w:p w14:paraId="4556294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10.30</w:t>
                  </w:r>
                </w:p>
              </w:tc>
            </w:tr>
            <w:tr w:rsidR="00D1298F" w:rsidRPr="00461340" w14:paraId="5D01C012" w14:textId="77777777" w:rsidTr="000B2155">
              <w:trPr>
                <w:trHeight w:val="389"/>
                <w:jc w:val="center"/>
              </w:trPr>
              <w:tc>
                <w:tcPr>
                  <w:tcW w:w="1818" w:type="dxa"/>
                  <w:vAlign w:val="center"/>
                </w:tcPr>
                <w:p w14:paraId="1BBACFB9"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3001.412</w:t>
                  </w:r>
                </w:p>
              </w:tc>
              <w:tc>
                <w:tcPr>
                  <w:tcW w:w="2375" w:type="dxa"/>
                  <w:vAlign w:val="center"/>
                </w:tcPr>
                <w:p w14:paraId="68BF9C89"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3003.59</w:t>
                  </w:r>
                </w:p>
              </w:tc>
              <w:tc>
                <w:tcPr>
                  <w:tcW w:w="1415" w:type="dxa"/>
                  <w:vAlign w:val="center"/>
                </w:tcPr>
                <w:p w14:paraId="19E513AE"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3.87</w:t>
                  </w:r>
                </w:p>
              </w:tc>
              <w:tc>
                <w:tcPr>
                  <w:tcW w:w="1432" w:type="dxa"/>
                  <w:vAlign w:val="center"/>
                </w:tcPr>
                <w:p w14:paraId="0430C0DF"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46.38</w:t>
                  </w:r>
                </w:p>
              </w:tc>
              <w:tc>
                <w:tcPr>
                  <w:tcW w:w="1322" w:type="dxa"/>
                  <w:vAlign w:val="center"/>
                </w:tcPr>
                <w:p w14:paraId="5D63E980"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0.30</w:t>
                  </w:r>
                </w:p>
              </w:tc>
            </w:tr>
            <w:tr w:rsidR="00D1298F" w:rsidRPr="00461340" w14:paraId="324A4C5B" w14:textId="77777777" w:rsidTr="000B2155">
              <w:trPr>
                <w:trHeight w:val="367"/>
                <w:jc w:val="center"/>
              </w:trPr>
              <w:tc>
                <w:tcPr>
                  <w:tcW w:w="1818" w:type="dxa"/>
                  <w:vAlign w:val="center"/>
                </w:tcPr>
                <w:p w14:paraId="273253F3"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3026.3975</w:t>
                  </w:r>
                </w:p>
              </w:tc>
              <w:tc>
                <w:tcPr>
                  <w:tcW w:w="2375" w:type="dxa"/>
                  <w:vAlign w:val="center"/>
                </w:tcPr>
                <w:p w14:paraId="50CB49D9"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3026.75</w:t>
                  </w:r>
                </w:p>
              </w:tc>
              <w:tc>
                <w:tcPr>
                  <w:tcW w:w="1415" w:type="dxa"/>
                  <w:vAlign w:val="center"/>
                </w:tcPr>
                <w:p w14:paraId="21DCE8FE"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0.91</w:t>
                  </w:r>
                </w:p>
              </w:tc>
              <w:tc>
                <w:tcPr>
                  <w:tcW w:w="1432" w:type="dxa"/>
                  <w:vAlign w:val="center"/>
                </w:tcPr>
                <w:p w14:paraId="32E325FA"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10.94</w:t>
                  </w:r>
                </w:p>
              </w:tc>
              <w:tc>
                <w:tcPr>
                  <w:tcW w:w="1322" w:type="dxa"/>
                  <w:vAlign w:val="center"/>
                </w:tcPr>
                <w:p w14:paraId="4F34A92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3.62</w:t>
                  </w:r>
                </w:p>
              </w:tc>
            </w:tr>
            <w:tr w:rsidR="00D1298F" w:rsidRPr="00461340" w14:paraId="2584355D" w14:textId="77777777" w:rsidTr="000B2155">
              <w:trPr>
                <w:trHeight w:val="389"/>
                <w:jc w:val="center"/>
              </w:trPr>
              <w:tc>
                <w:tcPr>
                  <w:tcW w:w="1818" w:type="dxa"/>
                  <w:vAlign w:val="center"/>
                </w:tcPr>
                <w:p w14:paraId="67601D51"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3060.025</w:t>
                  </w:r>
                </w:p>
              </w:tc>
              <w:tc>
                <w:tcPr>
                  <w:tcW w:w="2375" w:type="dxa"/>
                  <w:vAlign w:val="center"/>
                </w:tcPr>
                <w:p w14:paraId="6D51999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3061.50</w:t>
                  </w:r>
                </w:p>
              </w:tc>
              <w:tc>
                <w:tcPr>
                  <w:tcW w:w="1415" w:type="dxa"/>
                  <w:vAlign w:val="center"/>
                </w:tcPr>
                <w:p w14:paraId="6E7E4F02"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1.75</w:t>
                  </w:r>
                </w:p>
              </w:tc>
              <w:tc>
                <w:tcPr>
                  <w:tcW w:w="1432" w:type="dxa"/>
                  <w:vAlign w:val="center"/>
                </w:tcPr>
                <w:p w14:paraId="7EA9E40D"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21.18</w:t>
                  </w:r>
                </w:p>
              </w:tc>
              <w:tc>
                <w:tcPr>
                  <w:tcW w:w="1322" w:type="dxa"/>
                  <w:vAlign w:val="center"/>
                </w:tcPr>
                <w:p w14:paraId="569ECF51"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1.46</w:t>
                  </w:r>
                </w:p>
              </w:tc>
            </w:tr>
            <w:tr w:rsidR="00D1298F" w:rsidRPr="00461340" w14:paraId="31CA0964" w14:textId="77777777" w:rsidTr="000B2155">
              <w:trPr>
                <w:trHeight w:val="389"/>
                <w:jc w:val="center"/>
              </w:trPr>
              <w:tc>
                <w:tcPr>
                  <w:tcW w:w="1818" w:type="dxa"/>
                  <w:vAlign w:val="center"/>
                </w:tcPr>
                <w:p w14:paraId="5BFFE994"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3082.208</w:t>
                  </w:r>
                </w:p>
              </w:tc>
              <w:tc>
                <w:tcPr>
                  <w:tcW w:w="2375" w:type="dxa"/>
                  <w:vAlign w:val="center"/>
                </w:tcPr>
                <w:p w14:paraId="03B0C6D5"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3080.81</w:t>
                  </w:r>
                </w:p>
              </w:tc>
              <w:tc>
                <w:tcPr>
                  <w:tcW w:w="1415" w:type="dxa"/>
                  <w:vAlign w:val="center"/>
                </w:tcPr>
                <w:p w14:paraId="2FC89AB8"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2.70</w:t>
                  </w:r>
                </w:p>
              </w:tc>
              <w:tc>
                <w:tcPr>
                  <w:tcW w:w="1432" w:type="dxa"/>
                  <w:vAlign w:val="center"/>
                </w:tcPr>
                <w:p w14:paraId="3DE4474E" w14:textId="77777777" w:rsidR="00D1298F" w:rsidRPr="00461340" w:rsidRDefault="00D1298F" w:rsidP="00D1298F">
                  <w:pPr>
                    <w:spacing w:before="60" w:after="60" w:line="240" w:lineRule="auto"/>
                    <w:jc w:val="center"/>
                    <w:rPr>
                      <w:rFonts w:ascii="Times New Roman" w:hAnsi="Times New Roman"/>
                    </w:rPr>
                  </w:pPr>
                  <w:r w:rsidRPr="00461340">
                    <w:rPr>
                      <w:rFonts w:ascii="Times New Roman" w:hAnsi="Times New Roman"/>
                    </w:rPr>
                    <w:t>32.76</w:t>
                  </w:r>
                </w:p>
              </w:tc>
              <w:tc>
                <w:tcPr>
                  <w:tcW w:w="1322" w:type="dxa"/>
                  <w:vAlign w:val="center"/>
                </w:tcPr>
                <w:p w14:paraId="79905998" w14:textId="77777777" w:rsidR="00D1298F" w:rsidRPr="00461340" w:rsidRDefault="00D1298F" w:rsidP="00D1298F">
                  <w:pPr>
                    <w:spacing w:before="60" w:after="60" w:line="240" w:lineRule="auto"/>
                    <w:jc w:val="center"/>
                    <w:rPr>
                      <w:rFonts w:ascii="Times New Roman" w:hAnsi="Times New Roman"/>
                      <w:b/>
                      <w:u w:val="single"/>
                    </w:rPr>
                  </w:pPr>
                  <w:r w:rsidRPr="00461340">
                    <w:rPr>
                      <w:rFonts w:ascii="Times New Roman" w:hAnsi="Times New Roman"/>
                    </w:rPr>
                    <w:t>0.68</w:t>
                  </w:r>
                </w:p>
              </w:tc>
            </w:tr>
          </w:tbl>
          <w:p w14:paraId="4EDC3C2A" w14:textId="77777777" w:rsidR="00D1298F" w:rsidRPr="00D1298F" w:rsidRDefault="00D1298F" w:rsidP="006344C7"/>
        </w:tc>
      </w:tr>
    </w:tbl>
    <w:p w14:paraId="5A5388B1" w14:textId="77777777" w:rsidR="002A3EED" w:rsidRPr="00461340" w:rsidRDefault="002A3EED" w:rsidP="002A3EED"/>
    <w:p w14:paraId="170B7165" w14:textId="66845901" w:rsidR="00BB33F4" w:rsidRPr="00461340" w:rsidRDefault="006678AA" w:rsidP="006678AA">
      <w:pPr>
        <w:ind w:firstLine="720"/>
        <w:rPr>
          <w:rFonts w:ascii="Times New Roman" w:hAnsi="Times New Roman"/>
        </w:rPr>
      </w:pPr>
      <w:r w:rsidRPr="00461340">
        <w:rPr>
          <w:rFonts w:ascii="Times New Roman" w:hAnsi="Times New Roman"/>
        </w:rPr>
        <w:t>Peak l</w:t>
      </w:r>
      <w:r>
        <w:rPr>
          <w:rFonts w:ascii="Times New Roman" w:hAnsi="Times New Roman"/>
        </w:rPr>
        <w:t>oc</w:t>
      </w:r>
      <w:r w:rsidRPr="00461340">
        <w:rPr>
          <w:rFonts w:ascii="Times New Roman" w:hAnsi="Times New Roman"/>
        </w:rPr>
        <w:t>ation</w:t>
      </w:r>
      <w:r>
        <w:rPr>
          <w:rFonts w:ascii="Times New Roman" w:hAnsi="Times New Roman"/>
        </w:rPr>
        <w:t>s</w:t>
      </w:r>
      <w:r w:rsidRPr="00461340">
        <w:rPr>
          <w:rFonts w:ascii="Times New Roman" w:hAnsi="Times New Roman"/>
        </w:rPr>
        <w:t xml:space="preserve"> (cm</w:t>
      </w:r>
      <w:r w:rsidRPr="00461340">
        <w:rPr>
          <w:rFonts w:ascii="Times New Roman" w:hAnsi="Times New Roman"/>
          <w:vertAlign w:val="superscript"/>
        </w:rPr>
        <w:t>-1</w:t>
      </w:r>
      <w:r w:rsidRPr="00461340">
        <w:rPr>
          <w:rFonts w:ascii="Times New Roman" w:hAnsi="Times New Roman"/>
        </w:rPr>
        <w:t xml:space="preserve">) in </w:t>
      </w:r>
      <w:r>
        <w:rPr>
          <w:rFonts w:ascii="Times New Roman" w:hAnsi="Times New Roman"/>
        </w:rPr>
        <w:t>Table 3.1 were</w:t>
      </w:r>
      <w:r w:rsidRPr="00461340">
        <w:rPr>
          <w:rFonts w:ascii="Times New Roman" w:hAnsi="Times New Roman"/>
        </w:rPr>
        <w:t xml:space="preserve"> determined by </w:t>
      </w:r>
      <w:r>
        <w:rPr>
          <w:rFonts w:ascii="Times New Roman" w:hAnsi="Times New Roman"/>
        </w:rPr>
        <w:t>examining</w:t>
      </w:r>
      <w:r w:rsidRPr="00461340">
        <w:rPr>
          <w:rFonts w:ascii="Times New Roman" w:hAnsi="Times New Roman"/>
        </w:rPr>
        <w:t xml:space="preserve"> single beam spectra </w:t>
      </w:r>
      <w:r>
        <w:rPr>
          <w:rFonts w:ascii="Times New Roman" w:hAnsi="Times New Roman"/>
        </w:rPr>
        <w:t xml:space="preserve">and </w:t>
      </w:r>
      <w:r w:rsidRPr="00461340">
        <w:rPr>
          <w:rFonts w:ascii="Times New Roman" w:hAnsi="Times New Roman"/>
        </w:rPr>
        <w:t>identify</w:t>
      </w:r>
      <w:r>
        <w:rPr>
          <w:rFonts w:ascii="Times New Roman" w:hAnsi="Times New Roman"/>
        </w:rPr>
        <w:t>ing</w:t>
      </w:r>
      <w:r w:rsidRPr="00461340">
        <w:rPr>
          <w:rFonts w:ascii="Times New Roman" w:hAnsi="Times New Roman"/>
        </w:rPr>
        <w:t xml:space="preserve"> wavenumber</w:t>
      </w:r>
      <w:r>
        <w:rPr>
          <w:rFonts w:ascii="Times New Roman" w:hAnsi="Times New Roman"/>
        </w:rPr>
        <w:t>s</w:t>
      </w:r>
      <w:r w:rsidRPr="00461340">
        <w:rPr>
          <w:rFonts w:ascii="Times New Roman" w:hAnsi="Times New Roman"/>
        </w:rPr>
        <w:t xml:space="preserve"> corresponding to the lowest </w:t>
      </w:r>
      <w:r>
        <w:rPr>
          <w:rFonts w:ascii="Times New Roman" w:hAnsi="Times New Roman"/>
        </w:rPr>
        <w:t>emissivity</w:t>
      </w:r>
      <w:r w:rsidRPr="00461340">
        <w:rPr>
          <w:rFonts w:ascii="Times New Roman" w:hAnsi="Times New Roman"/>
        </w:rPr>
        <w:t xml:space="preserve"> over a small range of wavenumbers spanning each peak</w:t>
      </w:r>
      <w:r>
        <w:rPr>
          <w:rFonts w:ascii="Times New Roman" w:hAnsi="Times New Roman"/>
        </w:rPr>
        <w:t xml:space="preserve">.  </w:t>
      </w:r>
      <w:r w:rsidRPr="00461340">
        <w:rPr>
          <w:rFonts w:ascii="Times New Roman" w:hAnsi="Times New Roman"/>
        </w:rPr>
        <w:t>Fo</w:t>
      </w:r>
      <w:r>
        <w:rPr>
          <w:rFonts w:ascii="Times New Roman" w:hAnsi="Times New Roman"/>
        </w:rPr>
        <w:t>r the small shoulder at 3003.59</w:t>
      </w:r>
      <w:r w:rsidRPr="00461340">
        <w:rPr>
          <w:rFonts w:ascii="Times New Roman" w:hAnsi="Times New Roman"/>
        </w:rPr>
        <w:t xml:space="preserve"> cm</w:t>
      </w:r>
      <w:r w:rsidRPr="00461340">
        <w:rPr>
          <w:rFonts w:ascii="Times New Roman" w:hAnsi="Times New Roman"/>
          <w:vertAlign w:val="superscript"/>
        </w:rPr>
        <w:t>-1</w:t>
      </w:r>
      <w:r>
        <w:rPr>
          <w:rFonts w:ascii="Times New Roman" w:hAnsi="Times New Roman"/>
        </w:rPr>
        <w:t>,</w:t>
      </w:r>
      <w:r w:rsidRPr="00461340">
        <w:rPr>
          <w:rFonts w:ascii="Times New Roman" w:hAnsi="Times New Roman"/>
        </w:rPr>
        <w:t xml:space="preserve"> the inflection point was used to identify the peak l</w:t>
      </w:r>
      <w:r>
        <w:rPr>
          <w:rFonts w:ascii="Times New Roman" w:hAnsi="Times New Roman"/>
        </w:rPr>
        <w:t>oc</w:t>
      </w:r>
      <w:r w:rsidRPr="00461340">
        <w:rPr>
          <w:rFonts w:ascii="Times New Roman" w:hAnsi="Times New Roman"/>
        </w:rPr>
        <w:t>ation</w:t>
      </w:r>
      <w:r>
        <w:rPr>
          <w:rFonts w:ascii="Times New Roman" w:hAnsi="Times New Roman"/>
        </w:rPr>
        <w:t xml:space="preserve">.  </w:t>
      </w:r>
      <w:r w:rsidRPr="00461340">
        <w:rPr>
          <w:rFonts w:ascii="Times New Roman" w:hAnsi="Times New Roman"/>
        </w:rPr>
        <w:t xml:space="preserve">Due to the </w:t>
      </w:r>
      <w:r>
        <w:rPr>
          <w:rFonts w:ascii="Times New Roman" w:hAnsi="Times New Roman"/>
        </w:rPr>
        <w:t>inherent laser reference wavelength cali</w:t>
      </w:r>
      <w:r w:rsidRPr="00461340">
        <w:rPr>
          <w:rFonts w:ascii="Times New Roman" w:hAnsi="Times New Roman"/>
        </w:rPr>
        <w:t xml:space="preserve">bration </w:t>
      </w:r>
      <w:r>
        <w:rPr>
          <w:rFonts w:ascii="Times New Roman" w:hAnsi="Times New Roman"/>
        </w:rPr>
        <w:t>o</w:t>
      </w:r>
      <w:r w:rsidRPr="00461340">
        <w:rPr>
          <w:rFonts w:ascii="Times New Roman" w:hAnsi="Times New Roman"/>
        </w:rPr>
        <w:t xml:space="preserve">f FTIR instruments, </w:t>
      </w:r>
      <w:r>
        <w:rPr>
          <w:rFonts w:ascii="Times New Roman" w:hAnsi="Times New Roman"/>
        </w:rPr>
        <w:t xml:space="preserve">spectrum wavenumber </w:t>
      </w:r>
      <w:r w:rsidRPr="00461340">
        <w:rPr>
          <w:rFonts w:ascii="Times New Roman" w:hAnsi="Times New Roman"/>
        </w:rPr>
        <w:t xml:space="preserve">reproducibility </w:t>
      </w:r>
      <w:r>
        <w:rPr>
          <w:rFonts w:ascii="Times New Roman" w:hAnsi="Times New Roman"/>
        </w:rPr>
        <w:t>wa</w:t>
      </w:r>
      <w:r w:rsidRPr="00461340">
        <w:rPr>
          <w:rFonts w:ascii="Times New Roman" w:hAnsi="Times New Roman"/>
        </w:rPr>
        <w:t>s ± 0.02 cm</w:t>
      </w:r>
      <w:r w:rsidRPr="00461340">
        <w:rPr>
          <w:rFonts w:ascii="Times New Roman" w:hAnsi="Times New Roman"/>
          <w:vertAlign w:val="superscript"/>
        </w:rPr>
        <w:t>–1</w:t>
      </w:r>
      <w:r>
        <w:rPr>
          <w:rFonts w:ascii="Times New Roman" w:hAnsi="Times New Roman"/>
        </w:rPr>
        <w:t xml:space="preserve">.  For 50 measured spectra, peak minimum </w:t>
      </w:r>
      <w:r w:rsidRPr="00461340">
        <w:rPr>
          <w:rFonts w:ascii="Times New Roman" w:hAnsi="Times New Roman"/>
        </w:rPr>
        <w:t>l</w:t>
      </w:r>
      <w:r>
        <w:rPr>
          <w:rFonts w:ascii="Times New Roman" w:hAnsi="Times New Roman"/>
        </w:rPr>
        <w:t>oc</w:t>
      </w:r>
      <w:r w:rsidRPr="00461340">
        <w:rPr>
          <w:rFonts w:ascii="Times New Roman" w:hAnsi="Times New Roman"/>
        </w:rPr>
        <w:t>ation</w:t>
      </w:r>
      <w:r>
        <w:rPr>
          <w:rFonts w:ascii="Times New Roman" w:hAnsi="Times New Roman"/>
        </w:rPr>
        <w:t>s were</w:t>
      </w:r>
      <w:r w:rsidRPr="00461340">
        <w:rPr>
          <w:rFonts w:ascii="Times New Roman" w:hAnsi="Times New Roman"/>
        </w:rPr>
        <w:t xml:space="preserve"> 100% reproducible for all </w:t>
      </w:r>
      <w:r>
        <w:rPr>
          <w:rFonts w:ascii="Times New Roman" w:hAnsi="Times New Roman"/>
        </w:rPr>
        <w:t xml:space="preserve">except for </w:t>
      </w:r>
      <w:r w:rsidRPr="00461340">
        <w:rPr>
          <w:rFonts w:ascii="Times New Roman" w:hAnsi="Times New Roman"/>
        </w:rPr>
        <w:t>the peak at 2922.5</w:t>
      </w:r>
      <w:r>
        <w:rPr>
          <w:rFonts w:ascii="Times New Roman" w:hAnsi="Times New Roman"/>
        </w:rPr>
        <w:t>0</w:t>
      </w:r>
      <w:r w:rsidRPr="00461340">
        <w:rPr>
          <w:rFonts w:ascii="Times New Roman" w:hAnsi="Times New Roman"/>
        </w:rPr>
        <w:t xml:space="preserve"> cm</w:t>
      </w:r>
      <w:r w:rsidRPr="00461340">
        <w:rPr>
          <w:rFonts w:ascii="Times New Roman" w:hAnsi="Times New Roman"/>
          <w:vertAlign w:val="superscript"/>
        </w:rPr>
        <w:t>-1</w:t>
      </w:r>
      <w:r w:rsidR="00BB33F4" w:rsidRPr="00461340">
        <w:rPr>
          <w:rFonts w:ascii="Times New Roman" w:hAnsi="Times New Roman"/>
        </w:rPr>
        <w:t>.</w:t>
      </w:r>
    </w:p>
    <w:p w14:paraId="7A197D8B" w14:textId="79CE9091" w:rsidR="00E539AB" w:rsidRDefault="006678AA" w:rsidP="000B2155">
      <w:pPr>
        <w:ind w:firstLine="720"/>
        <w:rPr>
          <w:rFonts w:ascii="Times New Roman" w:hAnsi="Times New Roman"/>
        </w:rPr>
      </w:pPr>
      <w:r w:rsidRPr="00461340">
        <w:rPr>
          <w:rFonts w:ascii="Times New Roman" w:hAnsi="Times New Roman"/>
        </w:rPr>
        <w:t>The peak at 2922.5</w:t>
      </w:r>
      <w:r>
        <w:rPr>
          <w:rFonts w:ascii="Times New Roman" w:hAnsi="Times New Roman"/>
        </w:rPr>
        <w:t>0</w:t>
      </w:r>
      <w:r w:rsidRPr="00461340">
        <w:rPr>
          <w:rFonts w:ascii="Times New Roman" w:hAnsi="Times New Roman"/>
        </w:rPr>
        <w:t xml:space="preserve"> cm</w:t>
      </w:r>
      <w:r w:rsidRPr="00461340">
        <w:rPr>
          <w:rFonts w:ascii="Times New Roman" w:hAnsi="Times New Roman"/>
          <w:vertAlign w:val="superscript"/>
        </w:rPr>
        <w:t>-1</w:t>
      </w:r>
      <w:r w:rsidRPr="00461340">
        <w:rPr>
          <w:rFonts w:ascii="Times New Roman" w:hAnsi="Times New Roman"/>
        </w:rPr>
        <w:t xml:space="preserve"> exhibited the highest absorptivity, </w:t>
      </w:r>
      <w:r>
        <w:rPr>
          <w:rFonts w:ascii="Times New Roman" w:hAnsi="Times New Roman"/>
        </w:rPr>
        <w:t>therefore</w:t>
      </w:r>
      <w:r w:rsidRPr="00461340">
        <w:rPr>
          <w:rFonts w:ascii="Times New Roman" w:hAnsi="Times New Roman"/>
        </w:rPr>
        <w:t xml:space="preserve"> the signal reaching the detector was close</w:t>
      </w:r>
      <w:r>
        <w:rPr>
          <w:rFonts w:ascii="Times New Roman" w:hAnsi="Times New Roman"/>
        </w:rPr>
        <w:t>st</w:t>
      </w:r>
      <w:r w:rsidRPr="00461340">
        <w:rPr>
          <w:rFonts w:ascii="Times New Roman" w:hAnsi="Times New Roman"/>
        </w:rPr>
        <w:t xml:space="preserve"> to zero (average emissivity at room temperature </w:t>
      </w:r>
      <w:r>
        <w:rPr>
          <w:rFonts w:ascii="Times New Roman" w:hAnsi="Times New Roman"/>
        </w:rPr>
        <w:t>was</w:t>
      </w:r>
      <w:r w:rsidRPr="00461340">
        <w:rPr>
          <w:rFonts w:ascii="Times New Roman" w:hAnsi="Times New Roman"/>
        </w:rPr>
        <w:t xml:space="preserve"> </w:t>
      </w:r>
      <w:r w:rsidRPr="00461340">
        <w:rPr>
          <w:rFonts w:ascii="Times New Roman" w:hAnsi="Times New Roman"/>
        </w:rPr>
        <w:lastRenderedPageBreak/>
        <w:t>0.35)</w:t>
      </w:r>
      <w:r>
        <w:rPr>
          <w:rFonts w:ascii="Times New Roman" w:hAnsi="Times New Roman"/>
        </w:rPr>
        <w:t xml:space="preserve">.  Over </w:t>
      </w:r>
      <w:r w:rsidRPr="00461340">
        <w:rPr>
          <w:rFonts w:ascii="Times New Roman" w:hAnsi="Times New Roman"/>
        </w:rPr>
        <w:t xml:space="preserve">the </w:t>
      </w:r>
      <w:r>
        <w:rPr>
          <w:rFonts w:ascii="Times New Roman" w:hAnsi="Times New Roman"/>
        </w:rPr>
        <w:t>2</w:t>
      </w:r>
      <w:r w:rsidRPr="00461340">
        <w:rPr>
          <w:rFonts w:ascii="Times New Roman" w:hAnsi="Times New Roman"/>
        </w:rPr>
        <w:t>864.58 – 2961.11 cm</w:t>
      </w:r>
      <w:r w:rsidRPr="00461340">
        <w:rPr>
          <w:rFonts w:ascii="Times New Roman" w:hAnsi="Times New Roman"/>
          <w:vertAlign w:val="superscript"/>
        </w:rPr>
        <w:t>-1</w:t>
      </w:r>
      <w:r w:rsidRPr="00461340">
        <w:rPr>
          <w:rFonts w:ascii="Times New Roman" w:hAnsi="Times New Roman"/>
        </w:rPr>
        <w:t xml:space="preserve"> </w:t>
      </w:r>
      <w:r>
        <w:rPr>
          <w:rFonts w:ascii="Times New Roman" w:hAnsi="Times New Roman"/>
        </w:rPr>
        <w:t xml:space="preserve">range </w:t>
      </w:r>
      <w:r w:rsidRPr="00461340">
        <w:rPr>
          <w:rFonts w:ascii="Times New Roman" w:hAnsi="Times New Roman"/>
        </w:rPr>
        <w:t>(approximate peak width at base) 26 data points define</w:t>
      </w:r>
      <w:r>
        <w:rPr>
          <w:rFonts w:ascii="Times New Roman" w:hAnsi="Times New Roman"/>
        </w:rPr>
        <w:t>d</w:t>
      </w:r>
      <w:r w:rsidRPr="00461340">
        <w:rPr>
          <w:rFonts w:ascii="Times New Roman" w:hAnsi="Times New Roman"/>
        </w:rPr>
        <w:t xml:space="preserve"> this peak, and the lowest signal was found at 3 different wavenumbers </w:t>
      </w:r>
      <w:r>
        <w:rPr>
          <w:rFonts w:ascii="Times New Roman" w:hAnsi="Times New Roman"/>
        </w:rPr>
        <w:t xml:space="preserve">(i.e. at </w:t>
      </w:r>
      <w:r w:rsidRPr="00461340">
        <w:rPr>
          <w:rFonts w:ascii="Times New Roman" w:hAnsi="Times New Roman"/>
        </w:rPr>
        <w:t>2918.64, 2922.5, and 2926.36 cm</w:t>
      </w:r>
      <w:r w:rsidRPr="00461340">
        <w:rPr>
          <w:rFonts w:ascii="Times New Roman" w:hAnsi="Times New Roman"/>
          <w:vertAlign w:val="superscript"/>
        </w:rPr>
        <w:t>-1</w:t>
      </w:r>
      <w:r>
        <w:rPr>
          <w:rFonts w:ascii="Times New Roman" w:hAnsi="Times New Roman"/>
        </w:rPr>
        <w:t>)</w:t>
      </w:r>
      <w:r w:rsidRPr="00461340">
        <w:rPr>
          <w:rFonts w:ascii="Times New Roman" w:hAnsi="Times New Roman"/>
        </w:rPr>
        <w:t xml:space="preserve"> in the 50 acquired spectra</w:t>
      </w:r>
      <w:r>
        <w:rPr>
          <w:rFonts w:ascii="Times New Roman" w:hAnsi="Times New Roman"/>
        </w:rPr>
        <w:t xml:space="preserve">.  </w:t>
      </w:r>
      <w:r w:rsidRPr="00461340">
        <w:rPr>
          <w:rFonts w:ascii="Times New Roman" w:hAnsi="Times New Roman"/>
        </w:rPr>
        <w:t xml:space="preserve">It is reasonable to select the middle </w:t>
      </w:r>
      <w:r>
        <w:rPr>
          <w:rFonts w:ascii="Times New Roman" w:hAnsi="Times New Roman"/>
        </w:rPr>
        <w:t xml:space="preserve">of these </w:t>
      </w:r>
      <w:r w:rsidRPr="00461340">
        <w:rPr>
          <w:rFonts w:ascii="Times New Roman" w:hAnsi="Times New Roman"/>
        </w:rPr>
        <w:t>value</w:t>
      </w:r>
      <w:r>
        <w:rPr>
          <w:rFonts w:ascii="Times New Roman" w:hAnsi="Times New Roman"/>
        </w:rPr>
        <w:t>s</w:t>
      </w:r>
      <w:r w:rsidRPr="00461340">
        <w:rPr>
          <w:rFonts w:ascii="Times New Roman" w:hAnsi="Times New Roman"/>
        </w:rPr>
        <w:t xml:space="preserve"> as the peak l</w:t>
      </w:r>
      <w:r>
        <w:rPr>
          <w:rFonts w:ascii="Times New Roman" w:hAnsi="Times New Roman"/>
        </w:rPr>
        <w:t>oc</w:t>
      </w:r>
      <w:r w:rsidRPr="00461340">
        <w:rPr>
          <w:rFonts w:ascii="Times New Roman" w:hAnsi="Times New Roman"/>
        </w:rPr>
        <w:t>ation for further discussion, and in fact</w:t>
      </w:r>
      <w:r>
        <w:rPr>
          <w:rFonts w:ascii="Times New Roman" w:hAnsi="Times New Roman"/>
        </w:rPr>
        <w:t>,</w:t>
      </w:r>
      <w:r w:rsidRPr="00461340">
        <w:rPr>
          <w:rFonts w:ascii="Times New Roman" w:hAnsi="Times New Roman"/>
        </w:rPr>
        <w:t xml:space="preserve"> this value corresponded to the minimum in the majority of spectra</w:t>
      </w:r>
      <w:r>
        <w:rPr>
          <w:rFonts w:ascii="Times New Roman" w:hAnsi="Times New Roman"/>
        </w:rPr>
        <w:t xml:space="preserve">.  </w:t>
      </w:r>
      <w:r w:rsidRPr="00461340">
        <w:rPr>
          <w:rFonts w:ascii="Times New Roman" w:hAnsi="Times New Roman"/>
        </w:rPr>
        <w:t>The peak at 698.47 cm</w:t>
      </w:r>
      <w:r w:rsidRPr="00461340">
        <w:rPr>
          <w:rFonts w:ascii="Times New Roman" w:hAnsi="Times New Roman"/>
          <w:vertAlign w:val="superscript"/>
        </w:rPr>
        <w:t>-1</w:t>
      </w:r>
      <w:r w:rsidRPr="00461340">
        <w:rPr>
          <w:rFonts w:ascii="Times New Roman" w:hAnsi="Times New Roman"/>
        </w:rPr>
        <w:t xml:space="preserve"> </w:t>
      </w:r>
      <w:r>
        <w:rPr>
          <w:rFonts w:ascii="Times New Roman" w:hAnsi="Times New Roman"/>
        </w:rPr>
        <w:t>had a similar</w:t>
      </w:r>
      <w:r w:rsidRPr="00461340">
        <w:rPr>
          <w:rFonts w:ascii="Times New Roman" w:hAnsi="Times New Roman"/>
        </w:rPr>
        <w:t xml:space="preserve"> emissivity value (0.39), but this peak was narrower and </w:t>
      </w:r>
      <w:r>
        <w:rPr>
          <w:rFonts w:ascii="Times New Roman" w:hAnsi="Times New Roman"/>
        </w:rPr>
        <w:t xml:space="preserve">spanned </w:t>
      </w:r>
      <w:r w:rsidRPr="00461340">
        <w:rPr>
          <w:rFonts w:ascii="Times New Roman" w:hAnsi="Times New Roman"/>
        </w:rPr>
        <w:t>only 11 data points, so the minimum was more distinct</w:t>
      </w:r>
      <w:r>
        <w:rPr>
          <w:rFonts w:ascii="Times New Roman" w:hAnsi="Times New Roman"/>
        </w:rPr>
        <w:t xml:space="preserve">.  </w:t>
      </w:r>
      <w:r w:rsidRPr="00461340">
        <w:rPr>
          <w:rFonts w:ascii="Times New Roman" w:hAnsi="Times New Roman"/>
        </w:rPr>
        <w:t>Figure 3.3 shows an overlay of the single beam spectra in the wavenumbe</w:t>
      </w:r>
      <w:r>
        <w:rPr>
          <w:rFonts w:ascii="Times New Roman" w:hAnsi="Times New Roman"/>
        </w:rPr>
        <w:t>r regions near the 2922.50 (a</w:t>
      </w:r>
      <w:r w:rsidRPr="00461340">
        <w:rPr>
          <w:rFonts w:ascii="Times New Roman" w:hAnsi="Times New Roman"/>
        </w:rPr>
        <w:t>) and 698.47 cm</w:t>
      </w:r>
      <w:r w:rsidRPr="00461340">
        <w:rPr>
          <w:rFonts w:ascii="Times New Roman" w:hAnsi="Times New Roman"/>
          <w:vertAlign w:val="superscript"/>
        </w:rPr>
        <w:t>-1</w:t>
      </w:r>
      <w:r>
        <w:rPr>
          <w:rFonts w:ascii="Times New Roman" w:hAnsi="Times New Roman"/>
        </w:rPr>
        <w:t xml:space="preserve"> (b</w:t>
      </w:r>
      <w:r w:rsidRPr="00461340">
        <w:rPr>
          <w:rFonts w:ascii="Times New Roman" w:hAnsi="Times New Roman"/>
        </w:rPr>
        <w:t>) absorption peaks shown on the same scale (40 cm</w:t>
      </w:r>
      <w:r w:rsidRPr="00461340">
        <w:rPr>
          <w:rFonts w:ascii="Times New Roman" w:hAnsi="Times New Roman"/>
          <w:vertAlign w:val="superscript"/>
        </w:rPr>
        <w:t>-1</w:t>
      </w:r>
      <w:r>
        <w:rPr>
          <w:rFonts w:ascii="Times New Roman" w:hAnsi="Times New Roman"/>
          <w:vertAlign w:val="superscript"/>
        </w:rPr>
        <w:t xml:space="preserve"> </w:t>
      </w:r>
      <w:r>
        <w:rPr>
          <w:rFonts w:ascii="Times New Roman" w:hAnsi="Times New Roman"/>
        </w:rPr>
        <w:t>width and</w:t>
      </w:r>
      <w:r w:rsidRPr="00461340">
        <w:rPr>
          <w:rFonts w:ascii="Times New Roman" w:hAnsi="Times New Roman"/>
        </w:rPr>
        <w:t xml:space="preserve"> emissivity </w:t>
      </w:r>
      <w:r>
        <w:rPr>
          <w:rFonts w:ascii="Times New Roman" w:hAnsi="Times New Roman"/>
        </w:rPr>
        <w:t xml:space="preserve">range between </w:t>
      </w:r>
      <w:r w:rsidRPr="00461340">
        <w:rPr>
          <w:rFonts w:ascii="Times New Roman" w:hAnsi="Times New Roman"/>
        </w:rPr>
        <w:t xml:space="preserve">0.0 </w:t>
      </w:r>
      <w:r>
        <w:rPr>
          <w:rFonts w:ascii="Times New Roman" w:hAnsi="Times New Roman"/>
        </w:rPr>
        <w:t>and</w:t>
      </w:r>
      <w:r w:rsidRPr="00461340">
        <w:rPr>
          <w:rFonts w:ascii="Times New Roman" w:hAnsi="Times New Roman"/>
        </w:rPr>
        <w:t xml:space="preserve"> 1.0)</w:t>
      </w:r>
      <w:r>
        <w:rPr>
          <w:rFonts w:ascii="Times New Roman" w:hAnsi="Times New Roman"/>
        </w:rPr>
        <w:t>.  Figure 3.3</w:t>
      </w:r>
      <w:r w:rsidRPr="00461340">
        <w:rPr>
          <w:rFonts w:ascii="Times New Roman" w:hAnsi="Times New Roman"/>
        </w:rPr>
        <w:t xml:space="preserve"> shows that </w:t>
      </w:r>
      <w:r>
        <w:rPr>
          <w:rFonts w:ascii="Times New Roman" w:hAnsi="Times New Roman"/>
        </w:rPr>
        <w:t xml:space="preserve">absorption peak shape </w:t>
      </w:r>
      <w:r w:rsidRPr="00461340">
        <w:rPr>
          <w:rFonts w:ascii="Times New Roman" w:hAnsi="Times New Roman"/>
        </w:rPr>
        <w:t xml:space="preserve">reproducibility </w:t>
      </w:r>
      <w:r>
        <w:rPr>
          <w:rFonts w:ascii="Times New Roman" w:hAnsi="Times New Roman"/>
        </w:rPr>
        <w:t>can vary for peaks that have similar emissivities</w:t>
      </w:r>
      <w:r w:rsidRPr="00461340">
        <w:rPr>
          <w:rFonts w:ascii="Times New Roman" w:hAnsi="Times New Roman"/>
        </w:rPr>
        <w:t>.</w:t>
      </w:r>
    </w:p>
    <w:tbl>
      <w:tblPr>
        <w:tblStyle w:val="FigureTable"/>
        <w:tblW w:w="0" w:type="auto"/>
        <w:tblLook w:val="04A0" w:firstRow="1" w:lastRow="0" w:firstColumn="1" w:lastColumn="0" w:noHBand="0" w:noVBand="1"/>
      </w:tblPr>
      <w:tblGrid>
        <w:gridCol w:w="8712"/>
      </w:tblGrid>
      <w:tr w:rsidR="002C7B0F" w:rsidRPr="002C7B0F" w14:paraId="2D99E610" w14:textId="77777777" w:rsidTr="002C7B0F">
        <w:tc>
          <w:tcPr>
            <w:tcW w:w="8712" w:type="dxa"/>
          </w:tcPr>
          <w:p w14:paraId="260BCBE5" w14:textId="58FB8671" w:rsidR="002C7B0F" w:rsidRPr="002C7B0F" w:rsidRDefault="00383443" w:rsidP="002C7B0F">
            <w:pPr>
              <w:spacing w:line="240" w:lineRule="auto"/>
              <w:rPr>
                <w:rFonts w:ascii="Times New Roman" w:hAnsi="Times New Roman"/>
              </w:rPr>
            </w:pPr>
            <w:r>
              <w:rPr>
                <w:rFonts w:ascii="Times New Roman" w:hAnsi="Times New Roman"/>
                <w:noProof/>
                <w:lang w:bidi="ar-SA"/>
              </w:rPr>
              <w:drawing>
                <wp:inline distT="0" distB="0" distL="0" distR="0" wp14:anchorId="65C5C895" wp14:editId="37D3F219">
                  <wp:extent cx="5389245" cy="2618740"/>
                  <wp:effectExtent l="0" t="0" r="0" b="0"/>
                  <wp:docPr id="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9245" cy="2618740"/>
                          </a:xfrm>
                          <a:prstGeom prst="rect">
                            <a:avLst/>
                          </a:prstGeom>
                          <a:noFill/>
                          <a:ln>
                            <a:noFill/>
                          </a:ln>
                        </pic:spPr>
                      </pic:pic>
                    </a:graphicData>
                  </a:graphic>
                </wp:inline>
              </w:drawing>
            </w:r>
          </w:p>
        </w:tc>
      </w:tr>
      <w:tr w:rsidR="002C7B0F" w:rsidRPr="002C7B0F" w14:paraId="34D948F3" w14:textId="77777777" w:rsidTr="002C7B0F">
        <w:tc>
          <w:tcPr>
            <w:tcW w:w="8712" w:type="dxa"/>
          </w:tcPr>
          <w:p w14:paraId="041BAD70" w14:textId="10B6EE39" w:rsidR="002C7B0F" w:rsidRPr="002C7B0F" w:rsidRDefault="002C7B0F" w:rsidP="0045677C">
            <w:pPr>
              <w:pStyle w:val="Caption"/>
              <w:jc w:val="center"/>
            </w:pPr>
            <w:bookmarkStart w:id="138" w:name="_Toc343508891"/>
            <w:r w:rsidRPr="002C7B0F">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w:t>
            </w:r>
            <w:r w:rsidR="00ED670E">
              <w:rPr>
                <w:noProof/>
              </w:rPr>
              <w:fldChar w:fldCharType="end"/>
            </w:r>
            <w:r w:rsidRPr="002C7B0F">
              <w:t xml:space="preserve"> Overlay of single beam spectra</w:t>
            </w:r>
            <w:r w:rsidR="0045677C">
              <w:t xml:space="preserve"> a) centered at 2922.50 cm</w:t>
            </w:r>
            <w:r w:rsidR="0045677C">
              <w:rPr>
                <w:vertAlign w:val="superscript"/>
              </w:rPr>
              <w:t>–</w:t>
            </w:r>
            <w:r w:rsidR="0045677C" w:rsidRPr="00E743DD">
              <w:rPr>
                <w:vertAlign w:val="superscript"/>
              </w:rPr>
              <w:t>1</w:t>
            </w:r>
            <w:r w:rsidR="0045677C">
              <w:t xml:space="preserve"> and b) centered at 698.47 cm</w:t>
            </w:r>
            <w:r w:rsidR="0045677C">
              <w:rPr>
                <w:vertAlign w:val="superscript"/>
              </w:rPr>
              <w:t>–</w:t>
            </w:r>
            <w:r w:rsidR="0045677C" w:rsidRPr="00E743DD">
              <w:rPr>
                <w:vertAlign w:val="superscript"/>
              </w:rPr>
              <w:t>1</w:t>
            </w:r>
            <w:r w:rsidR="0045677C" w:rsidRPr="00461340">
              <w:t>.</w:t>
            </w:r>
            <w:bookmarkEnd w:id="138"/>
          </w:p>
        </w:tc>
      </w:tr>
    </w:tbl>
    <w:p w14:paraId="45FF3E86" w14:textId="77777777" w:rsidR="004E38C6" w:rsidRPr="00461340" w:rsidRDefault="004E38C6" w:rsidP="004E38C6"/>
    <w:p w14:paraId="1FF4C3E0" w14:textId="262962E6" w:rsidR="00435203" w:rsidRPr="00132DB7" w:rsidRDefault="00137B5C" w:rsidP="00137B5C">
      <w:pPr>
        <w:ind w:firstLine="720"/>
        <w:rPr>
          <w:rFonts w:ascii="Times New Roman" w:hAnsi="Times New Roman"/>
        </w:rPr>
      </w:pPr>
      <w:r w:rsidRPr="00461340">
        <w:rPr>
          <w:rFonts w:ascii="Times New Roman" w:hAnsi="Times New Roman"/>
        </w:rPr>
        <w:t xml:space="preserve">A number of tools are available in the </w:t>
      </w:r>
      <w:r>
        <w:rPr>
          <w:rFonts w:ascii="Times New Roman" w:hAnsi="Times New Roman"/>
        </w:rPr>
        <w:t xml:space="preserve">Mattson Instruments FTIR </w:t>
      </w:r>
      <w:r w:rsidRPr="00461340">
        <w:rPr>
          <w:rFonts w:ascii="Times New Roman" w:hAnsi="Times New Roman"/>
        </w:rPr>
        <w:t xml:space="preserve">WinFirst </w:t>
      </w:r>
      <w:r>
        <w:rPr>
          <w:rFonts w:ascii="Times New Roman" w:hAnsi="Times New Roman"/>
        </w:rPr>
        <w:t xml:space="preserve">operating </w:t>
      </w:r>
      <w:r w:rsidRPr="00461340">
        <w:rPr>
          <w:rFonts w:ascii="Times New Roman" w:hAnsi="Times New Roman"/>
        </w:rPr>
        <w:t xml:space="preserve">software </w:t>
      </w:r>
      <w:r>
        <w:rPr>
          <w:rFonts w:ascii="Times New Roman" w:hAnsi="Times New Roman"/>
        </w:rPr>
        <w:t>package</w:t>
      </w:r>
      <w:r w:rsidRPr="00461340">
        <w:rPr>
          <w:rFonts w:ascii="Times New Roman" w:hAnsi="Times New Roman"/>
        </w:rPr>
        <w:t xml:space="preserve"> for determining peak intensity</w:t>
      </w:r>
      <w:r>
        <w:rPr>
          <w:rFonts w:ascii="Times New Roman" w:hAnsi="Times New Roman"/>
        </w:rPr>
        <w:t>.  After</w:t>
      </w:r>
      <w:r w:rsidRPr="00461340">
        <w:rPr>
          <w:rFonts w:ascii="Times New Roman" w:hAnsi="Times New Roman"/>
        </w:rPr>
        <w:t xml:space="preserve"> the general l</w:t>
      </w:r>
      <w:r>
        <w:rPr>
          <w:rFonts w:ascii="Times New Roman" w:hAnsi="Times New Roman"/>
        </w:rPr>
        <w:t>oc</w:t>
      </w:r>
      <w:r w:rsidRPr="00461340">
        <w:rPr>
          <w:rFonts w:ascii="Times New Roman" w:hAnsi="Times New Roman"/>
        </w:rPr>
        <w:t xml:space="preserve">ation </w:t>
      </w:r>
      <w:r w:rsidRPr="00461340">
        <w:rPr>
          <w:rFonts w:ascii="Times New Roman" w:hAnsi="Times New Roman"/>
        </w:rPr>
        <w:lastRenderedPageBreak/>
        <w:t xml:space="preserve">of </w:t>
      </w:r>
      <w:r>
        <w:rPr>
          <w:rFonts w:ascii="Times New Roman" w:hAnsi="Times New Roman"/>
        </w:rPr>
        <w:t>a</w:t>
      </w:r>
      <w:r w:rsidRPr="00461340">
        <w:rPr>
          <w:rFonts w:ascii="Times New Roman" w:hAnsi="Times New Roman"/>
        </w:rPr>
        <w:t xml:space="preserve"> peak is specified (by “point-and-click” or entering a wavenumber), the software either gives the y-value corresponding to the nearest data point (</w:t>
      </w:r>
      <w:r>
        <w:rPr>
          <w:rFonts w:ascii="Times New Roman" w:hAnsi="Times New Roman"/>
        </w:rPr>
        <w:t xml:space="preserve">i.e. </w:t>
      </w:r>
      <w:r w:rsidRPr="00461340">
        <w:rPr>
          <w:rFonts w:ascii="Times New Roman" w:hAnsi="Times New Roman"/>
        </w:rPr>
        <w:t>no peak picking filter), or calculates a value by spline interpolation or by finding the vertex of a parabola based on data points</w:t>
      </w:r>
      <w:r>
        <w:rPr>
          <w:rFonts w:ascii="Times New Roman" w:hAnsi="Times New Roman"/>
        </w:rPr>
        <w:t xml:space="preserve"> near the peak maximum.  Although</w:t>
      </w:r>
      <w:r w:rsidRPr="00461340">
        <w:rPr>
          <w:rFonts w:ascii="Times New Roman" w:hAnsi="Times New Roman"/>
        </w:rPr>
        <w:t xml:space="preserve"> peak intensity values determined by the software were similar, calculated peak l</w:t>
      </w:r>
      <w:r>
        <w:rPr>
          <w:rFonts w:ascii="Times New Roman" w:hAnsi="Times New Roman"/>
        </w:rPr>
        <w:t>oc</w:t>
      </w:r>
      <w:r w:rsidRPr="00461340">
        <w:rPr>
          <w:rFonts w:ascii="Times New Roman" w:hAnsi="Times New Roman"/>
        </w:rPr>
        <w:t>ations can vary</w:t>
      </w:r>
      <w:r>
        <w:rPr>
          <w:rFonts w:ascii="Times New Roman" w:hAnsi="Times New Roman"/>
        </w:rPr>
        <w:t xml:space="preserve">.  </w:t>
      </w:r>
      <w:r w:rsidRPr="00461340">
        <w:rPr>
          <w:rFonts w:ascii="Times New Roman" w:hAnsi="Times New Roman"/>
        </w:rPr>
        <w:t xml:space="preserve">Table 3.2 </w:t>
      </w:r>
      <w:r>
        <w:rPr>
          <w:rFonts w:ascii="Times New Roman" w:hAnsi="Times New Roman"/>
        </w:rPr>
        <w:t>lists</w:t>
      </w:r>
      <w:r w:rsidRPr="00461340">
        <w:rPr>
          <w:rFonts w:ascii="Times New Roman" w:hAnsi="Times New Roman"/>
        </w:rPr>
        <w:t xml:space="preserve"> the values obtained by the “peak picking” </w:t>
      </w:r>
      <w:r>
        <w:rPr>
          <w:rFonts w:ascii="Times New Roman" w:hAnsi="Times New Roman"/>
        </w:rPr>
        <w:t xml:space="preserve">WinFirst </w:t>
      </w:r>
      <w:r w:rsidRPr="00461340">
        <w:rPr>
          <w:rFonts w:ascii="Times New Roman" w:hAnsi="Times New Roman"/>
        </w:rPr>
        <w:t>tool.</w:t>
      </w:r>
    </w:p>
    <w:tbl>
      <w:tblPr>
        <w:tblStyle w:val="FigureTable"/>
        <w:tblW w:w="0" w:type="auto"/>
        <w:tblLook w:val="04A0" w:firstRow="1" w:lastRow="0" w:firstColumn="1" w:lastColumn="0" w:noHBand="0" w:noVBand="1"/>
      </w:tblPr>
      <w:tblGrid>
        <w:gridCol w:w="8522"/>
      </w:tblGrid>
      <w:tr w:rsidR="00132DB7" w:rsidRPr="00132DB7" w14:paraId="01B77CFF" w14:textId="77777777" w:rsidTr="00383443">
        <w:trPr>
          <w:trHeight w:val="512"/>
        </w:trPr>
        <w:tc>
          <w:tcPr>
            <w:tcW w:w="8522" w:type="dxa"/>
          </w:tcPr>
          <w:p w14:paraId="1064AFC3" w14:textId="74AA8436" w:rsidR="00132DB7" w:rsidRPr="00132DB7" w:rsidRDefault="00132DB7" w:rsidP="00496249">
            <w:pPr>
              <w:pStyle w:val="Caption"/>
              <w:keepNext/>
              <w:jc w:val="center"/>
            </w:pPr>
            <w:bookmarkStart w:id="139" w:name="_Toc343508869"/>
            <w:r w:rsidRPr="00132DB7">
              <w:t xml:space="preserve">Table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2</w:t>
            </w:r>
            <w:r w:rsidR="00ED670E">
              <w:rPr>
                <w:noProof/>
              </w:rPr>
              <w:fldChar w:fldCharType="end"/>
            </w:r>
            <w:r w:rsidRPr="00132DB7">
              <w:t xml:space="preserve"> </w:t>
            </w:r>
            <w:r w:rsidR="00496249">
              <w:t>Calculated Peak Locations.</w:t>
            </w:r>
            <w:bookmarkEnd w:id="139"/>
          </w:p>
        </w:tc>
      </w:tr>
      <w:tr w:rsidR="00132DB7" w:rsidRPr="00132DB7" w14:paraId="5FCE7DDD" w14:textId="77777777" w:rsidTr="00383443">
        <w:trPr>
          <w:trHeight w:val="3114"/>
        </w:trPr>
        <w:tc>
          <w:tcPr>
            <w:tcW w:w="8522" w:type="dxa"/>
          </w:tcPr>
          <w:tbl>
            <w:tblPr>
              <w:tblStyle w:val="TableGrid"/>
              <w:tblW w:w="0" w:type="auto"/>
              <w:jc w:val="center"/>
              <w:tblLook w:val="04A0" w:firstRow="1" w:lastRow="0" w:firstColumn="1" w:lastColumn="0" w:noHBand="0" w:noVBand="1"/>
            </w:tblPr>
            <w:tblGrid>
              <w:gridCol w:w="2731"/>
              <w:gridCol w:w="2899"/>
              <w:gridCol w:w="2565"/>
            </w:tblGrid>
            <w:tr w:rsidR="00132DB7" w:rsidRPr="00461340" w14:paraId="0E30B2EB" w14:textId="77777777" w:rsidTr="00383443">
              <w:trPr>
                <w:trHeight w:val="507"/>
                <w:jc w:val="center"/>
              </w:trPr>
              <w:tc>
                <w:tcPr>
                  <w:tcW w:w="2731" w:type="dxa"/>
                  <w:vAlign w:val="center"/>
                </w:tcPr>
                <w:p w14:paraId="642404DA" w14:textId="77777777" w:rsidR="00132DB7" w:rsidRPr="00461340" w:rsidRDefault="00132DB7" w:rsidP="00132DB7">
                  <w:pPr>
                    <w:spacing w:before="60" w:after="60" w:line="240" w:lineRule="auto"/>
                    <w:jc w:val="center"/>
                    <w:rPr>
                      <w:rFonts w:ascii="Times New Roman" w:hAnsi="Times New Roman"/>
                      <w:b/>
                    </w:rPr>
                  </w:pPr>
                  <w:r w:rsidRPr="00461340">
                    <w:rPr>
                      <w:rFonts w:ascii="Times New Roman" w:hAnsi="Times New Roman"/>
                      <w:b/>
                    </w:rPr>
                    <w:t>Peak picking filter</w:t>
                  </w:r>
                </w:p>
              </w:tc>
              <w:tc>
                <w:tcPr>
                  <w:tcW w:w="2899" w:type="dxa"/>
                  <w:vAlign w:val="center"/>
                </w:tcPr>
                <w:p w14:paraId="54DB0612" w14:textId="77777777" w:rsidR="00132DB7" w:rsidRPr="00461340" w:rsidRDefault="00132DB7" w:rsidP="00132DB7">
                  <w:pPr>
                    <w:spacing w:before="60" w:after="60" w:line="240" w:lineRule="auto"/>
                    <w:jc w:val="center"/>
                    <w:rPr>
                      <w:rFonts w:ascii="Times New Roman" w:hAnsi="Times New Roman"/>
                      <w:b/>
                    </w:rPr>
                  </w:pPr>
                  <w:r w:rsidRPr="00461340">
                    <w:rPr>
                      <w:rFonts w:ascii="Times New Roman" w:hAnsi="Times New Roman"/>
                      <w:b/>
                    </w:rPr>
                    <w:t>Peak wavenumber (cm</w:t>
                  </w:r>
                  <w:r w:rsidRPr="00461340">
                    <w:rPr>
                      <w:rFonts w:ascii="Times New Roman" w:hAnsi="Times New Roman"/>
                      <w:b/>
                      <w:vertAlign w:val="superscript"/>
                    </w:rPr>
                    <w:t>-1</w:t>
                  </w:r>
                  <w:r w:rsidRPr="00461340">
                    <w:rPr>
                      <w:rFonts w:ascii="Times New Roman" w:hAnsi="Times New Roman"/>
                      <w:b/>
                    </w:rPr>
                    <w:t>)</w:t>
                  </w:r>
                </w:p>
              </w:tc>
              <w:tc>
                <w:tcPr>
                  <w:tcW w:w="2565" w:type="dxa"/>
                  <w:vAlign w:val="center"/>
                </w:tcPr>
                <w:p w14:paraId="7184C970" w14:textId="77777777" w:rsidR="00132DB7" w:rsidRPr="00461340" w:rsidRDefault="00132DB7" w:rsidP="00132DB7">
                  <w:pPr>
                    <w:spacing w:before="60" w:after="60" w:line="240" w:lineRule="auto"/>
                    <w:jc w:val="center"/>
                    <w:rPr>
                      <w:rFonts w:ascii="Times New Roman" w:hAnsi="Times New Roman"/>
                      <w:b/>
                    </w:rPr>
                  </w:pPr>
                  <w:r w:rsidRPr="00461340">
                    <w:rPr>
                      <w:rFonts w:ascii="Times New Roman" w:hAnsi="Times New Roman"/>
                      <w:b/>
                    </w:rPr>
                    <w:t>Peak intensity, K-M</w:t>
                  </w:r>
                </w:p>
              </w:tc>
            </w:tr>
            <w:tr w:rsidR="00132DB7" w:rsidRPr="00461340" w14:paraId="18A654F3" w14:textId="77777777" w:rsidTr="00383443">
              <w:trPr>
                <w:trHeight w:val="507"/>
                <w:jc w:val="center"/>
              </w:trPr>
              <w:tc>
                <w:tcPr>
                  <w:tcW w:w="2731" w:type="dxa"/>
                  <w:vAlign w:val="center"/>
                </w:tcPr>
                <w:p w14:paraId="7D4CA421"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None</w:t>
                  </w:r>
                </w:p>
              </w:tc>
              <w:tc>
                <w:tcPr>
                  <w:tcW w:w="2899" w:type="dxa"/>
                  <w:vAlign w:val="center"/>
                </w:tcPr>
                <w:p w14:paraId="00418020"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2922.50</w:t>
                  </w:r>
                </w:p>
              </w:tc>
              <w:tc>
                <w:tcPr>
                  <w:tcW w:w="2565" w:type="dxa"/>
                  <w:vAlign w:val="center"/>
                </w:tcPr>
                <w:p w14:paraId="6BDD0218"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9.02</w:t>
                  </w:r>
                </w:p>
              </w:tc>
            </w:tr>
            <w:tr w:rsidR="00132DB7" w:rsidRPr="00461340" w14:paraId="4B2DD343" w14:textId="77777777" w:rsidTr="00383443">
              <w:trPr>
                <w:trHeight w:val="507"/>
                <w:jc w:val="center"/>
              </w:trPr>
              <w:tc>
                <w:tcPr>
                  <w:tcW w:w="2731" w:type="dxa"/>
                  <w:vAlign w:val="center"/>
                </w:tcPr>
                <w:p w14:paraId="4015A44D"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3 point weighted average</w:t>
                  </w:r>
                </w:p>
              </w:tc>
              <w:tc>
                <w:tcPr>
                  <w:tcW w:w="2899" w:type="dxa"/>
                  <w:vAlign w:val="center"/>
                </w:tcPr>
                <w:p w14:paraId="194CF664"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2924.01</w:t>
                  </w:r>
                </w:p>
              </w:tc>
              <w:tc>
                <w:tcPr>
                  <w:tcW w:w="2565" w:type="dxa"/>
                  <w:vAlign w:val="center"/>
                </w:tcPr>
                <w:p w14:paraId="38951AB1"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9.02</w:t>
                  </w:r>
                </w:p>
              </w:tc>
            </w:tr>
            <w:tr w:rsidR="00132DB7" w:rsidRPr="00461340" w14:paraId="0A35F8A1" w14:textId="77777777" w:rsidTr="00383443">
              <w:trPr>
                <w:trHeight w:val="507"/>
                <w:jc w:val="center"/>
              </w:trPr>
              <w:tc>
                <w:tcPr>
                  <w:tcW w:w="2731" w:type="dxa"/>
                  <w:vAlign w:val="center"/>
                </w:tcPr>
                <w:p w14:paraId="380E9ED0"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5 point weighted average</w:t>
                  </w:r>
                </w:p>
              </w:tc>
              <w:tc>
                <w:tcPr>
                  <w:tcW w:w="2899" w:type="dxa"/>
                  <w:vAlign w:val="center"/>
                </w:tcPr>
                <w:p w14:paraId="23EF5380"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2923.99</w:t>
                  </w:r>
                </w:p>
              </w:tc>
              <w:tc>
                <w:tcPr>
                  <w:tcW w:w="2565" w:type="dxa"/>
                  <w:vAlign w:val="center"/>
                </w:tcPr>
                <w:p w14:paraId="2F632959"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9.02</w:t>
                  </w:r>
                </w:p>
              </w:tc>
            </w:tr>
            <w:tr w:rsidR="00132DB7" w:rsidRPr="00461340" w14:paraId="371FC409" w14:textId="77777777" w:rsidTr="00383443">
              <w:trPr>
                <w:trHeight w:val="507"/>
                <w:jc w:val="center"/>
              </w:trPr>
              <w:tc>
                <w:tcPr>
                  <w:tcW w:w="2731" w:type="dxa"/>
                  <w:vAlign w:val="center"/>
                </w:tcPr>
                <w:p w14:paraId="538FDBEE"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Cubic spline fit</w:t>
                  </w:r>
                </w:p>
              </w:tc>
              <w:tc>
                <w:tcPr>
                  <w:tcW w:w="2899" w:type="dxa"/>
                  <w:vAlign w:val="center"/>
                </w:tcPr>
                <w:p w14:paraId="50F51014"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2924.05</w:t>
                  </w:r>
                </w:p>
              </w:tc>
              <w:tc>
                <w:tcPr>
                  <w:tcW w:w="2565" w:type="dxa"/>
                  <w:vAlign w:val="center"/>
                </w:tcPr>
                <w:p w14:paraId="6476A834"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9.07</w:t>
                  </w:r>
                </w:p>
              </w:tc>
            </w:tr>
            <w:tr w:rsidR="00132DB7" w:rsidRPr="00461340" w14:paraId="69F53432" w14:textId="77777777" w:rsidTr="00383443">
              <w:trPr>
                <w:trHeight w:val="507"/>
                <w:jc w:val="center"/>
              </w:trPr>
              <w:tc>
                <w:tcPr>
                  <w:tcW w:w="2731" w:type="dxa"/>
                  <w:vAlign w:val="center"/>
                </w:tcPr>
                <w:p w14:paraId="58B04B62"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½-max center (manual)</w:t>
                  </w:r>
                </w:p>
              </w:tc>
              <w:tc>
                <w:tcPr>
                  <w:tcW w:w="2899" w:type="dxa"/>
                  <w:vAlign w:val="center"/>
                </w:tcPr>
                <w:p w14:paraId="7E48DEB1"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2923.61</w:t>
                  </w:r>
                </w:p>
              </w:tc>
              <w:tc>
                <w:tcPr>
                  <w:tcW w:w="2565" w:type="dxa"/>
                  <w:vAlign w:val="center"/>
                </w:tcPr>
                <w:p w14:paraId="4C942250" w14:textId="77777777" w:rsidR="00132DB7" w:rsidRPr="00461340" w:rsidRDefault="00132DB7" w:rsidP="00132DB7">
                  <w:pPr>
                    <w:spacing w:before="60" w:after="60" w:line="240" w:lineRule="auto"/>
                    <w:jc w:val="center"/>
                    <w:rPr>
                      <w:rFonts w:ascii="Times New Roman" w:hAnsi="Times New Roman"/>
                    </w:rPr>
                  </w:pPr>
                  <w:r w:rsidRPr="00461340">
                    <w:rPr>
                      <w:rFonts w:ascii="Times New Roman" w:hAnsi="Times New Roman"/>
                    </w:rPr>
                    <w:t>9.03</w:t>
                  </w:r>
                </w:p>
              </w:tc>
            </w:tr>
          </w:tbl>
          <w:p w14:paraId="7742FC1B" w14:textId="77777777" w:rsidR="00132DB7" w:rsidRPr="00132DB7" w:rsidRDefault="00132DB7" w:rsidP="00132DB7">
            <w:pPr>
              <w:spacing w:line="240" w:lineRule="auto"/>
            </w:pPr>
          </w:p>
        </w:tc>
      </w:tr>
    </w:tbl>
    <w:p w14:paraId="0C0B1F9A" w14:textId="77777777" w:rsidR="00435203" w:rsidRPr="00461340" w:rsidRDefault="00435203" w:rsidP="00132DB7"/>
    <w:p w14:paraId="21C80567" w14:textId="36072578" w:rsidR="00435203" w:rsidRPr="00435203" w:rsidRDefault="003B59DD" w:rsidP="006A2BE4">
      <w:pPr>
        <w:pStyle w:val="Heading2"/>
      </w:pPr>
      <w:bookmarkStart w:id="140" w:name="_Toc343508801"/>
      <w:r>
        <w:t>Reproducibility at Ambient T</w:t>
      </w:r>
      <w:r w:rsidR="003A272F" w:rsidRPr="00461340">
        <w:t>emperature</w:t>
      </w:r>
      <w:bookmarkEnd w:id="140"/>
    </w:p>
    <w:p w14:paraId="4946FF74" w14:textId="171A2B32" w:rsidR="00EE3FFA" w:rsidRPr="00461340" w:rsidRDefault="00E51995" w:rsidP="00E51995">
      <w:pPr>
        <w:ind w:firstLine="720"/>
        <w:rPr>
          <w:rFonts w:ascii="Times New Roman" w:hAnsi="Times New Roman"/>
        </w:rPr>
      </w:pPr>
      <w:r w:rsidRPr="00461340">
        <w:rPr>
          <w:rFonts w:ascii="Times New Roman" w:hAnsi="Times New Roman"/>
        </w:rPr>
        <w:t xml:space="preserve">To characterize instrument performance in the absence of sample heating, 50 spectra were successively collected (~ 1 spectrum/min) at </w:t>
      </w:r>
      <w:r>
        <w:rPr>
          <w:rFonts w:ascii="Times New Roman" w:hAnsi="Times New Roman"/>
        </w:rPr>
        <w:t xml:space="preserve">ambient (i.e. </w:t>
      </w:r>
      <w:r w:rsidRPr="00461340">
        <w:rPr>
          <w:rFonts w:ascii="Times New Roman" w:hAnsi="Times New Roman"/>
        </w:rPr>
        <w:t>room</w:t>
      </w:r>
      <w:r>
        <w:rPr>
          <w:rFonts w:ascii="Times New Roman" w:hAnsi="Times New Roman"/>
        </w:rPr>
        <w:t>)</w:t>
      </w:r>
      <w:r w:rsidRPr="00461340">
        <w:rPr>
          <w:rFonts w:ascii="Times New Roman" w:hAnsi="Times New Roman"/>
        </w:rPr>
        <w:t xml:space="preserve"> temperature</w:t>
      </w:r>
      <w:r>
        <w:rPr>
          <w:rFonts w:ascii="Times New Roman" w:hAnsi="Times New Roman"/>
        </w:rPr>
        <w:t xml:space="preserve">.  </w:t>
      </w:r>
      <w:r w:rsidRPr="00461340">
        <w:rPr>
          <w:rFonts w:ascii="Times New Roman" w:hAnsi="Times New Roman"/>
        </w:rPr>
        <w:t>Figure 3.4 shows an overlay of 6 single beam spectra over the 4000-650 cm</w:t>
      </w:r>
      <w:r w:rsidRPr="00461340">
        <w:rPr>
          <w:rFonts w:ascii="Times New Roman" w:hAnsi="Times New Roman"/>
          <w:vertAlign w:val="superscript"/>
        </w:rPr>
        <w:t>-1</w:t>
      </w:r>
      <w:r w:rsidRPr="00461340">
        <w:rPr>
          <w:rFonts w:ascii="Times New Roman" w:hAnsi="Times New Roman"/>
        </w:rPr>
        <w:t xml:space="preserve"> range collected in </w:t>
      </w:r>
      <w:r>
        <w:rPr>
          <w:rFonts w:ascii="Times New Roman" w:hAnsi="Times New Roman"/>
        </w:rPr>
        <w:t>about</w:t>
      </w:r>
      <w:r w:rsidRPr="00461340">
        <w:rPr>
          <w:rFonts w:ascii="Times New Roman" w:hAnsi="Times New Roman"/>
        </w:rPr>
        <w:t xml:space="preserve"> 10 min increments</w:t>
      </w:r>
      <w:r>
        <w:rPr>
          <w:rFonts w:ascii="Times New Roman" w:hAnsi="Times New Roman"/>
        </w:rPr>
        <w:t xml:space="preserve">.  </w:t>
      </w:r>
      <w:r w:rsidRPr="00461340">
        <w:rPr>
          <w:rFonts w:ascii="Times New Roman" w:hAnsi="Times New Roman"/>
        </w:rPr>
        <w:t xml:space="preserve">Polystyrene absorption peaks are clearly visible, and spectra overlay well, indicating high reproducibility at </w:t>
      </w:r>
      <w:r>
        <w:rPr>
          <w:rFonts w:ascii="Times New Roman" w:hAnsi="Times New Roman"/>
        </w:rPr>
        <w:t>ambient</w:t>
      </w:r>
      <w:r w:rsidRPr="00461340">
        <w:rPr>
          <w:rFonts w:ascii="Times New Roman" w:hAnsi="Times New Roman"/>
        </w:rPr>
        <w:t xml:space="preserve"> temperature.</w:t>
      </w:r>
    </w:p>
    <w:tbl>
      <w:tblPr>
        <w:tblStyle w:val="FigureTable"/>
        <w:tblW w:w="0" w:type="auto"/>
        <w:tblLook w:val="04A0" w:firstRow="1" w:lastRow="0" w:firstColumn="1" w:lastColumn="0" w:noHBand="0" w:noVBand="1"/>
      </w:tblPr>
      <w:tblGrid>
        <w:gridCol w:w="8712"/>
      </w:tblGrid>
      <w:tr w:rsidR="009B5ED9" w:rsidRPr="009B5ED9" w14:paraId="0450FFE3" w14:textId="77777777" w:rsidTr="009B5ED9">
        <w:tc>
          <w:tcPr>
            <w:tcW w:w="8712" w:type="dxa"/>
          </w:tcPr>
          <w:p w14:paraId="2D21CA0C" w14:textId="2039A517" w:rsidR="009B5ED9" w:rsidRPr="009B5ED9" w:rsidRDefault="002E062C" w:rsidP="009B5ED9">
            <w:pPr>
              <w:keepNext/>
              <w:spacing w:before="60" w:after="60" w:line="240" w:lineRule="auto"/>
              <w:jc w:val="center"/>
            </w:pPr>
            <w:r>
              <w:rPr>
                <w:noProof/>
                <w:lang w:bidi="ar-SA"/>
              </w:rPr>
              <w:lastRenderedPageBreak/>
              <w:drawing>
                <wp:inline distT="0" distB="0" distL="0" distR="0" wp14:anchorId="410D56EC" wp14:editId="4DE08C70">
                  <wp:extent cx="5219238" cy="2469099"/>
                  <wp:effectExtent l="0" t="0" r="0" b="0"/>
                  <wp:docPr id="9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9238" cy="2469099"/>
                          </a:xfrm>
                          <a:prstGeom prst="rect">
                            <a:avLst/>
                          </a:prstGeom>
                          <a:noFill/>
                          <a:ln>
                            <a:noFill/>
                          </a:ln>
                        </pic:spPr>
                      </pic:pic>
                    </a:graphicData>
                  </a:graphic>
                </wp:inline>
              </w:drawing>
            </w:r>
          </w:p>
        </w:tc>
      </w:tr>
      <w:tr w:rsidR="009B5ED9" w:rsidRPr="009B5ED9" w14:paraId="5906BA0D" w14:textId="77777777" w:rsidTr="009B5ED9">
        <w:tc>
          <w:tcPr>
            <w:tcW w:w="8712" w:type="dxa"/>
          </w:tcPr>
          <w:p w14:paraId="32754C8E" w14:textId="2931CEC8" w:rsidR="009B5ED9" w:rsidRPr="009B5ED9" w:rsidRDefault="009B5ED9" w:rsidP="00FD52CD">
            <w:pPr>
              <w:pStyle w:val="Caption"/>
              <w:spacing w:before="60" w:after="60"/>
              <w:jc w:val="center"/>
              <w:rPr>
                <w:rFonts w:ascii="Times New Roman" w:hAnsi="Times New Roman"/>
              </w:rPr>
            </w:pPr>
            <w:bookmarkStart w:id="141" w:name="_Toc343508892"/>
            <w:r w:rsidRPr="009B5ED9">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4</w:t>
            </w:r>
            <w:r w:rsidR="00ED670E">
              <w:rPr>
                <w:noProof/>
              </w:rPr>
              <w:fldChar w:fldCharType="end"/>
            </w:r>
            <w:r w:rsidRPr="009B5ED9">
              <w:t xml:space="preserve"> Overlay of single beam spectra collected at </w:t>
            </w:r>
            <w:r w:rsidR="00FD52CD">
              <w:t>ambient</w:t>
            </w:r>
            <w:r w:rsidRPr="009B5ED9">
              <w:t xml:space="preserve"> temperature.</w:t>
            </w:r>
            <w:bookmarkEnd w:id="141"/>
          </w:p>
        </w:tc>
      </w:tr>
    </w:tbl>
    <w:p w14:paraId="351AD1BA" w14:textId="77777777" w:rsidR="003A272F" w:rsidRPr="00461340" w:rsidRDefault="003A272F" w:rsidP="009B5ED9"/>
    <w:p w14:paraId="1AB6E10F" w14:textId="24BBEBF7" w:rsidR="00D647DC" w:rsidRPr="009B5ED9" w:rsidRDefault="00381926" w:rsidP="009B5ED9">
      <w:pPr>
        <w:rPr>
          <w:rFonts w:ascii="Times New Roman" w:hAnsi="Times New Roman"/>
        </w:rPr>
      </w:pPr>
      <w:r w:rsidRPr="00461340">
        <w:rPr>
          <w:rFonts w:ascii="Times New Roman" w:hAnsi="Times New Roman"/>
        </w:rPr>
        <w:t>By dividing</w:t>
      </w:r>
      <w:r>
        <w:rPr>
          <w:rFonts w:ascii="Times New Roman" w:hAnsi="Times New Roman"/>
        </w:rPr>
        <w:t xml:space="preserve"> polystyrene film</w:t>
      </w:r>
      <w:r w:rsidRPr="00461340">
        <w:rPr>
          <w:rFonts w:ascii="Times New Roman" w:hAnsi="Times New Roman"/>
        </w:rPr>
        <w:t xml:space="preserve"> single beam spectra by a reference background spectrum (</w:t>
      </w:r>
      <w:r>
        <w:rPr>
          <w:rFonts w:ascii="Times New Roman" w:hAnsi="Times New Roman"/>
        </w:rPr>
        <w:t xml:space="preserve">i.e. </w:t>
      </w:r>
      <w:r w:rsidRPr="00461340">
        <w:rPr>
          <w:rFonts w:ascii="Times New Roman" w:hAnsi="Times New Roman"/>
        </w:rPr>
        <w:t xml:space="preserve">Ag powder at </w:t>
      </w:r>
      <w:r>
        <w:rPr>
          <w:rFonts w:ascii="Times New Roman" w:hAnsi="Times New Roman"/>
        </w:rPr>
        <w:t xml:space="preserve">ambient </w:t>
      </w:r>
      <w:r w:rsidRPr="00461340">
        <w:rPr>
          <w:rFonts w:ascii="Times New Roman" w:hAnsi="Times New Roman"/>
        </w:rPr>
        <w:t>temperature), reflectance spectra</w:t>
      </w:r>
      <w:r>
        <w:rPr>
          <w:rFonts w:ascii="Times New Roman" w:hAnsi="Times New Roman"/>
        </w:rPr>
        <w:t xml:space="preserve"> were obtained (Figure 3.5).</w:t>
      </w:r>
    </w:p>
    <w:tbl>
      <w:tblPr>
        <w:tblStyle w:val="FigureTable"/>
        <w:tblW w:w="0" w:type="auto"/>
        <w:tblLook w:val="04A0" w:firstRow="1" w:lastRow="0" w:firstColumn="1" w:lastColumn="0" w:noHBand="0" w:noVBand="1"/>
      </w:tblPr>
      <w:tblGrid>
        <w:gridCol w:w="8712"/>
      </w:tblGrid>
      <w:tr w:rsidR="008D5284" w:rsidRPr="008D5284" w14:paraId="167AB85E" w14:textId="77777777" w:rsidTr="008D5284">
        <w:tc>
          <w:tcPr>
            <w:tcW w:w="8712" w:type="dxa"/>
          </w:tcPr>
          <w:p w14:paraId="6AF3651B" w14:textId="0E5E07A7" w:rsidR="008D5284" w:rsidRPr="008D5284" w:rsidRDefault="002E062C" w:rsidP="008D5284">
            <w:pPr>
              <w:keepNext/>
              <w:spacing w:line="240" w:lineRule="auto"/>
              <w:jc w:val="center"/>
            </w:pPr>
            <w:r>
              <w:rPr>
                <w:noProof/>
                <w:lang w:bidi="ar-SA"/>
              </w:rPr>
              <w:drawing>
                <wp:inline distT="0" distB="0" distL="0" distR="0" wp14:anchorId="0A9B8D8F" wp14:editId="503F088C">
                  <wp:extent cx="5219238" cy="2737225"/>
                  <wp:effectExtent l="0" t="0" r="0" b="6350"/>
                  <wp:docPr id="28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19238" cy="2737225"/>
                          </a:xfrm>
                          <a:prstGeom prst="rect">
                            <a:avLst/>
                          </a:prstGeom>
                          <a:noFill/>
                          <a:ln>
                            <a:noFill/>
                          </a:ln>
                        </pic:spPr>
                      </pic:pic>
                    </a:graphicData>
                  </a:graphic>
                </wp:inline>
              </w:drawing>
            </w:r>
          </w:p>
        </w:tc>
      </w:tr>
      <w:tr w:rsidR="008D5284" w:rsidRPr="008D5284" w14:paraId="78F065E0" w14:textId="77777777" w:rsidTr="008D5284">
        <w:tc>
          <w:tcPr>
            <w:tcW w:w="8712" w:type="dxa"/>
          </w:tcPr>
          <w:p w14:paraId="7CFFB5DA" w14:textId="5A5DCBBF" w:rsidR="008D5284" w:rsidRPr="008D5284" w:rsidRDefault="008D5284" w:rsidP="008D5284">
            <w:pPr>
              <w:pStyle w:val="Caption"/>
              <w:jc w:val="center"/>
            </w:pPr>
            <w:bookmarkStart w:id="142" w:name="_Toc343508893"/>
            <w:r w:rsidRPr="008D5284">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5</w:t>
            </w:r>
            <w:r w:rsidR="00ED670E">
              <w:rPr>
                <w:noProof/>
              </w:rPr>
              <w:fldChar w:fldCharType="end"/>
            </w:r>
            <w:r w:rsidRPr="008D5284">
              <w:t xml:space="preserve"> Overlay of reflectance spectra collected at ambient temperature.</w:t>
            </w:r>
            <w:bookmarkEnd w:id="142"/>
          </w:p>
        </w:tc>
      </w:tr>
    </w:tbl>
    <w:p w14:paraId="7D024C6F" w14:textId="77777777" w:rsidR="00DA5017" w:rsidRPr="00461340" w:rsidRDefault="00DA5017" w:rsidP="008D5284"/>
    <w:p w14:paraId="04B26660" w14:textId="77777777" w:rsidR="00C7289F" w:rsidRPr="00461340" w:rsidRDefault="00C7289F" w:rsidP="00C7289F">
      <w:pPr>
        <w:rPr>
          <w:rFonts w:ascii="Times New Roman" w:hAnsi="Times New Roman"/>
        </w:rPr>
      </w:pPr>
      <w:r>
        <w:rPr>
          <w:rFonts w:ascii="Times New Roman" w:hAnsi="Times New Roman"/>
        </w:rPr>
        <w:t>Kubelka-Munk format</w:t>
      </w:r>
      <w:r w:rsidRPr="00461340">
        <w:rPr>
          <w:rFonts w:ascii="Times New Roman" w:hAnsi="Times New Roman"/>
        </w:rPr>
        <w:t xml:space="preserve"> spectra </w:t>
      </w:r>
      <w:r>
        <w:rPr>
          <w:rFonts w:ascii="Times New Roman" w:hAnsi="Times New Roman"/>
        </w:rPr>
        <w:t xml:space="preserve">calculated </w:t>
      </w:r>
      <w:r w:rsidRPr="00461340">
        <w:rPr>
          <w:rFonts w:ascii="Times New Roman" w:hAnsi="Times New Roman"/>
        </w:rPr>
        <w:t>from the</w:t>
      </w:r>
      <w:r>
        <w:rPr>
          <w:rFonts w:ascii="Times New Roman" w:hAnsi="Times New Roman"/>
        </w:rPr>
        <w:t>se</w:t>
      </w:r>
      <w:r w:rsidRPr="00461340">
        <w:rPr>
          <w:rFonts w:ascii="Times New Roman" w:hAnsi="Times New Roman"/>
        </w:rPr>
        <w:t xml:space="preserve"> reflectance spectra by using</w:t>
      </w:r>
      <w:r>
        <w:rPr>
          <w:rFonts w:ascii="Times New Roman" w:hAnsi="Times New Roman"/>
        </w:rPr>
        <w:t xml:space="preserve"> equation 1.33 are shown in</w:t>
      </w:r>
      <w:r w:rsidRPr="00461340">
        <w:rPr>
          <w:rFonts w:ascii="Times New Roman" w:hAnsi="Times New Roman"/>
        </w:rPr>
        <w:t xml:space="preserve"> Figure 3.6.</w:t>
      </w:r>
    </w:p>
    <w:p w14:paraId="3A9E38F0" w14:textId="75883050" w:rsidR="00AD421E" w:rsidRDefault="00AD421E" w:rsidP="00AD421E">
      <w:pPr>
        <w:rPr>
          <w:rFonts w:ascii="Times New Roman" w:hAnsi="Times New Roman"/>
        </w:rPr>
      </w:pPr>
    </w:p>
    <w:tbl>
      <w:tblPr>
        <w:tblStyle w:val="FigureTable"/>
        <w:tblW w:w="0" w:type="auto"/>
        <w:tblLook w:val="04A0" w:firstRow="1" w:lastRow="0" w:firstColumn="1" w:lastColumn="0" w:noHBand="0" w:noVBand="1"/>
      </w:tblPr>
      <w:tblGrid>
        <w:gridCol w:w="8712"/>
      </w:tblGrid>
      <w:tr w:rsidR="00AD421E" w:rsidRPr="00AD421E" w14:paraId="07384E4A" w14:textId="77777777" w:rsidTr="00AD421E">
        <w:tc>
          <w:tcPr>
            <w:tcW w:w="8712" w:type="dxa"/>
          </w:tcPr>
          <w:p w14:paraId="33F63411" w14:textId="441DCD82" w:rsidR="00AD421E" w:rsidRPr="00AD421E" w:rsidRDefault="00577EAD" w:rsidP="00720D44">
            <w:pPr>
              <w:spacing w:line="240" w:lineRule="auto"/>
              <w:jc w:val="center"/>
              <w:rPr>
                <w:rFonts w:ascii="Times New Roman" w:hAnsi="Times New Roman"/>
              </w:rPr>
            </w:pPr>
            <w:r>
              <w:rPr>
                <w:rFonts w:ascii="Times New Roman" w:hAnsi="Times New Roman"/>
                <w:noProof/>
                <w:lang w:bidi="ar-SA"/>
              </w:rPr>
              <w:drawing>
                <wp:inline distT="0" distB="0" distL="0" distR="0" wp14:anchorId="258C3AFB" wp14:editId="14D5E098">
                  <wp:extent cx="5235313" cy="5585691"/>
                  <wp:effectExtent l="0" t="0" r="0" b="2540"/>
                  <wp:docPr id="28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5313" cy="5585691"/>
                          </a:xfrm>
                          <a:prstGeom prst="rect">
                            <a:avLst/>
                          </a:prstGeom>
                          <a:noFill/>
                          <a:ln>
                            <a:noFill/>
                          </a:ln>
                        </pic:spPr>
                      </pic:pic>
                    </a:graphicData>
                  </a:graphic>
                </wp:inline>
              </w:drawing>
            </w:r>
          </w:p>
        </w:tc>
      </w:tr>
      <w:tr w:rsidR="00AD421E" w:rsidRPr="00AD421E" w14:paraId="6A5531C8" w14:textId="77777777" w:rsidTr="00AD421E">
        <w:tc>
          <w:tcPr>
            <w:tcW w:w="8712" w:type="dxa"/>
          </w:tcPr>
          <w:p w14:paraId="162025C2" w14:textId="4D1186B8" w:rsidR="00AD421E" w:rsidRPr="00AD421E" w:rsidRDefault="00AD421E" w:rsidP="00720D44">
            <w:pPr>
              <w:pStyle w:val="Caption"/>
              <w:jc w:val="center"/>
            </w:pPr>
            <w:bookmarkStart w:id="143" w:name="_Toc343508894"/>
            <w:r w:rsidRPr="00AD421E">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6</w:t>
            </w:r>
            <w:r w:rsidR="00ED670E">
              <w:rPr>
                <w:noProof/>
              </w:rPr>
              <w:fldChar w:fldCharType="end"/>
            </w:r>
            <w:r w:rsidRPr="00AD421E">
              <w:t xml:space="preserve"> Overlay of diffuse reflectance spectra collected at ambient temperature</w:t>
            </w:r>
            <w:r w:rsidR="00E40992">
              <w:t>; a) complete spectra and b) expansion of the C-H stretching region</w:t>
            </w:r>
            <w:r w:rsidR="00E40992" w:rsidRPr="00461340">
              <w:t>.</w:t>
            </w:r>
            <w:bookmarkEnd w:id="143"/>
          </w:p>
        </w:tc>
      </w:tr>
    </w:tbl>
    <w:p w14:paraId="6722BE0F" w14:textId="77777777" w:rsidR="00DA5017" w:rsidRPr="00461340" w:rsidRDefault="00DA5017" w:rsidP="005F3ADD">
      <w:pPr>
        <w:ind w:firstLine="720"/>
      </w:pPr>
    </w:p>
    <w:p w14:paraId="3196890C" w14:textId="2D70D9EE" w:rsidR="008D1E3C" w:rsidRPr="00461340" w:rsidRDefault="006309E1" w:rsidP="00DA08A1">
      <w:pPr>
        <w:rPr>
          <w:rFonts w:ascii="Times New Roman" w:hAnsi="Times New Roman"/>
        </w:rPr>
      </w:pPr>
      <w:r w:rsidRPr="00461340">
        <w:rPr>
          <w:rFonts w:ascii="Times New Roman" w:hAnsi="Times New Roman"/>
        </w:rPr>
        <w:t xml:space="preserve">Although the overlaid spectra in </w:t>
      </w:r>
      <w:r>
        <w:rPr>
          <w:rFonts w:ascii="Times New Roman" w:hAnsi="Times New Roman"/>
        </w:rPr>
        <w:t>Figures 3.4-3.6</w:t>
      </w:r>
      <w:r w:rsidRPr="00461340">
        <w:rPr>
          <w:rFonts w:ascii="Times New Roman" w:hAnsi="Times New Roman"/>
        </w:rPr>
        <w:t xml:space="preserve"> should be identical, some differences in band intensities are apparent</w:t>
      </w:r>
      <w:r>
        <w:rPr>
          <w:rFonts w:ascii="Times New Roman" w:hAnsi="Times New Roman"/>
        </w:rPr>
        <w:t xml:space="preserve">.  </w:t>
      </w:r>
      <w:r w:rsidRPr="00461340">
        <w:rPr>
          <w:rFonts w:ascii="Times New Roman" w:hAnsi="Times New Roman"/>
        </w:rPr>
        <w:t xml:space="preserve">To </w:t>
      </w:r>
      <w:r>
        <w:rPr>
          <w:rFonts w:ascii="Times New Roman" w:hAnsi="Times New Roman"/>
        </w:rPr>
        <w:t>compare</w:t>
      </w:r>
      <w:r w:rsidRPr="00461340">
        <w:rPr>
          <w:rFonts w:ascii="Times New Roman" w:hAnsi="Times New Roman"/>
        </w:rPr>
        <w:t xml:space="preserve"> differences in peak reproducibility observed for various </w:t>
      </w:r>
      <w:r>
        <w:rPr>
          <w:rFonts w:ascii="Times New Roman" w:hAnsi="Times New Roman"/>
        </w:rPr>
        <w:t>spectrum formats</w:t>
      </w:r>
      <w:r w:rsidRPr="00461340">
        <w:rPr>
          <w:rFonts w:ascii="Times New Roman" w:hAnsi="Times New Roman"/>
        </w:rPr>
        <w:t xml:space="preserve">, </w:t>
      </w:r>
      <w:r>
        <w:rPr>
          <w:rFonts w:ascii="Times New Roman" w:hAnsi="Times New Roman"/>
        </w:rPr>
        <w:t>C-H stretching regions of spectra are</w:t>
      </w:r>
      <w:r w:rsidRPr="00461340">
        <w:rPr>
          <w:rFonts w:ascii="Times New Roman" w:hAnsi="Times New Roman"/>
        </w:rPr>
        <w:t xml:space="preserve"> shown in emissivity, % reflectance, and Kubelka-Munk units in </w:t>
      </w:r>
      <w:r>
        <w:rPr>
          <w:rFonts w:ascii="Times New Roman" w:hAnsi="Times New Roman"/>
        </w:rPr>
        <w:t>Figure 3.7</w:t>
      </w:r>
      <w:r w:rsidRPr="00461340">
        <w:rPr>
          <w:rFonts w:ascii="Times New Roman" w:hAnsi="Times New Roman"/>
        </w:rPr>
        <w:t>.</w:t>
      </w:r>
    </w:p>
    <w:tbl>
      <w:tblPr>
        <w:tblStyle w:val="FigureTable"/>
        <w:tblW w:w="0" w:type="auto"/>
        <w:tblLook w:val="04A0" w:firstRow="1" w:lastRow="0" w:firstColumn="1" w:lastColumn="0" w:noHBand="0" w:noVBand="1"/>
      </w:tblPr>
      <w:tblGrid>
        <w:gridCol w:w="8712"/>
      </w:tblGrid>
      <w:tr w:rsidR="009858C8" w:rsidRPr="009858C8" w14:paraId="6D9DCAF4" w14:textId="77777777" w:rsidTr="009858C8">
        <w:tc>
          <w:tcPr>
            <w:tcW w:w="8712" w:type="dxa"/>
          </w:tcPr>
          <w:p w14:paraId="3571E653" w14:textId="68934BA2" w:rsidR="009858C8" w:rsidRPr="009858C8" w:rsidRDefault="00F407E3" w:rsidP="00720D44">
            <w:pPr>
              <w:spacing w:before="60" w:after="60" w:line="240" w:lineRule="auto"/>
              <w:jc w:val="center"/>
            </w:pPr>
            <w:r>
              <w:rPr>
                <w:noProof/>
                <w:lang w:bidi="ar-SA"/>
              </w:rPr>
              <w:lastRenderedPageBreak/>
              <w:drawing>
                <wp:inline distT="0" distB="0" distL="0" distR="0" wp14:anchorId="297F3C82" wp14:editId="34C9DAFD">
                  <wp:extent cx="5219238" cy="2106267"/>
                  <wp:effectExtent l="0" t="0" r="0" b="2540"/>
                  <wp:docPr id="290"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9238" cy="2106267"/>
                          </a:xfrm>
                          <a:prstGeom prst="rect">
                            <a:avLst/>
                          </a:prstGeom>
                          <a:noFill/>
                          <a:ln>
                            <a:noFill/>
                          </a:ln>
                        </pic:spPr>
                      </pic:pic>
                    </a:graphicData>
                  </a:graphic>
                </wp:inline>
              </w:drawing>
            </w:r>
          </w:p>
        </w:tc>
      </w:tr>
      <w:tr w:rsidR="009858C8" w:rsidRPr="009858C8" w14:paraId="17DFB055" w14:textId="77777777" w:rsidTr="009858C8">
        <w:tc>
          <w:tcPr>
            <w:tcW w:w="8712" w:type="dxa"/>
          </w:tcPr>
          <w:p w14:paraId="597FD372" w14:textId="0612249F" w:rsidR="009858C8" w:rsidRPr="009858C8" w:rsidRDefault="009858C8" w:rsidP="002E18EB">
            <w:pPr>
              <w:pStyle w:val="Caption"/>
              <w:jc w:val="center"/>
            </w:pPr>
            <w:bookmarkStart w:id="144" w:name="_Toc343508895"/>
            <w:r w:rsidRPr="009858C8">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7</w:t>
            </w:r>
            <w:r w:rsidR="00ED670E">
              <w:rPr>
                <w:noProof/>
              </w:rPr>
              <w:fldChar w:fldCharType="end"/>
            </w:r>
            <w:r w:rsidRPr="009858C8">
              <w:t xml:space="preserve"> </w:t>
            </w:r>
            <w:r w:rsidR="002E18EB" w:rsidRPr="00461340">
              <w:t xml:space="preserve">Overlay of </w:t>
            </w:r>
            <w:r w:rsidR="002E18EB">
              <w:t>the same ambient</w:t>
            </w:r>
            <w:r w:rsidR="002E18EB" w:rsidRPr="00461340">
              <w:t xml:space="preserve"> temperature </w:t>
            </w:r>
            <w:r w:rsidR="002E18EB">
              <w:t xml:space="preserve">C-H stretching region of </w:t>
            </w:r>
            <w:r w:rsidR="002E18EB" w:rsidRPr="00461340">
              <w:t xml:space="preserve">spectra in </w:t>
            </w:r>
            <w:r w:rsidR="002E18EB">
              <w:t>a) emissivity, b) reflectance, and c) Kubelka-Munk format</w:t>
            </w:r>
            <w:r w:rsidR="002E18EB" w:rsidRPr="00461340">
              <w:t>.</w:t>
            </w:r>
            <w:bookmarkEnd w:id="144"/>
          </w:p>
        </w:tc>
      </w:tr>
    </w:tbl>
    <w:p w14:paraId="71F3B5E0" w14:textId="77777777" w:rsidR="00DA08A1" w:rsidRPr="00461340" w:rsidRDefault="00DA08A1" w:rsidP="005F3ADD">
      <w:pPr>
        <w:ind w:firstLine="720"/>
      </w:pPr>
    </w:p>
    <w:p w14:paraId="54E065EE" w14:textId="77777777" w:rsidR="00C43AC9" w:rsidRPr="00461340" w:rsidRDefault="00C43AC9" w:rsidP="00C43AC9">
      <w:pPr>
        <w:rPr>
          <w:rFonts w:ascii="Times New Roman" w:hAnsi="Times New Roman"/>
        </w:rPr>
      </w:pPr>
      <w:r w:rsidRPr="00461340">
        <w:rPr>
          <w:rFonts w:ascii="Times New Roman" w:hAnsi="Times New Roman"/>
        </w:rPr>
        <w:t xml:space="preserve">The differences in reproducibility </w:t>
      </w:r>
      <w:r>
        <w:rPr>
          <w:rFonts w:ascii="Times New Roman" w:hAnsi="Times New Roman"/>
        </w:rPr>
        <w:t xml:space="preserve">apparent in Figure 3.7 </w:t>
      </w:r>
      <w:r w:rsidRPr="00461340">
        <w:rPr>
          <w:rFonts w:ascii="Times New Roman" w:hAnsi="Times New Roman"/>
        </w:rPr>
        <w:t xml:space="preserve">can be quantified by computing </w:t>
      </w:r>
      <w:r>
        <w:rPr>
          <w:rFonts w:ascii="Times New Roman" w:hAnsi="Times New Roman"/>
        </w:rPr>
        <w:t xml:space="preserve">point-by-point </w:t>
      </w:r>
      <w:r w:rsidRPr="00461340">
        <w:rPr>
          <w:rFonts w:ascii="Times New Roman" w:hAnsi="Times New Roman"/>
        </w:rPr>
        <w:t xml:space="preserve">standard deviations for the </w:t>
      </w:r>
      <w:r>
        <w:rPr>
          <w:rFonts w:ascii="Times New Roman" w:hAnsi="Times New Roman"/>
        </w:rPr>
        <w:t xml:space="preserve">50 digitized </w:t>
      </w:r>
      <w:r w:rsidRPr="00461340">
        <w:rPr>
          <w:rFonts w:ascii="Times New Roman" w:hAnsi="Times New Roman"/>
        </w:rPr>
        <w:t>spectra.</w:t>
      </w:r>
    </w:p>
    <w:p w14:paraId="5A22E29C" w14:textId="589AC1F2" w:rsidR="00DA08A1" w:rsidRPr="00461340" w:rsidRDefault="00C43AC9" w:rsidP="00C43AC9">
      <w:pPr>
        <w:ind w:firstLine="720"/>
        <w:rPr>
          <w:rFonts w:ascii="Times New Roman" w:hAnsi="Times New Roman"/>
        </w:rPr>
      </w:pPr>
      <w:r w:rsidRPr="00461340">
        <w:rPr>
          <w:rFonts w:ascii="Times New Roman" w:hAnsi="Times New Roman"/>
        </w:rPr>
        <w:t xml:space="preserve">Figure 3.8 </w:t>
      </w:r>
      <w:r>
        <w:rPr>
          <w:rFonts w:ascii="Times New Roman" w:hAnsi="Times New Roman"/>
        </w:rPr>
        <w:t>shows</w:t>
      </w:r>
      <w:r w:rsidRPr="00461340">
        <w:rPr>
          <w:rFonts w:ascii="Times New Roman" w:hAnsi="Times New Roman"/>
        </w:rPr>
        <w:t xml:space="preserve"> the single beam spectrum obtained by averaging all 50 single beam spectra (solid line) and </w:t>
      </w:r>
      <w:r>
        <w:rPr>
          <w:rFonts w:ascii="Times New Roman" w:hAnsi="Times New Roman"/>
        </w:rPr>
        <w:t>a</w:t>
      </w:r>
      <w:r w:rsidRPr="00461340">
        <w:rPr>
          <w:rFonts w:ascii="Times New Roman" w:hAnsi="Times New Roman"/>
        </w:rPr>
        <w:t xml:space="preserve"> plot of standard deviations (dashed line)</w:t>
      </w:r>
      <w:r>
        <w:rPr>
          <w:rFonts w:ascii="Times New Roman" w:hAnsi="Times New Roman"/>
        </w:rPr>
        <w:t xml:space="preserve"> calculated at each digitized wavenumber.  T</w:t>
      </w:r>
      <w:r w:rsidRPr="00461340">
        <w:rPr>
          <w:rFonts w:ascii="Times New Roman" w:hAnsi="Times New Roman"/>
        </w:rPr>
        <w:t xml:space="preserve">he largest emissivity changes </w:t>
      </w:r>
      <w:r>
        <w:rPr>
          <w:rFonts w:ascii="Times New Roman" w:hAnsi="Times New Roman"/>
        </w:rPr>
        <w:t xml:space="preserve">were found </w:t>
      </w:r>
      <w:r w:rsidRPr="00461340">
        <w:rPr>
          <w:rFonts w:ascii="Times New Roman" w:hAnsi="Times New Roman"/>
        </w:rPr>
        <w:t>near 1550 cm</w:t>
      </w:r>
      <w:r w:rsidRPr="00461340">
        <w:rPr>
          <w:rFonts w:ascii="Times New Roman" w:hAnsi="Times New Roman"/>
          <w:vertAlign w:val="superscript"/>
        </w:rPr>
        <w:t>-1</w:t>
      </w:r>
      <w:r w:rsidRPr="00461340">
        <w:rPr>
          <w:rFonts w:ascii="Times New Roman" w:hAnsi="Times New Roman"/>
        </w:rPr>
        <w:t xml:space="preserve"> and correspond</w:t>
      </w:r>
      <w:r>
        <w:rPr>
          <w:rFonts w:ascii="Times New Roman" w:hAnsi="Times New Roman"/>
        </w:rPr>
        <w:t>ed</w:t>
      </w:r>
      <w:r w:rsidRPr="00461340">
        <w:rPr>
          <w:rFonts w:ascii="Times New Roman" w:hAnsi="Times New Roman"/>
        </w:rPr>
        <w:t xml:space="preserve"> to the strongest absorptions</w:t>
      </w:r>
      <w:r>
        <w:rPr>
          <w:rFonts w:ascii="Times New Roman" w:hAnsi="Times New Roman"/>
        </w:rPr>
        <w:t xml:space="preserve">.  </w:t>
      </w:r>
      <w:r w:rsidRPr="00461340">
        <w:rPr>
          <w:rFonts w:ascii="Times New Roman" w:hAnsi="Times New Roman"/>
        </w:rPr>
        <w:t>Fluctuations in the 3550 – 4000 and 1700 – 1500 cm</w:t>
      </w:r>
      <w:r w:rsidRPr="00461340">
        <w:rPr>
          <w:rFonts w:ascii="Times New Roman" w:hAnsi="Times New Roman"/>
          <w:vertAlign w:val="superscript"/>
        </w:rPr>
        <w:t>-1</w:t>
      </w:r>
      <w:r w:rsidRPr="00461340">
        <w:rPr>
          <w:rFonts w:ascii="Times New Roman" w:hAnsi="Times New Roman"/>
        </w:rPr>
        <w:t xml:space="preserve"> regions can be attributed to </w:t>
      </w:r>
      <w:r>
        <w:rPr>
          <w:rFonts w:ascii="Times New Roman" w:hAnsi="Times New Roman"/>
        </w:rPr>
        <w:t xml:space="preserve">fluctuations in </w:t>
      </w:r>
      <w:r w:rsidRPr="00461340">
        <w:rPr>
          <w:rFonts w:ascii="Times New Roman" w:hAnsi="Times New Roman"/>
        </w:rPr>
        <w:t xml:space="preserve">water vapor concentrations due to </w:t>
      </w:r>
      <w:r>
        <w:rPr>
          <w:rFonts w:ascii="Times New Roman" w:hAnsi="Times New Roman"/>
        </w:rPr>
        <w:t>incomplete</w:t>
      </w:r>
      <w:r w:rsidRPr="00461340">
        <w:rPr>
          <w:rFonts w:ascii="Times New Roman" w:hAnsi="Times New Roman"/>
        </w:rPr>
        <w:t xml:space="preserve"> instrument purge.</w:t>
      </w:r>
    </w:p>
    <w:tbl>
      <w:tblPr>
        <w:tblStyle w:val="FigureTable"/>
        <w:tblW w:w="0" w:type="auto"/>
        <w:tblLook w:val="04A0" w:firstRow="1" w:lastRow="0" w:firstColumn="1" w:lastColumn="0" w:noHBand="0" w:noVBand="1"/>
      </w:tblPr>
      <w:tblGrid>
        <w:gridCol w:w="8712"/>
      </w:tblGrid>
      <w:tr w:rsidR="00FA2CA9" w:rsidRPr="00FA2CA9" w14:paraId="247EFB3B" w14:textId="77777777" w:rsidTr="00FA2CA9">
        <w:tc>
          <w:tcPr>
            <w:tcW w:w="8712" w:type="dxa"/>
          </w:tcPr>
          <w:p w14:paraId="64AEE473" w14:textId="29C8042B" w:rsidR="00FA2CA9" w:rsidRPr="00FA2CA9" w:rsidRDefault="00E2252D" w:rsidP="00FA2CA9">
            <w:pPr>
              <w:keepNext/>
              <w:spacing w:line="240" w:lineRule="auto"/>
              <w:jc w:val="center"/>
            </w:pPr>
            <w:r>
              <w:rPr>
                <w:noProof/>
                <w:lang w:bidi="ar-SA"/>
              </w:rPr>
              <w:lastRenderedPageBreak/>
              <w:drawing>
                <wp:inline distT="0" distB="0" distL="0" distR="0" wp14:anchorId="445BC26A" wp14:editId="38EA4CA9">
                  <wp:extent cx="5219238" cy="2991822"/>
                  <wp:effectExtent l="0" t="0" r="0" b="5715"/>
                  <wp:docPr id="291"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9238" cy="2991822"/>
                          </a:xfrm>
                          <a:prstGeom prst="rect">
                            <a:avLst/>
                          </a:prstGeom>
                          <a:noFill/>
                          <a:ln>
                            <a:noFill/>
                          </a:ln>
                        </pic:spPr>
                      </pic:pic>
                    </a:graphicData>
                  </a:graphic>
                </wp:inline>
              </w:drawing>
            </w:r>
          </w:p>
        </w:tc>
      </w:tr>
      <w:tr w:rsidR="00FA2CA9" w:rsidRPr="00FA2CA9" w14:paraId="50EB4C88" w14:textId="77777777" w:rsidTr="00FA2CA9">
        <w:tc>
          <w:tcPr>
            <w:tcW w:w="8712" w:type="dxa"/>
          </w:tcPr>
          <w:p w14:paraId="3678BCAF" w14:textId="2B1BCE37" w:rsidR="00FA2CA9" w:rsidRPr="00FA2CA9" w:rsidRDefault="00FA2CA9" w:rsidP="00FA2CA9">
            <w:pPr>
              <w:pStyle w:val="Caption"/>
              <w:jc w:val="center"/>
              <w:rPr>
                <w:rFonts w:ascii="Times New Roman" w:hAnsi="Times New Roman"/>
              </w:rPr>
            </w:pPr>
            <w:bookmarkStart w:id="145" w:name="_Toc343508896"/>
            <w:r w:rsidRPr="00FA2CA9">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8</w:t>
            </w:r>
            <w:r w:rsidR="00ED670E">
              <w:rPr>
                <w:noProof/>
              </w:rPr>
              <w:fldChar w:fldCharType="end"/>
            </w:r>
            <w:r w:rsidRPr="00FA2CA9">
              <w:t xml:space="preserve"> Average single beam spectrum and standard deviations at ambient</w:t>
            </w:r>
            <w:r w:rsidR="004F5712">
              <w:t xml:space="preserve"> temperature</w:t>
            </w:r>
            <w:r w:rsidRPr="00FA2CA9">
              <w:t>.</w:t>
            </w:r>
            <w:bookmarkEnd w:id="145"/>
          </w:p>
        </w:tc>
      </w:tr>
    </w:tbl>
    <w:p w14:paraId="00BD17A4" w14:textId="77777777" w:rsidR="007A4B49" w:rsidRPr="00461340" w:rsidRDefault="007A4B49" w:rsidP="007A4B49">
      <w:pPr>
        <w:ind w:firstLine="720"/>
      </w:pPr>
    </w:p>
    <w:p w14:paraId="71024FD2" w14:textId="33A0442E" w:rsidR="007A4B49" w:rsidRPr="00461340" w:rsidRDefault="00874C77" w:rsidP="00874C77">
      <w:pPr>
        <w:ind w:firstLine="720"/>
      </w:pPr>
      <w:r w:rsidRPr="00461340">
        <w:t xml:space="preserve">For reflectance spectra, similar fluctuations </w:t>
      </w:r>
      <w:r>
        <w:t>we</w:t>
      </w:r>
      <w:r w:rsidRPr="00461340">
        <w:t>re observed</w:t>
      </w:r>
      <w:r>
        <w:t xml:space="preserve">.  </w:t>
      </w:r>
      <w:r w:rsidRPr="00461340">
        <w:t xml:space="preserve">The average reflectance spectrum and the standard deviation </w:t>
      </w:r>
      <w:r>
        <w:t>plot</w:t>
      </w:r>
      <w:r w:rsidRPr="00461340">
        <w:t xml:space="preserve"> are shown in Figure 3.9</w:t>
      </w:r>
      <w:r>
        <w:t>.  A</w:t>
      </w:r>
      <w:r w:rsidR="007210A5">
        <w:t xml:space="preserve">bove </w:t>
      </w:r>
      <w:r w:rsidRPr="00461340">
        <w:t>4000 cm</w:t>
      </w:r>
      <w:r w:rsidRPr="00461340">
        <w:rPr>
          <w:vertAlign w:val="superscript"/>
        </w:rPr>
        <w:t>-1</w:t>
      </w:r>
      <w:r>
        <w:t>,</w:t>
      </w:r>
      <w:r w:rsidRPr="00461340">
        <w:t xml:space="preserve"> reflectance spectrum noise increase</w:t>
      </w:r>
      <w:r>
        <w:t>d</w:t>
      </w:r>
      <w:r w:rsidRPr="00461340">
        <w:t xml:space="preserve"> because little radiation </w:t>
      </w:r>
      <w:r>
        <w:t>wa</w:t>
      </w:r>
      <w:r w:rsidRPr="00461340">
        <w:t>s reaching the detector at high wavenumbers (</w:t>
      </w:r>
      <w:r>
        <w:t>see</w:t>
      </w:r>
      <w:r w:rsidRPr="00461340">
        <w:t xml:space="preserve"> section 2.2.2, Figures 2.5 and 2.6).</w:t>
      </w:r>
    </w:p>
    <w:tbl>
      <w:tblPr>
        <w:tblStyle w:val="FigureTable"/>
        <w:tblW w:w="0" w:type="auto"/>
        <w:tblLook w:val="04A0" w:firstRow="1" w:lastRow="0" w:firstColumn="1" w:lastColumn="0" w:noHBand="0" w:noVBand="1"/>
      </w:tblPr>
      <w:tblGrid>
        <w:gridCol w:w="8712"/>
      </w:tblGrid>
      <w:tr w:rsidR="00FA2CA9" w:rsidRPr="00FA2CA9" w14:paraId="03B92FC7" w14:textId="77777777" w:rsidTr="00FA2CA9">
        <w:tc>
          <w:tcPr>
            <w:tcW w:w="8712" w:type="dxa"/>
          </w:tcPr>
          <w:p w14:paraId="2F7DAF41" w14:textId="157D53EE" w:rsidR="00FA2CA9" w:rsidRPr="00FA2CA9" w:rsidRDefault="00F61436" w:rsidP="00FA2CA9">
            <w:pPr>
              <w:keepNext/>
              <w:spacing w:line="240" w:lineRule="auto"/>
              <w:jc w:val="center"/>
            </w:pPr>
            <w:r>
              <w:rPr>
                <w:noProof/>
                <w:lang w:bidi="ar-SA"/>
              </w:rPr>
              <w:lastRenderedPageBreak/>
              <w:drawing>
                <wp:inline distT="0" distB="0" distL="0" distR="0" wp14:anchorId="4E1743FE" wp14:editId="305059D0">
                  <wp:extent cx="5219238" cy="2991822"/>
                  <wp:effectExtent l="0" t="0" r="0" b="5715"/>
                  <wp:docPr id="29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9238" cy="2991822"/>
                          </a:xfrm>
                          <a:prstGeom prst="rect">
                            <a:avLst/>
                          </a:prstGeom>
                          <a:noFill/>
                          <a:ln>
                            <a:noFill/>
                          </a:ln>
                        </pic:spPr>
                      </pic:pic>
                    </a:graphicData>
                  </a:graphic>
                </wp:inline>
              </w:drawing>
            </w:r>
          </w:p>
        </w:tc>
      </w:tr>
      <w:tr w:rsidR="00FA2CA9" w:rsidRPr="00FA2CA9" w14:paraId="7CA1E430" w14:textId="77777777" w:rsidTr="00FA2CA9">
        <w:tc>
          <w:tcPr>
            <w:tcW w:w="8712" w:type="dxa"/>
          </w:tcPr>
          <w:p w14:paraId="726A8CA1" w14:textId="5E103374" w:rsidR="00FA2CA9" w:rsidRPr="00FA2CA9" w:rsidRDefault="00FA2CA9" w:rsidP="00FA2CA9">
            <w:pPr>
              <w:pStyle w:val="Caption"/>
              <w:jc w:val="center"/>
              <w:rPr>
                <w:rFonts w:ascii="Times New Roman" w:hAnsi="Times New Roman"/>
              </w:rPr>
            </w:pPr>
            <w:bookmarkStart w:id="146" w:name="_Toc343508897"/>
            <w:r w:rsidRPr="00FA2CA9">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9</w:t>
            </w:r>
            <w:r w:rsidR="00ED670E">
              <w:rPr>
                <w:noProof/>
              </w:rPr>
              <w:fldChar w:fldCharType="end"/>
            </w:r>
            <w:r w:rsidRPr="00FA2CA9">
              <w:t xml:space="preserve"> Average reflectance spectrum and standard deviations at ambient</w:t>
            </w:r>
            <w:r w:rsidR="007C424A">
              <w:t xml:space="preserve"> temperature</w:t>
            </w:r>
            <w:r w:rsidRPr="00FA2CA9">
              <w:t>.</w:t>
            </w:r>
            <w:bookmarkEnd w:id="146"/>
          </w:p>
        </w:tc>
      </w:tr>
    </w:tbl>
    <w:p w14:paraId="7C5F548B" w14:textId="77777777" w:rsidR="00DA08A1" w:rsidRPr="00461340" w:rsidRDefault="00DA08A1" w:rsidP="00DA08A1">
      <w:pPr>
        <w:ind w:firstLine="720"/>
        <w:rPr>
          <w:rFonts w:ascii="Times New Roman" w:hAnsi="Times New Roman"/>
        </w:rPr>
      </w:pPr>
    </w:p>
    <w:p w14:paraId="0D5B4825" w14:textId="27C9FBE8" w:rsidR="00AD0520" w:rsidRPr="00461340" w:rsidRDefault="00AD0520" w:rsidP="00AD0520">
      <w:pPr>
        <w:ind w:firstLine="720"/>
        <w:rPr>
          <w:rFonts w:ascii="Times New Roman" w:hAnsi="Times New Roman"/>
        </w:rPr>
      </w:pPr>
      <w:r w:rsidRPr="00461340">
        <w:rPr>
          <w:rFonts w:ascii="Times New Roman" w:hAnsi="Times New Roman"/>
        </w:rPr>
        <w:t xml:space="preserve">For the 50 </w:t>
      </w:r>
      <w:r>
        <w:rPr>
          <w:rFonts w:ascii="Times New Roman" w:hAnsi="Times New Roman"/>
        </w:rPr>
        <w:t xml:space="preserve">measured </w:t>
      </w:r>
      <w:r w:rsidRPr="00461340">
        <w:rPr>
          <w:rFonts w:ascii="Times New Roman" w:hAnsi="Times New Roman"/>
        </w:rPr>
        <w:t>spectra, individual spectral intensities and ass</w:t>
      </w:r>
      <w:r>
        <w:rPr>
          <w:rFonts w:ascii="Times New Roman" w:hAnsi="Times New Roman"/>
        </w:rPr>
        <w:t>oc</w:t>
      </w:r>
      <w:r w:rsidRPr="00461340">
        <w:rPr>
          <w:rFonts w:ascii="Times New Roman" w:hAnsi="Times New Roman"/>
        </w:rPr>
        <w:t xml:space="preserve">iated standard deviations can be represented </w:t>
      </w:r>
      <w:r>
        <w:rPr>
          <w:rFonts w:ascii="Times New Roman" w:hAnsi="Times New Roman"/>
        </w:rPr>
        <w:t>by</w:t>
      </w:r>
      <w:r w:rsidRPr="00461340">
        <w:rPr>
          <w:rFonts w:ascii="Times New Roman" w:hAnsi="Times New Roman"/>
        </w:rPr>
        <w:t xml:space="preserve">: </w:t>
      </w:r>
      <w:r w:rsidRPr="00461340">
        <w:rPr>
          <w:rFonts w:ascii="Times New Roman" w:hAnsi="Times New Roman"/>
          <w:i/>
        </w:rPr>
        <w:t>I</w:t>
      </w:r>
      <w:r w:rsidRPr="00461340">
        <w:rPr>
          <w:rFonts w:ascii="Times New Roman" w:hAnsi="Times New Roman"/>
          <w:vertAlign w:val="subscript"/>
        </w:rPr>
        <w:t>SBM</w:t>
      </w:r>
      <w:r w:rsidRPr="00461340">
        <w:rPr>
          <w:rFonts w:ascii="Times New Roman" w:hAnsi="Times New Roman"/>
        </w:rPr>
        <w:t xml:space="preserve"> </w:t>
      </w:r>
      <w:r w:rsidRPr="00461340">
        <w:rPr>
          <w:rFonts w:ascii="Times New Roman" w:hAnsi="Times New Roman"/>
          <w:shd w:val="clear" w:color="auto" w:fill="FFFFFF"/>
        </w:rPr>
        <w:t xml:space="preserve">± </w:t>
      </w:r>
      <w:r w:rsidRPr="00461340">
        <w:rPr>
          <w:rFonts w:ascii="Times New Roman" w:hAnsi="Times New Roman"/>
          <w:i/>
          <w:shd w:val="clear" w:color="auto" w:fill="FFFFFF"/>
        </w:rPr>
        <w:t>s</w:t>
      </w:r>
      <w:r w:rsidRPr="00461340">
        <w:rPr>
          <w:rFonts w:ascii="Times New Roman" w:hAnsi="Times New Roman"/>
          <w:shd w:val="clear" w:color="auto" w:fill="FFFFFF"/>
          <w:vertAlign w:val="subscript"/>
        </w:rPr>
        <w:t>SBM</w:t>
      </w:r>
      <w:r w:rsidRPr="00461340">
        <w:rPr>
          <w:rFonts w:ascii="Times New Roman" w:hAnsi="Times New Roman"/>
          <w:i/>
          <w:shd w:val="clear" w:color="auto" w:fill="FFFFFF"/>
        </w:rPr>
        <w:t xml:space="preserve">, </w:t>
      </w:r>
      <w:r w:rsidRPr="00461340">
        <w:rPr>
          <w:rFonts w:ascii="Times New Roman" w:hAnsi="Times New Roman"/>
          <w:i/>
          <w:color w:val="222222"/>
          <w:shd w:val="clear" w:color="auto" w:fill="FFFFFF"/>
        </w:rPr>
        <w:t>I</w:t>
      </w:r>
      <w:r w:rsidRPr="00461340">
        <w:rPr>
          <w:rFonts w:ascii="Times New Roman" w:hAnsi="Times New Roman"/>
          <w:color w:val="222222"/>
          <w:shd w:val="clear" w:color="auto" w:fill="FFFFFF"/>
          <w:vertAlign w:val="subscript"/>
        </w:rPr>
        <w:t>RAS</w:t>
      </w:r>
      <w:r w:rsidRPr="00461340">
        <w:rPr>
          <w:rFonts w:ascii="Times New Roman" w:hAnsi="Times New Roman"/>
          <w:color w:val="222222"/>
          <w:shd w:val="clear" w:color="auto" w:fill="FFFFFF"/>
        </w:rPr>
        <w:t xml:space="preserve"> ±</w:t>
      </w:r>
      <w:r w:rsidRPr="00461340">
        <w:rPr>
          <w:rFonts w:ascii="Times New Roman" w:hAnsi="Times New Roman"/>
          <w:i/>
          <w:color w:val="222222"/>
          <w:shd w:val="clear" w:color="auto" w:fill="FFFFFF"/>
        </w:rPr>
        <w:t xml:space="preserve"> s</w:t>
      </w:r>
      <w:r w:rsidRPr="00461340">
        <w:rPr>
          <w:rFonts w:ascii="Times New Roman" w:hAnsi="Times New Roman"/>
          <w:color w:val="222222"/>
          <w:shd w:val="clear" w:color="auto" w:fill="FFFFFF"/>
          <w:vertAlign w:val="subscript"/>
        </w:rPr>
        <w:t>RAS</w:t>
      </w:r>
      <w:r w:rsidRPr="00461340">
        <w:rPr>
          <w:rFonts w:ascii="Times New Roman" w:hAnsi="Times New Roman"/>
          <w:color w:val="222222"/>
          <w:shd w:val="clear" w:color="auto" w:fill="FFFFFF"/>
        </w:rPr>
        <w:t xml:space="preserve">, and </w:t>
      </w:r>
      <w:r w:rsidRPr="00461340">
        <w:rPr>
          <w:rFonts w:ascii="Times New Roman" w:hAnsi="Times New Roman"/>
          <w:i/>
          <w:color w:val="222222"/>
          <w:shd w:val="clear" w:color="auto" w:fill="FFFFFF"/>
        </w:rPr>
        <w:t>I</w:t>
      </w:r>
      <w:r w:rsidRPr="00461340">
        <w:rPr>
          <w:rFonts w:ascii="Times New Roman" w:hAnsi="Times New Roman"/>
          <w:color w:val="222222"/>
          <w:shd w:val="clear" w:color="auto" w:fill="FFFFFF"/>
          <w:vertAlign w:val="subscript"/>
        </w:rPr>
        <w:t>DRT</w:t>
      </w:r>
      <w:r w:rsidRPr="00461340">
        <w:rPr>
          <w:rFonts w:ascii="Times New Roman" w:hAnsi="Times New Roman"/>
          <w:color w:val="222222"/>
          <w:shd w:val="clear" w:color="auto" w:fill="FFFFFF"/>
        </w:rPr>
        <w:t xml:space="preserve"> ±</w:t>
      </w:r>
      <w:r w:rsidRPr="00461340">
        <w:rPr>
          <w:rFonts w:ascii="Times New Roman" w:hAnsi="Times New Roman"/>
          <w:i/>
          <w:color w:val="222222"/>
          <w:shd w:val="clear" w:color="auto" w:fill="FFFFFF"/>
        </w:rPr>
        <w:t>s</w:t>
      </w:r>
      <w:r w:rsidRPr="00461340">
        <w:rPr>
          <w:rFonts w:ascii="Times New Roman" w:hAnsi="Times New Roman"/>
          <w:color w:val="222222"/>
          <w:shd w:val="clear" w:color="auto" w:fill="FFFFFF"/>
          <w:vertAlign w:val="subscript"/>
        </w:rPr>
        <w:t>DRT</w:t>
      </w:r>
      <w:r>
        <w:rPr>
          <w:rFonts w:ascii="Times New Roman" w:hAnsi="Times New Roman"/>
          <w:shd w:val="clear" w:color="auto" w:fill="FFFFFF"/>
        </w:rPr>
        <w:t xml:space="preserve">.  </w:t>
      </w:r>
      <w:r w:rsidRPr="00461340">
        <w:rPr>
          <w:rFonts w:ascii="Times New Roman" w:hAnsi="Times New Roman"/>
          <w:i/>
          <w:shd w:val="clear" w:color="auto" w:fill="FFFFFF"/>
        </w:rPr>
        <w:t>I</w:t>
      </w:r>
      <w:r w:rsidRPr="00461340">
        <w:rPr>
          <w:rFonts w:ascii="Times New Roman" w:hAnsi="Times New Roman"/>
          <w:shd w:val="clear" w:color="auto" w:fill="FFFFFF"/>
          <w:vertAlign w:val="subscript"/>
        </w:rPr>
        <w:t>BKG</w:t>
      </w:r>
      <w:r w:rsidRPr="00461340">
        <w:rPr>
          <w:rFonts w:ascii="Times New Roman" w:hAnsi="Times New Roman"/>
          <w:shd w:val="clear" w:color="auto" w:fill="FFFFFF"/>
        </w:rPr>
        <w:t xml:space="preserve"> can be used to represent the background single beam spectrum intensity (</w:t>
      </w:r>
      <w:r>
        <w:rPr>
          <w:rFonts w:ascii="Times New Roman" w:hAnsi="Times New Roman"/>
          <w:shd w:val="clear" w:color="auto" w:fill="FFFFFF"/>
        </w:rPr>
        <w:t xml:space="preserve">i.e. </w:t>
      </w:r>
      <w:r w:rsidRPr="00461340">
        <w:rPr>
          <w:rFonts w:ascii="Times New Roman" w:hAnsi="Times New Roman"/>
          <w:shd w:val="clear" w:color="auto" w:fill="FFFFFF"/>
        </w:rPr>
        <w:t>reference) employed to convert single beam spectra to reflectance</w:t>
      </w:r>
      <w:r>
        <w:rPr>
          <w:rFonts w:ascii="Times New Roman" w:hAnsi="Times New Roman"/>
          <w:shd w:val="clear" w:color="auto" w:fill="FFFFFF"/>
        </w:rPr>
        <w:t xml:space="preserve">.  </w:t>
      </w:r>
      <w:r w:rsidRPr="00461340">
        <w:rPr>
          <w:rFonts w:ascii="Times New Roman" w:hAnsi="Times New Roman"/>
          <w:shd w:val="clear" w:color="auto" w:fill="FFFFFF"/>
        </w:rPr>
        <w:t>Spectral fluctuations in reflectance and DRIFTS spectra can be estimated from error propagation calculations</w:t>
      </w:r>
      <w:r w:rsidRPr="00461340">
        <w:rPr>
          <w:rFonts w:ascii="Times New Roman" w:hAnsi="Times New Roman"/>
        </w:rPr>
        <w:t>.</w:t>
      </w:r>
      <w:r w:rsidR="00BC262A">
        <w:rPr>
          <w:rFonts w:ascii="Times New Roman" w:hAnsi="Times New Roman"/>
        </w:rPr>
        <w:fldChar w:fldCharType="begin"/>
      </w:r>
      <w:r w:rsidR="00E722C9">
        <w:rPr>
          <w:rFonts w:ascii="Times New Roman" w:hAnsi="Times New Roman"/>
        </w:rPr>
        <w:instrText xml:space="preserve"> ADDIN EN.CITE &lt;EndNote&gt;&lt;Cite&gt;&lt;Author&gt;Skoog&lt;/Author&gt;&lt;Year&gt;2007&lt;/Year&gt;&lt;RecNum&gt;286&lt;/RecNum&gt;&lt;DisplayText&gt;[3]&lt;/DisplayText&gt;&lt;record&gt;&lt;rec-number&gt;286&lt;/rec-number&gt;&lt;foreign-keys&gt;&lt;key app="EN" db-id="rtfdtpddqxds5bepp9ivsxslxat0pafwrr5r" timestamp="1458297897"&gt;286&lt;/key&gt;&lt;/foreign-keys&gt;&lt;ref-type name="Book"&gt;6&lt;/ref-type&gt;&lt;contributors&gt;&lt;authors&gt;&lt;author&gt;Douglas A. Skoog&lt;/author&gt;&lt;author&gt;F. James Holler&lt;/author&gt;&lt;author&gt;Stanley R. Crouch&lt;/author&gt;&lt;/authors&gt;&lt;/contributors&gt;&lt;titles&gt;&lt;title&gt;Principles of Instrumental Analysis&lt;/title&gt;&lt;/titles&gt;&lt;edition&gt;6th ed.&lt;/edition&gt;&lt;dates&gt;&lt;year&gt;2007&lt;/year&gt;&lt;/dates&gt;&lt;pub-location&gt;Belmont, CA&lt;/pub-location&gt;&lt;publisher&gt;Thompson Brooks/Cole&lt;/publisher&gt;&lt;urls&gt;&lt;/urls&gt;&lt;/record&gt;&lt;/Cite&gt;&lt;/EndNote&gt;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5_3" w:tooltip="Skoog, 2007 #286" w:history="1">
        <w:r w:rsidR="003C751F" w:rsidRPr="003C751F">
          <w:rPr>
            <w:rFonts w:ascii="Times New Roman" w:hAnsi="Times New Roman"/>
            <w:noProof/>
          </w:rPr>
          <w:t>3</w:t>
        </w:r>
      </w:hyperlink>
      <w:r w:rsidR="00BC262A">
        <w:rPr>
          <w:rFonts w:ascii="Times New Roman" w:hAnsi="Times New Roman"/>
          <w:noProof/>
        </w:rPr>
        <w:t>]</w:t>
      </w:r>
      <w:r w:rsidR="00BC262A">
        <w:rPr>
          <w:rFonts w:ascii="Times New Roman" w:hAnsi="Times New Roman"/>
        </w:rPr>
        <w:fldChar w:fldCharType="end"/>
      </w:r>
    </w:p>
    <w:p w14:paraId="01EB5D2E" w14:textId="77777777" w:rsidR="00AD0520" w:rsidRPr="00461340" w:rsidRDefault="00AD0520" w:rsidP="00AD0520">
      <w:pPr>
        <w:ind w:firstLine="720"/>
        <w:rPr>
          <w:rFonts w:ascii="Times New Roman" w:hAnsi="Times New Roman"/>
        </w:rPr>
      </w:pPr>
      <w:r w:rsidRPr="00461340">
        <w:rPr>
          <w:rFonts w:ascii="Times New Roman" w:hAnsi="Times New Roman"/>
        </w:rPr>
        <w:t xml:space="preserve">When single beam spectra were converted to reflectance, relative standard deviation was conserved because the same reference </w:t>
      </w:r>
      <w:r>
        <w:rPr>
          <w:rFonts w:ascii="Times New Roman" w:hAnsi="Times New Roman"/>
        </w:rPr>
        <w:t>single beam spectrum</w:t>
      </w:r>
      <w:r w:rsidRPr="00461340">
        <w:rPr>
          <w:rFonts w:ascii="Times New Roman" w:hAnsi="Times New Roman"/>
        </w:rPr>
        <w:t xml:space="preserve"> was used for all </w:t>
      </w:r>
      <w:r>
        <w:rPr>
          <w:rFonts w:ascii="Times New Roman" w:hAnsi="Times New Roman"/>
        </w:rPr>
        <w:t>calculations (i.e.</w:t>
      </w:r>
      <w:r w:rsidRPr="00461340">
        <w:rPr>
          <w:rFonts w:ascii="Times New Roman" w:hAnsi="Times New Roman"/>
        </w:rPr>
        <w:t xml:space="preserve"> </w:t>
      </w:r>
      <w:r w:rsidRPr="00461340">
        <w:rPr>
          <w:rFonts w:ascii="Times New Roman" w:hAnsi="Times New Roman"/>
          <w:i/>
          <w:shd w:val="clear" w:color="auto" w:fill="FFFFFF"/>
        </w:rPr>
        <w:t>s</w:t>
      </w:r>
      <w:r w:rsidRPr="00461340">
        <w:rPr>
          <w:rFonts w:ascii="Times New Roman" w:hAnsi="Times New Roman"/>
          <w:shd w:val="clear" w:color="auto" w:fill="FFFFFF"/>
          <w:vertAlign w:val="subscript"/>
        </w:rPr>
        <w:t>B</w:t>
      </w:r>
      <w:r>
        <w:rPr>
          <w:rFonts w:ascii="Times New Roman" w:hAnsi="Times New Roman"/>
          <w:shd w:val="clear" w:color="auto" w:fill="FFFFFF"/>
          <w:vertAlign w:val="subscript"/>
        </w:rPr>
        <w:t>KG</w:t>
      </w:r>
      <w:r w:rsidRPr="00461340">
        <w:rPr>
          <w:rFonts w:ascii="Times New Roman" w:hAnsi="Times New Roman"/>
        </w:rPr>
        <w:t xml:space="preserve"> </w:t>
      </w:r>
      <w:r>
        <w:rPr>
          <w:rFonts w:ascii="Times New Roman" w:hAnsi="Times New Roman"/>
        </w:rPr>
        <w:t>was zero</w:t>
      </w:r>
      <w:r w:rsidRPr="00461340">
        <w:rPr>
          <w:rFonts w:ascii="Times New Roman" w:hAnsi="Times New Roman"/>
        </w:rPr>
        <w:t>):</w:t>
      </w:r>
    </w:p>
    <w:p w14:paraId="7B6BB805" w14:textId="41260049" w:rsidR="00E0401A" w:rsidRPr="00461340" w:rsidRDefault="00E0401A" w:rsidP="00E0401A">
      <w:pPr>
        <w:jc w:val="right"/>
        <w:rPr>
          <w:rFonts w:ascii="Times New Roman" w:hAnsi="Times New Roman"/>
          <w:shd w:val="clear" w:color="auto" w:fill="FFFFFF"/>
        </w:rPr>
      </w:pPr>
      <m:oMath>
        <m:r>
          <w:rPr>
            <w:rFonts w:ascii="Cambria Math" w:hAnsi="Cambria Math"/>
            <w:shd w:val="clear" w:color="auto" w:fill="FFFFFF"/>
          </w:rPr>
          <m:t xml:space="preserve"> </m:t>
        </m:r>
        <m:sSub>
          <m:sSubPr>
            <m:ctrlPr>
              <w:rPr>
                <w:rFonts w:ascii="Cambria Math" w:hAnsi="Cambria Math"/>
                <w:i/>
                <w:shd w:val="clear" w:color="auto" w:fill="FFFFFF"/>
              </w:rPr>
            </m:ctrlPr>
          </m:sSubPr>
          <m:e>
            <m:r>
              <w:rPr>
                <w:rFonts w:ascii="Cambria Math" w:hAnsi="Cambria Math"/>
                <w:shd w:val="clear" w:color="auto" w:fill="FFFFFF"/>
              </w:rPr>
              <m:t>I</m:t>
            </m:r>
          </m:e>
          <m:sub>
            <m:r>
              <m:rPr>
                <m:sty m:val="p"/>
              </m:rPr>
              <w:rPr>
                <w:rFonts w:ascii="Cambria Math" w:hAnsi="Cambria Math"/>
                <w:shd w:val="clear" w:color="auto" w:fill="FFFFFF"/>
              </w:rPr>
              <m:t>RAS</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m:rPr>
                    <m:sty m:val="p"/>
                  </m:rPr>
                  <w:rPr>
                    <w:rFonts w:ascii="Cambria Math" w:hAnsi="Cambria Math"/>
                  </w:rPr>
                  <m:t>SBM</m:t>
                </m:r>
              </m:sub>
            </m:sSub>
            <m:r>
              <w:rPr>
                <w:rFonts w:ascii="Cambria Math" w:hAnsi="Cambria Math"/>
              </w:rPr>
              <m:t>±</m:t>
            </m:r>
            <m:sSub>
              <m:sSubPr>
                <m:ctrlPr>
                  <w:rPr>
                    <w:rFonts w:ascii="Cambria Math" w:hAnsi="Cambria Math"/>
                    <w:i/>
                  </w:rPr>
                </m:ctrlPr>
              </m:sSubPr>
              <m:e>
                <m:r>
                  <w:rPr>
                    <w:rFonts w:ascii="Cambria Math" w:hAnsi="Cambria Math"/>
                  </w:rPr>
                  <m:t>s</m:t>
                </m:r>
              </m:e>
              <m:sub>
                <m:r>
                  <m:rPr>
                    <m:sty m:val="p"/>
                  </m:rPr>
                  <w:rPr>
                    <w:rFonts w:ascii="Cambria Math" w:hAnsi="Cambria Math"/>
                  </w:rPr>
                  <m:t>SBM</m:t>
                </m:r>
              </m:sub>
            </m:sSub>
          </m:num>
          <m:den>
            <m:sSub>
              <m:sSubPr>
                <m:ctrlPr>
                  <w:rPr>
                    <w:rFonts w:ascii="Cambria Math" w:hAnsi="Cambria Math"/>
                  </w:rPr>
                </m:ctrlPr>
              </m:sSubPr>
              <m:e>
                <m:r>
                  <w:rPr>
                    <w:rFonts w:ascii="Cambria Math" w:hAnsi="Cambria Math"/>
                  </w:rPr>
                  <m:t>I</m:t>
                </m:r>
              </m:e>
              <m:sub>
                <m:r>
                  <m:rPr>
                    <m:sty m:val="p"/>
                  </m:rPr>
                  <w:rPr>
                    <w:rFonts w:ascii="Cambria Math" w:hAnsi="Cambria Math"/>
                  </w:rPr>
                  <m:t>BKG</m:t>
                </m:r>
              </m:sub>
            </m:sSub>
            <m:r>
              <w:rPr>
                <w:rFonts w:ascii="Cambria Math" w:hAnsi="Cambria Math"/>
              </w:rPr>
              <m:t xml:space="preserve"> (constant)</m:t>
            </m:r>
          </m:den>
        </m:f>
      </m:oMath>
      <w:r w:rsidRPr="00461340">
        <w:rPr>
          <w:rFonts w:ascii="Times New Roman" w:hAnsi="Times New Roman"/>
        </w:rPr>
        <w:t xml:space="preserve">                                     (3.1)</w:t>
      </w:r>
    </w:p>
    <w:p w14:paraId="6E7F9685" w14:textId="69E5CF3A" w:rsidR="00E0401A" w:rsidRPr="00461340" w:rsidRDefault="00ED670E" w:rsidP="00E0401A">
      <w:pPr>
        <w:ind w:firstLine="720"/>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SBM</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SBM</m:t>
                            </m:r>
                          </m:sub>
                        </m:sSub>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0</m:t>
                        </m:r>
                      </m:num>
                      <m:den>
                        <m:sSub>
                          <m:sSubPr>
                            <m:ctrlPr>
                              <w:rPr>
                                <w:rFonts w:ascii="Cambria Math" w:hAnsi="Cambria Math"/>
                                <w:i/>
                              </w:rPr>
                            </m:ctrlPr>
                          </m:sSubPr>
                          <m:e>
                            <m:r>
                              <w:rPr>
                                <w:rFonts w:ascii="Cambria Math" w:hAnsi="Cambria Math"/>
                              </w:rPr>
                              <m:t>I</m:t>
                            </m:r>
                          </m:e>
                          <m:sub>
                            <m:r>
                              <w:rPr>
                                <w:rFonts w:ascii="Cambria Math" w:hAnsi="Cambria Math"/>
                              </w:rPr>
                              <m:t>BKG</m:t>
                            </m:r>
                          </m:sub>
                        </m:sSub>
                      </m:den>
                    </m:f>
                  </m:e>
                </m:d>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SBM</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SBM</m:t>
                            </m:r>
                          </m:sub>
                        </m:sSub>
                      </m:den>
                    </m:f>
                  </m:e>
                </m:d>
              </m:e>
              <m:sup>
                <m:r>
                  <w:rPr>
                    <w:rFonts w:ascii="Cambria Math" w:hAnsi="Cambria Math"/>
                  </w:rPr>
                  <m:t>2</m:t>
                </m:r>
              </m:sup>
            </m:sSup>
          </m:e>
        </m:ra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SBM</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SBM</m:t>
                </m:r>
              </m:sub>
            </m:sSub>
          </m:den>
        </m:f>
      </m:oMath>
      <w:r w:rsidR="00E0401A" w:rsidRPr="00461340">
        <w:rPr>
          <w:rFonts w:ascii="Times New Roman" w:hAnsi="Times New Roman"/>
        </w:rPr>
        <w:t xml:space="preserve">                           (3.2)</w:t>
      </w:r>
    </w:p>
    <w:p w14:paraId="6AEF9D4B" w14:textId="77777777" w:rsidR="00200E9A" w:rsidRPr="00461340" w:rsidRDefault="00200E9A" w:rsidP="00200E9A">
      <w:pPr>
        <w:ind w:firstLine="720"/>
        <w:rPr>
          <w:rFonts w:ascii="Times New Roman" w:hAnsi="Times New Roman"/>
        </w:rPr>
      </w:pPr>
      <w:r>
        <w:rPr>
          <w:rFonts w:ascii="Times New Roman" w:hAnsi="Times New Roman"/>
        </w:rPr>
        <w:lastRenderedPageBreak/>
        <w:t>Accounting for error propagation whe</w:t>
      </w:r>
      <w:r w:rsidRPr="00461340">
        <w:rPr>
          <w:rFonts w:ascii="Times New Roman" w:hAnsi="Times New Roman"/>
        </w:rPr>
        <w:t xml:space="preserve">n reflectance spectra were converted to  Kubelka-Munk </w:t>
      </w:r>
      <w:r>
        <w:rPr>
          <w:rFonts w:ascii="Times New Roman" w:hAnsi="Times New Roman"/>
        </w:rPr>
        <w:t>format</w:t>
      </w:r>
      <w:r w:rsidRPr="00461340">
        <w:rPr>
          <w:rFonts w:ascii="Times New Roman" w:hAnsi="Times New Roman"/>
        </w:rPr>
        <w:t>, the relative standard deviation of intensities increased by a factor of 1.73:</w:t>
      </w:r>
    </w:p>
    <w:p w14:paraId="327C33EF" w14:textId="17E4C0E3" w:rsidR="00E0401A" w:rsidRPr="00461340" w:rsidRDefault="00ED670E" w:rsidP="00E0401A">
      <w:pPr>
        <w:ind w:firstLine="720"/>
        <w:jc w:val="right"/>
        <w:rPr>
          <w:rFonts w:ascii="Times New Roman" w:hAnsi="Times New Roman"/>
        </w:rPr>
      </w:pPr>
      <m:oMath>
        <m:sSub>
          <m:sSubPr>
            <m:ctrlPr>
              <w:rPr>
                <w:rFonts w:ascii="Cambria Math" w:hAnsi="Cambria Math"/>
                <w:i/>
              </w:rPr>
            </m:ctrlPr>
          </m:sSubPr>
          <m:e>
            <m:r>
              <w:rPr>
                <w:rFonts w:ascii="Cambria Math" w:hAnsi="Cambria Math"/>
              </w:rPr>
              <m:t>I</m:t>
            </m:r>
          </m:e>
          <m:sub>
            <m:r>
              <m:rPr>
                <m:sty m:val="p"/>
              </m:rPr>
              <w:rPr>
                <w:rFonts w:ascii="Cambria Math" w:hAnsi="Cambria Math"/>
              </w:rPr>
              <m:t>DRT</m:t>
            </m:r>
          </m:sub>
        </m:sSub>
        <m:r>
          <w:rPr>
            <w:rFonts w:ascii="Cambria Math" w:hAnsi="Cambria Math"/>
          </w:rPr>
          <m:t>±</m:t>
        </m:r>
        <m:sSub>
          <m:sSubPr>
            <m:ctrlPr>
              <w:rPr>
                <w:rFonts w:ascii="Cambria Math" w:hAnsi="Cambria Math"/>
                <w:i/>
              </w:rPr>
            </m:ctrlPr>
          </m:sSubPr>
          <m:e>
            <m:r>
              <w:rPr>
                <w:rFonts w:ascii="Cambria Math" w:hAnsi="Cambria Math"/>
              </w:rPr>
              <m:t>s</m:t>
            </m:r>
          </m:e>
          <m:sub>
            <m:r>
              <m:rPr>
                <m:sty m:val="p"/>
              </m:rPr>
              <w:rPr>
                <w:rFonts w:ascii="Cambria Math" w:hAnsi="Cambria Math"/>
              </w:rPr>
              <m:t>DRT</m:t>
            </m:r>
          </m:sub>
        </m:sSub>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r>
                      <w:rPr>
                        <w:rFonts w:ascii="Cambria Math" w:hAnsi="Cambria Math"/>
                      </w:rPr>
                      <m:t>±</m:t>
                    </m:r>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e>
                </m:d>
              </m:e>
              <m:sup>
                <m:r>
                  <w:rPr>
                    <w:rFonts w:ascii="Cambria Math" w:hAnsi="Cambria Math"/>
                  </w:rPr>
                  <m:t>2</m:t>
                </m:r>
              </m:sup>
            </m:sSup>
          </m:num>
          <m:den>
            <m:r>
              <w:rPr>
                <w:rFonts w:ascii="Cambria Math" w:hAnsi="Cambria Math"/>
              </w:rPr>
              <m:t>2 (</m:t>
            </m:r>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r>
              <w:rPr>
                <w:rFonts w:ascii="Cambria Math" w:hAnsi="Cambria Math"/>
              </w:rPr>
              <m:t>±</m:t>
            </m:r>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r>
              <w:rPr>
                <w:rFonts w:ascii="Cambria Math" w:hAnsi="Cambria Math"/>
              </w:rPr>
              <m:t>)</m:t>
            </m:r>
          </m:den>
        </m:f>
      </m:oMath>
      <w:r w:rsidR="003169BE">
        <w:rPr>
          <w:rFonts w:ascii="Times New Roman" w:hAnsi="Times New Roman"/>
        </w:rPr>
        <w:t xml:space="preserve">    </w:t>
      </w:r>
      <w:r w:rsidR="00E0401A" w:rsidRPr="00461340">
        <w:rPr>
          <w:rFonts w:ascii="Times New Roman" w:hAnsi="Times New Roman"/>
        </w:rPr>
        <w:t xml:space="preserve">                                 (3.3)</w:t>
      </w:r>
    </w:p>
    <w:p w14:paraId="61E12167" w14:textId="5040981E" w:rsidR="00E0401A" w:rsidRPr="00461340" w:rsidRDefault="00ED670E" w:rsidP="00E0401A">
      <w:pPr>
        <w:ind w:firstLine="720"/>
        <w:jc w:val="right"/>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DRT</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DRT</m:t>
                </m:r>
              </m:sub>
            </m:sSub>
          </m:den>
        </m:f>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e>
                </m:d>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e>
                </m:d>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3</m:t>
            </m:r>
          </m:e>
        </m:rad>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oMath>
      <w:r w:rsidR="003169BE">
        <w:rPr>
          <w:rFonts w:ascii="Times New Roman" w:hAnsi="Times New Roman"/>
        </w:rPr>
        <w:t xml:space="preserve">    </w:t>
      </w:r>
      <w:r w:rsidR="00E0401A" w:rsidRPr="00461340">
        <w:rPr>
          <w:rFonts w:ascii="Times New Roman" w:hAnsi="Times New Roman"/>
        </w:rPr>
        <w:t xml:space="preserve">        (3.4)</w:t>
      </w:r>
    </w:p>
    <w:p w14:paraId="14CB547F" w14:textId="44537B82" w:rsidR="00E0401A" w:rsidRPr="00461340" w:rsidRDefault="00ED670E" w:rsidP="00E0401A">
      <w:pPr>
        <w:ind w:firstLine="720"/>
        <w:jc w:val="right"/>
        <w:rPr>
          <w:rFonts w:ascii="Times New Roman" w:hAnsi="Times New Roman"/>
        </w:rPr>
      </w:pPr>
      <m:oMath>
        <m:sSub>
          <m:sSubPr>
            <m:ctrlPr>
              <w:rPr>
                <w:rFonts w:ascii="Cambria Math" w:hAnsi="Cambria Math"/>
                <w:i/>
              </w:rPr>
            </m:ctrlPr>
          </m:sSubPr>
          <m:e>
            <m:r>
              <w:rPr>
                <w:rFonts w:ascii="Cambria Math" w:hAnsi="Cambria Math"/>
              </w:rPr>
              <m:t>s</m:t>
            </m:r>
          </m:e>
          <m:sub>
            <m:r>
              <m:rPr>
                <m:sty m:val="p"/>
              </m:rPr>
              <w:rPr>
                <w:rFonts w:ascii="Cambria Math" w:hAnsi="Cambria Math"/>
              </w:rPr>
              <m:t>DRT</m:t>
            </m:r>
          </m:sub>
        </m:sSub>
        <m:r>
          <w:rPr>
            <w:rFonts w:ascii="Cambria Math" w:hAnsi="Cambria Math"/>
          </w:rPr>
          <m:t>=</m:t>
        </m:r>
        <m:rad>
          <m:radPr>
            <m:degHide m:val="1"/>
            <m:ctrlPr>
              <w:rPr>
                <w:rFonts w:ascii="Cambria Math" w:hAnsi="Cambria Math"/>
                <w:i/>
              </w:rPr>
            </m:ctrlPr>
          </m:radPr>
          <m:deg/>
          <m:e>
            <m:r>
              <w:rPr>
                <w:rFonts w:ascii="Cambria Math" w:hAnsi="Cambria Math"/>
              </w:rPr>
              <m:t>3</m:t>
            </m:r>
          </m:e>
        </m:rad>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s</m:t>
                </m:r>
              </m:e>
              <m:sub>
                <m:r>
                  <m:rPr>
                    <m:sty m:val="p"/>
                  </m:rPr>
                  <w:rPr>
                    <w:rFonts w:ascii="Cambria Math" w:hAnsi="Cambria Math"/>
                  </w:rPr>
                  <m:t>RAS</m:t>
                </m:r>
              </m:sub>
            </m:sSub>
          </m:num>
          <m:den>
            <m:sSub>
              <m:sSubPr>
                <m:ctrlPr>
                  <w:rPr>
                    <w:rFonts w:ascii="Cambria Math" w:hAnsi="Cambria Math"/>
                    <w:i/>
                  </w:rPr>
                </m:ctrlPr>
              </m:sSubPr>
              <m:e>
                <m:r>
                  <w:rPr>
                    <w:rFonts w:ascii="Cambria Math" w:hAnsi="Cambria Math"/>
                  </w:rPr>
                  <m:t>I</m:t>
                </m:r>
              </m:e>
              <m:sub>
                <m:r>
                  <m:rPr>
                    <m:sty m:val="p"/>
                  </m:rPr>
                  <w:rPr>
                    <w:rFonts w:ascii="Cambria Math" w:hAnsi="Cambria Math"/>
                  </w:rPr>
                  <m:t>RAS</m:t>
                </m:r>
              </m:sub>
            </m:sSub>
          </m:den>
        </m:f>
        <m:r>
          <w:rPr>
            <w:rFonts w:ascii="Cambria Math" w:hAnsi="Cambria Math"/>
          </w:rPr>
          <m:t xml:space="preserve"> </m:t>
        </m:r>
        <m:sSub>
          <m:sSubPr>
            <m:ctrlPr>
              <w:rPr>
                <w:rFonts w:ascii="Cambria Math" w:hAnsi="Cambria Math"/>
                <w:i/>
              </w:rPr>
            </m:ctrlPr>
          </m:sSubPr>
          <m:e>
            <m:r>
              <w:rPr>
                <w:rFonts w:ascii="Cambria Math" w:hAnsi="Cambria Math"/>
              </w:rPr>
              <m:t>I</m:t>
            </m:r>
          </m:e>
          <m:sub>
            <m:r>
              <m:rPr>
                <m:sty m:val="p"/>
              </m:rPr>
              <w:rPr>
                <w:rFonts w:ascii="Cambria Math" w:hAnsi="Cambria Math"/>
              </w:rPr>
              <m:t>DRT</m:t>
            </m:r>
          </m:sub>
        </m:sSub>
      </m:oMath>
      <w:r w:rsidR="00200E9A">
        <w:rPr>
          <w:rFonts w:ascii="Times New Roman" w:hAnsi="Times New Roman"/>
        </w:rPr>
        <w:t xml:space="preserve">    </w:t>
      </w:r>
      <w:r w:rsidR="00E0401A" w:rsidRPr="00461340">
        <w:rPr>
          <w:rFonts w:ascii="Times New Roman" w:hAnsi="Times New Roman"/>
        </w:rPr>
        <w:t xml:space="preserve">                                    (3.5)</w:t>
      </w:r>
    </w:p>
    <w:p w14:paraId="75CCAF99" w14:textId="0E66BF88" w:rsidR="005F4945" w:rsidRDefault="00200E9A" w:rsidP="00200E9A">
      <w:pPr>
        <w:ind w:firstLine="720"/>
        <w:rPr>
          <w:rFonts w:ascii="Times New Roman" w:hAnsi="Times New Roman"/>
        </w:rPr>
      </w:pPr>
      <w:r w:rsidRPr="00461340">
        <w:rPr>
          <w:rFonts w:ascii="Times New Roman" w:hAnsi="Times New Roman"/>
        </w:rPr>
        <w:t xml:space="preserve">Thus, for </w:t>
      </w:r>
      <w:r>
        <w:rPr>
          <w:rFonts w:ascii="Times New Roman" w:hAnsi="Times New Roman"/>
        </w:rPr>
        <w:t>Kubelka-Munk</w:t>
      </w:r>
      <w:r w:rsidRPr="00461340">
        <w:rPr>
          <w:rFonts w:ascii="Times New Roman" w:hAnsi="Times New Roman"/>
        </w:rPr>
        <w:t xml:space="preserve"> spectra, absolute standard deviation is proportional to the </w:t>
      </w:r>
      <w:r>
        <w:rPr>
          <w:rFonts w:ascii="Times New Roman" w:hAnsi="Times New Roman"/>
        </w:rPr>
        <w:t>intensity</w:t>
      </w:r>
      <w:r w:rsidRPr="00461340">
        <w:rPr>
          <w:rFonts w:ascii="Times New Roman" w:hAnsi="Times New Roman"/>
        </w:rPr>
        <w:t xml:space="preserve"> multiplied by 1.73 times the RSD of the corresponding reflectance</w:t>
      </w:r>
      <w:r>
        <w:rPr>
          <w:rFonts w:ascii="Times New Roman" w:hAnsi="Times New Roman"/>
        </w:rPr>
        <w:t xml:space="preserve">.  </w:t>
      </w:r>
      <w:r w:rsidRPr="00461340">
        <w:rPr>
          <w:rFonts w:ascii="Times New Roman" w:hAnsi="Times New Roman"/>
        </w:rPr>
        <w:t xml:space="preserve">Thus, error is amplified in the Kubelka-Munk </w:t>
      </w:r>
      <w:r>
        <w:rPr>
          <w:rFonts w:ascii="Times New Roman" w:hAnsi="Times New Roman"/>
        </w:rPr>
        <w:t>format</w:t>
      </w:r>
      <w:r w:rsidRPr="00461340">
        <w:rPr>
          <w:rFonts w:ascii="Times New Roman" w:hAnsi="Times New Roman"/>
        </w:rPr>
        <w:t xml:space="preserve"> and is larger for </w:t>
      </w:r>
      <w:r>
        <w:rPr>
          <w:rFonts w:ascii="Times New Roman" w:hAnsi="Times New Roman"/>
        </w:rPr>
        <w:t>a</w:t>
      </w:r>
      <w:r w:rsidRPr="00461340">
        <w:rPr>
          <w:rFonts w:ascii="Times New Roman" w:hAnsi="Times New Roman"/>
        </w:rPr>
        <w:t>bsorption bands</w:t>
      </w:r>
      <w:r>
        <w:rPr>
          <w:rFonts w:ascii="Times New Roman" w:hAnsi="Times New Roman"/>
        </w:rPr>
        <w:t xml:space="preserve"> with greater intensity.  Consequently, </w:t>
      </w:r>
      <w:r w:rsidRPr="00461340">
        <w:rPr>
          <w:rFonts w:ascii="Times New Roman" w:hAnsi="Times New Roman"/>
        </w:rPr>
        <w:t xml:space="preserve">the </w:t>
      </w:r>
      <w:r>
        <w:rPr>
          <w:rFonts w:ascii="Times New Roman" w:hAnsi="Times New Roman"/>
        </w:rPr>
        <w:t>worst reproducibility was</w:t>
      </w:r>
      <w:r w:rsidRPr="00461340">
        <w:rPr>
          <w:rFonts w:ascii="Times New Roman" w:hAnsi="Times New Roman"/>
        </w:rPr>
        <w:t xml:space="preserve"> ass</w:t>
      </w:r>
      <w:r>
        <w:rPr>
          <w:rFonts w:ascii="Times New Roman" w:hAnsi="Times New Roman"/>
        </w:rPr>
        <w:t>oc</w:t>
      </w:r>
      <w:r w:rsidRPr="00461340">
        <w:rPr>
          <w:rFonts w:ascii="Times New Roman" w:hAnsi="Times New Roman"/>
        </w:rPr>
        <w:t>iated with the most intense absorption bands</w:t>
      </w:r>
      <w:r>
        <w:rPr>
          <w:rFonts w:ascii="Times New Roman" w:hAnsi="Times New Roman"/>
        </w:rPr>
        <w:t xml:space="preserve"> (Figure 3.10)</w:t>
      </w:r>
      <w:r w:rsidRPr="00461340">
        <w:rPr>
          <w:rFonts w:ascii="Times New Roman" w:hAnsi="Times New Roman"/>
        </w:rPr>
        <w:t>.</w:t>
      </w:r>
    </w:p>
    <w:tbl>
      <w:tblPr>
        <w:tblStyle w:val="FigureTable"/>
        <w:tblW w:w="0" w:type="auto"/>
        <w:tblLook w:val="04A0" w:firstRow="1" w:lastRow="0" w:firstColumn="1" w:lastColumn="0" w:noHBand="0" w:noVBand="1"/>
      </w:tblPr>
      <w:tblGrid>
        <w:gridCol w:w="8712"/>
      </w:tblGrid>
      <w:tr w:rsidR="005F4945" w:rsidRPr="005F4945" w14:paraId="2792E574" w14:textId="77777777" w:rsidTr="005F4945">
        <w:tc>
          <w:tcPr>
            <w:tcW w:w="8712" w:type="dxa"/>
          </w:tcPr>
          <w:p w14:paraId="045E0FDB" w14:textId="56E1EC24" w:rsidR="005F4945" w:rsidRPr="005F4945" w:rsidRDefault="00F61436" w:rsidP="001C35F6">
            <w:pPr>
              <w:spacing w:line="240" w:lineRule="auto"/>
              <w:jc w:val="center"/>
              <w:rPr>
                <w:rFonts w:ascii="Times New Roman" w:hAnsi="Times New Roman"/>
              </w:rPr>
            </w:pPr>
            <w:r>
              <w:rPr>
                <w:rFonts w:ascii="Times New Roman" w:hAnsi="Times New Roman"/>
                <w:noProof/>
                <w:lang w:bidi="ar-SA"/>
              </w:rPr>
              <w:drawing>
                <wp:inline distT="0" distB="0" distL="0" distR="0" wp14:anchorId="598D48FC" wp14:editId="2F14AA4C">
                  <wp:extent cx="5219238" cy="2991822"/>
                  <wp:effectExtent l="0" t="0" r="0" b="5715"/>
                  <wp:docPr id="29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9238" cy="2991822"/>
                          </a:xfrm>
                          <a:prstGeom prst="rect">
                            <a:avLst/>
                          </a:prstGeom>
                          <a:noFill/>
                          <a:ln>
                            <a:noFill/>
                          </a:ln>
                        </pic:spPr>
                      </pic:pic>
                    </a:graphicData>
                  </a:graphic>
                </wp:inline>
              </w:drawing>
            </w:r>
          </w:p>
        </w:tc>
      </w:tr>
      <w:tr w:rsidR="005F4945" w:rsidRPr="005F4945" w14:paraId="50D85C0E" w14:textId="77777777" w:rsidTr="005F4945">
        <w:tc>
          <w:tcPr>
            <w:tcW w:w="8712" w:type="dxa"/>
          </w:tcPr>
          <w:p w14:paraId="49796304" w14:textId="7424375D" w:rsidR="005F4945" w:rsidRPr="005F4945" w:rsidRDefault="005F4945" w:rsidP="005F4945">
            <w:pPr>
              <w:pStyle w:val="Caption"/>
              <w:jc w:val="center"/>
              <w:rPr>
                <w:rFonts w:ascii="Times New Roman" w:hAnsi="Times New Roman"/>
                <w:shd w:val="clear" w:color="auto" w:fill="FFFFFF"/>
              </w:rPr>
            </w:pPr>
            <w:bookmarkStart w:id="147" w:name="_Toc343508898"/>
            <w:r w:rsidRPr="005F4945">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10</w:t>
            </w:r>
            <w:r w:rsidR="00ED670E">
              <w:rPr>
                <w:noProof/>
              </w:rPr>
              <w:fldChar w:fldCharType="end"/>
            </w:r>
            <w:r w:rsidRPr="005F4945">
              <w:t xml:space="preserve"> </w:t>
            </w:r>
            <w:r w:rsidR="00B761B1" w:rsidRPr="00461340">
              <w:t xml:space="preserve">Average </w:t>
            </w:r>
            <w:r w:rsidR="00B761B1">
              <w:t>Kubelka-Munk</w:t>
            </w:r>
            <w:r w:rsidR="00B761B1" w:rsidRPr="00461340">
              <w:t xml:space="preserve"> spectrum and standard deviations at ambient</w:t>
            </w:r>
            <w:r w:rsidR="00B761B1">
              <w:t xml:space="preserve"> temperature</w:t>
            </w:r>
            <w:r w:rsidR="00B761B1" w:rsidRPr="00461340">
              <w:t>.</w:t>
            </w:r>
            <w:bookmarkEnd w:id="147"/>
          </w:p>
        </w:tc>
      </w:tr>
    </w:tbl>
    <w:p w14:paraId="703B4E6E" w14:textId="77777777" w:rsidR="00DA08A1" w:rsidRPr="00461340" w:rsidRDefault="00DA08A1" w:rsidP="00DA08A1">
      <w:pPr>
        <w:ind w:firstLine="720"/>
        <w:rPr>
          <w:rFonts w:ascii="Times New Roman" w:hAnsi="Times New Roman"/>
        </w:rPr>
      </w:pPr>
    </w:p>
    <w:p w14:paraId="4C5FA55D" w14:textId="77777777" w:rsidR="00AF6278" w:rsidRPr="00461340" w:rsidRDefault="00AF6278" w:rsidP="00AF6278">
      <w:pPr>
        <w:rPr>
          <w:rFonts w:ascii="Times New Roman" w:hAnsi="Times New Roman"/>
        </w:rPr>
      </w:pPr>
      <w:r w:rsidRPr="00461340">
        <w:rPr>
          <w:rFonts w:ascii="Times New Roman" w:hAnsi="Times New Roman"/>
        </w:rPr>
        <w:lastRenderedPageBreak/>
        <w:t>Therefore, small variations in signal intensity at the detector cause</w:t>
      </w:r>
      <w:r>
        <w:rPr>
          <w:rFonts w:ascii="Times New Roman" w:hAnsi="Times New Roman"/>
        </w:rPr>
        <w:t>s</w:t>
      </w:r>
      <w:r w:rsidRPr="00461340">
        <w:rPr>
          <w:rFonts w:ascii="Times New Roman" w:hAnsi="Times New Roman"/>
        </w:rPr>
        <w:t xml:space="preserve"> significant fluctuations in </w:t>
      </w:r>
      <w:r>
        <w:rPr>
          <w:rFonts w:ascii="Times New Roman" w:hAnsi="Times New Roman"/>
        </w:rPr>
        <w:t xml:space="preserve">Kubelka-Munk spectrum </w:t>
      </w:r>
      <w:r w:rsidRPr="00461340">
        <w:rPr>
          <w:rFonts w:ascii="Times New Roman" w:hAnsi="Times New Roman"/>
        </w:rPr>
        <w:t>peak intensity</w:t>
      </w:r>
      <w:r>
        <w:rPr>
          <w:rFonts w:ascii="Times New Roman" w:hAnsi="Times New Roman"/>
        </w:rPr>
        <w:t xml:space="preserve">.  </w:t>
      </w:r>
    </w:p>
    <w:p w14:paraId="0684B2C3" w14:textId="1ECFE495" w:rsidR="007234C4" w:rsidRPr="00AF6278" w:rsidRDefault="00AF6278" w:rsidP="00AF6278">
      <w:pPr>
        <w:ind w:firstLine="720"/>
        <w:rPr>
          <w:rFonts w:ascii="Times New Roman" w:hAnsi="Times New Roman"/>
        </w:rPr>
      </w:pPr>
      <w:r w:rsidRPr="00461340">
        <w:rPr>
          <w:rFonts w:ascii="Times New Roman" w:hAnsi="Times New Roman"/>
        </w:rPr>
        <w:t xml:space="preserve">More detail regarding spectral fluctuations can be obtained by monitoring </w:t>
      </w:r>
      <w:r>
        <w:rPr>
          <w:rFonts w:ascii="Times New Roman" w:hAnsi="Times New Roman"/>
        </w:rPr>
        <w:t xml:space="preserve">peak intensity </w:t>
      </w:r>
      <w:r w:rsidRPr="00461340">
        <w:rPr>
          <w:rFonts w:ascii="Times New Roman" w:hAnsi="Times New Roman"/>
        </w:rPr>
        <w:t>change</w:t>
      </w:r>
      <w:r>
        <w:rPr>
          <w:rFonts w:ascii="Times New Roman" w:hAnsi="Times New Roman"/>
        </w:rPr>
        <w:t>s</w:t>
      </w:r>
      <w:r w:rsidRPr="00461340">
        <w:rPr>
          <w:rFonts w:ascii="Times New Roman" w:hAnsi="Times New Roman"/>
        </w:rPr>
        <w:t xml:space="preserve"> as a function of time</w:t>
      </w:r>
      <w:r>
        <w:rPr>
          <w:rFonts w:ascii="Times New Roman" w:hAnsi="Times New Roman"/>
        </w:rPr>
        <w:t xml:space="preserve">.  </w:t>
      </w:r>
      <w:r w:rsidRPr="00461340">
        <w:rPr>
          <w:rFonts w:ascii="Times New Roman" w:hAnsi="Times New Roman"/>
        </w:rPr>
        <w:t>Selected peak intensity trends are shown in Figure 3.11</w:t>
      </w:r>
      <w:r>
        <w:rPr>
          <w:rFonts w:ascii="Times New Roman" w:hAnsi="Times New Roman"/>
        </w:rPr>
        <w:t xml:space="preserve">.  The </w:t>
      </w:r>
      <w:r w:rsidRPr="00461340">
        <w:rPr>
          <w:rFonts w:ascii="Times New Roman" w:hAnsi="Times New Roman"/>
        </w:rPr>
        <w:t>K</w:t>
      </w:r>
      <w:r>
        <w:rPr>
          <w:rFonts w:ascii="Times New Roman" w:hAnsi="Times New Roman"/>
        </w:rPr>
        <w:t xml:space="preserve">ubelka-Munk </w:t>
      </w:r>
      <w:r w:rsidRPr="00461340">
        <w:rPr>
          <w:rFonts w:ascii="Times New Roman" w:hAnsi="Times New Roman"/>
        </w:rPr>
        <w:t>intensity of the 2922.50 cm</w:t>
      </w:r>
      <w:r w:rsidRPr="00461340">
        <w:rPr>
          <w:rFonts w:ascii="Times New Roman" w:hAnsi="Times New Roman"/>
          <w:vertAlign w:val="superscript"/>
        </w:rPr>
        <w:t>-1</w:t>
      </w:r>
      <w:r w:rsidRPr="00461340">
        <w:rPr>
          <w:rFonts w:ascii="Times New Roman" w:hAnsi="Times New Roman"/>
        </w:rPr>
        <w:t xml:space="preserve"> </w:t>
      </w:r>
      <w:r>
        <w:rPr>
          <w:rFonts w:ascii="Times New Roman" w:hAnsi="Times New Roman"/>
        </w:rPr>
        <w:t xml:space="preserve">peak </w:t>
      </w:r>
      <w:r w:rsidRPr="00461340">
        <w:rPr>
          <w:rFonts w:ascii="Times New Roman" w:hAnsi="Times New Roman"/>
        </w:rPr>
        <w:t xml:space="preserve">is significantly greater than that </w:t>
      </w:r>
      <w:r>
        <w:rPr>
          <w:rFonts w:ascii="Times New Roman" w:hAnsi="Times New Roman"/>
        </w:rPr>
        <w:t xml:space="preserve">for </w:t>
      </w:r>
      <w:r w:rsidRPr="00461340">
        <w:rPr>
          <w:rFonts w:ascii="Times New Roman" w:hAnsi="Times New Roman"/>
        </w:rPr>
        <w:t>other peaks</w:t>
      </w:r>
      <w:r>
        <w:rPr>
          <w:rFonts w:ascii="Times New Roman" w:hAnsi="Times New Roman"/>
        </w:rPr>
        <w:t>.  P</w:t>
      </w:r>
      <w:r w:rsidRPr="00461340">
        <w:rPr>
          <w:rFonts w:ascii="Times New Roman" w:hAnsi="Times New Roman"/>
        </w:rPr>
        <w:t>eak wavenumber l</w:t>
      </w:r>
      <w:r>
        <w:rPr>
          <w:rFonts w:ascii="Times New Roman" w:hAnsi="Times New Roman"/>
        </w:rPr>
        <w:t>oc</w:t>
      </w:r>
      <w:r w:rsidRPr="00461340">
        <w:rPr>
          <w:rFonts w:ascii="Times New Roman" w:hAnsi="Times New Roman"/>
        </w:rPr>
        <w:t>ations are listed in the legend in decreasing order of absorption intensity</w:t>
      </w:r>
      <w:r>
        <w:rPr>
          <w:rFonts w:ascii="Times New Roman" w:hAnsi="Times New Roman"/>
        </w:rPr>
        <w:t xml:space="preserve">.  </w:t>
      </w:r>
      <w:r w:rsidRPr="00461340">
        <w:rPr>
          <w:rFonts w:ascii="Times New Roman" w:hAnsi="Times New Roman"/>
        </w:rPr>
        <w:t xml:space="preserve">Changes were </w:t>
      </w:r>
      <w:r>
        <w:rPr>
          <w:rFonts w:ascii="Times New Roman" w:hAnsi="Times New Roman"/>
        </w:rPr>
        <w:t>found to be largest</w:t>
      </w:r>
      <w:r w:rsidRPr="00461340">
        <w:rPr>
          <w:rFonts w:ascii="Times New Roman" w:hAnsi="Times New Roman"/>
        </w:rPr>
        <w:t xml:space="preserve"> for peaks with the </w:t>
      </w:r>
      <w:r>
        <w:rPr>
          <w:rFonts w:ascii="Times New Roman" w:hAnsi="Times New Roman"/>
        </w:rPr>
        <w:t>greatest</w:t>
      </w:r>
      <w:r w:rsidRPr="00461340">
        <w:rPr>
          <w:rFonts w:ascii="Times New Roman" w:hAnsi="Times New Roman"/>
        </w:rPr>
        <w:t xml:space="preserve"> intensity</w:t>
      </w:r>
      <w:r>
        <w:rPr>
          <w:rFonts w:ascii="Times New Roman" w:hAnsi="Times New Roman"/>
        </w:rPr>
        <w:t xml:space="preserve">.  </w:t>
      </w:r>
    </w:p>
    <w:tbl>
      <w:tblPr>
        <w:tblStyle w:val="FigureTable"/>
        <w:tblW w:w="0" w:type="auto"/>
        <w:tblLook w:val="04A0" w:firstRow="1" w:lastRow="0" w:firstColumn="1" w:lastColumn="0" w:noHBand="0" w:noVBand="1"/>
      </w:tblPr>
      <w:tblGrid>
        <w:gridCol w:w="8712"/>
      </w:tblGrid>
      <w:tr w:rsidR="00532A8F" w:rsidRPr="00532A8F" w14:paraId="20EDD4FC" w14:textId="77777777" w:rsidTr="00532A8F">
        <w:tc>
          <w:tcPr>
            <w:tcW w:w="8712" w:type="dxa"/>
          </w:tcPr>
          <w:p w14:paraId="221BD602" w14:textId="0D564BD4" w:rsidR="00532A8F" w:rsidRPr="00532A8F" w:rsidRDefault="0084361C" w:rsidP="00532A8F">
            <w:pPr>
              <w:keepNext/>
              <w:spacing w:line="240" w:lineRule="auto"/>
              <w:jc w:val="center"/>
            </w:pPr>
            <w:r>
              <w:rPr>
                <w:noProof/>
                <w:lang w:bidi="ar-SA"/>
              </w:rPr>
              <w:drawing>
                <wp:inline distT="0" distB="0" distL="0" distR="0" wp14:anchorId="57DFB362" wp14:editId="6610A1B5">
                  <wp:extent cx="5199438" cy="3430463"/>
                  <wp:effectExtent l="0" t="0" r="7620" b="0"/>
                  <wp:docPr id="29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99926" cy="3430785"/>
                          </a:xfrm>
                          <a:prstGeom prst="rect">
                            <a:avLst/>
                          </a:prstGeom>
                          <a:noFill/>
                          <a:ln>
                            <a:noFill/>
                          </a:ln>
                        </pic:spPr>
                      </pic:pic>
                    </a:graphicData>
                  </a:graphic>
                </wp:inline>
              </w:drawing>
            </w:r>
          </w:p>
        </w:tc>
      </w:tr>
      <w:tr w:rsidR="00532A8F" w:rsidRPr="00532A8F" w14:paraId="16550677" w14:textId="77777777" w:rsidTr="00532A8F">
        <w:tc>
          <w:tcPr>
            <w:tcW w:w="8712" w:type="dxa"/>
          </w:tcPr>
          <w:p w14:paraId="5F107B3F" w14:textId="350D1ACD" w:rsidR="00532A8F" w:rsidRPr="00532A8F" w:rsidRDefault="00532A8F" w:rsidP="00532A8F">
            <w:pPr>
              <w:pStyle w:val="Caption"/>
              <w:jc w:val="center"/>
              <w:rPr>
                <w:rFonts w:ascii="Times New Roman" w:hAnsi="Times New Roman"/>
              </w:rPr>
            </w:pPr>
            <w:bookmarkStart w:id="148" w:name="_Toc343508899"/>
            <w:r w:rsidRPr="00532A8F">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w:instrText>
            </w:r>
            <w:r w:rsidR="00ED670E">
              <w:instrText xml:space="preserve">1 </w:instrText>
            </w:r>
            <w:r w:rsidR="00ED670E">
              <w:fldChar w:fldCharType="separate"/>
            </w:r>
            <w:r w:rsidR="0078067E">
              <w:rPr>
                <w:noProof/>
              </w:rPr>
              <w:t>11</w:t>
            </w:r>
            <w:r w:rsidR="00ED670E">
              <w:rPr>
                <w:noProof/>
              </w:rPr>
              <w:fldChar w:fldCharType="end"/>
            </w:r>
            <w:r w:rsidR="00F96936">
              <w:t xml:space="preserve"> Elapsed time t</w:t>
            </w:r>
            <w:r w:rsidRPr="00532A8F">
              <w:t>rends in Kubelka-Munk intensity at ambient temperature.</w:t>
            </w:r>
            <w:bookmarkEnd w:id="148"/>
          </w:p>
        </w:tc>
      </w:tr>
    </w:tbl>
    <w:p w14:paraId="6DCD6D36" w14:textId="77777777" w:rsidR="00DA08A1" w:rsidRPr="00461340" w:rsidRDefault="00DA08A1" w:rsidP="00DA08A1">
      <w:pPr>
        <w:ind w:firstLine="720"/>
        <w:rPr>
          <w:rFonts w:ascii="Times New Roman" w:hAnsi="Times New Roman"/>
        </w:rPr>
      </w:pPr>
    </w:p>
    <w:p w14:paraId="5DF0B6AD" w14:textId="17ED2399" w:rsidR="00173297" w:rsidRPr="00461340" w:rsidRDefault="00F96936" w:rsidP="00173297">
      <w:pPr>
        <w:rPr>
          <w:rFonts w:ascii="Times New Roman" w:hAnsi="Times New Roman"/>
        </w:rPr>
      </w:pPr>
      <w:r w:rsidRPr="00461340">
        <w:rPr>
          <w:rFonts w:ascii="Times New Roman" w:hAnsi="Times New Roman"/>
        </w:rPr>
        <w:t>Whereas most peak intensity fluctuations represented small changes superimposed on a constant mean, a gradual increase in peak intensity was observed for the most intense peak (</w:t>
      </w:r>
      <w:r>
        <w:rPr>
          <w:rFonts w:ascii="Times New Roman" w:hAnsi="Times New Roman"/>
        </w:rPr>
        <w:t xml:space="preserve">i.e. </w:t>
      </w:r>
      <w:r w:rsidRPr="00461340">
        <w:rPr>
          <w:rFonts w:ascii="Times New Roman" w:hAnsi="Times New Roman"/>
        </w:rPr>
        <w:t>at 2922.50 cm</w:t>
      </w:r>
      <w:r w:rsidRPr="00461340">
        <w:rPr>
          <w:rFonts w:ascii="Times New Roman" w:hAnsi="Times New Roman"/>
          <w:vertAlign w:val="superscript"/>
        </w:rPr>
        <w:t>–1</w:t>
      </w:r>
      <w:r w:rsidRPr="00461340">
        <w:rPr>
          <w:rFonts w:ascii="Times New Roman" w:hAnsi="Times New Roman"/>
        </w:rPr>
        <w:t>)</w:t>
      </w:r>
      <w:r>
        <w:rPr>
          <w:rFonts w:ascii="Times New Roman" w:hAnsi="Times New Roman"/>
        </w:rPr>
        <w:t xml:space="preserve">.  </w:t>
      </w:r>
      <w:r w:rsidRPr="00461340">
        <w:rPr>
          <w:rFonts w:ascii="Times New Roman" w:hAnsi="Times New Roman"/>
        </w:rPr>
        <w:t xml:space="preserve">Temperature-dependent factors may be responsible for this </w:t>
      </w:r>
      <w:r w:rsidRPr="00461340">
        <w:rPr>
          <w:rFonts w:ascii="Times New Roman" w:hAnsi="Times New Roman"/>
        </w:rPr>
        <w:lastRenderedPageBreak/>
        <w:t>gradual intensity increase</w:t>
      </w:r>
      <w:r>
        <w:rPr>
          <w:rFonts w:ascii="Times New Roman" w:hAnsi="Times New Roman"/>
        </w:rPr>
        <w:t xml:space="preserve">.  </w:t>
      </w:r>
      <w:r w:rsidRPr="00461340">
        <w:rPr>
          <w:rFonts w:ascii="Times New Roman" w:hAnsi="Times New Roman"/>
        </w:rPr>
        <w:t xml:space="preserve">For example, if the liquid nitrogen cooled detector temperature was continuing to </w:t>
      </w:r>
      <w:r>
        <w:rPr>
          <w:rFonts w:ascii="Times New Roman" w:hAnsi="Times New Roman"/>
        </w:rPr>
        <w:t>equilibrate</w:t>
      </w:r>
      <w:r w:rsidRPr="00461340">
        <w:rPr>
          <w:rFonts w:ascii="Times New Roman" w:hAnsi="Times New Roman"/>
        </w:rPr>
        <w:t xml:space="preserve"> over this period, interferogram voltages would gradually increase</w:t>
      </w:r>
      <w:r>
        <w:rPr>
          <w:rFonts w:ascii="Times New Roman" w:hAnsi="Times New Roman"/>
        </w:rPr>
        <w:t xml:space="preserve">.  </w:t>
      </w:r>
      <w:r w:rsidRPr="00461340">
        <w:rPr>
          <w:rFonts w:ascii="Times New Roman" w:hAnsi="Times New Roman"/>
        </w:rPr>
        <w:t>This increase would preferentially impact more intense absorption peaks because less infrared radiation strik</w:t>
      </w:r>
      <w:r>
        <w:rPr>
          <w:rFonts w:ascii="Times New Roman" w:hAnsi="Times New Roman"/>
        </w:rPr>
        <w:t>es</w:t>
      </w:r>
      <w:r w:rsidRPr="00461340">
        <w:rPr>
          <w:rFonts w:ascii="Times New Roman" w:hAnsi="Times New Roman"/>
        </w:rPr>
        <w:t xml:space="preserve"> the detector, so that small voltage changes would represent large relative </w:t>
      </w:r>
      <w:r>
        <w:rPr>
          <w:rFonts w:ascii="Times New Roman" w:hAnsi="Times New Roman"/>
        </w:rPr>
        <w:t xml:space="preserve">signal </w:t>
      </w:r>
      <w:r w:rsidRPr="00461340">
        <w:rPr>
          <w:rFonts w:ascii="Times New Roman" w:hAnsi="Times New Roman"/>
        </w:rPr>
        <w:t>fluctuations</w:t>
      </w:r>
      <w:r>
        <w:rPr>
          <w:rFonts w:ascii="Times New Roman" w:hAnsi="Times New Roman"/>
        </w:rPr>
        <w:t xml:space="preserve">.  </w:t>
      </w:r>
      <w:r w:rsidRPr="00461340">
        <w:rPr>
          <w:rFonts w:ascii="Times New Roman" w:hAnsi="Times New Roman"/>
        </w:rPr>
        <w:t>This would explain why highly-absorbing peaks appear larger over time</w:t>
      </w:r>
      <w:r>
        <w:rPr>
          <w:rFonts w:ascii="Times New Roman" w:hAnsi="Times New Roman"/>
        </w:rPr>
        <w:t xml:space="preserve">.  </w:t>
      </w:r>
      <w:r w:rsidRPr="00461340">
        <w:rPr>
          <w:rFonts w:ascii="Times New Roman" w:hAnsi="Times New Roman"/>
        </w:rPr>
        <w:t xml:space="preserve">In addition, gradual systematic spectral changes may be due to </w:t>
      </w:r>
      <w:r>
        <w:rPr>
          <w:rFonts w:ascii="Times New Roman" w:hAnsi="Times New Roman"/>
        </w:rPr>
        <w:t xml:space="preserve">equilibration of </w:t>
      </w:r>
      <w:r w:rsidRPr="00461340">
        <w:rPr>
          <w:rFonts w:ascii="Times New Roman" w:hAnsi="Times New Roman"/>
        </w:rPr>
        <w:t>the electronics</w:t>
      </w:r>
      <w:r>
        <w:rPr>
          <w:rFonts w:ascii="Times New Roman" w:hAnsi="Times New Roman"/>
        </w:rPr>
        <w:t xml:space="preserve"> temperature</w:t>
      </w:r>
      <w:r w:rsidRPr="00461340">
        <w:rPr>
          <w:rFonts w:ascii="Times New Roman" w:hAnsi="Times New Roman"/>
        </w:rPr>
        <w:t xml:space="preserve">, which </w:t>
      </w:r>
      <w:r>
        <w:rPr>
          <w:rFonts w:ascii="Times New Roman" w:hAnsi="Times New Roman"/>
        </w:rPr>
        <w:t xml:space="preserve">gradually increases with time to a constant value.  </w:t>
      </w:r>
      <w:r w:rsidRPr="00461340">
        <w:rPr>
          <w:rFonts w:ascii="Times New Roman" w:hAnsi="Times New Roman"/>
        </w:rPr>
        <w:t xml:space="preserve">Systematic changes to the </w:t>
      </w:r>
      <w:r>
        <w:rPr>
          <w:rFonts w:ascii="Times New Roman" w:hAnsi="Times New Roman"/>
        </w:rPr>
        <w:t xml:space="preserve">instrument </w:t>
      </w:r>
      <w:r w:rsidRPr="00461340">
        <w:rPr>
          <w:rFonts w:ascii="Times New Roman" w:hAnsi="Times New Roman"/>
        </w:rPr>
        <w:t xml:space="preserve">environment caused by purge gas temperature changes, or gradual source temperature changes </w:t>
      </w:r>
      <w:r>
        <w:rPr>
          <w:rFonts w:ascii="Times New Roman" w:hAnsi="Times New Roman"/>
        </w:rPr>
        <w:t>could</w:t>
      </w:r>
      <w:r w:rsidRPr="00461340">
        <w:rPr>
          <w:rFonts w:ascii="Times New Roman" w:hAnsi="Times New Roman"/>
        </w:rPr>
        <w:t xml:space="preserve"> also affect peak intensities.</w:t>
      </w:r>
    </w:p>
    <w:p w14:paraId="60C7289C" w14:textId="77777777" w:rsidR="00CE0B58" w:rsidRPr="00461340" w:rsidRDefault="00CE0B58" w:rsidP="00DA08A1">
      <w:pPr>
        <w:ind w:firstLine="720"/>
        <w:rPr>
          <w:rFonts w:ascii="Times New Roman" w:hAnsi="Times New Roman"/>
        </w:rPr>
      </w:pPr>
    </w:p>
    <w:p w14:paraId="0E0C765B" w14:textId="0628DBA3" w:rsidR="007E4D88" w:rsidRPr="00461340" w:rsidRDefault="003634C9" w:rsidP="006A2BE4">
      <w:pPr>
        <w:pStyle w:val="Heading2"/>
      </w:pPr>
      <w:bookmarkStart w:id="149" w:name="_Toc343508802"/>
      <w:r>
        <w:t>VT-DRIFTS Polystyrene Spectral Variations</w:t>
      </w:r>
      <w:bookmarkEnd w:id="149"/>
    </w:p>
    <w:p w14:paraId="37DF89D4" w14:textId="7971B5DA" w:rsidR="00CE0B58" w:rsidRPr="00461340" w:rsidRDefault="000B4011" w:rsidP="000B4011">
      <w:pPr>
        <w:ind w:firstLine="720"/>
        <w:rPr>
          <w:rFonts w:ascii="Times New Roman" w:hAnsi="Times New Roman"/>
        </w:rPr>
      </w:pPr>
      <w:r w:rsidRPr="00461340">
        <w:rPr>
          <w:rFonts w:ascii="Times New Roman" w:hAnsi="Times New Roman"/>
        </w:rPr>
        <w:t xml:space="preserve">After </w:t>
      </w:r>
      <w:r>
        <w:rPr>
          <w:rFonts w:ascii="Times New Roman" w:hAnsi="Times New Roman"/>
        </w:rPr>
        <w:t xml:space="preserve">characterizing </w:t>
      </w:r>
      <w:r w:rsidRPr="00461340">
        <w:rPr>
          <w:rFonts w:ascii="Times New Roman" w:hAnsi="Times New Roman"/>
        </w:rPr>
        <w:t>ambient temperature spectr</w:t>
      </w:r>
      <w:r>
        <w:rPr>
          <w:rFonts w:ascii="Times New Roman" w:hAnsi="Times New Roman"/>
        </w:rPr>
        <w:t>um reproducibility</w:t>
      </w:r>
      <w:r w:rsidRPr="00461340">
        <w:rPr>
          <w:rFonts w:ascii="Times New Roman" w:hAnsi="Times New Roman"/>
        </w:rPr>
        <w:t xml:space="preserve">, a heating program was initiated and 100 spectra were sequentially obtained while heating silver powder in the VT-DRIFTS sample </w:t>
      </w:r>
      <w:r>
        <w:rPr>
          <w:rFonts w:ascii="Times New Roman" w:hAnsi="Times New Roman"/>
        </w:rPr>
        <w:t>holder</w:t>
      </w:r>
      <w:r w:rsidRPr="00461340">
        <w:rPr>
          <w:rFonts w:ascii="Times New Roman" w:hAnsi="Times New Roman"/>
        </w:rPr>
        <w:t xml:space="preserve"> from </w:t>
      </w:r>
      <w:r>
        <w:rPr>
          <w:rFonts w:ascii="Times New Roman" w:hAnsi="Times New Roman"/>
        </w:rPr>
        <w:t>ambient</w:t>
      </w:r>
      <w:r w:rsidRPr="00461340">
        <w:rPr>
          <w:rFonts w:ascii="Times New Roman" w:hAnsi="Times New Roman"/>
        </w:rPr>
        <w:t xml:space="preserve"> temperature (26.4 °C) to 496.3 °C at 5 °C/min</w:t>
      </w:r>
      <w:r>
        <w:rPr>
          <w:rFonts w:ascii="Times New Roman" w:hAnsi="Times New Roman"/>
        </w:rPr>
        <w:t xml:space="preserve">.  </w:t>
      </w:r>
      <w:r w:rsidRPr="00461340">
        <w:rPr>
          <w:rFonts w:ascii="Times New Roman" w:hAnsi="Times New Roman"/>
        </w:rPr>
        <w:t>Spectra were collected at about 1 minute intervals</w:t>
      </w:r>
      <w:r>
        <w:rPr>
          <w:rFonts w:ascii="Times New Roman" w:hAnsi="Times New Roman"/>
        </w:rPr>
        <w:t xml:space="preserve">.  </w:t>
      </w:r>
      <w:r w:rsidRPr="00461340">
        <w:rPr>
          <w:rFonts w:ascii="Times New Roman" w:hAnsi="Times New Roman"/>
        </w:rPr>
        <w:t xml:space="preserve">Figure 3.12 </w:t>
      </w:r>
      <w:r>
        <w:rPr>
          <w:rFonts w:ascii="Times New Roman" w:hAnsi="Times New Roman"/>
        </w:rPr>
        <w:t>shows</w:t>
      </w:r>
      <w:r w:rsidRPr="00461340">
        <w:rPr>
          <w:rFonts w:ascii="Times New Roman" w:hAnsi="Times New Roman"/>
        </w:rPr>
        <w:t xml:space="preserve"> </w:t>
      </w:r>
      <w:r>
        <w:rPr>
          <w:rFonts w:ascii="Times New Roman" w:hAnsi="Times New Roman"/>
        </w:rPr>
        <w:t xml:space="preserve">that </w:t>
      </w:r>
      <w:r w:rsidRPr="00461340">
        <w:rPr>
          <w:rFonts w:ascii="Times New Roman" w:hAnsi="Times New Roman"/>
        </w:rPr>
        <w:t>significant changes in single beam spectra over the 4000-650 cm</w:t>
      </w:r>
      <w:r w:rsidRPr="00461340">
        <w:rPr>
          <w:rFonts w:ascii="Times New Roman" w:hAnsi="Times New Roman"/>
          <w:vertAlign w:val="superscript"/>
        </w:rPr>
        <w:t>–1</w:t>
      </w:r>
      <w:r w:rsidRPr="00461340">
        <w:rPr>
          <w:rFonts w:ascii="Times New Roman" w:hAnsi="Times New Roman"/>
        </w:rPr>
        <w:t xml:space="preserve"> range</w:t>
      </w:r>
      <w:r>
        <w:rPr>
          <w:rFonts w:ascii="Times New Roman" w:hAnsi="Times New Roman"/>
        </w:rPr>
        <w:t xml:space="preserve"> occurred</w:t>
      </w:r>
      <w:r w:rsidRPr="00461340">
        <w:rPr>
          <w:rFonts w:ascii="Times New Roman" w:hAnsi="Times New Roman"/>
        </w:rPr>
        <w:t xml:space="preserve"> when the VT-DRIFTS sample </w:t>
      </w:r>
      <w:r>
        <w:rPr>
          <w:rFonts w:ascii="Times New Roman" w:hAnsi="Times New Roman"/>
        </w:rPr>
        <w:t>holder was</w:t>
      </w:r>
      <w:r w:rsidRPr="00461340">
        <w:rPr>
          <w:rFonts w:ascii="Times New Roman" w:hAnsi="Times New Roman"/>
        </w:rPr>
        <w:t xml:space="preserve"> heated</w:t>
      </w:r>
      <w:r>
        <w:rPr>
          <w:rFonts w:ascii="Times New Roman" w:hAnsi="Times New Roman"/>
        </w:rPr>
        <w:t>.  Although</w:t>
      </w:r>
      <w:r w:rsidRPr="00461340">
        <w:rPr>
          <w:rFonts w:ascii="Times New Roman" w:hAnsi="Times New Roman"/>
        </w:rPr>
        <w:t xml:space="preserve"> </w:t>
      </w:r>
      <w:r>
        <w:rPr>
          <w:rFonts w:ascii="Times New Roman" w:hAnsi="Times New Roman"/>
        </w:rPr>
        <w:t xml:space="preserve">polystyrene film </w:t>
      </w:r>
      <w:r w:rsidRPr="00461340">
        <w:rPr>
          <w:rFonts w:ascii="Times New Roman" w:hAnsi="Times New Roman"/>
        </w:rPr>
        <w:t>absorption</w:t>
      </w:r>
      <w:r>
        <w:rPr>
          <w:rFonts w:ascii="Times New Roman" w:hAnsi="Times New Roman"/>
        </w:rPr>
        <w:t>s were</w:t>
      </w:r>
      <w:r w:rsidRPr="00461340">
        <w:rPr>
          <w:rFonts w:ascii="Times New Roman" w:hAnsi="Times New Roman"/>
        </w:rPr>
        <w:t xml:space="preserve"> constant</w:t>
      </w:r>
      <w:r>
        <w:rPr>
          <w:rFonts w:ascii="Times New Roman" w:hAnsi="Times New Roman"/>
        </w:rPr>
        <w:t xml:space="preserve"> for all measurements</w:t>
      </w:r>
      <w:r w:rsidRPr="00461340">
        <w:rPr>
          <w:rFonts w:ascii="Times New Roman" w:hAnsi="Times New Roman"/>
        </w:rPr>
        <w:t xml:space="preserve">, </w:t>
      </w:r>
      <w:r>
        <w:rPr>
          <w:rFonts w:ascii="Times New Roman" w:hAnsi="Times New Roman"/>
        </w:rPr>
        <w:t xml:space="preserve">the single beam </w:t>
      </w:r>
      <w:r w:rsidRPr="00461340">
        <w:rPr>
          <w:rFonts w:ascii="Times New Roman" w:hAnsi="Times New Roman"/>
        </w:rPr>
        <w:t xml:space="preserve">changes </w:t>
      </w:r>
      <w:r>
        <w:rPr>
          <w:rFonts w:ascii="Times New Roman" w:hAnsi="Times New Roman"/>
        </w:rPr>
        <w:t>illustrated in Figure 3.12 lead</w:t>
      </w:r>
      <w:r w:rsidRPr="00461340">
        <w:rPr>
          <w:rFonts w:ascii="Times New Roman" w:hAnsi="Times New Roman"/>
        </w:rPr>
        <w:t xml:space="preserve"> to </w:t>
      </w:r>
      <w:r>
        <w:rPr>
          <w:rFonts w:ascii="Times New Roman" w:hAnsi="Times New Roman"/>
        </w:rPr>
        <w:t>“apparent” reflectance</w:t>
      </w:r>
      <w:r w:rsidRPr="00461340">
        <w:rPr>
          <w:rFonts w:ascii="Times New Roman" w:hAnsi="Times New Roman"/>
        </w:rPr>
        <w:t xml:space="preserve"> </w:t>
      </w:r>
      <w:r>
        <w:rPr>
          <w:rFonts w:ascii="Times New Roman" w:hAnsi="Times New Roman"/>
        </w:rPr>
        <w:t>spectrum changes</w:t>
      </w:r>
      <w:r w:rsidRPr="00461340">
        <w:rPr>
          <w:rFonts w:ascii="Times New Roman" w:hAnsi="Times New Roman"/>
        </w:rPr>
        <w:t>.</w:t>
      </w:r>
    </w:p>
    <w:tbl>
      <w:tblPr>
        <w:tblStyle w:val="FigureTable"/>
        <w:tblW w:w="0" w:type="auto"/>
        <w:tblLook w:val="04A0" w:firstRow="1" w:lastRow="0" w:firstColumn="1" w:lastColumn="0" w:noHBand="0" w:noVBand="1"/>
      </w:tblPr>
      <w:tblGrid>
        <w:gridCol w:w="8712"/>
      </w:tblGrid>
      <w:tr w:rsidR="00720D44" w:rsidRPr="00720D44" w14:paraId="524ABB06" w14:textId="77777777" w:rsidTr="00720D44">
        <w:tc>
          <w:tcPr>
            <w:tcW w:w="8712" w:type="dxa"/>
          </w:tcPr>
          <w:p w14:paraId="4AC713AD" w14:textId="47E71FAA" w:rsidR="00720D44" w:rsidRPr="00720D44" w:rsidRDefault="00F61436" w:rsidP="00720D44">
            <w:pPr>
              <w:keepNext/>
              <w:spacing w:line="240" w:lineRule="auto"/>
              <w:jc w:val="center"/>
            </w:pPr>
            <w:r>
              <w:rPr>
                <w:noProof/>
                <w:lang w:bidi="ar-SA"/>
              </w:rPr>
              <w:lastRenderedPageBreak/>
              <w:drawing>
                <wp:inline distT="0" distB="0" distL="0" distR="0" wp14:anchorId="6F549A00" wp14:editId="77190953">
                  <wp:extent cx="5219238" cy="2710166"/>
                  <wp:effectExtent l="0" t="0" r="0" b="8255"/>
                  <wp:docPr id="29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19238" cy="2710166"/>
                          </a:xfrm>
                          <a:prstGeom prst="rect">
                            <a:avLst/>
                          </a:prstGeom>
                          <a:noFill/>
                          <a:ln>
                            <a:noFill/>
                          </a:ln>
                        </pic:spPr>
                      </pic:pic>
                    </a:graphicData>
                  </a:graphic>
                </wp:inline>
              </w:drawing>
            </w:r>
          </w:p>
        </w:tc>
      </w:tr>
      <w:tr w:rsidR="00720D44" w:rsidRPr="00720D44" w14:paraId="47F77C99" w14:textId="77777777" w:rsidTr="00720D44">
        <w:tc>
          <w:tcPr>
            <w:tcW w:w="8712" w:type="dxa"/>
          </w:tcPr>
          <w:p w14:paraId="17F5B398" w14:textId="1137F462" w:rsidR="00720D44" w:rsidRPr="00720D44" w:rsidRDefault="00720D44" w:rsidP="00076D5A">
            <w:pPr>
              <w:pStyle w:val="Caption"/>
              <w:jc w:val="center"/>
              <w:rPr>
                <w:rFonts w:ascii="Times New Roman" w:hAnsi="Times New Roman"/>
              </w:rPr>
            </w:pPr>
            <w:bookmarkStart w:id="150" w:name="_Toc343508900"/>
            <w:r w:rsidRPr="00720D44">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12</w:t>
            </w:r>
            <w:r w:rsidR="00ED670E">
              <w:rPr>
                <w:noProof/>
              </w:rPr>
              <w:fldChar w:fldCharType="end"/>
            </w:r>
            <w:r w:rsidRPr="00720D44">
              <w:t xml:space="preserve"> Overlay of</w:t>
            </w:r>
            <w:r w:rsidR="00076D5A">
              <w:t xml:space="preserve"> polystyrene </w:t>
            </w:r>
            <w:r w:rsidR="00076D5A" w:rsidRPr="00461340">
              <w:t>single beam spectra</w:t>
            </w:r>
            <w:r w:rsidR="00076D5A">
              <w:t xml:space="preserve"> measured during VT-DRIFTS sample holder heating</w:t>
            </w:r>
            <w:r w:rsidR="00076D5A" w:rsidRPr="00461340">
              <w:t>.</w:t>
            </w:r>
            <w:bookmarkEnd w:id="150"/>
          </w:p>
        </w:tc>
      </w:tr>
    </w:tbl>
    <w:p w14:paraId="389D5932" w14:textId="77777777" w:rsidR="00FA5EC1" w:rsidRPr="00461340" w:rsidRDefault="00FA5EC1" w:rsidP="00DA08A1">
      <w:pPr>
        <w:ind w:firstLine="720"/>
        <w:rPr>
          <w:rFonts w:ascii="Times New Roman" w:hAnsi="Times New Roman"/>
        </w:rPr>
      </w:pPr>
    </w:p>
    <w:p w14:paraId="14D8734C" w14:textId="77777777" w:rsidR="00461EF4" w:rsidRPr="00461340" w:rsidRDefault="00461EF4" w:rsidP="00461EF4">
      <w:pPr>
        <w:rPr>
          <w:rFonts w:ascii="Times New Roman" w:hAnsi="Times New Roman"/>
        </w:rPr>
      </w:pPr>
      <w:r w:rsidRPr="00461340">
        <w:rPr>
          <w:rFonts w:ascii="Times New Roman" w:hAnsi="Times New Roman"/>
        </w:rPr>
        <w:t xml:space="preserve">Results show that the single beam spectrum </w:t>
      </w:r>
      <w:r>
        <w:rPr>
          <w:rFonts w:ascii="Times New Roman" w:hAnsi="Times New Roman"/>
        </w:rPr>
        <w:t xml:space="preserve">measured at ambient temperature </w:t>
      </w:r>
      <w:r w:rsidRPr="00461340">
        <w:rPr>
          <w:rFonts w:ascii="Times New Roman" w:hAnsi="Times New Roman"/>
        </w:rPr>
        <w:t>exhibited the highest emissivity</w:t>
      </w:r>
      <w:r>
        <w:rPr>
          <w:rFonts w:ascii="Times New Roman" w:hAnsi="Times New Roman"/>
        </w:rPr>
        <w:t xml:space="preserve">.  </w:t>
      </w:r>
      <w:r w:rsidRPr="00461340">
        <w:rPr>
          <w:rFonts w:ascii="Times New Roman" w:hAnsi="Times New Roman"/>
        </w:rPr>
        <w:t>Although absorption band l</w:t>
      </w:r>
      <w:r>
        <w:rPr>
          <w:rFonts w:ascii="Times New Roman" w:hAnsi="Times New Roman"/>
        </w:rPr>
        <w:t>oc</w:t>
      </w:r>
      <w:r w:rsidRPr="00461340">
        <w:rPr>
          <w:rFonts w:ascii="Times New Roman" w:hAnsi="Times New Roman"/>
        </w:rPr>
        <w:t xml:space="preserve">ations appear to be </w:t>
      </w:r>
      <w:r>
        <w:rPr>
          <w:rFonts w:ascii="Times New Roman" w:hAnsi="Times New Roman"/>
        </w:rPr>
        <w:t>the same in all spectra</w:t>
      </w:r>
      <w:r w:rsidRPr="00461340">
        <w:rPr>
          <w:rFonts w:ascii="Times New Roman" w:hAnsi="Times New Roman"/>
        </w:rPr>
        <w:t>, the overall single beam intensity decreased significantly with increasing temperature</w:t>
      </w:r>
      <w:r>
        <w:rPr>
          <w:rFonts w:ascii="Times New Roman" w:hAnsi="Times New Roman"/>
        </w:rPr>
        <w:t xml:space="preserve">.  </w:t>
      </w:r>
    </w:p>
    <w:p w14:paraId="4ECBE67A" w14:textId="2EC18232" w:rsidR="00461EF4" w:rsidRPr="00461340" w:rsidRDefault="00461EF4" w:rsidP="00461EF4">
      <w:pPr>
        <w:ind w:firstLine="720"/>
        <w:rPr>
          <w:rFonts w:ascii="Times New Roman" w:hAnsi="Times New Roman"/>
        </w:rPr>
      </w:pPr>
      <w:r>
        <w:rPr>
          <w:rFonts w:ascii="Times New Roman" w:hAnsi="Times New Roman"/>
        </w:rPr>
        <w:t>Decreasing</w:t>
      </w:r>
      <w:r w:rsidRPr="00461340">
        <w:rPr>
          <w:rFonts w:ascii="Times New Roman" w:hAnsi="Times New Roman"/>
        </w:rPr>
        <w:t xml:space="preserve"> single beam intensity with increasing </w:t>
      </w:r>
      <w:r>
        <w:rPr>
          <w:rFonts w:ascii="Times New Roman" w:hAnsi="Times New Roman"/>
        </w:rPr>
        <w:t xml:space="preserve">sample </w:t>
      </w:r>
      <w:r w:rsidRPr="00461340">
        <w:rPr>
          <w:rFonts w:ascii="Times New Roman" w:hAnsi="Times New Roman"/>
        </w:rPr>
        <w:t>temperature has been previously reported for VT-DRIFTS measurements.</w:t>
      </w:r>
      <w:r w:rsidR="00BC262A">
        <w:rPr>
          <w:rFonts w:ascii="Times New Roman" w:hAnsi="Times New Roman"/>
        </w:rPr>
        <w:fldChar w:fldCharType="begin">
          <w:fldData xml:space="preserve">PEVuZE5vdGU+PENpdGU+PEF1dGhvcj5XaGl0ZTwvQXV0aG9yPjxZZWFyPjE5OTQ8L1llYXI+PFJl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</w:fldData>
        </w:fldChar>
      </w:r>
      <w:r w:rsidR="00BC262A">
        <w:rPr>
          <w:rFonts w:ascii="Times New Roman" w:hAnsi="Times New Roman"/>
        </w:rPr>
        <w:instrText xml:space="preserve"> ADDIN EN.CITE </w:instrText>
      </w:r>
      <w:r w:rsidR="00BC262A">
        <w:rPr>
          <w:rFonts w:ascii="Times New Roman" w:hAnsi="Times New Roman"/>
        </w:rPr>
        <w:fldChar w:fldCharType="begin">
          <w:fldData xml:space="preserve">PEVuZE5vdGU+PENpdGU+PEF1dGhvcj5XaGl0ZTwvQXV0aG9yPjxZZWFyPjE5OTQ8L1llYXI+PFJl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</w:fldData>
        </w:fldChar>
      </w:r>
      <w:r w:rsidR="00BC262A">
        <w:rPr>
          <w:rFonts w:ascii="Times New Roman" w:hAnsi="Times New Roman"/>
        </w:rPr>
        <w:instrText xml:space="preserve"> ADDIN EN.CITE.DATA </w:instrText>
      </w:r>
      <w:r w:rsidR="00BC262A">
        <w:rPr>
          <w:rFonts w:ascii="Times New Roman" w:hAnsi="Times New Roman"/>
        </w:rPr>
      </w:r>
      <w:r w:rsidR="00BC262A">
        <w:rPr>
          <w:rFonts w:ascii="Times New Roman" w:hAnsi="Times New Roman"/>
        </w:rPr>
        <w:fldChar w:fldCharType="end"/>
      </w:r>
      <w:r w:rsidR="00BC262A">
        <w:rPr>
          <w:rFonts w:ascii="Times New Roman" w:hAnsi="Times New Roman"/>
        </w:rPr>
      </w:r>
      <w:r w:rsidR="00BC262A">
        <w:rPr>
          <w:rFonts w:ascii="Times New Roman" w:hAnsi="Times New Roman"/>
        </w:rPr>
        <w:fldChar w:fldCharType="separate"/>
      </w:r>
      <w:r w:rsidR="00BC262A">
        <w:rPr>
          <w:rFonts w:ascii="Times New Roman" w:hAnsi="Times New Roman"/>
          <w:noProof/>
        </w:rPr>
        <w:t>[</w:t>
      </w:r>
      <w:hyperlink w:anchor="_ENREF_5_4" w:tooltip="Lin, 1994 #2" w:history="1">
        <w:r w:rsidR="003C751F" w:rsidRPr="003C751F">
          <w:rPr>
            <w:rFonts w:ascii="Times New Roman" w:hAnsi="Times New Roman"/>
            <w:noProof/>
          </w:rPr>
          <w:t>4</w:t>
        </w:r>
      </w:hyperlink>
      <w:r w:rsidR="00BC262A">
        <w:rPr>
          <w:rFonts w:ascii="Times New Roman" w:hAnsi="Times New Roman"/>
          <w:noProof/>
        </w:rPr>
        <w:t xml:space="preserve">, </w:t>
      </w:r>
      <w:hyperlink w:anchor="_ENREF_5_5" w:tooltip="Tripp, 1994 #64" w:history="1">
        <w:r w:rsidR="003C751F" w:rsidRPr="003C751F">
          <w:rPr>
            <w:rFonts w:ascii="Times New Roman" w:hAnsi="Times New Roman"/>
            <w:noProof/>
          </w:rPr>
          <w:t>5</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xml:space="preserve">  </w:t>
      </w:r>
      <w:r w:rsidRPr="00461340">
        <w:rPr>
          <w:rFonts w:ascii="Times New Roman" w:hAnsi="Times New Roman"/>
        </w:rPr>
        <w:t>It has been attributed to effects from unmodulated thermal emission and leads to a decrease in spectral SN</w:t>
      </w:r>
      <w:r>
        <w:rPr>
          <w:rFonts w:ascii="Times New Roman" w:hAnsi="Times New Roman"/>
        </w:rPr>
        <w:t>R</w:t>
      </w:r>
      <w:r w:rsidRPr="00461340">
        <w:rPr>
          <w:rFonts w:ascii="Times New Roman" w:hAnsi="Times New Roman"/>
        </w:rPr>
        <w:t xml:space="preserve"> at higher temperatures</w:t>
      </w:r>
      <w:r>
        <w:rPr>
          <w:rFonts w:ascii="Times New Roman" w:hAnsi="Times New Roman"/>
        </w:rPr>
        <w:t xml:space="preserve">.  </w:t>
      </w:r>
      <w:r w:rsidRPr="00461340">
        <w:rPr>
          <w:rFonts w:ascii="Times New Roman" w:hAnsi="Times New Roman"/>
        </w:rPr>
        <w:t>The magnitude of this effect depends on the type of detector employed.</w:t>
      </w:r>
      <w:r w:rsidR="00BC262A">
        <w:rPr>
          <w:rFonts w:ascii="Times New Roman" w:hAnsi="Times New Roman"/>
        </w:rPr>
        <w:fldChar w:fldCharType="begin"/>
      </w:r>
      <w:r w:rsidR="00BC262A">
        <w:rPr>
          <w:rFonts w:ascii="Times New Roman" w:hAnsi="Times New Roman"/>
        </w:rPr>
        <w:instrText xml:space="preserve"> ADDIN EN.CITE &lt;EndNote&gt;&lt;Cite&gt;&lt;Author&gt;White&lt;/Author&gt;&lt;Year&gt;1994&lt;/Year&gt;&lt;RecNum&gt;2&lt;/RecNum&gt;&lt;DisplayText&gt;[4]&lt;/DisplayText&gt;&lt;record&gt;&lt;rec-number&gt;2&lt;/rec-number&gt;&lt;foreign-keys&gt;&lt;key app="EN" db-id="rtfdtpddqxds5bepp9ivsxslxat0pafwrr5r" timestamp="1395090750"&gt;2&lt;/key&gt;&lt;key app="ENWeb" db-id="TVlbRArtqgcAAAl7cPU"&gt;207&lt;/key&gt;&lt;/foreign-keys&gt;&lt;ref-type name="Journal Article"&gt;17&lt;/ref-type&gt;&lt;contributors&gt;&lt;authors&gt;&lt;author&gt;Lin, Rong&lt;/author&gt;&lt;author&gt;Robert L. White&lt;/author&gt;&lt;/authors&gt;&lt;/contributors&gt;&lt;auth-address&gt;Univ Oklahoma,Dept Chem &amp;amp; Biochem,Norman,Ok 73019&lt;/auth-address&gt;&lt;titles&gt;&lt;title&gt;Effect of Diffuse Reflectance Fourier Transform Infrared Spectroscopy Sample Temperature on Photoconducting Semiconductor and Pyroelectric Infrared Detectors&lt;/title&gt;&lt;secondary-title&gt;Analytical Chemistry&lt;/secondary-title&gt;&lt;alt-title&gt;Anal Chem&lt;/alt-title&gt;&lt;/titles&gt;&lt;periodical&gt;&lt;full-title&gt;Analytical Chemistry&lt;/full-title&gt;&lt;abbr-1&gt;Anal. Chem.&lt;/abbr-1&gt;&lt;abbr-2&gt;Anal Chem&lt;/abbr-2&gt;&lt;/periodical&gt;&lt;alt-periodical&gt;&lt;full-title&gt;Analytical Chemistry&lt;/full-title&gt;&lt;abbr-1&gt;Anal. Chem.&lt;/abbr-1&gt;&lt;abbr-2&gt;Anal Chem&lt;/abbr-2&gt;&lt;/alt-periodical&gt;&lt;pages&gt;2976-2980&lt;/pages&gt;&lt;volume&gt;66&lt;/volume&gt;&lt;number&gt;18&lt;/number&gt;&lt;keywords&gt;&lt;keyword&gt;ft-ir spectrometry&lt;/keyword&gt;&lt;keyword&gt;quantitative-analysis&lt;/keyword&gt;&lt;keyword&gt;angular-dependence&lt;/keyword&gt;&lt;keyword&gt;thermal-analysis&lt;/keyword&gt;&lt;keyword&gt;poly(vinyl butyral)&lt;/keyword&gt;&lt;keyword&gt;spectra&lt;/keyword&gt;&lt;keyword&gt;zeolites&lt;/keyword&gt;&lt;keyword&gt;silica&lt;/keyword&gt;&lt;keyword&gt;degradation&lt;/keyword&gt;&lt;keyword&gt;chemistry&lt;/keyword&gt;&lt;/keywords&gt;&lt;dates&gt;&lt;year&gt;1994&lt;/year&gt;&lt;pub-dates&gt;&lt;date&gt;Sep 15&lt;/date&gt;&lt;/pub-dates&gt;&lt;/dates&gt;&lt;isbn&gt;0003-2700&lt;/isbn&gt;&lt;accession-num&gt;WOS:A1994PG63600030&lt;/accession-num&gt;&lt;label&gt;printed&lt;/label&gt;&lt;urls&gt;&lt;related-urls&gt;&lt;url&gt;&amp;lt;Go to ISI&amp;gt;://WOS:A1994PG63600030&lt;/url&gt;&lt;/related-urls&gt;&lt;/urls&gt;&lt;electronic-resource-num&gt;DOI 10.1021/ac00090a027&lt;/electronic-resource-num&gt;&lt;language&gt;English&lt;/language&gt;&lt;/record&gt;&lt;/Cite&gt;&lt;/EndNote&gt;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5_4" w:tooltip="Lin, 1994 #2"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xml:space="preserve">  </w:t>
      </w:r>
      <w:r w:rsidRPr="00461340">
        <w:rPr>
          <w:rFonts w:ascii="Times New Roman" w:hAnsi="Times New Roman"/>
        </w:rPr>
        <w:t xml:space="preserve">With </w:t>
      </w:r>
      <w:r>
        <w:rPr>
          <w:rFonts w:ascii="Times New Roman" w:hAnsi="Times New Roman"/>
        </w:rPr>
        <w:t>MCT</w:t>
      </w:r>
      <w:r w:rsidRPr="00461340">
        <w:rPr>
          <w:rFonts w:ascii="Times New Roman" w:hAnsi="Times New Roman"/>
        </w:rPr>
        <w:t xml:space="preserve"> detectors, as previously d</w:t>
      </w:r>
      <w:r>
        <w:rPr>
          <w:rFonts w:ascii="Times New Roman" w:hAnsi="Times New Roman"/>
        </w:rPr>
        <w:t>escribed</w:t>
      </w:r>
      <w:r w:rsidRPr="00461340">
        <w:rPr>
          <w:rFonts w:ascii="Times New Roman" w:hAnsi="Times New Roman"/>
        </w:rPr>
        <w:t xml:space="preserve">, </w:t>
      </w:r>
      <w:r>
        <w:rPr>
          <w:rFonts w:ascii="Times New Roman" w:hAnsi="Times New Roman"/>
        </w:rPr>
        <w:t xml:space="preserve">electrical </w:t>
      </w:r>
      <w:r w:rsidRPr="00461340">
        <w:rPr>
          <w:rFonts w:ascii="Times New Roman" w:hAnsi="Times New Roman"/>
        </w:rPr>
        <w:t>conduction of the resistive element is positively correlated with the number of electrons promoted to the conduction band by heat energy</w:t>
      </w:r>
      <w:r>
        <w:rPr>
          <w:rFonts w:ascii="Times New Roman" w:hAnsi="Times New Roman"/>
        </w:rPr>
        <w:t xml:space="preserve">.  </w:t>
      </w:r>
      <w:r w:rsidRPr="00461340">
        <w:rPr>
          <w:rFonts w:ascii="Times New Roman" w:hAnsi="Times New Roman"/>
        </w:rPr>
        <w:t>A constant current is passed through the detector (</w:t>
      </w:r>
      <w:r>
        <w:rPr>
          <w:rFonts w:ascii="Times New Roman" w:hAnsi="Times New Roman"/>
        </w:rPr>
        <w:t xml:space="preserve">i.e. </w:t>
      </w:r>
      <w:r w:rsidRPr="00461340">
        <w:rPr>
          <w:rFonts w:ascii="Times New Roman" w:hAnsi="Times New Roman"/>
        </w:rPr>
        <w:t xml:space="preserve">a </w:t>
      </w:r>
      <w:r>
        <w:rPr>
          <w:rFonts w:ascii="Times New Roman" w:hAnsi="Times New Roman"/>
        </w:rPr>
        <w:t xml:space="preserve">DC </w:t>
      </w:r>
      <w:r w:rsidRPr="00461340">
        <w:rPr>
          <w:rFonts w:ascii="Times New Roman" w:hAnsi="Times New Roman"/>
        </w:rPr>
        <w:t>bias</w:t>
      </w:r>
      <w:r>
        <w:rPr>
          <w:rFonts w:ascii="Times New Roman" w:hAnsi="Times New Roman"/>
        </w:rPr>
        <w:t>), so</w:t>
      </w:r>
      <w:r w:rsidRPr="00461340">
        <w:rPr>
          <w:rFonts w:ascii="Times New Roman" w:hAnsi="Times New Roman"/>
        </w:rPr>
        <w:t xml:space="preserve"> the increase in conductance results in a voltage change.</w:t>
      </w:r>
      <w:r w:rsidR="00BC262A">
        <w:rPr>
          <w:rFonts w:ascii="Times New Roman" w:hAnsi="Times New Roman"/>
        </w:rPr>
        <w:fldChar w:fldCharType="begin"/>
      </w:r>
      <w:r w:rsidR="00C870C5">
        <w:rPr>
          <w:rFonts w:ascii="Times New Roman" w:hAnsi="Times New Roman"/>
        </w:rPr>
        <w:instrText xml:space="preserve"> ADDIN EN.CITE &lt;EndNote&gt;&lt;Cite ExcludeAuth="1"&gt;&lt;Year&gt;1985&lt;/Year&gt;&lt;RecNum&gt;279&lt;/RecNum&gt;&lt;DisplayText&gt;[6, 7]&lt;/DisplayText&gt;&lt;record&gt;&lt;rec-number&gt;279&lt;/rec-number&gt;&lt;foreign-keys&gt;&lt;key app="EN" db-id="rtfdtpddqxds5bepp9ivsxslxat0pafwrr5r" timestamp="1458107187"&gt;279&lt;/key&gt;&lt;/foreign-keys&gt;&lt;ref-type name="Pamphlet"&gt;24&lt;/ref-type&gt;&lt;contributors&gt;&lt;/contributors&gt;&lt;titles&gt;&lt;title&gt;HgCdTe Detector. Serial # J-5385-2&lt;/title&gt;&lt;/titles&gt;&lt;dates&gt;&lt;year&gt;1985&lt;/year&gt;&lt;/dates&gt;&lt;pub-location&gt;New Brunwick, NJ&lt;/pub-location&gt;&lt;publisher&gt;InfraRed Associates, Inc.&lt;/publisher&gt;&lt;work-type&gt;technical data&lt;/work-type&gt;&lt;urls&gt;&lt;/urls&gt;&lt;/record&gt;&lt;/Cite&gt;&lt;Cite ExcludeAuth="1" ExcludeYear="1"&gt;&lt;RecNum&gt;287&lt;/RecNum&gt;&lt;record&gt;&lt;rec-number&gt;287&lt;/rec-number&gt;&lt;foreign-keys&gt;&lt;key app="EN" db-id="rtfdtpddqxds5bepp9ivsxslxat0pafwrr5r" timestamp="1472685348"&gt;287&lt;/key&gt;&lt;/foreign-keys&gt;&lt;ref-type name="Pamphlet"&gt;24&lt;/ref-type&gt;&lt;contributors&gt;&lt;/contributors&gt;&lt;titles&gt;&lt;title&gt;Mercury Cadmium Telluride Detectors&lt;/title&gt;&lt;/titles&gt;&lt;section&gt;11&lt;/section&gt;&lt;dates&gt;&lt;year&gt;2002&lt;/year&gt;&lt;pub-dates&gt;&lt;date&gt;Dec 2002&lt;/date&gt;&lt;/pub-dates&gt;&lt;/dates&gt;&lt;pub-location&gt;Mongomeryville, PA&lt;/pub-location&gt;&lt;publisher&gt;Teledyne Judson Technologies LLC&lt;/publisher&gt;&lt;work-type&gt;data sheet&lt;/work-type&gt;&lt;urls&gt;&lt;related-urls&gt;&lt;url&gt;http://www.judsontechnologies.com/mercadm_pc.html&lt;/url&gt;&lt;/related-urls&gt;&lt;/urls&gt;&lt;/record&gt;&lt;/Cite&gt;&lt;/EndNote&gt;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5_6" w:tooltip=", 1985 #279" w:history="1">
        <w:r w:rsidR="003C751F" w:rsidRPr="003C751F">
          <w:rPr>
            <w:rFonts w:ascii="Times New Roman" w:hAnsi="Times New Roman"/>
            <w:noProof/>
          </w:rPr>
          <w:t>6</w:t>
        </w:r>
      </w:hyperlink>
      <w:r w:rsidR="00BC262A">
        <w:rPr>
          <w:rFonts w:ascii="Times New Roman" w:hAnsi="Times New Roman"/>
          <w:noProof/>
        </w:rPr>
        <w:t xml:space="preserve">, </w:t>
      </w:r>
      <w:hyperlink w:anchor="_ENREF_5_7" w:tooltip=", 2002 #287" w:history="1">
        <w:r w:rsidR="003C751F" w:rsidRPr="003C751F">
          <w:rPr>
            <w:rFonts w:ascii="Times New Roman" w:hAnsi="Times New Roman"/>
            <w:noProof/>
          </w:rPr>
          <w:t>7</w:t>
        </w:r>
      </w:hyperlink>
      <w:r w:rsidR="00BC262A">
        <w:rPr>
          <w:rFonts w:ascii="Times New Roman" w:hAnsi="Times New Roman"/>
          <w:noProof/>
        </w:rPr>
        <w:t>]</w:t>
      </w:r>
      <w:r w:rsidR="00BC262A">
        <w:rPr>
          <w:rFonts w:ascii="Times New Roman" w:hAnsi="Times New Roman"/>
        </w:rPr>
        <w:fldChar w:fldCharType="end"/>
      </w:r>
      <w:r>
        <w:rPr>
          <w:rFonts w:ascii="Times New Roman" w:hAnsi="Times New Roman"/>
        </w:rPr>
        <w:t xml:space="preserve">  </w:t>
      </w:r>
      <w:r w:rsidRPr="00461340">
        <w:rPr>
          <w:rFonts w:ascii="Times New Roman" w:hAnsi="Times New Roman"/>
        </w:rPr>
        <w:t xml:space="preserve">At higher detector temperatures (due to heating by unmodulated infrared emission) </w:t>
      </w:r>
      <w:r w:rsidRPr="00461340">
        <w:rPr>
          <w:rFonts w:ascii="Times New Roman" w:hAnsi="Times New Roman"/>
        </w:rPr>
        <w:lastRenderedPageBreak/>
        <w:t xml:space="preserve">background conductivity is higher than at </w:t>
      </w:r>
      <w:r>
        <w:rPr>
          <w:rFonts w:ascii="Times New Roman" w:hAnsi="Times New Roman"/>
        </w:rPr>
        <w:t>ambient</w:t>
      </w:r>
      <w:r w:rsidRPr="00461340">
        <w:rPr>
          <w:rFonts w:ascii="Times New Roman" w:hAnsi="Times New Roman"/>
        </w:rPr>
        <w:t xml:space="preserve"> temperature, but </w:t>
      </w:r>
      <w:r>
        <w:rPr>
          <w:rFonts w:ascii="Times New Roman" w:hAnsi="Times New Roman"/>
        </w:rPr>
        <w:t>infrared</w:t>
      </w:r>
      <w:r w:rsidRPr="00461340">
        <w:rPr>
          <w:rFonts w:ascii="Times New Roman" w:hAnsi="Times New Roman"/>
        </w:rPr>
        <w:t xml:space="preserve"> source emissivity remains constant</w:t>
      </w:r>
      <w:r>
        <w:rPr>
          <w:rFonts w:ascii="Times New Roman" w:hAnsi="Times New Roman"/>
        </w:rPr>
        <w:t xml:space="preserve">.  </w:t>
      </w:r>
      <w:r w:rsidRPr="00461340">
        <w:rPr>
          <w:rFonts w:ascii="Times New Roman" w:hAnsi="Times New Roman"/>
        </w:rPr>
        <w:t xml:space="preserve">As a result, with increasing unmodulated radiation, the voltage change caused by modulated radiation incident to the resistive detector element decreases compared to its ambient temperature value, so the integrated area under the single beam spectrum </w:t>
      </w:r>
      <w:r>
        <w:rPr>
          <w:rFonts w:ascii="Times New Roman" w:hAnsi="Times New Roman"/>
        </w:rPr>
        <w:t>decreases</w:t>
      </w:r>
      <w:r w:rsidRPr="00461340">
        <w:rPr>
          <w:rFonts w:ascii="Times New Roman" w:hAnsi="Times New Roman"/>
        </w:rPr>
        <w:t>.</w:t>
      </w:r>
    </w:p>
    <w:p w14:paraId="63D3F492" w14:textId="7304C580" w:rsidR="00F775E5" w:rsidRPr="00461340" w:rsidRDefault="00461EF4" w:rsidP="00461EF4">
      <w:pPr>
        <w:ind w:firstLine="720"/>
        <w:rPr>
          <w:rFonts w:ascii="Times New Roman" w:hAnsi="Times New Roman"/>
        </w:rPr>
      </w:pPr>
      <w:r w:rsidRPr="00461340">
        <w:rPr>
          <w:rFonts w:ascii="Times New Roman" w:hAnsi="Times New Roman"/>
        </w:rPr>
        <w:t>Converting single beam spectra into reflect</w:t>
      </w:r>
      <w:r w:rsidR="007210A5">
        <w:rPr>
          <w:rFonts w:ascii="Times New Roman" w:hAnsi="Times New Roman"/>
        </w:rPr>
        <w:t>ance by dividing by a reference</w:t>
      </w:r>
      <w:r w:rsidRPr="00461340">
        <w:rPr>
          <w:rFonts w:ascii="Times New Roman" w:hAnsi="Times New Roman"/>
        </w:rPr>
        <w:t xml:space="preserve"> spectrum (Ag powder) produced </w:t>
      </w:r>
      <w:r>
        <w:rPr>
          <w:rFonts w:ascii="Times New Roman" w:hAnsi="Times New Roman"/>
        </w:rPr>
        <w:t xml:space="preserve">the </w:t>
      </w:r>
      <w:r w:rsidRPr="00461340">
        <w:rPr>
          <w:rFonts w:ascii="Times New Roman" w:hAnsi="Times New Roman"/>
        </w:rPr>
        <w:t>spectra shown in Figure 3.13</w:t>
      </w:r>
      <w:r>
        <w:rPr>
          <w:rFonts w:ascii="Times New Roman" w:hAnsi="Times New Roman"/>
        </w:rPr>
        <w:t xml:space="preserve">.  </w:t>
      </w:r>
      <w:r w:rsidRPr="00461340">
        <w:rPr>
          <w:rFonts w:ascii="Times New Roman" w:hAnsi="Times New Roman"/>
        </w:rPr>
        <w:t xml:space="preserve">When spectra </w:t>
      </w:r>
      <w:r>
        <w:rPr>
          <w:rFonts w:ascii="Times New Roman" w:hAnsi="Times New Roman"/>
        </w:rPr>
        <w:t>we</w:t>
      </w:r>
      <w:r w:rsidRPr="00461340">
        <w:rPr>
          <w:rFonts w:ascii="Times New Roman" w:hAnsi="Times New Roman"/>
        </w:rPr>
        <w:t xml:space="preserve">re divided by </w:t>
      </w:r>
      <w:r>
        <w:rPr>
          <w:rFonts w:ascii="Times New Roman" w:hAnsi="Times New Roman"/>
        </w:rPr>
        <w:t>the</w:t>
      </w:r>
      <w:r w:rsidRPr="00461340">
        <w:rPr>
          <w:rFonts w:ascii="Times New Roman" w:hAnsi="Times New Roman"/>
        </w:rPr>
        <w:t xml:space="preserve"> reference, reflectance decrease</w:t>
      </w:r>
      <w:r>
        <w:rPr>
          <w:rFonts w:ascii="Times New Roman" w:hAnsi="Times New Roman"/>
        </w:rPr>
        <w:t>d</w:t>
      </w:r>
      <w:r w:rsidRPr="00461340">
        <w:rPr>
          <w:rFonts w:ascii="Times New Roman" w:hAnsi="Times New Roman"/>
        </w:rPr>
        <w:t xml:space="preserve"> with increasing temperature</w:t>
      </w:r>
      <w:r w:rsidRPr="00277A23">
        <w:rPr>
          <w:rFonts w:ascii="Times New Roman" w:hAnsi="Times New Roman"/>
        </w:rPr>
        <w:t xml:space="preserve"> </w:t>
      </w:r>
      <w:r w:rsidRPr="00461340">
        <w:rPr>
          <w:rFonts w:ascii="Times New Roman" w:hAnsi="Times New Roman"/>
        </w:rPr>
        <w:t xml:space="preserve">due to </w:t>
      </w:r>
      <w:r>
        <w:rPr>
          <w:rFonts w:ascii="Times New Roman" w:hAnsi="Times New Roman"/>
        </w:rPr>
        <w:t xml:space="preserve">the </w:t>
      </w:r>
      <w:r w:rsidRPr="00461340">
        <w:rPr>
          <w:rFonts w:ascii="Times New Roman" w:hAnsi="Times New Roman"/>
        </w:rPr>
        <w:t xml:space="preserve">gradual decrease in </w:t>
      </w:r>
      <w:r>
        <w:rPr>
          <w:rFonts w:ascii="Times New Roman" w:hAnsi="Times New Roman"/>
        </w:rPr>
        <w:t>sample single beam emissivity with increasing sample holder temperature.  This d</w:t>
      </w:r>
      <w:r w:rsidRPr="00461340">
        <w:rPr>
          <w:rFonts w:ascii="Times New Roman" w:hAnsi="Times New Roman"/>
        </w:rPr>
        <w:t xml:space="preserve">ecreasing reflectance is </w:t>
      </w:r>
      <w:r>
        <w:rPr>
          <w:rFonts w:ascii="Times New Roman" w:hAnsi="Times New Roman"/>
        </w:rPr>
        <w:t xml:space="preserve">also </w:t>
      </w:r>
      <w:r w:rsidRPr="00461340">
        <w:rPr>
          <w:rFonts w:ascii="Times New Roman" w:hAnsi="Times New Roman"/>
        </w:rPr>
        <w:t>ass</w:t>
      </w:r>
      <w:r>
        <w:rPr>
          <w:rFonts w:ascii="Times New Roman" w:hAnsi="Times New Roman"/>
        </w:rPr>
        <w:t>oc</w:t>
      </w:r>
      <w:r w:rsidRPr="00461340">
        <w:rPr>
          <w:rFonts w:ascii="Times New Roman" w:hAnsi="Times New Roman"/>
        </w:rPr>
        <w:t xml:space="preserve">iated with a lower </w:t>
      </w:r>
      <w:r>
        <w:rPr>
          <w:rFonts w:ascii="Times New Roman" w:hAnsi="Times New Roman"/>
        </w:rPr>
        <w:t xml:space="preserve">spectral </w:t>
      </w:r>
      <w:r w:rsidRPr="00461340">
        <w:rPr>
          <w:rFonts w:ascii="Times New Roman" w:hAnsi="Times New Roman"/>
        </w:rPr>
        <w:t xml:space="preserve">SNR and </w:t>
      </w:r>
      <w:r>
        <w:rPr>
          <w:rFonts w:ascii="Times New Roman" w:hAnsi="Times New Roman"/>
        </w:rPr>
        <w:t>baseline</w:t>
      </w:r>
      <w:r w:rsidRPr="00461340">
        <w:rPr>
          <w:rFonts w:ascii="Times New Roman" w:hAnsi="Times New Roman"/>
        </w:rPr>
        <w:t xml:space="preserve"> shift</w:t>
      </w:r>
      <w:r>
        <w:rPr>
          <w:rFonts w:ascii="Times New Roman" w:hAnsi="Times New Roman"/>
        </w:rPr>
        <w:t>s.  For the</w:t>
      </w:r>
      <w:r w:rsidRPr="00461340">
        <w:rPr>
          <w:rFonts w:ascii="Times New Roman" w:hAnsi="Times New Roman"/>
        </w:rPr>
        <w:t xml:space="preserve"> polystyrene </w:t>
      </w:r>
      <w:r>
        <w:rPr>
          <w:rFonts w:ascii="Times New Roman" w:hAnsi="Times New Roman"/>
        </w:rPr>
        <w:t xml:space="preserve">reflectance </w:t>
      </w:r>
      <w:r w:rsidRPr="00461340">
        <w:rPr>
          <w:rFonts w:ascii="Times New Roman" w:hAnsi="Times New Roman"/>
        </w:rPr>
        <w:t>spectr</w:t>
      </w:r>
      <w:r>
        <w:rPr>
          <w:rFonts w:ascii="Times New Roman" w:hAnsi="Times New Roman"/>
        </w:rPr>
        <w:t>a shown in Figure 3.13,</w:t>
      </w:r>
      <w:r w:rsidRPr="00461340">
        <w:rPr>
          <w:rFonts w:ascii="Times New Roman" w:hAnsi="Times New Roman"/>
        </w:rPr>
        <w:t xml:space="preserve"> baseline</w:t>
      </w:r>
      <w:r>
        <w:rPr>
          <w:rFonts w:ascii="Times New Roman" w:hAnsi="Times New Roman"/>
        </w:rPr>
        <w:t xml:space="preserve"> corrections can be achieved by adding back reflectance offset values.  </w:t>
      </w:r>
      <w:r w:rsidRPr="00461340">
        <w:rPr>
          <w:rFonts w:ascii="Times New Roman" w:hAnsi="Times New Roman"/>
        </w:rPr>
        <w:t xml:space="preserve">However, </w:t>
      </w:r>
      <w:r>
        <w:rPr>
          <w:rFonts w:ascii="Times New Roman" w:hAnsi="Times New Roman"/>
        </w:rPr>
        <w:t>for real</w:t>
      </w:r>
      <w:r w:rsidRPr="00461340">
        <w:rPr>
          <w:rFonts w:ascii="Times New Roman" w:hAnsi="Times New Roman"/>
        </w:rPr>
        <w:t xml:space="preserve"> samples </w:t>
      </w:r>
      <w:r>
        <w:rPr>
          <w:rFonts w:ascii="Times New Roman" w:hAnsi="Times New Roman"/>
        </w:rPr>
        <w:t>for which</w:t>
      </w:r>
      <w:r w:rsidRPr="00461340">
        <w:rPr>
          <w:rFonts w:ascii="Times New Roman" w:hAnsi="Times New Roman"/>
        </w:rPr>
        <w:t xml:space="preserve"> the baseline is obscured by absorption peaks, baseline changes </w:t>
      </w:r>
      <w:r>
        <w:rPr>
          <w:rFonts w:ascii="Times New Roman" w:hAnsi="Times New Roman"/>
        </w:rPr>
        <w:t>may be more difficult to correct by post data collection methods.</w:t>
      </w:r>
    </w:p>
    <w:tbl>
      <w:tblPr>
        <w:tblStyle w:val="FigureTable"/>
        <w:tblW w:w="0" w:type="auto"/>
        <w:tblLook w:val="04A0" w:firstRow="1" w:lastRow="0" w:firstColumn="1" w:lastColumn="0" w:noHBand="0" w:noVBand="1"/>
      </w:tblPr>
      <w:tblGrid>
        <w:gridCol w:w="8712"/>
      </w:tblGrid>
      <w:tr w:rsidR="00720D44" w:rsidRPr="00720D44" w14:paraId="64BCC87D" w14:textId="77777777" w:rsidTr="00720D44">
        <w:tc>
          <w:tcPr>
            <w:tcW w:w="8712" w:type="dxa"/>
          </w:tcPr>
          <w:p w14:paraId="1C723736" w14:textId="09E91AEE" w:rsidR="00720D44" w:rsidRPr="00720D44" w:rsidRDefault="0083473A" w:rsidP="00720D44">
            <w:pPr>
              <w:keepNext/>
              <w:spacing w:line="240" w:lineRule="auto"/>
              <w:jc w:val="center"/>
            </w:pPr>
            <w:r>
              <w:rPr>
                <w:noProof/>
                <w:lang w:bidi="ar-SA"/>
              </w:rPr>
              <w:lastRenderedPageBreak/>
              <w:drawing>
                <wp:inline distT="0" distB="0" distL="0" distR="0" wp14:anchorId="3AE37470" wp14:editId="0132EDA3">
                  <wp:extent cx="5219238" cy="2924790"/>
                  <wp:effectExtent l="0" t="0" r="0" b="0"/>
                  <wp:docPr id="30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19238" cy="2924790"/>
                          </a:xfrm>
                          <a:prstGeom prst="rect">
                            <a:avLst/>
                          </a:prstGeom>
                          <a:noFill/>
                          <a:ln>
                            <a:noFill/>
                          </a:ln>
                        </pic:spPr>
                      </pic:pic>
                    </a:graphicData>
                  </a:graphic>
                </wp:inline>
              </w:drawing>
            </w:r>
          </w:p>
        </w:tc>
      </w:tr>
      <w:tr w:rsidR="00720D44" w:rsidRPr="00720D44" w14:paraId="59010A38" w14:textId="77777777" w:rsidTr="00720D44">
        <w:tc>
          <w:tcPr>
            <w:tcW w:w="8712" w:type="dxa"/>
          </w:tcPr>
          <w:p w14:paraId="39645441" w14:textId="487D5F23" w:rsidR="00720D44" w:rsidRPr="00720D44" w:rsidRDefault="00720D44" w:rsidP="00720D44">
            <w:pPr>
              <w:pStyle w:val="Caption"/>
              <w:jc w:val="center"/>
              <w:rPr>
                <w:rFonts w:ascii="Times New Roman" w:hAnsi="Times New Roman"/>
              </w:rPr>
            </w:pPr>
            <w:bookmarkStart w:id="151" w:name="_Toc343508901"/>
            <w:r w:rsidRPr="00720D44">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13</w:t>
            </w:r>
            <w:r w:rsidR="00ED670E">
              <w:rPr>
                <w:noProof/>
              </w:rPr>
              <w:fldChar w:fldCharType="end"/>
            </w:r>
            <w:r w:rsidRPr="00720D44">
              <w:t xml:space="preserve"> Overlay of </w:t>
            </w:r>
            <w:r w:rsidR="00461EF4">
              <w:t xml:space="preserve">VT-DRIFTS polystyrene </w:t>
            </w:r>
            <w:r w:rsidRPr="00720D44">
              <w:t>reflectance spectra.</w:t>
            </w:r>
            <w:bookmarkEnd w:id="151"/>
          </w:p>
        </w:tc>
      </w:tr>
    </w:tbl>
    <w:p w14:paraId="7B4256B9" w14:textId="77777777" w:rsidR="00FA5EC1" w:rsidRPr="00461340" w:rsidRDefault="00FA5EC1" w:rsidP="00DA08A1">
      <w:pPr>
        <w:ind w:firstLine="720"/>
        <w:rPr>
          <w:rFonts w:ascii="Times New Roman" w:hAnsi="Times New Roman"/>
        </w:rPr>
      </w:pPr>
    </w:p>
    <w:p w14:paraId="6D3C7C75" w14:textId="51EEB9D9" w:rsidR="00F775E5" w:rsidRDefault="00363AA6" w:rsidP="00363AA6">
      <w:pPr>
        <w:ind w:firstLine="720"/>
        <w:rPr>
          <w:rFonts w:ascii="Times New Roman" w:hAnsi="Times New Roman"/>
        </w:rPr>
      </w:pPr>
      <w:r>
        <w:rPr>
          <w:rFonts w:ascii="Times New Roman" w:hAnsi="Times New Roman"/>
        </w:rPr>
        <w:t xml:space="preserve">Transforming reflectance spectra with the </w:t>
      </w:r>
      <w:r w:rsidRPr="00461340">
        <w:rPr>
          <w:rFonts w:ascii="Times New Roman" w:hAnsi="Times New Roman"/>
        </w:rPr>
        <w:t xml:space="preserve">Kubelka-Munk </w:t>
      </w:r>
      <w:r>
        <w:rPr>
          <w:rFonts w:ascii="Times New Roman" w:hAnsi="Times New Roman"/>
        </w:rPr>
        <w:t>transform produced</w:t>
      </w:r>
      <w:r w:rsidRPr="00461340">
        <w:rPr>
          <w:rFonts w:ascii="Times New Roman" w:hAnsi="Times New Roman"/>
        </w:rPr>
        <w:t xml:space="preserve"> the </w:t>
      </w:r>
      <w:r>
        <w:rPr>
          <w:rFonts w:ascii="Times New Roman" w:hAnsi="Times New Roman"/>
        </w:rPr>
        <w:t>results</w:t>
      </w:r>
      <w:r w:rsidRPr="00461340">
        <w:rPr>
          <w:rFonts w:ascii="Times New Roman" w:hAnsi="Times New Roman"/>
        </w:rPr>
        <w:t xml:space="preserve"> shown in Figure 3.14</w:t>
      </w:r>
      <w:r>
        <w:rPr>
          <w:rFonts w:ascii="Times New Roman" w:hAnsi="Times New Roman"/>
        </w:rPr>
        <w:t>.  Absorption band</w:t>
      </w:r>
      <w:r w:rsidRPr="00461340">
        <w:rPr>
          <w:rFonts w:ascii="Times New Roman" w:hAnsi="Times New Roman"/>
        </w:rPr>
        <w:t xml:space="preserve"> l</w:t>
      </w:r>
      <w:r>
        <w:rPr>
          <w:rFonts w:ascii="Times New Roman" w:hAnsi="Times New Roman"/>
        </w:rPr>
        <w:t>oc</w:t>
      </w:r>
      <w:r w:rsidRPr="00461340">
        <w:rPr>
          <w:rFonts w:ascii="Times New Roman" w:hAnsi="Times New Roman"/>
        </w:rPr>
        <w:t>ation</w:t>
      </w:r>
      <w:r>
        <w:rPr>
          <w:rFonts w:ascii="Times New Roman" w:hAnsi="Times New Roman"/>
        </w:rPr>
        <w:t>s</w:t>
      </w:r>
      <w:r w:rsidRPr="00461340">
        <w:rPr>
          <w:rFonts w:ascii="Times New Roman" w:hAnsi="Times New Roman"/>
        </w:rPr>
        <w:t xml:space="preserve"> appear to be unchanged, but peaks and baselines do not overlap as well as </w:t>
      </w:r>
      <w:r>
        <w:rPr>
          <w:rFonts w:ascii="Times New Roman" w:hAnsi="Times New Roman"/>
        </w:rPr>
        <w:t xml:space="preserve">when all measurements were made </w:t>
      </w:r>
      <w:r w:rsidRPr="00461340">
        <w:rPr>
          <w:rFonts w:ascii="Times New Roman" w:hAnsi="Times New Roman"/>
        </w:rPr>
        <w:t xml:space="preserve">at </w:t>
      </w:r>
      <w:r>
        <w:rPr>
          <w:rFonts w:ascii="Times New Roman" w:hAnsi="Times New Roman"/>
        </w:rPr>
        <w:t xml:space="preserve">ambient </w:t>
      </w:r>
      <w:r w:rsidRPr="00461340">
        <w:rPr>
          <w:rFonts w:ascii="Times New Roman" w:hAnsi="Times New Roman"/>
        </w:rPr>
        <w:t>temperature</w:t>
      </w:r>
      <w:r>
        <w:rPr>
          <w:rFonts w:ascii="Times New Roman" w:hAnsi="Times New Roman"/>
        </w:rPr>
        <w:t xml:space="preserve">.  </w:t>
      </w:r>
      <w:r w:rsidRPr="00461340">
        <w:rPr>
          <w:rFonts w:ascii="Times New Roman" w:hAnsi="Times New Roman"/>
        </w:rPr>
        <w:t xml:space="preserve">Kubelka-Munk </w:t>
      </w:r>
      <w:r>
        <w:rPr>
          <w:rFonts w:ascii="Times New Roman" w:hAnsi="Times New Roman"/>
        </w:rPr>
        <w:t xml:space="preserve">spectral </w:t>
      </w:r>
      <w:r w:rsidRPr="00461340">
        <w:rPr>
          <w:rFonts w:ascii="Times New Roman" w:hAnsi="Times New Roman"/>
        </w:rPr>
        <w:t xml:space="preserve">intensity </w:t>
      </w:r>
      <w:r>
        <w:rPr>
          <w:rFonts w:ascii="Times New Roman" w:hAnsi="Times New Roman"/>
        </w:rPr>
        <w:t xml:space="preserve">significantly </w:t>
      </w:r>
      <w:r w:rsidRPr="00461340">
        <w:rPr>
          <w:rFonts w:ascii="Times New Roman" w:hAnsi="Times New Roman"/>
        </w:rPr>
        <w:t>increase</w:t>
      </w:r>
      <w:r>
        <w:rPr>
          <w:rFonts w:ascii="Times New Roman" w:hAnsi="Times New Roman"/>
        </w:rPr>
        <w:t>d</w:t>
      </w:r>
      <w:r w:rsidRPr="00461340">
        <w:rPr>
          <w:rFonts w:ascii="Times New Roman" w:hAnsi="Times New Roman"/>
        </w:rPr>
        <w:t xml:space="preserve"> when single beam intensity decrease</w:t>
      </w:r>
      <w:r>
        <w:rPr>
          <w:rFonts w:ascii="Times New Roman" w:hAnsi="Times New Roman"/>
        </w:rPr>
        <w:t xml:space="preserve">d.  </w:t>
      </w:r>
      <w:r w:rsidRPr="00461340">
        <w:rPr>
          <w:rFonts w:ascii="Times New Roman" w:hAnsi="Times New Roman"/>
        </w:rPr>
        <w:t>For example, peak intensity for the largest peak (at 2922.50 cm</w:t>
      </w:r>
      <w:r w:rsidRPr="00461340">
        <w:rPr>
          <w:rFonts w:ascii="Times New Roman" w:hAnsi="Times New Roman"/>
          <w:vertAlign w:val="superscript"/>
        </w:rPr>
        <w:t>-1</w:t>
      </w:r>
      <w:r w:rsidRPr="00461340">
        <w:rPr>
          <w:rFonts w:ascii="Times New Roman" w:hAnsi="Times New Roman"/>
        </w:rPr>
        <w:t xml:space="preserve">) </w:t>
      </w:r>
      <w:r>
        <w:rPr>
          <w:rFonts w:ascii="Times New Roman" w:hAnsi="Times New Roman"/>
        </w:rPr>
        <w:t>wa</w:t>
      </w:r>
      <w:r w:rsidRPr="00461340">
        <w:rPr>
          <w:rFonts w:ascii="Times New Roman" w:hAnsi="Times New Roman"/>
        </w:rPr>
        <w:t>s 12.8 K</w:t>
      </w:r>
      <w:r>
        <w:rPr>
          <w:rFonts w:ascii="Times New Roman" w:hAnsi="Times New Roman"/>
        </w:rPr>
        <w:t xml:space="preserve">ubelka-Munk </w:t>
      </w:r>
      <w:r w:rsidRPr="00461340">
        <w:rPr>
          <w:rFonts w:ascii="Times New Roman" w:hAnsi="Times New Roman"/>
        </w:rPr>
        <w:t xml:space="preserve">units at </w:t>
      </w:r>
      <w:r>
        <w:rPr>
          <w:rFonts w:ascii="Times New Roman" w:hAnsi="Times New Roman"/>
        </w:rPr>
        <w:t>ambient</w:t>
      </w:r>
      <w:r w:rsidRPr="00461340">
        <w:rPr>
          <w:rFonts w:ascii="Times New Roman" w:hAnsi="Times New Roman"/>
        </w:rPr>
        <w:t xml:space="preserve"> temperature and 81.3 K</w:t>
      </w:r>
      <w:r>
        <w:rPr>
          <w:rFonts w:ascii="Times New Roman" w:hAnsi="Times New Roman"/>
        </w:rPr>
        <w:t>ubelka-Munk</w:t>
      </w:r>
      <w:r w:rsidRPr="00461340">
        <w:rPr>
          <w:rFonts w:ascii="Times New Roman" w:hAnsi="Times New Roman"/>
        </w:rPr>
        <w:t xml:space="preserve"> units at 496.3 °C</w:t>
      </w:r>
      <w:r>
        <w:rPr>
          <w:rFonts w:ascii="Times New Roman" w:hAnsi="Times New Roman"/>
        </w:rPr>
        <w:t xml:space="preserve">.  </w:t>
      </w:r>
    </w:p>
    <w:tbl>
      <w:tblPr>
        <w:tblStyle w:val="FigureTable"/>
        <w:tblW w:w="0" w:type="auto"/>
        <w:tblLook w:val="04A0" w:firstRow="1" w:lastRow="0" w:firstColumn="1" w:lastColumn="0" w:noHBand="0" w:noVBand="1"/>
      </w:tblPr>
      <w:tblGrid>
        <w:gridCol w:w="8712"/>
      </w:tblGrid>
      <w:tr w:rsidR="00AC0A3E" w:rsidRPr="00AC0A3E" w14:paraId="5026E251" w14:textId="77777777" w:rsidTr="00AC0A3E">
        <w:tc>
          <w:tcPr>
            <w:tcW w:w="8712" w:type="dxa"/>
          </w:tcPr>
          <w:p w14:paraId="08C03110" w14:textId="411CC825" w:rsidR="00AC0A3E" w:rsidRPr="00AC0A3E" w:rsidRDefault="0083473A" w:rsidP="0083473A">
            <w:pPr>
              <w:spacing w:line="240" w:lineRule="auto"/>
              <w:jc w:val="center"/>
              <w:rPr>
                <w:rFonts w:ascii="Times New Roman" w:hAnsi="Times New Roman"/>
              </w:rPr>
            </w:pPr>
            <w:r>
              <w:rPr>
                <w:rFonts w:ascii="Times New Roman" w:hAnsi="Times New Roman"/>
                <w:noProof/>
                <w:lang w:bidi="ar-SA"/>
              </w:rPr>
              <w:lastRenderedPageBreak/>
              <w:drawing>
                <wp:inline distT="0" distB="0" distL="0" distR="0" wp14:anchorId="0E39E2DB" wp14:editId="018D959D">
                  <wp:extent cx="5231233" cy="5110422"/>
                  <wp:effectExtent l="0" t="0" r="1270" b="0"/>
                  <wp:docPr id="301"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1233" cy="5110422"/>
                          </a:xfrm>
                          <a:prstGeom prst="rect">
                            <a:avLst/>
                          </a:prstGeom>
                          <a:noFill/>
                          <a:ln>
                            <a:noFill/>
                          </a:ln>
                        </pic:spPr>
                      </pic:pic>
                    </a:graphicData>
                  </a:graphic>
                </wp:inline>
              </w:drawing>
            </w:r>
          </w:p>
        </w:tc>
      </w:tr>
      <w:tr w:rsidR="00AC0A3E" w:rsidRPr="00AC0A3E" w14:paraId="6B0612C5" w14:textId="77777777" w:rsidTr="00AC0A3E">
        <w:tc>
          <w:tcPr>
            <w:tcW w:w="8712" w:type="dxa"/>
          </w:tcPr>
          <w:p w14:paraId="7EC51D68" w14:textId="36E61C26" w:rsidR="00AC0A3E" w:rsidRPr="00AC0A3E" w:rsidRDefault="00AC0A3E" w:rsidP="00C25004">
            <w:pPr>
              <w:pStyle w:val="Caption"/>
              <w:jc w:val="center"/>
              <w:rPr>
                <w:rFonts w:ascii="Times New Roman" w:hAnsi="Times New Roman"/>
              </w:rPr>
            </w:pPr>
            <w:bookmarkStart w:id="152" w:name="_Toc343508902"/>
            <w:r w:rsidRPr="00AC0A3E">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14</w:t>
            </w:r>
            <w:r w:rsidR="00ED670E">
              <w:rPr>
                <w:noProof/>
              </w:rPr>
              <w:fldChar w:fldCharType="end"/>
            </w:r>
            <w:r w:rsidRPr="00AC0A3E">
              <w:t xml:space="preserve"> Overlay of</w:t>
            </w:r>
            <w:r w:rsidR="00C25004" w:rsidRPr="00461340">
              <w:t xml:space="preserve"> </w:t>
            </w:r>
            <w:r w:rsidR="00C25004">
              <w:t>VT-DRIFTS Kubelka-Munk results a) complete spectra and b) expansion of the C-H stretching region</w:t>
            </w:r>
            <w:r w:rsidR="00C25004" w:rsidRPr="00461340">
              <w:t>.</w:t>
            </w:r>
            <w:bookmarkEnd w:id="152"/>
          </w:p>
        </w:tc>
      </w:tr>
    </w:tbl>
    <w:p w14:paraId="0757672B" w14:textId="2BDFA039" w:rsidR="003568BF" w:rsidRDefault="003568BF" w:rsidP="00AC0A3E"/>
    <w:tbl>
      <w:tblPr>
        <w:tblStyle w:val="FigureTable"/>
        <w:tblW w:w="0" w:type="auto"/>
        <w:tblLook w:val="04A0" w:firstRow="1" w:lastRow="0" w:firstColumn="1" w:lastColumn="0" w:noHBand="0" w:noVBand="1"/>
      </w:tblPr>
      <w:tblGrid>
        <w:gridCol w:w="8712"/>
      </w:tblGrid>
      <w:tr w:rsidR="00AC0A3E" w:rsidRPr="00AC0A3E" w14:paraId="2F4A59CF" w14:textId="77777777" w:rsidTr="00AC0A3E">
        <w:tc>
          <w:tcPr>
            <w:tcW w:w="8712" w:type="dxa"/>
          </w:tcPr>
          <w:p w14:paraId="51F7ECF5" w14:textId="3766FBD0" w:rsidR="00AC0A3E" w:rsidRPr="00AC0A3E" w:rsidRDefault="00B03FB4" w:rsidP="00B03FB4">
            <w:pPr>
              <w:spacing w:line="240" w:lineRule="auto"/>
              <w:jc w:val="center"/>
            </w:pPr>
            <w:r>
              <w:rPr>
                <w:noProof/>
                <w:lang w:bidi="ar-SA"/>
              </w:rPr>
              <w:drawing>
                <wp:inline distT="0" distB="0" distL="0" distR="0" wp14:anchorId="21A012D9" wp14:editId="2629860C">
                  <wp:extent cx="5219238" cy="2696637"/>
                  <wp:effectExtent l="0" t="0" r="0" b="0"/>
                  <wp:docPr id="302"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19238" cy="2696637"/>
                          </a:xfrm>
                          <a:prstGeom prst="rect">
                            <a:avLst/>
                          </a:prstGeom>
                          <a:noFill/>
                          <a:ln>
                            <a:noFill/>
                          </a:ln>
                        </pic:spPr>
                      </pic:pic>
                    </a:graphicData>
                  </a:graphic>
                </wp:inline>
              </w:drawing>
            </w:r>
          </w:p>
        </w:tc>
      </w:tr>
      <w:tr w:rsidR="00AC0A3E" w:rsidRPr="00AC0A3E" w14:paraId="64A3E98D" w14:textId="77777777" w:rsidTr="00AC0A3E">
        <w:tc>
          <w:tcPr>
            <w:tcW w:w="8712" w:type="dxa"/>
          </w:tcPr>
          <w:p w14:paraId="526415C4" w14:textId="0B425596" w:rsidR="00AC0A3E" w:rsidRPr="00AC0A3E" w:rsidRDefault="00AC0A3E" w:rsidP="00954C4B">
            <w:pPr>
              <w:pStyle w:val="Caption"/>
              <w:jc w:val="center"/>
              <w:rPr>
                <w:rFonts w:ascii="Times New Roman" w:hAnsi="Times New Roman"/>
              </w:rPr>
            </w:pPr>
            <w:bookmarkStart w:id="153" w:name="_Toc343508903"/>
            <w:r w:rsidRPr="00AC0A3E">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15</w:t>
            </w:r>
            <w:r w:rsidR="00ED670E">
              <w:rPr>
                <w:noProof/>
              </w:rPr>
              <w:fldChar w:fldCharType="end"/>
            </w:r>
            <w:r w:rsidR="00954C4B">
              <w:t xml:space="preserve"> Temperature-dependent t</w:t>
            </w:r>
            <w:r w:rsidR="00954C4B" w:rsidRPr="00461340">
              <w:t>rend</w:t>
            </w:r>
            <w:r w:rsidR="00954C4B">
              <w:t>s</w:t>
            </w:r>
            <w:r w:rsidR="00954C4B" w:rsidRPr="00461340">
              <w:t xml:space="preserve"> in </w:t>
            </w:r>
            <w:r w:rsidR="00954C4B">
              <w:t xml:space="preserve">polystyrene </w:t>
            </w:r>
            <w:r w:rsidR="00954C4B" w:rsidRPr="00461340">
              <w:t xml:space="preserve">Kubelka-Munk </w:t>
            </w:r>
            <w:r w:rsidR="00954C4B">
              <w:t xml:space="preserve">spectral peak </w:t>
            </w:r>
            <w:r w:rsidR="00954C4B" w:rsidRPr="00461340">
              <w:t>intensit</w:t>
            </w:r>
            <w:r w:rsidR="00954C4B">
              <w:t>ies</w:t>
            </w:r>
            <w:r w:rsidR="00954C4B" w:rsidRPr="00461340">
              <w:t>.</w:t>
            </w:r>
            <w:bookmarkEnd w:id="153"/>
          </w:p>
        </w:tc>
      </w:tr>
    </w:tbl>
    <w:p w14:paraId="583953C0" w14:textId="77777777" w:rsidR="00CE0B58" w:rsidRPr="00461340" w:rsidRDefault="00CE0B58" w:rsidP="00DA08A1">
      <w:pPr>
        <w:ind w:firstLine="720"/>
        <w:rPr>
          <w:rFonts w:ascii="Times New Roman" w:hAnsi="Times New Roman"/>
        </w:rPr>
      </w:pPr>
    </w:p>
    <w:p w14:paraId="352C7A68" w14:textId="77777777" w:rsidR="00903848" w:rsidRDefault="00903848" w:rsidP="00903848">
      <w:pPr>
        <w:rPr>
          <w:rFonts w:ascii="Times New Roman" w:hAnsi="Times New Roman"/>
        </w:rPr>
      </w:pPr>
      <w:r w:rsidRPr="00461340">
        <w:rPr>
          <w:rFonts w:ascii="Times New Roman" w:hAnsi="Times New Roman"/>
        </w:rPr>
        <w:t>Although peak intensity increase</w:t>
      </w:r>
      <w:r>
        <w:rPr>
          <w:rFonts w:ascii="Times New Roman" w:hAnsi="Times New Roman"/>
        </w:rPr>
        <w:t>d</w:t>
      </w:r>
      <w:r w:rsidRPr="00461340">
        <w:rPr>
          <w:rFonts w:ascii="Times New Roman" w:hAnsi="Times New Roman"/>
        </w:rPr>
        <w:t xml:space="preserve"> with increasing temperature, sample </w:t>
      </w:r>
      <w:r>
        <w:rPr>
          <w:rFonts w:ascii="Times New Roman" w:hAnsi="Times New Roman"/>
        </w:rPr>
        <w:t xml:space="preserve">absorptions </w:t>
      </w:r>
      <w:r w:rsidRPr="00461340">
        <w:rPr>
          <w:rFonts w:ascii="Times New Roman" w:hAnsi="Times New Roman"/>
        </w:rPr>
        <w:t>did not change, so peak shapes and magnitudes should not have varied</w:t>
      </w:r>
      <w:r>
        <w:rPr>
          <w:rFonts w:ascii="Times New Roman" w:hAnsi="Times New Roman"/>
        </w:rPr>
        <w:t xml:space="preserve">.  </w:t>
      </w:r>
      <w:r w:rsidRPr="00461340">
        <w:rPr>
          <w:rFonts w:ascii="Times New Roman" w:hAnsi="Times New Roman"/>
        </w:rPr>
        <w:t>The maximum intensity in the</w:t>
      </w:r>
      <w:r>
        <w:rPr>
          <w:rFonts w:ascii="Times New Roman" w:hAnsi="Times New Roman"/>
        </w:rPr>
        <w:t>se</w:t>
      </w:r>
      <w:r w:rsidRPr="00461340">
        <w:rPr>
          <w:rFonts w:ascii="Times New Roman" w:hAnsi="Times New Roman"/>
        </w:rPr>
        <w:t xml:space="preserve"> spectra </w:t>
      </w:r>
      <w:r>
        <w:rPr>
          <w:rFonts w:ascii="Times New Roman" w:hAnsi="Times New Roman"/>
        </w:rPr>
        <w:t>occurred</w:t>
      </w:r>
      <w:r w:rsidRPr="00461340">
        <w:rPr>
          <w:rFonts w:ascii="Times New Roman" w:hAnsi="Times New Roman"/>
        </w:rPr>
        <w:t xml:space="preserve"> at 2918.64 cm</w:t>
      </w:r>
      <w:r w:rsidRPr="00461340">
        <w:rPr>
          <w:rFonts w:ascii="Times New Roman" w:hAnsi="Times New Roman"/>
          <w:vertAlign w:val="superscript"/>
        </w:rPr>
        <w:t>-1</w:t>
      </w:r>
      <w:r w:rsidRPr="00461340">
        <w:rPr>
          <w:rFonts w:ascii="Times New Roman" w:hAnsi="Times New Roman"/>
        </w:rPr>
        <w:t xml:space="preserve">, which </w:t>
      </w:r>
      <w:r>
        <w:rPr>
          <w:rFonts w:ascii="Times New Roman" w:hAnsi="Times New Roman"/>
        </w:rPr>
        <w:t>wa</w:t>
      </w:r>
      <w:r w:rsidRPr="00461340">
        <w:rPr>
          <w:rFonts w:ascii="Times New Roman" w:hAnsi="Times New Roman"/>
        </w:rPr>
        <w:t>s 4 cm</w:t>
      </w:r>
      <w:r w:rsidRPr="00461340">
        <w:rPr>
          <w:rFonts w:ascii="Times New Roman" w:hAnsi="Times New Roman"/>
          <w:vertAlign w:val="superscript"/>
        </w:rPr>
        <w:t>-1</w:t>
      </w:r>
      <w:r w:rsidRPr="00461340">
        <w:rPr>
          <w:rFonts w:ascii="Times New Roman" w:hAnsi="Times New Roman"/>
        </w:rPr>
        <w:t xml:space="preserve"> </w:t>
      </w:r>
      <w:r>
        <w:rPr>
          <w:rFonts w:ascii="Times New Roman" w:hAnsi="Times New Roman"/>
        </w:rPr>
        <w:t>lower than</w:t>
      </w:r>
      <w:r w:rsidRPr="00461340">
        <w:rPr>
          <w:rFonts w:ascii="Times New Roman" w:hAnsi="Times New Roman"/>
        </w:rPr>
        <w:t xml:space="preserve"> 2922.50 cm</w:t>
      </w:r>
      <w:r w:rsidRPr="00461340">
        <w:rPr>
          <w:rFonts w:ascii="Times New Roman" w:hAnsi="Times New Roman"/>
          <w:vertAlign w:val="superscript"/>
        </w:rPr>
        <w:t>-1</w:t>
      </w:r>
      <w:r w:rsidRPr="00461340">
        <w:rPr>
          <w:rFonts w:ascii="Times New Roman" w:hAnsi="Times New Roman"/>
        </w:rPr>
        <w:t xml:space="preserve">, which corresponded to the maximum </w:t>
      </w:r>
      <w:r>
        <w:rPr>
          <w:rFonts w:ascii="Times New Roman" w:hAnsi="Times New Roman"/>
        </w:rPr>
        <w:t>for</w:t>
      </w:r>
      <w:r w:rsidRPr="00461340">
        <w:rPr>
          <w:rFonts w:ascii="Times New Roman" w:hAnsi="Times New Roman"/>
        </w:rPr>
        <w:t xml:space="preserve"> ambient temperature spectra</w:t>
      </w:r>
      <w:r>
        <w:rPr>
          <w:rFonts w:ascii="Times New Roman" w:hAnsi="Times New Roman"/>
        </w:rPr>
        <w:t>.  Temperature-dependent intensity trends for a</w:t>
      </w:r>
      <w:r w:rsidRPr="00461340">
        <w:rPr>
          <w:rFonts w:ascii="Times New Roman" w:hAnsi="Times New Roman"/>
        </w:rPr>
        <w:t xml:space="preserve">djacent </w:t>
      </w:r>
      <w:r>
        <w:rPr>
          <w:rFonts w:ascii="Times New Roman" w:hAnsi="Times New Roman"/>
        </w:rPr>
        <w:t xml:space="preserve">digitized spectrum </w:t>
      </w:r>
      <w:r w:rsidRPr="00461340">
        <w:rPr>
          <w:rFonts w:ascii="Times New Roman" w:hAnsi="Times New Roman"/>
        </w:rPr>
        <w:t xml:space="preserve">values </w:t>
      </w:r>
      <w:r>
        <w:rPr>
          <w:rFonts w:ascii="Times New Roman" w:hAnsi="Times New Roman"/>
        </w:rPr>
        <w:t xml:space="preserve">(i.e. </w:t>
      </w:r>
      <w:r w:rsidRPr="00461340">
        <w:rPr>
          <w:rFonts w:ascii="Times New Roman" w:hAnsi="Times New Roman"/>
        </w:rPr>
        <w:t>at 2914.78 and 2922.50 cm</w:t>
      </w:r>
      <w:r w:rsidRPr="00461340">
        <w:rPr>
          <w:rFonts w:ascii="Times New Roman" w:hAnsi="Times New Roman"/>
          <w:vertAlign w:val="superscript"/>
        </w:rPr>
        <w:t>-1</w:t>
      </w:r>
      <w:r>
        <w:rPr>
          <w:rFonts w:ascii="Times New Roman" w:hAnsi="Times New Roman"/>
        </w:rPr>
        <w:t>)</w:t>
      </w:r>
      <w:r w:rsidRPr="00461340">
        <w:rPr>
          <w:rFonts w:ascii="Times New Roman" w:hAnsi="Times New Roman"/>
        </w:rPr>
        <w:t xml:space="preserve"> are also shown in </w:t>
      </w:r>
      <w:r>
        <w:rPr>
          <w:rFonts w:ascii="Times New Roman" w:hAnsi="Times New Roman"/>
        </w:rPr>
        <w:t>Figure 3.15.  Intensities at a</w:t>
      </w:r>
      <w:r w:rsidRPr="00461340">
        <w:rPr>
          <w:rFonts w:ascii="Times New Roman" w:hAnsi="Times New Roman"/>
        </w:rPr>
        <w:t xml:space="preserve">ll three </w:t>
      </w:r>
      <w:r>
        <w:rPr>
          <w:rFonts w:ascii="Times New Roman" w:hAnsi="Times New Roman"/>
        </w:rPr>
        <w:t>wavenumber locations</w:t>
      </w:r>
      <w:r w:rsidRPr="00461340">
        <w:rPr>
          <w:rFonts w:ascii="Times New Roman" w:hAnsi="Times New Roman"/>
        </w:rPr>
        <w:t xml:space="preserve"> exhibit</w:t>
      </w:r>
      <w:r>
        <w:rPr>
          <w:rFonts w:ascii="Times New Roman" w:hAnsi="Times New Roman"/>
        </w:rPr>
        <w:t>ed</w:t>
      </w:r>
      <w:r w:rsidRPr="00461340">
        <w:rPr>
          <w:rFonts w:ascii="Times New Roman" w:hAnsi="Times New Roman"/>
        </w:rPr>
        <w:t xml:space="preserve"> similar behavior, but </w:t>
      </w:r>
      <w:r>
        <w:rPr>
          <w:rFonts w:ascii="Times New Roman" w:hAnsi="Times New Roman"/>
        </w:rPr>
        <w:t xml:space="preserve">changes were greatest at </w:t>
      </w:r>
      <w:r w:rsidRPr="00461340">
        <w:rPr>
          <w:rFonts w:ascii="Times New Roman" w:hAnsi="Times New Roman"/>
        </w:rPr>
        <w:t xml:space="preserve">the </w:t>
      </w:r>
      <w:r>
        <w:rPr>
          <w:rFonts w:ascii="Times New Roman" w:hAnsi="Times New Roman"/>
        </w:rPr>
        <w:t>absorption maximum</w:t>
      </w:r>
      <w:r w:rsidRPr="00461340">
        <w:rPr>
          <w:rFonts w:ascii="Times New Roman" w:hAnsi="Times New Roman"/>
        </w:rPr>
        <w:t>.</w:t>
      </w:r>
    </w:p>
    <w:p w14:paraId="3B436487" w14:textId="5927BCAB" w:rsidR="00843C75" w:rsidRDefault="00903848" w:rsidP="00843C75">
      <w:pPr>
        <w:rPr>
          <w:rFonts w:ascii="Times New Roman" w:hAnsi="Times New Roman"/>
        </w:rPr>
      </w:pPr>
      <w:r w:rsidRPr="00461340">
        <w:rPr>
          <w:rFonts w:ascii="Times New Roman" w:hAnsi="Times New Roman"/>
        </w:rPr>
        <w:tab/>
      </w:r>
      <w:r>
        <w:rPr>
          <w:rFonts w:ascii="Times New Roman" w:hAnsi="Times New Roman"/>
        </w:rPr>
        <w:t>In general, c</w:t>
      </w:r>
      <w:r w:rsidRPr="00461340">
        <w:rPr>
          <w:rFonts w:ascii="Times New Roman" w:hAnsi="Times New Roman"/>
        </w:rPr>
        <w:t xml:space="preserve">omputational error propagation </w:t>
      </w:r>
      <w:r>
        <w:rPr>
          <w:rFonts w:ascii="Times New Roman" w:hAnsi="Times New Roman"/>
        </w:rPr>
        <w:t>revealed</w:t>
      </w:r>
      <w:r w:rsidRPr="00461340">
        <w:rPr>
          <w:rFonts w:ascii="Times New Roman" w:hAnsi="Times New Roman"/>
        </w:rPr>
        <w:t xml:space="preserve"> that the largest fluctuations in </w:t>
      </w:r>
      <w:r>
        <w:rPr>
          <w:rFonts w:ascii="Times New Roman" w:hAnsi="Times New Roman"/>
        </w:rPr>
        <w:t xml:space="preserve">VT-DRIFTS Kubelka-Munk </w:t>
      </w:r>
      <w:r w:rsidRPr="00461340">
        <w:rPr>
          <w:rFonts w:ascii="Times New Roman" w:hAnsi="Times New Roman"/>
        </w:rPr>
        <w:t xml:space="preserve">spectra </w:t>
      </w:r>
      <w:r>
        <w:rPr>
          <w:rFonts w:ascii="Times New Roman" w:hAnsi="Times New Roman"/>
        </w:rPr>
        <w:t>should be associated with</w:t>
      </w:r>
      <w:r w:rsidRPr="00461340">
        <w:rPr>
          <w:rFonts w:ascii="Times New Roman" w:hAnsi="Times New Roman"/>
        </w:rPr>
        <w:t xml:space="preserve"> the most intense absorption peaks</w:t>
      </w:r>
      <w:r>
        <w:rPr>
          <w:rFonts w:ascii="Times New Roman" w:hAnsi="Times New Roman"/>
        </w:rPr>
        <w:t>.  Compared to ambient temperature measurements, this</w:t>
      </w:r>
      <w:r w:rsidRPr="00461340">
        <w:rPr>
          <w:rFonts w:ascii="Times New Roman" w:hAnsi="Times New Roman"/>
        </w:rPr>
        <w:t xml:space="preserve"> error is </w:t>
      </w:r>
      <w:r>
        <w:rPr>
          <w:rFonts w:ascii="Times New Roman" w:hAnsi="Times New Roman"/>
        </w:rPr>
        <w:t xml:space="preserve">significantly </w:t>
      </w:r>
      <w:r w:rsidRPr="00461340">
        <w:rPr>
          <w:rFonts w:ascii="Times New Roman" w:hAnsi="Times New Roman"/>
        </w:rPr>
        <w:t>magnified when</w:t>
      </w:r>
      <w:r>
        <w:rPr>
          <w:rFonts w:ascii="Times New Roman" w:hAnsi="Times New Roman"/>
        </w:rPr>
        <w:t xml:space="preserve"> the sample holder was heated.  This was most likely due to</w:t>
      </w:r>
      <w:r w:rsidRPr="00461340">
        <w:rPr>
          <w:rFonts w:ascii="Times New Roman" w:hAnsi="Times New Roman"/>
        </w:rPr>
        <w:t xml:space="preserve"> the </w:t>
      </w:r>
      <w:r>
        <w:rPr>
          <w:rFonts w:ascii="Times New Roman" w:hAnsi="Times New Roman"/>
        </w:rPr>
        <w:t xml:space="preserve">detector </w:t>
      </w:r>
      <w:r w:rsidRPr="00461340">
        <w:rPr>
          <w:rFonts w:ascii="Times New Roman" w:hAnsi="Times New Roman"/>
        </w:rPr>
        <w:t xml:space="preserve">voltage </w:t>
      </w:r>
      <w:r>
        <w:rPr>
          <w:rFonts w:ascii="Times New Roman" w:hAnsi="Times New Roman"/>
        </w:rPr>
        <w:t>decrease caused by increasing unmodulated radiation produced when the sample holder was heated.  Figure 3.16 depicts</w:t>
      </w:r>
      <w:r w:rsidRPr="00461340">
        <w:rPr>
          <w:rFonts w:ascii="Times New Roman" w:hAnsi="Times New Roman"/>
        </w:rPr>
        <w:t xml:space="preserve"> the correlation between average K</w:t>
      </w:r>
      <w:r>
        <w:rPr>
          <w:rFonts w:ascii="Times New Roman" w:hAnsi="Times New Roman"/>
        </w:rPr>
        <w:t xml:space="preserve">ubelka-Munk spectrum </w:t>
      </w:r>
      <w:r w:rsidRPr="00461340">
        <w:rPr>
          <w:rFonts w:ascii="Times New Roman" w:hAnsi="Times New Roman"/>
        </w:rPr>
        <w:t>intensit</w:t>
      </w:r>
      <w:r>
        <w:rPr>
          <w:rFonts w:ascii="Times New Roman" w:hAnsi="Times New Roman"/>
        </w:rPr>
        <w:t>ies</w:t>
      </w:r>
      <w:r w:rsidRPr="00461340">
        <w:rPr>
          <w:rFonts w:ascii="Times New Roman" w:hAnsi="Times New Roman"/>
        </w:rPr>
        <w:t xml:space="preserve"> and </w:t>
      </w:r>
      <w:r>
        <w:rPr>
          <w:rFonts w:ascii="Times New Roman" w:hAnsi="Times New Roman"/>
        </w:rPr>
        <w:t xml:space="preserve">their </w:t>
      </w:r>
      <w:r w:rsidRPr="00461340">
        <w:rPr>
          <w:rFonts w:ascii="Times New Roman" w:hAnsi="Times New Roman"/>
        </w:rPr>
        <w:t>standard deviation</w:t>
      </w:r>
      <w:r>
        <w:rPr>
          <w:rFonts w:ascii="Times New Roman" w:hAnsi="Times New Roman"/>
        </w:rPr>
        <w:t>s</w:t>
      </w:r>
      <w:r w:rsidRPr="00461340">
        <w:rPr>
          <w:rFonts w:ascii="Times New Roman" w:hAnsi="Times New Roman"/>
        </w:rPr>
        <w:t>, compar</w:t>
      </w:r>
      <w:r>
        <w:rPr>
          <w:rFonts w:ascii="Times New Roman" w:hAnsi="Times New Roman"/>
        </w:rPr>
        <w:t>ing ambient</w:t>
      </w:r>
      <w:r w:rsidRPr="00461340">
        <w:rPr>
          <w:rFonts w:ascii="Times New Roman" w:hAnsi="Times New Roman"/>
        </w:rPr>
        <w:t xml:space="preserve"> temperature and variable temperature </w:t>
      </w:r>
      <w:r>
        <w:rPr>
          <w:rFonts w:ascii="Times New Roman" w:hAnsi="Times New Roman"/>
        </w:rPr>
        <w:t xml:space="preserve">results.  </w:t>
      </w:r>
      <w:r w:rsidRPr="00461340">
        <w:rPr>
          <w:rFonts w:ascii="Times New Roman" w:hAnsi="Times New Roman"/>
        </w:rPr>
        <w:t xml:space="preserve">At </w:t>
      </w:r>
      <w:r>
        <w:rPr>
          <w:rFonts w:ascii="Times New Roman" w:hAnsi="Times New Roman"/>
        </w:rPr>
        <w:t>ambient</w:t>
      </w:r>
      <w:r w:rsidRPr="00461340">
        <w:rPr>
          <w:rFonts w:ascii="Times New Roman" w:hAnsi="Times New Roman"/>
        </w:rPr>
        <w:t xml:space="preserve"> temperature, average </w:t>
      </w:r>
      <w:r>
        <w:rPr>
          <w:rFonts w:ascii="Times New Roman" w:hAnsi="Times New Roman"/>
        </w:rPr>
        <w:t xml:space="preserve">Kubelka-Munk </w:t>
      </w:r>
      <w:r w:rsidRPr="00461340">
        <w:rPr>
          <w:rFonts w:ascii="Times New Roman" w:hAnsi="Times New Roman"/>
        </w:rPr>
        <w:t xml:space="preserve">peak intensities </w:t>
      </w:r>
      <w:r>
        <w:rPr>
          <w:rFonts w:ascii="Times New Roman" w:hAnsi="Times New Roman"/>
        </w:rPr>
        <w:t>we</w:t>
      </w:r>
      <w:r w:rsidRPr="00461340">
        <w:rPr>
          <w:rFonts w:ascii="Times New Roman" w:hAnsi="Times New Roman"/>
        </w:rPr>
        <w:t xml:space="preserve">re lower, and </w:t>
      </w:r>
      <w:r>
        <w:rPr>
          <w:rFonts w:ascii="Times New Roman" w:hAnsi="Times New Roman"/>
        </w:rPr>
        <w:t>reproducibility was better than w</w:t>
      </w:r>
      <w:r w:rsidRPr="00461340">
        <w:rPr>
          <w:rFonts w:ascii="Times New Roman" w:hAnsi="Times New Roman"/>
        </w:rPr>
        <w:t xml:space="preserve">hen the sample holder </w:t>
      </w:r>
      <w:r>
        <w:rPr>
          <w:rFonts w:ascii="Times New Roman" w:hAnsi="Times New Roman"/>
        </w:rPr>
        <w:t>was heated.</w:t>
      </w:r>
    </w:p>
    <w:tbl>
      <w:tblPr>
        <w:tblStyle w:val="FigureTable"/>
        <w:tblW w:w="0" w:type="auto"/>
        <w:tblLook w:val="04A0" w:firstRow="1" w:lastRow="0" w:firstColumn="1" w:lastColumn="0" w:noHBand="0" w:noVBand="1"/>
      </w:tblPr>
      <w:tblGrid>
        <w:gridCol w:w="8712"/>
      </w:tblGrid>
      <w:tr w:rsidR="00852D9F" w:rsidRPr="00852D9F" w14:paraId="76F2A29C" w14:textId="77777777" w:rsidTr="00B84803">
        <w:tc>
          <w:tcPr>
            <w:tcW w:w="8712" w:type="dxa"/>
          </w:tcPr>
          <w:p w14:paraId="1432ABB9" w14:textId="30B5E900" w:rsidR="00852D9F" w:rsidRPr="00852D9F" w:rsidRDefault="00E45602" w:rsidP="00B84803">
            <w:pPr>
              <w:spacing w:line="240" w:lineRule="auto"/>
              <w:jc w:val="center"/>
              <w:rPr>
                <w:rFonts w:ascii="Times New Roman" w:hAnsi="Times New Roman"/>
              </w:rPr>
            </w:pPr>
            <w:r>
              <w:rPr>
                <w:rFonts w:ascii="Times New Roman" w:hAnsi="Times New Roman"/>
                <w:noProof/>
                <w:lang w:bidi="ar-SA"/>
              </w:rPr>
              <w:drawing>
                <wp:inline distT="0" distB="0" distL="0" distR="0" wp14:anchorId="45A03041" wp14:editId="5B54864C">
                  <wp:extent cx="5100493" cy="2950197"/>
                  <wp:effectExtent l="0" t="0" r="5080" b="0"/>
                  <wp:docPr id="30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00493" cy="2950197"/>
                          </a:xfrm>
                          <a:prstGeom prst="rect">
                            <a:avLst/>
                          </a:prstGeom>
                          <a:noFill/>
                          <a:ln>
                            <a:noFill/>
                          </a:ln>
                        </pic:spPr>
                      </pic:pic>
                    </a:graphicData>
                  </a:graphic>
                </wp:inline>
              </w:drawing>
            </w:r>
          </w:p>
        </w:tc>
      </w:tr>
      <w:tr w:rsidR="00852D9F" w:rsidRPr="00852D9F" w14:paraId="41927731" w14:textId="77777777" w:rsidTr="00B84803">
        <w:tc>
          <w:tcPr>
            <w:tcW w:w="8712" w:type="dxa"/>
          </w:tcPr>
          <w:p w14:paraId="555539AD" w14:textId="2C796543" w:rsidR="00852D9F" w:rsidRPr="00852D9F" w:rsidRDefault="00852D9F" w:rsidP="00B84803">
            <w:pPr>
              <w:pStyle w:val="Caption"/>
              <w:jc w:val="center"/>
              <w:rPr>
                <w:rFonts w:ascii="Times New Roman" w:hAnsi="Times New Roman"/>
              </w:rPr>
            </w:pPr>
            <w:bookmarkStart w:id="154" w:name="_Toc343508904"/>
            <w:r w:rsidRPr="00852D9F">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16</w:t>
            </w:r>
            <w:r w:rsidR="00ED670E">
              <w:rPr>
                <w:noProof/>
              </w:rPr>
              <w:fldChar w:fldCharType="end"/>
            </w:r>
            <w:r w:rsidR="00903848">
              <w:t xml:space="preserve"> </w:t>
            </w:r>
            <w:r w:rsidR="00903848" w:rsidRPr="00461340">
              <w:t xml:space="preserve">Standard deviation of </w:t>
            </w:r>
            <w:r w:rsidR="00903848">
              <w:t xml:space="preserve">Kubelka-Munk spectra </w:t>
            </w:r>
            <w:r w:rsidR="00903848" w:rsidRPr="00461340">
              <w:t>peak intensities as a function of peak intensity for ambient and variable temperature measurements</w:t>
            </w:r>
            <w:r w:rsidRPr="00852D9F">
              <w:t>.</w:t>
            </w:r>
            <w:bookmarkEnd w:id="154"/>
          </w:p>
        </w:tc>
      </w:tr>
    </w:tbl>
    <w:p w14:paraId="2DDA215C" w14:textId="77777777" w:rsidR="00CE0B58" w:rsidRPr="00461340" w:rsidRDefault="00CE0B58" w:rsidP="00DA08A1">
      <w:pPr>
        <w:ind w:firstLine="720"/>
        <w:rPr>
          <w:rFonts w:ascii="Times New Roman" w:hAnsi="Times New Roman"/>
        </w:rPr>
      </w:pPr>
    </w:p>
    <w:p w14:paraId="55784914" w14:textId="77777777" w:rsidR="00903848" w:rsidRDefault="00903848" w:rsidP="00903848">
      <w:pPr>
        <w:rPr>
          <w:rFonts w:ascii="Times New Roman" w:hAnsi="Times New Roman"/>
        </w:rPr>
      </w:pPr>
      <w:r w:rsidRPr="00461340">
        <w:rPr>
          <w:rFonts w:ascii="Times New Roman" w:hAnsi="Times New Roman"/>
        </w:rPr>
        <w:t xml:space="preserve">Because there is a systematic trend in </w:t>
      </w:r>
      <w:r>
        <w:rPr>
          <w:rFonts w:ascii="Times New Roman" w:hAnsi="Times New Roman"/>
        </w:rPr>
        <w:t>Figure 3.16</w:t>
      </w:r>
      <w:r w:rsidRPr="00461340">
        <w:rPr>
          <w:rFonts w:ascii="Times New Roman" w:hAnsi="Times New Roman"/>
        </w:rPr>
        <w:t>, specifically, a gradual increase in K</w:t>
      </w:r>
      <w:r>
        <w:rPr>
          <w:rFonts w:ascii="Times New Roman" w:hAnsi="Times New Roman"/>
        </w:rPr>
        <w:t>ubelka-Munk</w:t>
      </w:r>
      <w:r w:rsidRPr="00461340">
        <w:rPr>
          <w:rFonts w:ascii="Times New Roman" w:hAnsi="Times New Roman"/>
        </w:rPr>
        <w:t xml:space="preserve"> intensities, methods for eliminating these </w:t>
      </w:r>
      <w:r>
        <w:rPr>
          <w:rFonts w:ascii="Times New Roman" w:hAnsi="Times New Roman"/>
        </w:rPr>
        <w:t>va</w:t>
      </w:r>
      <w:r w:rsidRPr="00461340">
        <w:rPr>
          <w:rFonts w:ascii="Times New Roman" w:hAnsi="Times New Roman"/>
        </w:rPr>
        <w:t>riations were investigated.</w:t>
      </w:r>
    </w:p>
    <w:p w14:paraId="029863CE" w14:textId="77777777" w:rsidR="00903848" w:rsidRPr="00461340" w:rsidRDefault="00903848" w:rsidP="00903848">
      <w:pPr>
        <w:rPr>
          <w:rFonts w:ascii="Times New Roman" w:hAnsi="Times New Roman"/>
        </w:rPr>
      </w:pPr>
    </w:p>
    <w:p w14:paraId="00EA68E7" w14:textId="1ABE15A0" w:rsidR="00FD5122" w:rsidRPr="00E11F7E" w:rsidRDefault="00FD5122" w:rsidP="006A2BE4">
      <w:pPr>
        <w:pStyle w:val="Heading2"/>
      </w:pPr>
      <w:bookmarkStart w:id="155" w:name="_Toc343508803"/>
      <w:r w:rsidRPr="00461340">
        <w:t>Post-Collection Manipulation of</w:t>
      </w:r>
      <w:r w:rsidR="00F62D0E" w:rsidRPr="00461340">
        <w:t xml:space="preserve"> Variable Temperature Spectra</w:t>
      </w:r>
      <w:bookmarkEnd w:id="155"/>
    </w:p>
    <w:p w14:paraId="3A1CC900" w14:textId="77777777" w:rsidR="00AD1FDE" w:rsidRDefault="00AD1FDE" w:rsidP="00AD1FDE">
      <w:pPr>
        <w:ind w:firstLine="720"/>
        <w:rPr>
          <w:rFonts w:ascii="Times New Roman" w:hAnsi="Times New Roman"/>
        </w:rPr>
      </w:pPr>
      <w:r>
        <w:rPr>
          <w:rFonts w:ascii="Times New Roman" w:hAnsi="Times New Roman"/>
        </w:rPr>
        <w:t>S</w:t>
      </w:r>
      <w:r w:rsidRPr="00461340">
        <w:rPr>
          <w:rFonts w:ascii="Times New Roman" w:hAnsi="Times New Roman"/>
        </w:rPr>
        <w:t xml:space="preserve">pectra can be scaled </w:t>
      </w:r>
      <w:r>
        <w:rPr>
          <w:rFonts w:ascii="Times New Roman" w:hAnsi="Times New Roman"/>
        </w:rPr>
        <w:t xml:space="preserve">to remove baseline offsets </w:t>
      </w:r>
      <w:r w:rsidRPr="00461340">
        <w:rPr>
          <w:rFonts w:ascii="Times New Roman" w:hAnsi="Times New Roman"/>
        </w:rPr>
        <w:t xml:space="preserve">by using a factor calculated from portions of single beam spectra that </w:t>
      </w:r>
      <w:r>
        <w:rPr>
          <w:rFonts w:ascii="Times New Roman" w:hAnsi="Times New Roman"/>
        </w:rPr>
        <w:t>represent the</w:t>
      </w:r>
      <w:r w:rsidRPr="00461340">
        <w:rPr>
          <w:rFonts w:ascii="Times New Roman" w:hAnsi="Times New Roman"/>
        </w:rPr>
        <w:t xml:space="preserve"> baseline</w:t>
      </w:r>
      <w:r>
        <w:rPr>
          <w:rFonts w:ascii="Times New Roman" w:hAnsi="Times New Roman"/>
        </w:rPr>
        <w:t xml:space="preserve">.  </w:t>
      </w:r>
      <w:r w:rsidRPr="00461340">
        <w:rPr>
          <w:rFonts w:ascii="Times New Roman" w:hAnsi="Times New Roman"/>
        </w:rPr>
        <w:t xml:space="preserve">A polynomial function that </w:t>
      </w:r>
      <w:r>
        <w:rPr>
          <w:rFonts w:ascii="Times New Roman" w:hAnsi="Times New Roman"/>
        </w:rPr>
        <w:t>modeled</w:t>
      </w:r>
      <w:r w:rsidRPr="00461340">
        <w:rPr>
          <w:rFonts w:ascii="Times New Roman" w:hAnsi="Times New Roman"/>
        </w:rPr>
        <w:t xml:space="preserve"> systematic </w:t>
      </w:r>
      <w:r>
        <w:rPr>
          <w:rFonts w:ascii="Times New Roman" w:hAnsi="Times New Roman"/>
        </w:rPr>
        <w:t xml:space="preserve">temperature-dependent </w:t>
      </w:r>
      <w:r w:rsidRPr="00461340">
        <w:rPr>
          <w:rFonts w:ascii="Times New Roman" w:hAnsi="Times New Roman"/>
        </w:rPr>
        <w:t>trends was used</w:t>
      </w:r>
      <w:r>
        <w:rPr>
          <w:rFonts w:ascii="Times New Roman" w:hAnsi="Times New Roman"/>
        </w:rPr>
        <w:t xml:space="preserve"> </w:t>
      </w:r>
      <w:r w:rsidRPr="00461340">
        <w:rPr>
          <w:rFonts w:ascii="Times New Roman" w:hAnsi="Times New Roman"/>
        </w:rPr>
        <w:t>to scale single beam spectra collected at different temperatures</w:t>
      </w:r>
      <w:r>
        <w:rPr>
          <w:rFonts w:ascii="Times New Roman" w:hAnsi="Times New Roman"/>
        </w:rPr>
        <w:t xml:space="preserve">.  Scale factor variations with temperature were best determined by monitoring temperature-dependent trends in emissivity at single beam spectrum baseline locations.  </w:t>
      </w:r>
    </w:p>
    <w:p w14:paraId="726CC2A4" w14:textId="77777777" w:rsidR="004B469B" w:rsidRPr="00461340" w:rsidRDefault="004B469B" w:rsidP="00520A4E">
      <w:pPr>
        <w:ind w:firstLine="720"/>
        <w:rPr>
          <w:rFonts w:ascii="Times New Roman" w:hAnsi="Times New Roman"/>
        </w:rPr>
      </w:pPr>
    </w:p>
    <w:p w14:paraId="5BB6FD1D" w14:textId="44E399EE" w:rsidR="00AD1FDE" w:rsidRPr="00AD1FDE" w:rsidRDefault="009D7BFF" w:rsidP="006A2BE4">
      <w:pPr>
        <w:pStyle w:val="Heading3"/>
      </w:pPr>
      <w:bookmarkStart w:id="156" w:name="_Toc343508804"/>
      <w:r>
        <w:t>Identifying S</w:t>
      </w:r>
      <w:r w:rsidR="00AD1FDE">
        <w:t xml:space="preserve">ingle </w:t>
      </w:r>
      <w:r>
        <w:t>Beam Spectrum B</w:t>
      </w:r>
      <w:r w:rsidRPr="00461340">
        <w:t>aseline</w:t>
      </w:r>
      <w:r>
        <w:t xml:space="preserve"> Locations</w:t>
      </w:r>
      <w:bookmarkEnd w:id="156"/>
      <w:r>
        <w:t xml:space="preserve"> </w:t>
      </w:r>
    </w:p>
    <w:p w14:paraId="4FC3C489" w14:textId="15A80165" w:rsidR="00520A4E" w:rsidRPr="00461340" w:rsidRDefault="00795027" w:rsidP="00795027">
      <w:pPr>
        <w:ind w:firstLine="720"/>
        <w:rPr>
          <w:rFonts w:ascii="Times New Roman" w:hAnsi="Times New Roman"/>
        </w:rPr>
      </w:pPr>
      <w:r w:rsidRPr="00461340">
        <w:rPr>
          <w:rFonts w:ascii="Times New Roman" w:hAnsi="Times New Roman"/>
        </w:rPr>
        <w:t>Figure 3.17 illustrates the baseline wavenumber selection p</w:t>
      </w:r>
      <w:r>
        <w:rPr>
          <w:rFonts w:ascii="Times New Roman" w:hAnsi="Times New Roman"/>
        </w:rPr>
        <w:t xml:space="preserve">rocess.  </w:t>
      </w:r>
      <w:r w:rsidRPr="00461340">
        <w:rPr>
          <w:rFonts w:ascii="Times New Roman" w:hAnsi="Times New Roman"/>
        </w:rPr>
        <w:t xml:space="preserve">The first step in identifying </w:t>
      </w:r>
      <w:r>
        <w:rPr>
          <w:rFonts w:ascii="Times New Roman" w:hAnsi="Times New Roman"/>
        </w:rPr>
        <w:t xml:space="preserve">spectrum </w:t>
      </w:r>
      <w:r w:rsidRPr="00461340">
        <w:rPr>
          <w:rFonts w:ascii="Times New Roman" w:hAnsi="Times New Roman"/>
        </w:rPr>
        <w:t xml:space="preserve">baseline </w:t>
      </w:r>
      <w:r>
        <w:rPr>
          <w:rFonts w:ascii="Times New Roman" w:hAnsi="Times New Roman"/>
        </w:rPr>
        <w:t>locations</w:t>
      </w:r>
      <w:r w:rsidRPr="00461340">
        <w:rPr>
          <w:rFonts w:ascii="Times New Roman" w:hAnsi="Times New Roman"/>
        </w:rPr>
        <w:t xml:space="preserve"> </w:t>
      </w:r>
      <w:r>
        <w:rPr>
          <w:rFonts w:ascii="Times New Roman" w:hAnsi="Times New Roman"/>
        </w:rPr>
        <w:t>wa</w:t>
      </w:r>
      <w:r w:rsidRPr="00461340">
        <w:rPr>
          <w:rFonts w:ascii="Times New Roman" w:hAnsi="Times New Roman"/>
        </w:rPr>
        <w:t xml:space="preserve">s to determine wavenumber </w:t>
      </w:r>
      <w:r>
        <w:rPr>
          <w:rFonts w:ascii="Times New Roman" w:hAnsi="Times New Roman"/>
        </w:rPr>
        <w:t>locations</w:t>
      </w:r>
      <w:r w:rsidRPr="00461340">
        <w:rPr>
          <w:rFonts w:ascii="Times New Roman" w:hAnsi="Times New Roman"/>
        </w:rPr>
        <w:t xml:space="preserve"> that exhibit</w:t>
      </w:r>
      <w:r>
        <w:rPr>
          <w:rFonts w:ascii="Times New Roman" w:hAnsi="Times New Roman"/>
        </w:rPr>
        <w:t>ed</w:t>
      </w:r>
      <w:r w:rsidRPr="00461340">
        <w:rPr>
          <w:rFonts w:ascii="Times New Roman" w:hAnsi="Times New Roman"/>
        </w:rPr>
        <w:t xml:space="preserve"> the lowest standard deviation</w:t>
      </w:r>
      <w:r>
        <w:rPr>
          <w:rFonts w:ascii="Times New Roman" w:hAnsi="Times New Roman"/>
        </w:rPr>
        <w:t>s</w:t>
      </w:r>
      <w:r w:rsidRPr="00461340">
        <w:rPr>
          <w:rFonts w:ascii="Times New Roman" w:hAnsi="Times New Roman"/>
        </w:rPr>
        <w:t xml:space="preserve"> when multiple spectra </w:t>
      </w:r>
      <w:r>
        <w:rPr>
          <w:rFonts w:ascii="Times New Roman" w:hAnsi="Times New Roman"/>
        </w:rPr>
        <w:t>we</w:t>
      </w:r>
      <w:r w:rsidRPr="00461340">
        <w:rPr>
          <w:rFonts w:ascii="Times New Roman" w:hAnsi="Times New Roman"/>
        </w:rPr>
        <w:t>re measured</w:t>
      </w:r>
      <w:r>
        <w:rPr>
          <w:rFonts w:ascii="Times New Roman" w:hAnsi="Times New Roman"/>
        </w:rPr>
        <w:t xml:space="preserve">.  </w:t>
      </w:r>
      <w:r w:rsidRPr="00461340">
        <w:rPr>
          <w:rFonts w:ascii="Times New Roman" w:hAnsi="Times New Roman"/>
        </w:rPr>
        <w:t>A single beam spectrum obtained with polystyrene in the beam is represented by short dashes</w:t>
      </w:r>
      <w:r>
        <w:rPr>
          <w:rFonts w:ascii="Times New Roman" w:hAnsi="Times New Roman"/>
        </w:rPr>
        <w:t xml:space="preserve"> in Figure 3.17.  </w:t>
      </w:r>
      <w:r w:rsidRPr="00461340">
        <w:rPr>
          <w:rFonts w:ascii="Times New Roman" w:hAnsi="Times New Roman"/>
        </w:rPr>
        <w:t>For comparison, the reference Ag powder spectrum also obtained at room temperature is shown by long dashes</w:t>
      </w:r>
      <w:r>
        <w:rPr>
          <w:rFonts w:ascii="Times New Roman" w:hAnsi="Times New Roman"/>
        </w:rPr>
        <w:t xml:space="preserve">.  </w:t>
      </w:r>
      <w:r w:rsidRPr="00461340">
        <w:rPr>
          <w:rFonts w:ascii="Times New Roman" w:hAnsi="Times New Roman"/>
        </w:rPr>
        <w:t xml:space="preserve">The spectrum </w:t>
      </w:r>
      <w:r>
        <w:rPr>
          <w:rFonts w:ascii="Times New Roman" w:hAnsi="Times New Roman"/>
        </w:rPr>
        <w:t xml:space="preserve">obtained </w:t>
      </w:r>
      <w:r w:rsidRPr="00461340">
        <w:rPr>
          <w:rFonts w:ascii="Times New Roman" w:hAnsi="Times New Roman"/>
        </w:rPr>
        <w:t xml:space="preserve">with polystyrene in the beam was </w:t>
      </w:r>
      <w:r>
        <w:rPr>
          <w:rFonts w:ascii="Times New Roman" w:hAnsi="Times New Roman"/>
        </w:rPr>
        <w:t>the result of</w:t>
      </w:r>
      <w:r w:rsidRPr="00461340">
        <w:rPr>
          <w:rFonts w:ascii="Times New Roman" w:hAnsi="Times New Roman"/>
        </w:rPr>
        <w:t xml:space="preserve"> averaging 50 spectra collected at ambient temperature</w:t>
      </w:r>
      <w:r>
        <w:rPr>
          <w:rFonts w:ascii="Times New Roman" w:hAnsi="Times New Roman"/>
        </w:rPr>
        <w:t>.  W</w:t>
      </w:r>
      <w:r w:rsidRPr="00461340">
        <w:rPr>
          <w:rFonts w:ascii="Times New Roman" w:hAnsi="Times New Roman"/>
        </w:rPr>
        <w:t>avenumbers corresponding to the lowest K</w:t>
      </w:r>
      <w:r>
        <w:rPr>
          <w:rFonts w:ascii="Times New Roman" w:hAnsi="Times New Roman"/>
        </w:rPr>
        <w:t xml:space="preserve">ubelka-Munk </w:t>
      </w:r>
      <w:r w:rsidRPr="00461340">
        <w:rPr>
          <w:rFonts w:ascii="Times New Roman" w:hAnsi="Times New Roman"/>
        </w:rPr>
        <w:t>intensity standard deviations were identified</w:t>
      </w:r>
      <w:r>
        <w:rPr>
          <w:rFonts w:ascii="Times New Roman" w:hAnsi="Times New Roman"/>
        </w:rPr>
        <w:t xml:space="preserve"> in these 50 spectra.  P</w:t>
      </w:r>
      <w:r w:rsidRPr="00461340">
        <w:rPr>
          <w:rFonts w:ascii="Times New Roman" w:hAnsi="Times New Roman"/>
        </w:rPr>
        <w:t>ortions of single beam spectr</w:t>
      </w:r>
      <w:r>
        <w:rPr>
          <w:rFonts w:ascii="Times New Roman" w:hAnsi="Times New Roman"/>
        </w:rPr>
        <w:t>a</w:t>
      </w:r>
      <w:r w:rsidRPr="00461340">
        <w:rPr>
          <w:rFonts w:ascii="Times New Roman" w:hAnsi="Times New Roman"/>
        </w:rPr>
        <w:t xml:space="preserve"> corresponding to these wavenumbers are marked by the thick line on the polystyrene absorption single beam spectrum</w:t>
      </w:r>
      <w:r>
        <w:rPr>
          <w:rFonts w:ascii="Times New Roman" w:hAnsi="Times New Roman"/>
        </w:rPr>
        <w:t xml:space="preserve">.  </w:t>
      </w:r>
      <w:r w:rsidRPr="00461340">
        <w:rPr>
          <w:rFonts w:ascii="Times New Roman" w:hAnsi="Times New Roman"/>
        </w:rPr>
        <w:t xml:space="preserve">The standard deviations are represented by </w:t>
      </w:r>
      <w:r>
        <w:rPr>
          <w:rFonts w:ascii="Times New Roman" w:hAnsi="Times New Roman"/>
        </w:rPr>
        <w:t>open</w:t>
      </w:r>
      <w:r w:rsidRPr="00461340">
        <w:rPr>
          <w:rFonts w:ascii="Times New Roman" w:hAnsi="Times New Roman"/>
        </w:rPr>
        <w:t xml:space="preserve"> circles on the bottom (right y-axis)</w:t>
      </w:r>
      <w:r>
        <w:rPr>
          <w:rFonts w:ascii="Times New Roman" w:hAnsi="Times New Roman"/>
        </w:rPr>
        <w:t xml:space="preserve">.  </w:t>
      </w:r>
      <w:r w:rsidRPr="00461340">
        <w:rPr>
          <w:rFonts w:ascii="Times New Roman" w:hAnsi="Times New Roman"/>
        </w:rPr>
        <w:t xml:space="preserve">From </w:t>
      </w:r>
      <w:r>
        <w:rPr>
          <w:rFonts w:ascii="Times New Roman" w:hAnsi="Times New Roman"/>
        </w:rPr>
        <w:t>those wavenumbers</w:t>
      </w:r>
      <w:r w:rsidRPr="00461340">
        <w:rPr>
          <w:rFonts w:ascii="Times New Roman" w:hAnsi="Times New Roman"/>
        </w:rPr>
        <w:t xml:space="preserve"> with the lowest relative standard deviations, some were selected to represent the baseline at various </w:t>
      </w:r>
      <w:r>
        <w:rPr>
          <w:rFonts w:ascii="Times New Roman" w:hAnsi="Times New Roman"/>
        </w:rPr>
        <w:t>locations</w:t>
      </w:r>
      <w:r w:rsidRPr="00461340">
        <w:rPr>
          <w:rFonts w:ascii="Times New Roman" w:hAnsi="Times New Roman"/>
        </w:rPr>
        <w:t xml:space="preserve"> in the spectrum</w:t>
      </w:r>
      <w:r>
        <w:rPr>
          <w:rFonts w:ascii="Times New Roman" w:hAnsi="Times New Roman"/>
        </w:rPr>
        <w:t xml:space="preserve">.  </w:t>
      </w:r>
      <w:r w:rsidRPr="00461340">
        <w:rPr>
          <w:rFonts w:ascii="Times New Roman" w:hAnsi="Times New Roman"/>
        </w:rPr>
        <w:t xml:space="preserve">These </w:t>
      </w:r>
      <w:r>
        <w:rPr>
          <w:rFonts w:ascii="Times New Roman" w:hAnsi="Times New Roman"/>
        </w:rPr>
        <w:t xml:space="preserve">wavenumbers, which most </w:t>
      </w:r>
      <w:r w:rsidRPr="00461340">
        <w:rPr>
          <w:rFonts w:ascii="Times New Roman" w:hAnsi="Times New Roman"/>
        </w:rPr>
        <w:t xml:space="preserve">closely </w:t>
      </w:r>
      <w:r>
        <w:rPr>
          <w:rFonts w:ascii="Times New Roman" w:hAnsi="Times New Roman"/>
        </w:rPr>
        <w:t>match</w:t>
      </w:r>
      <w:r w:rsidRPr="00461340">
        <w:rPr>
          <w:rFonts w:ascii="Times New Roman" w:hAnsi="Times New Roman"/>
        </w:rPr>
        <w:t xml:space="preserve"> reference </w:t>
      </w:r>
      <w:r>
        <w:rPr>
          <w:rFonts w:ascii="Times New Roman" w:hAnsi="Times New Roman"/>
        </w:rPr>
        <w:t xml:space="preserve">single beam </w:t>
      </w:r>
      <w:r w:rsidRPr="00461340">
        <w:rPr>
          <w:rFonts w:ascii="Times New Roman" w:hAnsi="Times New Roman"/>
        </w:rPr>
        <w:t>spectrum values</w:t>
      </w:r>
      <w:r>
        <w:rPr>
          <w:rFonts w:ascii="Times New Roman" w:hAnsi="Times New Roman"/>
        </w:rPr>
        <w:t>,</w:t>
      </w:r>
      <w:r w:rsidRPr="00461340">
        <w:rPr>
          <w:rFonts w:ascii="Times New Roman" w:hAnsi="Times New Roman"/>
        </w:rPr>
        <w:t xml:space="preserve"> are </w:t>
      </w:r>
      <w:r>
        <w:rPr>
          <w:rFonts w:ascii="Times New Roman" w:hAnsi="Times New Roman"/>
        </w:rPr>
        <w:t>depicted</w:t>
      </w:r>
      <w:r w:rsidRPr="00461340">
        <w:rPr>
          <w:rFonts w:ascii="Times New Roman" w:hAnsi="Times New Roman"/>
        </w:rPr>
        <w:t xml:space="preserve"> by triangles and labeled with the</w:t>
      </w:r>
      <w:r>
        <w:rPr>
          <w:rFonts w:ascii="Times New Roman" w:hAnsi="Times New Roman"/>
        </w:rPr>
        <w:t>ir</w:t>
      </w:r>
      <w:r w:rsidRPr="00461340">
        <w:rPr>
          <w:rFonts w:ascii="Times New Roman" w:hAnsi="Times New Roman"/>
        </w:rPr>
        <w:t xml:space="preserve"> corresponding wavenumbers</w:t>
      </w:r>
      <w:r>
        <w:rPr>
          <w:rFonts w:ascii="Times New Roman" w:hAnsi="Times New Roman"/>
        </w:rPr>
        <w:t>.</w:t>
      </w:r>
      <w:r w:rsidR="00973E67">
        <w:rPr>
          <w:rFonts w:ascii="Times New Roman" w:hAnsi="Times New Roman"/>
        </w:rPr>
        <w:t xml:space="preserve">  </w:t>
      </w:r>
    </w:p>
    <w:tbl>
      <w:tblPr>
        <w:tblStyle w:val="FigureTable"/>
        <w:tblW w:w="0" w:type="auto"/>
        <w:tblLook w:val="04A0" w:firstRow="1" w:lastRow="0" w:firstColumn="1" w:lastColumn="0" w:noHBand="0" w:noVBand="1"/>
      </w:tblPr>
      <w:tblGrid>
        <w:gridCol w:w="8712"/>
      </w:tblGrid>
      <w:tr w:rsidR="00276DF2" w:rsidRPr="00276DF2" w14:paraId="68FA2FC1" w14:textId="77777777" w:rsidTr="00276DF2">
        <w:tc>
          <w:tcPr>
            <w:tcW w:w="8712" w:type="dxa"/>
          </w:tcPr>
          <w:p w14:paraId="6B66FCB9" w14:textId="56DBBCAC" w:rsidR="00276DF2" w:rsidRPr="00276DF2" w:rsidRDefault="0084361C" w:rsidP="00276DF2">
            <w:pPr>
              <w:keepNext/>
              <w:spacing w:line="240" w:lineRule="auto"/>
              <w:jc w:val="center"/>
            </w:pPr>
            <w:r>
              <w:rPr>
                <w:noProof/>
                <w:lang w:bidi="ar-SA"/>
              </w:rPr>
              <w:drawing>
                <wp:inline distT="0" distB="0" distL="0" distR="0" wp14:anchorId="1272D7E6" wp14:editId="6810D155">
                  <wp:extent cx="5219238" cy="3032410"/>
                  <wp:effectExtent l="0" t="0" r="0" b="0"/>
                  <wp:docPr id="29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19238" cy="3032410"/>
                          </a:xfrm>
                          <a:prstGeom prst="rect">
                            <a:avLst/>
                          </a:prstGeom>
                          <a:noFill/>
                          <a:ln>
                            <a:noFill/>
                          </a:ln>
                        </pic:spPr>
                      </pic:pic>
                    </a:graphicData>
                  </a:graphic>
                </wp:inline>
              </w:drawing>
            </w:r>
          </w:p>
        </w:tc>
      </w:tr>
      <w:tr w:rsidR="00276DF2" w:rsidRPr="00276DF2" w14:paraId="6072C6A7" w14:textId="77777777" w:rsidTr="00276DF2">
        <w:tc>
          <w:tcPr>
            <w:tcW w:w="8712" w:type="dxa"/>
          </w:tcPr>
          <w:p w14:paraId="6106E457" w14:textId="3B0AB99F" w:rsidR="00276DF2" w:rsidRPr="00276DF2" w:rsidRDefault="00276DF2" w:rsidP="00276DF2">
            <w:pPr>
              <w:pStyle w:val="Caption"/>
              <w:jc w:val="center"/>
              <w:rPr>
                <w:rFonts w:ascii="Times New Roman" w:hAnsi="Times New Roman"/>
              </w:rPr>
            </w:pPr>
            <w:bookmarkStart w:id="157" w:name="_Toc343508905"/>
            <w:r w:rsidRPr="00276DF2">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17</w:t>
            </w:r>
            <w:r w:rsidR="00ED670E">
              <w:rPr>
                <w:noProof/>
              </w:rPr>
              <w:fldChar w:fldCharType="end"/>
            </w:r>
            <w:r w:rsidRPr="00276DF2">
              <w:t xml:space="preserve"> Baseline wavenumber selection</w:t>
            </w:r>
            <w:r w:rsidR="00523AB2">
              <w:t xml:space="preserve"> process</w:t>
            </w:r>
            <w:r w:rsidRPr="00276DF2">
              <w:t>.</w:t>
            </w:r>
            <w:bookmarkEnd w:id="157"/>
          </w:p>
        </w:tc>
      </w:tr>
    </w:tbl>
    <w:p w14:paraId="7CE396F7" w14:textId="77777777" w:rsidR="00DA08A1" w:rsidRPr="00461340" w:rsidRDefault="00DA08A1" w:rsidP="00F85FA1">
      <w:pPr>
        <w:rPr>
          <w:rFonts w:ascii="Times New Roman" w:hAnsi="Times New Roman"/>
        </w:rPr>
      </w:pPr>
    </w:p>
    <w:p w14:paraId="40487D60" w14:textId="4DC3BD7B" w:rsidR="004B469B" w:rsidRPr="00461340" w:rsidRDefault="003362F2" w:rsidP="003362F2">
      <w:pPr>
        <w:ind w:firstLine="720"/>
        <w:rPr>
          <w:rFonts w:ascii="Times New Roman" w:hAnsi="Times New Roman"/>
        </w:rPr>
      </w:pPr>
      <w:r>
        <w:rPr>
          <w:rFonts w:ascii="Times New Roman" w:hAnsi="Times New Roman"/>
        </w:rPr>
        <w:t>S</w:t>
      </w:r>
      <w:r w:rsidRPr="00461340">
        <w:rPr>
          <w:rFonts w:ascii="Times New Roman" w:hAnsi="Times New Roman"/>
        </w:rPr>
        <w:t>elected baseline wavenumbers and the</w:t>
      </w:r>
      <w:r>
        <w:rPr>
          <w:rFonts w:ascii="Times New Roman" w:hAnsi="Times New Roman"/>
        </w:rPr>
        <w:t>ir</w:t>
      </w:r>
      <w:r w:rsidRPr="00461340">
        <w:rPr>
          <w:rFonts w:ascii="Times New Roman" w:hAnsi="Times New Roman"/>
        </w:rPr>
        <w:t xml:space="preserve"> corresponding emissivity and standard deviations are listed in Table 3.3.</w:t>
      </w:r>
    </w:p>
    <w:tbl>
      <w:tblPr>
        <w:tblStyle w:val="FigureTable"/>
        <w:tblW w:w="0" w:type="auto"/>
        <w:tblLook w:val="04A0" w:firstRow="1" w:lastRow="0" w:firstColumn="1" w:lastColumn="0" w:noHBand="0" w:noVBand="1"/>
      </w:tblPr>
      <w:tblGrid>
        <w:gridCol w:w="8521"/>
      </w:tblGrid>
      <w:tr w:rsidR="00195F1D" w:rsidRPr="00195F1D" w14:paraId="4ECE30D7" w14:textId="77777777" w:rsidTr="0084361C">
        <w:trPr>
          <w:trHeight w:val="533"/>
        </w:trPr>
        <w:tc>
          <w:tcPr>
            <w:tcW w:w="8521" w:type="dxa"/>
          </w:tcPr>
          <w:p w14:paraId="3F5C30F0" w14:textId="0F24A5D7" w:rsidR="00195F1D" w:rsidRPr="00195F1D" w:rsidRDefault="00195F1D" w:rsidP="003362F2">
            <w:pPr>
              <w:pStyle w:val="Caption"/>
              <w:keepNext/>
              <w:jc w:val="center"/>
            </w:pPr>
            <w:bookmarkStart w:id="158" w:name="_Toc343508870"/>
            <w:r w:rsidRPr="00195F1D">
              <w:t xml:space="preserve">Table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3</w:t>
            </w:r>
            <w:r w:rsidR="00ED670E">
              <w:rPr>
                <w:noProof/>
              </w:rPr>
              <w:fldChar w:fldCharType="end"/>
            </w:r>
            <w:r w:rsidRPr="00195F1D">
              <w:t xml:space="preserve"> Baseline </w:t>
            </w:r>
            <w:r w:rsidR="003362F2">
              <w:t>Location Characteristics.</w:t>
            </w:r>
            <w:bookmarkEnd w:id="158"/>
          </w:p>
        </w:tc>
      </w:tr>
      <w:tr w:rsidR="00195F1D" w:rsidRPr="00195F1D" w14:paraId="17976DFD" w14:textId="77777777" w:rsidTr="0084361C">
        <w:trPr>
          <w:trHeight w:val="4280"/>
        </w:trPr>
        <w:tc>
          <w:tcPr>
            <w:tcW w:w="8521" w:type="dxa"/>
          </w:tcPr>
          <w:tbl>
            <w:tblPr>
              <w:tblStyle w:val="TableGrid"/>
              <w:tblW w:w="8295" w:type="dxa"/>
              <w:jc w:val="center"/>
              <w:tblLook w:val="04A0" w:firstRow="1" w:lastRow="0" w:firstColumn="1" w:lastColumn="0" w:noHBand="0" w:noVBand="1"/>
            </w:tblPr>
            <w:tblGrid>
              <w:gridCol w:w="2219"/>
              <w:gridCol w:w="2160"/>
              <w:gridCol w:w="1958"/>
              <w:gridCol w:w="1958"/>
            </w:tblGrid>
            <w:tr w:rsidR="00195F1D" w:rsidRPr="00461340" w14:paraId="19C6983C" w14:textId="77777777" w:rsidTr="0084361C">
              <w:trPr>
                <w:trHeight w:val="313"/>
                <w:jc w:val="center"/>
              </w:trPr>
              <w:tc>
                <w:tcPr>
                  <w:tcW w:w="2219" w:type="dxa"/>
                  <w:vAlign w:val="center"/>
                </w:tcPr>
                <w:p w14:paraId="00DD9ECC" w14:textId="76E7C17B"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b/>
                      <w:bCs/>
                      <w:iCs/>
                      <w:color w:val="000000"/>
                    </w:rPr>
                    <w:t>cm</w:t>
                  </w:r>
                  <w:r w:rsidRPr="00461340">
                    <w:rPr>
                      <w:rFonts w:ascii="Times New Roman" w:hAnsi="Times New Roman"/>
                      <w:b/>
                      <w:bCs/>
                      <w:iCs/>
                      <w:color w:val="000000"/>
                      <w:vertAlign w:val="superscript"/>
                    </w:rPr>
                    <w:t>–1</w:t>
                  </w:r>
                </w:p>
              </w:tc>
              <w:tc>
                <w:tcPr>
                  <w:tcW w:w="2160" w:type="dxa"/>
                  <w:vAlign w:val="center"/>
                </w:tcPr>
                <w:p w14:paraId="5121ADFB" w14:textId="77777777" w:rsidR="00195F1D" w:rsidRPr="00461340" w:rsidRDefault="00195F1D" w:rsidP="00195F1D">
                  <w:pPr>
                    <w:spacing w:before="60" w:after="60" w:line="240" w:lineRule="auto"/>
                    <w:jc w:val="center"/>
                    <w:rPr>
                      <w:rFonts w:ascii="Times New Roman" w:hAnsi="Times New Roman"/>
                      <w:b/>
                      <w:bCs/>
                      <w:iCs/>
                      <w:color w:val="000000"/>
                    </w:rPr>
                  </w:pPr>
                  <w:r w:rsidRPr="00461340">
                    <w:rPr>
                      <w:rFonts w:ascii="Times New Roman" w:hAnsi="Times New Roman"/>
                      <w:b/>
                      <w:bCs/>
                      <w:iCs/>
                      <w:color w:val="000000"/>
                    </w:rPr>
                    <w:t>Average Baseline Point Intensities, Emissivity</w:t>
                  </w:r>
                </w:p>
              </w:tc>
              <w:tc>
                <w:tcPr>
                  <w:tcW w:w="1958" w:type="dxa"/>
                  <w:vAlign w:val="center"/>
                </w:tcPr>
                <w:p w14:paraId="141C6708" w14:textId="77777777" w:rsidR="00195F1D" w:rsidRPr="00461340" w:rsidRDefault="00195F1D" w:rsidP="00195F1D">
                  <w:pPr>
                    <w:spacing w:before="60" w:after="60" w:line="240" w:lineRule="auto"/>
                    <w:jc w:val="center"/>
                    <w:rPr>
                      <w:rFonts w:ascii="Times New Roman" w:hAnsi="Times New Roman"/>
                      <w:b/>
                      <w:bCs/>
                      <w:iCs/>
                      <w:color w:val="000000"/>
                    </w:rPr>
                  </w:pPr>
                  <w:r w:rsidRPr="00461340">
                    <w:rPr>
                      <w:rFonts w:ascii="Times New Roman" w:hAnsi="Times New Roman"/>
                      <w:b/>
                      <w:bCs/>
                      <w:iCs/>
                      <w:color w:val="000000"/>
                    </w:rPr>
                    <w:t>Standard Deviation</w:t>
                  </w:r>
                </w:p>
              </w:tc>
              <w:tc>
                <w:tcPr>
                  <w:tcW w:w="1958" w:type="dxa"/>
                  <w:vAlign w:val="center"/>
                </w:tcPr>
                <w:p w14:paraId="20A94B9D" w14:textId="77777777" w:rsidR="00195F1D" w:rsidRPr="00461340" w:rsidRDefault="00195F1D" w:rsidP="00195F1D">
                  <w:pPr>
                    <w:spacing w:before="60" w:after="60" w:line="240" w:lineRule="auto"/>
                    <w:jc w:val="center"/>
                    <w:rPr>
                      <w:rFonts w:ascii="Times New Roman" w:hAnsi="Times New Roman"/>
                      <w:b/>
                      <w:bCs/>
                      <w:iCs/>
                      <w:color w:val="000000"/>
                    </w:rPr>
                  </w:pPr>
                  <w:r w:rsidRPr="00461340">
                    <w:rPr>
                      <w:rFonts w:ascii="Times New Roman" w:hAnsi="Times New Roman"/>
                      <w:b/>
                      <w:bCs/>
                      <w:iCs/>
                      <w:color w:val="000000"/>
                    </w:rPr>
                    <w:t>RSD</w:t>
                  </w:r>
                </w:p>
              </w:tc>
            </w:tr>
            <w:tr w:rsidR="00195F1D" w:rsidRPr="00461340" w14:paraId="377118C3" w14:textId="77777777" w:rsidTr="0084361C">
              <w:trPr>
                <w:trHeight w:val="313"/>
                <w:jc w:val="center"/>
              </w:trPr>
              <w:tc>
                <w:tcPr>
                  <w:tcW w:w="2219" w:type="dxa"/>
                  <w:vAlign w:val="bottom"/>
                </w:tcPr>
                <w:p w14:paraId="72CAF33C"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818.17</w:t>
                  </w:r>
                </w:p>
              </w:tc>
              <w:tc>
                <w:tcPr>
                  <w:tcW w:w="2160" w:type="dxa"/>
                  <w:vAlign w:val="bottom"/>
                </w:tcPr>
                <w:p w14:paraId="6EE242E6"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6.81</w:t>
                  </w:r>
                </w:p>
              </w:tc>
              <w:tc>
                <w:tcPr>
                  <w:tcW w:w="1958" w:type="dxa"/>
                  <w:vAlign w:val="bottom"/>
                </w:tcPr>
                <w:p w14:paraId="792D665D"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0.00881</w:t>
                  </w:r>
                </w:p>
              </w:tc>
              <w:tc>
                <w:tcPr>
                  <w:tcW w:w="1958" w:type="dxa"/>
                  <w:vAlign w:val="bottom"/>
                </w:tcPr>
                <w:p w14:paraId="5DBD04E1"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0.00129</w:t>
                  </w:r>
                </w:p>
              </w:tc>
            </w:tr>
            <w:tr w:rsidR="00195F1D" w:rsidRPr="00461340" w14:paraId="75F1B711" w14:textId="77777777" w:rsidTr="0084361C">
              <w:trPr>
                <w:trHeight w:val="313"/>
                <w:jc w:val="center"/>
              </w:trPr>
              <w:tc>
                <w:tcPr>
                  <w:tcW w:w="2219" w:type="dxa"/>
                  <w:vAlign w:val="bottom"/>
                </w:tcPr>
                <w:p w14:paraId="08CFAF55"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rPr>
                    <w:t>879.95</w:t>
                  </w:r>
                </w:p>
              </w:tc>
              <w:tc>
                <w:tcPr>
                  <w:tcW w:w="2160" w:type="dxa"/>
                  <w:vAlign w:val="bottom"/>
                </w:tcPr>
                <w:p w14:paraId="22861617"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7.13</w:t>
                  </w:r>
                </w:p>
              </w:tc>
              <w:tc>
                <w:tcPr>
                  <w:tcW w:w="1958" w:type="dxa"/>
                  <w:vAlign w:val="bottom"/>
                </w:tcPr>
                <w:p w14:paraId="0D0A2B67"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0.00729</w:t>
                  </w:r>
                </w:p>
              </w:tc>
              <w:tc>
                <w:tcPr>
                  <w:tcW w:w="1958" w:type="dxa"/>
                  <w:vAlign w:val="bottom"/>
                </w:tcPr>
                <w:p w14:paraId="5A2FC6FD"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0.00102</w:t>
                  </w:r>
                </w:p>
              </w:tc>
            </w:tr>
            <w:tr w:rsidR="00195F1D" w:rsidRPr="00461340" w14:paraId="34CF6251" w14:textId="77777777" w:rsidTr="0084361C">
              <w:trPr>
                <w:trHeight w:val="313"/>
                <w:jc w:val="center"/>
              </w:trPr>
              <w:tc>
                <w:tcPr>
                  <w:tcW w:w="2219" w:type="dxa"/>
                  <w:vAlign w:val="bottom"/>
                </w:tcPr>
                <w:p w14:paraId="5508FB3D"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2107.80</w:t>
                  </w:r>
                </w:p>
              </w:tc>
              <w:tc>
                <w:tcPr>
                  <w:tcW w:w="2160" w:type="dxa"/>
                  <w:vAlign w:val="bottom"/>
                </w:tcPr>
                <w:p w14:paraId="549B3AEF"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11.22</w:t>
                  </w:r>
                </w:p>
              </w:tc>
              <w:tc>
                <w:tcPr>
                  <w:tcW w:w="1958" w:type="dxa"/>
                  <w:vAlign w:val="bottom"/>
                </w:tcPr>
                <w:p w14:paraId="6230D29E"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0.00784</w:t>
                  </w:r>
                </w:p>
              </w:tc>
              <w:tc>
                <w:tcPr>
                  <w:tcW w:w="1958" w:type="dxa"/>
                  <w:vAlign w:val="bottom"/>
                </w:tcPr>
                <w:p w14:paraId="060CD18B"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0.00070</w:t>
                  </w:r>
                </w:p>
              </w:tc>
            </w:tr>
            <w:tr w:rsidR="00195F1D" w:rsidRPr="00461340" w14:paraId="6A1907D1" w14:textId="77777777" w:rsidTr="0084361C">
              <w:trPr>
                <w:trHeight w:val="313"/>
                <w:jc w:val="center"/>
              </w:trPr>
              <w:tc>
                <w:tcPr>
                  <w:tcW w:w="2219" w:type="dxa"/>
                  <w:vAlign w:val="bottom"/>
                </w:tcPr>
                <w:p w14:paraId="12FB8656"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2215.91</w:t>
                  </w:r>
                </w:p>
              </w:tc>
              <w:tc>
                <w:tcPr>
                  <w:tcW w:w="2160" w:type="dxa"/>
                  <w:vAlign w:val="bottom"/>
                </w:tcPr>
                <w:p w14:paraId="565D3A9A"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10.18</w:t>
                  </w:r>
                </w:p>
              </w:tc>
              <w:tc>
                <w:tcPr>
                  <w:tcW w:w="1958" w:type="dxa"/>
                  <w:vAlign w:val="bottom"/>
                </w:tcPr>
                <w:p w14:paraId="519E09F9"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0.00799</w:t>
                  </w:r>
                </w:p>
              </w:tc>
              <w:tc>
                <w:tcPr>
                  <w:tcW w:w="1958" w:type="dxa"/>
                  <w:vAlign w:val="bottom"/>
                </w:tcPr>
                <w:p w14:paraId="36F1821B"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0.00078</w:t>
                  </w:r>
                </w:p>
              </w:tc>
            </w:tr>
            <w:tr w:rsidR="00195F1D" w:rsidRPr="00461340" w14:paraId="43A90D70" w14:textId="77777777" w:rsidTr="0084361C">
              <w:trPr>
                <w:trHeight w:val="313"/>
                <w:jc w:val="center"/>
              </w:trPr>
              <w:tc>
                <w:tcPr>
                  <w:tcW w:w="2219" w:type="dxa"/>
                  <w:vAlign w:val="bottom"/>
                </w:tcPr>
                <w:p w14:paraId="5D4DDE1A"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2447.58</w:t>
                  </w:r>
                </w:p>
              </w:tc>
              <w:tc>
                <w:tcPr>
                  <w:tcW w:w="2160" w:type="dxa"/>
                  <w:vAlign w:val="bottom"/>
                </w:tcPr>
                <w:p w14:paraId="0F4E6AFB"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8.66</w:t>
                  </w:r>
                </w:p>
              </w:tc>
              <w:tc>
                <w:tcPr>
                  <w:tcW w:w="1958" w:type="dxa"/>
                  <w:vAlign w:val="bottom"/>
                </w:tcPr>
                <w:p w14:paraId="4E6AE95D"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0.00678</w:t>
                  </w:r>
                </w:p>
              </w:tc>
              <w:tc>
                <w:tcPr>
                  <w:tcW w:w="1958" w:type="dxa"/>
                  <w:vAlign w:val="bottom"/>
                </w:tcPr>
                <w:p w14:paraId="768767E1"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0.00078</w:t>
                  </w:r>
                </w:p>
              </w:tc>
            </w:tr>
            <w:tr w:rsidR="00195F1D" w:rsidRPr="00461340" w14:paraId="7CC627D6" w14:textId="77777777" w:rsidTr="0084361C">
              <w:trPr>
                <w:trHeight w:val="313"/>
                <w:jc w:val="center"/>
              </w:trPr>
              <w:tc>
                <w:tcPr>
                  <w:tcW w:w="2219" w:type="dxa"/>
                  <w:vAlign w:val="bottom"/>
                </w:tcPr>
                <w:p w14:paraId="47754E57"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2617.47</w:t>
                  </w:r>
                </w:p>
              </w:tc>
              <w:tc>
                <w:tcPr>
                  <w:tcW w:w="2160" w:type="dxa"/>
                  <w:vAlign w:val="bottom"/>
                </w:tcPr>
                <w:p w14:paraId="7A4B3279"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7.92</w:t>
                  </w:r>
                </w:p>
              </w:tc>
              <w:tc>
                <w:tcPr>
                  <w:tcW w:w="1958" w:type="dxa"/>
                  <w:vAlign w:val="bottom"/>
                </w:tcPr>
                <w:p w14:paraId="31DC481D"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0.00753</w:t>
                  </w:r>
                </w:p>
              </w:tc>
              <w:tc>
                <w:tcPr>
                  <w:tcW w:w="1958" w:type="dxa"/>
                  <w:vAlign w:val="bottom"/>
                </w:tcPr>
                <w:p w14:paraId="6AC7599F"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0.00095</w:t>
                  </w:r>
                </w:p>
              </w:tc>
            </w:tr>
            <w:tr w:rsidR="00195F1D" w:rsidRPr="00461340" w14:paraId="3B15AA48" w14:textId="77777777" w:rsidTr="0084361C">
              <w:trPr>
                <w:trHeight w:val="313"/>
                <w:jc w:val="center"/>
              </w:trPr>
              <w:tc>
                <w:tcPr>
                  <w:tcW w:w="2219" w:type="dxa"/>
                  <w:vAlign w:val="bottom"/>
                </w:tcPr>
                <w:p w14:paraId="58F33F57"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2733.30</w:t>
                  </w:r>
                </w:p>
              </w:tc>
              <w:tc>
                <w:tcPr>
                  <w:tcW w:w="2160" w:type="dxa"/>
                  <w:vAlign w:val="bottom"/>
                </w:tcPr>
                <w:p w14:paraId="06D1DD87"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7.62</w:t>
                  </w:r>
                </w:p>
              </w:tc>
              <w:tc>
                <w:tcPr>
                  <w:tcW w:w="1958" w:type="dxa"/>
                  <w:vAlign w:val="bottom"/>
                </w:tcPr>
                <w:p w14:paraId="3C2C2D41"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0.00822</w:t>
                  </w:r>
                </w:p>
              </w:tc>
              <w:tc>
                <w:tcPr>
                  <w:tcW w:w="1958" w:type="dxa"/>
                  <w:vAlign w:val="bottom"/>
                </w:tcPr>
                <w:p w14:paraId="05D0ECB6"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0.00108</w:t>
                  </w:r>
                </w:p>
              </w:tc>
            </w:tr>
            <w:tr w:rsidR="00195F1D" w:rsidRPr="00461340" w14:paraId="52CF3BDA" w14:textId="77777777" w:rsidTr="0084361C">
              <w:trPr>
                <w:trHeight w:val="313"/>
                <w:jc w:val="center"/>
              </w:trPr>
              <w:tc>
                <w:tcPr>
                  <w:tcW w:w="2219" w:type="dxa"/>
                  <w:vAlign w:val="bottom"/>
                </w:tcPr>
                <w:p w14:paraId="49324D6B"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4818.33</w:t>
                  </w:r>
                </w:p>
              </w:tc>
              <w:tc>
                <w:tcPr>
                  <w:tcW w:w="2160" w:type="dxa"/>
                  <w:vAlign w:val="bottom"/>
                </w:tcPr>
                <w:p w14:paraId="29D0E3BB" w14:textId="77777777" w:rsidR="00195F1D" w:rsidRPr="00461340" w:rsidRDefault="00195F1D" w:rsidP="00195F1D">
                  <w:pPr>
                    <w:spacing w:before="60" w:after="60" w:line="240" w:lineRule="auto"/>
                    <w:jc w:val="center"/>
                    <w:rPr>
                      <w:rFonts w:ascii="Times New Roman" w:hAnsi="Times New Roman"/>
                    </w:rPr>
                  </w:pPr>
                  <w:r w:rsidRPr="00461340">
                    <w:rPr>
                      <w:rFonts w:ascii="Times New Roman" w:hAnsi="Times New Roman"/>
                      <w:color w:val="000000"/>
                    </w:rPr>
                    <w:t>2.36</w:t>
                  </w:r>
                </w:p>
              </w:tc>
              <w:tc>
                <w:tcPr>
                  <w:tcW w:w="1958" w:type="dxa"/>
                  <w:vAlign w:val="bottom"/>
                </w:tcPr>
                <w:p w14:paraId="4DBD38F3"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0.00948</w:t>
                  </w:r>
                </w:p>
              </w:tc>
              <w:tc>
                <w:tcPr>
                  <w:tcW w:w="1958" w:type="dxa"/>
                  <w:vAlign w:val="bottom"/>
                </w:tcPr>
                <w:p w14:paraId="6F3EAF12" w14:textId="77777777" w:rsidR="00195F1D" w:rsidRPr="00461340" w:rsidRDefault="00195F1D" w:rsidP="00195F1D">
                  <w:pPr>
                    <w:spacing w:before="60" w:after="60" w:line="240" w:lineRule="auto"/>
                    <w:jc w:val="center"/>
                    <w:rPr>
                      <w:rFonts w:ascii="Times New Roman" w:hAnsi="Times New Roman"/>
                      <w:color w:val="000000"/>
                    </w:rPr>
                  </w:pPr>
                  <w:r w:rsidRPr="00461340">
                    <w:rPr>
                      <w:rFonts w:ascii="Times New Roman" w:hAnsi="Times New Roman"/>
                      <w:color w:val="000000"/>
                    </w:rPr>
                    <w:t>0.00401</w:t>
                  </w:r>
                </w:p>
              </w:tc>
            </w:tr>
          </w:tbl>
          <w:p w14:paraId="57349726" w14:textId="77777777" w:rsidR="00195F1D" w:rsidRPr="00195F1D" w:rsidRDefault="00195F1D" w:rsidP="00195F1D">
            <w:pPr>
              <w:spacing w:line="240" w:lineRule="auto"/>
            </w:pPr>
          </w:p>
        </w:tc>
      </w:tr>
    </w:tbl>
    <w:p w14:paraId="31457690" w14:textId="77777777" w:rsidR="00520A4E" w:rsidRPr="00461340" w:rsidRDefault="00520A4E" w:rsidP="00DA08A1">
      <w:pPr>
        <w:ind w:firstLine="720"/>
      </w:pPr>
    </w:p>
    <w:p w14:paraId="78CB4E3D" w14:textId="5CB71EE9" w:rsidR="006D7362" w:rsidRPr="00461340" w:rsidRDefault="006D7362" w:rsidP="006D7362">
      <w:pPr>
        <w:ind w:firstLine="720"/>
        <w:rPr>
          <w:rFonts w:ascii="Times New Roman" w:hAnsi="Times New Roman"/>
        </w:rPr>
      </w:pPr>
      <w:r w:rsidRPr="00461340">
        <w:rPr>
          <w:rFonts w:ascii="Times New Roman" w:hAnsi="Times New Roman"/>
        </w:rPr>
        <w:t>Note that in the 1830-1950 and 3500-4000 cm</w:t>
      </w:r>
      <w:r w:rsidRPr="00461340">
        <w:rPr>
          <w:rFonts w:ascii="Times New Roman" w:hAnsi="Times New Roman"/>
          <w:vertAlign w:val="superscript"/>
        </w:rPr>
        <w:t>-1</w:t>
      </w:r>
      <w:r w:rsidRPr="00461340">
        <w:rPr>
          <w:rFonts w:ascii="Times New Roman" w:hAnsi="Times New Roman"/>
        </w:rPr>
        <w:t xml:space="preserve"> ranges, standard deviation significantly increases</w:t>
      </w:r>
      <w:r>
        <w:rPr>
          <w:rFonts w:ascii="Times New Roman" w:hAnsi="Times New Roman"/>
        </w:rPr>
        <w:t xml:space="preserve">.  </w:t>
      </w:r>
      <w:r w:rsidRPr="00461340">
        <w:rPr>
          <w:rFonts w:ascii="Times New Roman" w:hAnsi="Times New Roman"/>
        </w:rPr>
        <w:t>This is most likely due to fluctuations in water vapor absorption bands and related to instrument purge (see Figure 2.5)</w:t>
      </w:r>
      <w:r>
        <w:rPr>
          <w:rFonts w:ascii="Times New Roman" w:hAnsi="Times New Roman"/>
        </w:rPr>
        <w:t xml:space="preserve">.  </w:t>
      </w:r>
      <w:r w:rsidRPr="00461340">
        <w:rPr>
          <w:rFonts w:ascii="Times New Roman" w:hAnsi="Times New Roman"/>
        </w:rPr>
        <w:t>Bands ass</w:t>
      </w:r>
      <w:r>
        <w:rPr>
          <w:rFonts w:ascii="Times New Roman" w:hAnsi="Times New Roman"/>
        </w:rPr>
        <w:t>oc</w:t>
      </w:r>
      <w:r w:rsidRPr="00461340">
        <w:rPr>
          <w:rFonts w:ascii="Times New Roman" w:hAnsi="Times New Roman"/>
        </w:rPr>
        <w:t>iated with water (1300-2045 cm</w:t>
      </w:r>
      <w:r w:rsidRPr="00461340">
        <w:rPr>
          <w:rFonts w:ascii="Times New Roman" w:hAnsi="Times New Roman"/>
          <w:vertAlign w:val="superscript"/>
        </w:rPr>
        <w:t>-1</w:t>
      </w:r>
      <w:r w:rsidRPr="00461340">
        <w:rPr>
          <w:rFonts w:ascii="Times New Roman" w:hAnsi="Times New Roman"/>
        </w:rPr>
        <w:t xml:space="preserve"> and 3200-4000 cm</w:t>
      </w:r>
      <w:r w:rsidRPr="00461340">
        <w:rPr>
          <w:rFonts w:ascii="Times New Roman" w:hAnsi="Times New Roman"/>
          <w:vertAlign w:val="superscript"/>
        </w:rPr>
        <w:t>-1</w:t>
      </w:r>
      <w:r w:rsidRPr="00461340">
        <w:rPr>
          <w:rFonts w:ascii="Times New Roman" w:hAnsi="Times New Roman"/>
        </w:rPr>
        <w:t>) and carbon dioxide (2290 – 2395 cm</w:t>
      </w:r>
      <w:r w:rsidRPr="00461340">
        <w:rPr>
          <w:rFonts w:ascii="Times New Roman" w:hAnsi="Times New Roman"/>
          <w:vertAlign w:val="superscript"/>
        </w:rPr>
        <w:t>-1</w:t>
      </w:r>
      <w:r w:rsidRPr="00461340">
        <w:rPr>
          <w:rFonts w:ascii="Times New Roman" w:hAnsi="Times New Roman"/>
        </w:rPr>
        <w:t>) exhibit greater signal fluctuations due to concentration variations inside the instrument</w:t>
      </w:r>
      <w:r>
        <w:rPr>
          <w:rFonts w:ascii="Times New Roman" w:hAnsi="Times New Roman"/>
        </w:rPr>
        <w:t>.</w:t>
      </w:r>
      <w:r w:rsidRPr="00461340">
        <w:rPr>
          <w:rFonts w:ascii="Times New Roman" w:hAnsi="Times New Roman"/>
        </w:rPr>
        <w:t xml:space="preserve"> </w:t>
      </w:r>
      <w:r>
        <w:rPr>
          <w:rFonts w:ascii="Times New Roman" w:hAnsi="Times New Roman"/>
        </w:rPr>
        <w:t>T</w:t>
      </w:r>
      <w:r w:rsidRPr="00461340">
        <w:rPr>
          <w:rFonts w:ascii="Times New Roman" w:hAnsi="Times New Roman"/>
        </w:rPr>
        <w:t>herefore</w:t>
      </w:r>
      <w:r>
        <w:rPr>
          <w:rFonts w:ascii="Times New Roman" w:hAnsi="Times New Roman"/>
        </w:rPr>
        <w:t>,</w:t>
      </w:r>
      <w:r w:rsidRPr="00461340">
        <w:rPr>
          <w:rFonts w:ascii="Times New Roman" w:hAnsi="Times New Roman"/>
        </w:rPr>
        <w:t xml:space="preserve"> these wavenumber ranges </w:t>
      </w:r>
      <w:r>
        <w:rPr>
          <w:rFonts w:ascii="Times New Roman" w:hAnsi="Times New Roman"/>
        </w:rPr>
        <w:t>we</w:t>
      </w:r>
      <w:r w:rsidRPr="00461340">
        <w:rPr>
          <w:rFonts w:ascii="Times New Roman" w:hAnsi="Times New Roman"/>
        </w:rPr>
        <w:t>re not suitable for baseline characterizations</w:t>
      </w:r>
      <w:r>
        <w:rPr>
          <w:rFonts w:ascii="Times New Roman" w:hAnsi="Times New Roman"/>
        </w:rPr>
        <w:t>.</w:t>
      </w:r>
    </w:p>
    <w:p w14:paraId="41671CED" w14:textId="77777777" w:rsidR="00292067" w:rsidRPr="00461340" w:rsidRDefault="00292067" w:rsidP="00DA08A1">
      <w:pPr>
        <w:ind w:firstLine="720"/>
      </w:pPr>
    </w:p>
    <w:p w14:paraId="106EE7F4" w14:textId="75293A74" w:rsidR="00EF191B" w:rsidRPr="00461340" w:rsidRDefault="00520A4E" w:rsidP="006A2BE4">
      <w:pPr>
        <w:pStyle w:val="Heading3"/>
      </w:pPr>
      <w:bookmarkStart w:id="159" w:name="_Toc343508805"/>
      <w:r w:rsidRPr="00461340">
        <w:t>S</w:t>
      </w:r>
      <w:r w:rsidR="009D7BFF">
        <w:t>ingle Beam S</w:t>
      </w:r>
      <w:r w:rsidR="009D7BFF" w:rsidRPr="00461340">
        <w:t>caling</w:t>
      </w:r>
      <w:bookmarkEnd w:id="159"/>
    </w:p>
    <w:p w14:paraId="6C79D9AA" w14:textId="550FFBBA" w:rsidR="00520A4E" w:rsidRPr="007B67A4" w:rsidRDefault="00B02B36" w:rsidP="007B67A4">
      <w:pPr>
        <w:ind w:firstLine="720"/>
        <w:rPr>
          <w:rFonts w:ascii="Times New Roman" w:hAnsi="Times New Roman"/>
          <w:strike/>
        </w:rPr>
      </w:pPr>
      <w:r>
        <w:rPr>
          <w:rFonts w:ascii="Times New Roman" w:hAnsi="Times New Roman"/>
        </w:rPr>
        <w:t>S</w:t>
      </w:r>
      <w:r w:rsidRPr="00461340">
        <w:rPr>
          <w:rFonts w:ascii="Times New Roman" w:hAnsi="Times New Roman"/>
        </w:rPr>
        <w:t xml:space="preserve">caling factor temperature dependence </w:t>
      </w:r>
      <w:r>
        <w:rPr>
          <w:rFonts w:ascii="Times New Roman" w:hAnsi="Times New Roman"/>
        </w:rPr>
        <w:t>was modeled</w:t>
      </w:r>
      <w:r w:rsidRPr="00461340">
        <w:rPr>
          <w:rFonts w:ascii="Times New Roman" w:hAnsi="Times New Roman"/>
        </w:rPr>
        <w:t xml:space="preserve"> by monitoring spectrum intensities at baseline </w:t>
      </w:r>
      <w:r>
        <w:rPr>
          <w:rFonts w:ascii="Times New Roman" w:hAnsi="Times New Roman"/>
        </w:rPr>
        <w:t>locations</w:t>
      </w:r>
      <w:r w:rsidRPr="00461340">
        <w:rPr>
          <w:rFonts w:ascii="Times New Roman" w:hAnsi="Times New Roman"/>
        </w:rPr>
        <w:t xml:space="preserve"> with the highest emissivit</w:t>
      </w:r>
      <w:r>
        <w:rPr>
          <w:rFonts w:ascii="Times New Roman" w:hAnsi="Times New Roman"/>
        </w:rPr>
        <w:t>ies</w:t>
      </w:r>
      <w:r w:rsidRPr="00461340">
        <w:rPr>
          <w:rFonts w:ascii="Times New Roman" w:hAnsi="Times New Roman"/>
        </w:rPr>
        <w:t xml:space="preserve"> and lowest standard deviation</w:t>
      </w:r>
      <w:r>
        <w:rPr>
          <w:rFonts w:ascii="Times New Roman" w:hAnsi="Times New Roman"/>
        </w:rPr>
        <w:t xml:space="preserve">s. </w:t>
      </w:r>
      <w:r w:rsidR="007B67A4">
        <w:rPr>
          <w:rFonts w:ascii="Times New Roman" w:hAnsi="Times New Roman"/>
        </w:rPr>
        <w:t xml:space="preserve"> </w:t>
      </w:r>
      <w:r>
        <w:rPr>
          <w:rFonts w:ascii="Times New Roman" w:hAnsi="Times New Roman"/>
        </w:rPr>
        <w:t>S</w:t>
      </w:r>
      <w:r w:rsidRPr="00461340">
        <w:rPr>
          <w:rFonts w:ascii="Times New Roman" w:hAnsi="Times New Roman"/>
        </w:rPr>
        <w:t>caling factor</w:t>
      </w:r>
      <w:r>
        <w:rPr>
          <w:rFonts w:ascii="Times New Roman" w:hAnsi="Times New Roman"/>
        </w:rPr>
        <w:t>s appropriate for correcting spectra at each measured</w:t>
      </w:r>
      <w:r w:rsidRPr="00461340">
        <w:rPr>
          <w:rFonts w:ascii="Times New Roman" w:hAnsi="Times New Roman"/>
        </w:rPr>
        <w:t xml:space="preserve"> temperature w</w:t>
      </w:r>
      <w:r>
        <w:rPr>
          <w:rFonts w:ascii="Times New Roman" w:hAnsi="Times New Roman"/>
        </w:rPr>
        <w:t>ere</w:t>
      </w:r>
      <w:r w:rsidRPr="00461340">
        <w:rPr>
          <w:rFonts w:ascii="Times New Roman" w:hAnsi="Times New Roman"/>
        </w:rPr>
        <w:t xml:space="preserve"> calculated by ratioing the </w:t>
      </w:r>
      <w:r>
        <w:rPr>
          <w:rFonts w:ascii="Times New Roman" w:hAnsi="Times New Roman"/>
        </w:rPr>
        <w:t xml:space="preserve">sample single beam spectrum </w:t>
      </w:r>
      <w:r w:rsidRPr="00461340">
        <w:rPr>
          <w:rFonts w:ascii="Times New Roman" w:hAnsi="Times New Roman"/>
        </w:rPr>
        <w:t xml:space="preserve">emissivity value at </w:t>
      </w:r>
      <w:r>
        <w:rPr>
          <w:rFonts w:ascii="Times New Roman" w:hAnsi="Times New Roman"/>
        </w:rPr>
        <w:t>ambient</w:t>
      </w:r>
      <w:r w:rsidRPr="00461340">
        <w:rPr>
          <w:rFonts w:ascii="Times New Roman" w:hAnsi="Times New Roman"/>
        </w:rPr>
        <w:t xml:space="preserve"> temperature to the emissivity values at other temperatures</w:t>
      </w:r>
      <w:r>
        <w:rPr>
          <w:rFonts w:ascii="Times New Roman" w:hAnsi="Times New Roman"/>
        </w:rPr>
        <w:t xml:space="preserve">. </w:t>
      </w:r>
      <w:r w:rsidRPr="00461340">
        <w:rPr>
          <w:rFonts w:ascii="Times New Roman" w:hAnsi="Times New Roman"/>
        </w:rPr>
        <w:t xml:space="preserve">Figure 3.18 shows the trend in scaling factors as a function of temperature </w:t>
      </w:r>
      <w:r>
        <w:rPr>
          <w:rFonts w:ascii="Times New Roman" w:hAnsi="Times New Roman"/>
        </w:rPr>
        <w:t>derived from different baseline locations.  All</w:t>
      </w:r>
      <w:r w:rsidRPr="00461340">
        <w:rPr>
          <w:rFonts w:ascii="Times New Roman" w:hAnsi="Times New Roman"/>
        </w:rPr>
        <w:t xml:space="preserve"> curves </w:t>
      </w:r>
      <w:r>
        <w:rPr>
          <w:rFonts w:ascii="Times New Roman" w:hAnsi="Times New Roman"/>
        </w:rPr>
        <w:t>exhibit similar shapes.  However, the best fit</w:t>
      </w:r>
      <w:r w:rsidRPr="00461340">
        <w:rPr>
          <w:rFonts w:ascii="Times New Roman" w:hAnsi="Times New Roman"/>
        </w:rPr>
        <w:t xml:space="preserve"> trendline equation was </w:t>
      </w:r>
      <w:r>
        <w:rPr>
          <w:rFonts w:ascii="Times New Roman" w:hAnsi="Times New Roman"/>
        </w:rPr>
        <w:t>generated from</w:t>
      </w:r>
      <w:r w:rsidRPr="00461340">
        <w:rPr>
          <w:rFonts w:ascii="Times New Roman" w:hAnsi="Times New Roman"/>
        </w:rPr>
        <w:t xml:space="preserve"> scaling factors calculated </w:t>
      </w:r>
      <w:r>
        <w:rPr>
          <w:rFonts w:ascii="Times New Roman" w:hAnsi="Times New Roman"/>
        </w:rPr>
        <w:t>from</w:t>
      </w:r>
      <w:r w:rsidRPr="00461340">
        <w:rPr>
          <w:rFonts w:ascii="Times New Roman" w:hAnsi="Times New Roman"/>
        </w:rPr>
        <w:t xml:space="preserve"> 2107.80 cm</w:t>
      </w:r>
      <w:r w:rsidRPr="00461340">
        <w:rPr>
          <w:rFonts w:ascii="Times New Roman" w:hAnsi="Times New Roman"/>
          <w:vertAlign w:val="superscript"/>
        </w:rPr>
        <w:t>-1</w:t>
      </w:r>
      <w:r>
        <w:rPr>
          <w:rFonts w:ascii="Times New Roman" w:hAnsi="Times New Roman"/>
          <w:vertAlign w:val="superscript"/>
        </w:rPr>
        <w:t xml:space="preserve"> </w:t>
      </w:r>
      <w:r>
        <w:rPr>
          <w:rFonts w:ascii="Times New Roman" w:hAnsi="Times New Roman"/>
        </w:rPr>
        <w:t xml:space="preserve">intensities.  </w:t>
      </w:r>
      <w:r w:rsidR="007B67A4">
        <w:rPr>
          <w:rFonts w:ascii="Times New Roman" w:hAnsi="Times New Roman"/>
        </w:rPr>
        <w:t>Based on these criteria</w:t>
      </w:r>
      <w:r w:rsidR="007B67A4" w:rsidRPr="00461340">
        <w:rPr>
          <w:rFonts w:ascii="Times New Roman" w:hAnsi="Times New Roman"/>
        </w:rPr>
        <w:t>, 2107.08 cm</w:t>
      </w:r>
      <w:r w:rsidR="007B67A4" w:rsidRPr="00461340">
        <w:rPr>
          <w:rFonts w:ascii="Times New Roman" w:hAnsi="Times New Roman"/>
          <w:vertAlign w:val="superscript"/>
        </w:rPr>
        <w:t xml:space="preserve">-1 </w:t>
      </w:r>
      <w:r w:rsidR="007B67A4" w:rsidRPr="00461340">
        <w:rPr>
          <w:rFonts w:ascii="Times New Roman" w:hAnsi="Times New Roman"/>
        </w:rPr>
        <w:t xml:space="preserve">was selected as the </w:t>
      </w:r>
      <w:r w:rsidR="007B67A4">
        <w:rPr>
          <w:rFonts w:ascii="Times New Roman" w:hAnsi="Times New Roman"/>
        </w:rPr>
        <w:t xml:space="preserve">spectrum </w:t>
      </w:r>
      <w:r w:rsidR="007B67A4" w:rsidRPr="00461340">
        <w:rPr>
          <w:rFonts w:ascii="Times New Roman" w:hAnsi="Times New Roman"/>
        </w:rPr>
        <w:t xml:space="preserve">wavenumber </w:t>
      </w:r>
      <w:r w:rsidR="007B67A4">
        <w:rPr>
          <w:rFonts w:ascii="Times New Roman" w:hAnsi="Times New Roman"/>
        </w:rPr>
        <w:t xml:space="preserve">from which scale factors were derived.  </w:t>
      </w:r>
      <w:r w:rsidRPr="00461340">
        <w:rPr>
          <w:rFonts w:ascii="Times New Roman" w:hAnsi="Times New Roman"/>
        </w:rPr>
        <w:t xml:space="preserve">The WinFirst macro “scale.mac” (Appendix D) </w:t>
      </w:r>
      <w:r>
        <w:rPr>
          <w:rFonts w:ascii="Times New Roman" w:hAnsi="Times New Roman"/>
        </w:rPr>
        <w:t xml:space="preserve">was used to </w:t>
      </w:r>
      <w:r w:rsidRPr="00461340">
        <w:rPr>
          <w:rFonts w:ascii="Times New Roman" w:hAnsi="Times New Roman"/>
        </w:rPr>
        <w:t xml:space="preserve">scale </w:t>
      </w:r>
      <w:r>
        <w:rPr>
          <w:rFonts w:ascii="Times New Roman" w:hAnsi="Times New Roman"/>
        </w:rPr>
        <w:t xml:space="preserve">individual </w:t>
      </w:r>
      <w:r w:rsidRPr="00461340">
        <w:rPr>
          <w:rFonts w:ascii="Times New Roman" w:hAnsi="Times New Roman"/>
        </w:rPr>
        <w:t>single beam spectra</w:t>
      </w:r>
      <w:r w:rsidR="007B67A4">
        <w:rPr>
          <w:rFonts w:ascii="Times New Roman" w:hAnsi="Times New Roman"/>
        </w:rPr>
        <w:t>.</w:t>
      </w:r>
    </w:p>
    <w:tbl>
      <w:tblPr>
        <w:tblStyle w:val="FigureTable"/>
        <w:tblW w:w="0" w:type="auto"/>
        <w:tblLook w:val="04A0" w:firstRow="1" w:lastRow="0" w:firstColumn="1" w:lastColumn="0" w:noHBand="0" w:noVBand="1"/>
      </w:tblPr>
      <w:tblGrid>
        <w:gridCol w:w="8712"/>
      </w:tblGrid>
      <w:tr w:rsidR="004C14A0" w:rsidRPr="004C14A0" w14:paraId="2AB3CB2C" w14:textId="77777777" w:rsidTr="004C14A0">
        <w:tc>
          <w:tcPr>
            <w:tcW w:w="8712" w:type="dxa"/>
          </w:tcPr>
          <w:p w14:paraId="738AB0F6" w14:textId="4D11D04A" w:rsidR="004C14A0" w:rsidRPr="004C14A0" w:rsidRDefault="003B1668" w:rsidP="004C14A0">
            <w:pPr>
              <w:spacing w:line="240" w:lineRule="auto"/>
              <w:rPr>
                <w:rFonts w:ascii="Times New Roman" w:hAnsi="Times New Roman"/>
              </w:rPr>
            </w:pPr>
            <w:r>
              <w:rPr>
                <w:rFonts w:ascii="Times New Roman" w:hAnsi="Times New Roman"/>
                <w:noProof/>
                <w:lang w:bidi="ar-SA"/>
              </w:rPr>
              <w:drawing>
                <wp:inline distT="0" distB="0" distL="0" distR="0" wp14:anchorId="1D0957FE" wp14:editId="739F9B32">
                  <wp:extent cx="5389245" cy="2535555"/>
                  <wp:effectExtent l="0" t="0" r="0" b="4445"/>
                  <wp:docPr id="30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89245" cy="2535555"/>
                          </a:xfrm>
                          <a:prstGeom prst="rect">
                            <a:avLst/>
                          </a:prstGeom>
                          <a:noFill/>
                          <a:ln>
                            <a:noFill/>
                          </a:ln>
                        </pic:spPr>
                      </pic:pic>
                    </a:graphicData>
                  </a:graphic>
                </wp:inline>
              </w:drawing>
            </w:r>
          </w:p>
        </w:tc>
      </w:tr>
      <w:tr w:rsidR="004C14A0" w:rsidRPr="004C14A0" w14:paraId="0CE961E1" w14:textId="77777777" w:rsidTr="004C14A0">
        <w:tc>
          <w:tcPr>
            <w:tcW w:w="8712" w:type="dxa"/>
          </w:tcPr>
          <w:p w14:paraId="4E862FEC" w14:textId="7528FFBA" w:rsidR="004C14A0" w:rsidRPr="004C14A0" w:rsidRDefault="004C14A0" w:rsidP="007152E3">
            <w:pPr>
              <w:pStyle w:val="Caption"/>
              <w:jc w:val="center"/>
            </w:pPr>
            <w:bookmarkStart w:id="160" w:name="_Toc343508906"/>
            <w:r w:rsidRPr="004C14A0">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18</w:t>
            </w:r>
            <w:r w:rsidR="00ED670E">
              <w:rPr>
                <w:noProof/>
              </w:rPr>
              <w:fldChar w:fldCharType="end"/>
            </w:r>
            <w:r w:rsidRPr="004C14A0">
              <w:t xml:space="preserve"> </w:t>
            </w:r>
            <w:r w:rsidR="007152E3">
              <w:t>Temperature-dependent s</w:t>
            </w:r>
            <w:r w:rsidR="007152E3" w:rsidRPr="00461340">
              <w:t>caling factor</w:t>
            </w:r>
            <w:r w:rsidR="007152E3">
              <w:t>s calculated at different baseline locations</w:t>
            </w:r>
            <w:r w:rsidR="007152E3" w:rsidRPr="00461340">
              <w:t>.</w:t>
            </w:r>
            <w:bookmarkEnd w:id="160"/>
          </w:p>
        </w:tc>
      </w:tr>
    </w:tbl>
    <w:p w14:paraId="3F16EFEE" w14:textId="77777777" w:rsidR="004B469B" w:rsidRDefault="004B469B" w:rsidP="004C14A0"/>
    <w:p w14:paraId="5E812E09" w14:textId="6CF940C5" w:rsidR="00FE75A7" w:rsidRPr="005103AC" w:rsidRDefault="005103AC" w:rsidP="005103AC">
      <w:pPr>
        <w:ind w:firstLine="720"/>
        <w:rPr>
          <w:rFonts w:ascii="Times New Roman" w:hAnsi="Times New Roman"/>
        </w:rPr>
      </w:pPr>
      <w:r w:rsidRPr="00461340">
        <w:t>Figure 3.19 shows an overlay of single beam spectra collected at different temperatures after the scaling pr</w:t>
      </w:r>
      <w:r>
        <w:t>oc</w:t>
      </w:r>
      <w:r w:rsidRPr="00461340">
        <w:t>edure</w:t>
      </w:r>
      <w:r>
        <w:t xml:space="preserve">.  </w:t>
      </w:r>
      <w:r>
        <w:rPr>
          <w:rFonts w:ascii="Times New Roman" w:hAnsi="Times New Roman"/>
        </w:rPr>
        <w:t>S</w:t>
      </w:r>
      <w:r w:rsidRPr="00461340">
        <w:rPr>
          <w:rFonts w:ascii="Times New Roman" w:hAnsi="Times New Roman"/>
        </w:rPr>
        <w:t xml:space="preserve">pectra </w:t>
      </w:r>
      <w:r>
        <w:rPr>
          <w:rFonts w:ascii="Times New Roman" w:hAnsi="Times New Roman"/>
        </w:rPr>
        <w:t>exhibit</w:t>
      </w:r>
      <w:r w:rsidRPr="00461340">
        <w:rPr>
          <w:rFonts w:ascii="Times New Roman" w:hAnsi="Times New Roman"/>
        </w:rPr>
        <w:t xml:space="preserve"> some variation on both sides of the </w:t>
      </w:r>
      <w:r>
        <w:rPr>
          <w:rFonts w:ascii="Times New Roman" w:hAnsi="Times New Roman"/>
        </w:rPr>
        <w:t xml:space="preserve">baseline location selected for determining </w:t>
      </w:r>
      <w:r w:rsidRPr="00461340">
        <w:rPr>
          <w:rFonts w:ascii="Times New Roman" w:hAnsi="Times New Roman"/>
        </w:rPr>
        <w:t xml:space="preserve">scaling </w:t>
      </w:r>
      <w:r>
        <w:rPr>
          <w:rFonts w:ascii="Times New Roman" w:hAnsi="Times New Roman"/>
        </w:rPr>
        <w:t>factors</w:t>
      </w:r>
      <w:r w:rsidRPr="00461340">
        <w:rPr>
          <w:rFonts w:ascii="Times New Roman" w:hAnsi="Times New Roman"/>
        </w:rPr>
        <w:t xml:space="preserve"> (2107.80 cm</w:t>
      </w:r>
      <w:r w:rsidRPr="00461340">
        <w:rPr>
          <w:rFonts w:ascii="Times New Roman" w:hAnsi="Times New Roman"/>
          <w:vertAlign w:val="superscript"/>
        </w:rPr>
        <w:t>-1</w:t>
      </w:r>
      <w:r w:rsidRPr="00461340">
        <w:rPr>
          <w:rFonts w:ascii="Times New Roman" w:hAnsi="Times New Roman"/>
        </w:rPr>
        <w:t>)</w:t>
      </w:r>
      <w:r>
        <w:rPr>
          <w:rFonts w:ascii="Times New Roman" w:hAnsi="Times New Roman"/>
        </w:rPr>
        <w:t xml:space="preserve">.  </w:t>
      </w:r>
      <w:r w:rsidRPr="00461340">
        <w:t xml:space="preserve">For comparison, Figure 3.20 shows an overlay of single beam spectra collected at </w:t>
      </w:r>
      <w:r>
        <w:t>ambient</w:t>
      </w:r>
      <w:r w:rsidRPr="00461340">
        <w:t xml:space="preserve"> temperature </w:t>
      </w:r>
      <w:r>
        <w:t>at</w:t>
      </w:r>
      <w:r w:rsidRPr="00461340">
        <w:t xml:space="preserve"> 10 min in</w:t>
      </w:r>
      <w:r>
        <w:t>tervals.  Ambient</w:t>
      </w:r>
      <w:r w:rsidRPr="00461340">
        <w:t xml:space="preserve"> temperature spectra overlay well in the 650-1500 cm</w:t>
      </w:r>
      <w:r w:rsidRPr="00461340">
        <w:rPr>
          <w:vertAlign w:val="superscript"/>
        </w:rPr>
        <w:t>-1</w:t>
      </w:r>
      <w:r w:rsidRPr="00461340">
        <w:t xml:space="preserve"> and 2000-2800 cm</w:t>
      </w:r>
      <w:r w:rsidRPr="00461340">
        <w:rPr>
          <w:vertAlign w:val="superscript"/>
        </w:rPr>
        <w:t>-1</w:t>
      </w:r>
      <w:r>
        <w:t xml:space="preserve"> spectral ranges.  However, more</w:t>
      </w:r>
      <w:r w:rsidRPr="00461340">
        <w:t xml:space="preserve"> variation was observed in the water absorption ranges</w:t>
      </w:r>
      <w:r>
        <w:t>, most likely because of changes in instrument purge</w:t>
      </w:r>
      <w:r w:rsidRPr="00461340">
        <w:t>.</w:t>
      </w:r>
    </w:p>
    <w:tbl>
      <w:tblPr>
        <w:tblStyle w:val="FigureTable"/>
        <w:tblW w:w="0" w:type="auto"/>
        <w:tblLook w:val="04A0" w:firstRow="1" w:lastRow="0" w:firstColumn="1" w:lastColumn="0" w:noHBand="0" w:noVBand="1"/>
      </w:tblPr>
      <w:tblGrid>
        <w:gridCol w:w="8712"/>
      </w:tblGrid>
      <w:tr w:rsidR="00DC6EF3" w:rsidRPr="00DC6EF3" w14:paraId="5CA2912C" w14:textId="77777777" w:rsidTr="00DC6EF3">
        <w:tc>
          <w:tcPr>
            <w:tcW w:w="8712" w:type="dxa"/>
          </w:tcPr>
          <w:p w14:paraId="2BC26B7E" w14:textId="7116CC45" w:rsidR="00DC6EF3" w:rsidRPr="00DC6EF3" w:rsidRDefault="00AE74FA" w:rsidP="00AE74FA">
            <w:pPr>
              <w:spacing w:line="240" w:lineRule="auto"/>
              <w:jc w:val="center"/>
              <w:rPr>
                <w:rFonts w:ascii="Times New Roman" w:hAnsi="Times New Roman"/>
              </w:rPr>
            </w:pPr>
            <w:r>
              <w:rPr>
                <w:rFonts w:ascii="Times New Roman" w:hAnsi="Times New Roman"/>
                <w:noProof/>
                <w:lang w:bidi="ar-SA"/>
              </w:rPr>
              <w:drawing>
                <wp:inline distT="0" distB="0" distL="0" distR="0" wp14:anchorId="19FF7169" wp14:editId="56C245E7">
                  <wp:extent cx="5319892" cy="2435802"/>
                  <wp:effectExtent l="0" t="0" r="0" b="3175"/>
                  <wp:docPr id="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19892" cy="2435802"/>
                          </a:xfrm>
                          <a:prstGeom prst="rect">
                            <a:avLst/>
                          </a:prstGeom>
                          <a:noFill/>
                          <a:ln>
                            <a:noFill/>
                          </a:ln>
                        </pic:spPr>
                      </pic:pic>
                    </a:graphicData>
                  </a:graphic>
                </wp:inline>
              </w:drawing>
            </w:r>
          </w:p>
        </w:tc>
      </w:tr>
      <w:tr w:rsidR="00DC6EF3" w:rsidRPr="00DC6EF3" w14:paraId="4320BCEC" w14:textId="77777777" w:rsidTr="00DC6EF3">
        <w:tc>
          <w:tcPr>
            <w:tcW w:w="8712" w:type="dxa"/>
          </w:tcPr>
          <w:p w14:paraId="63A81B00" w14:textId="07EF5A0E" w:rsidR="00DC6EF3" w:rsidRPr="00DC6EF3" w:rsidRDefault="00DC6EF3" w:rsidP="00DC6EF3">
            <w:pPr>
              <w:pStyle w:val="Caption"/>
              <w:jc w:val="center"/>
              <w:rPr>
                <w:rFonts w:ascii="Times New Roman" w:hAnsi="Times New Roman"/>
              </w:rPr>
            </w:pPr>
            <w:bookmarkStart w:id="161" w:name="_Toc343508907"/>
            <w:r w:rsidRPr="00DC6EF3">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19</w:t>
            </w:r>
            <w:r w:rsidR="00ED670E">
              <w:rPr>
                <w:noProof/>
              </w:rPr>
              <w:fldChar w:fldCharType="end"/>
            </w:r>
            <w:r w:rsidRPr="00DC6EF3">
              <w:t xml:space="preserve"> Overlay of scaled VT</w:t>
            </w:r>
            <w:r w:rsidR="00B34A01">
              <w:t>-DRIFTS sample</w:t>
            </w:r>
            <w:r w:rsidRPr="00DC6EF3">
              <w:t xml:space="preserve"> single beam spectra.</w:t>
            </w:r>
            <w:bookmarkEnd w:id="161"/>
          </w:p>
        </w:tc>
      </w:tr>
    </w:tbl>
    <w:p w14:paraId="0E38778F" w14:textId="77777777" w:rsidR="0020308F" w:rsidRPr="00461340" w:rsidRDefault="0020308F" w:rsidP="000062EE"/>
    <w:tbl>
      <w:tblPr>
        <w:tblStyle w:val="FigureTable"/>
        <w:tblW w:w="0" w:type="auto"/>
        <w:tblLook w:val="04A0" w:firstRow="1" w:lastRow="0" w:firstColumn="1" w:lastColumn="0" w:noHBand="0" w:noVBand="1"/>
      </w:tblPr>
      <w:tblGrid>
        <w:gridCol w:w="8712"/>
      </w:tblGrid>
      <w:tr w:rsidR="00DC6EF3" w:rsidRPr="00DC6EF3" w14:paraId="0BC0DEF7" w14:textId="77777777" w:rsidTr="00DC6EF3">
        <w:tc>
          <w:tcPr>
            <w:tcW w:w="8712" w:type="dxa"/>
          </w:tcPr>
          <w:p w14:paraId="2D575E14" w14:textId="7B75FFB1" w:rsidR="00DC6EF3" w:rsidRPr="00DC6EF3" w:rsidRDefault="002E062C" w:rsidP="007A715C">
            <w:pPr>
              <w:spacing w:line="240" w:lineRule="auto"/>
              <w:jc w:val="center"/>
            </w:pPr>
            <w:r>
              <w:rPr>
                <w:noProof/>
                <w:lang w:bidi="ar-SA"/>
              </w:rPr>
              <w:drawing>
                <wp:inline distT="0" distB="0" distL="0" distR="0" wp14:anchorId="159B2481" wp14:editId="3199FC6F">
                  <wp:extent cx="5389245" cy="2549525"/>
                  <wp:effectExtent l="0" t="0" r="0" b="0"/>
                  <wp:docPr id="9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89245" cy="2549525"/>
                          </a:xfrm>
                          <a:prstGeom prst="rect">
                            <a:avLst/>
                          </a:prstGeom>
                          <a:noFill/>
                          <a:ln>
                            <a:noFill/>
                          </a:ln>
                        </pic:spPr>
                      </pic:pic>
                    </a:graphicData>
                  </a:graphic>
                </wp:inline>
              </w:drawing>
            </w:r>
          </w:p>
        </w:tc>
      </w:tr>
      <w:tr w:rsidR="00DC6EF3" w:rsidRPr="00DC6EF3" w14:paraId="1CD954FB" w14:textId="77777777" w:rsidTr="00DC6EF3">
        <w:tc>
          <w:tcPr>
            <w:tcW w:w="8712" w:type="dxa"/>
          </w:tcPr>
          <w:p w14:paraId="013657F7" w14:textId="50F6C296" w:rsidR="00DC6EF3" w:rsidRPr="00DC6EF3" w:rsidRDefault="00DC6EF3" w:rsidP="00DC6EF3">
            <w:pPr>
              <w:pStyle w:val="Caption"/>
              <w:jc w:val="center"/>
            </w:pPr>
            <w:bookmarkStart w:id="162" w:name="_Toc343508908"/>
            <w:r w:rsidRPr="00DC6EF3">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20</w:t>
            </w:r>
            <w:r w:rsidR="00ED670E">
              <w:rPr>
                <w:noProof/>
              </w:rPr>
              <w:fldChar w:fldCharType="end"/>
            </w:r>
            <w:r w:rsidRPr="00DC6EF3">
              <w:t xml:space="preserve"> Overlay of </w:t>
            </w:r>
            <w:r w:rsidR="00B34A01">
              <w:t xml:space="preserve">DRIFTS sample </w:t>
            </w:r>
            <w:r w:rsidRPr="00DC6EF3">
              <w:t>single beam spectra collected at ambient</w:t>
            </w:r>
            <w:r w:rsidR="00B34A01">
              <w:t xml:space="preserve"> temperature</w:t>
            </w:r>
            <w:r w:rsidRPr="00DC6EF3">
              <w:t>.</w:t>
            </w:r>
            <w:bookmarkEnd w:id="162"/>
          </w:p>
        </w:tc>
      </w:tr>
    </w:tbl>
    <w:p w14:paraId="5358D6AA" w14:textId="77777777" w:rsidR="0020308F" w:rsidRPr="00461340" w:rsidRDefault="0020308F" w:rsidP="008B0E4D">
      <w:pPr>
        <w:rPr>
          <w:rFonts w:ascii="Times New Roman" w:hAnsi="Times New Roman"/>
        </w:rPr>
      </w:pPr>
    </w:p>
    <w:p w14:paraId="3AB6797E" w14:textId="360D7325" w:rsidR="00AC1DC6" w:rsidRDefault="00473EBA" w:rsidP="00473EBA">
      <w:pPr>
        <w:ind w:firstLine="720"/>
        <w:rPr>
          <w:rFonts w:ascii="Times New Roman" w:hAnsi="Times New Roman"/>
        </w:rPr>
      </w:pPr>
      <w:r w:rsidRPr="00461340">
        <w:rPr>
          <w:rFonts w:ascii="Times New Roman" w:hAnsi="Times New Roman"/>
        </w:rPr>
        <w:t xml:space="preserve">Reflectance spectra calculated as a ratio of </w:t>
      </w:r>
      <w:r>
        <w:rPr>
          <w:rFonts w:ascii="Times New Roman" w:hAnsi="Times New Roman"/>
        </w:rPr>
        <w:t>a</w:t>
      </w:r>
      <w:r w:rsidRPr="00461340">
        <w:rPr>
          <w:rFonts w:ascii="Times New Roman" w:hAnsi="Times New Roman"/>
        </w:rPr>
        <w:t xml:space="preserve"> variable temperature </w:t>
      </w:r>
      <w:r>
        <w:rPr>
          <w:rFonts w:ascii="Times New Roman" w:hAnsi="Times New Roman"/>
        </w:rPr>
        <w:t xml:space="preserve">polystyrene </w:t>
      </w:r>
      <w:r w:rsidRPr="00461340">
        <w:rPr>
          <w:rFonts w:ascii="Times New Roman" w:hAnsi="Times New Roman"/>
        </w:rPr>
        <w:t xml:space="preserve">single beam </w:t>
      </w:r>
      <w:r>
        <w:rPr>
          <w:rFonts w:ascii="Times New Roman" w:hAnsi="Times New Roman"/>
        </w:rPr>
        <w:t xml:space="preserve">spectrum </w:t>
      </w:r>
      <w:r w:rsidRPr="00461340">
        <w:rPr>
          <w:rFonts w:ascii="Times New Roman" w:hAnsi="Times New Roman"/>
        </w:rPr>
        <w:t xml:space="preserve">to the </w:t>
      </w:r>
      <w:r>
        <w:rPr>
          <w:rFonts w:ascii="Times New Roman" w:hAnsi="Times New Roman"/>
        </w:rPr>
        <w:t>ambient</w:t>
      </w:r>
      <w:r w:rsidRPr="00461340">
        <w:rPr>
          <w:rFonts w:ascii="Times New Roman" w:hAnsi="Times New Roman"/>
        </w:rPr>
        <w:t xml:space="preserve"> temperature </w:t>
      </w:r>
      <w:r>
        <w:rPr>
          <w:rFonts w:ascii="Times New Roman" w:hAnsi="Times New Roman"/>
        </w:rPr>
        <w:t xml:space="preserve">Ag reference </w:t>
      </w:r>
      <w:r w:rsidRPr="00461340">
        <w:rPr>
          <w:rFonts w:ascii="Times New Roman" w:hAnsi="Times New Roman"/>
        </w:rPr>
        <w:t>single beam spectrum exhibit</w:t>
      </w:r>
      <w:r>
        <w:rPr>
          <w:rFonts w:ascii="Times New Roman" w:hAnsi="Times New Roman"/>
        </w:rPr>
        <w:t>ed</w:t>
      </w:r>
      <w:r w:rsidRPr="00461340">
        <w:rPr>
          <w:rFonts w:ascii="Times New Roman" w:hAnsi="Times New Roman"/>
        </w:rPr>
        <w:t xml:space="preserve"> baseline offsets, as show</w:t>
      </w:r>
      <w:r>
        <w:rPr>
          <w:rFonts w:ascii="Times New Roman" w:hAnsi="Times New Roman"/>
        </w:rPr>
        <w:t>n</w:t>
      </w:r>
      <w:r w:rsidRPr="00461340">
        <w:rPr>
          <w:rFonts w:ascii="Times New Roman" w:hAnsi="Times New Roman"/>
        </w:rPr>
        <w:t xml:space="preserve"> in Figure 3.21</w:t>
      </w:r>
      <w:r>
        <w:rPr>
          <w:rFonts w:ascii="Times New Roman" w:hAnsi="Times New Roman"/>
        </w:rPr>
        <w:t xml:space="preserve">.  </w:t>
      </w:r>
      <w:r w:rsidRPr="00461340">
        <w:rPr>
          <w:rFonts w:ascii="Times New Roman" w:hAnsi="Times New Roman"/>
        </w:rPr>
        <w:t xml:space="preserve">The </w:t>
      </w:r>
      <w:r>
        <w:rPr>
          <w:rFonts w:ascii="Times New Roman" w:hAnsi="Times New Roman"/>
        </w:rPr>
        <w:t>ambient</w:t>
      </w:r>
      <w:r w:rsidRPr="00461340">
        <w:rPr>
          <w:rFonts w:ascii="Times New Roman" w:hAnsi="Times New Roman"/>
        </w:rPr>
        <w:t xml:space="preserve"> temperature spectrum is depicted by </w:t>
      </w:r>
      <w:r>
        <w:rPr>
          <w:rFonts w:ascii="Times New Roman" w:hAnsi="Times New Roman"/>
        </w:rPr>
        <w:t>a</w:t>
      </w:r>
      <w:r w:rsidRPr="00461340">
        <w:rPr>
          <w:rFonts w:ascii="Times New Roman" w:hAnsi="Times New Roman"/>
        </w:rPr>
        <w:t xml:space="preserve"> thick line</w:t>
      </w:r>
      <w:r>
        <w:rPr>
          <w:rFonts w:ascii="Times New Roman" w:hAnsi="Times New Roman"/>
        </w:rPr>
        <w:t xml:space="preserve">.  </w:t>
      </w:r>
      <w:r w:rsidRPr="00461340">
        <w:rPr>
          <w:rFonts w:ascii="Times New Roman" w:hAnsi="Times New Roman"/>
        </w:rPr>
        <w:t xml:space="preserve">It is notable that the </w:t>
      </w:r>
      <w:r w:rsidR="00367B3C">
        <w:rPr>
          <w:rFonts w:ascii="Times New Roman" w:hAnsi="Times New Roman"/>
        </w:rPr>
        <w:t>thin</w:t>
      </w:r>
      <w:r w:rsidRPr="00461340">
        <w:rPr>
          <w:rFonts w:ascii="Times New Roman" w:hAnsi="Times New Roman"/>
        </w:rPr>
        <w:t xml:space="preserve"> line representing the measurement made at 496.3 °C is below the </w:t>
      </w:r>
      <w:r>
        <w:rPr>
          <w:rFonts w:ascii="Times New Roman" w:hAnsi="Times New Roman"/>
        </w:rPr>
        <w:t>ambient</w:t>
      </w:r>
      <w:r w:rsidRPr="00461340">
        <w:rPr>
          <w:rFonts w:ascii="Times New Roman" w:hAnsi="Times New Roman"/>
        </w:rPr>
        <w:t xml:space="preserve"> temperature spectrum in the higher wavenumber region </w:t>
      </w:r>
      <w:r>
        <w:rPr>
          <w:rFonts w:ascii="Times New Roman" w:hAnsi="Times New Roman"/>
        </w:rPr>
        <w:t>but</w:t>
      </w:r>
      <w:r w:rsidRPr="00461340">
        <w:rPr>
          <w:rFonts w:ascii="Times New Roman" w:hAnsi="Times New Roman"/>
        </w:rPr>
        <w:t xml:space="preserve"> above the </w:t>
      </w:r>
      <w:r>
        <w:rPr>
          <w:rFonts w:ascii="Times New Roman" w:hAnsi="Times New Roman"/>
        </w:rPr>
        <w:t>ambient</w:t>
      </w:r>
      <w:r w:rsidRPr="00461340">
        <w:rPr>
          <w:rFonts w:ascii="Times New Roman" w:hAnsi="Times New Roman"/>
        </w:rPr>
        <w:t xml:space="preserve"> temperature spectrum in the low wavenumber region</w:t>
      </w:r>
      <w:r>
        <w:rPr>
          <w:rFonts w:ascii="Times New Roman" w:hAnsi="Times New Roman"/>
        </w:rPr>
        <w:t>.  In contrast, t</w:t>
      </w:r>
      <w:r w:rsidRPr="00461340">
        <w:rPr>
          <w:rFonts w:ascii="Times New Roman" w:hAnsi="Times New Roman"/>
        </w:rPr>
        <w:t xml:space="preserve">he scaled spectrum </w:t>
      </w:r>
      <w:r>
        <w:rPr>
          <w:rFonts w:ascii="Times New Roman" w:hAnsi="Times New Roman"/>
        </w:rPr>
        <w:t>obtained</w:t>
      </w:r>
      <w:r w:rsidRPr="00461340">
        <w:rPr>
          <w:rFonts w:ascii="Times New Roman" w:hAnsi="Times New Roman"/>
        </w:rPr>
        <w:t xml:space="preserve"> at 297.8 °C overlaps with the room temperature spectrum</w:t>
      </w:r>
      <w:r>
        <w:rPr>
          <w:rFonts w:ascii="Times New Roman" w:hAnsi="Times New Roman"/>
        </w:rPr>
        <w:t xml:space="preserve"> relatively well.  </w:t>
      </w:r>
      <w:r w:rsidRPr="00461340">
        <w:rPr>
          <w:rFonts w:ascii="Times New Roman" w:hAnsi="Times New Roman"/>
        </w:rPr>
        <w:t xml:space="preserve">Thus, it is plausible that a change in </w:t>
      </w:r>
      <w:r>
        <w:rPr>
          <w:rFonts w:ascii="Times New Roman" w:hAnsi="Times New Roman"/>
        </w:rPr>
        <w:t>the Ag powder contained in the sample holder</w:t>
      </w:r>
      <w:r w:rsidRPr="00461340">
        <w:rPr>
          <w:rFonts w:ascii="Times New Roman" w:hAnsi="Times New Roman"/>
        </w:rPr>
        <w:t xml:space="preserve"> </w:t>
      </w:r>
      <w:r>
        <w:rPr>
          <w:rFonts w:ascii="Times New Roman" w:hAnsi="Times New Roman"/>
        </w:rPr>
        <w:t>occur</w:t>
      </w:r>
      <w:r w:rsidRPr="00461340">
        <w:rPr>
          <w:rFonts w:ascii="Times New Roman" w:hAnsi="Times New Roman"/>
        </w:rPr>
        <w:t>red above 300 °C</w:t>
      </w:r>
      <w:r>
        <w:rPr>
          <w:rFonts w:ascii="Times New Roman" w:hAnsi="Times New Roman"/>
        </w:rPr>
        <w:t>, causing</w:t>
      </w:r>
      <w:r w:rsidRPr="00461340">
        <w:rPr>
          <w:rFonts w:ascii="Times New Roman" w:hAnsi="Times New Roman"/>
        </w:rPr>
        <w:t xml:space="preserve"> a redistribution in signal intensities </w:t>
      </w:r>
      <w:r>
        <w:rPr>
          <w:rFonts w:ascii="Times New Roman" w:hAnsi="Times New Roman"/>
        </w:rPr>
        <w:t xml:space="preserve">and </w:t>
      </w:r>
      <w:r w:rsidRPr="00461340">
        <w:rPr>
          <w:rFonts w:ascii="Times New Roman" w:hAnsi="Times New Roman"/>
        </w:rPr>
        <w:t>creating a temperature-induced baseline slope.</w:t>
      </w:r>
    </w:p>
    <w:tbl>
      <w:tblPr>
        <w:tblStyle w:val="FigureTable"/>
        <w:tblW w:w="0" w:type="auto"/>
        <w:tblLook w:val="04A0" w:firstRow="1" w:lastRow="0" w:firstColumn="1" w:lastColumn="0" w:noHBand="0" w:noVBand="1"/>
      </w:tblPr>
      <w:tblGrid>
        <w:gridCol w:w="8712"/>
      </w:tblGrid>
      <w:tr w:rsidR="00CA0447" w:rsidRPr="00CA0447" w14:paraId="1EAFA431" w14:textId="77777777" w:rsidTr="00CA0447">
        <w:tc>
          <w:tcPr>
            <w:tcW w:w="8712" w:type="dxa"/>
          </w:tcPr>
          <w:p w14:paraId="3ED579D5" w14:textId="124D5020" w:rsidR="00CA0447" w:rsidRPr="00CA0447" w:rsidRDefault="00AE74FA" w:rsidP="00AE74FA">
            <w:pPr>
              <w:spacing w:line="240" w:lineRule="auto"/>
              <w:jc w:val="center"/>
              <w:rPr>
                <w:rFonts w:ascii="Times New Roman" w:hAnsi="Times New Roman"/>
              </w:rPr>
            </w:pPr>
            <w:r>
              <w:rPr>
                <w:rFonts w:ascii="Times New Roman" w:hAnsi="Times New Roman"/>
                <w:noProof/>
                <w:lang w:bidi="ar-SA"/>
              </w:rPr>
              <w:drawing>
                <wp:inline distT="0" distB="0" distL="0" distR="0" wp14:anchorId="08BA3279" wp14:editId="54A618B1">
                  <wp:extent cx="5252258" cy="3080871"/>
                  <wp:effectExtent l="0" t="0" r="5715" b="0"/>
                  <wp:docPr id="2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52258" cy="3080871"/>
                          </a:xfrm>
                          <a:prstGeom prst="rect">
                            <a:avLst/>
                          </a:prstGeom>
                          <a:noFill/>
                          <a:ln>
                            <a:noFill/>
                          </a:ln>
                        </pic:spPr>
                      </pic:pic>
                    </a:graphicData>
                  </a:graphic>
                </wp:inline>
              </w:drawing>
            </w:r>
          </w:p>
        </w:tc>
      </w:tr>
      <w:tr w:rsidR="00CA0447" w:rsidRPr="00CA0447" w14:paraId="0F3EA774" w14:textId="77777777" w:rsidTr="00CA0447">
        <w:tc>
          <w:tcPr>
            <w:tcW w:w="8712" w:type="dxa"/>
          </w:tcPr>
          <w:p w14:paraId="533ABBAC" w14:textId="03FC85C8" w:rsidR="00CA0447" w:rsidRPr="00CA0447" w:rsidRDefault="00CA0447" w:rsidP="00CA0447">
            <w:pPr>
              <w:pStyle w:val="Caption"/>
              <w:jc w:val="center"/>
            </w:pPr>
            <w:bookmarkStart w:id="163" w:name="_Toc343508909"/>
            <w:r w:rsidRPr="00CA0447">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21</w:t>
            </w:r>
            <w:r w:rsidR="00ED670E">
              <w:rPr>
                <w:noProof/>
              </w:rPr>
              <w:fldChar w:fldCharType="end"/>
            </w:r>
            <w:r w:rsidRPr="00CA0447">
              <w:t xml:space="preserve"> Overlay of scaled</w:t>
            </w:r>
            <w:r w:rsidR="00065371">
              <w:t xml:space="preserve"> VT-DRIFTS polystyrene </w:t>
            </w:r>
            <w:r w:rsidRPr="00CA0447">
              <w:t>reflectance spectra.</w:t>
            </w:r>
            <w:bookmarkEnd w:id="163"/>
          </w:p>
        </w:tc>
      </w:tr>
    </w:tbl>
    <w:p w14:paraId="055FA707" w14:textId="77777777" w:rsidR="00AC1DC6" w:rsidRDefault="00AC1DC6" w:rsidP="00A75C82"/>
    <w:p w14:paraId="1DA0FB2E" w14:textId="0EB797BC" w:rsidR="00AD2013" w:rsidRPr="00A72DA9" w:rsidRDefault="00A72DA9" w:rsidP="00A72DA9">
      <w:pPr>
        <w:ind w:firstLine="720"/>
        <w:rPr>
          <w:b/>
          <w:color w:val="FF0000"/>
        </w:rPr>
      </w:pPr>
      <w:r w:rsidRPr="00461340">
        <w:t xml:space="preserve">Although </w:t>
      </w:r>
      <w:r>
        <w:t>baseline</w:t>
      </w:r>
      <w:r w:rsidRPr="00461340">
        <w:t xml:space="preserve"> change</w:t>
      </w:r>
      <w:r>
        <w:t>s</w:t>
      </w:r>
      <w:r w:rsidRPr="00461340">
        <w:t xml:space="preserve"> appear</w:t>
      </w:r>
      <w:r>
        <w:t xml:space="preserve"> to be small</w:t>
      </w:r>
      <w:r w:rsidRPr="00461340">
        <w:t xml:space="preserve"> in reflectance spectra, conversion to Kubelka-Munk </w:t>
      </w:r>
      <w:r>
        <w:t xml:space="preserve">format </w:t>
      </w:r>
      <w:r w:rsidRPr="00461340">
        <w:t xml:space="preserve">amplifies these variations and affects </w:t>
      </w:r>
      <w:r>
        <w:t xml:space="preserve">relative </w:t>
      </w:r>
      <w:r w:rsidRPr="00461340">
        <w:t xml:space="preserve">peak intensities, rendering </w:t>
      </w:r>
      <w:r>
        <w:t xml:space="preserve">results less </w:t>
      </w:r>
      <w:r w:rsidRPr="00461340">
        <w:t>accurate for quantitative analys</w:t>
      </w:r>
      <w:r>
        <w:t>e</w:t>
      </w:r>
      <w:r w:rsidRPr="00461340">
        <w:t>s</w:t>
      </w:r>
      <w:r>
        <w:t xml:space="preserve">.  </w:t>
      </w:r>
      <w:r w:rsidRPr="00461340">
        <w:t xml:space="preserve">Figure 3.22 is an overlay of scaled spectra </w:t>
      </w:r>
      <w:r>
        <w:t xml:space="preserve">after conversion </w:t>
      </w:r>
      <w:r w:rsidRPr="00461340">
        <w:t>to Kubelka-Munk</w:t>
      </w:r>
      <w:r>
        <w:t xml:space="preserve"> format.  </w:t>
      </w:r>
      <w:r w:rsidRPr="00461340">
        <w:t xml:space="preserve">Note </w:t>
      </w:r>
      <w:r>
        <w:t xml:space="preserve">the poor </w:t>
      </w:r>
      <w:r w:rsidRPr="00461340">
        <w:t>peak height</w:t>
      </w:r>
      <w:r>
        <w:t xml:space="preserve"> reproducibility, which is particularly</w:t>
      </w:r>
      <w:r w:rsidRPr="00461340">
        <w:t xml:space="preserve"> evident in Figure 3.22b</w:t>
      </w:r>
      <w:r>
        <w:t>.</w:t>
      </w:r>
    </w:p>
    <w:tbl>
      <w:tblPr>
        <w:tblStyle w:val="FigureTable"/>
        <w:tblW w:w="0" w:type="auto"/>
        <w:tblLook w:val="04A0" w:firstRow="1" w:lastRow="0" w:firstColumn="1" w:lastColumn="0" w:noHBand="0" w:noVBand="1"/>
      </w:tblPr>
      <w:tblGrid>
        <w:gridCol w:w="8712"/>
      </w:tblGrid>
      <w:tr w:rsidR="00926C1B" w:rsidRPr="00926C1B" w14:paraId="27DEC50A" w14:textId="77777777" w:rsidTr="00926C1B">
        <w:tc>
          <w:tcPr>
            <w:tcW w:w="8712" w:type="dxa"/>
          </w:tcPr>
          <w:p w14:paraId="51BF02E4" w14:textId="03D220FE" w:rsidR="00926C1B" w:rsidRPr="00926C1B" w:rsidRDefault="00B86259" w:rsidP="00926C1B">
            <w:pPr>
              <w:spacing w:line="240" w:lineRule="auto"/>
              <w:jc w:val="center"/>
            </w:pPr>
            <w:r>
              <w:rPr>
                <w:noProof/>
                <w:lang w:bidi="ar-SA"/>
              </w:rPr>
              <w:drawing>
                <wp:inline distT="0" distB="0" distL="0" distR="0" wp14:anchorId="5905553C" wp14:editId="0C30146F">
                  <wp:extent cx="5266729" cy="5830512"/>
                  <wp:effectExtent l="0" t="0" r="0" b="12065"/>
                  <wp:docPr id="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6729" cy="5830512"/>
                          </a:xfrm>
                          <a:prstGeom prst="rect">
                            <a:avLst/>
                          </a:prstGeom>
                          <a:noFill/>
                          <a:ln>
                            <a:noFill/>
                          </a:ln>
                        </pic:spPr>
                      </pic:pic>
                    </a:graphicData>
                  </a:graphic>
                </wp:inline>
              </w:drawing>
            </w:r>
          </w:p>
        </w:tc>
      </w:tr>
      <w:tr w:rsidR="00926C1B" w:rsidRPr="00926C1B" w14:paraId="4C72A8D7" w14:textId="77777777" w:rsidTr="00926C1B">
        <w:tc>
          <w:tcPr>
            <w:tcW w:w="8712" w:type="dxa"/>
          </w:tcPr>
          <w:p w14:paraId="2839CCCD" w14:textId="1845A302" w:rsidR="00926C1B" w:rsidRPr="00926C1B" w:rsidRDefault="00926C1B" w:rsidP="00795CBB">
            <w:pPr>
              <w:pStyle w:val="Caption"/>
              <w:jc w:val="center"/>
            </w:pPr>
            <w:bookmarkStart w:id="164" w:name="_Toc343508910"/>
            <w:r w:rsidRPr="00926C1B">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22</w:t>
            </w:r>
            <w:r w:rsidR="00ED670E">
              <w:rPr>
                <w:noProof/>
              </w:rPr>
              <w:fldChar w:fldCharType="end"/>
            </w:r>
            <w:r w:rsidRPr="00926C1B">
              <w:t xml:space="preserve"> Overlay of scaled VT</w:t>
            </w:r>
            <w:r w:rsidR="00795CBB">
              <w:t>-DRIFTS</w:t>
            </w:r>
            <w:r w:rsidR="00795CBB" w:rsidRPr="00461340">
              <w:t xml:space="preserve"> </w:t>
            </w:r>
            <w:r w:rsidR="00795CBB">
              <w:t xml:space="preserve">polystyrene </w:t>
            </w:r>
            <w:r w:rsidR="00795CBB" w:rsidRPr="00461340">
              <w:t xml:space="preserve">spectra in Kubelka-Munk </w:t>
            </w:r>
            <w:r w:rsidR="00795CBB">
              <w:t>format: a) complete spectrum and b) expansion in the C-H stretching region</w:t>
            </w:r>
            <w:bookmarkEnd w:id="164"/>
          </w:p>
        </w:tc>
      </w:tr>
    </w:tbl>
    <w:p w14:paraId="43D0DAE5" w14:textId="77777777" w:rsidR="00AD2013" w:rsidRPr="00461340" w:rsidRDefault="00AD2013" w:rsidP="00AD2013"/>
    <w:p w14:paraId="41975943" w14:textId="0269807C" w:rsidR="00AC1DC6" w:rsidRPr="00AC1DC6" w:rsidRDefault="00293286" w:rsidP="006A2BE4">
      <w:pPr>
        <w:pStyle w:val="Heading3"/>
      </w:pPr>
      <w:bookmarkStart w:id="165" w:name="_Toc343508806"/>
      <w:r w:rsidRPr="00461340">
        <w:t xml:space="preserve">Baseline </w:t>
      </w:r>
      <w:r w:rsidR="009D7BFF" w:rsidRPr="00461340">
        <w:t>Offset</w:t>
      </w:r>
      <w:bookmarkEnd w:id="165"/>
    </w:p>
    <w:p w14:paraId="71491BCD" w14:textId="77777777" w:rsidR="006B6E42" w:rsidRPr="00461340" w:rsidRDefault="006B6E42" w:rsidP="006B6E42">
      <w:pPr>
        <w:ind w:firstLine="720"/>
        <w:rPr>
          <w:rFonts w:ascii="Times New Roman" w:hAnsi="Times New Roman"/>
        </w:rPr>
      </w:pPr>
      <w:r>
        <w:rPr>
          <w:rFonts w:ascii="Times New Roman" w:hAnsi="Times New Roman"/>
        </w:rPr>
        <w:t>S</w:t>
      </w:r>
      <w:r w:rsidRPr="00461340">
        <w:rPr>
          <w:rFonts w:ascii="Times New Roman" w:hAnsi="Times New Roman"/>
        </w:rPr>
        <w:t>loping line</w:t>
      </w:r>
      <w:r>
        <w:rPr>
          <w:rFonts w:ascii="Times New Roman" w:hAnsi="Times New Roman"/>
        </w:rPr>
        <w:t>s</w:t>
      </w:r>
      <w:r w:rsidRPr="00461340">
        <w:rPr>
          <w:rFonts w:ascii="Times New Roman" w:hAnsi="Times New Roman"/>
        </w:rPr>
        <w:t xml:space="preserve"> </w:t>
      </w:r>
      <w:r>
        <w:rPr>
          <w:rFonts w:ascii="Times New Roman" w:hAnsi="Times New Roman"/>
        </w:rPr>
        <w:t>were</w:t>
      </w:r>
      <w:r w:rsidRPr="00461340">
        <w:rPr>
          <w:rFonts w:ascii="Times New Roman" w:hAnsi="Times New Roman"/>
        </w:rPr>
        <w:t xml:space="preserve"> subtracted from spectra prior to conversion to Kubelka-Munk </w:t>
      </w:r>
      <w:r>
        <w:rPr>
          <w:rFonts w:ascii="Times New Roman" w:hAnsi="Times New Roman"/>
        </w:rPr>
        <w:t>format</w:t>
      </w:r>
      <w:r w:rsidRPr="00461340">
        <w:rPr>
          <w:rFonts w:ascii="Times New Roman" w:hAnsi="Times New Roman"/>
        </w:rPr>
        <w:t xml:space="preserve"> by using a WinFirst macro command and selecting 2 </w:t>
      </w:r>
      <w:r>
        <w:rPr>
          <w:rFonts w:ascii="Times New Roman" w:hAnsi="Times New Roman"/>
        </w:rPr>
        <w:t xml:space="preserve">absorption spectrum baseline </w:t>
      </w:r>
      <w:r w:rsidRPr="00461340">
        <w:rPr>
          <w:rFonts w:ascii="Times New Roman" w:hAnsi="Times New Roman"/>
        </w:rPr>
        <w:t>l</w:t>
      </w:r>
      <w:r>
        <w:rPr>
          <w:rFonts w:ascii="Times New Roman" w:hAnsi="Times New Roman"/>
        </w:rPr>
        <w:t>oc</w:t>
      </w:r>
      <w:r w:rsidRPr="00461340">
        <w:rPr>
          <w:rFonts w:ascii="Times New Roman" w:hAnsi="Times New Roman"/>
        </w:rPr>
        <w:t>ations</w:t>
      </w:r>
      <w:r>
        <w:rPr>
          <w:rFonts w:ascii="Times New Roman" w:hAnsi="Times New Roman"/>
        </w:rPr>
        <w:t xml:space="preserve">.  </w:t>
      </w:r>
      <w:r w:rsidRPr="00461340">
        <w:rPr>
          <w:rFonts w:ascii="Times New Roman" w:hAnsi="Times New Roman"/>
        </w:rPr>
        <w:t xml:space="preserve">The “slope.mac” macro </w:t>
      </w:r>
      <w:r>
        <w:rPr>
          <w:rFonts w:ascii="Times New Roman" w:hAnsi="Times New Roman"/>
        </w:rPr>
        <w:t xml:space="preserve">program code </w:t>
      </w:r>
      <w:r w:rsidRPr="00461340">
        <w:rPr>
          <w:rFonts w:ascii="Times New Roman" w:hAnsi="Times New Roman"/>
        </w:rPr>
        <w:t>can be found in Appendix E</w:t>
      </w:r>
      <w:r>
        <w:rPr>
          <w:rFonts w:ascii="Times New Roman" w:hAnsi="Times New Roman"/>
        </w:rPr>
        <w:t>.  The effectiveness of slope removal by using v</w:t>
      </w:r>
      <w:r w:rsidRPr="00461340">
        <w:rPr>
          <w:rFonts w:ascii="Times New Roman" w:hAnsi="Times New Roman"/>
        </w:rPr>
        <w:t>arious baseline l</w:t>
      </w:r>
      <w:r>
        <w:rPr>
          <w:rFonts w:ascii="Times New Roman" w:hAnsi="Times New Roman"/>
        </w:rPr>
        <w:t>oc</w:t>
      </w:r>
      <w:r w:rsidRPr="00461340">
        <w:rPr>
          <w:rFonts w:ascii="Times New Roman" w:hAnsi="Times New Roman"/>
        </w:rPr>
        <w:t>ations w</w:t>
      </w:r>
      <w:r>
        <w:rPr>
          <w:rFonts w:ascii="Times New Roman" w:hAnsi="Times New Roman"/>
        </w:rPr>
        <w:t>as</w:t>
      </w:r>
      <w:r w:rsidRPr="00461340">
        <w:rPr>
          <w:rFonts w:ascii="Times New Roman" w:hAnsi="Times New Roman"/>
        </w:rPr>
        <w:t xml:space="preserve"> </w:t>
      </w:r>
      <w:r>
        <w:rPr>
          <w:rFonts w:ascii="Times New Roman" w:hAnsi="Times New Roman"/>
        </w:rPr>
        <w:t>compared.  The best baseline location choices</w:t>
      </w:r>
      <w:r w:rsidRPr="00461340">
        <w:rPr>
          <w:rFonts w:ascii="Times New Roman" w:hAnsi="Times New Roman"/>
        </w:rPr>
        <w:t xml:space="preserve"> yielded the lowest </w:t>
      </w:r>
      <w:r>
        <w:rPr>
          <w:rFonts w:ascii="Times New Roman" w:hAnsi="Times New Roman"/>
        </w:rPr>
        <w:t xml:space="preserve">peak maximum </w:t>
      </w:r>
      <w:r w:rsidRPr="00461340">
        <w:rPr>
          <w:rFonts w:ascii="Times New Roman" w:hAnsi="Times New Roman"/>
        </w:rPr>
        <w:t xml:space="preserve">standard deviations and near-zero baseline slopes </w:t>
      </w:r>
      <w:r>
        <w:rPr>
          <w:rFonts w:ascii="Times New Roman" w:hAnsi="Times New Roman"/>
        </w:rPr>
        <w:t>in corrected</w:t>
      </w:r>
      <w:r w:rsidRPr="00461340">
        <w:rPr>
          <w:rFonts w:ascii="Times New Roman" w:hAnsi="Times New Roman"/>
        </w:rPr>
        <w:t xml:space="preserve"> reflectance spectra.</w:t>
      </w:r>
    </w:p>
    <w:p w14:paraId="1CBC7D6A" w14:textId="77777777" w:rsidR="006B6E42" w:rsidRPr="00461340" w:rsidRDefault="006B6E42" w:rsidP="006B6E42">
      <w:pPr>
        <w:rPr>
          <w:rFonts w:ascii="Times New Roman" w:hAnsi="Times New Roman"/>
        </w:rPr>
      </w:pPr>
      <w:r w:rsidRPr="00461340">
        <w:rPr>
          <w:rFonts w:ascii="Times New Roman" w:hAnsi="Times New Roman"/>
        </w:rPr>
        <w:tab/>
        <w:t>Thus, straight line</w:t>
      </w:r>
      <w:r>
        <w:rPr>
          <w:rFonts w:ascii="Times New Roman" w:hAnsi="Times New Roman"/>
        </w:rPr>
        <w:t>s passing</w:t>
      </w:r>
      <w:r w:rsidRPr="00461340">
        <w:rPr>
          <w:rFonts w:ascii="Times New Roman" w:hAnsi="Times New Roman"/>
        </w:rPr>
        <w:t xml:space="preserve"> through </w:t>
      </w:r>
      <w:r>
        <w:rPr>
          <w:rFonts w:ascii="Times New Roman" w:hAnsi="Times New Roman"/>
        </w:rPr>
        <w:t>baseline locations</w:t>
      </w:r>
      <w:r w:rsidRPr="00461340">
        <w:rPr>
          <w:rFonts w:ascii="Times New Roman" w:hAnsi="Times New Roman"/>
        </w:rPr>
        <w:t xml:space="preserve"> at 818.17 and 3605.47 cm</w:t>
      </w:r>
      <w:r w:rsidRPr="00461340">
        <w:rPr>
          <w:rFonts w:ascii="Times New Roman" w:hAnsi="Times New Roman"/>
          <w:vertAlign w:val="superscript"/>
        </w:rPr>
        <w:t>-1</w:t>
      </w:r>
      <w:r w:rsidRPr="00461340">
        <w:rPr>
          <w:rFonts w:ascii="Times New Roman" w:hAnsi="Times New Roman"/>
        </w:rPr>
        <w:t xml:space="preserve"> w</w:t>
      </w:r>
      <w:r>
        <w:rPr>
          <w:rFonts w:ascii="Times New Roman" w:hAnsi="Times New Roman"/>
        </w:rPr>
        <w:t>ere</w:t>
      </w:r>
      <w:r w:rsidRPr="00461340">
        <w:rPr>
          <w:rFonts w:ascii="Times New Roman" w:hAnsi="Times New Roman"/>
        </w:rPr>
        <w:t xml:space="preserve"> subtracted from all the scaled spectra over the entire spectral range</w:t>
      </w:r>
      <w:r>
        <w:rPr>
          <w:rFonts w:ascii="Times New Roman" w:hAnsi="Times New Roman"/>
        </w:rPr>
        <w:t>.  Scaled and b</w:t>
      </w:r>
      <w:r w:rsidRPr="00461340">
        <w:rPr>
          <w:rFonts w:ascii="Times New Roman" w:hAnsi="Times New Roman"/>
        </w:rPr>
        <w:t xml:space="preserve">aseline corrected spectra were then converted to Kubelka-Munk </w:t>
      </w:r>
      <w:r>
        <w:rPr>
          <w:rFonts w:ascii="Times New Roman" w:hAnsi="Times New Roman"/>
        </w:rPr>
        <w:t>format.  Although f</w:t>
      </w:r>
      <w:r w:rsidRPr="00461340">
        <w:rPr>
          <w:rFonts w:ascii="Times New Roman" w:hAnsi="Times New Roman"/>
        </w:rPr>
        <w:t>luctuation</w:t>
      </w:r>
      <w:r>
        <w:rPr>
          <w:rFonts w:ascii="Times New Roman" w:hAnsi="Times New Roman"/>
        </w:rPr>
        <w:t>s</w:t>
      </w:r>
      <w:r w:rsidRPr="00461340">
        <w:rPr>
          <w:rFonts w:ascii="Times New Roman" w:hAnsi="Times New Roman"/>
        </w:rPr>
        <w:t xml:space="preserve"> in peak </w:t>
      </w:r>
      <w:r>
        <w:rPr>
          <w:rFonts w:ascii="Times New Roman" w:hAnsi="Times New Roman"/>
        </w:rPr>
        <w:t>maxima</w:t>
      </w:r>
      <w:r w:rsidRPr="00461340">
        <w:rPr>
          <w:rFonts w:ascii="Times New Roman" w:hAnsi="Times New Roman"/>
        </w:rPr>
        <w:t xml:space="preserve"> w</w:t>
      </w:r>
      <w:r>
        <w:rPr>
          <w:rFonts w:ascii="Times New Roman" w:hAnsi="Times New Roman"/>
        </w:rPr>
        <w:t>ere greatly</w:t>
      </w:r>
      <w:r w:rsidRPr="00461340">
        <w:rPr>
          <w:rFonts w:ascii="Times New Roman" w:hAnsi="Times New Roman"/>
        </w:rPr>
        <w:t xml:space="preserve"> reduced by </w:t>
      </w:r>
      <w:r>
        <w:rPr>
          <w:rFonts w:ascii="Times New Roman" w:hAnsi="Times New Roman"/>
        </w:rPr>
        <w:t xml:space="preserve">using this </w:t>
      </w:r>
      <w:r w:rsidRPr="00461340">
        <w:rPr>
          <w:rFonts w:ascii="Times New Roman" w:hAnsi="Times New Roman"/>
        </w:rPr>
        <w:t xml:space="preserve">method, </w:t>
      </w:r>
      <w:r>
        <w:rPr>
          <w:rFonts w:ascii="Times New Roman" w:hAnsi="Times New Roman"/>
        </w:rPr>
        <w:t xml:space="preserve">ambient </w:t>
      </w:r>
      <w:r w:rsidRPr="00461340">
        <w:rPr>
          <w:rFonts w:ascii="Times New Roman" w:hAnsi="Times New Roman"/>
        </w:rPr>
        <w:t>temperature spectr</w:t>
      </w:r>
      <w:r>
        <w:rPr>
          <w:rFonts w:ascii="Times New Roman" w:hAnsi="Times New Roman"/>
        </w:rPr>
        <w:t>um reproducibility was</w:t>
      </w:r>
      <w:r w:rsidRPr="00461340">
        <w:rPr>
          <w:rFonts w:ascii="Times New Roman" w:hAnsi="Times New Roman"/>
        </w:rPr>
        <w:t xml:space="preserve"> still</w:t>
      </w:r>
      <w:r>
        <w:rPr>
          <w:rFonts w:ascii="Times New Roman" w:hAnsi="Times New Roman"/>
        </w:rPr>
        <w:t xml:space="preserve"> superior.  </w:t>
      </w:r>
    </w:p>
    <w:p w14:paraId="2370DB0D" w14:textId="43F371B6" w:rsidR="003C6276" w:rsidRDefault="006B6E42" w:rsidP="008A0E45">
      <w:pPr>
        <w:ind w:firstLine="720"/>
        <w:rPr>
          <w:rFonts w:ascii="Times New Roman" w:hAnsi="Times New Roman"/>
        </w:rPr>
      </w:pPr>
      <w:r w:rsidRPr="00461340">
        <w:rPr>
          <w:rFonts w:ascii="Times New Roman" w:hAnsi="Times New Roman"/>
        </w:rPr>
        <w:t xml:space="preserve">Figure 3.23 </w:t>
      </w:r>
      <w:r>
        <w:rPr>
          <w:rFonts w:ascii="Times New Roman" w:hAnsi="Times New Roman"/>
        </w:rPr>
        <w:t>shows</w:t>
      </w:r>
      <w:r w:rsidRPr="00461340">
        <w:rPr>
          <w:rFonts w:ascii="Times New Roman" w:hAnsi="Times New Roman"/>
        </w:rPr>
        <w:t xml:space="preserve"> an overlay of </w:t>
      </w:r>
      <w:r w:rsidR="008A0E45" w:rsidRPr="00461340">
        <w:rPr>
          <w:rFonts w:ascii="Times New Roman" w:hAnsi="Times New Roman"/>
        </w:rPr>
        <w:t xml:space="preserve">variable temperature </w:t>
      </w:r>
      <w:r w:rsidR="008A0E45">
        <w:rPr>
          <w:rFonts w:ascii="Times New Roman" w:hAnsi="Times New Roman"/>
        </w:rPr>
        <w:t>single beam</w:t>
      </w:r>
      <w:r w:rsidR="008A0E45" w:rsidRPr="00461340">
        <w:rPr>
          <w:rFonts w:ascii="Times New Roman" w:hAnsi="Times New Roman"/>
        </w:rPr>
        <w:t xml:space="preserve"> spectra after scaling and baseline correction</w:t>
      </w:r>
      <w:r w:rsidR="008A0E45">
        <w:rPr>
          <w:rFonts w:ascii="Times New Roman" w:hAnsi="Times New Roman"/>
        </w:rPr>
        <w:t xml:space="preserve">.  </w:t>
      </w:r>
      <w:r w:rsidR="008A0E45" w:rsidRPr="00461340">
        <w:rPr>
          <w:rFonts w:ascii="Times New Roman" w:hAnsi="Times New Roman"/>
        </w:rPr>
        <w:t>The</w:t>
      </w:r>
      <w:r w:rsidR="008A0E45">
        <w:rPr>
          <w:rFonts w:ascii="Times New Roman" w:hAnsi="Times New Roman"/>
        </w:rPr>
        <w:t>se</w:t>
      </w:r>
      <w:r w:rsidR="008A0E45" w:rsidRPr="00461340">
        <w:rPr>
          <w:rFonts w:ascii="Times New Roman" w:hAnsi="Times New Roman"/>
        </w:rPr>
        <w:t xml:space="preserve"> spectra overlay better than before baseline co</w:t>
      </w:r>
      <w:r w:rsidR="008A0E45">
        <w:rPr>
          <w:rFonts w:ascii="Times New Roman" w:hAnsi="Times New Roman"/>
        </w:rPr>
        <w:t>rrection (compare to Figure 3.20</w:t>
      </w:r>
      <w:r w:rsidR="008A0E45" w:rsidRPr="00461340">
        <w:rPr>
          <w:rFonts w:ascii="Times New Roman" w:hAnsi="Times New Roman"/>
        </w:rPr>
        <w:t>).</w:t>
      </w:r>
      <w:r w:rsidR="008A0E45">
        <w:rPr>
          <w:rFonts w:ascii="Times New Roman" w:hAnsi="Times New Roman"/>
        </w:rPr>
        <w:t xml:space="preserve">  Figure 3.24</w:t>
      </w:r>
      <w:r w:rsidR="008A0E45" w:rsidRPr="00461340">
        <w:rPr>
          <w:rFonts w:ascii="Times New Roman" w:hAnsi="Times New Roman"/>
        </w:rPr>
        <w:t xml:space="preserve"> </w:t>
      </w:r>
      <w:r w:rsidR="008A0E45">
        <w:rPr>
          <w:rFonts w:ascii="Times New Roman" w:hAnsi="Times New Roman"/>
        </w:rPr>
        <w:t>shows</w:t>
      </w:r>
      <w:r w:rsidR="008A0E45" w:rsidRPr="00461340">
        <w:rPr>
          <w:rFonts w:ascii="Times New Roman" w:hAnsi="Times New Roman"/>
        </w:rPr>
        <w:t xml:space="preserve"> an overlay of </w:t>
      </w:r>
      <w:r w:rsidRPr="00461340">
        <w:rPr>
          <w:rFonts w:ascii="Times New Roman" w:hAnsi="Times New Roman"/>
        </w:rPr>
        <w:t>variable temperature reflectance spectra after scaling and baseline correction</w:t>
      </w:r>
      <w:r>
        <w:rPr>
          <w:rFonts w:ascii="Times New Roman" w:hAnsi="Times New Roman"/>
        </w:rPr>
        <w:t xml:space="preserve">.  </w:t>
      </w:r>
      <w:r w:rsidRPr="00461340">
        <w:rPr>
          <w:rFonts w:ascii="Times New Roman" w:hAnsi="Times New Roman"/>
        </w:rPr>
        <w:t>The</w:t>
      </w:r>
      <w:r>
        <w:rPr>
          <w:rFonts w:ascii="Times New Roman" w:hAnsi="Times New Roman"/>
        </w:rPr>
        <w:t>se</w:t>
      </w:r>
      <w:r w:rsidRPr="00461340">
        <w:rPr>
          <w:rFonts w:ascii="Times New Roman" w:hAnsi="Times New Roman"/>
        </w:rPr>
        <w:t xml:space="preserve"> spectra </w:t>
      </w:r>
      <w:r w:rsidR="008A0E45">
        <w:rPr>
          <w:rFonts w:ascii="Times New Roman" w:hAnsi="Times New Roman"/>
        </w:rPr>
        <w:t xml:space="preserve">also </w:t>
      </w:r>
      <w:r w:rsidRPr="00461340">
        <w:rPr>
          <w:rFonts w:ascii="Times New Roman" w:hAnsi="Times New Roman"/>
        </w:rPr>
        <w:t>overlay better than before baseline correction (compare to Figure 3.21).</w:t>
      </w:r>
    </w:p>
    <w:tbl>
      <w:tblPr>
        <w:tblStyle w:val="FigureTable"/>
        <w:tblW w:w="0" w:type="auto"/>
        <w:tblLook w:val="04A0" w:firstRow="1" w:lastRow="0" w:firstColumn="1" w:lastColumn="0" w:noHBand="0" w:noVBand="1"/>
      </w:tblPr>
      <w:tblGrid>
        <w:gridCol w:w="8712"/>
      </w:tblGrid>
      <w:tr w:rsidR="003A3AF3" w:rsidRPr="003A3AF3" w14:paraId="0D573D97" w14:textId="77777777" w:rsidTr="003A3AF3">
        <w:tc>
          <w:tcPr>
            <w:tcW w:w="8712" w:type="dxa"/>
          </w:tcPr>
          <w:p w14:paraId="1C052B34" w14:textId="77777777" w:rsidR="003A3AF3" w:rsidRPr="003A3AF3" w:rsidRDefault="003A3AF3" w:rsidP="003A3AF3">
            <w:pPr>
              <w:keepNext/>
              <w:spacing w:line="240" w:lineRule="auto"/>
              <w:jc w:val="center"/>
            </w:pPr>
            <w:r w:rsidRPr="003A3AF3">
              <w:rPr>
                <w:rFonts w:ascii="Times New Roman" w:hAnsi="Times New Roman"/>
                <w:noProof/>
                <w:lang w:bidi="ar-SA"/>
              </w:rPr>
              <w:drawing>
                <wp:inline distT="0" distB="0" distL="0" distR="0" wp14:anchorId="4E7AF5A0" wp14:editId="45B62198">
                  <wp:extent cx="5255040" cy="2484986"/>
                  <wp:effectExtent l="0" t="0" r="3175" b="4445"/>
                  <wp:docPr id="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55773" cy="2485333"/>
                          </a:xfrm>
                          <a:prstGeom prst="rect">
                            <a:avLst/>
                          </a:prstGeom>
                          <a:noFill/>
                          <a:ln>
                            <a:noFill/>
                          </a:ln>
                        </pic:spPr>
                      </pic:pic>
                    </a:graphicData>
                  </a:graphic>
                </wp:inline>
              </w:drawing>
            </w:r>
          </w:p>
        </w:tc>
      </w:tr>
      <w:tr w:rsidR="003A3AF3" w:rsidRPr="003A3AF3" w14:paraId="1950DEAB" w14:textId="77777777" w:rsidTr="003A3AF3">
        <w:tc>
          <w:tcPr>
            <w:tcW w:w="8712" w:type="dxa"/>
          </w:tcPr>
          <w:p w14:paraId="66E27935" w14:textId="77777777" w:rsidR="003A3AF3" w:rsidRPr="003A3AF3" w:rsidRDefault="003A3AF3" w:rsidP="003A3AF3">
            <w:pPr>
              <w:pStyle w:val="Caption"/>
              <w:jc w:val="center"/>
              <w:rPr>
                <w:rFonts w:ascii="Times New Roman" w:hAnsi="Times New Roman"/>
              </w:rPr>
            </w:pPr>
            <w:bookmarkStart w:id="166" w:name="_Toc343508911"/>
            <w:r w:rsidRPr="003A3AF3">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Pr="003A3AF3">
              <w:t>.</w:t>
            </w:r>
            <w:r w:rsidR="00ED670E">
              <w:fldChar w:fldCharType="begin"/>
            </w:r>
            <w:r w:rsidR="00ED670E">
              <w:instrText xml:space="preserve"> SEQ Figure \* ARABIC \s 1 </w:instrText>
            </w:r>
            <w:r w:rsidR="00ED670E">
              <w:fldChar w:fldCharType="separate"/>
            </w:r>
            <w:r w:rsidR="0078067E">
              <w:rPr>
                <w:noProof/>
              </w:rPr>
              <w:t>23</w:t>
            </w:r>
            <w:r w:rsidR="00ED670E">
              <w:rPr>
                <w:noProof/>
              </w:rPr>
              <w:fldChar w:fldCharType="end"/>
            </w:r>
            <w:r w:rsidRPr="003A3AF3">
              <w:t xml:space="preserve"> Overlay of scaled and baseline-corrected VT-DRIFTS polystyrene single beam spectra.</w:t>
            </w:r>
            <w:bookmarkEnd w:id="166"/>
          </w:p>
        </w:tc>
      </w:tr>
      <w:tr w:rsidR="00E72A7D" w:rsidRPr="00E72A7D" w14:paraId="3A7FC87F" w14:textId="77777777" w:rsidTr="003A3AF3">
        <w:tc>
          <w:tcPr>
            <w:tcW w:w="8712" w:type="dxa"/>
          </w:tcPr>
          <w:p w14:paraId="376BB807" w14:textId="28F83B2A" w:rsidR="00E72A7D" w:rsidRPr="00E72A7D" w:rsidRDefault="00615BB2" w:rsidP="007A715C">
            <w:pPr>
              <w:spacing w:line="240" w:lineRule="auto"/>
              <w:jc w:val="center"/>
              <w:rPr>
                <w:rFonts w:ascii="Times New Roman" w:hAnsi="Times New Roman"/>
              </w:rPr>
            </w:pPr>
            <w:r>
              <w:rPr>
                <w:rFonts w:ascii="Times New Roman" w:hAnsi="Times New Roman"/>
                <w:noProof/>
                <w:lang w:bidi="ar-SA"/>
              </w:rPr>
              <w:drawing>
                <wp:inline distT="0" distB="0" distL="0" distR="0" wp14:anchorId="734AD491" wp14:editId="4B7AB2F2">
                  <wp:extent cx="5252258" cy="3079699"/>
                  <wp:effectExtent l="0" t="0" r="5715" b="0"/>
                  <wp:docPr id="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52750" cy="3079988"/>
                          </a:xfrm>
                          <a:prstGeom prst="rect">
                            <a:avLst/>
                          </a:prstGeom>
                          <a:noFill/>
                          <a:ln>
                            <a:noFill/>
                          </a:ln>
                        </pic:spPr>
                      </pic:pic>
                    </a:graphicData>
                  </a:graphic>
                </wp:inline>
              </w:drawing>
            </w:r>
          </w:p>
        </w:tc>
      </w:tr>
      <w:tr w:rsidR="00E72A7D" w:rsidRPr="00E72A7D" w14:paraId="2FEF390F" w14:textId="77777777" w:rsidTr="003A3AF3">
        <w:tc>
          <w:tcPr>
            <w:tcW w:w="8712" w:type="dxa"/>
          </w:tcPr>
          <w:p w14:paraId="533B95D0" w14:textId="23FA444E" w:rsidR="00E72A7D" w:rsidRPr="00E72A7D" w:rsidRDefault="00E72A7D" w:rsidP="008E2BE9">
            <w:pPr>
              <w:pStyle w:val="Caption"/>
              <w:jc w:val="center"/>
            </w:pPr>
            <w:bookmarkStart w:id="167" w:name="_Toc343508912"/>
            <w:r w:rsidRPr="00E72A7D">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24</w:t>
            </w:r>
            <w:r w:rsidR="00ED670E">
              <w:rPr>
                <w:noProof/>
              </w:rPr>
              <w:fldChar w:fldCharType="end"/>
            </w:r>
            <w:r w:rsidRPr="00E72A7D">
              <w:t xml:space="preserve"> Overlay of scaled</w:t>
            </w:r>
            <w:r w:rsidR="008E2BE9" w:rsidRPr="00461340">
              <w:t xml:space="preserve"> </w:t>
            </w:r>
            <w:r w:rsidR="008E2BE9">
              <w:t xml:space="preserve">and </w:t>
            </w:r>
            <w:r w:rsidR="008E2BE9" w:rsidRPr="00461340">
              <w:t>baseline-corrected VT</w:t>
            </w:r>
            <w:r w:rsidR="008E2BE9">
              <w:t>-DRIFTS</w:t>
            </w:r>
            <w:r w:rsidR="008E2BE9" w:rsidRPr="00461340">
              <w:t xml:space="preserve"> </w:t>
            </w:r>
            <w:r w:rsidR="008E2BE9">
              <w:t>polystyrene reflectance spectra</w:t>
            </w:r>
            <w:r w:rsidRPr="00E72A7D">
              <w:t>.</w:t>
            </w:r>
            <w:bookmarkEnd w:id="167"/>
          </w:p>
        </w:tc>
      </w:tr>
    </w:tbl>
    <w:p w14:paraId="66482F23" w14:textId="77777777" w:rsidR="00AC1DC6" w:rsidRDefault="00AC1DC6" w:rsidP="00E72A7D"/>
    <w:p w14:paraId="3238346F" w14:textId="6125BA50" w:rsidR="00182E18" w:rsidRPr="00461340" w:rsidRDefault="009C386C" w:rsidP="008A0E45">
      <w:pPr>
        <w:ind w:firstLine="720"/>
      </w:pPr>
      <w:r w:rsidRPr="00461340">
        <w:t xml:space="preserve">Kubelka-Munk peak intensities </w:t>
      </w:r>
      <w:r>
        <w:t>we</w:t>
      </w:r>
      <w:r w:rsidRPr="00461340">
        <w:t>re lower after baseline cor</w:t>
      </w:r>
      <w:r w:rsidR="008A0E45">
        <w:t>rection, as shown in Figure 3.25</w:t>
      </w:r>
      <w:r w:rsidRPr="00461340">
        <w:t xml:space="preserve">, </w:t>
      </w:r>
      <w:r>
        <w:t xml:space="preserve">compared to </w:t>
      </w:r>
      <w:r w:rsidRPr="00461340">
        <w:t xml:space="preserve">before baseline correction (Figure 3.22), and </w:t>
      </w:r>
      <w:r>
        <w:t>because reproducibility at</w:t>
      </w:r>
      <w:r w:rsidRPr="00461340">
        <w:t xml:space="preserve"> </w:t>
      </w:r>
      <w:r>
        <w:t>higher</w:t>
      </w:r>
      <w:r w:rsidRPr="00461340">
        <w:t xml:space="preserve"> K</w:t>
      </w:r>
      <w:r>
        <w:t xml:space="preserve">ubelka-Munk </w:t>
      </w:r>
      <w:r w:rsidRPr="00461340">
        <w:t xml:space="preserve">intensities </w:t>
      </w:r>
      <w:r>
        <w:t>wa</w:t>
      </w:r>
      <w:r w:rsidRPr="00461340">
        <w:t>s lower, it follow</w:t>
      </w:r>
      <w:r>
        <w:t>ed</w:t>
      </w:r>
      <w:r w:rsidRPr="00461340">
        <w:t xml:space="preserve"> that </w:t>
      </w:r>
      <w:r>
        <w:t xml:space="preserve">the </w:t>
      </w:r>
      <w:r w:rsidRPr="00461340">
        <w:t>reproducibility of K</w:t>
      </w:r>
      <w:r>
        <w:t>ubelka-Munk</w:t>
      </w:r>
      <w:r w:rsidRPr="00461340">
        <w:t xml:space="preserve"> intensities </w:t>
      </w:r>
      <w:r>
        <w:t>was improved</w:t>
      </w:r>
      <w:r w:rsidRPr="00461340">
        <w:t xml:space="preserve"> after baseline correction</w:t>
      </w:r>
      <w:r>
        <w:t xml:space="preserve">.  </w:t>
      </w:r>
      <w:r w:rsidRPr="00461340">
        <w:t xml:space="preserve">However, as </w:t>
      </w:r>
      <w:r>
        <w:t>shown by</w:t>
      </w:r>
      <w:r w:rsidR="008A0E45">
        <w:t xml:space="preserve"> Figure 3.25</w:t>
      </w:r>
      <w:r w:rsidRPr="00461340">
        <w:t xml:space="preserve">, </w:t>
      </w:r>
      <w:r>
        <w:t xml:space="preserve">intensity </w:t>
      </w:r>
      <w:r w:rsidRPr="00461340">
        <w:t>fluctuation</w:t>
      </w:r>
      <w:r w:rsidR="00087A54">
        <w:t>s</w:t>
      </w:r>
      <w:r w:rsidRPr="00461340">
        <w:t xml:space="preserve"> in </w:t>
      </w:r>
      <w:r>
        <w:t>corrected Kubelka-Munk</w:t>
      </w:r>
      <w:r w:rsidRPr="00461340">
        <w:t xml:space="preserve"> intensities </w:t>
      </w:r>
      <w:r>
        <w:t>are</w:t>
      </w:r>
      <w:r w:rsidRPr="00461340">
        <w:t xml:space="preserve"> still evident</w:t>
      </w:r>
      <w:r>
        <w:t xml:space="preserve">.  </w:t>
      </w:r>
    </w:p>
    <w:tbl>
      <w:tblPr>
        <w:tblStyle w:val="FigureTable"/>
        <w:tblW w:w="0" w:type="auto"/>
        <w:tblLook w:val="04A0" w:firstRow="1" w:lastRow="0" w:firstColumn="1" w:lastColumn="0" w:noHBand="0" w:noVBand="1"/>
      </w:tblPr>
      <w:tblGrid>
        <w:gridCol w:w="8712"/>
      </w:tblGrid>
      <w:tr w:rsidR="00AE435C" w:rsidRPr="00AE435C" w14:paraId="1ED2D759" w14:textId="77777777" w:rsidTr="00182E18">
        <w:tc>
          <w:tcPr>
            <w:tcW w:w="8712" w:type="dxa"/>
          </w:tcPr>
          <w:p w14:paraId="114BAA59" w14:textId="4F7891FC" w:rsidR="00AE435C" w:rsidRPr="00AE435C" w:rsidRDefault="00615BB2" w:rsidP="00182E18">
            <w:pPr>
              <w:spacing w:line="240" w:lineRule="auto"/>
              <w:jc w:val="center"/>
              <w:rPr>
                <w:rFonts w:ascii="Times New Roman" w:hAnsi="Times New Roman"/>
              </w:rPr>
            </w:pPr>
            <w:r>
              <w:rPr>
                <w:rFonts w:ascii="Times New Roman" w:hAnsi="Times New Roman"/>
                <w:noProof/>
                <w:lang w:bidi="ar-SA"/>
              </w:rPr>
              <w:drawing>
                <wp:inline distT="0" distB="0" distL="0" distR="0" wp14:anchorId="33FF9265" wp14:editId="6666601B">
                  <wp:extent cx="5266729" cy="5830512"/>
                  <wp:effectExtent l="0" t="0" r="0" b="12065"/>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6729" cy="5830512"/>
                          </a:xfrm>
                          <a:prstGeom prst="rect">
                            <a:avLst/>
                          </a:prstGeom>
                          <a:noFill/>
                          <a:ln>
                            <a:noFill/>
                          </a:ln>
                        </pic:spPr>
                      </pic:pic>
                    </a:graphicData>
                  </a:graphic>
                </wp:inline>
              </w:drawing>
            </w:r>
          </w:p>
        </w:tc>
      </w:tr>
      <w:tr w:rsidR="00AE435C" w:rsidRPr="00AE435C" w14:paraId="1A9B1891" w14:textId="77777777" w:rsidTr="00AE435C">
        <w:tc>
          <w:tcPr>
            <w:tcW w:w="8712" w:type="dxa"/>
          </w:tcPr>
          <w:p w14:paraId="199C41F5" w14:textId="6622E2FF" w:rsidR="00AE435C" w:rsidRPr="00AE435C" w:rsidRDefault="00AE435C" w:rsidP="00182E18">
            <w:pPr>
              <w:pStyle w:val="Caption"/>
              <w:jc w:val="center"/>
              <w:rPr>
                <w:rFonts w:ascii="Times New Roman" w:hAnsi="Times New Roman"/>
                <w:b w:val="0"/>
              </w:rPr>
            </w:pPr>
            <w:bookmarkStart w:id="168" w:name="_Toc343508913"/>
            <w:r w:rsidRPr="00AE435C">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25</w:t>
            </w:r>
            <w:r w:rsidR="00ED670E">
              <w:rPr>
                <w:noProof/>
              </w:rPr>
              <w:fldChar w:fldCharType="end"/>
            </w:r>
            <w:r w:rsidRPr="00AE435C">
              <w:t xml:space="preserve"> </w:t>
            </w:r>
            <w:r w:rsidR="00182E18" w:rsidRPr="00461340">
              <w:t xml:space="preserve">Overlay of scaled </w:t>
            </w:r>
            <w:r w:rsidR="00182E18">
              <w:t xml:space="preserve">and </w:t>
            </w:r>
            <w:r w:rsidR="00182E18" w:rsidRPr="00461340">
              <w:t>baseline-corrected VT</w:t>
            </w:r>
            <w:r w:rsidR="00182E18">
              <w:t>-DRIFTS Kubelka-Munk format</w:t>
            </w:r>
            <w:r w:rsidR="00182E18" w:rsidRPr="00461340">
              <w:t xml:space="preserve"> spectra</w:t>
            </w:r>
            <w:r w:rsidR="00182E18">
              <w:t xml:space="preserve"> a) complete spectra and b) expansion of the C-H stretching region</w:t>
            </w:r>
            <w:r w:rsidRPr="00AE435C">
              <w:t>.</w:t>
            </w:r>
            <w:bookmarkEnd w:id="168"/>
          </w:p>
        </w:tc>
      </w:tr>
    </w:tbl>
    <w:p w14:paraId="2AD666FC" w14:textId="77777777" w:rsidR="001236E3" w:rsidRPr="00461340" w:rsidRDefault="001236E3" w:rsidP="00760B92">
      <w:pPr>
        <w:rPr>
          <w:rFonts w:ascii="Times New Roman" w:hAnsi="Times New Roman"/>
          <w:b/>
        </w:rPr>
      </w:pPr>
    </w:p>
    <w:p w14:paraId="7A453CB6" w14:textId="382FAE1C" w:rsidR="00AC1DC6" w:rsidRPr="00AC1DC6" w:rsidRDefault="00497090" w:rsidP="006A2BE4">
      <w:pPr>
        <w:pStyle w:val="Heading2"/>
      </w:pPr>
      <w:bookmarkStart w:id="169" w:name="_Toc343508807"/>
      <w:r w:rsidRPr="00461340">
        <w:t>Comparison of</w:t>
      </w:r>
      <w:r w:rsidR="00182E18">
        <w:t xml:space="preserve"> </w:t>
      </w:r>
      <w:r w:rsidR="009D7BFF">
        <w:t>Spectral</w:t>
      </w:r>
      <w:r w:rsidR="009D7BFF" w:rsidRPr="00461340">
        <w:t xml:space="preserve"> Standard Deviations</w:t>
      </w:r>
      <w:bookmarkEnd w:id="169"/>
    </w:p>
    <w:p w14:paraId="40F27C2F" w14:textId="378303A7" w:rsidR="00C72843" w:rsidRDefault="008A0E45" w:rsidP="00182E18">
      <w:pPr>
        <w:ind w:firstLine="720"/>
        <w:rPr>
          <w:rFonts w:ascii="Times New Roman" w:hAnsi="Times New Roman"/>
        </w:rPr>
      </w:pPr>
      <w:r>
        <w:t>Figure 3.26</w:t>
      </w:r>
      <w:r w:rsidR="00182E18" w:rsidRPr="00461340">
        <w:t xml:space="preserve"> shows the standard deviations </w:t>
      </w:r>
      <w:r w:rsidR="00182E18">
        <w:t xml:space="preserve">at various absorption peak maxima </w:t>
      </w:r>
      <w:r w:rsidR="00182E18">
        <w:rPr>
          <w:rFonts w:ascii="Times New Roman" w:hAnsi="Times New Roman"/>
        </w:rPr>
        <w:t>derived from</w:t>
      </w:r>
      <w:r w:rsidR="00182E18" w:rsidRPr="00461340">
        <w:rPr>
          <w:rFonts w:ascii="Times New Roman" w:hAnsi="Times New Roman"/>
        </w:rPr>
        <w:t xml:space="preserve"> measurements made at room temperature (black), variable temperature (gray), variable temperature </w:t>
      </w:r>
      <w:r w:rsidR="00182E18">
        <w:rPr>
          <w:rFonts w:ascii="Times New Roman" w:hAnsi="Times New Roman"/>
        </w:rPr>
        <w:t>after</w:t>
      </w:r>
      <w:r w:rsidR="00182E18" w:rsidRPr="00461340">
        <w:rPr>
          <w:rFonts w:ascii="Times New Roman" w:hAnsi="Times New Roman"/>
        </w:rPr>
        <w:t xml:space="preserve"> scaling (</w:t>
      </w:r>
      <w:r w:rsidR="00182E18">
        <w:rPr>
          <w:rFonts w:ascii="Times New Roman" w:hAnsi="Times New Roman"/>
        </w:rPr>
        <w:t>open</w:t>
      </w:r>
      <w:r w:rsidR="00182E18" w:rsidRPr="00461340">
        <w:rPr>
          <w:rFonts w:ascii="Times New Roman" w:hAnsi="Times New Roman"/>
        </w:rPr>
        <w:t xml:space="preserve"> triangles), and variable temperature </w:t>
      </w:r>
      <w:r w:rsidR="00182E18">
        <w:rPr>
          <w:rFonts w:ascii="Times New Roman" w:hAnsi="Times New Roman"/>
        </w:rPr>
        <w:t>after</w:t>
      </w:r>
      <w:r w:rsidR="00182E18" w:rsidRPr="00461340">
        <w:rPr>
          <w:rFonts w:ascii="Times New Roman" w:hAnsi="Times New Roman"/>
        </w:rPr>
        <w:t xml:space="preserve"> scaling and baseline slope removal (</w:t>
      </w:r>
      <w:r w:rsidR="00182E18">
        <w:rPr>
          <w:rFonts w:ascii="Times New Roman" w:hAnsi="Times New Roman"/>
        </w:rPr>
        <w:t>open</w:t>
      </w:r>
      <w:r w:rsidR="00182E18" w:rsidRPr="00461340">
        <w:rPr>
          <w:rFonts w:ascii="Times New Roman" w:hAnsi="Times New Roman"/>
        </w:rPr>
        <w:t xml:space="preserve"> squares)</w:t>
      </w:r>
      <w:r w:rsidR="00182E18">
        <w:rPr>
          <w:rFonts w:ascii="Times New Roman" w:hAnsi="Times New Roman"/>
        </w:rPr>
        <w:t xml:space="preserve">. </w:t>
      </w:r>
      <w:r>
        <w:rPr>
          <w:rFonts w:ascii="Times New Roman" w:hAnsi="Times New Roman"/>
        </w:rPr>
        <w:t>Figure 3.27</w:t>
      </w:r>
      <w:r w:rsidR="00182E18" w:rsidRPr="00461340">
        <w:rPr>
          <w:rFonts w:ascii="Times New Roman" w:hAnsi="Times New Roman"/>
        </w:rPr>
        <w:t xml:space="preserve"> shows </w:t>
      </w:r>
      <w:r w:rsidR="00182E18">
        <w:rPr>
          <w:rFonts w:ascii="Times New Roman" w:hAnsi="Times New Roman"/>
        </w:rPr>
        <w:t xml:space="preserve">plots of these standard deviations as a function of Kubelka-Munk </w:t>
      </w:r>
      <w:r w:rsidR="00182E18" w:rsidRPr="00461340">
        <w:rPr>
          <w:rFonts w:ascii="Times New Roman" w:hAnsi="Times New Roman"/>
        </w:rPr>
        <w:t>peak intensity.</w:t>
      </w:r>
    </w:p>
    <w:tbl>
      <w:tblPr>
        <w:tblStyle w:val="FigureTable"/>
        <w:tblW w:w="0" w:type="auto"/>
        <w:tblLook w:val="04A0" w:firstRow="1" w:lastRow="0" w:firstColumn="1" w:lastColumn="0" w:noHBand="0" w:noVBand="1"/>
      </w:tblPr>
      <w:tblGrid>
        <w:gridCol w:w="8712"/>
      </w:tblGrid>
      <w:tr w:rsidR="003F414C" w:rsidRPr="003F414C" w14:paraId="7E9D2D7D" w14:textId="77777777" w:rsidTr="00BA249C">
        <w:tc>
          <w:tcPr>
            <w:tcW w:w="8712" w:type="dxa"/>
          </w:tcPr>
          <w:p w14:paraId="1E8F6833" w14:textId="3DE0BC27" w:rsidR="003F414C" w:rsidRPr="003F414C" w:rsidRDefault="003704ED" w:rsidP="007A715C">
            <w:pPr>
              <w:spacing w:line="240" w:lineRule="auto"/>
              <w:jc w:val="center"/>
            </w:pPr>
            <w:r>
              <w:rPr>
                <w:noProof/>
                <w:lang w:bidi="ar-SA"/>
              </w:rPr>
              <w:drawing>
                <wp:inline distT="0" distB="0" distL="0" distR="0" wp14:anchorId="7F0DFF1A" wp14:editId="73F050ED">
                  <wp:extent cx="5316243" cy="5142750"/>
                  <wp:effectExtent l="0" t="0" r="0" b="0"/>
                  <wp:docPr id="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17156" cy="5143633"/>
                          </a:xfrm>
                          <a:prstGeom prst="rect">
                            <a:avLst/>
                          </a:prstGeom>
                          <a:noFill/>
                          <a:ln>
                            <a:noFill/>
                          </a:ln>
                        </pic:spPr>
                      </pic:pic>
                    </a:graphicData>
                  </a:graphic>
                </wp:inline>
              </w:drawing>
            </w:r>
          </w:p>
        </w:tc>
      </w:tr>
      <w:tr w:rsidR="003F414C" w:rsidRPr="003F414C" w14:paraId="2F14DF21" w14:textId="77777777" w:rsidTr="003F414C">
        <w:tc>
          <w:tcPr>
            <w:tcW w:w="8712" w:type="dxa"/>
          </w:tcPr>
          <w:p w14:paraId="6EE700C1" w14:textId="53A2ED61" w:rsidR="003F414C" w:rsidRPr="003F414C" w:rsidRDefault="003F414C" w:rsidP="006F7219">
            <w:pPr>
              <w:pStyle w:val="Caption"/>
              <w:jc w:val="center"/>
              <w:rPr>
                <w:rFonts w:ascii="Times New Roman" w:hAnsi="Times New Roman"/>
              </w:rPr>
            </w:pPr>
            <w:bookmarkStart w:id="170" w:name="_Toc343508914"/>
            <w:r w:rsidRPr="003F414C">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26</w:t>
            </w:r>
            <w:r w:rsidR="00ED670E">
              <w:rPr>
                <w:noProof/>
              </w:rPr>
              <w:fldChar w:fldCharType="end"/>
            </w:r>
            <w:r w:rsidRPr="003F414C">
              <w:t xml:space="preserve"> Peak intensity standard deviation</w:t>
            </w:r>
            <w:r w:rsidR="00C32981">
              <w:t xml:space="preserve">s as a function of wavenumber: a) </w:t>
            </w:r>
            <w:r w:rsidR="006F7219">
              <w:t>complete data sets</w:t>
            </w:r>
            <w:r w:rsidR="00C32981">
              <w:t xml:space="preserve"> and b) expanded scale</w:t>
            </w:r>
            <w:r w:rsidR="00C32981" w:rsidRPr="00461340">
              <w:t>.</w:t>
            </w:r>
            <w:bookmarkEnd w:id="170"/>
          </w:p>
        </w:tc>
      </w:tr>
    </w:tbl>
    <w:p w14:paraId="12D701AA" w14:textId="77777777" w:rsidR="00D9087B" w:rsidRPr="00461340" w:rsidRDefault="00D9087B" w:rsidP="00D9087B">
      <w:pPr>
        <w:rPr>
          <w:rFonts w:ascii="Times New Roman" w:hAnsi="Times New Roman"/>
        </w:rPr>
      </w:pPr>
    </w:p>
    <w:p w14:paraId="3AE0BF0A" w14:textId="77777777" w:rsidR="00694E6A" w:rsidRDefault="00694E6A" w:rsidP="00486609">
      <w:pPr>
        <w:jc w:val="center"/>
        <w:rPr>
          <w:rFonts w:ascii="Times New Roman" w:hAnsi="Times New Roman"/>
          <w:noProof/>
          <w:lang w:bidi="ar-SA"/>
        </w:rPr>
      </w:pPr>
      <w:r w:rsidRPr="00694E6A">
        <w:t xml:space="preserve"> </w:t>
      </w:r>
    </w:p>
    <w:tbl>
      <w:tblPr>
        <w:tblStyle w:val="FigureTable"/>
        <w:tblW w:w="0" w:type="auto"/>
        <w:tblLook w:val="04A0" w:firstRow="1" w:lastRow="0" w:firstColumn="1" w:lastColumn="0" w:noHBand="0" w:noVBand="1"/>
      </w:tblPr>
      <w:tblGrid>
        <w:gridCol w:w="8712"/>
      </w:tblGrid>
      <w:tr w:rsidR="00694E6A" w:rsidRPr="00694E6A" w14:paraId="5DF4B5E3" w14:textId="77777777" w:rsidTr="00694E6A">
        <w:tc>
          <w:tcPr>
            <w:tcW w:w="8712" w:type="dxa"/>
          </w:tcPr>
          <w:p w14:paraId="48541D4C" w14:textId="124B4EA2" w:rsidR="00694E6A" w:rsidRPr="00694E6A" w:rsidRDefault="00253A51" w:rsidP="00694E6A">
            <w:pPr>
              <w:spacing w:line="240" w:lineRule="auto"/>
              <w:jc w:val="center"/>
              <w:rPr>
                <w:rFonts w:ascii="Times New Roman" w:hAnsi="Times New Roman"/>
              </w:rPr>
            </w:pPr>
            <w:r>
              <w:rPr>
                <w:rFonts w:ascii="Times New Roman" w:hAnsi="Times New Roman"/>
                <w:noProof/>
                <w:lang w:bidi="ar-SA"/>
              </w:rPr>
              <w:drawing>
                <wp:inline distT="0" distB="0" distL="0" distR="0" wp14:anchorId="70B6C003" wp14:editId="3086AFBA">
                  <wp:extent cx="5314718" cy="2171901"/>
                  <wp:effectExtent l="0" t="0" r="0" b="12700"/>
                  <wp:docPr id="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14718" cy="2171901"/>
                          </a:xfrm>
                          <a:prstGeom prst="rect">
                            <a:avLst/>
                          </a:prstGeom>
                          <a:noFill/>
                          <a:ln>
                            <a:noFill/>
                          </a:ln>
                        </pic:spPr>
                      </pic:pic>
                    </a:graphicData>
                  </a:graphic>
                </wp:inline>
              </w:drawing>
            </w:r>
          </w:p>
        </w:tc>
      </w:tr>
      <w:tr w:rsidR="00694E6A" w:rsidRPr="00694E6A" w14:paraId="6D8ADA54" w14:textId="77777777" w:rsidTr="00694E6A">
        <w:tc>
          <w:tcPr>
            <w:tcW w:w="8712" w:type="dxa"/>
          </w:tcPr>
          <w:p w14:paraId="0FF2B809" w14:textId="292D225B" w:rsidR="00694E6A" w:rsidRPr="00694E6A" w:rsidRDefault="00694E6A" w:rsidP="004B707F">
            <w:pPr>
              <w:pStyle w:val="Caption"/>
              <w:jc w:val="center"/>
            </w:pPr>
            <w:bookmarkStart w:id="171" w:name="_Toc343508915"/>
            <w:r w:rsidRPr="00694E6A">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27</w:t>
            </w:r>
            <w:r w:rsidR="00ED670E">
              <w:rPr>
                <w:noProof/>
              </w:rPr>
              <w:fldChar w:fldCharType="end"/>
            </w:r>
            <w:r w:rsidRPr="00694E6A">
              <w:t xml:space="preserve"> </w:t>
            </w:r>
            <w:r w:rsidR="004B707F">
              <w:t>Peak intensity</w:t>
            </w:r>
            <w:r w:rsidR="004B707F" w:rsidRPr="00461340">
              <w:t xml:space="preserve"> standard deviation</w:t>
            </w:r>
            <w:r w:rsidR="004B707F">
              <w:t xml:space="preserve"> as a function of Kubelka-Munk intensity</w:t>
            </w:r>
            <w:r w:rsidR="004B707F" w:rsidRPr="00461340">
              <w:t>.</w:t>
            </w:r>
            <w:bookmarkEnd w:id="171"/>
          </w:p>
        </w:tc>
      </w:tr>
    </w:tbl>
    <w:p w14:paraId="5A318465" w14:textId="77777777" w:rsidR="000A620E" w:rsidRPr="00461340" w:rsidRDefault="000A620E" w:rsidP="000A620E">
      <w:pPr>
        <w:rPr>
          <w:rFonts w:ascii="Times New Roman" w:hAnsi="Times New Roman"/>
        </w:rPr>
      </w:pPr>
    </w:p>
    <w:p w14:paraId="34CBA4CA" w14:textId="77777777" w:rsidR="00E5717C" w:rsidRPr="00461340" w:rsidRDefault="00E5717C" w:rsidP="00E5717C">
      <w:pPr>
        <w:ind w:firstLine="720"/>
        <w:rPr>
          <w:rFonts w:ascii="Times New Roman" w:hAnsi="Times New Roman"/>
        </w:rPr>
      </w:pPr>
      <w:r w:rsidRPr="00461340">
        <w:rPr>
          <w:rFonts w:ascii="Times New Roman" w:hAnsi="Times New Roman"/>
        </w:rPr>
        <w:t>K</w:t>
      </w:r>
      <w:r>
        <w:rPr>
          <w:rFonts w:ascii="Times New Roman" w:hAnsi="Times New Roman"/>
        </w:rPr>
        <w:t xml:space="preserve">ubelka-Munk </w:t>
      </w:r>
      <w:r w:rsidRPr="00461340">
        <w:rPr>
          <w:rFonts w:ascii="Times New Roman" w:hAnsi="Times New Roman"/>
        </w:rPr>
        <w:t xml:space="preserve">intensity </w:t>
      </w:r>
      <w:r>
        <w:rPr>
          <w:rFonts w:ascii="Times New Roman" w:hAnsi="Times New Roman"/>
        </w:rPr>
        <w:t>wa</w:t>
      </w:r>
      <w:r w:rsidRPr="00461340">
        <w:rPr>
          <w:rFonts w:ascii="Times New Roman" w:hAnsi="Times New Roman"/>
        </w:rPr>
        <w:t xml:space="preserve">s lowest for measurements made at </w:t>
      </w:r>
      <w:r>
        <w:rPr>
          <w:rFonts w:ascii="Times New Roman" w:hAnsi="Times New Roman"/>
        </w:rPr>
        <w:t>ambient</w:t>
      </w:r>
      <w:r w:rsidRPr="00461340">
        <w:rPr>
          <w:rFonts w:ascii="Times New Roman" w:hAnsi="Times New Roman"/>
        </w:rPr>
        <w:t xml:space="preserve"> temperature and highest for </w:t>
      </w:r>
      <w:r>
        <w:rPr>
          <w:rFonts w:ascii="Times New Roman" w:hAnsi="Times New Roman"/>
        </w:rPr>
        <w:t xml:space="preserve">uncorrected </w:t>
      </w:r>
      <w:r w:rsidRPr="00461340">
        <w:rPr>
          <w:rFonts w:ascii="Times New Roman" w:hAnsi="Times New Roman"/>
        </w:rPr>
        <w:t>variable temperature measurements</w:t>
      </w:r>
      <w:r>
        <w:rPr>
          <w:rFonts w:ascii="Times New Roman" w:hAnsi="Times New Roman"/>
        </w:rPr>
        <w:t>.  Peak maximum s</w:t>
      </w:r>
      <w:r w:rsidRPr="00461340">
        <w:rPr>
          <w:rFonts w:ascii="Times New Roman" w:hAnsi="Times New Roman"/>
        </w:rPr>
        <w:t>tandard deviation</w:t>
      </w:r>
      <w:r>
        <w:rPr>
          <w:rFonts w:ascii="Times New Roman" w:hAnsi="Times New Roman"/>
        </w:rPr>
        <w:t>s</w:t>
      </w:r>
      <w:r w:rsidRPr="00461340">
        <w:rPr>
          <w:rFonts w:ascii="Times New Roman" w:hAnsi="Times New Roman"/>
        </w:rPr>
        <w:t xml:space="preserve"> increase</w:t>
      </w:r>
      <w:r>
        <w:rPr>
          <w:rFonts w:ascii="Times New Roman" w:hAnsi="Times New Roman"/>
        </w:rPr>
        <w:t>d</w:t>
      </w:r>
      <w:r w:rsidRPr="00461340">
        <w:rPr>
          <w:rFonts w:ascii="Times New Roman" w:hAnsi="Times New Roman"/>
        </w:rPr>
        <w:t xml:space="preserve"> with increasing peak intensities</w:t>
      </w:r>
      <w:r>
        <w:rPr>
          <w:rFonts w:ascii="Times New Roman" w:hAnsi="Times New Roman"/>
        </w:rPr>
        <w:t xml:space="preserve">.  </w:t>
      </w:r>
      <w:r w:rsidRPr="00461340">
        <w:rPr>
          <w:rFonts w:ascii="Times New Roman" w:hAnsi="Times New Roman"/>
        </w:rPr>
        <w:t>Note that scaling variable temperature spectra significantly decrease</w:t>
      </w:r>
      <w:r>
        <w:rPr>
          <w:rFonts w:ascii="Times New Roman" w:hAnsi="Times New Roman"/>
        </w:rPr>
        <w:t>d</w:t>
      </w:r>
      <w:r w:rsidRPr="00461340">
        <w:rPr>
          <w:rFonts w:ascii="Times New Roman" w:hAnsi="Times New Roman"/>
        </w:rPr>
        <w:t xml:space="preserve"> K</w:t>
      </w:r>
      <w:r>
        <w:rPr>
          <w:rFonts w:ascii="Times New Roman" w:hAnsi="Times New Roman"/>
        </w:rPr>
        <w:t xml:space="preserve">ubelka-Munk </w:t>
      </w:r>
      <w:r w:rsidRPr="00461340">
        <w:rPr>
          <w:rFonts w:ascii="Times New Roman" w:hAnsi="Times New Roman"/>
        </w:rPr>
        <w:t>peak intensities and standard deviations, but d</w:t>
      </w:r>
      <w:r>
        <w:rPr>
          <w:rFonts w:ascii="Times New Roman" w:hAnsi="Times New Roman"/>
        </w:rPr>
        <w:t xml:space="preserve">id not provide reproducibilities comparable to those obtained by ambient temperature measurements.  </w:t>
      </w:r>
      <w:r w:rsidRPr="00461340">
        <w:rPr>
          <w:rFonts w:ascii="Times New Roman" w:hAnsi="Times New Roman"/>
        </w:rPr>
        <w:t xml:space="preserve">Baseline correction </w:t>
      </w:r>
      <w:r>
        <w:rPr>
          <w:rFonts w:ascii="Times New Roman" w:hAnsi="Times New Roman"/>
        </w:rPr>
        <w:t xml:space="preserve">further </w:t>
      </w:r>
      <w:r w:rsidRPr="00461340">
        <w:rPr>
          <w:rFonts w:ascii="Times New Roman" w:hAnsi="Times New Roman"/>
        </w:rPr>
        <w:t>improve</w:t>
      </w:r>
      <w:r>
        <w:rPr>
          <w:rFonts w:ascii="Times New Roman" w:hAnsi="Times New Roman"/>
        </w:rPr>
        <w:t>d</w:t>
      </w:r>
      <w:r w:rsidRPr="00461340">
        <w:rPr>
          <w:rFonts w:ascii="Times New Roman" w:hAnsi="Times New Roman"/>
        </w:rPr>
        <w:t xml:space="preserve"> </w:t>
      </w:r>
      <w:r>
        <w:rPr>
          <w:rFonts w:ascii="Times New Roman" w:hAnsi="Times New Roman"/>
        </w:rPr>
        <w:t>reproducibility</w:t>
      </w:r>
      <w:r w:rsidRPr="00461340">
        <w:rPr>
          <w:rFonts w:ascii="Times New Roman" w:hAnsi="Times New Roman"/>
        </w:rPr>
        <w:t xml:space="preserve">, but </w:t>
      </w:r>
      <w:r>
        <w:rPr>
          <w:rFonts w:ascii="Times New Roman" w:hAnsi="Times New Roman"/>
        </w:rPr>
        <w:t>ambient</w:t>
      </w:r>
      <w:r w:rsidRPr="00461340">
        <w:rPr>
          <w:rFonts w:ascii="Times New Roman" w:hAnsi="Times New Roman"/>
        </w:rPr>
        <w:t xml:space="preserve"> temperature measurement reproducibility </w:t>
      </w:r>
      <w:r>
        <w:rPr>
          <w:rFonts w:ascii="Times New Roman" w:hAnsi="Times New Roman"/>
        </w:rPr>
        <w:t>was still</w:t>
      </w:r>
      <w:r w:rsidRPr="00461340">
        <w:rPr>
          <w:rFonts w:ascii="Times New Roman" w:hAnsi="Times New Roman"/>
        </w:rPr>
        <w:t xml:space="preserve"> superior</w:t>
      </w:r>
      <w:r>
        <w:rPr>
          <w:rFonts w:ascii="Times New Roman" w:hAnsi="Times New Roman"/>
        </w:rPr>
        <w:t xml:space="preserve">.  </w:t>
      </w:r>
    </w:p>
    <w:p w14:paraId="3867BBCC" w14:textId="79A07A8B" w:rsidR="00A55244" w:rsidRPr="00461340" w:rsidRDefault="00E5717C" w:rsidP="00E5717C">
      <w:pPr>
        <w:ind w:firstLine="720"/>
        <w:rPr>
          <w:rFonts w:ascii="Times New Roman" w:hAnsi="Times New Roman"/>
        </w:rPr>
      </w:pPr>
      <w:r w:rsidRPr="00461340">
        <w:rPr>
          <w:rFonts w:ascii="Times New Roman" w:hAnsi="Times New Roman"/>
        </w:rPr>
        <w:t xml:space="preserve">A </w:t>
      </w:r>
      <w:r>
        <w:rPr>
          <w:rFonts w:ascii="Times New Roman" w:hAnsi="Times New Roman"/>
        </w:rPr>
        <w:t>semi-quantitative</w:t>
      </w:r>
      <w:r w:rsidRPr="00461340">
        <w:rPr>
          <w:rFonts w:ascii="Times New Roman" w:hAnsi="Times New Roman"/>
        </w:rPr>
        <w:t xml:space="preserve"> </w:t>
      </w:r>
      <w:r>
        <w:rPr>
          <w:rFonts w:ascii="Times New Roman" w:hAnsi="Times New Roman"/>
        </w:rPr>
        <w:t>comparison of the four sets of results</w:t>
      </w:r>
      <w:r w:rsidRPr="00461340">
        <w:rPr>
          <w:rFonts w:ascii="Times New Roman" w:hAnsi="Times New Roman"/>
        </w:rPr>
        <w:t xml:space="preserve"> can be </w:t>
      </w:r>
      <w:r>
        <w:rPr>
          <w:rFonts w:ascii="Times New Roman" w:hAnsi="Times New Roman"/>
        </w:rPr>
        <w:t>provided by calculating</w:t>
      </w:r>
      <w:r w:rsidRPr="00461340">
        <w:rPr>
          <w:rFonts w:ascii="Times New Roman" w:hAnsi="Times New Roman"/>
        </w:rPr>
        <w:t xml:space="preserve"> the relative standard deviation of</w:t>
      </w:r>
      <w:r>
        <w:rPr>
          <w:rFonts w:ascii="Times New Roman" w:hAnsi="Times New Roman"/>
        </w:rPr>
        <w:t xml:space="preserve"> the</w:t>
      </w:r>
      <w:r w:rsidRPr="00461340">
        <w:rPr>
          <w:rFonts w:ascii="Times New Roman" w:hAnsi="Times New Roman"/>
        </w:rPr>
        <w:t xml:space="preserve"> measurements, which can be obtained from the slope</w:t>
      </w:r>
      <w:r>
        <w:rPr>
          <w:rFonts w:ascii="Times New Roman" w:hAnsi="Times New Roman"/>
        </w:rPr>
        <w:t>s</w:t>
      </w:r>
      <w:r w:rsidRPr="00461340">
        <w:rPr>
          <w:rFonts w:ascii="Times New Roman" w:hAnsi="Times New Roman"/>
        </w:rPr>
        <w:t xml:space="preserve"> of </w:t>
      </w:r>
      <w:r w:rsidRPr="00E50359">
        <w:rPr>
          <w:rFonts w:ascii="Times New Roman" w:hAnsi="Times New Roman"/>
        </w:rPr>
        <w:t>standard deviation versus average peak intensity</w:t>
      </w:r>
      <w:r w:rsidRPr="00461340">
        <w:rPr>
          <w:rFonts w:ascii="Times New Roman" w:hAnsi="Times New Roman"/>
        </w:rPr>
        <w:t xml:space="preserve"> plots</w:t>
      </w:r>
      <w:r>
        <w:rPr>
          <w:rFonts w:ascii="Times New Roman" w:hAnsi="Times New Roman"/>
        </w:rPr>
        <w:t xml:space="preserve"> (Table 3.4).</w:t>
      </w:r>
    </w:p>
    <w:tbl>
      <w:tblPr>
        <w:tblStyle w:val="FigureTable"/>
        <w:tblW w:w="0" w:type="auto"/>
        <w:tblLook w:val="04A0" w:firstRow="1" w:lastRow="0" w:firstColumn="1" w:lastColumn="0" w:noHBand="0" w:noVBand="1"/>
      </w:tblPr>
      <w:tblGrid>
        <w:gridCol w:w="8712"/>
      </w:tblGrid>
      <w:tr w:rsidR="00A55244" w:rsidRPr="00A55244" w14:paraId="476FF5CC" w14:textId="77777777" w:rsidTr="00A55244">
        <w:tc>
          <w:tcPr>
            <w:tcW w:w="8712" w:type="dxa"/>
          </w:tcPr>
          <w:p w14:paraId="5E06D6EC" w14:textId="5E6DB9AB" w:rsidR="00A55244" w:rsidRPr="00A55244" w:rsidRDefault="00A55244" w:rsidP="00A55244">
            <w:pPr>
              <w:pStyle w:val="Caption"/>
              <w:keepNext/>
              <w:jc w:val="center"/>
            </w:pPr>
            <w:bookmarkStart w:id="172" w:name="_Toc343508871"/>
            <w:r w:rsidRPr="00A55244">
              <w:t xml:space="preserve">Table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4</w:t>
            </w:r>
            <w:r w:rsidR="00ED670E">
              <w:rPr>
                <w:noProof/>
              </w:rPr>
              <w:fldChar w:fldCharType="end"/>
            </w:r>
            <w:r w:rsidRPr="00A55244">
              <w:t xml:space="preserve"> Comparison of the Relative Standard Deviations.</w:t>
            </w:r>
            <w:bookmarkEnd w:id="172"/>
          </w:p>
        </w:tc>
      </w:tr>
      <w:tr w:rsidR="00A55244" w:rsidRPr="00A55244" w14:paraId="778A21F6" w14:textId="77777777" w:rsidTr="00A55244">
        <w:tc>
          <w:tcPr>
            <w:tcW w:w="8712" w:type="dxa"/>
          </w:tcPr>
          <w:tbl>
            <w:tblPr>
              <w:tblStyle w:val="TableGrid"/>
              <w:tblW w:w="0" w:type="auto"/>
              <w:jc w:val="center"/>
              <w:tblLook w:val="04A0" w:firstRow="1" w:lastRow="0" w:firstColumn="1" w:lastColumn="0" w:noHBand="0" w:noVBand="1"/>
            </w:tblPr>
            <w:tblGrid>
              <w:gridCol w:w="4428"/>
              <w:gridCol w:w="2250"/>
            </w:tblGrid>
            <w:tr w:rsidR="00A55244" w:rsidRPr="00461340" w14:paraId="51962D1D" w14:textId="77777777" w:rsidTr="004111F1">
              <w:trPr>
                <w:jc w:val="center"/>
              </w:trPr>
              <w:tc>
                <w:tcPr>
                  <w:tcW w:w="4428" w:type="dxa"/>
                  <w:vAlign w:val="center"/>
                </w:tcPr>
                <w:p w14:paraId="5AA7A729" w14:textId="77777777" w:rsidR="00A55244" w:rsidRPr="00461340" w:rsidRDefault="00A55244" w:rsidP="00A55244">
                  <w:pPr>
                    <w:spacing w:before="60" w:after="60" w:line="240" w:lineRule="auto"/>
                    <w:jc w:val="center"/>
                    <w:rPr>
                      <w:rFonts w:ascii="Times New Roman" w:hAnsi="Times New Roman"/>
                      <w:b/>
                    </w:rPr>
                  </w:pPr>
                  <w:r w:rsidRPr="00461340">
                    <w:rPr>
                      <w:rFonts w:ascii="Times New Roman" w:hAnsi="Times New Roman"/>
                      <w:b/>
                    </w:rPr>
                    <w:t>Data set</w:t>
                  </w:r>
                </w:p>
              </w:tc>
              <w:tc>
                <w:tcPr>
                  <w:tcW w:w="2250" w:type="dxa"/>
                  <w:vAlign w:val="center"/>
                </w:tcPr>
                <w:p w14:paraId="6CC4B665" w14:textId="77777777" w:rsidR="00A55244" w:rsidRPr="00461340" w:rsidRDefault="00A55244" w:rsidP="00A55244">
                  <w:pPr>
                    <w:spacing w:before="60" w:after="60" w:line="240" w:lineRule="auto"/>
                    <w:jc w:val="center"/>
                    <w:rPr>
                      <w:rFonts w:ascii="Times New Roman" w:hAnsi="Times New Roman"/>
                      <w:b/>
                    </w:rPr>
                  </w:pPr>
                  <w:r w:rsidRPr="00461340">
                    <w:rPr>
                      <w:rFonts w:ascii="Times New Roman" w:hAnsi="Times New Roman"/>
                      <w:b/>
                    </w:rPr>
                    <w:t>Slope ≈ RSD</w:t>
                  </w:r>
                </w:p>
              </w:tc>
            </w:tr>
            <w:tr w:rsidR="00A55244" w:rsidRPr="00461340" w14:paraId="11221C70" w14:textId="77777777" w:rsidTr="004111F1">
              <w:trPr>
                <w:jc w:val="center"/>
              </w:trPr>
              <w:tc>
                <w:tcPr>
                  <w:tcW w:w="4428" w:type="dxa"/>
                  <w:vAlign w:val="center"/>
                </w:tcPr>
                <w:p w14:paraId="094D8515" w14:textId="53E2E62A" w:rsidR="00A55244" w:rsidRPr="00461340" w:rsidRDefault="00FD52CD" w:rsidP="00A55244">
                  <w:pPr>
                    <w:spacing w:before="60" w:after="60" w:line="240" w:lineRule="auto"/>
                    <w:jc w:val="center"/>
                    <w:rPr>
                      <w:rFonts w:ascii="Times New Roman" w:hAnsi="Times New Roman"/>
                    </w:rPr>
                  </w:pPr>
                  <w:r>
                    <w:rPr>
                      <w:rFonts w:ascii="Times New Roman" w:hAnsi="Times New Roman"/>
                    </w:rPr>
                    <w:t>Ambient temperature</w:t>
                  </w:r>
                </w:p>
              </w:tc>
              <w:tc>
                <w:tcPr>
                  <w:tcW w:w="2250" w:type="dxa"/>
                  <w:vAlign w:val="center"/>
                </w:tcPr>
                <w:p w14:paraId="7DF73E68"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0.092</w:t>
                  </w:r>
                </w:p>
              </w:tc>
            </w:tr>
            <w:tr w:rsidR="00A55244" w:rsidRPr="00461340" w14:paraId="3478F2A1" w14:textId="77777777" w:rsidTr="004111F1">
              <w:trPr>
                <w:jc w:val="center"/>
              </w:trPr>
              <w:tc>
                <w:tcPr>
                  <w:tcW w:w="4428" w:type="dxa"/>
                  <w:vAlign w:val="center"/>
                </w:tcPr>
                <w:p w14:paraId="64A9A384"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Variable temperature</w:t>
                  </w:r>
                </w:p>
              </w:tc>
              <w:tc>
                <w:tcPr>
                  <w:tcW w:w="2250" w:type="dxa"/>
                  <w:vAlign w:val="center"/>
                </w:tcPr>
                <w:p w14:paraId="5AF2ECF2"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0.599</w:t>
                  </w:r>
                </w:p>
              </w:tc>
            </w:tr>
            <w:tr w:rsidR="00A55244" w:rsidRPr="00461340" w14:paraId="13B347B1" w14:textId="77777777" w:rsidTr="004111F1">
              <w:trPr>
                <w:jc w:val="center"/>
              </w:trPr>
              <w:tc>
                <w:tcPr>
                  <w:tcW w:w="4428" w:type="dxa"/>
                  <w:vAlign w:val="center"/>
                </w:tcPr>
                <w:p w14:paraId="1F00E7DA"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Variable temperature – scaled</w:t>
                  </w:r>
                </w:p>
              </w:tc>
              <w:tc>
                <w:tcPr>
                  <w:tcW w:w="2250" w:type="dxa"/>
                  <w:vAlign w:val="center"/>
                </w:tcPr>
                <w:p w14:paraId="00CB561D"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0.183</w:t>
                  </w:r>
                </w:p>
              </w:tc>
            </w:tr>
            <w:tr w:rsidR="00A55244" w:rsidRPr="00461340" w14:paraId="0A748B7D" w14:textId="77777777" w:rsidTr="004111F1">
              <w:trPr>
                <w:jc w:val="center"/>
              </w:trPr>
              <w:tc>
                <w:tcPr>
                  <w:tcW w:w="4428" w:type="dxa"/>
                  <w:vAlign w:val="center"/>
                </w:tcPr>
                <w:p w14:paraId="5FD20AC5"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Variable temperature – scaled and baseline corrected</w:t>
                  </w:r>
                </w:p>
              </w:tc>
              <w:tc>
                <w:tcPr>
                  <w:tcW w:w="2250" w:type="dxa"/>
                  <w:vAlign w:val="center"/>
                </w:tcPr>
                <w:p w14:paraId="17F4191F" w14:textId="77777777" w:rsidR="00A55244" w:rsidRPr="00461340" w:rsidRDefault="00A55244" w:rsidP="00A55244">
                  <w:pPr>
                    <w:spacing w:before="60" w:after="60" w:line="240" w:lineRule="auto"/>
                    <w:jc w:val="center"/>
                    <w:rPr>
                      <w:rFonts w:ascii="Times New Roman" w:hAnsi="Times New Roman"/>
                    </w:rPr>
                  </w:pPr>
                  <w:r w:rsidRPr="00461340">
                    <w:rPr>
                      <w:rFonts w:ascii="Times New Roman" w:hAnsi="Times New Roman"/>
                    </w:rPr>
                    <w:t>0.181</w:t>
                  </w:r>
                </w:p>
              </w:tc>
            </w:tr>
          </w:tbl>
          <w:p w14:paraId="2D3579B0" w14:textId="77777777" w:rsidR="00A55244" w:rsidRPr="00A55244" w:rsidRDefault="00A55244" w:rsidP="00A55244">
            <w:pPr>
              <w:spacing w:line="240" w:lineRule="auto"/>
            </w:pPr>
          </w:p>
        </w:tc>
      </w:tr>
    </w:tbl>
    <w:p w14:paraId="621795B2" w14:textId="77777777" w:rsidR="00D02EE8" w:rsidRPr="00461340" w:rsidRDefault="00D02EE8" w:rsidP="00D02EE8">
      <w:pPr>
        <w:ind w:firstLine="720"/>
      </w:pPr>
    </w:p>
    <w:p w14:paraId="336461AB" w14:textId="77777777" w:rsidR="00463381" w:rsidRDefault="00463381" w:rsidP="00463381">
      <w:pPr>
        <w:rPr>
          <w:rFonts w:ascii="Times New Roman" w:hAnsi="Times New Roman"/>
        </w:rPr>
      </w:pPr>
      <w:r>
        <w:rPr>
          <w:rFonts w:ascii="Times New Roman" w:hAnsi="Times New Roman"/>
        </w:rPr>
        <w:t>The</w:t>
      </w:r>
      <w:r w:rsidRPr="00461340">
        <w:rPr>
          <w:rFonts w:ascii="Times New Roman" w:hAnsi="Times New Roman"/>
        </w:rPr>
        <w:t xml:space="preserve"> relative standard deviation of variable temperature measurements </w:t>
      </w:r>
      <w:r>
        <w:rPr>
          <w:rFonts w:ascii="Times New Roman" w:hAnsi="Times New Roman"/>
        </w:rPr>
        <w:t>wa</w:t>
      </w:r>
      <w:r w:rsidRPr="00461340">
        <w:rPr>
          <w:rFonts w:ascii="Times New Roman" w:hAnsi="Times New Roman"/>
        </w:rPr>
        <w:t>s 6.5</w:t>
      </w:r>
      <w:r>
        <w:rPr>
          <w:rFonts w:ascii="Times New Roman" w:hAnsi="Times New Roman"/>
        </w:rPr>
        <w:t xml:space="preserve"> times</w:t>
      </w:r>
      <w:r w:rsidRPr="00461340">
        <w:rPr>
          <w:rFonts w:ascii="Times New Roman" w:hAnsi="Times New Roman"/>
        </w:rPr>
        <w:t xml:space="preserve"> greater than for </w:t>
      </w:r>
      <w:r>
        <w:rPr>
          <w:rFonts w:ascii="Times New Roman" w:hAnsi="Times New Roman"/>
        </w:rPr>
        <w:t xml:space="preserve">ambient </w:t>
      </w:r>
      <w:r w:rsidRPr="00461340">
        <w:rPr>
          <w:rFonts w:ascii="Times New Roman" w:hAnsi="Times New Roman"/>
        </w:rPr>
        <w:t>temperature measurements</w:t>
      </w:r>
      <w:r>
        <w:rPr>
          <w:rFonts w:ascii="Times New Roman" w:hAnsi="Times New Roman"/>
        </w:rPr>
        <w:t xml:space="preserve">.  </w:t>
      </w:r>
      <w:r w:rsidRPr="00461340">
        <w:rPr>
          <w:rFonts w:ascii="Times New Roman" w:hAnsi="Times New Roman"/>
        </w:rPr>
        <w:t xml:space="preserve">Scaling </w:t>
      </w:r>
      <w:r>
        <w:rPr>
          <w:rFonts w:ascii="Times New Roman" w:hAnsi="Times New Roman"/>
        </w:rPr>
        <w:t>sample single beam spectra</w:t>
      </w:r>
      <w:r w:rsidRPr="00461340">
        <w:rPr>
          <w:rFonts w:ascii="Times New Roman" w:hAnsi="Times New Roman"/>
        </w:rPr>
        <w:t xml:space="preserve"> </w:t>
      </w:r>
      <w:r>
        <w:rPr>
          <w:rFonts w:ascii="Times New Roman" w:hAnsi="Times New Roman"/>
        </w:rPr>
        <w:t>lowered the</w:t>
      </w:r>
      <w:r w:rsidRPr="00461340">
        <w:rPr>
          <w:rFonts w:ascii="Times New Roman" w:hAnsi="Times New Roman"/>
        </w:rPr>
        <w:t xml:space="preserve"> RSD</w:t>
      </w:r>
      <w:r>
        <w:rPr>
          <w:rFonts w:ascii="Times New Roman" w:hAnsi="Times New Roman"/>
        </w:rPr>
        <w:t xml:space="preserve"> value t</w:t>
      </w:r>
      <w:r w:rsidRPr="00461340">
        <w:rPr>
          <w:rFonts w:ascii="Times New Roman" w:hAnsi="Times New Roman"/>
        </w:rPr>
        <w:t>o</w:t>
      </w:r>
      <w:r>
        <w:rPr>
          <w:rFonts w:ascii="Times New Roman" w:hAnsi="Times New Roman"/>
        </w:rPr>
        <w:t xml:space="preserve"> about twice</w:t>
      </w:r>
      <w:r w:rsidRPr="00461340">
        <w:rPr>
          <w:rFonts w:ascii="Times New Roman" w:hAnsi="Times New Roman"/>
        </w:rPr>
        <w:t xml:space="preserve"> the </w:t>
      </w:r>
      <w:r>
        <w:rPr>
          <w:rFonts w:ascii="Times New Roman" w:hAnsi="Times New Roman"/>
        </w:rPr>
        <w:t>ambient</w:t>
      </w:r>
      <w:r w:rsidRPr="00461340">
        <w:rPr>
          <w:rFonts w:ascii="Times New Roman" w:hAnsi="Times New Roman"/>
        </w:rPr>
        <w:t xml:space="preserve"> temperature value</w:t>
      </w:r>
      <w:r>
        <w:rPr>
          <w:rFonts w:ascii="Times New Roman" w:hAnsi="Times New Roman"/>
        </w:rPr>
        <w:t xml:space="preserve">.  </w:t>
      </w:r>
      <w:r w:rsidRPr="00461340">
        <w:rPr>
          <w:rFonts w:ascii="Times New Roman" w:hAnsi="Times New Roman"/>
        </w:rPr>
        <w:t xml:space="preserve">Baseline correction of scaled </w:t>
      </w:r>
      <w:r>
        <w:rPr>
          <w:rFonts w:ascii="Times New Roman" w:hAnsi="Times New Roman"/>
        </w:rPr>
        <w:t>spectra</w:t>
      </w:r>
      <w:r w:rsidRPr="00461340">
        <w:rPr>
          <w:rFonts w:ascii="Times New Roman" w:hAnsi="Times New Roman"/>
        </w:rPr>
        <w:t xml:space="preserve"> ha</w:t>
      </w:r>
      <w:r>
        <w:rPr>
          <w:rFonts w:ascii="Times New Roman" w:hAnsi="Times New Roman"/>
        </w:rPr>
        <w:t>d</w:t>
      </w:r>
      <w:r w:rsidRPr="00461340">
        <w:rPr>
          <w:rFonts w:ascii="Times New Roman" w:hAnsi="Times New Roman"/>
        </w:rPr>
        <w:t xml:space="preserve"> </w:t>
      </w:r>
      <w:r>
        <w:rPr>
          <w:rFonts w:ascii="Times New Roman" w:hAnsi="Times New Roman"/>
        </w:rPr>
        <w:t xml:space="preserve">minimal </w:t>
      </w:r>
      <w:r w:rsidRPr="00461340">
        <w:rPr>
          <w:rFonts w:ascii="Times New Roman" w:hAnsi="Times New Roman"/>
        </w:rPr>
        <w:t>effect</w:t>
      </w:r>
      <w:r>
        <w:rPr>
          <w:rFonts w:ascii="Times New Roman" w:hAnsi="Times New Roman"/>
        </w:rPr>
        <w:t xml:space="preserve"> on RSD</w:t>
      </w:r>
      <w:r w:rsidRPr="00461340">
        <w:rPr>
          <w:rFonts w:ascii="Times New Roman" w:hAnsi="Times New Roman"/>
        </w:rPr>
        <w:t>.</w:t>
      </w:r>
      <w:r>
        <w:rPr>
          <w:rFonts w:ascii="Times New Roman" w:hAnsi="Times New Roman"/>
        </w:rPr>
        <w:t xml:space="preserve"> Although</w:t>
      </w:r>
      <w:r w:rsidRPr="00461340">
        <w:rPr>
          <w:rFonts w:ascii="Times New Roman" w:hAnsi="Times New Roman"/>
        </w:rPr>
        <w:t xml:space="preserve"> post-collection data manipulation improve</w:t>
      </w:r>
      <w:r>
        <w:rPr>
          <w:rFonts w:ascii="Times New Roman" w:hAnsi="Times New Roman"/>
        </w:rPr>
        <w:t>d</w:t>
      </w:r>
      <w:r w:rsidRPr="00461340">
        <w:rPr>
          <w:rFonts w:ascii="Times New Roman" w:hAnsi="Times New Roman"/>
        </w:rPr>
        <w:t xml:space="preserve"> the </w:t>
      </w:r>
      <w:r>
        <w:rPr>
          <w:rFonts w:ascii="Times New Roman" w:hAnsi="Times New Roman"/>
        </w:rPr>
        <w:t>quality</w:t>
      </w:r>
      <w:r w:rsidRPr="00461340">
        <w:rPr>
          <w:rFonts w:ascii="Times New Roman" w:hAnsi="Times New Roman"/>
        </w:rPr>
        <w:t xml:space="preserve"> of variable temperature spectra, elimination </w:t>
      </w:r>
      <w:r>
        <w:rPr>
          <w:rFonts w:ascii="Times New Roman" w:hAnsi="Times New Roman"/>
        </w:rPr>
        <w:t xml:space="preserve">or minimization </w:t>
      </w:r>
      <w:r w:rsidRPr="00461340">
        <w:rPr>
          <w:rFonts w:ascii="Times New Roman" w:hAnsi="Times New Roman"/>
        </w:rPr>
        <w:t xml:space="preserve">of temperature-induced spectral artifacts </w:t>
      </w:r>
      <w:r>
        <w:rPr>
          <w:rFonts w:ascii="Times New Roman" w:hAnsi="Times New Roman"/>
        </w:rPr>
        <w:t>would be preferred</w:t>
      </w:r>
      <w:r w:rsidRPr="00461340">
        <w:rPr>
          <w:rFonts w:ascii="Times New Roman" w:hAnsi="Times New Roman"/>
        </w:rPr>
        <w:t>.</w:t>
      </w:r>
    </w:p>
    <w:p w14:paraId="48D48368" w14:textId="77777777" w:rsidR="00254F66" w:rsidRDefault="00254F66" w:rsidP="001A3A3D">
      <w:pPr>
        <w:ind w:firstLine="720"/>
        <w:rPr>
          <w:rFonts w:ascii="Times New Roman" w:hAnsi="Times New Roman"/>
        </w:rPr>
      </w:pPr>
    </w:p>
    <w:p w14:paraId="1BC2177B" w14:textId="550F3CEB" w:rsidR="00254F66" w:rsidRPr="00254F66" w:rsidRDefault="00254F66" w:rsidP="006A2BE4">
      <w:pPr>
        <w:pStyle w:val="Heading2"/>
      </w:pPr>
      <w:bookmarkStart w:id="173" w:name="_Toc343508808"/>
      <w:r>
        <w:t xml:space="preserve">Effect </w:t>
      </w:r>
      <w:r w:rsidR="002550C9">
        <w:t xml:space="preserve">of </w:t>
      </w:r>
      <w:r w:rsidR="009D7BFF">
        <w:t>Sample Holder Heating on Baseline Slope</w:t>
      </w:r>
      <w:bookmarkEnd w:id="173"/>
    </w:p>
    <w:p w14:paraId="3D5DDEAA" w14:textId="5AE75B48" w:rsidR="00D75D62" w:rsidRDefault="00D75D62" w:rsidP="00D75D62">
      <w:pPr>
        <w:ind w:firstLine="720"/>
      </w:pPr>
      <w:bookmarkStart w:id="174" w:name="_Toc322036924"/>
      <w:r>
        <w:t>For quantitative</w:t>
      </w:r>
      <w:r w:rsidRPr="005049B0">
        <w:t xml:space="preserve"> </w:t>
      </w:r>
      <w:r>
        <w:t>infrared</w:t>
      </w:r>
      <w:r w:rsidRPr="005049B0">
        <w:t xml:space="preserve"> </w:t>
      </w:r>
      <w:r>
        <w:t>analysis,</w:t>
      </w:r>
      <w:r w:rsidRPr="005049B0">
        <w:t xml:space="preserve"> </w:t>
      </w:r>
      <w:r>
        <w:t>spectral peak intensities should depend on the amount of specific analyte present in a sample.</w:t>
      </w:r>
      <w:r w:rsidR="00BC262A">
        <w:fldChar w:fldCharType="begin"/>
      </w:r>
      <w:r w:rsidR="00BC262A">
        <w:instrText xml:space="preserve"> ADDIN EN.CITE &lt;EndNote&gt;&lt;Cite&gt;&lt;Author&gt;White&lt;/Author&gt;&lt;Year&gt;1992&lt;/Year&gt;&lt;RecNum&gt;63&lt;/RecNum&gt;&lt;DisplayText&gt;[8]&lt;/DisplayText&gt;&lt;record&gt;&lt;rec-number&gt;63&lt;/rec-number&gt;&lt;foreign-keys&gt;&lt;key app="EN" db-id="rtfdtpddqxds5bepp9ivsxslxat0pafwrr5r" timestamp="1383610917"&gt;63&lt;/key&gt;&lt;/foreign-keys&gt;&lt;ref-type name="Journal Article"&gt;17&lt;/ref-type&gt;&lt;contributors&gt;&lt;authors&gt;&lt;author&gt;White, Robert L.&lt;/author&gt;&lt;/authors&gt;&lt;/contributors&gt;&lt;titles&gt;&lt;title&gt;Removal of Baseline Artifacts from Variable-Temperature Diffuse Reflectance Infrared Spectra&lt;/title&gt;&lt;secondary-title&gt;Analytical Chemistry&lt;/secondary-title&gt;&lt;/titles&gt;&lt;periodical&gt;&lt;full-title&gt;Analytical Chemistry&lt;/full-title&gt;&lt;abbr-1&gt;Anal. Chem.&lt;/abbr-1&gt;&lt;abbr-2&gt;Anal Chem&lt;/abbr-2&gt;&lt;/periodical&gt;&lt;pages&gt;2010-2013&lt;/pages&gt;&lt;volume&gt;64&lt;/volume&gt;&lt;number&gt;17&lt;/number&gt;&lt;section&gt;2010&lt;/section&gt;&lt;dates&gt;&lt;year&gt;1992&lt;/year&gt;&lt;/dates&gt;&lt;urls&gt;&lt;/urls&gt;&lt;/record&gt;&lt;/Cite&gt;&lt;/EndNote&gt;</w:instrText>
      </w:r>
      <w:r w:rsidR="00BC262A">
        <w:fldChar w:fldCharType="separate"/>
      </w:r>
      <w:r w:rsidR="00BC262A">
        <w:rPr>
          <w:noProof/>
        </w:rPr>
        <w:t>[</w:t>
      </w:r>
      <w:hyperlink w:anchor="_ENREF_5_8" w:tooltip="White, 1992 #63" w:history="1">
        <w:r w:rsidR="003C751F" w:rsidRPr="003C751F">
          <w:rPr>
            <w:noProof/>
          </w:rPr>
          <w:t>8</w:t>
        </w:r>
      </w:hyperlink>
      <w:r w:rsidR="00BC262A">
        <w:rPr>
          <w:noProof/>
        </w:rPr>
        <w:t>]</w:t>
      </w:r>
      <w:r w:rsidR="00BC262A">
        <w:fldChar w:fldCharType="end"/>
      </w:r>
      <w:r>
        <w:t xml:space="preserve">  In</w:t>
      </w:r>
      <w:r w:rsidRPr="005049B0">
        <w:t xml:space="preserve"> VT-DRIFTS</w:t>
      </w:r>
      <w:r>
        <w:t>, sample heating can cause chemical structure changes, resulting in both positive and negative changes to spectral features.  As demonstrated here,</w:t>
      </w:r>
      <w:r w:rsidRPr="005049B0">
        <w:t xml:space="preserve"> baseline </w:t>
      </w:r>
      <w:r>
        <w:t>offsets and slopes adversely</w:t>
      </w:r>
      <w:r w:rsidRPr="005049B0">
        <w:t xml:space="preserve"> affect the quantitative accuracy of </w:t>
      </w:r>
      <w:r>
        <w:t>Kubelka-Munk</w:t>
      </w:r>
      <w:r w:rsidRPr="005049B0">
        <w:t xml:space="preserve"> spectra.</w:t>
      </w:r>
      <w:r>
        <w:t xml:space="preserve">  Therefore, when possible, VT-DRIFTS experiments should be designed to avoid baseline artifacts.  When this is impossible, post-collection baseline correction techniques may be employed to minimize quantitative measurement inaccuracies.  With properly aligned optics, FTIR spectra exhibit baselines without offset or significant sloping.  H</w:t>
      </w:r>
      <w:r w:rsidRPr="005049B0">
        <w:t>owever, heating sample</w:t>
      </w:r>
      <w:r>
        <w:t xml:space="preserve">s often results in curved or sloping </w:t>
      </w:r>
      <w:r w:rsidRPr="005049B0">
        <w:t>baseline</w:t>
      </w:r>
      <w:r>
        <w:t>s in spectra</w:t>
      </w:r>
      <w:r w:rsidRPr="005049B0">
        <w:t xml:space="preserve">, </w:t>
      </w:r>
      <w:r>
        <w:t>and these artifacts</w:t>
      </w:r>
      <w:r w:rsidRPr="005049B0">
        <w:t xml:space="preserve"> become more severe </w:t>
      </w:r>
      <w:r>
        <w:t>at higher</w:t>
      </w:r>
      <w:r w:rsidRPr="005049B0">
        <w:t xml:space="preserve"> temperature</w:t>
      </w:r>
      <w:r>
        <w:t xml:space="preserve">s.  Because it can be difficult to correct curved spectrum baselines, it is imperative that precautions be taken to prevent their occurrence.  </w:t>
      </w:r>
      <w:r w:rsidRPr="005049B0">
        <w:t xml:space="preserve">Thus, prevention of baseline </w:t>
      </w:r>
      <w:r>
        <w:t>variations</w:t>
      </w:r>
      <w:r w:rsidRPr="005049B0">
        <w:t xml:space="preserve"> </w:t>
      </w:r>
      <w:r>
        <w:t>should be</w:t>
      </w:r>
      <w:r w:rsidRPr="005049B0">
        <w:t xml:space="preserve"> </w:t>
      </w:r>
      <w:r>
        <w:t>a focus for</w:t>
      </w:r>
      <w:r w:rsidRPr="005049B0">
        <w:t xml:space="preserve"> VT-DRIFTS optimization</w:t>
      </w:r>
      <w:r>
        <w:t xml:space="preserve">s.  </w:t>
      </w:r>
    </w:p>
    <w:p w14:paraId="0A2B5CB7" w14:textId="00CBD9CF" w:rsidR="00F50DC7" w:rsidRDefault="008A0E45" w:rsidP="00D75D62">
      <w:pPr>
        <w:ind w:firstLine="720"/>
      </w:pPr>
      <w:r>
        <w:t>Figure 3.28</w:t>
      </w:r>
      <w:r w:rsidR="00D75D62">
        <w:t xml:space="preserve"> shows an example of baseline non-linearity resulting from sample heating.  Single beam spectra for non-absorbing silver powder were measured at ambient temperature and at </w:t>
      </w:r>
      <w:r w:rsidR="00D75D62" w:rsidRPr="0039482A">
        <w:t>200 °C.  The ratio</w:t>
      </w:r>
      <w:r w:rsidR="00D75D62">
        <w:t xml:space="preserve"> of these single beam spectra represents the instrument baseline, and should appear as a horizontal line in the reflectance spectrum.  Instead, a sloping baseline was obtained in which the high wavenumber end of the spectrum exceeded 100% reflectance.  Baselines such</w:t>
      </w:r>
      <w:r>
        <w:t xml:space="preserve"> as the one shown in Figure 3.28</w:t>
      </w:r>
      <w:r w:rsidR="00D75D62">
        <w:t xml:space="preserve"> lead to large errors in Kubelka-Munk function representations of VT-DRIFTS spectra.  If sloping baselines cannot be avoided, methods must be developed for minimizing their slopes before converting to Kubelka-Munk format.</w:t>
      </w:r>
      <w:bookmarkEnd w:id="174"/>
    </w:p>
    <w:tbl>
      <w:tblPr>
        <w:tblStyle w:val="FigureTable"/>
        <w:tblW w:w="0" w:type="auto"/>
        <w:tblLook w:val="04A0" w:firstRow="1" w:lastRow="0" w:firstColumn="1" w:lastColumn="0" w:noHBand="0" w:noVBand="1"/>
      </w:tblPr>
      <w:tblGrid>
        <w:gridCol w:w="8712"/>
      </w:tblGrid>
      <w:tr w:rsidR="008671E1" w:rsidRPr="008671E1" w14:paraId="2CC8AFB7" w14:textId="77777777" w:rsidTr="008671E1">
        <w:tc>
          <w:tcPr>
            <w:tcW w:w="8712" w:type="dxa"/>
          </w:tcPr>
          <w:p w14:paraId="1A182ED0" w14:textId="5458A16D" w:rsidR="008671E1" w:rsidRPr="008671E1" w:rsidRDefault="00253A51" w:rsidP="00253A51">
            <w:pPr>
              <w:spacing w:line="240" w:lineRule="auto"/>
              <w:jc w:val="center"/>
            </w:pPr>
            <w:r>
              <w:rPr>
                <w:noProof/>
                <w:lang w:bidi="ar-SA"/>
              </w:rPr>
              <w:drawing>
                <wp:inline distT="0" distB="0" distL="0" distR="0" wp14:anchorId="05BB13D2" wp14:editId="25047191">
                  <wp:extent cx="5254201" cy="1806286"/>
                  <wp:effectExtent l="0" t="0" r="3810" b="0"/>
                  <wp:docPr id="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54400" cy="1806354"/>
                          </a:xfrm>
                          <a:prstGeom prst="rect">
                            <a:avLst/>
                          </a:prstGeom>
                          <a:noFill/>
                          <a:ln>
                            <a:noFill/>
                          </a:ln>
                        </pic:spPr>
                      </pic:pic>
                    </a:graphicData>
                  </a:graphic>
                </wp:inline>
              </w:drawing>
            </w:r>
          </w:p>
        </w:tc>
      </w:tr>
      <w:tr w:rsidR="008671E1" w:rsidRPr="008671E1" w14:paraId="53BB34CD" w14:textId="77777777" w:rsidTr="008671E1">
        <w:tc>
          <w:tcPr>
            <w:tcW w:w="8712" w:type="dxa"/>
          </w:tcPr>
          <w:p w14:paraId="2A09C444" w14:textId="54B75677" w:rsidR="008671E1" w:rsidRPr="008671E1" w:rsidRDefault="008671E1" w:rsidP="008671E1">
            <w:pPr>
              <w:pStyle w:val="Caption"/>
              <w:jc w:val="center"/>
              <w:rPr>
                <w:rFonts w:ascii="Times New Roman" w:hAnsi="Times New Roman"/>
              </w:rPr>
            </w:pPr>
            <w:bookmarkStart w:id="175" w:name="_Toc343508916"/>
            <w:r w:rsidRPr="008671E1">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28</w:t>
            </w:r>
            <w:r w:rsidR="00ED670E">
              <w:rPr>
                <w:noProof/>
              </w:rPr>
              <w:fldChar w:fldCharType="end"/>
            </w:r>
            <w:r w:rsidRPr="008671E1">
              <w:t xml:space="preserve"> Baseline non-linearity caused by sample holder heating.</w:t>
            </w:r>
            <w:bookmarkEnd w:id="175"/>
          </w:p>
        </w:tc>
      </w:tr>
    </w:tbl>
    <w:p w14:paraId="62EEF38D" w14:textId="77777777" w:rsidR="000348F9" w:rsidRDefault="000348F9" w:rsidP="00924542">
      <w:pPr>
        <w:ind w:firstLine="720"/>
        <w:rPr>
          <w:rFonts w:ascii="Times New Roman" w:hAnsi="Times New Roman"/>
        </w:rPr>
      </w:pPr>
    </w:p>
    <w:p w14:paraId="7A081380" w14:textId="04637348" w:rsidR="00B55AA1" w:rsidRDefault="00B55AA1" w:rsidP="00B55AA1">
      <w:pPr>
        <w:ind w:firstLine="720"/>
        <w:rPr>
          <w:rFonts w:ascii="Times New Roman" w:hAnsi="Times New Roman"/>
        </w:rPr>
      </w:pPr>
      <w:r>
        <w:rPr>
          <w:rFonts w:ascii="Times New Roman" w:hAnsi="Times New Roman"/>
        </w:rPr>
        <w:t>The infrared source emission spectrum, wavelength dependences of optical components (reflection and absorption), and the response function of the detector determine the shape of FTIR single beam spectra.  Single beam spectrum i</w:t>
      </w:r>
      <w:r w:rsidRPr="005049B0">
        <w:rPr>
          <w:rFonts w:ascii="Times New Roman" w:hAnsi="Times New Roman"/>
        </w:rPr>
        <w:t xml:space="preserve">ntensity </w:t>
      </w:r>
      <w:r>
        <w:rPr>
          <w:rFonts w:ascii="Times New Roman" w:hAnsi="Times New Roman"/>
        </w:rPr>
        <w:t>v</w:t>
      </w:r>
      <w:r w:rsidRPr="005049B0">
        <w:rPr>
          <w:rFonts w:ascii="Times New Roman" w:hAnsi="Times New Roman"/>
        </w:rPr>
        <w:t xml:space="preserve">aries </w:t>
      </w:r>
      <w:r>
        <w:rPr>
          <w:rFonts w:ascii="Times New Roman" w:hAnsi="Times New Roman"/>
        </w:rPr>
        <w:t>with</w:t>
      </w:r>
      <w:r w:rsidRPr="005049B0">
        <w:rPr>
          <w:rFonts w:ascii="Times New Roman" w:hAnsi="Times New Roman"/>
        </w:rPr>
        <w:t xml:space="preserve"> wavenumber, but relative </w:t>
      </w:r>
      <w:r>
        <w:rPr>
          <w:rFonts w:ascii="Times New Roman" w:hAnsi="Times New Roman"/>
        </w:rPr>
        <w:t xml:space="preserve">intensities at all wavenumbers </w:t>
      </w:r>
      <w:r w:rsidRPr="005049B0">
        <w:rPr>
          <w:rFonts w:ascii="Times New Roman" w:hAnsi="Times New Roman"/>
        </w:rPr>
        <w:t xml:space="preserve">should </w:t>
      </w:r>
      <w:r>
        <w:rPr>
          <w:rFonts w:ascii="Times New Roman" w:hAnsi="Times New Roman"/>
        </w:rPr>
        <w:t>be</w:t>
      </w:r>
      <w:r w:rsidRPr="005049B0">
        <w:rPr>
          <w:rFonts w:ascii="Times New Roman" w:hAnsi="Times New Roman"/>
        </w:rPr>
        <w:t xml:space="preserve"> </w:t>
      </w:r>
      <w:r>
        <w:rPr>
          <w:rFonts w:ascii="Times New Roman" w:hAnsi="Times New Roman"/>
        </w:rPr>
        <w:t>maintained</w:t>
      </w:r>
      <w:r w:rsidRPr="005049B0">
        <w:rPr>
          <w:rFonts w:ascii="Times New Roman" w:hAnsi="Times New Roman"/>
        </w:rPr>
        <w:t xml:space="preserve"> </w:t>
      </w:r>
      <w:r>
        <w:rPr>
          <w:rFonts w:ascii="Times New Roman" w:hAnsi="Times New Roman"/>
        </w:rPr>
        <w:t xml:space="preserve">unless one of these instrument factors change.  VT-DRIFTS </w:t>
      </w:r>
      <w:r w:rsidRPr="005049B0">
        <w:rPr>
          <w:rFonts w:ascii="Times New Roman" w:hAnsi="Times New Roman"/>
        </w:rPr>
        <w:t>single beam spectr</w:t>
      </w:r>
      <w:r>
        <w:rPr>
          <w:rFonts w:ascii="Times New Roman" w:hAnsi="Times New Roman"/>
        </w:rPr>
        <w:t>um emissivity</w:t>
      </w:r>
      <w:r w:rsidRPr="005049B0">
        <w:rPr>
          <w:rFonts w:ascii="Times New Roman" w:hAnsi="Times New Roman"/>
        </w:rPr>
        <w:t xml:space="preserve"> decrease</w:t>
      </w:r>
      <w:r>
        <w:rPr>
          <w:rFonts w:ascii="Times New Roman" w:hAnsi="Times New Roman"/>
        </w:rPr>
        <w:t>s</w:t>
      </w:r>
      <w:r w:rsidRPr="005049B0">
        <w:rPr>
          <w:rFonts w:ascii="Times New Roman" w:hAnsi="Times New Roman"/>
        </w:rPr>
        <w:t xml:space="preserve"> with </w:t>
      </w:r>
      <w:r>
        <w:rPr>
          <w:rFonts w:ascii="Times New Roman" w:hAnsi="Times New Roman"/>
        </w:rPr>
        <w:t xml:space="preserve">sample </w:t>
      </w:r>
      <w:r w:rsidRPr="005049B0">
        <w:rPr>
          <w:rFonts w:ascii="Times New Roman" w:hAnsi="Times New Roman"/>
        </w:rPr>
        <w:t>heating</w:t>
      </w:r>
      <w:r>
        <w:rPr>
          <w:rFonts w:ascii="Times New Roman" w:hAnsi="Times New Roman"/>
        </w:rPr>
        <w:t xml:space="preserve"> due to detector saturation effects</w:t>
      </w:r>
      <w:r w:rsidRPr="005049B0">
        <w:rPr>
          <w:rFonts w:ascii="Times New Roman" w:hAnsi="Times New Roman"/>
        </w:rPr>
        <w:t xml:space="preserve">, </w:t>
      </w:r>
      <w:r>
        <w:rPr>
          <w:rFonts w:ascii="Times New Roman" w:hAnsi="Times New Roman"/>
        </w:rPr>
        <w:t>but the</w:t>
      </w:r>
      <w:r w:rsidRPr="005049B0">
        <w:rPr>
          <w:rFonts w:ascii="Times New Roman" w:hAnsi="Times New Roman"/>
        </w:rPr>
        <w:t xml:space="preserve"> shape of single beam spectra </w:t>
      </w:r>
      <w:r>
        <w:rPr>
          <w:rFonts w:ascii="Times New Roman" w:hAnsi="Times New Roman"/>
        </w:rPr>
        <w:t>should</w:t>
      </w:r>
      <w:r w:rsidRPr="005049B0">
        <w:rPr>
          <w:rFonts w:ascii="Times New Roman" w:hAnsi="Times New Roman"/>
        </w:rPr>
        <w:t xml:space="preserve"> not change</w:t>
      </w:r>
      <w:r>
        <w:rPr>
          <w:rFonts w:ascii="Times New Roman" w:hAnsi="Times New Roman"/>
        </w:rPr>
        <w:t>.  C</w:t>
      </w:r>
      <w:r w:rsidRPr="005049B0">
        <w:rPr>
          <w:rFonts w:ascii="Times New Roman" w:hAnsi="Times New Roman"/>
        </w:rPr>
        <w:t xml:space="preserve">hanges in </w:t>
      </w:r>
      <w:r>
        <w:rPr>
          <w:rFonts w:ascii="Times New Roman" w:hAnsi="Times New Roman"/>
        </w:rPr>
        <w:t>single beam spectrum shapes</w:t>
      </w:r>
      <w:r w:rsidRPr="005049B0">
        <w:rPr>
          <w:rFonts w:ascii="Times New Roman" w:hAnsi="Times New Roman"/>
        </w:rPr>
        <w:t xml:space="preserve"> </w:t>
      </w:r>
      <w:r>
        <w:rPr>
          <w:rFonts w:ascii="Times New Roman" w:hAnsi="Times New Roman"/>
        </w:rPr>
        <w:t>result in reflectance spectrum baseline slopes.  Ideally, only sample absorptions should reduce reflectance values below</w:t>
      </w:r>
      <w:r w:rsidRPr="005049B0">
        <w:rPr>
          <w:rFonts w:ascii="Times New Roman" w:hAnsi="Times New Roman"/>
        </w:rPr>
        <w:t xml:space="preserve"> 100%</w:t>
      </w:r>
      <w:r>
        <w:rPr>
          <w:rFonts w:ascii="Times New Roman" w:hAnsi="Times New Roman"/>
        </w:rPr>
        <w:t xml:space="preserve">.  Unfortunately, </w:t>
      </w:r>
      <w:r w:rsidRPr="005049B0">
        <w:rPr>
          <w:rFonts w:ascii="Times New Roman" w:hAnsi="Times New Roman"/>
        </w:rPr>
        <w:t xml:space="preserve">subtle changes in </w:t>
      </w:r>
      <w:r>
        <w:rPr>
          <w:rFonts w:ascii="Times New Roman" w:hAnsi="Times New Roman"/>
        </w:rPr>
        <w:t xml:space="preserve">single beam spectrum shapes are often observed in VT-DRIFTS </w:t>
      </w:r>
      <w:r w:rsidR="001A1192">
        <w:rPr>
          <w:rFonts w:ascii="Times New Roman" w:hAnsi="Times New Roman"/>
        </w:rPr>
        <w:t xml:space="preserve">that </w:t>
      </w:r>
      <w:r>
        <w:rPr>
          <w:rFonts w:ascii="Times New Roman" w:hAnsi="Times New Roman"/>
        </w:rPr>
        <w:t>affect reflectance spectrum</w:t>
      </w:r>
      <w:r w:rsidRPr="005049B0">
        <w:rPr>
          <w:rFonts w:ascii="Times New Roman" w:hAnsi="Times New Roman"/>
        </w:rPr>
        <w:t xml:space="preserve"> baseline</w:t>
      </w:r>
      <w:r>
        <w:rPr>
          <w:rFonts w:ascii="Times New Roman" w:hAnsi="Times New Roman"/>
        </w:rPr>
        <w:t>s</w:t>
      </w:r>
      <w:r w:rsidRPr="005049B0">
        <w:rPr>
          <w:rFonts w:ascii="Times New Roman" w:hAnsi="Times New Roman"/>
        </w:rPr>
        <w:t xml:space="preserve"> and </w:t>
      </w:r>
      <w:r>
        <w:rPr>
          <w:rFonts w:ascii="Times New Roman" w:hAnsi="Times New Roman"/>
        </w:rPr>
        <w:t>lead to inaccuracies in Kubelka-Munk spectra.</w:t>
      </w:r>
    </w:p>
    <w:p w14:paraId="3C907EFF" w14:textId="77777777" w:rsidR="00F50DC7" w:rsidRDefault="00F50DC7" w:rsidP="00924542">
      <w:pPr>
        <w:ind w:firstLine="720"/>
        <w:rPr>
          <w:rFonts w:ascii="Times New Roman" w:hAnsi="Times New Roman"/>
        </w:rPr>
      </w:pPr>
    </w:p>
    <w:p w14:paraId="0E64BE0D" w14:textId="6854D37C" w:rsidR="00F50DC7" w:rsidRPr="00F50DC7" w:rsidRDefault="00B55AA1" w:rsidP="006A2BE4">
      <w:pPr>
        <w:pStyle w:val="Heading3"/>
      </w:pPr>
      <w:bookmarkStart w:id="176" w:name="_Toc343508809"/>
      <w:r>
        <w:t>B</w:t>
      </w:r>
      <w:r w:rsidR="009D7BFF">
        <w:t>aseline Slope Characterizations</w:t>
      </w:r>
      <w:bookmarkEnd w:id="176"/>
    </w:p>
    <w:p w14:paraId="1B07FEC3" w14:textId="77777777" w:rsidR="00DF29DB" w:rsidRDefault="00DF29DB" w:rsidP="00DF29DB">
      <w:pPr>
        <w:ind w:firstLine="720"/>
      </w:pPr>
      <w:r>
        <w:t xml:space="preserve">The magnitudes of VT-DRIFTS </w:t>
      </w:r>
      <w:r w:rsidRPr="005049B0">
        <w:t>baseline slope</w:t>
      </w:r>
      <w:r>
        <w:t>s were estimated</w:t>
      </w:r>
      <w:r w:rsidRPr="005049B0">
        <w:t xml:space="preserve"> by calculating difference</w:t>
      </w:r>
      <w:r>
        <w:t>s</w:t>
      </w:r>
      <w:r w:rsidRPr="005049B0">
        <w:t xml:space="preserve"> in reflectances </w:t>
      </w:r>
      <w:r>
        <w:t>near</w:t>
      </w:r>
      <w:r w:rsidRPr="005049B0">
        <w:t xml:space="preserve"> 4000 cm</w:t>
      </w:r>
      <w:r w:rsidRPr="005049B0">
        <w:rPr>
          <w:vertAlign w:val="superscript"/>
        </w:rPr>
        <w:t>-1</w:t>
      </w:r>
      <w:r w:rsidRPr="005049B0">
        <w:t xml:space="preserve"> and 2000 cm</w:t>
      </w:r>
      <w:r w:rsidRPr="005049B0">
        <w:rPr>
          <w:vertAlign w:val="superscript"/>
        </w:rPr>
        <w:t>-1</w:t>
      </w:r>
      <w:r>
        <w:t xml:space="preserve">.  These spectral locations were </w:t>
      </w:r>
      <w:r w:rsidRPr="005049B0">
        <w:t>select</w:t>
      </w:r>
      <w:r>
        <w:t>ed because few samples absorb at these wavenumbers and they are</w:t>
      </w:r>
      <w:r w:rsidRPr="005049B0">
        <w:t xml:space="preserve"> not </w:t>
      </w:r>
      <w:r>
        <w:t>impacted</w:t>
      </w:r>
      <w:r w:rsidRPr="005049B0">
        <w:t xml:space="preserve"> by </w:t>
      </w:r>
      <w:r>
        <w:t xml:space="preserve">variations in instrument </w:t>
      </w:r>
      <w:r w:rsidRPr="005049B0">
        <w:t>purge (</w:t>
      </w:r>
      <w:r>
        <w:t>i.e. changes in</w:t>
      </w:r>
      <w:r w:rsidRPr="005049B0">
        <w:t xml:space="preserve"> CO</w:t>
      </w:r>
      <w:r w:rsidRPr="005049B0">
        <w:rPr>
          <w:vertAlign w:val="subscript"/>
        </w:rPr>
        <w:t>2</w:t>
      </w:r>
      <w:r w:rsidRPr="005049B0">
        <w:t xml:space="preserve"> and H</w:t>
      </w:r>
      <w:r w:rsidRPr="005049B0">
        <w:rPr>
          <w:vertAlign w:val="subscript"/>
        </w:rPr>
        <w:t>2</w:t>
      </w:r>
      <w:r w:rsidRPr="005049B0">
        <w:t>O vapor</w:t>
      </w:r>
      <w:r>
        <w:t xml:space="preserve"> absorptions</w:t>
      </w:r>
      <w:r w:rsidRPr="005049B0">
        <w:t>)</w:t>
      </w:r>
      <w:r>
        <w:t xml:space="preserve">.  </w:t>
      </w:r>
    </w:p>
    <w:p w14:paraId="1CC54E31" w14:textId="288A7943" w:rsidR="00DF29DB" w:rsidRDefault="00DF29DB" w:rsidP="00DF29DB">
      <w:pPr>
        <w:ind w:firstLine="720"/>
      </w:pPr>
      <w:r>
        <w:t>S</w:t>
      </w:r>
      <w:r w:rsidRPr="005049B0">
        <w:t xml:space="preserve">pectra were </w:t>
      </w:r>
      <w:r>
        <w:t xml:space="preserve">acquired </w:t>
      </w:r>
      <w:r w:rsidRPr="005049B0">
        <w:t>for 10 hours with previously heated Ag powder in the sample holder</w:t>
      </w:r>
      <w:r>
        <w:t xml:space="preserve">.  </w:t>
      </w:r>
      <w:r w:rsidRPr="005049B0">
        <w:t>The following heating program was implemented: ambient for one hour, then heat</w:t>
      </w:r>
      <w:r>
        <w:t>ing</w:t>
      </w:r>
      <w:r w:rsidRPr="005049B0">
        <w:t xml:space="preserve"> to 200 °C at 5 °C/min, held at 200 °C for 4 hours, and then </w:t>
      </w:r>
      <w:r>
        <w:t>cooling</w:t>
      </w:r>
      <w:r w:rsidRPr="005049B0">
        <w:t xml:space="preserve"> to ambient while continuing to collect spectra for another 4.5 hours</w:t>
      </w:r>
      <w:r>
        <w:t xml:space="preserve">.  Spectra </w:t>
      </w:r>
      <w:r w:rsidRPr="005049B0">
        <w:t>collected</w:t>
      </w:r>
      <w:r>
        <w:t xml:space="preserve"> in this manner</w:t>
      </w:r>
      <w:r w:rsidRPr="005049B0">
        <w:t xml:space="preserve"> provide</w:t>
      </w:r>
      <w:r>
        <w:t>d</w:t>
      </w:r>
      <w:r w:rsidRPr="005049B0">
        <w:t xml:space="preserve"> information </w:t>
      </w:r>
      <w:r>
        <w:t>regarding</w:t>
      </w:r>
      <w:r w:rsidRPr="005049B0">
        <w:t xml:space="preserve"> fluctuations in baseline slope</w:t>
      </w:r>
      <w:r>
        <w:t>s</w:t>
      </w:r>
      <w:r w:rsidRPr="005049B0">
        <w:t xml:space="preserve"> at ambient</w:t>
      </w:r>
      <w:r>
        <w:t xml:space="preserve"> temperature</w:t>
      </w:r>
      <w:r w:rsidRPr="005049B0">
        <w:t xml:space="preserve">, </w:t>
      </w:r>
      <w:r>
        <w:t xml:space="preserve">baseline </w:t>
      </w:r>
      <w:r w:rsidRPr="005049B0">
        <w:t xml:space="preserve">changes </w:t>
      </w:r>
      <w:r>
        <w:t>caused by sample</w:t>
      </w:r>
      <w:r w:rsidRPr="005049B0">
        <w:t xml:space="preserve"> heating, </w:t>
      </w:r>
      <w:r>
        <w:t xml:space="preserve">baseline </w:t>
      </w:r>
      <w:r w:rsidRPr="005049B0">
        <w:t xml:space="preserve">fluctuations </w:t>
      </w:r>
      <w:r>
        <w:t>that occurred isothermally during sample heating</w:t>
      </w:r>
      <w:r w:rsidRPr="005049B0">
        <w:t xml:space="preserve">, and </w:t>
      </w:r>
      <w:r>
        <w:t xml:space="preserve">trends in </w:t>
      </w:r>
      <w:r w:rsidRPr="005049B0">
        <w:t>spectr</w:t>
      </w:r>
      <w:r>
        <w:t>um shape changes that occurred during</w:t>
      </w:r>
      <w:r w:rsidRPr="005049B0">
        <w:t xml:space="preserve"> cooling</w:t>
      </w:r>
      <w:r>
        <w:t xml:space="preserve">.  </w:t>
      </w:r>
      <w:r w:rsidRPr="005049B0">
        <w:t>Reflectance spectr</w:t>
      </w:r>
      <w:r w:rsidR="004F5DAE">
        <w:t xml:space="preserve">a were obtained by dividing </w:t>
      </w:r>
      <w:r>
        <w:t xml:space="preserve">each consecutively measured single beam </w:t>
      </w:r>
      <w:r w:rsidRPr="005049B0">
        <w:t>spectrum</w:t>
      </w:r>
      <w:r>
        <w:t xml:space="preserve"> by the first acquired spectrum, which was measured </w:t>
      </w:r>
      <w:r w:rsidRPr="005049B0">
        <w:t xml:space="preserve">at ambient </w:t>
      </w:r>
      <w:r>
        <w:t xml:space="preserve">temperature.  </w:t>
      </w:r>
      <w:r w:rsidRPr="005049B0">
        <w:t xml:space="preserve">Thus, the first “reflectance spectrum” </w:t>
      </w:r>
      <w:r>
        <w:t>was simply a</w:t>
      </w:r>
      <w:r w:rsidRPr="005049B0">
        <w:t xml:space="preserve"> 100% reflectance line with </w:t>
      </w:r>
      <w:r>
        <w:t>zero</w:t>
      </w:r>
      <w:r w:rsidRPr="005049B0">
        <w:t xml:space="preserve"> slope</w:t>
      </w:r>
      <w:r>
        <w:t xml:space="preserve"> (and no noise) and zero difference between intensities</w:t>
      </w:r>
      <w:r w:rsidRPr="005049B0">
        <w:t xml:space="preserve"> at 4000 and 2000 cm</w:t>
      </w:r>
      <w:r w:rsidRPr="005049B0">
        <w:rPr>
          <w:vertAlign w:val="superscript"/>
        </w:rPr>
        <w:t>-1</w:t>
      </w:r>
      <w:r w:rsidRPr="005049B0">
        <w:t>.</w:t>
      </w:r>
    </w:p>
    <w:p w14:paraId="49DBC227" w14:textId="3B92B30F" w:rsidR="00F50DC7" w:rsidRPr="005049B0" w:rsidRDefault="006F7A69" w:rsidP="00DF29DB">
      <w:pPr>
        <w:ind w:firstLine="720"/>
      </w:pPr>
      <w:r>
        <w:t>Figures 3.29 and 3.30</w:t>
      </w:r>
      <w:r w:rsidR="00DF29DB">
        <w:t xml:space="preserve"> contain </w:t>
      </w:r>
      <w:r w:rsidR="00DF29DB" w:rsidRPr="005049B0">
        <w:t xml:space="preserve">reflectance spectra </w:t>
      </w:r>
      <w:r w:rsidR="00DF29DB">
        <w:t>overlays showing baseline slopes caused by sample holder heat</w:t>
      </w:r>
      <w:r>
        <w:t>ing and cooling.  In Figure 3.29</w:t>
      </w:r>
      <w:r w:rsidR="00DF29DB">
        <w:t xml:space="preserve">, the darkest lines denote spectra obtained near the beginning of the heating program (i.e. near ambient temperature), and lighter lines represent spectra obtained at higher sample holder temperatures.  </w:t>
      </w:r>
      <w:r w:rsidR="00DF29DB" w:rsidRPr="005049B0">
        <w:t xml:space="preserve">Spectra </w:t>
      </w:r>
      <w:r w:rsidR="00DF29DB">
        <w:t>measured near ambient</w:t>
      </w:r>
      <w:r w:rsidR="00DF29DB" w:rsidRPr="005049B0">
        <w:t xml:space="preserve"> temperature d</w:t>
      </w:r>
      <w:r w:rsidR="00DF29DB">
        <w:t>id</w:t>
      </w:r>
      <w:r w:rsidR="00DF29DB" w:rsidRPr="005049B0">
        <w:t xml:space="preserve"> not exhibit s</w:t>
      </w:r>
      <w:r w:rsidR="00DF29DB">
        <w:t>ignificant deviations from 100% reflectance between 4000 and 650 cm</w:t>
      </w:r>
      <w:r w:rsidR="00DF29DB" w:rsidRPr="00E50359">
        <w:rPr>
          <w:vertAlign w:val="superscript"/>
        </w:rPr>
        <w:t>-1</w:t>
      </w:r>
      <w:r w:rsidR="00DF29DB">
        <w:t>.  Baselines in s</w:t>
      </w:r>
      <w:r w:rsidR="00DF29DB" w:rsidRPr="005049B0">
        <w:t xml:space="preserve">pectra collected at 200 °C </w:t>
      </w:r>
      <w:r w:rsidR="00DF29DB">
        <w:t>we</w:t>
      </w:r>
      <w:r w:rsidR="00DF29DB" w:rsidRPr="005049B0">
        <w:t xml:space="preserve">re </w:t>
      </w:r>
      <w:r w:rsidR="00DF29DB">
        <w:t>significantly t</w:t>
      </w:r>
      <w:r w:rsidR="00DF29DB" w:rsidRPr="005049B0">
        <w:t>ilted</w:t>
      </w:r>
      <w:r w:rsidR="00DF29DB">
        <w:t>,</w:t>
      </w:r>
      <w:r w:rsidR="00DF29DB" w:rsidRPr="005049B0">
        <w:t xml:space="preserve"> with lower reflectance at low wavenumbers</w:t>
      </w:r>
      <w:r w:rsidR="00DF29DB">
        <w:t>, which yielded positive</w:t>
      </w:r>
      <w:r>
        <w:t xml:space="preserve"> calculated slopes.  Figure 3.30</w:t>
      </w:r>
      <w:r w:rsidR="00DF29DB">
        <w:t xml:space="preserve"> is an overlay of reflectance spectra obtained while the sample cooled from 200 </w:t>
      </w:r>
      <w:r w:rsidR="00DF29DB" w:rsidRPr="005049B0">
        <w:t>°C</w:t>
      </w:r>
      <w:r w:rsidR="00DF29DB">
        <w:t xml:space="preserve"> to ambient temperature.  The darkest lines represent spectra collected at 200 </w:t>
      </w:r>
      <w:r w:rsidR="00DF29DB" w:rsidRPr="005049B0">
        <w:t>°C</w:t>
      </w:r>
      <w:r w:rsidR="00DF29DB">
        <w:t xml:space="preserve"> and lighter shade lines represent spectra acquired at lower temperatures.  As the sample holder cooled, baseline slopes decreased and approached initial ambient temperature values.</w:t>
      </w:r>
    </w:p>
    <w:tbl>
      <w:tblPr>
        <w:tblStyle w:val="FigureTable"/>
        <w:tblW w:w="0" w:type="auto"/>
        <w:tblLook w:val="04A0" w:firstRow="1" w:lastRow="0" w:firstColumn="1" w:lastColumn="0" w:noHBand="0" w:noVBand="1"/>
      </w:tblPr>
      <w:tblGrid>
        <w:gridCol w:w="8712"/>
      </w:tblGrid>
      <w:tr w:rsidR="009577AD" w:rsidRPr="009577AD" w14:paraId="02B10A2D" w14:textId="77777777" w:rsidTr="009577AD">
        <w:tc>
          <w:tcPr>
            <w:tcW w:w="8712" w:type="dxa"/>
          </w:tcPr>
          <w:p w14:paraId="40E09496" w14:textId="0DDACD11" w:rsidR="009577AD" w:rsidRPr="009577AD" w:rsidRDefault="00AC78C5" w:rsidP="009577AD">
            <w:pPr>
              <w:keepNext/>
              <w:spacing w:line="240" w:lineRule="auto"/>
              <w:jc w:val="center"/>
            </w:pPr>
            <w:r>
              <w:rPr>
                <w:noProof/>
                <w:lang w:bidi="ar-SA"/>
              </w:rPr>
              <w:drawing>
                <wp:inline distT="0" distB="0" distL="0" distR="0" wp14:anchorId="43410968" wp14:editId="064FD1C6">
                  <wp:extent cx="5307270" cy="2412566"/>
                  <wp:effectExtent l="0" t="0" r="1905" b="635"/>
                  <wp:docPr id="8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07270" cy="2412566"/>
                          </a:xfrm>
                          <a:prstGeom prst="rect">
                            <a:avLst/>
                          </a:prstGeom>
                          <a:noFill/>
                          <a:ln>
                            <a:noFill/>
                          </a:ln>
                        </pic:spPr>
                      </pic:pic>
                    </a:graphicData>
                  </a:graphic>
                </wp:inline>
              </w:drawing>
            </w:r>
          </w:p>
        </w:tc>
      </w:tr>
      <w:tr w:rsidR="009577AD" w:rsidRPr="009577AD" w14:paraId="18463B48" w14:textId="77777777" w:rsidTr="009577AD">
        <w:tc>
          <w:tcPr>
            <w:tcW w:w="8712" w:type="dxa"/>
          </w:tcPr>
          <w:p w14:paraId="5CDFFEFE" w14:textId="79B18D29" w:rsidR="009577AD" w:rsidRPr="009577AD" w:rsidRDefault="009577AD" w:rsidP="009577AD">
            <w:pPr>
              <w:pStyle w:val="Caption"/>
              <w:jc w:val="center"/>
            </w:pPr>
            <w:bookmarkStart w:id="177" w:name="_Toc343508917"/>
            <w:r w:rsidRPr="009577AD">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29</w:t>
            </w:r>
            <w:r w:rsidR="00ED670E">
              <w:rPr>
                <w:noProof/>
              </w:rPr>
              <w:fldChar w:fldCharType="end"/>
            </w:r>
            <w:r w:rsidRPr="009577AD">
              <w:t xml:space="preserve"> Baseline changes caused by sample heating.</w:t>
            </w:r>
            <w:bookmarkEnd w:id="177"/>
          </w:p>
        </w:tc>
      </w:tr>
    </w:tbl>
    <w:p w14:paraId="506D525C" w14:textId="77777777" w:rsidR="00A565BD" w:rsidRDefault="00A565BD" w:rsidP="001A3A3D">
      <w:pPr>
        <w:ind w:firstLine="720"/>
      </w:pPr>
    </w:p>
    <w:tbl>
      <w:tblPr>
        <w:tblStyle w:val="FigureTable"/>
        <w:tblW w:w="0" w:type="auto"/>
        <w:tblLook w:val="04A0" w:firstRow="1" w:lastRow="0" w:firstColumn="1" w:lastColumn="0" w:noHBand="0" w:noVBand="1"/>
      </w:tblPr>
      <w:tblGrid>
        <w:gridCol w:w="8712"/>
      </w:tblGrid>
      <w:tr w:rsidR="009577AD" w:rsidRPr="009577AD" w14:paraId="300B96D1" w14:textId="77777777" w:rsidTr="009577AD">
        <w:tc>
          <w:tcPr>
            <w:tcW w:w="8712" w:type="dxa"/>
          </w:tcPr>
          <w:p w14:paraId="5BFDBB69" w14:textId="6D3C401F" w:rsidR="009577AD" w:rsidRPr="009577AD" w:rsidRDefault="00AC78C5" w:rsidP="009577AD">
            <w:pPr>
              <w:keepNext/>
              <w:spacing w:line="240" w:lineRule="auto"/>
              <w:jc w:val="center"/>
            </w:pPr>
            <w:r>
              <w:rPr>
                <w:noProof/>
                <w:lang w:bidi="ar-SA"/>
              </w:rPr>
              <w:drawing>
                <wp:inline distT="0" distB="0" distL="0" distR="0" wp14:anchorId="0C116695" wp14:editId="04CA763D">
                  <wp:extent cx="5303119" cy="2683423"/>
                  <wp:effectExtent l="0" t="0" r="5715" b="9525"/>
                  <wp:docPr id="8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04278" cy="2684010"/>
                          </a:xfrm>
                          <a:prstGeom prst="rect">
                            <a:avLst/>
                          </a:prstGeom>
                          <a:noFill/>
                          <a:ln>
                            <a:noFill/>
                          </a:ln>
                        </pic:spPr>
                      </pic:pic>
                    </a:graphicData>
                  </a:graphic>
                </wp:inline>
              </w:drawing>
            </w:r>
          </w:p>
        </w:tc>
      </w:tr>
      <w:tr w:rsidR="009577AD" w:rsidRPr="009577AD" w14:paraId="398874B6" w14:textId="77777777" w:rsidTr="009577AD">
        <w:tc>
          <w:tcPr>
            <w:tcW w:w="8712" w:type="dxa"/>
          </w:tcPr>
          <w:p w14:paraId="47A5AA70" w14:textId="0D5EB75B" w:rsidR="009577AD" w:rsidRPr="009577AD" w:rsidRDefault="009577AD" w:rsidP="009577AD">
            <w:pPr>
              <w:pStyle w:val="Caption"/>
              <w:jc w:val="center"/>
              <w:rPr>
                <w:rFonts w:ascii="Times New Roman" w:hAnsi="Times New Roman"/>
              </w:rPr>
            </w:pPr>
            <w:bookmarkStart w:id="178" w:name="_Toc343508918"/>
            <w:r w:rsidRPr="009577AD">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30</w:t>
            </w:r>
            <w:r w:rsidR="00ED670E">
              <w:rPr>
                <w:noProof/>
              </w:rPr>
              <w:fldChar w:fldCharType="end"/>
            </w:r>
            <w:r w:rsidRPr="009577AD">
              <w:t xml:space="preserve"> Baseline changes caused by sample cooling.</w:t>
            </w:r>
            <w:bookmarkEnd w:id="178"/>
          </w:p>
        </w:tc>
      </w:tr>
    </w:tbl>
    <w:p w14:paraId="6AB93192" w14:textId="77777777" w:rsidR="001715D1" w:rsidRDefault="001715D1" w:rsidP="001715D1">
      <w:pPr>
        <w:ind w:firstLine="720"/>
        <w:jc w:val="center"/>
        <w:rPr>
          <w:rFonts w:ascii="Times New Roman" w:hAnsi="Times New Roman"/>
        </w:rPr>
      </w:pPr>
    </w:p>
    <w:p w14:paraId="0EB42C4F" w14:textId="432C8088" w:rsidR="00F50DC7" w:rsidRPr="005049B0" w:rsidRDefault="006F7A69" w:rsidP="00E715FC">
      <w:pPr>
        <w:ind w:firstLine="720"/>
        <w:rPr>
          <w:rFonts w:ascii="Times New Roman" w:hAnsi="Times New Roman"/>
        </w:rPr>
      </w:pPr>
      <w:r>
        <w:rPr>
          <w:rFonts w:ascii="Times New Roman" w:hAnsi="Times New Roman"/>
        </w:rPr>
        <w:t>Figure 3.31</w:t>
      </w:r>
      <w:r w:rsidR="00E715FC">
        <w:rPr>
          <w:rFonts w:ascii="Times New Roman" w:hAnsi="Times New Roman"/>
        </w:rPr>
        <w:t xml:space="preserve"> shows</w:t>
      </w:r>
      <w:r w:rsidR="00E715FC" w:rsidRPr="005049B0">
        <w:rPr>
          <w:rFonts w:ascii="Times New Roman" w:hAnsi="Times New Roman"/>
        </w:rPr>
        <w:t xml:space="preserve"> </w:t>
      </w:r>
      <w:r w:rsidR="00E715FC">
        <w:rPr>
          <w:rFonts w:ascii="Times New Roman" w:hAnsi="Times New Roman"/>
        </w:rPr>
        <w:t xml:space="preserve">reflectance spectrum </w:t>
      </w:r>
      <w:r w:rsidR="00E715FC" w:rsidRPr="005049B0">
        <w:rPr>
          <w:rFonts w:ascii="Times New Roman" w:hAnsi="Times New Roman"/>
        </w:rPr>
        <w:t>baseline slope</w:t>
      </w:r>
      <w:r w:rsidR="00E715FC">
        <w:rPr>
          <w:rFonts w:ascii="Times New Roman" w:hAnsi="Times New Roman"/>
        </w:rPr>
        <w:t xml:space="preserve"> (solid line) as a function of time during the heating profile.  Measured sample holder temperatures (i.e. T</w:t>
      </w:r>
      <w:r w:rsidR="00E715FC" w:rsidRPr="00AF6C15">
        <w:rPr>
          <w:rFonts w:ascii="Times New Roman" w:hAnsi="Times New Roman"/>
          <w:vertAlign w:val="subscript"/>
        </w:rPr>
        <w:t>Pt</w:t>
      </w:r>
      <w:r>
        <w:rPr>
          <w:rFonts w:ascii="Times New Roman" w:hAnsi="Times New Roman"/>
        </w:rPr>
        <w:t>) are represented in Figure 3.31</w:t>
      </w:r>
      <w:r w:rsidR="00E715FC">
        <w:rPr>
          <w:rFonts w:ascii="Times New Roman" w:hAnsi="Times New Roman"/>
        </w:rPr>
        <w:t xml:space="preserve"> by the short dash line.  Zero slo</w:t>
      </w:r>
      <w:r w:rsidR="00E715FC" w:rsidRPr="005049B0">
        <w:rPr>
          <w:rFonts w:ascii="Times New Roman" w:hAnsi="Times New Roman"/>
        </w:rPr>
        <w:t xml:space="preserve">pe </w:t>
      </w:r>
      <w:r w:rsidR="00E715FC">
        <w:rPr>
          <w:rFonts w:ascii="Times New Roman" w:hAnsi="Times New Roman"/>
        </w:rPr>
        <w:t>is indicated by the long dash line.</w:t>
      </w:r>
    </w:p>
    <w:tbl>
      <w:tblPr>
        <w:tblStyle w:val="FigureTable"/>
        <w:tblW w:w="0" w:type="auto"/>
        <w:tblLook w:val="04A0" w:firstRow="1" w:lastRow="0" w:firstColumn="1" w:lastColumn="0" w:noHBand="0" w:noVBand="1"/>
      </w:tblPr>
      <w:tblGrid>
        <w:gridCol w:w="8712"/>
      </w:tblGrid>
      <w:tr w:rsidR="009577AD" w:rsidRPr="009577AD" w14:paraId="648D5D41" w14:textId="77777777" w:rsidTr="009577AD">
        <w:tc>
          <w:tcPr>
            <w:tcW w:w="8712" w:type="dxa"/>
          </w:tcPr>
          <w:p w14:paraId="5429D997" w14:textId="2C4EDA19" w:rsidR="009577AD" w:rsidRPr="009577AD" w:rsidRDefault="00E7576F" w:rsidP="00E7576F">
            <w:pPr>
              <w:keepNext/>
              <w:spacing w:line="240" w:lineRule="auto"/>
              <w:jc w:val="center"/>
            </w:pPr>
            <w:r>
              <w:rPr>
                <w:noProof/>
                <w:lang w:bidi="ar-SA"/>
              </w:rPr>
              <w:drawing>
                <wp:inline distT="0" distB="0" distL="0" distR="0" wp14:anchorId="5A2B69D0" wp14:editId="701B0175">
                  <wp:extent cx="5238404" cy="2646570"/>
                  <wp:effectExtent l="0" t="0" r="0" b="0"/>
                  <wp:docPr id="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8404" cy="2646570"/>
                          </a:xfrm>
                          <a:prstGeom prst="rect">
                            <a:avLst/>
                          </a:prstGeom>
                          <a:noFill/>
                          <a:ln>
                            <a:noFill/>
                          </a:ln>
                        </pic:spPr>
                      </pic:pic>
                    </a:graphicData>
                  </a:graphic>
                </wp:inline>
              </w:drawing>
            </w:r>
          </w:p>
        </w:tc>
      </w:tr>
      <w:tr w:rsidR="009577AD" w:rsidRPr="009577AD" w14:paraId="043567D8" w14:textId="77777777" w:rsidTr="009577AD">
        <w:tc>
          <w:tcPr>
            <w:tcW w:w="8712" w:type="dxa"/>
          </w:tcPr>
          <w:p w14:paraId="1E3F79EE" w14:textId="08AB155B" w:rsidR="009577AD" w:rsidRPr="009577AD" w:rsidRDefault="009577AD" w:rsidP="009577AD">
            <w:pPr>
              <w:pStyle w:val="Caption"/>
              <w:jc w:val="center"/>
            </w:pPr>
            <w:bookmarkStart w:id="179" w:name="_Toc343508919"/>
            <w:r w:rsidRPr="009577AD">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31</w:t>
            </w:r>
            <w:r w:rsidR="00ED670E">
              <w:rPr>
                <w:noProof/>
              </w:rPr>
              <w:fldChar w:fldCharType="end"/>
            </w:r>
            <w:r w:rsidRPr="009577AD">
              <w:t xml:space="preserve"> Baseline slopes of reflectance spectra (solid line) and sample holder temperature (short dash line) as a function of time during the heating profile.</w:t>
            </w:r>
            <w:bookmarkEnd w:id="179"/>
          </w:p>
        </w:tc>
      </w:tr>
    </w:tbl>
    <w:p w14:paraId="7E603C01" w14:textId="77777777" w:rsidR="00F50DC7" w:rsidRDefault="00F50DC7" w:rsidP="00F50DC7"/>
    <w:p w14:paraId="3304938D" w14:textId="7ADFEE23" w:rsidR="00020690" w:rsidRDefault="00020690">
      <w:r>
        <w:t>T</w:t>
      </w:r>
      <w:r w:rsidRPr="005049B0">
        <w:t xml:space="preserve">he </w:t>
      </w:r>
      <w:r>
        <w:t>baseline slope plot consists of two components, a large increase with increasing sample holder temperature and a smaller oscillation superimposed on these changes.  The initial baseline slope increase can be correlated with sample holder heating.  When cooling, baseline slopes returned to near ambient temperature values.  A</w:t>
      </w:r>
      <w:r w:rsidRPr="005049B0">
        <w:t xml:space="preserve"> delay in </w:t>
      </w:r>
      <w:r>
        <w:t>baseline slope increase was observed when the sample was initially heated and a similar delay in slope change was observed when the sample holder was cooled.  Specifically, the sample holder</w:t>
      </w:r>
      <w:r w:rsidRPr="005049B0">
        <w:t xml:space="preserve"> reache</w:t>
      </w:r>
      <w:r>
        <w:t>d</w:t>
      </w:r>
      <w:r w:rsidRPr="005049B0">
        <w:t xml:space="preserve"> 200 °C </w:t>
      </w:r>
      <w:r>
        <w:t>after</w:t>
      </w:r>
      <w:r w:rsidRPr="005049B0">
        <w:t xml:space="preserve"> 96 min, </w:t>
      </w:r>
      <w:r>
        <w:t xml:space="preserve">but </w:t>
      </w:r>
      <w:r w:rsidRPr="005049B0">
        <w:t>baseline slope continue</w:t>
      </w:r>
      <w:r>
        <w:t>d</w:t>
      </w:r>
      <w:r w:rsidRPr="005049B0">
        <w:t xml:space="preserve"> to gradually increase</w:t>
      </w:r>
      <w:r>
        <w:t xml:space="preserve"> until it stabilized at about</w:t>
      </w:r>
      <w:r w:rsidRPr="005049B0">
        <w:t xml:space="preserve"> 135</w:t>
      </w:r>
      <w:r>
        <w:t xml:space="preserve"> min.  The oscillation in baseline slope corresponded to about 1% cyclical changes and was detected throughout the heating and cooling process.  Because these regular oscillations in the baseline slope repeated at about 40 min intervals, block average smoothing resulted in a curve with these oscillations r</w:t>
      </w:r>
      <w:r w:rsidR="006F7A69">
        <w:t>emoved.  As shown in Figure 3.32</w:t>
      </w:r>
      <w:r>
        <w:t xml:space="preserve">, baseline slope initially increased from 0.8% near ambient temperature to 9.1% at 200 </w:t>
      </w:r>
      <w:r w:rsidRPr="00020690">
        <w:rPr>
          <w:rFonts w:ascii="Times New Roman" w:hAnsi="Times New Roman"/>
        </w:rPr>
        <w:t>°</w:t>
      </w:r>
      <w:r>
        <w:t xml:space="preserve">C, then dropped to -0.8% when the sample holder cooled.  </w:t>
      </w:r>
    </w:p>
    <w:tbl>
      <w:tblPr>
        <w:tblStyle w:val="FigureTable"/>
        <w:tblW w:w="0" w:type="auto"/>
        <w:tblLook w:val="04A0" w:firstRow="1" w:lastRow="0" w:firstColumn="1" w:lastColumn="0" w:noHBand="0" w:noVBand="1"/>
      </w:tblPr>
      <w:tblGrid>
        <w:gridCol w:w="8712"/>
      </w:tblGrid>
      <w:tr w:rsidR="00810535" w:rsidRPr="00810535" w14:paraId="55CF2289" w14:textId="77777777" w:rsidTr="00810535">
        <w:tc>
          <w:tcPr>
            <w:tcW w:w="8712" w:type="dxa"/>
          </w:tcPr>
          <w:p w14:paraId="7AF9A22A" w14:textId="40E28DA9" w:rsidR="00810535" w:rsidRPr="00810535" w:rsidRDefault="00E7576F" w:rsidP="00810535">
            <w:pPr>
              <w:keepNext/>
              <w:spacing w:line="240" w:lineRule="auto"/>
              <w:jc w:val="center"/>
            </w:pPr>
            <w:r>
              <w:rPr>
                <w:noProof/>
                <w:lang w:bidi="ar-SA"/>
              </w:rPr>
              <w:drawing>
                <wp:inline distT="0" distB="0" distL="0" distR="0" wp14:anchorId="32461659" wp14:editId="764E6F65">
                  <wp:extent cx="5238404" cy="2652702"/>
                  <wp:effectExtent l="0" t="0" r="0" b="0"/>
                  <wp:docPr id="8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38404" cy="2652702"/>
                          </a:xfrm>
                          <a:prstGeom prst="rect">
                            <a:avLst/>
                          </a:prstGeom>
                          <a:noFill/>
                          <a:ln>
                            <a:noFill/>
                          </a:ln>
                        </pic:spPr>
                      </pic:pic>
                    </a:graphicData>
                  </a:graphic>
                </wp:inline>
              </w:drawing>
            </w:r>
          </w:p>
        </w:tc>
      </w:tr>
      <w:tr w:rsidR="00810535" w:rsidRPr="00810535" w14:paraId="1870F2CA" w14:textId="77777777" w:rsidTr="00810535">
        <w:tc>
          <w:tcPr>
            <w:tcW w:w="8712" w:type="dxa"/>
          </w:tcPr>
          <w:p w14:paraId="066CD696" w14:textId="3FAE8DE4" w:rsidR="00810535" w:rsidRPr="00810535" w:rsidRDefault="00810535" w:rsidP="00810535">
            <w:pPr>
              <w:pStyle w:val="Caption"/>
              <w:jc w:val="center"/>
            </w:pPr>
            <w:bookmarkStart w:id="180" w:name="_Toc343508920"/>
            <w:r w:rsidRPr="00810535">
              <w:t xml:space="preserve">Figure </w:t>
            </w:r>
            <w:r w:rsidR="00ED670E">
              <w:fldChar w:fldCharType="begin"/>
            </w:r>
            <w:r w:rsidR="00ED670E">
              <w:instrText xml:space="preserve"> STYLEREF 1 \s </w:instrText>
            </w:r>
            <w:r w:rsidR="00ED670E">
              <w:fldChar w:fldCharType="separate"/>
            </w:r>
            <w:r w:rsidR="0078067E">
              <w:rPr>
                <w:noProof/>
              </w:rPr>
              <w:t>3</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32</w:t>
            </w:r>
            <w:r w:rsidR="00ED670E">
              <w:rPr>
                <w:noProof/>
              </w:rPr>
              <w:fldChar w:fldCharType="end"/>
            </w:r>
            <w:r w:rsidRPr="00810535">
              <w:t xml:space="preserve"> Baseline slope changes after block average smoothing.</w:t>
            </w:r>
            <w:bookmarkEnd w:id="180"/>
          </w:p>
        </w:tc>
      </w:tr>
    </w:tbl>
    <w:p w14:paraId="22AD0C71" w14:textId="77777777" w:rsidR="00AE3B4B" w:rsidRPr="005049B0" w:rsidRDefault="00AE3B4B" w:rsidP="00AE3B4B">
      <w:pPr>
        <w:rPr>
          <w:rFonts w:ascii="Times New Roman" w:hAnsi="Times New Roman"/>
        </w:rPr>
      </w:pPr>
    </w:p>
    <w:p w14:paraId="4CE824B3" w14:textId="4A305B7B" w:rsidR="005F3ADD" w:rsidRPr="00F65851" w:rsidRDefault="00F75D72" w:rsidP="00F65851">
      <w:r w:rsidRPr="005049B0">
        <w:t>Greater change</w:t>
      </w:r>
      <w:r>
        <w:t>s</w:t>
      </w:r>
      <w:r w:rsidRPr="005049B0">
        <w:t xml:space="preserve"> in intensity </w:t>
      </w:r>
      <w:r>
        <w:t>at</w:t>
      </w:r>
      <w:r w:rsidRPr="005049B0">
        <w:t xml:space="preserve"> higher wavenumbers (</w:t>
      </w:r>
      <w:r>
        <w:t>i.e. the shortest</w:t>
      </w:r>
      <w:r w:rsidRPr="005049B0">
        <w:t xml:space="preserve"> wavelengths) </w:t>
      </w:r>
      <w:r>
        <w:t>are</w:t>
      </w:r>
      <w:r w:rsidRPr="005049B0">
        <w:t xml:space="preserve"> consistent with </w:t>
      </w:r>
      <w:r>
        <w:t>variations</w:t>
      </w:r>
      <w:r w:rsidRPr="005049B0">
        <w:t xml:space="preserve"> in </w:t>
      </w:r>
      <w:r>
        <w:t xml:space="preserve">optical </w:t>
      </w:r>
      <w:r w:rsidRPr="005049B0">
        <w:t xml:space="preserve">alignment, </w:t>
      </w:r>
      <w:r>
        <w:t>because interference for shorter</w:t>
      </w:r>
      <w:r w:rsidRPr="005049B0">
        <w:t xml:space="preserve"> wavelengths </w:t>
      </w:r>
      <w:r>
        <w:t>is</w:t>
      </w:r>
      <w:r w:rsidRPr="005049B0">
        <w:t xml:space="preserve"> </w:t>
      </w:r>
      <w:r>
        <w:t>most sensitive to</w:t>
      </w:r>
      <w:r w:rsidRPr="005049B0">
        <w:t xml:space="preserve"> </w:t>
      </w:r>
      <w:r>
        <w:t>small beam</w:t>
      </w:r>
      <w:r w:rsidRPr="005049B0">
        <w:t xml:space="preserve"> path</w:t>
      </w:r>
      <w:r>
        <w:t xml:space="preserve"> length changes.  The d</w:t>
      </w:r>
      <w:r w:rsidRPr="005049B0">
        <w:t xml:space="preserve">elay </w:t>
      </w:r>
      <w:r>
        <w:t>in baseline slope increase with sample holder heating and baseline slope decrease with sample holder cooling suggests</w:t>
      </w:r>
      <w:r w:rsidRPr="005049B0">
        <w:t xml:space="preserve"> that alignment </w:t>
      </w:r>
      <w:r>
        <w:t>variations</w:t>
      </w:r>
      <w:r w:rsidRPr="005049B0">
        <w:t xml:space="preserve"> </w:t>
      </w:r>
      <w:r>
        <w:t xml:space="preserve">caused by temperature changes to optical system components </w:t>
      </w:r>
      <w:r w:rsidRPr="005049B0">
        <w:t>continue</w:t>
      </w:r>
      <w:r>
        <w:t>d</w:t>
      </w:r>
      <w:r w:rsidRPr="005049B0">
        <w:t xml:space="preserve"> </w:t>
      </w:r>
      <w:r>
        <w:t>after</w:t>
      </w:r>
      <w:r w:rsidRPr="005049B0">
        <w:t xml:space="preserve"> the sample holder </w:t>
      </w:r>
      <w:r>
        <w:t xml:space="preserve">had equilibrated </w:t>
      </w:r>
      <w:r w:rsidRPr="005049B0">
        <w:t>at 200 °C</w:t>
      </w:r>
      <w:r>
        <w:t>.  The temperature changes for various instrument components caused by sample holder heating, which were responsible for baseline slope variations, are described in Chapter 4</w:t>
      </w:r>
      <w:r w:rsidR="00AE3B4B">
        <w:t>.</w:t>
      </w:r>
      <w:r w:rsidR="005F3ADD" w:rsidRPr="00461340">
        <w:br w:type="page"/>
      </w:r>
    </w:p>
    <w:p w14:paraId="00D4B422" w14:textId="77777777" w:rsidR="005F3ADD" w:rsidRPr="002A61F6" w:rsidRDefault="005F3ADD" w:rsidP="006A2BE4">
      <w:pPr>
        <w:pStyle w:val="Heading2"/>
      </w:pPr>
      <w:bookmarkStart w:id="181" w:name="_Toc343508810"/>
      <w:r w:rsidRPr="00461340">
        <w:t>R</w:t>
      </w:r>
      <w:r w:rsidRPr="002A61F6">
        <w:t>eferences</w:t>
      </w:r>
      <w:bookmarkEnd w:id="181"/>
    </w:p>
    <w:p w14:paraId="672FC948" w14:textId="77777777" w:rsidR="008C1177" w:rsidRDefault="008C1177" w:rsidP="00277CA9"/>
    <w:p w14:paraId="7D59B807" w14:textId="77777777" w:rsidR="003C751F" w:rsidRPr="003C751F" w:rsidRDefault="008C1177" w:rsidP="003C751F">
      <w:pPr>
        <w:pStyle w:val="EndNoteBibliography"/>
        <w:spacing w:after="480"/>
        <w:ind w:left="720" w:hanging="720"/>
        <w:rPr>
          <w:noProof/>
        </w:rPr>
      </w:pPr>
      <w:r>
        <w:fldChar w:fldCharType="begin"/>
      </w:r>
      <w:r>
        <w:instrText xml:space="preserve"> ADDIN EN.SECTION.REFLIST </w:instrText>
      </w:r>
      <w:r>
        <w:fldChar w:fldCharType="separate"/>
      </w:r>
      <w:bookmarkStart w:id="182" w:name="_ENREF_5_1"/>
      <w:r w:rsidR="003C751F" w:rsidRPr="003C751F">
        <w:rPr>
          <w:noProof/>
        </w:rPr>
        <w:t>1.</w:t>
      </w:r>
      <w:r w:rsidR="003C751F" w:rsidRPr="003C751F">
        <w:rPr>
          <w:noProof/>
        </w:rPr>
        <w:tab/>
        <w:t>Spragg, R.A., B. Perston, and R.A. Hoult, Polystyrene Film as a Standard for Testing FT-IR Spectrometers</w:t>
      </w:r>
      <w:r w:rsidR="003C751F" w:rsidRPr="003C751F">
        <w:rPr>
          <w:i/>
          <w:noProof/>
        </w:rPr>
        <w:t>, Spectroscopy</w:t>
      </w:r>
      <w:r w:rsidR="003C751F" w:rsidRPr="003C751F">
        <w:rPr>
          <w:noProof/>
        </w:rPr>
        <w:t xml:space="preserve">, </w:t>
      </w:r>
      <w:r w:rsidR="003C751F" w:rsidRPr="003C751F">
        <w:rPr>
          <w:b/>
          <w:noProof/>
        </w:rPr>
        <w:t>28</w:t>
      </w:r>
      <w:r w:rsidR="003C751F" w:rsidRPr="003C751F">
        <w:rPr>
          <w:noProof/>
        </w:rPr>
        <w:t>(2), p. 38 (2013).</w:t>
      </w:r>
      <w:bookmarkEnd w:id="182"/>
    </w:p>
    <w:p w14:paraId="49758F1F" w14:textId="77777777" w:rsidR="003C751F" w:rsidRPr="003C751F" w:rsidRDefault="003C751F" w:rsidP="003C751F">
      <w:pPr>
        <w:pStyle w:val="EndNoteBibliography"/>
        <w:spacing w:after="480"/>
        <w:ind w:left="720" w:hanging="720"/>
        <w:rPr>
          <w:noProof/>
        </w:rPr>
      </w:pPr>
      <w:bookmarkStart w:id="183" w:name="_ENREF_5_2"/>
      <w:r w:rsidRPr="003C751F">
        <w:rPr>
          <w:noProof/>
        </w:rPr>
        <w:t>2.</w:t>
      </w:r>
      <w:r w:rsidRPr="003C751F">
        <w:rPr>
          <w:noProof/>
        </w:rPr>
        <w:tab/>
        <w:t xml:space="preserve">Gupta, D., L. Wang, L.M. Hanssen, J.J. Hsia, and R.U. Datla, </w:t>
      </w:r>
      <w:r w:rsidRPr="003C751F">
        <w:rPr>
          <w:i/>
          <w:noProof/>
        </w:rPr>
        <w:t>Polystyrene Films for Calibrating the Wavelength Scale of Infrared Spectrometers</w:t>
      </w:r>
      <w:r w:rsidRPr="003C751F">
        <w:rPr>
          <w:noProof/>
        </w:rPr>
        <w:t>, NIST Special Publication 260-122, National Institute of Standards and Technology: Gaithersburg, MD (1995).</w:t>
      </w:r>
      <w:bookmarkEnd w:id="183"/>
    </w:p>
    <w:p w14:paraId="271E4BFA" w14:textId="77777777" w:rsidR="003C751F" w:rsidRPr="003C751F" w:rsidRDefault="003C751F" w:rsidP="003C751F">
      <w:pPr>
        <w:pStyle w:val="EndNoteBibliography"/>
        <w:spacing w:after="480"/>
        <w:ind w:left="720" w:hanging="720"/>
        <w:rPr>
          <w:noProof/>
        </w:rPr>
      </w:pPr>
      <w:bookmarkStart w:id="184" w:name="_ENREF_5_3"/>
      <w:r w:rsidRPr="003C751F">
        <w:rPr>
          <w:noProof/>
        </w:rPr>
        <w:t>3.</w:t>
      </w:r>
      <w:r w:rsidRPr="003C751F">
        <w:rPr>
          <w:noProof/>
        </w:rPr>
        <w:tab/>
        <w:t xml:space="preserve">Skoog, D.A., F.J. Holler, and S.R. Crouch, </w:t>
      </w:r>
      <w:r w:rsidRPr="003C751F">
        <w:rPr>
          <w:i/>
          <w:noProof/>
        </w:rPr>
        <w:t>Principles of Instrumental Analysis</w:t>
      </w:r>
      <w:r w:rsidRPr="003C751F">
        <w:rPr>
          <w:noProof/>
        </w:rPr>
        <w:t>, 6th ed., Thompson Brooks/Cole: Belmont, CA (2007).</w:t>
      </w:r>
      <w:bookmarkEnd w:id="184"/>
    </w:p>
    <w:p w14:paraId="2407D1F4" w14:textId="77777777" w:rsidR="003C751F" w:rsidRPr="003C751F" w:rsidRDefault="003C751F" w:rsidP="003C751F">
      <w:pPr>
        <w:pStyle w:val="EndNoteBibliography"/>
        <w:spacing w:after="480"/>
        <w:ind w:left="720" w:hanging="720"/>
        <w:rPr>
          <w:noProof/>
        </w:rPr>
      </w:pPr>
      <w:bookmarkStart w:id="185" w:name="_ENREF_5_4"/>
      <w:r w:rsidRPr="003C751F">
        <w:rPr>
          <w:noProof/>
        </w:rPr>
        <w:t>4.</w:t>
      </w:r>
      <w:r w:rsidRPr="003C751F">
        <w:rPr>
          <w:noProof/>
        </w:rPr>
        <w:tab/>
        <w:t>Lin, R. and R.L. White, Effect of Diffuse Reflectance Fourier Transform Infrared Spectroscopy Sample Temperature on Photoconducting Semiconductor and Pyroelectric Infrared Detectors</w:t>
      </w:r>
      <w:r w:rsidRPr="003C751F">
        <w:rPr>
          <w:i/>
          <w:noProof/>
        </w:rPr>
        <w:t>, Analytical Chemistry</w:t>
      </w:r>
      <w:r w:rsidRPr="003C751F">
        <w:rPr>
          <w:noProof/>
        </w:rPr>
        <w:t xml:space="preserve">, </w:t>
      </w:r>
      <w:r w:rsidRPr="003C751F">
        <w:rPr>
          <w:b/>
          <w:noProof/>
        </w:rPr>
        <w:t>66</w:t>
      </w:r>
      <w:r w:rsidRPr="003C751F">
        <w:rPr>
          <w:noProof/>
        </w:rPr>
        <w:t>(18), p. 2976-2980 (1994).</w:t>
      </w:r>
      <w:bookmarkEnd w:id="185"/>
    </w:p>
    <w:p w14:paraId="4EF16A5B" w14:textId="77777777" w:rsidR="003C751F" w:rsidRPr="003C751F" w:rsidRDefault="003C751F" w:rsidP="003C751F">
      <w:pPr>
        <w:pStyle w:val="EndNoteBibliography"/>
        <w:spacing w:after="480"/>
        <w:ind w:left="720" w:hanging="720"/>
        <w:rPr>
          <w:noProof/>
        </w:rPr>
      </w:pPr>
      <w:bookmarkStart w:id="186" w:name="_ENREF_5_5"/>
      <w:r w:rsidRPr="003C751F">
        <w:rPr>
          <w:noProof/>
        </w:rPr>
        <w:t>5.</w:t>
      </w:r>
      <w:r w:rsidRPr="003C751F">
        <w:rPr>
          <w:noProof/>
        </w:rPr>
        <w:tab/>
        <w:t>Tripp, C.P. and R.A. McFarlane, Discussion of the Stray Light Rejection Efficiency of FT-IR Spectrometers: The Effects of Sample Emission on FT-IR Spectra</w:t>
      </w:r>
      <w:r w:rsidRPr="003C751F">
        <w:rPr>
          <w:i/>
          <w:noProof/>
        </w:rPr>
        <w:t>, Applied Spectroscopy</w:t>
      </w:r>
      <w:r w:rsidRPr="003C751F">
        <w:rPr>
          <w:noProof/>
        </w:rPr>
        <w:t xml:space="preserve">, </w:t>
      </w:r>
      <w:r w:rsidRPr="003C751F">
        <w:rPr>
          <w:b/>
          <w:noProof/>
        </w:rPr>
        <w:t>48</w:t>
      </w:r>
      <w:r w:rsidRPr="003C751F">
        <w:rPr>
          <w:noProof/>
        </w:rPr>
        <w:t>(9), p. 1138-1142 (1994).</w:t>
      </w:r>
      <w:bookmarkEnd w:id="186"/>
    </w:p>
    <w:p w14:paraId="703AA04F" w14:textId="77777777" w:rsidR="003C751F" w:rsidRPr="003C751F" w:rsidRDefault="003C751F" w:rsidP="003C751F">
      <w:pPr>
        <w:pStyle w:val="EndNoteBibliography"/>
        <w:spacing w:after="480"/>
        <w:ind w:left="720" w:hanging="720"/>
        <w:rPr>
          <w:noProof/>
        </w:rPr>
      </w:pPr>
      <w:bookmarkStart w:id="187" w:name="_ENREF_5_6"/>
      <w:r w:rsidRPr="003C751F">
        <w:rPr>
          <w:noProof/>
        </w:rPr>
        <w:t>6.</w:t>
      </w:r>
      <w:r w:rsidRPr="003C751F">
        <w:rPr>
          <w:noProof/>
        </w:rPr>
        <w:tab/>
      </w:r>
      <w:r w:rsidRPr="003C751F">
        <w:rPr>
          <w:i/>
          <w:noProof/>
        </w:rPr>
        <w:t>HgCdTe Detector. Serial # J-5385-2</w:t>
      </w:r>
      <w:r w:rsidRPr="003C751F">
        <w:rPr>
          <w:noProof/>
        </w:rPr>
        <w:t>, technical data, InfraRed Associates, Inc.: New Brunwick, NJ (1985).</w:t>
      </w:r>
      <w:bookmarkEnd w:id="187"/>
    </w:p>
    <w:p w14:paraId="68CD717D" w14:textId="77777777" w:rsidR="003C751F" w:rsidRPr="003C751F" w:rsidRDefault="003C751F" w:rsidP="003C751F">
      <w:pPr>
        <w:pStyle w:val="EndNoteBibliography"/>
        <w:spacing w:after="480"/>
        <w:ind w:left="720" w:hanging="720"/>
        <w:rPr>
          <w:noProof/>
        </w:rPr>
      </w:pPr>
      <w:bookmarkStart w:id="188" w:name="_ENREF_5_7"/>
      <w:r w:rsidRPr="003C751F">
        <w:rPr>
          <w:noProof/>
        </w:rPr>
        <w:t>7.</w:t>
      </w:r>
      <w:r w:rsidRPr="003C751F">
        <w:rPr>
          <w:noProof/>
        </w:rPr>
        <w:tab/>
      </w:r>
      <w:r w:rsidRPr="003C751F">
        <w:rPr>
          <w:i/>
          <w:noProof/>
        </w:rPr>
        <w:t>Mercury Cadmium Telluride Detectors</w:t>
      </w:r>
      <w:r w:rsidRPr="003C751F">
        <w:rPr>
          <w:noProof/>
        </w:rPr>
        <w:t>, data sheet, Teledyne Judson Technologies LLC: Mongomeryville, PA (2002).</w:t>
      </w:r>
      <w:bookmarkEnd w:id="188"/>
    </w:p>
    <w:p w14:paraId="30990CFE" w14:textId="77777777" w:rsidR="003C751F" w:rsidRPr="003C751F" w:rsidRDefault="003C751F" w:rsidP="003C751F">
      <w:pPr>
        <w:pStyle w:val="EndNoteBibliography"/>
        <w:ind w:left="720" w:hanging="720"/>
        <w:rPr>
          <w:noProof/>
        </w:rPr>
      </w:pPr>
      <w:bookmarkStart w:id="189" w:name="_ENREF_5_8"/>
      <w:r w:rsidRPr="003C751F">
        <w:rPr>
          <w:noProof/>
        </w:rPr>
        <w:t>8.</w:t>
      </w:r>
      <w:r w:rsidRPr="003C751F">
        <w:rPr>
          <w:noProof/>
        </w:rPr>
        <w:tab/>
        <w:t>White, R.L., Removal of Baseline Artifacts from Variable-Temperature Diffuse Reflectance Infrared Spectra</w:t>
      </w:r>
      <w:r w:rsidRPr="003C751F">
        <w:rPr>
          <w:i/>
          <w:noProof/>
        </w:rPr>
        <w:t>, Analytical Chemistry</w:t>
      </w:r>
      <w:r w:rsidRPr="003C751F">
        <w:rPr>
          <w:noProof/>
        </w:rPr>
        <w:t xml:space="preserve">, </w:t>
      </w:r>
      <w:r w:rsidRPr="003C751F">
        <w:rPr>
          <w:b/>
          <w:noProof/>
        </w:rPr>
        <w:t>64</w:t>
      </w:r>
      <w:r w:rsidRPr="003C751F">
        <w:rPr>
          <w:noProof/>
        </w:rPr>
        <w:t>(17), p. 2010-2013 (1992).</w:t>
      </w:r>
      <w:bookmarkEnd w:id="189"/>
    </w:p>
    <w:p w14:paraId="2BC8FEAE" w14:textId="6D174403" w:rsidR="000E7DD7" w:rsidRPr="002A61F6" w:rsidRDefault="008C1177" w:rsidP="000E7DD7">
      <w:pPr>
        <w:sectPr w:rsidR="000E7DD7" w:rsidRPr="002A61F6" w:rsidSect="008A4663">
          <w:pgSz w:w="12240" w:h="15840" w:code="1"/>
          <w:pgMar w:top="1440" w:right="1440" w:bottom="1440" w:left="2304" w:header="720" w:footer="720" w:gutter="0"/>
          <w:cols w:space="720"/>
          <w:docGrid w:linePitch="360"/>
        </w:sectPr>
      </w:pPr>
      <w:r>
        <w:fldChar w:fldCharType="end"/>
      </w:r>
    </w:p>
    <w:p w14:paraId="709FFAD0" w14:textId="0CBB2BB4" w:rsidR="008C1DA7" w:rsidRDefault="008C1DA7" w:rsidP="000E7DD7"/>
    <w:p w14:paraId="45A29A87" w14:textId="77777777" w:rsidR="00825214" w:rsidRDefault="00825214" w:rsidP="008C1177">
      <w:pPr>
        <w:spacing w:after="480"/>
      </w:pPr>
    </w:p>
    <w:p w14:paraId="5D4D9D2A" w14:textId="1FB96CCC" w:rsidR="00912AA0" w:rsidRPr="002A61F6" w:rsidRDefault="004422CC" w:rsidP="00415268">
      <w:pPr>
        <w:pStyle w:val="Heading1"/>
      </w:pPr>
      <w:bookmarkStart w:id="190" w:name="_Toc343508811"/>
      <w:r w:rsidRPr="002A61F6">
        <w:t xml:space="preserve">Chapter 4: </w:t>
      </w:r>
      <w:r w:rsidR="00736064">
        <w:tab/>
      </w:r>
      <w:r w:rsidR="005D68C2">
        <w:t>Instrument Temperature P</w:t>
      </w:r>
      <w:r w:rsidR="005D68C2" w:rsidRPr="005D68C2">
        <w:t>rofile</w:t>
      </w:r>
      <w:r w:rsidR="005D68C2">
        <w:t>s</w:t>
      </w:r>
      <w:bookmarkEnd w:id="190"/>
      <w:r w:rsidR="00797070" w:rsidRPr="002A61F6">
        <w:tab/>
      </w:r>
    </w:p>
    <w:p w14:paraId="191BEFA5" w14:textId="77777777" w:rsidR="00825214" w:rsidRDefault="00825214" w:rsidP="005D68C2">
      <w:pPr>
        <w:ind w:firstLine="720"/>
        <w:rPr>
          <w:rFonts w:ascii="Times New Roman" w:hAnsi="Times New Roman"/>
        </w:rPr>
      </w:pPr>
    </w:p>
    <w:p w14:paraId="5FC5528D" w14:textId="77777777" w:rsidR="00825214" w:rsidRDefault="00825214" w:rsidP="005D68C2">
      <w:pPr>
        <w:ind w:firstLine="720"/>
        <w:rPr>
          <w:rFonts w:ascii="Times New Roman" w:hAnsi="Times New Roman"/>
        </w:rPr>
      </w:pPr>
    </w:p>
    <w:p w14:paraId="5660C941" w14:textId="0A4868B2" w:rsidR="005D68C2" w:rsidRDefault="005D68C2" w:rsidP="005D68C2">
      <w:pPr>
        <w:ind w:firstLine="720"/>
        <w:rPr>
          <w:rFonts w:ascii="Times New Roman" w:hAnsi="Times New Roman"/>
          <w:bCs/>
        </w:rPr>
      </w:pPr>
      <w:r w:rsidRPr="00CE7679">
        <w:rPr>
          <w:rFonts w:ascii="Times New Roman" w:hAnsi="Times New Roman"/>
        </w:rPr>
        <w:t xml:space="preserve">To </w:t>
      </w:r>
      <w:r w:rsidR="00F61A6C">
        <w:rPr>
          <w:rFonts w:ascii="Times New Roman" w:hAnsi="Times New Roman"/>
        </w:rPr>
        <w:t xml:space="preserve">better </w:t>
      </w:r>
      <w:r w:rsidRPr="00CE7679">
        <w:rPr>
          <w:rFonts w:ascii="Times New Roman" w:hAnsi="Times New Roman"/>
        </w:rPr>
        <w:t xml:space="preserve">understand the effects of sample heating on the FTIR optical system, type K </w:t>
      </w:r>
      <w:r w:rsidR="00CD47D0" w:rsidRPr="00CE7679">
        <w:rPr>
          <w:rFonts w:ascii="Times New Roman" w:hAnsi="Times New Roman"/>
        </w:rPr>
        <w:t>therm</w:t>
      </w:r>
      <w:r w:rsidR="00CD47D0">
        <w:rPr>
          <w:rFonts w:ascii="Times New Roman" w:hAnsi="Times New Roman"/>
        </w:rPr>
        <w:t>oc</w:t>
      </w:r>
      <w:r w:rsidR="00CD47D0" w:rsidRPr="00CE7679">
        <w:rPr>
          <w:rFonts w:ascii="Times New Roman" w:hAnsi="Times New Roman"/>
        </w:rPr>
        <w:t>ouples</w:t>
      </w:r>
      <w:r w:rsidRPr="00CE7679">
        <w:rPr>
          <w:rFonts w:ascii="Times New Roman" w:hAnsi="Times New Roman"/>
        </w:rPr>
        <w:t xml:space="preserve"> were placed at various </w:t>
      </w:r>
      <w:r w:rsidR="00CD47D0" w:rsidRPr="00CE7679">
        <w:rPr>
          <w:rFonts w:ascii="Times New Roman" w:hAnsi="Times New Roman"/>
        </w:rPr>
        <w:t>l</w:t>
      </w:r>
      <w:r w:rsidR="00CD47D0">
        <w:rPr>
          <w:rFonts w:ascii="Times New Roman" w:hAnsi="Times New Roman"/>
        </w:rPr>
        <w:t>oc</w:t>
      </w:r>
      <w:r w:rsidR="00CD47D0" w:rsidRPr="00CE7679">
        <w:rPr>
          <w:rFonts w:ascii="Times New Roman" w:hAnsi="Times New Roman"/>
        </w:rPr>
        <w:t>ations</w:t>
      </w:r>
      <w:r w:rsidRPr="00CE7679">
        <w:rPr>
          <w:rFonts w:ascii="Times New Roman" w:hAnsi="Times New Roman"/>
        </w:rPr>
        <w:t xml:space="preserve"> within the instrument, and temperature measurements were </w:t>
      </w:r>
      <w:r w:rsidR="00F61A6C">
        <w:rPr>
          <w:rFonts w:ascii="Times New Roman" w:hAnsi="Times New Roman"/>
        </w:rPr>
        <w:t xml:space="preserve">simultaneously </w:t>
      </w:r>
      <w:r w:rsidRPr="00CE7679">
        <w:rPr>
          <w:rFonts w:ascii="Times New Roman" w:hAnsi="Times New Roman"/>
        </w:rPr>
        <w:t xml:space="preserve">made by using an Agilent </w:t>
      </w:r>
      <w:r w:rsidRPr="00CE7679">
        <w:rPr>
          <w:rFonts w:ascii="Times New Roman" w:hAnsi="Times New Roman"/>
          <w:bCs/>
        </w:rPr>
        <w:t>34970A Data</w:t>
      </w:r>
      <w:r w:rsidRPr="00CE7679">
        <w:rPr>
          <w:rFonts w:ascii="Times New Roman" w:hAnsi="Times New Roman"/>
        </w:rPr>
        <w:t xml:space="preserve"> Acquisition / Data </w:t>
      </w:r>
      <w:r w:rsidRPr="00CE7679">
        <w:rPr>
          <w:rFonts w:ascii="Times New Roman" w:hAnsi="Times New Roman"/>
          <w:bCs/>
        </w:rPr>
        <w:t>Logger Switch Unit</w:t>
      </w:r>
      <w:r>
        <w:rPr>
          <w:rFonts w:ascii="Times New Roman" w:hAnsi="Times New Roman"/>
          <w:bCs/>
        </w:rPr>
        <w:t xml:space="preserve"> while heating the VT-DRIFTS sample holder</w:t>
      </w:r>
      <w:r w:rsidR="00973E67">
        <w:rPr>
          <w:rFonts w:ascii="Times New Roman" w:hAnsi="Times New Roman"/>
          <w:bCs/>
        </w:rPr>
        <w:t xml:space="preserve">.  </w:t>
      </w:r>
      <w:r w:rsidR="00392979">
        <w:rPr>
          <w:rFonts w:ascii="Times New Roman" w:hAnsi="Times New Roman"/>
          <w:bCs/>
        </w:rPr>
        <w:t>S</w:t>
      </w:r>
      <w:r w:rsidR="00392979" w:rsidRPr="00CE7679">
        <w:rPr>
          <w:rFonts w:ascii="Times New Roman" w:hAnsi="Times New Roman"/>
          <w:bCs/>
        </w:rPr>
        <w:t>ilver powder that had been previously heated in the DRIFTS apparatus was left in the sample holder as a representative sample surface</w:t>
      </w:r>
      <w:r w:rsidR="00973E67">
        <w:rPr>
          <w:rFonts w:ascii="Times New Roman" w:hAnsi="Times New Roman"/>
          <w:bCs/>
        </w:rPr>
        <w:t xml:space="preserve">.  </w:t>
      </w:r>
      <w:r w:rsidR="00392979" w:rsidRPr="00CE7679">
        <w:rPr>
          <w:rFonts w:ascii="Times New Roman" w:hAnsi="Times New Roman"/>
          <w:bCs/>
        </w:rPr>
        <w:t>Because the powder had been previously heated, it was more tightly packed into the sample holder, so there was minimal movement of the sample surface</w:t>
      </w:r>
      <w:r w:rsidR="00392979">
        <w:rPr>
          <w:rFonts w:ascii="Times New Roman" w:hAnsi="Times New Roman"/>
          <w:bCs/>
        </w:rPr>
        <w:t xml:space="preserve"> with successive heating ramps</w:t>
      </w:r>
      <w:r w:rsidR="00973E67">
        <w:rPr>
          <w:rFonts w:ascii="Times New Roman" w:hAnsi="Times New Roman"/>
          <w:bCs/>
        </w:rPr>
        <w:t xml:space="preserve">.  </w:t>
      </w:r>
      <w:r w:rsidR="00392979">
        <w:rPr>
          <w:rFonts w:ascii="Times New Roman" w:hAnsi="Times New Roman"/>
          <w:bCs/>
        </w:rPr>
        <w:t>T</w:t>
      </w:r>
      <w:r w:rsidR="00392979" w:rsidRPr="00CE7679">
        <w:rPr>
          <w:rFonts w:ascii="Times New Roman" w:hAnsi="Times New Roman"/>
          <w:bCs/>
        </w:rPr>
        <w:t>emperature measurements were obtained at 10 second intervals.</w:t>
      </w:r>
    </w:p>
    <w:p w14:paraId="05E0C3BE" w14:textId="77777777" w:rsidR="00363F70" w:rsidRDefault="00363F70" w:rsidP="005D68C2">
      <w:pPr>
        <w:ind w:firstLine="720"/>
        <w:rPr>
          <w:rFonts w:ascii="Times New Roman" w:hAnsi="Times New Roman"/>
          <w:bCs/>
        </w:rPr>
      </w:pPr>
    </w:p>
    <w:p w14:paraId="1AC200CE" w14:textId="3F9B14B5" w:rsidR="00363F70" w:rsidRPr="00363F70" w:rsidRDefault="00CD47D0" w:rsidP="006A2BE4">
      <w:pPr>
        <w:pStyle w:val="Heading2"/>
      </w:pPr>
      <w:bookmarkStart w:id="191" w:name="_Toc343508812"/>
      <w:r w:rsidRPr="00CE7679">
        <w:t>Therm</w:t>
      </w:r>
      <w:r>
        <w:t>oc</w:t>
      </w:r>
      <w:r w:rsidRPr="00CE7679">
        <w:t>ouple</w:t>
      </w:r>
      <w:r w:rsidR="005D68C2" w:rsidRPr="00CE7679">
        <w:t xml:space="preserve"> Calibration </w:t>
      </w:r>
      <w:r w:rsidRPr="00CE7679">
        <w:t>Pr</w:t>
      </w:r>
      <w:r>
        <w:t>oc</w:t>
      </w:r>
      <w:r w:rsidRPr="00CE7679">
        <w:t>edure</w:t>
      </w:r>
      <w:bookmarkEnd w:id="191"/>
    </w:p>
    <w:p w14:paraId="072F4C91" w14:textId="7A47E15A" w:rsidR="005D68C2" w:rsidRDefault="005D68C2" w:rsidP="005D68C2">
      <w:pPr>
        <w:ind w:firstLine="720"/>
        <w:rPr>
          <w:rFonts w:ascii="Times New Roman" w:hAnsi="Times New Roman"/>
          <w:bCs/>
        </w:rPr>
      </w:pPr>
      <w:r w:rsidRPr="00CE7679">
        <w:rPr>
          <w:rFonts w:ascii="Times New Roman" w:hAnsi="Times New Roman"/>
        </w:rPr>
        <w:t xml:space="preserve">To assure that </w:t>
      </w:r>
      <w:r w:rsidR="00CD47D0" w:rsidRPr="00CE7679">
        <w:rPr>
          <w:rFonts w:ascii="Times New Roman" w:hAnsi="Times New Roman"/>
        </w:rPr>
        <w:t>therm</w:t>
      </w:r>
      <w:r w:rsidR="00CD47D0">
        <w:rPr>
          <w:rFonts w:ascii="Times New Roman" w:hAnsi="Times New Roman"/>
        </w:rPr>
        <w:t>oc</w:t>
      </w:r>
      <w:r w:rsidR="00CD47D0" w:rsidRPr="00CE7679">
        <w:rPr>
          <w:rFonts w:ascii="Times New Roman" w:hAnsi="Times New Roman"/>
        </w:rPr>
        <w:t>ouples</w:t>
      </w:r>
      <w:r w:rsidRPr="00CE7679">
        <w:rPr>
          <w:rFonts w:ascii="Times New Roman" w:hAnsi="Times New Roman"/>
        </w:rPr>
        <w:t xml:space="preserve"> were properly calibrated and yielded consistent and accurate temperature measurements, they were bundled together to minimize temperature differences</w:t>
      </w:r>
      <w:r w:rsidR="00F61A6C">
        <w:rPr>
          <w:rFonts w:ascii="Times New Roman" w:hAnsi="Times New Roman"/>
        </w:rPr>
        <w:t xml:space="preserve"> before calibration</w:t>
      </w:r>
      <w:r w:rsidR="00973E67">
        <w:rPr>
          <w:rFonts w:ascii="Times New Roman" w:hAnsi="Times New Roman"/>
        </w:rPr>
        <w:t xml:space="preserve">.  </w:t>
      </w:r>
      <w:r w:rsidRPr="00CE7679">
        <w:rPr>
          <w:rFonts w:ascii="Times New Roman" w:hAnsi="Times New Roman"/>
        </w:rPr>
        <w:t xml:space="preserve">Ice water and boiling water were used as temperature reference points, corresponding to 0 </w:t>
      </w:r>
      <w:r w:rsidRPr="00CE7679">
        <w:rPr>
          <w:rFonts w:ascii="Cambria" w:hAnsi="Cambria"/>
        </w:rPr>
        <w:t>°</w:t>
      </w:r>
      <w:r w:rsidRPr="00CE7679">
        <w:rPr>
          <w:rFonts w:ascii="Times New Roman" w:hAnsi="Times New Roman"/>
        </w:rPr>
        <w:t xml:space="preserve">C and 100 </w:t>
      </w:r>
      <w:r w:rsidRPr="00CE7679">
        <w:rPr>
          <w:rFonts w:ascii="Cambria" w:hAnsi="Cambria"/>
        </w:rPr>
        <w:t>°</w:t>
      </w:r>
      <w:r w:rsidRPr="00CE7679">
        <w:rPr>
          <w:rFonts w:ascii="Times New Roman" w:hAnsi="Times New Roman"/>
        </w:rPr>
        <w:t>C, respectively</w:t>
      </w:r>
      <w:r w:rsidR="00973E67">
        <w:rPr>
          <w:rFonts w:ascii="Times New Roman" w:hAnsi="Times New Roman"/>
        </w:rPr>
        <w:t xml:space="preserve">.  </w:t>
      </w:r>
      <w:r w:rsidRPr="00CE7679">
        <w:rPr>
          <w:rFonts w:ascii="Times New Roman" w:hAnsi="Times New Roman"/>
        </w:rPr>
        <w:t xml:space="preserve">Readings were collected at each reference temperature at about 10 sec intervals until all </w:t>
      </w:r>
      <w:r w:rsidR="00CD47D0" w:rsidRPr="00CE7679">
        <w:rPr>
          <w:rFonts w:ascii="Times New Roman" w:hAnsi="Times New Roman"/>
        </w:rPr>
        <w:t>therm</w:t>
      </w:r>
      <w:r w:rsidR="00CD47D0">
        <w:rPr>
          <w:rFonts w:ascii="Times New Roman" w:hAnsi="Times New Roman"/>
        </w:rPr>
        <w:t>oc</w:t>
      </w:r>
      <w:r w:rsidR="00CD47D0" w:rsidRPr="00CE7679">
        <w:rPr>
          <w:rFonts w:ascii="Times New Roman" w:hAnsi="Times New Roman"/>
        </w:rPr>
        <w:t>ouple</w:t>
      </w:r>
      <w:r w:rsidRPr="00CE7679">
        <w:rPr>
          <w:rFonts w:ascii="Times New Roman" w:hAnsi="Times New Roman"/>
        </w:rPr>
        <w:t xml:space="preserve"> measurements stabilized</w:t>
      </w:r>
      <w:r w:rsidR="00973E67">
        <w:rPr>
          <w:rFonts w:ascii="Times New Roman" w:hAnsi="Times New Roman"/>
        </w:rPr>
        <w:t xml:space="preserve">.  </w:t>
      </w:r>
      <w:r w:rsidRPr="00CE7679">
        <w:rPr>
          <w:rFonts w:ascii="Times New Roman" w:hAnsi="Times New Roman"/>
        </w:rPr>
        <w:t xml:space="preserve">Prior to calibration, all </w:t>
      </w:r>
      <w:r w:rsidR="00CD47D0" w:rsidRPr="00CE7679">
        <w:rPr>
          <w:rFonts w:ascii="Times New Roman" w:hAnsi="Times New Roman"/>
        </w:rPr>
        <w:t>therm</w:t>
      </w:r>
      <w:r w:rsidR="00CD47D0">
        <w:rPr>
          <w:rFonts w:ascii="Times New Roman" w:hAnsi="Times New Roman"/>
        </w:rPr>
        <w:t>oc</w:t>
      </w:r>
      <w:r w:rsidR="00CD47D0" w:rsidRPr="00CE7679">
        <w:rPr>
          <w:rFonts w:ascii="Times New Roman" w:hAnsi="Times New Roman"/>
        </w:rPr>
        <w:t>ouple</w:t>
      </w:r>
      <w:r w:rsidRPr="00CE7679">
        <w:rPr>
          <w:rFonts w:ascii="Times New Roman" w:hAnsi="Times New Roman"/>
        </w:rPr>
        <w:t xml:space="preserve"> temperature readings were below ambient (by as much as 3 </w:t>
      </w:r>
      <w:r w:rsidRPr="00CE7679">
        <w:rPr>
          <w:rFonts w:ascii="Times New Roman" w:hAnsi="Times New Roman"/>
          <w:bCs/>
        </w:rPr>
        <w:t>°C</w:t>
      </w:r>
      <w:r w:rsidRPr="00CE7679">
        <w:rPr>
          <w:rFonts w:ascii="Times New Roman" w:hAnsi="Times New Roman"/>
        </w:rPr>
        <w:t>)</w:t>
      </w:r>
      <w:r w:rsidR="00973E67">
        <w:rPr>
          <w:rFonts w:ascii="Times New Roman" w:hAnsi="Times New Roman"/>
        </w:rPr>
        <w:t xml:space="preserve">.  </w:t>
      </w:r>
      <w:r w:rsidRPr="00CE7679">
        <w:rPr>
          <w:rFonts w:ascii="Times New Roman" w:hAnsi="Times New Roman"/>
        </w:rPr>
        <w:t xml:space="preserve">However, each </w:t>
      </w:r>
      <w:r w:rsidR="00CD47D0" w:rsidRPr="00CE7679">
        <w:rPr>
          <w:rFonts w:ascii="Times New Roman" w:hAnsi="Times New Roman"/>
        </w:rPr>
        <w:t>therm</w:t>
      </w:r>
      <w:r w:rsidR="00CD47D0">
        <w:rPr>
          <w:rFonts w:ascii="Times New Roman" w:hAnsi="Times New Roman"/>
        </w:rPr>
        <w:t>oc</w:t>
      </w:r>
      <w:r w:rsidR="00CD47D0" w:rsidRPr="00CE7679">
        <w:rPr>
          <w:rFonts w:ascii="Times New Roman" w:hAnsi="Times New Roman"/>
        </w:rPr>
        <w:t>ouple</w:t>
      </w:r>
      <w:r w:rsidRPr="00CE7679">
        <w:rPr>
          <w:rFonts w:ascii="Times New Roman" w:hAnsi="Times New Roman"/>
        </w:rPr>
        <w:t xml:space="preserve"> provided stable readings over the course of 5 minutes</w:t>
      </w:r>
      <w:r w:rsidR="00973E67">
        <w:rPr>
          <w:rFonts w:ascii="Times New Roman" w:hAnsi="Times New Roman"/>
        </w:rPr>
        <w:t xml:space="preserve">.  </w:t>
      </w:r>
      <w:r w:rsidRPr="00CE7679">
        <w:rPr>
          <w:rFonts w:ascii="Times New Roman" w:hAnsi="Times New Roman"/>
        </w:rPr>
        <w:t xml:space="preserve">For each </w:t>
      </w:r>
      <w:r w:rsidR="00CD47D0" w:rsidRPr="00CE7679">
        <w:rPr>
          <w:rFonts w:ascii="Times New Roman" w:hAnsi="Times New Roman"/>
        </w:rPr>
        <w:t>therm</w:t>
      </w:r>
      <w:r w:rsidR="00CD47D0">
        <w:rPr>
          <w:rFonts w:ascii="Times New Roman" w:hAnsi="Times New Roman"/>
        </w:rPr>
        <w:t>oc</w:t>
      </w:r>
      <w:r w:rsidR="00CD47D0" w:rsidRPr="00CE7679">
        <w:rPr>
          <w:rFonts w:ascii="Times New Roman" w:hAnsi="Times New Roman"/>
        </w:rPr>
        <w:t>ouple</w:t>
      </w:r>
      <w:r w:rsidR="00F61A6C">
        <w:rPr>
          <w:rFonts w:ascii="Times New Roman" w:hAnsi="Times New Roman"/>
        </w:rPr>
        <w:t>, temperature variations were</w:t>
      </w:r>
      <w:r w:rsidRPr="00CE7679">
        <w:rPr>
          <w:rFonts w:ascii="Times New Roman" w:hAnsi="Times New Roman"/>
        </w:rPr>
        <w:t xml:space="preserve"> less than 0.1 </w:t>
      </w:r>
      <w:r w:rsidRPr="00CE7679">
        <w:rPr>
          <w:rFonts w:ascii="Times New Roman" w:hAnsi="Times New Roman"/>
          <w:bCs/>
        </w:rPr>
        <w:t>°C at 100 °C and close to 0.05 °C at 0 °C</w:t>
      </w:r>
      <w:r w:rsidR="00973E67">
        <w:rPr>
          <w:rFonts w:ascii="Times New Roman" w:hAnsi="Times New Roman"/>
          <w:bCs/>
        </w:rPr>
        <w:t xml:space="preserve">.  </w:t>
      </w:r>
      <w:r w:rsidRPr="00CE7679">
        <w:rPr>
          <w:rFonts w:ascii="Times New Roman" w:hAnsi="Times New Roman"/>
          <w:bCs/>
        </w:rPr>
        <w:t>When temperature measurements f</w:t>
      </w:r>
      <w:r>
        <w:rPr>
          <w:rFonts w:ascii="Times New Roman" w:hAnsi="Times New Roman"/>
          <w:bCs/>
        </w:rPr>
        <w:t>rom</w:t>
      </w:r>
      <w:r w:rsidRPr="00CE7679">
        <w:rPr>
          <w:rFonts w:ascii="Times New Roman" w:hAnsi="Times New Roman"/>
          <w:bCs/>
        </w:rPr>
        <w:t xml:space="preserve"> all </w:t>
      </w:r>
      <w:r w:rsidR="00CD47D0" w:rsidRPr="00CE7679">
        <w:rPr>
          <w:rFonts w:ascii="Times New Roman" w:hAnsi="Times New Roman"/>
          <w:bCs/>
        </w:rPr>
        <w:t>therm</w:t>
      </w:r>
      <w:r w:rsidR="00CD47D0">
        <w:rPr>
          <w:rFonts w:ascii="Times New Roman" w:hAnsi="Times New Roman"/>
          <w:bCs/>
        </w:rPr>
        <w:t>oc</w:t>
      </w:r>
      <w:r w:rsidR="00CD47D0" w:rsidRPr="00CE7679">
        <w:rPr>
          <w:rFonts w:ascii="Times New Roman" w:hAnsi="Times New Roman"/>
          <w:bCs/>
        </w:rPr>
        <w:t>ouples</w:t>
      </w:r>
      <w:r w:rsidRPr="00CE7679">
        <w:rPr>
          <w:rFonts w:ascii="Times New Roman" w:hAnsi="Times New Roman"/>
          <w:bCs/>
        </w:rPr>
        <w:t xml:space="preserve"> were statistically c</w:t>
      </w:r>
      <w:r>
        <w:rPr>
          <w:rFonts w:ascii="Times New Roman" w:hAnsi="Times New Roman"/>
          <w:bCs/>
        </w:rPr>
        <w:t>ompared</w:t>
      </w:r>
      <w:r w:rsidRPr="00CE7679">
        <w:rPr>
          <w:rFonts w:ascii="Times New Roman" w:hAnsi="Times New Roman"/>
          <w:bCs/>
        </w:rPr>
        <w:t xml:space="preserve"> prior to calibration, standard deviations were about 1 °C at </w:t>
      </w:r>
      <w:r w:rsidRPr="0039482A">
        <w:rPr>
          <w:rFonts w:ascii="Times New Roman" w:hAnsi="Times New Roman"/>
          <w:bCs/>
        </w:rPr>
        <w:t xml:space="preserve">both 0 </w:t>
      </w:r>
      <w:r w:rsidR="00F34B8E" w:rsidRPr="0039482A">
        <w:rPr>
          <w:rFonts w:ascii="Times New Roman" w:hAnsi="Times New Roman"/>
          <w:bCs/>
        </w:rPr>
        <w:t>°C</w:t>
      </w:r>
      <w:r w:rsidRPr="0039482A">
        <w:rPr>
          <w:rFonts w:ascii="Times New Roman" w:hAnsi="Times New Roman"/>
          <w:bCs/>
        </w:rPr>
        <w:t xml:space="preserve"> and 100 </w:t>
      </w:r>
      <w:r w:rsidR="00F34B8E" w:rsidRPr="0039482A">
        <w:rPr>
          <w:rFonts w:ascii="Times New Roman" w:hAnsi="Times New Roman"/>
          <w:bCs/>
        </w:rPr>
        <w:t>°C</w:t>
      </w:r>
      <w:r w:rsidR="00973E67" w:rsidRPr="0039482A">
        <w:rPr>
          <w:rFonts w:ascii="Times New Roman" w:hAnsi="Times New Roman"/>
          <w:bCs/>
        </w:rPr>
        <w:t xml:space="preserve">.  </w:t>
      </w:r>
      <w:r w:rsidRPr="0039482A">
        <w:rPr>
          <w:rFonts w:ascii="Times New Roman" w:hAnsi="Times New Roman"/>
          <w:bCs/>
        </w:rPr>
        <w:t>After</w:t>
      </w:r>
      <w:r w:rsidRPr="00CE7679">
        <w:rPr>
          <w:rFonts w:ascii="Times New Roman" w:hAnsi="Times New Roman"/>
          <w:bCs/>
        </w:rPr>
        <w:t xml:space="preserve"> equilibration, the average temperature recorded over a 5 min interval for each </w:t>
      </w:r>
      <w:r w:rsidR="00CD47D0" w:rsidRPr="00CE7679">
        <w:rPr>
          <w:rFonts w:ascii="Times New Roman" w:hAnsi="Times New Roman"/>
          <w:bCs/>
        </w:rPr>
        <w:t>therm</w:t>
      </w:r>
      <w:r w:rsidR="00CD47D0">
        <w:rPr>
          <w:rFonts w:ascii="Times New Roman" w:hAnsi="Times New Roman"/>
          <w:bCs/>
        </w:rPr>
        <w:t>oc</w:t>
      </w:r>
      <w:r w:rsidR="00CD47D0" w:rsidRPr="00CE7679">
        <w:rPr>
          <w:rFonts w:ascii="Times New Roman" w:hAnsi="Times New Roman"/>
          <w:bCs/>
        </w:rPr>
        <w:t>ouple</w:t>
      </w:r>
      <w:r w:rsidRPr="00CE7679">
        <w:rPr>
          <w:rFonts w:ascii="Times New Roman" w:hAnsi="Times New Roman"/>
          <w:bCs/>
        </w:rPr>
        <w:t xml:space="preserve"> at 0 °C and at 100 °C was used to derive a calibration curve for that </w:t>
      </w:r>
      <w:r w:rsidR="00CD47D0" w:rsidRPr="00CE7679">
        <w:rPr>
          <w:rFonts w:ascii="Times New Roman" w:hAnsi="Times New Roman"/>
          <w:bCs/>
        </w:rPr>
        <w:t>therm</w:t>
      </w:r>
      <w:r w:rsidR="00CD47D0">
        <w:rPr>
          <w:rFonts w:ascii="Times New Roman" w:hAnsi="Times New Roman"/>
          <w:bCs/>
        </w:rPr>
        <w:t>oc</w:t>
      </w:r>
      <w:r w:rsidR="00CD47D0" w:rsidRPr="00CE7679">
        <w:rPr>
          <w:rFonts w:ascii="Times New Roman" w:hAnsi="Times New Roman"/>
          <w:bCs/>
        </w:rPr>
        <w:t>ouple</w:t>
      </w:r>
      <w:r w:rsidR="00973E67">
        <w:rPr>
          <w:rFonts w:ascii="Times New Roman" w:hAnsi="Times New Roman"/>
          <w:bCs/>
        </w:rPr>
        <w:t xml:space="preserve">.  </w:t>
      </w:r>
      <w:r w:rsidRPr="00CE7679">
        <w:rPr>
          <w:rFonts w:ascii="Times New Roman" w:hAnsi="Times New Roman"/>
          <w:bCs/>
        </w:rPr>
        <w:t xml:space="preserve">Calibration curves obtained by this method were used to modify the Agilent data logger software to correct </w:t>
      </w:r>
      <w:r w:rsidR="00CD47D0" w:rsidRPr="00CE7679">
        <w:rPr>
          <w:rFonts w:ascii="Times New Roman" w:hAnsi="Times New Roman"/>
          <w:bCs/>
        </w:rPr>
        <w:t>therm</w:t>
      </w:r>
      <w:r w:rsidR="00CD47D0">
        <w:rPr>
          <w:rFonts w:ascii="Times New Roman" w:hAnsi="Times New Roman"/>
          <w:bCs/>
        </w:rPr>
        <w:t>oc</w:t>
      </w:r>
      <w:r w:rsidR="00CD47D0" w:rsidRPr="00CE7679">
        <w:rPr>
          <w:rFonts w:ascii="Times New Roman" w:hAnsi="Times New Roman"/>
          <w:bCs/>
        </w:rPr>
        <w:t>ouple</w:t>
      </w:r>
      <w:r w:rsidRPr="00CE7679">
        <w:rPr>
          <w:rFonts w:ascii="Times New Roman" w:hAnsi="Times New Roman"/>
          <w:bCs/>
        </w:rPr>
        <w:t xml:space="preserve"> readings</w:t>
      </w:r>
      <w:r w:rsidR="00973E67">
        <w:rPr>
          <w:rFonts w:ascii="Times New Roman" w:hAnsi="Times New Roman"/>
          <w:bCs/>
        </w:rPr>
        <w:t xml:space="preserve">.  </w:t>
      </w:r>
      <w:r w:rsidR="00F61A6C" w:rsidRPr="00CE7679">
        <w:rPr>
          <w:rFonts w:ascii="Times New Roman" w:hAnsi="Times New Roman"/>
        </w:rPr>
        <w:t xml:space="preserve">After calibration, all temperature measurements were within 0.2 </w:t>
      </w:r>
      <w:r w:rsidR="00F61A6C" w:rsidRPr="00CE7679">
        <w:rPr>
          <w:rFonts w:ascii="Times New Roman" w:hAnsi="Times New Roman"/>
          <w:bCs/>
        </w:rPr>
        <w:t>°C of reference temperature</w:t>
      </w:r>
      <w:r w:rsidR="00F61A6C">
        <w:rPr>
          <w:rFonts w:ascii="Times New Roman" w:hAnsi="Times New Roman"/>
          <w:bCs/>
        </w:rPr>
        <w:t>s</w:t>
      </w:r>
      <w:r w:rsidR="00F61A6C" w:rsidRPr="00CE7679">
        <w:rPr>
          <w:rFonts w:ascii="Times New Roman" w:hAnsi="Times New Roman"/>
          <w:bCs/>
        </w:rPr>
        <w:t>, and standard deviation</w:t>
      </w:r>
      <w:r w:rsidR="00F61A6C">
        <w:rPr>
          <w:rFonts w:ascii="Times New Roman" w:hAnsi="Times New Roman"/>
          <w:bCs/>
        </w:rPr>
        <w:t>s for</w:t>
      </w:r>
      <w:r w:rsidR="00F61A6C" w:rsidRPr="00CE7679">
        <w:rPr>
          <w:rFonts w:ascii="Times New Roman" w:hAnsi="Times New Roman"/>
          <w:bCs/>
        </w:rPr>
        <w:t xml:space="preserve"> all therm</w:t>
      </w:r>
      <w:r w:rsidR="00F61A6C">
        <w:rPr>
          <w:rFonts w:ascii="Times New Roman" w:hAnsi="Times New Roman"/>
          <w:bCs/>
        </w:rPr>
        <w:t>oc</w:t>
      </w:r>
      <w:r w:rsidR="00F61A6C" w:rsidRPr="00CE7679">
        <w:rPr>
          <w:rFonts w:ascii="Times New Roman" w:hAnsi="Times New Roman"/>
          <w:bCs/>
        </w:rPr>
        <w:t>ouple readings w</w:t>
      </w:r>
      <w:r w:rsidR="00F61A6C">
        <w:rPr>
          <w:rFonts w:ascii="Times New Roman" w:hAnsi="Times New Roman"/>
          <w:bCs/>
        </w:rPr>
        <w:t>ere</w:t>
      </w:r>
      <w:r w:rsidR="00F61A6C" w:rsidRPr="00CE7679">
        <w:rPr>
          <w:rFonts w:ascii="Times New Roman" w:hAnsi="Times New Roman"/>
          <w:bCs/>
        </w:rPr>
        <w:t xml:space="preserve"> less than 0.03 °C.</w:t>
      </w:r>
    </w:p>
    <w:p w14:paraId="06882148" w14:textId="77777777" w:rsidR="00382462" w:rsidRDefault="00382462" w:rsidP="00455E43">
      <w:pPr>
        <w:ind w:firstLine="720"/>
      </w:pPr>
    </w:p>
    <w:p w14:paraId="2E99D0E5" w14:textId="578288B6" w:rsidR="000172DC" w:rsidRPr="0002425C" w:rsidRDefault="005D68C2" w:rsidP="006A2BE4">
      <w:pPr>
        <w:pStyle w:val="Heading2"/>
      </w:pPr>
      <w:bookmarkStart w:id="192" w:name="_Toc343508813"/>
      <w:r w:rsidRPr="00467E25">
        <w:t>Sample Holder Temperature Variations</w:t>
      </w:r>
      <w:bookmarkEnd w:id="192"/>
    </w:p>
    <w:p w14:paraId="1C8A07D8" w14:textId="1F1DA8AD" w:rsidR="0002425C" w:rsidRDefault="0002425C" w:rsidP="0002425C">
      <w:pPr>
        <w:ind w:firstLine="720"/>
        <w:rPr>
          <w:rFonts w:ascii="Times New Roman" w:hAnsi="Times New Roman"/>
        </w:rPr>
      </w:pPr>
      <w:r w:rsidRPr="00CE7679">
        <w:rPr>
          <w:rFonts w:ascii="Times New Roman" w:hAnsi="Times New Roman"/>
        </w:rPr>
        <w:t>Because infrared radiation reflects from the sample surface, front surface temperatures are most representative of the portion of the sample exposed to infrared radiation</w:t>
      </w:r>
      <w:r>
        <w:rPr>
          <w:rFonts w:ascii="Times New Roman" w:hAnsi="Times New Roman"/>
        </w:rPr>
        <w:t xml:space="preserve">.  </w:t>
      </w:r>
      <w:r w:rsidRPr="00CE7679">
        <w:rPr>
          <w:rFonts w:ascii="Times New Roman" w:hAnsi="Times New Roman"/>
        </w:rPr>
        <w:t xml:space="preserve">Unfortunately, placing </w:t>
      </w:r>
      <w:r>
        <w:rPr>
          <w:rFonts w:ascii="Times New Roman" w:hAnsi="Times New Roman"/>
        </w:rPr>
        <w:t>a</w:t>
      </w:r>
      <w:r w:rsidRPr="00CE7679">
        <w:rPr>
          <w:rFonts w:ascii="Times New Roman" w:hAnsi="Times New Roman"/>
          <w:bCs/>
        </w:rPr>
        <w:t xml:space="preserve"> therm</w:t>
      </w:r>
      <w:r>
        <w:rPr>
          <w:rFonts w:ascii="Times New Roman" w:hAnsi="Times New Roman"/>
          <w:bCs/>
        </w:rPr>
        <w:t>oc</w:t>
      </w:r>
      <w:r w:rsidRPr="00CE7679">
        <w:rPr>
          <w:rFonts w:ascii="Times New Roman" w:hAnsi="Times New Roman"/>
          <w:bCs/>
        </w:rPr>
        <w:t xml:space="preserve">ouple at this </w:t>
      </w:r>
      <w:r>
        <w:rPr>
          <w:rFonts w:ascii="Times New Roman" w:hAnsi="Times New Roman"/>
          <w:bCs/>
        </w:rPr>
        <w:t>location</w:t>
      </w:r>
      <w:r w:rsidRPr="00CE7679">
        <w:rPr>
          <w:rFonts w:ascii="Times New Roman" w:hAnsi="Times New Roman"/>
          <w:bCs/>
        </w:rPr>
        <w:t xml:space="preserve"> is not practical because errors can be introduced into spectroscopic measurements due to bl</w:t>
      </w:r>
      <w:r>
        <w:rPr>
          <w:rFonts w:ascii="Times New Roman" w:hAnsi="Times New Roman"/>
          <w:bCs/>
        </w:rPr>
        <w:t>oc</w:t>
      </w:r>
      <w:r w:rsidRPr="00CE7679">
        <w:rPr>
          <w:rFonts w:ascii="Times New Roman" w:hAnsi="Times New Roman"/>
          <w:bCs/>
        </w:rPr>
        <w:t>king of incident radiation by the ther</w:t>
      </w:r>
      <w:r>
        <w:rPr>
          <w:rFonts w:ascii="Times New Roman" w:hAnsi="Times New Roman"/>
          <w:bCs/>
        </w:rPr>
        <w:t>moc</w:t>
      </w:r>
      <w:r w:rsidRPr="00CE7679">
        <w:rPr>
          <w:rFonts w:ascii="Times New Roman" w:hAnsi="Times New Roman"/>
          <w:bCs/>
        </w:rPr>
        <w:t>ouple</w:t>
      </w:r>
      <w:r>
        <w:rPr>
          <w:rFonts w:ascii="Times New Roman" w:hAnsi="Times New Roman"/>
          <w:bCs/>
        </w:rPr>
        <w:t xml:space="preserve">.  </w:t>
      </w:r>
      <w:r w:rsidRPr="00CE7679">
        <w:rPr>
          <w:rFonts w:ascii="Times New Roman" w:hAnsi="Times New Roman"/>
        </w:rPr>
        <w:t>In addition, the therm</w:t>
      </w:r>
      <w:r>
        <w:rPr>
          <w:rFonts w:ascii="Times New Roman" w:hAnsi="Times New Roman"/>
        </w:rPr>
        <w:t>oc</w:t>
      </w:r>
      <w:r w:rsidRPr="00CE7679">
        <w:rPr>
          <w:rFonts w:ascii="Times New Roman" w:hAnsi="Times New Roman"/>
        </w:rPr>
        <w:t xml:space="preserve">ouple may move during heating either </w:t>
      </w:r>
      <w:r>
        <w:rPr>
          <w:rFonts w:ascii="Times New Roman" w:hAnsi="Times New Roman"/>
        </w:rPr>
        <w:t xml:space="preserve">because of </w:t>
      </w:r>
      <w:r w:rsidRPr="00CE7679">
        <w:rPr>
          <w:rFonts w:ascii="Times New Roman" w:hAnsi="Times New Roman"/>
        </w:rPr>
        <w:t>sample particle</w:t>
      </w:r>
      <w:r>
        <w:rPr>
          <w:rFonts w:ascii="Times New Roman" w:hAnsi="Times New Roman"/>
        </w:rPr>
        <w:t xml:space="preserve"> </w:t>
      </w:r>
      <w:r w:rsidRPr="00CE7679">
        <w:rPr>
          <w:rFonts w:ascii="Times New Roman" w:hAnsi="Times New Roman"/>
        </w:rPr>
        <w:t>s</w:t>
      </w:r>
      <w:r>
        <w:rPr>
          <w:rFonts w:ascii="Times New Roman" w:hAnsi="Times New Roman"/>
        </w:rPr>
        <w:t>hifting</w:t>
      </w:r>
      <w:r w:rsidRPr="00CE7679">
        <w:rPr>
          <w:rFonts w:ascii="Times New Roman" w:hAnsi="Times New Roman"/>
        </w:rPr>
        <w:t xml:space="preserve"> or as a result of thermal expansion</w:t>
      </w:r>
      <w:r>
        <w:rPr>
          <w:rFonts w:ascii="Times New Roman" w:hAnsi="Times New Roman"/>
        </w:rPr>
        <w:t>.  Consequently</w:t>
      </w:r>
      <w:r w:rsidRPr="00CE7679">
        <w:rPr>
          <w:rFonts w:ascii="Times New Roman" w:hAnsi="Times New Roman"/>
          <w:bCs/>
        </w:rPr>
        <w:t xml:space="preserve">, </w:t>
      </w:r>
      <w:r w:rsidRPr="00CE7679">
        <w:rPr>
          <w:rFonts w:ascii="Times New Roman" w:hAnsi="Times New Roman"/>
        </w:rPr>
        <w:t xml:space="preserve">temperature-dependent random spectral variations </w:t>
      </w:r>
      <w:r>
        <w:rPr>
          <w:rFonts w:ascii="Times New Roman" w:hAnsi="Times New Roman"/>
        </w:rPr>
        <w:t xml:space="preserve">that are </w:t>
      </w:r>
      <w:r w:rsidRPr="00CE7679">
        <w:rPr>
          <w:rFonts w:ascii="Times New Roman" w:hAnsi="Times New Roman"/>
        </w:rPr>
        <w:t>unrelated to sample chemical composition changes m</w:t>
      </w:r>
      <w:r>
        <w:rPr>
          <w:rFonts w:ascii="Times New Roman" w:hAnsi="Times New Roman"/>
        </w:rPr>
        <w:t>ay</w:t>
      </w:r>
      <w:r w:rsidRPr="00CE7679">
        <w:rPr>
          <w:rFonts w:ascii="Times New Roman" w:hAnsi="Times New Roman"/>
        </w:rPr>
        <w:t xml:space="preserve"> be caused by placing a therm</w:t>
      </w:r>
      <w:r>
        <w:rPr>
          <w:rFonts w:ascii="Times New Roman" w:hAnsi="Times New Roman"/>
        </w:rPr>
        <w:t>oc</w:t>
      </w:r>
      <w:r w:rsidRPr="00CE7679">
        <w:rPr>
          <w:rFonts w:ascii="Times New Roman" w:hAnsi="Times New Roman"/>
        </w:rPr>
        <w:t>ouple at the sample surface</w:t>
      </w:r>
      <w:r>
        <w:rPr>
          <w:rFonts w:ascii="Times New Roman" w:hAnsi="Times New Roman"/>
        </w:rPr>
        <w:t xml:space="preserve">.  </w:t>
      </w:r>
      <w:r w:rsidRPr="00CE7679">
        <w:rPr>
          <w:rFonts w:ascii="Times New Roman" w:hAnsi="Times New Roman"/>
        </w:rPr>
        <w:t>To avoid these problems, temperatures were measured at the bottom of the powdered sample</w:t>
      </w:r>
      <w:r>
        <w:rPr>
          <w:rFonts w:ascii="Times New Roman" w:hAnsi="Times New Roman"/>
        </w:rPr>
        <w:t xml:space="preserve">.  </w:t>
      </w:r>
      <w:r w:rsidRPr="00CE7679">
        <w:rPr>
          <w:rFonts w:ascii="Times New Roman" w:hAnsi="Times New Roman"/>
        </w:rPr>
        <w:t xml:space="preserve">A platinum foil was placed between </w:t>
      </w:r>
      <w:r>
        <w:rPr>
          <w:rFonts w:ascii="Times New Roman" w:hAnsi="Times New Roman"/>
        </w:rPr>
        <w:t xml:space="preserve">the </w:t>
      </w:r>
      <w:r w:rsidRPr="00CE7679">
        <w:rPr>
          <w:rFonts w:ascii="Times New Roman" w:hAnsi="Times New Roman"/>
        </w:rPr>
        <w:t>powdered sample and the therm</w:t>
      </w:r>
      <w:r>
        <w:rPr>
          <w:rFonts w:ascii="Times New Roman" w:hAnsi="Times New Roman"/>
        </w:rPr>
        <w:t>oc</w:t>
      </w:r>
      <w:r w:rsidRPr="00CE7679">
        <w:rPr>
          <w:rFonts w:ascii="Times New Roman" w:hAnsi="Times New Roman"/>
        </w:rPr>
        <w:t>ouple so that the solid sample rested on top of the foil and a therm</w:t>
      </w:r>
      <w:r>
        <w:rPr>
          <w:rFonts w:ascii="Times New Roman" w:hAnsi="Times New Roman"/>
        </w:rPr>
        <w:t>oc</w:t>
      </w:r>
      <w:r w:rsidRPr="00CE7679">
        <w:rPr>
          <w:rFonts w:ascii="Times New Roman" w:hAnsi="Times New Roman"/>
        </w:rPr>
        <w:t>ouple was in contact with the bottom of the foil.</w:t>
      </w:r>
    </w:p>
    <w:p w14:paraId="36B45E27" w14:textId="0D375752" w:rsidR="0002425C" w:rsidRPr="00CE7679" w:rsidRDefault="0002425C" w:rsidP="0002425C">
      <w:pPr>
        <w:ind w:firstLine="720"/>
        <w:rPr>
          <w:rFonts w:ascii="Times New Roman" w:hAnsi="Times New Roman"/>
        </w:rPr>
      </w:pPr>
      <w:r>
        <w:rPr>
          <w:rFonts w:ascii="Times New Roman" w:hAnsi="Times New Roman"/>
        </w:rPr>
        <w:t>I</w:t>
      </w:r>
      <w:r w:rsidRPr="00CE7679">
        <w:rPr>
          <w:rFonts w:ascii="Times New Roman" w:hAnsi="Times New Roman"/>
        </w:rPr>
        <w:t>deally, samples should heat uniformly and temperature measurements should accurately reflect sample surface temperatures</w:t>
      </w:r>
      <w:r>
        <w:rPr>
          <w:rFonts w:ascii="Times New Roman" w:hAnsi="Times New Roman"/>
        </w:rPr>
        <w:t xml:space="preserve">.  </w:t>
      </w:r>
      <w:r w:rsidRPr="00CE7679">
        <w:rPr>
          <w:rFonts w:ascii="Times New Roman" w:hAnsi="Times New Roman"/>
        </w:rPr>
        <w:t>Unfortunately, significant temperature variations were detected within the sample</w:t>
      </w:r>
      <w:r>
        <w:rPr>
          <w:rFonts w:ascii="Times New Roman" w:hAnsi="Times New Roman"/>
        </w:rPr>
        <w:t xml:space="preserve">.  </w:t>
      </w:r>
      <w:r w:rsidRPr="00CE7679">
        <w:rPr>
          <w:rFonts w:ascii="Times New Roman" w:hAnsi="Times New Roman"/>
          <w:bCs/>
        </w:rPr>
        <w:t>The therm</w:t>
      </w:r>
      <w:r>
        <w:rPr>
          <w:rFonts w:ascii="Times New Roman" w:hAnsi="Times New Roman"/>
          <w:bCs/>
        </w:rPr>
        <w:t>oc</w:t>
      </w:r>
      <w:r w:rsidRPr="00CE7679">
        <w:rPr>
          <w:rFonts w:ascii="Times New Roman" w:hAnsi="Times New Roman"/>
          <w:bCs/>
        </w:rPr>
        <w:t>ouple employed by the temperature controller feedback control system to generate heating ramps was in contact with the platinum foil at the bottom of the sample, which was about 1 mm below the sample surface</w:t>
      </w:r>
      <w:r>
        <w:rPr>
          <w:rFonts w:ascii="Times New Roman" w:hAnsi="Times New Roman"/>
          <w:bCs/>
        </w:rPr>
        <w:t xml:space="preserve">.  </w:t>
      </w:r>
      <w:r w:rsidRPr="00CE7679">
        <w:rPr>
          <w:rFonts w:ascii="Times New Roman" w:hAnsi="Times New Roman"/>
          <w:bCs/>
        </w:rPr>
        <w:t>Sample surface measurements indicated that surface temperatures differed from those at the Pt foil</w:t>
      </w:r>
      <w:r>
        <w:rPr>
          <w:rFonts w:ascii="Times New Roman" w:hAnsi="Times New Roman"/>
          <w:bCs/>
        </w:rPr>
        <w:t>.  Front s</w:t>
      </w:r>
      <w:r w:rsidRPr="00CE7679">
        <w:rPr>
          <w:rFonts w:ascii="Times New Roman" w:hAnsi="Times New Roman"/>
          <w:bCs/>
        </w:rPr>
        <w:t>urface temperatures were typically lower and sample temperature gradients increased with increased sample temperature</w:t>
      </w:r>
      <w:r>
        <w:rPr>
          <w:rFonts w:ascii="Times New Roman" w:hAnsi="Times New Roman"/>
          <w:bCs/>
        </w:rPr>
        <w:t xml:space="preserve">.  </w:t>
      </w:r>
    </w:p>
    <w:p w14:paraId="73B833E2" w14:textId="54F319F3" w:rsidR="0002425C" w:rsidRPr="00CE7679" w:rsidRDefault="0002425C" w:rsidP="0002425C">
      <w:pPr>
        <w:ind w:firstLine="720"/>
        <w:rPr>
          <w:rFonts w:ascii="Times New Roman" w:hAnsi="Times New Roman"/>
        </w:rPr>
      </w:pPr>
      <w:r w:rsidRPr="00CE7679">
        <w:rPr>
          <w:rFonts w:ascii="Times New Roman" w:hAnsi="Times New Roman"/>
        </w:rPr>
        <w:t>To avoid potential spectral artifacts caused by placing a therm</w:t>
      </w:r>
      <w:r>
        <w:rPr>
          <w:rFonts w:ascii="Times New Roman" w:hAnsi="Times New Roman"/>
        </w:rPr>
        <w:t>oc</w:t>
      </w:r>
      <w:r w:rsidRPr="00CE7679">
        <w:rPr>
          <w:rFonts w:ascii="Times New Roman" w:hAnsi="Times New Roman"/>
        </w:rPr>
        <w:t>ouple at the sample surface, temperatures ass</w:t>
      </w:r>
      <w:r>
        <w:rPr>
          <w:rFonts w:ascii="Times New Roman" w:hAnsi="Times New Roman"/>
        </w:rPr>
        <w:t>oc</w:t>
      </w:r>
      <w:r w:rsidRPr="00CE7679">
        <w:rPr>
          <w:rFonts w:ascii="Times New Roman" w:hAnsi="Times New Roman"/>
        </w:rPr>
        <w:t>iated with specific VT-DRIFTS spectra were derived from Pt foil measurements</w:t>
      </w:r>
      <w:r>
        <w:rPr>
          <w:rFonts w:ascii="Times New Roman" w:hAnsi="Times New Roman"/>
        </w:rPr>
        <w:t xml:space="preserve"> (T</w:t>
      </w:r>
      <w:r w:rsidRPr="005A171D">
        <w:rPr>
          <w:rFonts w:ascii="Times New Roman" w:hAnsi="Times New Roman"/>
          <w:vertAlign w:val="subscript"/>
        </w:rPr>
        <w:t>Pt</w:t>
      </w:r>
      <w:r>
        <w:rPr>
          <w:rFonts w:ascii="Times New Roman" w:hAnsi="Times New Roman"/>
        </w:rPr>
        <w:t>)</w:t>
      </w:r>
      <w:r w:rsidRPr="00CE7679">
        <w:rPr>
          <w:rFonts w:ascii="Times New Roman" w:hAnsi="Times New Roman"/>
        </w:rPr>
        <w:t xml:space="preserve"> by means of calibration curves relating sample surface and Pt foil temperatures</w:t>
      </w:r>
      <w:r>
        <w:rPr>
          <w:rFonts w:ascii="Times New Roman" w:hAnsi="Times New Roman"/>
        </w:rPr>
        <w:t xml:space="preserve">.  </w:t>
      </w:r>
      <w:r w:rsidRPr="00CE7679">
        <w:rPr>
          <w:rFonts w:ascii="Times New Roman" w:hAnsi="Times New Roman"/>
        </w:rPr>
        <w:t>Experiments were performed to determine temperature measurement reproducibility, the magnitudes of temperature gradients between the top and bottom of the sample, and effects of various environmental conditions on sample temperature readings.</w:t>
      </w:r>
    </w:p>
    <w:p w14:paraId="160CE1E3" w14:textId="408CC6EC" w:rsidR="0002425C" w:rsidRDefault="0002425C" w:rsidP="0002425C">
      <w:pPr>
        <w:ind w:firstLine="720"/>
        <w:rPr>
          <w:rFonts w:ascii="Times New Roman" w:hAnsi="Times New Roman"/>
        </w:rPr>
      </w:pPr>
      <w:r w:rsidRPr="00CE7679">
        <w:rPr>
          <w:rFonts w:ascii="Times New Roman" w:hAnsi="Times New Roman"/>
        </w:rPr>
        <w:t>To measure sample surface temperatures, a therm</w:t>
      </w:r>
      <w:r>
        <w:rPr>
          <w:rFonts w:ascii="Times New Roman" w:hAnsi="Times New Roman"/>
        </w:rPr>
        <w:t>oc</w:t>
      </w:r>
      <w:r w:rsidRPr="00CE7679">
        <w:rPr>
          <w:rFonts w:ascii="Times New Roman" w:hAnsi="Times New Roman"/>
        </w:rPr>
        <w:t>ouple was inserted through an opening at the bottom of the sample chamber and positioned so that it was in contact with the sample surface</w:t>
      </w:r>
      <w:r>
        <w:rPr>
          <w:rFonts w:ascii="Times New Roman" w:hAnsi="Times New Roman"/>
        </w:rPr>
        <w:t xml:space="preserve">.  </w:t>
      </w:r>
      <w:r w:rsidRPr="00CE7679">
        <w:rPr>
          <w:rFonts w:ascii="Times New Roman" w:hAnsi="Times New Roman"/>
        </w:rPr>
        <w:t>By introducing the therm</w:t>
      </w:r>
      <w:r>
        <w:rPr>
          <w:rFonts w:ascii="Times New Roman" w:hAnsi="Times New Roman"/>
        </w:rPr>
        <w:t>oc</w:t>
      </w:r>
      <w:r w:rsidRPr="00CE7679">
        <w:rPr>
          <w:rFonts w:ascii="Times New Roman" w:hAnsi="Times New Roman"/>
        </w:rPr>
        <w:t>ouple in this manner, the top portion of the DRIFTS environmental chamber could be removed without disturbing the therm</w:t>
      </w:r>
      <w:r>
        <w:rPr>
          <w:rFonts w:ascii="Times New Roman" w:hAnsi="Times New Roman"/>
        </w:rPr>
        <w:t>oc</w:t>
      </w:r>
      <w:r w:rsidRPr="00CE7679">
        <w:rPr>
          <w:rFonts w:ascii="Times New Roman" w:hAnsi="Times New Roman"/>
        </w:rPr>
        <w:t>ouple</w:t>
      </w:r>
      <w:r>
        <w:rPr>
          <w:rFonts w:ascii="Times New Roman" w:hAnsi="Times New Roman"/>
        </w:rPr>
        <w:t xml:space="preserve">.  </w:t>
      </w:r>
      <w:r w:rsidRPr="00CE7679">
        <w:rPr>
          <w:rFonts w:ascii="Times New Roman" w:hAnsi="Times New Roman"/>
        </w:rPr>
        <w:t>The therm</w:t>
      </w:r>
      <w:r>
        <w:rPr>
          <w:rFonts w:ascii="Times New Roman" w:hAnsi="Times New Roman"/>
        </w:rPr>
        <w:t>oc</w:t>
      </w:r>
      <w:r w:rsidRPr="00CE7679">
        <w:rPr>
          <w:rFonts w:ascii="Times New Roman" w:hAnsi="Times New Roman"/>
        </w:rPr>
        <w:t>ouple was sealed to the chamber by using high-temperature cement</w:t>
      </w:r>
      <w:r>
        <w:rPr>
          <w:rFonts w:ascii="Times New Roman" w:hAnsi="Times New Roman"/>
        </w:rPr>
        <w:t xml:space="preserve">.  </w:t>
      </w:r>
      <w:r w:rsidRPr="00CE7679">
        <w:rPr>
          <w:rFonts w:ascii="Times New Roman" w:hAnsi="Times New Roman"/>
        </w:rPr>
        <w:t>The therm</w:t>
      </w:r>
      <w:r>
        <w:rPr>
          <w:rFonts w:ascii="Times New Roman" w:hAnsi="Times New Roman"/>
        </w:rPr>
        <w:t>oc</w:t>
      </w:r>
      <w:r w:rsidRPr="00CE7679">
        <w:rPr>
          <w:rFonts w:ascii="Times New Roman" w:hAnsi="Times New Roman"/>
        </w:rPr>
        <w:t>ouple wire was insulated with ceramic tubing and secured to the sample holder post to prevent movement</w:t>
      </w:r>
      <w:r>
        <w:rPr>
          <w:rFonts w:ascii="Times New Roman" w:hAnsi="Times New Roman"/>
        </w:rPr>
        <w:t xml:space="preserve">.  </w:t>
      </w:r>
      <w:r w:rsidRPr="00CE7679">
        <w:rPr>
          <w:rFonts w:ascii="Times New Roman" w:hAnsi="Times New Roman"/>
        </w:rPr>
        <w:t>The tip of the therm</w:t>
      </w:r>
      <w:r>
        <w:rPr>
          <w:rFonts w:ascii="Times New Roman" w:hAnsi="Times New Roman"/>
        </w:rPr>
        <w:t>oc</w:t>
      </w:r>
      <w:r w:rsidRPr="00CE7679">
        <w:rPr>
          <w:rFonts w:ascii="Times New Roman" w:hAnsi="Times New Roman"/>
        </w:rPr>
        <w:t>ouple was in contact with the sample surface at the center of the sample holder</w:t>
      </w:r>
      <w:r>
        <w:rPr>
          <w:rFonts w:ascii="Times New Roman" w:hAnsi="Times New Roman"/>
        </w:rPr>
        <w:t xml:space="preserve">.  </w:t>
      </w:r>
      <w:r w:rsidRPr="00CE7679">
        <w:rPr>
          <w:rFonts w:ascii="Times New Roman" w:hAnsi="Times New Roman"/>
        </w:rPr>
        <w:t>This therm</w:t>
      </w:r>
      <w:r>
        <w:rPr>
          <w:rFonts w:ascii="Times New Roman" w:hAnsi="Times New Roman"/>
        </w:rPr>
        <w:t>oc</w:t>
      </w:r>
      <w:r w:rsidRPr="00CE7679">
        <w:rPr>
          <w:rFonts w:ascii="Times New Roman" w:hAnsi="Times New Roman"/>
        </w:rPr>
        <w:t>ouple placement would not be desirable when making VT-DRIFTS measurements, but the purpose of these experiments was to measure sample surface temperatures</w:t>
      </w:r>
      <w:r>
        <w:rPr>
          <w:rFonts w:ascii="Times New Roman" w:hAnsi="Times New Roman"/>
        </w:rPr>
        <w:t xml:space="preserve">.  </w:t>
      </w:r>
      <w:r w:rsidRPr="00CE7679">
        <w:rPr>
          <w:rFonts w:ascii="Times New Roman" w:hAnsi="Times New Roman"/>
        </w:rPr>
        <w:t>Experiments were conducted to evaluate the reproducibility of temperature measurements made both beneath the sample (</w:t>
      </w:r>
      <w:r>
        <w:rPr>
          <w:rFonts w:ascii="Times New Roman" w:hAnsi="Times New Roman"/>
        </w:rPr>
        <w:t>T</w:t>
      </w:r>
      <w:r w:rsidRPr="005A171D">
        <w:rPr>
          <w:rFonts w:ascii="Times New Roman" w:hAnsi="Times New Roman"/>
          <w:vertAlign w:val="subscript"/>
        </w:rPr>
        <w:t>Pt</w:t>
      </w:r>
      <w:r w:rsidRPr="00CE7679">
        <w:rPr>
          <w:rFonts w:ascii="Times New Roman" w:hAnsi="Times New Roman"/>
        </w:rPr>
        <w:t>) and at the sample surface</w:t>
      </w:r>
      <w:r>
        <w:rPr>
          <w:rFonts w:ascii="Times New Roman" w:hAnsi="Times New Roman"/>
        </w:rPr>
        <w:t xml:space="preserve"> (T</w:t>
      </w:r>
      <w:r w:rsidRPr="005A171D">
        <w:rPr>
          <w:rFonts w:ascii="Times New Roman" w:hAnsi="Times New Roman"/>
          <w:vertAlign w:val="subscript"/>
        </w:rPr>
        <w:t>surf</w:t>
      </w:r>
      <w:r>
        <w:rPr>
          <w:rFonts w:ascii="Times New Roman" w:hAnsi="Times New Roman"/>
        </w:rPr>
        <w:t xml:space="preserve">).  </w:t>
      </w:r>
    </w:p>
    <w:p w14:paraId="483C8625" w14:textId="77777777" w:rsidR="0002425C" w:rsidRDefault="0002425C" w:rsidP="0002425C">
      <w:pPr>
        <w:ind w:firstLine="720"/>
        <w:rPr>
          <w:rFonts w:ascii="Times New Roman" w:hAnsi="Times New Roman"/>
        </w:rPr>
      </w:pPr>
    </w:p>
    <w:p w14:paraId="57C327F3" w14:textId="2E70906D" w:rsidR="00907BAA" w:rsidRPr="00605D52" w:rsidRDefault="00B5065C" w:rsidP="006A2BE4">
      <w:pPr>
        <w:pStyle w:val="Heading3"/>
      </w:pPr>
      <w:bookmarkStart w:id="193" w:name="_Toc343508814"/>
      <w:r w:rsidRPr="00CE7679">
        <w:t>Effects of Sample Holder He Purge Rates</w:t>
      </w:r>
      <w:bookmarkEnd w:id="193"/>
    </w:p>
    <w:p w14:paraId="485875BE" w14:textId="77777777" w:rsidR="00605D52" w:rsidRPr="00CE7679" w:rsidRDefault="00605D52" w:rsidP="00605D52">
      <w:pPr>
        <w:ind w:firstLine="720"/>
        <w:rPr>
          <w:rFonts w:ascii="Times New Roman" w:hAnsi="Times New Roman"/>
        </w:rPr>
      </w:pPr>
      <w:r w:rsidRPr="00CE7679">
        <w:rPr>
          <w:rFonts w:ascii="Times New Roman" w:hAnsi="Times New Roman"/>
        </w:rPr>
        <w:t>Temperatures were simultaneously measured beneath the sample and at the surface</w:t>
      </w:r>
      <w:r>
        <w:rPr>
          <w:rFonts w:ascii="Times New Roman" w:hAnsi="Times New Roman"/>
        </w:rPr>
        <w:t xml:space="preserve"> while heating the sample holder.  </w:t>
      </w:r>
      <w:r w:rsidRPr="00CE7679">
        <w:rPr>
          <w:rFonts w:ascii="Times New Roman" w:hAnsi="Times New Roman"/>
        </w:rPr>
        <w:t>Temperatures measured at the Pt foil were used by the temperature controller to adjust heater power</w:t>
      </w:r>
      <w:r>
        <w:rPr>
          <w:rFonts w:ascii="Times New Roman" w:hAnsi="Times New Roman"/>
        </w:rPr>
        <w:t xml:space="preserve">.  </w:t>
      </w:r>
      <w:r w:rsidRPr="00CE7679">
        <w:rPr>
          <w:rFonts w:ascii="Times New Roman" w:hAnsi="Times New Roman"/>
        </w:rPr>
        <w:t xml:space="preserve">For heating ramps, </w:t>
      </w:r>
      <w:r>
        <w:rPr>
          <w:rFonts w:ascii="Times New Roman" w:hAnsi="Times New Roman"/>
        </w:rPr>
        <w:t>T</w:t>
      </w:r>
      <w:r w:rsidRPr="00F22AEB">
        <w:rPr>
          <w:rFonts w:ascii="Times New Roman" w:hAnsi="Times New Roman"/>
          <w:vertAlign w:val="subscript"/>
        </w:rPr>
        <w:t>Pt</w:t>
      </w:r>
      <w:r w:rsidRPr="00CE7679">
        <w:rPr>
          <w:rFonts w:ascii="Times New Roman" w:hAnsi="Times New Roman"/>
        </w:rPr>
        <w:t xml:space="preserve"> was held at room temperature for 2 min, increased to 300 </w:t>
      </w:r>
      <w:r w:rsidRPr="00CE7679">
        <w:rPr>
          <w:rFonts w:ascii="Cambria" w:hAnsi="Cambria"/>
        </w:rPr>
        <w:t>°</w:t>
      </w:r>
      <w:r w:rsidRPr="00CE7679">
        <w:rPr>
          <w:rFonts w:ascii="Times New Roman" w:hAnsi="Times New Roman"/>
        </w:rPr>
        <w:t xml:space="preserve">C at 5 </w:t>
      </w:r>
      <w:r w:rsidRPr="00CE7679">
        <w:rPr>
          <w:rFonts w:ascii="Cambria" w:hAnsi="Cambria"/>
        </w:rPr>
        <w:t>°</w:t>
      </w:r>
      <w:r w:rsidRPr="00CE7679">
        <w:rPr>
          <w:rFonts w:ascii="Times New Roman" w:hAnsi="Times New Roman"/>
        </w:rPr>
        <w:t xml:space="preserve">C/min, held at 300 </w:t>
      </w:r>
      <w:r w:rsidRPr="00CE7679">
        <w:rPr>
          <w:rFonts w:ascii="Cambria" w:hAnsi="Cambria"/>
        </w:rPr>
        <w:t>°</w:t>
      </w:r>
      <w:r w:rsidRPr="00CE7679">
        <w:rPr>
          <w:rFonts w:ascii="Times New Roman" w:hAnsi="Times New Roman"/>
        </w:rPr>
        <w:t>C for 5 min, and then the sample was allowed to cool by turning off the heater</w:t>
      </w:r>
      <w:r>
        <w:rPr>
          <w:rFonts w:ascii="Times New Roman" w:hAnsi="Times New Roman"/>
        </w:rPr>
        <w:t xml:space="preserve"> power.  </w:t>
      </w:r>
      <w:r w:rsidRPr="00CE7679">
        <w:rPr>
          <w:rFonts w:ascii="Times New Roman" w:hAnsi="Times New Roman"/>
        </w:rPr>
        <w:t xml:space="preserve">This heating profile was repeated while purging the sample compartment with 10 mL/min He and </w:t>
      </w:r>
      <w:r>
        <w:rPr>
          <w:rFonts w:ascii="Times New Roman" w:hAnsi="Times New Roman"/>
        </w:rPr>
        <w:t xml:space="preserve">then </w:t>
      </w:r>
      <w:r w:rsidRPr="00CE7679">
        <w:rPr>
          <w:rFonts w:ascii="Times New Roman" w:hAnsi="Times New Roman"/>
        </w:rPr>
        <w:t>with 100 mL/min He</w:t>
      </w:r>
      <w:r>
        <w:rPr>
          <w:rFonts w:ascii="Times New Roman" w:hAnsi="Times New Roman"/>
        </w:rPr>
        <w:t xml:space="preserve">.  </w:t>
      </w:r>
      <w:r w:rsidRPr="00CE7679">
        <w:rPr>
          <w:rFonts w:ascii="Times New Roman" w:hAnsi="Times New Roman"/>
        </w:rPr>
        <w:t>Heating profile measurements at each purge rate were repeated 3 times</w:t>
      </w:r>
      <w:r>
        <w:rPr>
          <w:rFonts w:ascii="Times New Roman" w:hAnsi="Times New Roman"/>
        </w:rPr>
        <w:t xml:space="preserve">.  </w:t>
      </w:r>
      <w:r w:rsidRPr="00CE7679">
        <w:rPr>
          <w:rFonts w:ascii="Times New Roman" w:hAnsi="Times New Roman"/>
        </w:rPr>
        <w:t>The sample temperature (</w:t>
      </w:r>
      <w:r>
        <w:rPr>
          <w:rFonts w:ascii="Times New Roman" w:hAnsi="Times New Roman"/>
        </w:rPr>
        <w:t>T</w:t>
      </w:r>
      <w:r w:rsidRPr="00F22AEB">
        <w:rPr>
          <w:rFonts w:ascii="Times New Roman" w:hAnsi="Times New Roman"/>
          <w:vertAlign w:val="subscript"/>
        </w:rPr>
        <w:t>Pt</w:t>
      </w:r>
      <w:r w:rsidRPr="00CE7679">
        <w:rPr>
          <w:rFonts w:ascii="Times New Roman" w:hAnsi="Times New Roman"/>
        </w:rPr>
        <w:t xml:space="preserve">) exceeded 300 </w:t>
      </w:r>
      <w:r w:rsidRPr="00CE7679">
        <w:rPr>
          <w:rFonts w:ascii="Cambria" w:hAnsi="Cambria"/>
        </w:rPr>
        <w:t>°</w:t>
      </w:r>
      <w:r w:rsidRPr="00CE7679">
        <w:rPr>
          <w:rFonts w:ascii="Times New Roman" w:hAnsi="Times New Roman"/>
        </w:rPr>
        <w:t xml:space="preserve">C by 1 </w:t>
      </w:r>
      <w:r w:rsidRPr="00CE7679">
        <w:rPr>
          <w:rFonts w:ascii="Cambria" w:hAnsi="Cambria"/>
        </w:rPr>
        <w:t>°</w:t>
      </w:r>
      <w:r w:rsidRPr="00CE7679">
        <w:rPr>
          <w:rFonts w:ascii="Times New Roman" w:hAnsi="Times New Roman"/>
        </w:rPr>
        <w:t xml:space="preserve">C when the 5 </w:t>
      </w:r>
      <w:r w:rsidRPr="00CE7679">
        <w:rPr>
          <w:rFonts w:ascii="Cambria" w:hAnsi="Cambria"/>
        </w:rPr>
        <w:t>°</w:t>
      </w:r>
      <w:r w:rsidRPr="00CE7679">
        <w:rPr>
          <w:rFonts w:ascii="Times New Roman" w:hAnsi="Times New Roman"/>
        </w:rPr>
        <w:t>C/min heating ramp was employed, causing a small aberration in temperature versus time plots near 57 min.</w:t>
      </w:r>
    </w:p>
    <w:p w14:paraId="5DEFA90C" w14:textId="3FAB4644" w:rsidR="000172DC" w:rsidRPr="00CE7679" w:rsidRDefault="00605D52" w:rsidP="00605D52">
      <w:pPr>
        <w:ind w:firstLine="720"/>
        <w:rPr>
          <w:rFonts w:ascii="Times New Roman" w:hAnsi="Times New Roman"/>
        </w:rPr>
      </w:pPr>
      <w:r w:rsidRPr="00CE7679">
        <w:rPr>
          <w:rFonts w:ascii="Times New Roman" w:hAnsi="Times New Roman"/>
        </w:rPr>
        <w:t xml:space="preserve">Figure </w:t>
      </w:r>
      <w:r>
        <w:rPr>
          <w:rFonts w:ascii="Times New Roman" w:hAnsi="Times New Roman"/>
        </w:rPr>
        <w:t>4.</w:t>
      </w:r>
      <w:r w:rsidRPr="00CE7679">
        <w:rPr>
          <w:rFonts w:ascii="Times New Roman" w:hAnsi="Times New Roman"/>
        </w:rPr>
        <w:t xml:space="preserve">1 shows an overlay of the average of three replicate </w:t>
      </w:r>
      <w:r>
        <w:rPr>
          <w:rFonts w:ascii="Times New Roman" w:hAnsi="Times New Roman"/>
        </w:rPr>
        <w:t>T</w:t>
      </w:r>
      <w:r w:rsidRPr="00F22AEB">
        <w:rPr>
          <w:rFonts w:ascii="Times New Roman" w:hAnsi="Times New Roman"/>
          <w:vertAlign w:val="subscript"/>
        </w:rPr>
        <w:t>surf</w:t>
      </w:r>
      <w:r>
        <w:rPr>
          <w:rFonts w:ascii="Times New Roman" w:hAnsi="Times New Roman"/>
        </w:rPr>
        <w:t xml:space="preserve"> </w:t>
      </w:r>
      <w:r w:rsidRPr="00CE7679">
        <w:rPr>
          <w:rFonts w:ascii="Times New Roman" w:hAnsi="Times New Roman"/>
        </w:rPr>
        <w:t>measurements made while purging at 10 mL/min (dash-dot line) and 100 mL/min (solid line) along with standard deviations calculated for the 3 replicate measurements made at each He flow rate</w:t>
      </w:r>
      <w:r>
        <w:rPr>
          <w:rFonts w:ascii="Times New Roman" w:hAnsi="Times New Roman"/>
        </w:rPr>
        <w:t xml:space="preserve">.  </w:t>
      </w:r>
      <w:r w:rsidRPr="00CE7679">
        <w:rPr>
          <w:rFonts w:ascii="Times New Roman" w:hAnsi="Times New Roman"/>
        </w:rPr>
        <w:t xml:space="preserve">The temperature versus time plots overlay very well, suggesting that changing </w:t>
      </w:r>
      <w:r>
        <w:rPr>
          <w:rFonts w:ascii="Times New Roman" w:hAnsi="Times New Roman"/>
        </w:rPr>
        <w:t xml:space="preserve">the </w:t>
      </w:r>
      <w:r w:rsidRPr="00CE7679">
        <w:rPr>
          <w:rFonts w:ascii="Times New Roman" w:hAnsi="Times New Roman"/>
        </w:rPr>
        <w:t>He purge rate had minimal effect on sample surface temperatures</w:t>
      </w:r>
      <w:r>
        <w:rPr>
          <w:rFonts w:ascii="Times New Roman" w:hAnsi="Times New Roman"/>
        </w:rPr>
        <w:t xml:space="preserve">.  </w:t>
      </w:r>
      <w:r w:rsidRPr="00CE7679">
        <w:rPr>
          <w:rFonts w:ascii="Times New Roman" w:hAnsi="Times New Roman"/>
        </w:rPr>
        <w:t xml:space="preserve">Although He purge rate changes did not significantly alter sample surface temperatures, measurement standard deviations were lower when purging at 100 mL/min (typically less than 0.05 </w:t>
      </w:r>
      <w:r w:rsidRPr="00CE7679">
        <w:rPr>
          <w:rFonts w:ascii="Cambria" w:hAnsi="Cambria"/>
        </w:rPr>
        <w:t>°</w:t>
      </w:r>
      <w:r w:rsidRPr="00CE7679">
        <w:rPr>
          <w:rFonts w:ascii="Times New Roman" w:hAnsi="Times New Roman"/>
        </w:rPr>
        <w:t xml:space="preserve">C) than when 10 mL/min (0.3 – 0.5 </w:t>
      </w:r>
      <w:r w:rsidRPr="00CE7679">
        <w:rPr>
          <w:rFonts w:ascii="Cambria" w:hAnsi="Cambria"/>
        </w:rPr>
        <w:t>°</w:t>
      </w:r>
      <w:r w:rsidRPr="00CE7679">
        <w:rPr>
          <w:rFonts w:ascii="Times New Roman" w:hAnsi="Times New Roman"/>
        </w:rPr>
        <w:t>C) was employed</w:t>
      </w:r>
      <w:r>
        <w:rPr>
          <w:rFonts w:ascii="Times New Roman" w:hAnsi="Times New Roman"/>
        </w:rPr>
        <w:t xml:space="preserve">.  </w:t>
      </w:r>
      <w:r w:rsidRPr="00CE7679">
        <w:rPr>
          <w:rFonts w:ascii="Times New Roman" w:hAnsi="Times New Roman"/>
        </w:rPr>
        <w:t>After power to the heater was turned off, standard deviations calculated for measurements made while using the 10 mL/min He purge were significantly greater than when the 100 mL/min He purge was employed</w:t>
      </w:r>
      <w:r>
        <w:rPr>
          <w:rFonts w:ascii="Times New Roman" w:hAnsi="Times New Roman"/>
        </w:rPr>
        <w:t xml:space="preserve">.  </w:t>
      </w:r>
      <w:r w:rsidRPr="00CE7679">
        <w:rPr>
          <w:rFonts w:ascii="Times New Roman" w:hAnsi="Times New Roman"/>
        </w:rPr>
        <w:t xml:space="preserve">Thus, although all standard deviations were less </w:t>
      </w:r>
      <w:r w:rsidRPr="0039482A">
        <w:rPr>
          <w:rFonts w:ascii="Times New Roman" w:hAnsi="Times New Roman"/>
        </w:rPr>
        <w:t>than 1 °C while</w:t>
      </w:r>
      <w:r w:rsidRPr="00CE7679">
        <w:rPr>
          <w:rFonts w:ascii="Times New Roman" w:hAnsi="Times New Roman"/>
        </w:rPr>
        <w:t xml:space="preserve"> heating, sample surface temperature measurement reproducibility was better when the 100 mL/min He purge rate was employed.</w:t>
      </w:r>
    </w:p>
    <w:tbl>
      <w:tblPr>
        <w:tblStyle w:val="FigureTable"/>
        <w:tblW w:w="0" w:type="auto"/>
        <w:tblLook w:val="04A0" w:firstRow="1" w:lastRow="0" w:firstColumn="1" w:lastColumn="0" w:noHBand="0" w:noVBand="1"/>
      </w:tblPr>
      <w:tblGrid>
        <w:gridCol w:w="8712"/>
      </w:tblGrid>
      <w:tr w:rsidR="00FB7BA8" w:rsidRPr="00FB7BA8" w14:paraId="1EB36F26" w14:textId="77777777" w:rsidTr="00FB7BA8">
        <w:tc>
          <w:tcPr>
            <w:tcW w:w="8712" w:type="dxa"/>
          </w:tcPr>
          <w:p w14:paraId="2690DE78" w14:textId="77777777" w:rsidR="00FB7BA8" w:rsidRPr="00FB7BA8" w:rsidRDefault="00FB7BA8" w:rsidP="00FB7BA8">
            <w:pPr>
              <w:keepNext/>
              <w:spacing w:line="240" w:lineRule="auto"/>
              <w:jc w:val="center"/>
            </w:pPr>
            <w:r w:rsidRPr="00FB7BA8">
              <w:rPr>
                <w:noProof/>
                <w:lang w:bidi="ar-SA"/>
              </w:rPr>
              <w:drawing>
                <wp:inline distT="0" distB="0" distL="0" distR="0" wp14:anchorId="7BB6FB83" wp14:editId="7196C21A">
                  <wp:extent cx="5224780" cy="2644391"/>
                  <wp:effectExtent l="0" t="0" r="7620" b="0"/>
                  <wp:docPr id="2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24826" cy="2644414"/>
                          </a:xfrm>
                          <a:prstGeom prst="rect">
                            <a:avLst/>
                          </a:prstGeom>
                          <a:noFill/>
                          <a:ln>
                            <a:noFill/>
                          </a:ln>
                        </pic:spPr>
                      </pic:pic>
                    </a:graphicData>
                  </a:graphic>
                </wp:inline>
              </w:drawing>
            </w:r>
          </w:p>
        </w:tc>
      </w:tr>
      <w:tr w:rsidR="00FB7BA8" w:rsidRPr="00FB7BA8" w14:paraId="109693F6" w14:textId="77777777" w:rsidTr="00FB7BA8">
        <w:tc>
          <w:tcPr>
            <w:tcW w:w="8712" w:type="dxa"/>
          </w:tcPr>
          <w:p w14:paraId="64BBB834" w14:textId="1F5B3FC5" w:rsidR="00FB7BA8" w:rsidRPr="00FB7BA8" w:rsidRDefault="00FB7BA8" w:rsidP="00FB7BA8">
            <w:pPr>
              <w:pStyle w:val="Caption"/>
              <w:jc w:val="center"/>
            </w:pPr>
            <w:bookmarkStart w:id="194" w:name="_Toc343508921"/>
            <w:r w:rsidRPr="00FB7BA8">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w:t>
            </w:r>
            <w:r w:rsidR="00ED670E">
              <w:rPr>
                <w:noProof/>
              </w:rPr>
              <w:fldChar w:fldCharType="end"/>
            </w:r>
            <w:r w:rsidRPr="00FB7BA8">
              <w:t xml:space="preserve"> Sample surface temperatures and standard deviations for 3 replicate heating ramps with 10 (dash line) and 100 (solid line) mL/min He purge.</w:t>
            </w:r>
            <w:bookmarkEnd w:id="194"/>
          </w:p>
        </w:tc>
      </w:tr>
    </w:tbl>
    <w:p w14:paraId="580A2121" w14:textId="77777777" w:rsidR="005D68C2" w:rsidRDefault="005D68C2" w:rsidP="00AD5AE8"/>
    <w:p w14:paraId="254F8535" w14:textId="5C82782E" w:rsidR="00907BAA" w:rsidRPr="00CE7679" w:rsidRDefault="00AD5AE8" w:rsidP="00AD5AE8">
      <w:pPr>
        <w:ind w:firstLine="720"/>
        <w:rPr>
          <w:rFonts w:ascii="Times New Roman" w:hAnsi="Times New Roman"/>
        </w:rPr>
      </w:pPr>
      <w:r>
        <w:rPr>
          <w:rFonts w:ascii="Times New Roman" w:hAnsi="Times New Roman"/>
        </w:rPr>
        <w:t>Figure 4.</w:t>
      </w:r>
      <w:r w:rsidRPr="00CE7679">
        <w:rPr>
          <w:rFonts w:ascii="Times New Roman" w:hAnsi="Times New Roman"/>
        </w:rPr>
        <w:t xml:space="preserve">2 shows an overlay of the averages of 3 heating profile </w:t>
      </w:r>
      <w:r>
        <w:rPr>
          <w:rFonts w:ascii="Times New Roman" w:hAnsi="Times New Roman"/>
        </w:rPr>
        <w:t>T</w:t>
      </w:r>
      <w:r w:rsidRPr="00F22AEB">
        <w:rPr>
          <w:rFonts w:ascii="Times New Roman" w:hAnsi="Times New Roman"/>
          <w:vertAlign w:val="subscript"/>
        </w:rPr>
        <w:t>Pt</w:t>
      </w:r>
      <w:r w:rsidRPr="00CE7679">
        <w:rPr>
          <w:rFonts w:ascii="Times New Roman" w:hAnsi="Times New Roman"/>
        </w:rPr>
        <w:t xml:space="preserve"> </w:t>
      </w:r>
      <w:r>
        <w:rPr>
          <w:rFonts w:ascii="Times New Roman" w:hAnsi="Times New Roman"/>
        </w:rPr>
        <w:t>measurements</w:t>
      </w:r>
      <w:r w:rsidRPr="00CE7679">
        <w:rPr>
          <w:rFonts w:ascii="Times New Roman" w:hAnsi="Times New Roman"/>
        </w:rPr>
        <w:t xml:space="preserve"> as a function of time made with 10 and 100 mL/min He purge</w:t>
      </w:r>
      <w:r>
        <w:rPr>
          <w:rFonts w:ascii="Times New Roman" w:hAnsi="Times New Roman"/>
        </w:rPr>
        <w:t xml:space="preserve">.  </w:t>
      </w:r>
      <w:r w:rsidRPr="00CE7679">
        <w:rPr>
          <w:rFonts w:ascii="Times New Roman" w:hAnsi="Times New Roman"/>
        </w:rPr>
        <w:t>Standard deviations as a function of time for each set of 3 replicate measurements are also shown</w:t>
      </w:r>
      <w:r>
        <w:rPr>
          <w:rFonts w:ascii="Times New Roman" w:hAnsi="Times New Roman"/>
        </w:rPr>
        <w:t xml:space="preserve">.  </w:t>
      </w:r>
      <w:r w:rsidRPr="00CE7679">
        <w:rPr>
          <w:rFonts w:ascii="Times New Roman" w:hAnsi="Times New Roman"/>
        </w:rPr>
        <w:t xml:space="preserve">Standard deviations were less than 0.5 </w:t>
      </w:r>
      <w:r w:rsidRPr="00CE7679">
        <w:rPr>
          <w:rFonts w:ascii="Cambria" w:hAnsi="Cambria"/>
        </w:rPr>
        <w:t>°</w:t>
      </w:r>
      <w:r w:rsidRPr="00CE7679">
        <w:rPr>
          <w:rFonts w:ascii="Times New Roman" w:hAnsi="Times New Roman"/>
        </w:rPr>
        <w:t xml:space="preserve">C </w:t>
      </w:r>
      <w:r>
        <w:rPr>
          <w:rFonts w:ascii="Times New Roman" w:hAnsi="Times New Roman"/>
        </w:rPr>
        <w:t>with</w:t>
      </w:r>
      <w:r w:rsidRPr="00CE7679">
        <w:rPr>
          <w:rFonts w:ascii="Times New Roman" w:hAnsi="Times New Roman"/>
        </w:rPr>
        <w:t xml:space="preserve"> both He purge rates</w:t>
      </w:r>
      <w:r>
        <w:rPr>
          <w:rFonts w:ascii="Times New Roman" w:hAnsi="Times New Roman"/>
        </w:rPr>
        <w:t xml:space="preserve">.  </w:t>
      </w:r>
      <w:r w:rsidRPr="00CE7679">
        <w:rPr>
          <w:rFonts w:ascii="Times New Roman" w:hAnsi="Times New Roman"/>
        </w:rPr>
        <w:t>During cooling, the standard deviation was greater when purging at 100 mL/min He, which was the opposite of the sample surface temperature trends.</w:t>
      </w:r>
    </w:p>
    <w:tbl>
      <w:tblPr>
        <w:tblStyle w:val="FigureTable"/>
        <w:tblW w:w="0" w:type="auto"/>
        <w:tblLook w:val="04A0" w:firstRow="1" w:lastRow="0" w:firstColumn="1" w:lastColumn="0" w:noHBand="0" w:noVBand="1"/>
      </w:tblPr>
      <w:tblGrid>
        <w:gridCol w:w="8712"/>
      </w:tblGrid>
      <w:tr w:rsidR="009E56E2" w:rsidRPr="009E56E2" w14:paraId="68FF04C7" w14:textId="77777777" w:rsidTr="009E56E2">
        <w:tc>
          <w:tcPr>
            <w:tcW w:w="8712" w:type="dxa"/>
          </w:tcPr>
          <w:p w14:paraId="01DF279B" w14:textId="77777777" w:rsidR="009E56E2" w:rsidRPr="009E56E2" w:rsidRDefault="009E56E2" w:rsidP="009E56E2">
            <w:pPr>
              <w:keepNext/>
              <w:spacing w:line="240" w:lineRule="auto"/>
              <w:jc w:val="center"/>
            </w:pPr>
            <w:r w:rsidRPr="009E56E2">
              <w:rPr>
                <w:noProof/>
                <w:lang w:bidi="ar-SA"/>
              </w:rPr>
              <w:drawing>
                <wp:inline distT="0" distB="0" distL="0" distR="0" wp14:anchorId="1B0B91B0" wp14:editId="38E19FA4">
                  <wp:extent cx="5343525" cy="2671628"/>
                  <wp:effectExtent l="0" t="0" r="0" b="0"/>
                  <wp:docPr id="2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44514" cy="2672122"/>
                          </a:xfrm>
                          <a:prstGeom prst="rect">
                            <a:avLst/>
                          </a:prstGeom>
                          <a:noFill/>
                          <a:ln>
                            <a:noFill/>
                          </a:ln>
                        </pic:spPr>
                      </pic:pic>
                    </a:graphicData>
                  </a:graphic>
                </wp:inline>
              </w:drawing>
            </w:r>
          </w:p>
        </w:tc>
      </w:tr>
      <w:tr w:rsidR="009E56E2" w:rsidRPr="009E56E2" w14:paraId="02F20DE4" w14:textId="77777777" w:rsidTr="009E56E2">
        <w:tc>
          <w:tcPr>
            <w:tcW w:w="8712" w:type="dxa"/>
          </w:tcPr>
          <w:p w14:paraId="1A672B3A" w14:textId="17197EA2" w:rsidR="009E56E2" w:rsidRPr="009E56E2" w:rsidRDefault="009E56E2" w:rsidP="009E56E2">
            <w:pPr>
              <w:pStyle w:val="Caption"/>
              <w:jc w:val="center"/>
            </w:pPr>
            <w:bookmarkStart w:id="195" w:name="_Toc343508922"/>
            <w:r w:rsidRPr="009E56E2">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w:t>
            </w:r>
            <w:r w:rsidR="00ED670E">
              <w:rPr>
                <w:noProof/>
              </w:rPr>
              <w:fldChar w:fldCharType="end"/>
            </w:r>
            <w:r w:rsidRPr="009E56E2">
              <w:t xml:space="preserve"> Temperature under the sample and standard deviations for 3 heating ramps with 10 (dash line) and 100 (solid line) mL/min He purge.</w:t>
            </w:r>
            <w:bookmarkEnd w:id="195"/>
          </w:p>
        </w:tc>
      </w:tr>
    </w:tbl>
    <w:p w14:paraId="52632D28" w14:textId="77777777" w:rsidR="005D68C2" w:rsidRDefault="005D68C2" w:rsidP="005D68C2"/>
    <w:p w14:paraId="60C575AC" w14:textId="77777777" w:rsidR="00AF1ED6" w:rsidRPr="00CE7679" w:rsidRDefault="00AF1ED6" w:rsidP="00AF1ED6">
      <w:pPr>
        <w:ind w:firstLine="720"/>
        <w:rPr>
          <w:rFonts w:ascii="Times New Roman" w:hAnsi="Times New Roman"/>
        </w:rPr>
      </w:pPr>
      <w:r w:rsidRPr="00CE7679">
        <w:rPr>
          <w:rFonts w:ascii="Times New Roman" w:hAnsi="Times New Roman"/>
        </w:rPr>
        <w:t xml:space="preserve">High standard deviations near the beginning of heating ramps were </w:t>
      </w:r>
      <w:r>
        <w:rPr>
          <w:rFonts w:ascii="Times New Roman" w:hAnsi="Times New Roman"/>
        </w:rPr>
        <w:t>the consequence of slightly</w:t>
      </w:r>
      <w:r w:rsidRPr="00CE7679">
        <w:rPr>
          <w:rFonts w:ascii="Times New Roman" w:hAnsi="Times New Roman"/>
        </w:rPr>
        <w:t xml:space="preserve"> different starting temperatures</w:t>
      </w:r>
      <w:r>
        <w:rPr>
          <w:rFonts w:ascii="Times New Roman" w:hAnsi="Times New Roman"/>
        </w:rPr>
        <w:t xml:space="preserve">.  </w:t>
      </w:r>
      <w:r w:rsidRPr="00CE7679">
        <w:rPr>
          <w:rFonts w:ascii="Times New Roman" w:hAnsi="Times New Roman"/>
        </w:rPr>
        <w:t>Sample surface temperatures were more reproducible with 100 mL/min He purge, and temperatures measured beneath the sample (</w:t>
      </w:r>
      <w:r>
        <w:rPr>
          <w:rFonts w:ascii="Times New Roman" w:hAnsi="Times New Roman"/>
        </w:rPr>
        <w:t>T</w:t>
      </w:r>
      <w:r w:rsidRPr="00F22AEB">
        <w:rPr>
          <w:rFonts w:ascii="Times New Roman" w:hAnsi="Times New Roman"/>
          <w:vertAlign w:val="subscript"/>
        </w:rPr>
        <w:t>Pt</w:t>
      </w:r>
      <w:r w:rsidRPr="00CE7679">
        <w:rPr>
          <w:rFonts w:ascii="Times New Roman" w:hAnsi="Times New Roman"/>
        </w:rPr>
        <w:t>) were more reproducible for the 10 mL/min He purge</w:t>
      </w:r>
      <w:r>
        <w:rPr>
          <w:rFonts w:ascii="Times New Roman" w:hAnsi="Times New Roman"/>
        </w:rPr>
        <w:t xml:space="preserve">.  </w:t>
      </w:r>
      <w:r w:rsidRPr="00CE7679">
        <w:rPr>
          <w:rFonts w:ascii="Times New Roman" w:hAnsi="Times New Roman"/>
        </w:rPr>
        <w:t>These trends were exaggerated during cooling, when power to the heater was removed</w:t>
      </w:r>
      <w:r>
        <w:rPr>
          <w:rFonts w:ascii="Times New Roman" w:hAnsi="Times New Roman"/>
        </w:rPr>
        <w:t xml:space="preserve">.  </w:t>
      </w:r>
      <w:r w:rsidRPr="00CE7679">
        <w:rPr>
          <w:rFonts w:ascii="Times New Roman" w:hAnsi="Times New Roman"/>
        </w:rPr>
        <w:t>When purging at 100 mL/min He, the power provided to the heating element exhibited greater fluctuations</w:t>
      </w:r>
      <w:r>
        <w:rPr>
          <w:rFonts w:ascii="Times New Roman" w:hAnsi="Times New Roman"/>
        </w:rPr>
        <w:t xml:space="preserve">.  </w:t>
      </w:r>
      <w:r w:rsidRPr="00CE7679">
        <w:rPr>
          <w:rFonts w:ascii="Times New Roman" w:hAnsi="Times New Roman"/>
        </w:rPr>
        <w:t xml:space="preserve">This caused greater fluctuations in </w:t>
      </w:r>
      <w:r>
        <w:rPr>
          <w:rFonts w:ascii="Times New Roman" w:hAnsi="Times New Roman"/>
        </w:rPr>
        <w:t>T</w:t>
      </w:r>
      <w:r w:rsidRPr="00F22AEB">
        <w:rPr>
          <w:rFonts w:ascii="Times New Roman" w:hAnsi="Times New Roman"/>
          <w:vertAlign w:val="subscript"/>
        </w:rPr>
        <w:t>Pt</w:t>
      </w:r>
      <w:r>
        <w:rPr>
          <w:rFonts w:ascii="Times New Roman" w:hAnsi="Times New Roman"/>
        </w:rPr>
        <w:t xml:space="preserve">.  </w:t>
      </w:r>
      <w:r w:rsidRPr="00CE7679">
        <w:rPr>
          <w:rFonts w:ascii="Times New Roman" w:hAnsi="Times New Roman"/>
        </w:rPr>
        <w:t>Conversely, the sample surface was heated and cooled more reproducibly when the sample holder was purged with 100 mL/min He, therefore, sample surface temperature reproducibility was better when 100 mL/min He purge was employed compared to measurements with 10 mL/min He purge.</w:t>
      </w:r>
    </w:p>
    <w:p w14:paraId="4F05A675" w14:textId="01967374" w:rsidR="00A33541" w:rsidRDefault="00AF1ED6" w:rsidP="00AF1ED6">
      <w:pPr>
        <w:ind w:firstLine="720"/>
        <w:rPr>
          <w:rFonts w:ascii="Times New Roman" w:hAnsi="Times New Roman"/>
        </w:rPr>
      </w:pPr>
      <w:r w:rsidRPr="00CE7679">
        <w:rPr>
          <w:rFonts w:ascii="Times New Roman" w:hAnsi="Times New Roman"/>
        </w:rPr>
        <w:t xml:space="preserve">Figure </w:t>
      </w:r>
      <w:r>
        <w:rPr>
          <w:rFonts w:ascii="Times New Roman" w:hAnsi="Times New Roman"/>
        </w:rPr>
        <w:t>4.</w:t>
      </w:r>
      <w:r w:rsidRPr="00CE7679">
        <w:rPr>
          <w:rFonts w:ascii="Times New Roman" w:hAnsi="Times New Roman"/>
        </w:rPr>
        <w:t xml:space="preserve">3 shows a comparison of </w:t>
      </w:r>
      <w:r>
        <w:rPr>
          <w:rFonts w:ascii="Times New Roman" w:hAnsi="Times New Roman"/>
        </w:rPr>
        <w:t>T</w:t>
      </w:r>
      <w:r w:rsidRPr="00F22AEB">
        <w:rPr>
          <w:rFonts w:ascii="Times New Roman" w:hAnsi="Times New Roman"/>
          <w:vertAlign w:val="subscript"/>
        </w:rPr>
        <w:t>Pt</w:t>
      </w:r>
      <w:r w:rsidRPr="00CE7679">
        <w:rPr>
          <w:rFonts w:ascii="Times New Roman" w:hAnsi="Times New Roman"/>
        </w:rPr>
        <w:t xml:space="preserve"> </w:t>
      </w:r>
      <w:r>
        <w:rPr>
          <w:rFonts w:ascii="Times New Roman" w:hAnsi="Times New Roman"/>
        </w:rPr>
        <w:t>measurements</w:t>
      </w:r>
      <w:r w:rsidRPr="00CE7679">
        <w:rPr>
          <w:rFonts w:ascii="Times New Roman" w:hAnsi="Times New Roman"/>
        </w:rPr>
        <w:t xml:space="preserve"> (dotted line) and </w:t>
      </w:r>
      <w:r>
        <w:rPr>
          <w:rFonts w:ascii="Times New Roman" w:hAnsi="Times New Roman"/>
        </w:rPr>
        <w:t>T</w:t>
      </w:r>
      <w:r w:rsidRPr="00F22AEB">
        <w:rPr>
          <w:rFonts w:ascii="Times New Roman" w:hAnsi="Times New Roman"/>
          <w:vertAlign w:val="subscript"/>
        </w:rPr>
        <w:t>surf</w:t>
      </w:r>
      <w:r>
        <w:rPr>
          <w:rFonts w:ascii="Times New Roman" w:hAnsi="Times New Roman"/>
        </w:rPr>
        <w:t xml:space="preserve"> measurements</w:t>
      </w:r>
      <w:r w:rsidRPr="00CE7679">
        <w:rPr>
          <w:rFonts w:ascii="Times New Roman" w:hAnsi="Times New Roman"/>
        </w:rPr>
        <w:t xml:space="preserve"> (solid line) during heating profiles</w:t>
      </w:r>
      <w:r>
        <w:rPr>
          <w:rFonts w:ascii="Times New Roman" w:hAnsi="Times New Roman"/>
        </w:rPr>
        <w:t>.  These plots do not overlap.  Sample surface temperatures were consistently below Pt foil temperatures, and the difference between these temperatures increased with increased heating.  Because T</w:t>
      </w:r>
      <w:r w:rsidRPr="00F22AEB">
        <w:rPr>
          <w:rFonts w:ascii="Times New Roman" w:hAnsi="Times New Roman"/>
          <w:vertAlign w:val="subscript"/>
        </w:rPr>
        <w:t>Pt</w:t>
      </w:r>
      <w:r>
        <w:rPr>
          <w:rFonts w:ascii="Times New Roman" w:hAnsi="Times New Roman"/>
        </w:rPr>
        <w:t xml:space="preserve"> and T</w:t>
      </w:r>
      <w:r w:rsidRPr="00F22AEB">
        <w:rPr>
          <w:rFonts w:ascii="Times New Roman" w:hAnsi="Times New Roman"/>
          <w:vertAlign w:val="subscript"/>
        </w:rPr>
        <w:t>surf</w:t>
      </w:r>
      <w:r>
        <w:rPr>
          <w:rFonts w:ascii="Times New Roman" w:hAnsi="Times New Roman"/>
        </w:rPr>
        <w:t xml:space="preserve"> measurements were reproducible for repeated heating profiles, it should be possible to predict T</w:t>
      </w:r>
      <w:r w:rsidRPr="00F22AEB">
        <w:rPr>
          <w:rFonts w:ascii="Times New Roman" w:hAnsi="Times New Roman"/>
          <w:vertAlign w:val="subscript"/>
        </w:rPr>
        <w:t>surf</w:t>
      </w:r>
      <w:r>
        <w:rPr>
          <w:rFonts w:ascii="Times New Roman" w:hAnsi="Times New Roman"/>
        </w:rPr>
        <w:t xml:space="preserve"> values from T</w:t>
      </w:r>
      <w:r w:rsidRPr="00F22AEB">
        <w:rPr>
          <w:rFonts w:ascii="Times New Roman" w:hAnsi="Times New Roman"/>
          <w:vertAlign w:val="subscript"/>
        </w:rPr>
        <w:t>Pt</w:t>
      </w:r>
      <w:r>
        <w:rPr>
          <w:rFonts w:ascii="Times New Roman" w:hAnsi="Times New Roman"/>
        </w:rPr>
        <w:t xml:space="preserve"> measurements.  However, such predictions require that the correlation function between T</w:t>
      </w:r>
      <w:r w:rsidRPr="00F22AEB">
        <w:rPr>
          <w:rFonts w:ascii="Times New Roman" w:hAnsi="Times New Roman"/>
          <w:vertAlign w:val="subscript"/>
        </w:rPr>
        <w:t>surf</w:t>
      </w:r>
      <w:r>
        <w:rPr>
          <w:rFonts w:ascii="Times New Roman" w:hAnsi="Times New Roman"/>
        </w:rPr>
        <w:t xml:space="preserve"> and T</w:t>
      </w:r>
      <w:r w:rsidRPr="00F22AEB">
        <w:rPr>
          <w:rFonts w:ascii="Times New Roman" w:hAnsi="Times New Roman"/>
          <w:vertAlign w:val="subscript"/>
        </w:rPr>
        <w:t>Pt</w:t>
      </w:r>
      <w:r>
        <w:rPr>
          <w:rFonts w:ascii="Times New Roman" w:hAnsi="Times New Roman"/>
        </w:rPr>
        <w:t xml:space="preserve"> be known.  By plotting T</w:t>
      </w:r>
      <w:r w:rsidRPr="00F22AEB">
        <w:rPr>
          <w:rFonts w:ascii="Times New Roman" w:hAnsi="Times New Roman"/>
          <w:vertAlign w:val="subscript"/>
        </w:rPr>
        <w:t>surf</w:t>
      </w:r>
      <w:r>
        <w:rPr>
          <w:rFonts w:ascii="Times New Roman" w:hAnsi="Times New Roman"/>
        </w:rPr>
        <w:t xml:space="preserve"> versus T</w:t>
      </w:r>
      <w:r w:rsidRPr="00F22AEB">
        <w:rPr>
          <w:rFonts w:ascii="Times New Roman" w:hAnsi="Times New Roman"/>
          <w:vertAlign w:val="subscript"/>
        </w:rPr>
        <w:t>Pt</w:t>
      </w:r>
      <w:r>
        <w:rPr>
          <w:rFonts w:ascii="Times New Roman" w:hAnsi="Times New Roman"/>
        </w:rPr>
        <w:t xml:space="preserve">, this correlation function can be determined by using </w:t>
      </w:r>
      <w:r w:rsidR="005F681F">
        <w:rPr>
          <w:rFonts w:ascii="Times New Roman" w:hAnsi="Times New Roman"/>
        </w:rPr>
        <w:t>best-fit</w:t>
      </w:r>
      <w:r>
        <w:rPr>
          <w:rFonts w:ascii="Times New Roman" w:hAnsi="Times New Roman"/>
        </w:rPr>
        <w:t xml:space="preserve"> linear regression.  It should be possible to employ this correlation equation to predict T</w:t>
      </w:r>
      <w:r w:rsidRPr="00F22AEB">
        <w:rPr>
          <w:rFonts w:ascii="Times New Roman" w:hAnsi="Times New Roman"/>
          <w:vertAlign w:val="subscript"/>
        </w:rPr>
        <w:t>surf</w:t>
      </w:r>
      <w:r>
        <w:rPr>
          <w:rFonts w:ascii="Times New Roman" w:hAnsi="Times New Roman"/>
        </w:rPr>
        <w:t xml:space="preserve"> based on T</w:t>
      </w:r>
      <w:r w:rsidRPr="00F22AEB">
        <w:rPr>
          <w:rFonts w:ascii="Times New Roman" w:hAnsi="Times New Roman"/>
          <w:vertAlign w:val="subscript"/>
        </w:rPr>
        <w:t>Pt</w:t>
      </w:r>
      <w:r>
        <w:rPr>
          <w:rFonts w:ascii="Times New Roman" w:hAnsi="Times New Roman"/>
        </w:rPr>
        <w:t xml:space="preserve"> measurements.</w:t>
      </w:r>
    </w:p>
    <w:tbl>
      <w:tblPr>
        <w:tblStyle w:val="FigureTable"/>
        <w:tblW w:w="0" w:type="auto"/>
        <w:tblLook w:val="04A0" w:firstRow="1" w:lastRow="0" w:firstColumn="1" w:lastColumn="0" w:noHBand="0" w:noVBand="1"/>
      </w:tblPr>
      <w:tblGrid>
        <w:gridCol w:w="8712"/>
      </w:tblGrid>
      <w:tr w:rsidR="00E63388" w:rsidRPr="00E63388" w14:paraId="53AD55A5" w14:textId="77777777" w:rsidTr="00E63388">
        <w:tc>
          <w:tcPr>
            <w:tcW w:w="8712" w:type="dxa"/>
          </w:tcPr>
          <w:p w14:paraId="0A96BBBF" w14:textId="77777777" w:rsidR="00E63388" w:rsidRPr="00E63388" w:rsidRDefault="00E63388" w:rsidP="00E63388">
            <w:pPr>
              <w:keepNext/>
              <w:spacing w:line="240" w:lineRule="auto"/>
              <w:jc w:val="center"/>
            </w:pPr>
            <w:r w:rsidRPr="00E63388">
              <w:rPr>
                <w:noProof/>
                <w:lang w:bidi="ar-SA"/>
              </w:rPr>
              <w:drawing>
                <wp:inline distT="0" distB="0" distL="0" distR="0" wp14:anchorId="5FDDE272" wp14:editId="626C4A8B">
                  <wp:extent cx="5343525" cy="2704491"/>
                  <wp:effectExtent l="0" t="0" r="0" b="0"/>
                  <wp:docPr id="2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43572" cy="2704515"/>
                          </a:xfrm>
                          <a:prstGeom prst="rect">
                            <a:avLst/>
                          </a:prstGeom>
                          <a:noFill/>
                          <a:ln>
                            <a:noFill/>
                          </a:ln>
                        </pic:spPr>
                      </pic:pic>
                    </a:graphicData>
                  </a:graphic>
                </wp:inline>
              </w:drawing>
            </w:r>
          </w:p>
        </w:tc>
      </w:tr>
      <w:tr w:rsidR="00E63388" w:rsidRPr="00E63388" w14:paraId="1FFD9F88" w14:textId="77777777" w:rsidTr="00E63388">
        <w:tc>
          <w:tcPr>
            <w:tcW w:w="8712" w:type="dxa"/>
          </w:tcPr>
          <w:p w14:paraId="3BBB6AD1" w14:textId="0E7BE442" w:rsidR="00E63388" w:rsidRPr="00E63388" w:rsidRDefault="00E63388" w:rsidP="00E63388">
            <w:pPr>
              <w:pStyle w:val="Caption"/>
              <w:jc w:val="center"/>
            </w:pPr>
            <w:bookmarkStart w:id="196" w:name="_Toc343508923"/>
            <w:r w:rsidRPr="00E63388">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w:t>
            </w:r>
            <w:r w:rsidR="00ED670E">
              <w:rPr>
                <w:noProof/>
              </w:rPr>
              <w:fldChar w:fldCharType="end"/>
            </w:r>
            <w:r w:rsidRPr="00E63388">
              <w:t xml:space="preserve"> </w:t>
            </w:r>
            <w:r w:rsidRPr="00E63388">
              <w:rPr>
                <w:rFonts w:ascii="Times New Roman" w:hAnsi="Times New Roman"/>
              </w:rPr>
              <w:t>Correlation between temperature readings near the sample surface (T</w:t>
            </w:r>
            <w:r w:rsidRPr="00E63388">
              <w:rPr>
                <w:rFonts w:ascii="Times New Roman" w:hAnsi="Times New Roman"/>
                <w:vertAlign w:val="subscript"/>
              </w:rPr>
              <w:t>surf</w:t>
            </w:r>
            <w:r w:rsidRPr="00E63388">
              <w:rPr>
                <w:rFonts w:ascii="Times New Roman" w:hAnsi="Times New Roman"/>
              </w:rPr>
              <w:t xml:space="preserve"> – black) and beneath the sample (T</w:t>
            </w:r>
            <w:r w:rsidRPr="00E63388">
              <w:rPr>
                <w:rFonts w:ascii="Times New Roman" w:hAnsi="Times New Roman"/>
                <w:vertAlign w:val="subscript"/>
              </w:rPr>
              <w:t>Pt</w:t>
            </w:r>
            <w:r w:rsidRPr="00E63388">
              <w:rPr>
                <w:rFonts w:ascii="Times New Roman" w:hAnsi="Times New Roman"/>
              </w:rPr>
              <w:t xml:space="preserve"> – gray).</w:t>
            </w:r>
            <w:bookmarkEnd w:id="196"/>
          </w:p>
        </w:tc>
      </w:tr>
    </w:tbl>
    <w:p w14:paraId="52BC9318" w14:textId="77777777" w:rsidR="00E63388" w:rsidRDefault="00E63388" w:rsidP="005D68C2"/>
    <w:p w14:paraId="665D1318" w14:textId="77777777" w:rsidR="003F4457" w:rsidRDefault="003F4457" w:rsidP="005D68C2"/>
    <w:p w14:paraId="26CFBEE2" w14:textId="0A150D2A" w:rsidR="00A33541" w:rsidRPr="003F4457" w:rsidRDefault="00B5065C" w:rsidP="006A2BE4">
      <w:pPr>
        <w:pStyle w:val="Heading3"/>
      </w:pPr>
      <w:bookmarkStart w:id="197" w:name="_Toc343508815"/>
      <w:r w:rsidRPr="00CE7679">
        <w:t>Effects of Sample Holder Heating Rates</w:t>
      </w:r>
      <w:bookmarkEnd w:id="197"/>
    </w:p>
    <w:p w14:paraId="3C10AB53" w14:textId="77777777" w:rsidR="00301A91" w:rsidRDefault="00301A91" w:rsidP="00301A91">
      <w:pPr>
        <w:ind w:firstLine="720"/>
        <w:rPr>
          <w:rFonts w:ascii="Times New Roman" w:hAnsi="Times New Roman"/>
        </w:rPr>
      </w:pPr>
      <w:r w:rsidRPr="00DE0690">
        <w:rPr>
          <w:rFonts w:ascii="Times New Roman" w:hAnsi="Times New Roman"/>
        </w:rPr>
        <w:t xml:space="preserve">Because VT-DRIFTS measurements made by using different sample heating rates are often </w:t>
      </w:r>
      <w:r>
        <w:rPr>
          <w:rFonts w:ascii="Times New Roman" w:hAnsi="Times New Roman"/>
        </w:rPr>
        <w:t>used to elucidate temperature-dependent sample structure changes</w:t>
      </w:r>
      <w:r w:rsidRPr="00DE0690">
        <w:rPr>
          <w:rFonts w:ascii="Times New Roman" w:hAnsi="Times New Roman"/>
        </w:rPr>
        <w:t xml:space="preserve">, correlations between </w:t>
      </w:r>
      <w:r>
        <w:rPr>
          <w:rFonts w:ascii="Times New Roman" w:hAnsi="Times New Roman"/>
        </w:rPr>
        <w:t>T</w:t>
      </w:r>
      <w:r w:rsidRPr="00F22AEB">
        <w:rPr>
          <w:rFonts w:ascii="Times New Roman" w:hAnsi="Times New Roman"/>
          <w:vertAlign w:val="subscript"/>
        </w:rPr>
        <w:t>surf</w:t>
      </w:r>
      <w:r>
        <w:rPr>
          <w:rFonts w:ascii="Times New Roman" w:hAnsi="Times New Roman"/>
        </w:rPr>
        <w:t xml:space="preserve"> and T</w:t>
      </w:r>
      <w:r w:rsidRPr="00F22AEB">
        <w:rPr>
          <w:rFonts w:ascii="Times New Roman" w:hAnsi="Times New Roman"/>
          <w:vertAlign w:val="subscript"/>
        </w:rPr>
        <w:t>Pt</w:t>
      </w:r>
      <w:r>
        <w:rPr>
          <w:rFonts w:ascii="Times New Roman" w:hAnsi="Times New Roman"/>
        </w:rPr>
        <w:t xml:space="preserve"> for a range of heating rates were examined.  In addition to 5</w:t>
      </w:r>
      <w:r>
        <w:rPr>
          <w:rFonts w:ascii="Times New Roman" w:hAnsi="Times New Roman"/>
          <w:vertAlign w:val="superscript"/>
        </w:rPr>
        <w:t xml:space="preserve"> </w:t>
      </w:r>
      <w:r>
        <w:rPr>
          <w:rFonts w:ascii="Times New Roman" w:hAnsi="Times New Roman"/>
        </w:rPr>
        <w:t>°C/min (Figure 4.3), T</w:t>
      </w:r>
      <w:r w:rsidRPr="00F22AEB">
        <w:rPr>
          <w:rFonts w:ascii="Times New Roman" w:hAnsi="Times New Roman"/>
          <w:vertAlign w:val="subscript"/>
        </w:rPr>
        <w:t>surf</w:t>
      </w:r>
      <w:r>
        <w:rPr>
          <w:rFonts w:ascii="Times New Roman" w:hAnsi="Times New Roman"/>
        </w:rPr>
        <w:t xml:space="preserve"> and T</w:t>
      </w:r>
      <w:r w:rsidRPr="00F22AEB">
        <w:rPr>
          <w:rFonts w:ascii="Times New Roman" w:hAnsi="Times New Roman"/>
          <w:vertAlign w:val="subscript"/>
        </w:rPr>
        <w:t>Pt</w:t>
      </w:r>
      <w:r>
        <w:rPr>
          <w:rFonts w:ascii="Times New Roman" w:hAnsi="Times New Roman"/>
        </w:rPr>
        <w:t xml:space="preserve"> correlation functions were determined for </w:t>
      </w:r>
      <w:r w:rsidRPr="00DE0690">
        <w:rPr>
          <w:rFonts w:ascii="Times New Roman" w:hAnsi="Times New Roman"/>
        </w:rPr>
        <w:t xml:space="preserve">0.5, 1.0, and 2.0 </w:t>
      </w:r>
      <w:r w:rsidRPr="00A33541">
        <w:rPr>
          <w:rFonts w:ascii="Times New Roman" w:hAnsi="Times New Roman"/>
        </w:rPr>
        <w:t>°</w:t>
      </w:r>
      <w:r w:rsidRPr="00DE0690">
        <w:rPr>
          <w:rFonts w:ascii="Times New Roman" w:hAnsi="Times New Roman"/>
        </w:rPr>
        <w:t>C/min heating rates</w:t>
      </w:r>
      <w:r>
        <w:rPr>
          <w:rFonts w:ascii="Times New Roman" w:hAnsi="Times New Roman"/>
        </w:rPr>
        <w:t xml:space="preserve">.  </w:t>
      </w:r>
      <w:r w:rsidRPr="00DE0690">
        <w:rPr>
          <w:rFonts w:ascii="Times New Roman" w:hAnsi="Times New Roman"/>
        </w:rPr>
        <w:t xml:space="preserve">As previously described, </w:t>
      </w:r>
      <w:r>
        <w:rPr>
          <w:rFonts w:ascii="Times New Roman" w:hAnsi="Times New Roman"/>
        </w:rPr>
        <w:t xml:space="preserve">heating profile experiments were performed by first measuring </w:t>
      </w:r>
      <w:r w:rsidRPr="00DE0690">
        <w:rPr>
          <w:rFonts w:ascii="Times New Roman" w:hAnsi="Times New Roman"/>
        </w:rPr>
        <w:t>ambient sample temperature</w:t>
      </w:r>
      <w:r>
        <w:rPr>
          <w:rFonts w:ascii="Times New Roman" w:hAnsi="Times New Roman"/>
        </w:rPr>
        <w:t>s</w:t>
      </w:r>
      <w:r w:rsidRPr="00DE0690">
        <w:rPr>
          <w:rFonts w:ascii="Times New Roman" w:hAnsi="Times New Roman"/>
        </w:rPr>
        <w:t xml:space="preserve"> for 2 min, </w:t>
      </w:r>
      <w:r>
        <w:rPr>
          <w:rFonts w:ascii="Times New Roman" w:hAnsi="Times New Roman"/>
        </w:rPr>
        <w:t>followed by heating</w:t>
      </w:r>
      <w:r w:rsidRPr="00DE0690">
        <w:rPr>
          <w:rFonts w:ascii="Times New Roman" w:hAnsi="Times New Roman"/>
        </w:rPr>
        <w:t xml:space="preserve"> the sample </w:t>
      </w:r>
      <w:r>
        <w:rPr>
          <w:rFonts w:ascii="Times New Roman" w:hAnsi="Times New Roman"/>
        </w:rPr>
        <w:t xml:space="preserve">to </w:t>
      </w:r>
      <w:r w:rsidRPr="00DE0690">
        <w:rPr>
          <w:rFonts w:ascii="Times New Roman" w:hAnsi="Times New Roman"/>
        </w:rPr>
        <w:t xml:space="preserve">300 </w:t>
      </w:r>
      <w:r w:rsidRPr="00DE0690">
        <w:rPr>
          <w:rFonts w:ascii="Cambria" w:hAnsi="Cambria"/>
        </w:rPr>
        <w:t>°</w:t>
      </w:r>
      <w:r w:rsidRPr="00DE0690">
        <w:rPr>
          <w:rFonts w:ascii="Times New Roman" w:hAnsi="Times New Roman"/>
        </w:rPr>
        <w:t xml:space="preserve">C </w:t>
      </w:r>
      <w:r>
        <w:rPr>
          <w:rFonts w:ascii="Times New Roman" w:hAnsi="Times New Roman"/>
        </w:rPr>
        <w:t>(T</w:t>
      </w:r>
      <w:r w:rsidRPr="00F22AEB">
        <w:rPr>
          <w:rFonts w:ascii="Times New Roman" w:hAnsi="Times New Roman"/>
          <w:vertAlign w:val="subscript"/>
        </w:rPr>
        <w:t>Pt</w:t>
      </w:r>
      <w:r>
        <w:rPr>
          <w:rFonts w:ascii="Times New Roman" w:hAnsi="Times New Roman"/>
        </w:rPr>
        <w:t xml:space="preserve">) </w:t>
      </w:r>
      <w:r w:rsidRPr="00DE0690">
        <w:rPr>
          <w:rFonts w:ascii="Times New Roman" w:hAnsi="Times New Roman"/>
        </w:rPr>
        <w:t xml:space="preserve">and </w:t>
      </w:r>
      <w:r>
        <w:rPr>
          <w:rFonts w:ascii="Times New Roman" w:hAnsi="Times New Roman"/>
        </w:rPr>
        <w:t xml:space="preserve">then </w:t>
      </w:r>
      <w:r w:rsidRPr="00DE0690">
        <w:rPr>
          <w:rFonts w:ascii="Times New Roman" w:hAnsi="Times New Roman"/>
        </w:rPr>
        <w:t>h</w:t>
      </w:r>
      <w:r>
        <w:rPr>
          <w:rFonts w:ascii="Times New Roman" w:hAnsi="Times New Roman"/>
        </w:rPr>
        <w:t>olding</w:t>
      </w:r>
      <w:r w:rsidRPr="00DE0690">
        <w:rPr>
          <w:rFonts w:ascii="Times New Roman" w:hAnsi="Times New Roman"/>
        </w:rPr>
        <w:t xml:space="preserve"> at 300 </w:t>
      </w:r>
      <w:r w:rsidRPr="00DE0690">
        <w:rPr>
          <w:rFonts w:ascii="Cambria" w:hAnsi="Cambria"/>
        </w:rPr>
        <w:t>°</w:t>
      </w:r>
      <w:r w:rsidRPr="00DE0690">
        <w:rPr>
          <w:rFonts w:ascii="Times New Roman" w:hAnsi="Times New Roman"/>
        </w:rPr>
        <w:t>C for 5 min</w:t>
      </w:r>
      <w:r>
        <w:rPr>
          <w:rFonts w:ascii="Times New Roman" w:hAnsi="Times New Roman"/>
        </w:rPr>
        <w:t xml:space="preserve">.  </w:t>
      </w:r>
      <w:r w:rsidRPr="00DE0690">
        <w:rPr>
          <w:rFonts w:ascii="Times New Roman" w:hAnsi="Times New Roman"/>
        </w:rPr>
        <w:t xml:space="preserve">After </w:t>
      </w:r>
      <w:r>
        <w:rPr>
          <w:rFonts w:ascii="Times New Roman" w:hAnsi="Times New Roman"/>
        </w:rPr>
        <w:t>a</w:t>
      </w:r>
      <w:r w:rsidRPr="00DE0690">
        <w:rPr>
          <w:rFonts w:ascii="Times New Roman" w:hAnsi="Times New Roman"/>
        </w:rPr>
        <w:t xml:space="preserve"> </w:t>
      </w:r>
      <w:r>
        <w:rPr>
          <w:rFonts w:ascii="Times New Roman" w:hAnsi="Times New Roman"/>
        </w:rPr>
        <w:t xml:space="preserve">final </w:t>
      </w:r>
      <w:r w:rsidRPr="00DE0690">
        <w:rPr>
          <w:rFonts w:ascii="Times New Roman" w:hAnsi="Times New Roman"/>
        </w:rPr>
        <w:t>5 min isothermal period, the sample was allowed to cool</w:t>
      </w:r>
      <w:r>
        <w:rPr>
          <w:rFonts w:ascii="Times New Roman" w:hAnsi="Times New Roman"/>
        </w:rPr>
        <w:t xml:space="preserve"> by removing power to the heater.  </w:t>
      </w:r>
      <w:r w:rsidRPr="00DE0690">
        <w:rPr>
          <w:rFonts w:ascii="Times New Roman" w:hAnsi="Times New Roman"/>
        </w:rPr>
        <w:t>Because the 5</w:t>
      </w:r>
      <w:r>
        <w:rPr>
          <w:rFonts w:ascii="Times New Roman" w:hAnsi="Times New Roman"/>
        </w:rPr>
        <w:t xml:space="preserve"> °</w:t>
      </w:r>
      <w:r w:rsidRPr="00DE0690">
        <w:rPr>
          <w:rFonts w:ascii="Times New Roman" w:hAnsi="Times New Roman"/>
        </w:rPr>
        <w:t xml:space="preserve">C/min measurements revealed no significant difference </w:t>
      </w:r>
      <w:r>
        <w:rPr>
          <w:rFonts w:ascii="Times New Roman" w:hAnsi="Times New Roman"/>
        </w:rPr>
        <w:t xml:space="preserve">in the correlation function when </w:t>
      </w:r>
      <w:r w:rsidRPr="00DE0690">
        <w:rPr>
          <w:rFonts w:ascii="Times New Roman" w:hAnsi="Times New Roman"/>
        </w:rPr>
        <w:t xml:space="preserve">purging at 10 </w:t>
      </w:r>
      <w:r>
        <w:rPr>
          <w:rFonts w:ascii="Times New Roman" w:hAnsi="Times New Roman"/>
        </w:rPr>
        <w:t>or</w:t>
      </w:r>
      <w:r w:rsidRPr="00DE0690">
        <w:rPr>
          <w:rFonts w:ascii="Times New Roman" w:hAnsi="Times New Roman"/>
        </w:rPr>
        <w:t xml:space="preserve"> 100 mL/min He, 10 mL/min He purge was employed for all heating </w:t>
      </w:r>
      <w:r>
        <w:rPr>
          <w:rFonts w:ascii="Times New Roman" w:hAnsi="Times New Roman"/>
        </w:rPr>
        <w:t xml:space="preserve">rate </w:t>
      </w:r>
      <w:r w:rsidRPr="00DE0690">
        <w:rPr>
          <w:rFonts w:ascii="Times New Roman" w:hAnsi="Times New Roman"/>
        </w:rPr>
        <w:t>experiments.</w:t>
      </w:r>
    </w:p>
    <w:p w14:paraId="50FE6EA9" w14:textId="422C708C" w:rsidR="00A33541" w:rsidRPr="00825214" w:rsidRDefault="00301A91" w:rsidP="00825214">
      <w:pPr>
        <w:ind w:firstLine="576"/>
        <w:rPr>
          <w:rFonts w:ascii="Times New Roman" w:hAnsi="Times New Roman"/>
        </w:rPr>
      </w:pPr>
      <w:r>
        <w:rPr>
          <w:rFonts w:ascii="Times New Roman" w:hAnsi="Times New Roman"/>
        </w:rPr>
        <w:t>Heating</w:t>
      </w:r>
      <w:r w:rsidRPr="00DE0690">
        <w:rPr>
          <w:rFonts w:ascii="Times New Roman" w:hAnsi="Times New Roman"/>
        </w:rPr>
        <w:t xml:space="preserve"> ramp starting </w:t>
      </w:r>
      <w:r>
        <w:rPr>
          <w:rFonts w:ascii="Times New Roman" w:hAnsi="Times New Roman"/>
        </w:rPr>
        <w:t>temperatures</w:t>
      </w:r>
      <w:r w:rsidRPr="00DE0690">
        <w:rPr>
          <w:rFonts w:ascii="Times New Roman" w:hAnsi="Times New Roman"/>
        </w:rPr>
        <w:t xml:space="preserve"> vari</w:t>
      </w:r>
      <w:r>
        <w:rPr>
          <w:rFonts w:ascii="Times New Roman" w:hAnsi="Times New Roman"/>
        </w:rPr>
        <w:t>ed</w:t>
      </w:r>
      <w:r w:rsidRPr="00DE0690">
        <w:rPr>
          <w:rFonts w:ascii="Times New Roman" w:hAnsi="Times New Roman"/>
        </w:rPr>
        <w:t xml:space="preserve"> because of different cooling periods between </w:t>
      </w:r>
      <w:r>
        <w:rPr>
          <w:rFonts w:ascii="Times New Roman" w:hAnsi="Times New Roman"/>
        </w:rPr>
        <w:t>successive experiments.  In order t</w:t>
      </w:r>
      <w:r w:rsidRPr="00DE0690">
        <w:rPr>
          <w:rFonts w:ascii="Times New Roman" w:hAnsi="Times New Roman"/>
        </w:rPr>
        <w:t xml:space="preserve">o </w:t>
      </w:r>
      <w:r>
        <w:rPr>
          <w:rFonts w:ascii="Times New Roman" w:hAnsi="Times New Roman"/>
        </w:rPr>
        <w:t>exclude successive measurement</w:t>
      </w:r>
      <w:r w:rsidRPr="00DE0690">
        <w:rPr>
          <w:rFonts w:ascii="Times New Roman" w:hAnsi="Times New Roman"/>
        </w:rPr>
        <w:t xml:space="preserve"> </w:t>
      </w:r>
      <w:r>
        <w:rPr>
          <w:rFonts w:ascii="Times New Roman" w:hAnsi="Times New Roman"/>
        </w:rPr>
        <w:t xml:space="preserve">values with </w:t>
      </w:r>
      <w:r w:rsidRPr="00DE0690">
        <w:rPr>
          <w:rFonts w:ascii="Times New Roman" w:hAnsi="Times New Roman"/>
        </w:rPr>
        <w:t>high standard deviations near ambient</w:t>
      </w:r>
      <w:r>
        <w:rPr>
          <w:rFonts w:ascii="Times New Roman" w:hAnsi="Times New Roman"/>
        </w:rPr>
        <w:t xml:space="preserve"> temperatures</w:t>
      </w:r>
      <w:r w:rsidRPr="00DE0690">
        <w:rPr>
          <w:rFonts w:ascii="Times New Roman" w:hAnsi="Times New Roman"/>
        </w:rPr>
        <w:t xml:space="preserve">, </w:t>
      </w:r>
      <w:r w:rsidRPr="00DE0690">
        <w:rPr>
          <w:rFonts w:ascii="Times New Roman" w:hAnsi="Times New Roman"/>
          <w:bCs/>
        </w:rPr>
        <w:t>c</w:t>
      </w:r>
      <w:r>
        <w:rPr>
          <w:rFonts w:ascii="Times New Roman" w:hAnsi="Times New Roman"/>
          <w:bCs/>
        </w:rPr>
        <w:t>orrelation functions</w:t>
      </w:r>
      <w:r w:rsidRPr="00DE0690">
        <w:rPr>
          <w:rFonts w:ascii="Times New Roman" w:hAnsi="Times New Roman"/>
          <w:bCs/>
        </w:rPr>
        <w:t xml:space="preserve"> were derived from </w:t>
      </w:r>
      <w:r>
        <w:rPr>
          <w:rFonts w:ascii="Times New Roman" w:hAnsi="Times New Roman"/>
          <w:bCs/>
        </w:rPr>
        <w:t>T</w:t>
      </w:r>
      <w:r w:rsidRPr="00F22AEB">
        <w:rPr>
          <w:rFonts w:ascii="Times New Roman" w:hAnsi="Times New Roman"/>
          <w:bCs/>
          <w:vertAlign w:val="subscript"/>
        </w:rPr>
        <w:t>Pt</w:t>
      </w:r>
      <w:r>
        <w:rPr>
          <w:rFonts w:ascii="Times New Roman" w:hAnsi="Times New Roman"/>
          <w:bCs/>
        </w:rPr>
        <w:t xml:space="preserve"> </w:t>
      </w:r>
      <w:r w:rsidRPr="00DE0690">
        <w:rPr>
          <w:rFonts w:ascii="Times New Roman" w:hAnsi="Times New Roman"/>
          <w:bCs/>
        </w:rPr>
        <w:t xml:space="preserve">measurements made </w:t>
      </w:r>
      <w:r>
        <w:rPr>
          <w:rFonts w:ascii="Times New Roman" w:hAnsi="Times New Roman"/>
          <w:bCs/>
        </w:rPr>
        <w:t>between</w:t>
      </w:r>
      <w:r w:rsidRPr="00DE0690">
        <w:rPr>
          <w:rFonts w:ascii="Times New Roman" w:hAnsi="Times New Roman"/>
          <w:bCs/>
        </w:rPr>
        <w:t xml:space="preserve"> 35 </w:t>
      </w:r>
      <w:r>
        <w:rPr>
          <w:rFonts w:ascii="Times New Roman" w:hAnsi="Times New Roman"/>
          <w:bCs/>
        </w:rPr>
        <w:t>and</w:t>
      </w:r>
      <w:r w:rsidRPr="00DE0690">
        <w:rPr>
          <w:rFonts w:ascii="Times New Roman" w:hAnsi="Times New Roman"/>
          <w:bCs/>
        </w:rPr>
        <w:t xml:space="preserve"> 300 </w:t>
      </w:r>
      <w:r w:rsidRPr="00DE0690">
        <w:rPr>
          <w:rFonts w:ascii="Cambria" w:hAnsi="Cambria"/>
          <w:bCs/>
        </w:rPr>
        <w:t>°</w:t>
      </w:r>
      <w:r w:rsidRPr="00DE0690">
        <w:rPr>
          <w:rFonts w:ascii="Times New Roman" w:hAnsi="Times New Roman"/>
          <w:bCs/>
        </w:rPr>
        <w:t>C</w:t>
      </w:r>
      <w:r>
        <w:rPr>
          <w:rFonts w:ascii="Times New Roman" w:hAnsi="Times New Roman"/>
          <w:bCs/>
        </w:rPr>
        <w:t xml:space="preserve">.  </w:t>
      </w:r>
      <w:r w:rsidRPr="00DE0690">
        <w:rPr>
          <w:rFonts w:ascii="Times New Roman" w:hAnsi="Times New Roman"/>
        </w:rPr>
        <w:t xml:space="preserve">Experiments were initiated by simultaneously </w:t>
      </w:r>
      <w:r>
        <w:rPr>
          <w:rFonts w:ascii="Times New Roman" w:hAnsi="Times New Roman"/>
        </w:rPr>
        <w:t>executing</w:t>
      </w:r>
      <w:r w:rsidRPr="00DE0690">
        <w:rPr>
          <w:rFonts w:ascii="Times New Roman" w:hAnsi="Times New Roman"/>
        </w:rPr>
        <w:t xml:space="preserve"> the PC heating ramp program and manually starting the data logger</w:t>
      </w:r>
      <w:r>
        <w:rPr>
          <w:rFonts w:ascii="Times New Roman" w:hAnsi="Times New Roman"/>
        </w:rPr>
        <w:t xml:space="preserve">.  </w:t>
      </w:r>
      <w:r w:rsidRPr="00DE0690">
        <w:rPr>
          <w:rFonts w:ascii="Times New Roman" w:hAnsi="Times New Roman"/>
        </w:rPr>
        <w:t>Small d</w:t>
      </w:r>
      <w:r>
        <w:rPr>
          <w:rFonts w:ascii="Times New Roman" w:hAnsi="Times New Roman"/>
        </w:rPr>
        <w:t xml:space="preserve">ifferences in the times that heating ramps and temperature measurements were initiated likely </w:t>
      </w:r>
      <w:r w:rsidRPr="00DE0690">
        <w:rPr>
          <w:rFonts w:ascii="Times New Roman" w:hAnsi="Times New Roman"/>
        </w:rPr>
        <w:t>contribute</w:t>
      </w:r>
      <w:r>
        <w:rPr>
          <w:rFonts w:ascii="Times New Roman" w:hAnsi="Times New Roman"/>
        </w:rPr>
        <w:t>d</w:t>
      </w:r>
      <w:r w:rsidRPr="00DE0690">
        <w:rPr>
          <w:rFonts w:ascii="Times New Roman" w:hAnsi="Times New Roman"/>
        </w:rPr>
        <w:t xml:space="preserve"> to </w:t>
      </w:r>
      <w:r>
        <w:rPr>
          <w:rFonts w:ascii="Times New Roman" w:hAnsi="Times New Roman"/>
        </w:rPr>
        <w:t>T</w:t>
      </w:r>
      <w:r w:rsidRPr="00F22AEB">
        <w:rPr>
          <w:rFonts w:ascii="Times New Roman" w:hAnsi="Times New Roman"/>
          <w:vertAlign w:val="subscript"/>
        </w:rPr>
        <w:t>Pt</w:t>
      </w:r>
      <w:r>
        <w:rPr>
          <w:rFonts w:ascii="Times New Roman" w:hAnsi="Times New Roman"/>
        </w:rPr>
        <w:t xml:space="preserve"> </w:t>
      </w:r>
      <w:r w:rsidRPr="00DE0690">
        <w:rPr>
          <w:rFonts w:ascii="Times New Roman" w:hAnsi="Times New Roman"/>
        </w:rPr>
        <w:t xml:space="preserve">variations </w:t>
      </w:r>
      <w:r>
        <w:rPr>
          <w:rFonts w:ascii="Times New Roman" w:hAnsi="Times New Roman"/>
        </w:rPr>
        <w:t xml:space="preserve">for values </w:t>
      </w:r>
      <w:r w:rsidRPr="00DE0690">
        <w:rPr>
          <w:rFonts w:ascii="Times New Roman" w:hAnsi="Times New Roman"/>
        </w:rPr>
        <w:t xml:space="preserve">recorded at the same elapsed time for </w:t>
      </w:r>
      <w:r>
        <w:rPr>
          <w:rFonts w:ascii="Times New Roman" w:hAnsi="Times New Roman"/>
        </w:rPr>
        <w:t>repeated</w:t>
      </w:r>
      <w:r w:rsidRPr="00DE0690">
        <w:rPr>
          <w:rFonts w:ascii="Times New Roman" w:hAnsi="Times New Roman"/>
        </w:rPr>
        <w:t xml:space="preserve"> heating ramps</w:t>
      </w:r>
      <w:r>
        <w:rPr>
          <w:rFonts w:ascii="Times New Roman" w:hAnsi="Times New Roman"/>
        </w:rPr>
        <w:t xml:space="preserve">, but these contributions would be relatively constant.  </w:t>
      </w:r>
      <w:r w:rsidRPr="00DE0690">
        <w:rPr>
          <w:rFonts w:ascii="Times New Roman" w:hAnsi="Times New Roman"/>
        </w:rPr>
        <w:t xml:space="preserve">In general, </w:t>
      </w:r>
      <w:r>
        <w:rPr>
          <w:rFonts w:ascii="Times New Roman" w:hAnsi="Times New Roman"/>
        </w:rPr>
        <w:t>repeated</w:t>
      </w:r>
      <w:r w:rsidRPr="00DE0690">
        <w:rPr>
          <w:rFonts w:ascii="Times New Roman" w:hAnsi="Times New Roman"/>
        </w:rPr>
        <w:t xml:space="preserve"> measurement standard deviations </w:t>
      </w:r>
      <w:r>
        <w:rPr>
          <w:rFonts w:ascii="Times New Roman" w:hAnsi="Times New Roman"/>
        </w:rPr>
        <w:t>{σ(T</w:t>
      </w:r>
      <w:r w:rsidRPr="00CE7679">
        <w:rPr>
          <w:rFonts w:ascii="Times New Roman" w:hAnsi="Times New Roman"/>
          <w:vertAlign w:val="subscript"/>
        </w:rPr>
        <w:t>Pt</w:t>
      </w:r>
      <w:r w:rsidR="00DC2716">
        <w:rPr>
          <w:rFonts w:ascii="Times New Roman" w:hAnsi="Times New Roman"/>
        </w:rPr>
        <w:t xml:space="preserve">)} </w:t>
      </w:r>
      <w:r w:rsidRPr="00DE0690">
        <w:rPr>
          <w:rFonts w:ascii="Times New Roman" w:hAnsi="Times New Roman"/>
        </w:rPr>
        <w:t xml:space="preserve">increased with increasing heating rate, whereas standard deviations for surface temperature measurements </w:t>
      </w:r>
      <w:r>
        <w:rPr>
          <w:rFonts w:ascii="Times New Roman" w:hAnsi="Times New Roman"/>
        </w:rPr>
        <w:t>{σ</w:t>
      </w:r>
      <w:r w:rsidRPr="00DE0690">
        <w:rPr>
          <w:rFonts w:ascii="Times New Roman" w:hAnsi="Times New Roman"/>
        </w:rPr>
        <w:t>(T</w:t>
      </w:r>
      <w:r w:rsidRPr="00DE0690">
        <w:rPr>
          <w:rFonts w:ascii="Times New Roman" w:hAnsi="Times New Roman"/>
          <w:vertAlign w:val="subscript"/>
        </w:rPr>
        <w:t>surf</w:t>
      </w:r>
      <w:r w:rsidRPr="00DE0690">
        <w:rPr>
          <w:rFonts w:ascii="Times New Roman" w:hAnsi="Times New Roman"/>
        </w:rPr>
        <w:t>)</w:t>
      </w:r>
      <w:r w:rsidR="00DC2716">
        <w:rPr>
          <w:rFonts w:ascii="Times New Roman" w:hAnsi="Times New Roman"/>
        </w:rPr>
        <w:t xml:space="preserve">} </w:t>
      </w:r>
      <w:r w:rsidRPr="00DE0690">
        <w:rPr>
          <w:rFonts w:ascii="Times New Roman" w:hAnsi="Times New Roman"/>
        </w:rPr>
        <w:t>did not exhibit a clear heating rate-dependent trend</w:t>
      </w:r>
      <w:r>
        <w:rPr>
          <w:rFonts w:ascii="Times New Roman" w:hAnsi="Times New Roman"/>
        </w:rPr>
        <w:t>,</w:t>
      </w:r>
      <w:r w:rsidRPr="00DE0690">
        <w:rPr>
          <w:rFonts w:ascii="Times New Roman" w:hAnsi="Times New Roman"/>
        </w:rPr>
        <w:t xml:space="preserve"> and were ±0.11 °C on average with the highest standard deviation </w:t>
      </w:r>
      <w:r>
        <w:rPr>
          <w:rFonts w:ascii="Times New Roman" w:hAnsi="Times New Roman"/>
        </w:rPr>
        <w:t>reaching</w:t>
      </w:r>
      <w:r w:rsidRPr="00DE0690">
        <w:rPr>
          <w:rFonts w:ascii="Times New Roman" w:hAnsi="Times New Roman"/>
        </w:rPr>
        <w:t xml:space="preserve"> ±0.17 °C </w:t>
      </w:r>
      <w:r>
        <w:rPr>
          <w:rFonts w:ascii="Times New Roman" w:hAnsi="Times New Roman"/>
        </w:rPr>
        <w:t>for</w:t>
      </w:r>
      <w:r w:rsidRPr="00DE0690">
        <w:rPr>
          <w:rFonts w:ascii="Times New Roman" w:hAnsi="Times New Roman"/>
        </w:rPr>
        <w:t xml:space="preserve"> the 1 °C/min heating ramp</w:t>
      </w:r>
      <w:r>
        <w:rPr>
          <w:rFonts w:ascii="Times New Roman" w:hAnsi="Times New Roman"/>
        </w:rPr>
        <w:t xml:space="preserve"> (Table 4.1)</w:t>
      </w:r>
      <w:r w:rsidR="00B5065C" w:rsidRPr="00DE0690">
        <w:rPr>
          <w:rFonts w:ascii="Times New Roman" w:hAnsi="Times New Roman"/>
        </w:rPr>
        <w:t>.</w:t>
      </w:r>
    </w:p>
    <w:tbl>
      <w:tblPr>
        <w:tblStyle w:val="FigureTable"/>
        <w:tblW w:w="0" w:type="auto"/>
        <w:tblLook w:val="04A0" w:firstRow="1" w:lastRow="0" w:firstColumn="1" w:lastColumn="0" w:noHBand="0" w:noVBand="1"/>
      </w:tblPr>
      <w:tblGrid>
        <w:gridCol w:w="8527"/>
      </w:tblGrid>
      <w:tr w:rsidR="003D34F4" w:rsidRPr="003D34F4" w14:paraId="6F6ED772" w14:textId="77777777" w:rsidTr="00611438">
        <w:trPr>
          <w:trHeight w:val="542"/>
        </w:trPr>
        <w:tc>
          <w:tcPr>
            <w:tcW w:w="8527" w:type="dxa"/>
          </w:tcPr>
          <w:p w14:paraId="7FAB732F" w14:textId="4479A7CE" w:rsidR="003D34F4" w:rsidRPr="003D34F4" w:rsidRDefault="003D34F4" w:rsidP="003D34F4">
            <w:pPr>
              <w:pStyle w:val="Caption"/>
              <w:keepNext/>
              <w:jc w:val="center"/>
            </w:pPr>
            <w:bookmarkStart w:id="198" w:name="_Toc343508872"/>
            <w:r w:rsidRPr="003D34F4">
              <w:t xml:space="preserve">Table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1</w:t>
            </w:r>
            <w:r w:rsidR="00ED670E">
              <w:rPr>
                <w:noProof/>
              </w:rPr>
              <w:fldChar w:fldCharType="end"/>
            </w:r>
            <w:r w:rsidRPr="003D34F4">
              <w:t xml:space="preserve"> Temperature Standard Deviations for Various Heating Rates</w:t>
            </w:r>
            <w:bookmarkEnd w:id="198"/>
          </w:p>
        </w:tc>
      </w:tr>
      <w:tr w:rsidR="003D34F4" w:rsidRPr="003D34F4" w14:paraId="24099C27" w14:textId="77777777" w:rsidTr="00611438">
        <w:trPr>
          <w:trHeight w:val="2099"/>
        </w:trPr>
        <w:tc>
          <w:tcPr>
            <w:tcW w:w="8527" w:type="dxa"/>
          </w:tcPr>
          <w:tbl>
            <w:tblPr>
              <w:tblStyle w:val="TableGrid"/>
              <w:tblW w:w="8301" w:type="dxa"/>
              <w:tblLook w:val="04A0" w:firstRow="1" w:lastRow="0" w:firstColumn="1" w:lastColumn="0" w:noHBand="0" w:noVBand="1"/>
            </w:tblPr>
            <w:tblGrid>
              <w:gridCol w:w="2777"/>
              <w:gridCol w:w="2759"/>
              <w:gridCol w:w="2765"/>
            </w:tblGrid>
            <w:tr w:rsidR="003D34F4" w:rsidRPr="00B40002" w14:paraId="18F7CCB1" w14:textId="77777777" w:rsidTr="00611438">
              <w:trPr>
                <w:trHeight w:val="384"/>
              </w:trPr>
              <w:tc>
                <w:tcPr>
                  <w:tcW w:w="2777" w:type="dxa"/>
                  <w:vAlign w:val="center"/>
                </w:tcPr>
                <w:p w14:paraId="36509FC7" w14:textId="77777777" w:rsidR="003D34F4" w:rsidRPr="00B40002" w:rsidRDefault="003D34F4" w:rsidP="003D34F4">
                  <w:pPr>
                    <w:spacing w:before="60" w:after="60" w:line="240" w:lineRule="auto"/>
                    <w:jc w:val="center"/>
                    <w:rPr>
                      <w:rFonts w:eastAsiaTheme="minorEastAsia" w:cstheme="minorBidi"/>
                      <w:b/>
                    </w:rPr>
                  </w:pPr>
                  <w:r w:rsidRPr="00B40002">
                    <w:rPr>
                      <w:b/>
                    </w:rPr>
                    <w:t>Heating rate</w:t>
                  </w:r>
                </w:p>
              </w:tc>
              <w:tc>
                <w:tcPr>
                  <w:tcW w:w="2759" w:type="dxa"/>
                  <w:vAlign w:val="center"/>
                </w:tcPr>
                <w:p w14:paraId="4E0E6158" w14:textId="77777777" w:rsidR="003D34F4" w:rsidRPr="00B40002" w:rsidRDefault="003D34F4" w:rsidP="003D34F4">
                  <w:pPr>
                    <w:spacing w:before="60" w:after="60" w:line="240" w:lineRule="auto"/>
                    <w:jc w:val="center"/>
                    <w:rPr>
                      <w:rFonts w:eastAsiaTheme="minorEastAsia" w:cstheme="minorBidi"/>
                      <w:b/>
                    </w:rPr>
                  </w:pPr>
                  <w:r w:rsidRPr="00B40002">
                    <w:rPr>
                      <w:b/>
                    </w:rPr>
                    <w:t>σ (T</w:t>
                  </w:r>
                  <w:r w:rsidRPr="00B40002">
                    <w:rPr>
                      <w:b/>
                      <w:vertAlign w:val="subscript"/>
                    </w:rPr>
                    <w:t>Pt</w:t>
                  </w:r>
                  <w:r w:rsidRPr="00B40002">
                    <w:rPr>
                      <w:b/>
                    </w:rPr>
                    <w:t>)</w:t>
                  </w:r>
                </w:p>
              </w:tc>
              <w:tc>
                <w:tcPr>
                  <w:tcW w:w="2765" w:type="dxa"/>
                  <w:vAlign w:val="center"/>
                </w:tcPr>
                <w:p w14:paraId="18B954D2" w14:textId="77777777" w:rsidR="003D34F4" w:rsidRPr="00B40002" w:rsidRDefault="003D34F4" w:rsidP="003D34F4">
                  <w:pPr>
                    <w:spacing w:before="60" w:after="60" w:line="240" w:lineRule="auto"/>
                    <w:jc w:val="center"/>
                    <w:rPr>
                      <w:rFonts w:eastAsiaTheme="minorEastAsia" w:cstheme="minorBidi"/>
                      <w:b/>
                    </w:rPr>
                  </w:pPr>
                  <w:r w:rsidRPr="00B40002">
                    <w:rPr>
                      <w:b/>
                    </w:rPr>
                    <w:t>σ (T</w:t>
                  </w:r>
                  <w:r w:rsidRPr="00B40002">
                    <w:rPr>
                      <w:b/>
                      <w:vertAlign w:val="subscript"/>
                    </w:rPr>
                    <w:t>surf</w:t>
                  </w:r>
                  <w:r w:rsidRPr="00B40002">
                    <w:rPr>
                      <w:b/>
                    </w:rPr>
                    <w:t>)</w:t>
                  </w:r>
                </w:p>
              </w:tc>
            </w:tr>
            <w:tr w:rsidR="003D34F4" w:rsidRPr="00DE0690" w14:paraId="634A4604" w14:textId="77777777" w:rsidTr="00611438">
              <w:trPr>
                <w:trHeight w:val="407"/>
              </w:trPr>
              <w:tc>
                <w:tcPr>
                  <w:tcW w:w="2777" w:type="dxa"/>
                  <w:vAlign w:val="center"/>
                </w:tcPr>
                <w:p w14:paraId="757451F4" w14:textId="77777777" w:rsidR="003D34F4" w:rsidRDefault="003D34F4" w:rsidP="003D34F4">
                  <w:pPr>
                    <w:spacing w:before="60" w:after="60" w:line="240" w:lineRule="auto"/>
                    <w:jc w:val="center"/>
                    <w:rPr>
                      <w:rFonts w:eastAsiaTheme="minorEastAsia" w:cstheme="minorBidi"/>
                    </w:rPr>
                  </w:pPr>
                  <w:r w:rsidRPr="00DE0690">
                    <w:t>0.5 °C/min</w:t>
                  </w:r>
                </w:p>
              </w:tc>
              <w:tc>
                <w:tcPr>
                  <w:tcW w:w="2759" w:type="dxa"/>
                  <w:vAlign w:val="center"/>
                </w:tcPr>
                <w:p w14:paraId="0A78EB90" w14:textId="77777777" w:rsidR="003D34F4" w:rsidRDefault="003D34F4" w:rsidP="003D34F4">
                  <w:pPr>
                    <w:spacing w:before="60" w:after="60" w:line="240" w:lineRule="auto"/>
                    <w:jc w:val="center"/>
                    <w:rPr>
                      <w:rFonts w:eastAsiaTheme="minorEastAsia" w:cstheme="minorBidi"/>
                    </w:rPr>
                  </w:pPr>
                  <w:r w:rsidRPr="00DE0690">
                    <w:t>± 0.01 °C</w:t>
                  </w:r>
                </w:p>
              </w:tc>
              <w:tc>
                <w:tcPr>
                  <w:tcW w:w="2765" w:type="dxa"/>
                  <w:vAlign w:val="center"/>
                </w:tcPr>
                <w:p w14:paraId="5BF1B8C5" w14:textId="77777777" w:rsidR="003D34F4" w:rsidRDefault="003D34F4" w:rsidP="003D34F4">
                  <w:pPr>
                    <w:spacing w:before="60" w:after="60" w:line="240" w:lineRule="auto"/>
                    <w:jc w:val="center"/>
                    <w:rPr>
                      <w:rFonts w:eastAsiaTheme="minorEastAsia" w:cstheme="minorBidi"/>
                    </w:rPr>
                  </w:pPr>
                  <w:r w:rsidRPr="00DE0690">
                    <w:t>± 0.08 °C</w:t>
                  </w:r>
                </w:p>
              </w:tc>
            </w:tr>
            <w:tr w:rsidR="003D34F4" w:rsidRPr="00DE0690" w14:paraId="79BA6FA1" w14:textId="77777777" w:rsidTr="00611438">
              <w:trPr>
                <w:trHeight w:val="407"/>
              </w:trPr>
              <w:tc>
                <w:tcPr>
                  <w:tcW w:w="2777" w:type="dxa"/>
                  <w:vAlign w:val="center"/>
                </w:tcPr>
                <w:p w14:paraId="336CE93C" w14:textId="77777777" w:rsidR="003D34F4" w:rsidRDefault="003D34F4" w:rsidP="003D34F4">
                  <w:pPr>
                    <w:spacing w:before="60" w:after="60" w:line="240" w:lineRule="auto"/>
                    <w:jc w:val="center"/>
                    <w:rPr>
                      <w:rFonts w:eastAsiaTheme="minorEastAsia" w:cstheme="minorBidi"/>
                    </w:rPr>
                  </w:pPr>
                  <w:r w:rsidRPr="00DE0690">
                    <w:t>1 °C/min</w:t>
                  </w:r>
                </w:p>
              </w:tc>
              <w:tc>
                <w:tcPr>
                  <w:tcW w:w="2759" w:type="dxa"/>
                  <w:vAlign w:val="center"/>
                </w:tcPr>
                <w:p w14:paraId="743C7E35" w14:textId="77777777" w:rsidR="003D34F4" w:rsidRDefault="003D34F4" w:rsidP="003D34F4">
                  <w:pPr>
                    <w:spacing w:before="60" w:after="60" w:line="240" w:lineRule="auto"/>
                    <w:jc w:val="center"/>
                    <w:rPr>
                      <w:rFonts w:eastAsiaTheme="minorEastAsia" w:cstheme="minorBidi"/>
                    </w:rPr>
                  </w:pPr>
                  <w:r w:rsidRPr="00DE0690">
                    <w:t>± 0.04 °C</w:t>
                  </w:r>
                </w:p>
              </w:tc>
              <w:tc>
                <w:tcPr>
                  <w:tcW w:w="2765" w:type="dxa"/>
                  <w:vAlign w:val="center"/>
                </w:tcPr>
                <w:p w14:paraId="4FC2A82C" w14:textId="77777777" w:rsidR="003D34F4" w:rsidRDefault="003D34F4" w:rsidP="003D34F4">
                  <w:pPr>
                    <w:spacing w:before="60" w:after="60" w:line="240" w:lineRule="auto"/>
                    <w:jc w:val="center"/>
                    <w:rPr>
                      <w:rFonts w:eastAsiaTheme="minorEastAsia" w:cstheme="minorBidi"/>
                    </w:rPr>
                  </w:pPr>
                  <w:r w:rsidRPr="00DE0690">
                    <w:t>± 0.17 °C</w:t>
                  </w:r>
                </w:p>
              </w:tc>
            </w:tr>
            <w:tr w:rsidR="003D34F4" w:rsidRPr="00DE0690" w14:paraId="4B9020EE" w14:textId="77777777" w:rsidTr="00611438">
              <w:trPr>
                <w:trHeight w:val="407"/>
              </w:trPr>
              <w:tc>
                <w:tcPr>
                  <w:tcW w:w="2777" w:type="dxa"/>
                  <w:vAlign w:val="center"/>
                </w:tcPr>
                <w:p w14:paraId="005976EB" w14:textId="77777777" w:rsidR="003D34F4" w:rsidRDefault="003D34F4" w:rsidP="003D34F4">
                  <w:pPr>
                    <w:spacing w:before="60" w:after="60" w:line="240" w:lineRule="auto"/>
                    <w:jc w:val="center"/>
                    <w:rPr>
                      <w:rFonts w:eastAsiaTheme="minorEastAsia" w:cstheme="minorBidi"/>
                    </w:rPr>
                  </w:pPr>
                  <w:r w:rsidRPr="00DE0690">
                    <w:t>2 °C/min</w:t>
                  </w:r>
                </w:p>
              </w:tc>
              <w:tc>
                <w:tcPr>
                  <w:tcW w:w="2759" w:type="dxa"/>
                  <w:vAlign w:val="center"/>
                </w:tcPr>
                <w:p w14:paraId="0333B991" w14:textId="77777777" w:rsidR="003D34F4" w:rsidRDefault="003D34F4" w:rsidP="003D34F4">
                  <w:pPr>
                    <w:spacing w:before="60" w:after="60" w:line="240" w:lineRule="auto"/>
                    <w:jc w:val="center"/>
                    <w:rPr>
                      <w:rFonts w:eastAsiaTheme="minorEastAsia" w:cstheme="minorBidi"/>
                    </w:rPr>
                  </w:pPr>
                  <w:r w:rsidRPr="00DE0690">
                    <w:t>± 0.06 °C</w:t>
                  </w:r>
                </w:p>
              </w:tc>
              <w:tc>
                <w:tcPr>
                  <w:tcW w:w="2765" w:type="dxa"/>
                  <w:vAlign w:val="center"/>
                </w:tcPr>
                <w:p w14:paraId="726298E3" w14:textId="77777777" w:rsidR="003D34F4" w:rsidRDefault="003D34F4" w:rsidP="003D34F4">
                  <w:pPr>
                    <w:spacing w:before="60" w:after="60" w:line="240" w:lineRule="auto"/>
                    <w:jc w:val="center"/>
                    <w:rPr>
                      <w:rFonts w:eastAsiaTheme="minorEastAsia" w:cstheme="minorBidi"/>
                    </w:rPr>
                  </w:pPr>
                  <w:r w:rsidRPr="00DE0690">
                    <w:t>± 0.10 °C</w:t>
                  </w:r>
                </w:p>
              </w:tc>
            </w:tr>
            <w:tr w:rsidR="003D34F4" w:rsidRPr="00DE0690" w14:paraId="77F0D5AC" w14:textId="77777777" w:rsidTr="00611438">
              <w:trPr>
                <w:trHeight w:val="429"/>
              </w:trPr>
              <w:tc>
                <w:tcPr>
                  <w:tcW w:w="2777" w:type="dxa"/>
                  <w:vAlign w:val="center"/>
                </w:tcPr>
                <w:p w14:paraId="734C3AC7" w14:textId="77777777" w:rsidR="003D34F4" w:rsidRDefault="003D34F4" w:rsidP="003D34F4">
                  <w:pPr>
                    <w:spacing w:before="60" w:after="60" w:line="240" w:lineRule="auto"/>
                    <w:jc w:val="center"/>
                    <w:rPr>
                      <w:rFonts w:eastAsiaTheme="minorEastAsia" w:cstheme="minorBidi"/>
                    </w:rPr>
                  </w:pPr>
                  <w:r w:rsidRPr="00DE0690">
                    <w:t>5 °C/min</w:t>
                  </w:r>
                </w:p>
              </w:tc>
              <w:tc>
                <w:tcPr>
                  <w:tcW w:w="2759" w:type="dxa"/>
                  <w:vAlign w:val="center"/>
                </w:tcPr>
                <w:p w14:paraId="4E77C8D9" w14:textId="77777777" w:rsidR="003D34F4" w:rsidRDefault="003D34F4" w:rsidP="003D34F4">
                  <w:pPr>
                    <w:spacing w:before="60" w:after="60" w:line="240" w:lineRule="auto"/>
                    <w:jc w:val="center"/>
                    <w:rPr>
                      <w:rFonts w:eastAsiaTheme="minorEastAsia" w:cstheme="minorBidi"/>
                    </w:rPr>
                  </w:pPr>
                  <w:r w:rsidRPr="00DE0690">
                    <w:t>± 0.13 °C</w:t>
                  </w:r>
                </w:p>
              </w:tc>
              <w:tc>
                <w:tcPr>
                  <w:tcW w:w="2765" w:type="dxa"/>
                  <w:vAlign w:val="center"/>
                </w:tcPr>
                <w:p w14:paraId="6460FDAE" w14:textId="77777777" w:rsidR="003D34F4" w:rsidRDefault="003D34F4" w:rsidP="003D34F4">
                  <w:pPr>
                    <w:spacing w:before="60" w:after="60" w:line="240" w:lineRule="auto"/>
                    <w:jc w:val="center"/>
                    <w:rPr>
                      <w:rFonts w:eastAsiaTheme="minorEastAsia" w:cstheme="minorBidi"/>
                    </w:rPr>
                  </w:pPr>
                  <w:r w:rsidRPr="00DE0690">
                    <w:t>± 0.10 °C</w:t>
                  </w:r>
                </w:p>
              </w:tc>
            </w:tr>
          </w:tbl>
          <w:p w14:paraId="0A4C168C" w14:textId="77777777" w:rsidR="003D34F4" w:rsidRPr="003D34F4" w:rsidRDefault="003D34F4" w:rsidP="003D34F4">
            <w:pPr>
              <w:spacing w:line="240" w:lineRule="auto"/>
            </w:pPr>
          </w:p>
        </w:tc>
      </w:tr>
    </w:tbl>
    <w:p w14:paraId="2668AA70" w14:textId="77777777" w:rsidR="005D68C2" w:rsidRDefault="005D68C2" w:rsidP="005D68C2"/>
    <w:p w14:paraId="5ACDC37B" w14:textId="13F39157" w:rsidR="00C10A4F" w:rsidRDefault="004B60EA" w:rsidP="004B60EA">
      <w:pPr>
        <w:ind w:firstLine="720"/>
        <w:rPr>
          <w:rFonts w:ascii="Times New Roman" w:hAnsi="Times New Roman"/>
        </w:rPr>
      </w:pPr>
      <w:r>
        <w:rPr>
          <w:rFonts w:ascii="Times New Roman" w:hAnsi="Times New Roman"/>
        </w:rPr>
        <w:t>Figures 4.4 and 4.5</w:t>
      </w:r>
      <w:r w:rsidRPr="00DE0690">
        <w:rPr>
          <w:rFonts w:ascii="Times New Roman" w:hAnsi="Times New Roman"/>
        </w:rPr>
        <w:t xml:space="preserve"> illustrate the effect</w:t>
      </w:r>
      <w:r>
        <w:rPr>
          <w:rFonts w:ascii="Times New Roman" w:hAnsi="Times New Roman"/>
        </w:rPr>
        <w:t>s</w:t>
      </w:r>
      <w:r w:rsidRPr="00DE0690">
        <w:rPr>
          <w:rFonts w:ascii="Times New Roman" w:hAnsi="Times New Roman"/>
        </w:rPr>
        <w:t xml:space="preserve"> of </w:t>
      </w:r>
      <w:r>
        <w:rPr>
          <w:rFonts w:ascii="Times New Roman" w:hAnsi="Times New Roman"/>
        </w:rPr>
        <w:t xml:space="preserve">sample heating rate </w:t>
      </w:r>
      <w:r w:rsidRPr="00DE0690">
        <w:rPr>
          <w:rFonts w:ascii="Times New Roman" w:hAnsi="Times New Roman"/>
        </w:rPr>
        <w:t>on σ</w:t>
      </w:r>
      <w:r>
        <w:rPr>
          <w:rFonts w:ascii="Times New Roman" w:hAnsi="Times New Roman"/>
        </w:rPr>
        <w:t>(</w:t>
      </w:r>
      <w:r w:rsidRPr="00DE0690">
        <w:rPr>
          <w:rFonts w:ascii="Times New Roman" w:hAnsi="Times New Roman"/>
        </w:rPr>
        <w:t>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 xml:space="preserve">) </w:t>
      </w:r>
      <w:r w:rsidRPr="00DE0690">
        <w:rPr>
          <w:rFonts w:ascii="Times New Roman" w:hAnsi="Times New Roman"/>
        </w:rPr>
        <w:t xml:space="preserve">and </w:t>
      </w:r>
      <w:r>
        <w:rPr>
          <w:rFonts w:ascii="Times New Roman" w:hAnsi="Times New Roman"/>
        </w:rPr>
        <w:t>σ(</w:t>
      </w:r>
      <w:r w:rsidRPr="00DE0690">
        <w:rPr>
          <w:rFonts w:ascii="Times New Roman" w:hAnsi="Times New Roman"/>
        </w:rPr>
        <w:t>T</w:t>
      </w:r>
      <w:r w:rsidRPr="00DE0690">
        <w:rPr>
          <w:rFonts w:ascii="Times New Roman" w:hAnsi="Times New Roman"/>
          <w:vertAlign w:val="subscript"/>
        </w:rPr>
        <w:t>surf</w:t>
      </w:r>
      <w:r w:rsidRPr="00CE7679">
        <w:rPr>
          <w:rFonts w:ascii="Times New Roman" w:hAnsi="Times New Roman"/>
        </w:rPr>
        <w:t>)</w:t>
      </w:r>
      <w:r>
        <w:rPr>
          <w:rFonts w:ascii="Times New Roman" w:hAnsi="Times New Roman"/>
        </w:rPr>
        <w:t xml:space="preserve">.  </w:t>
      </w:r>
      <w:r w:rsidRPr="00DE0690">
        <w:rPr>
          <w:rFonts w:ascii="Times New Roman" w:hAnsi="Times New Roman"/>
        </w:rPr>
        <w:t xml:space="preserve">In both </w:t>
      </w:r>
      <w:r>
        <w:rPr>
          <w:rFonts w:ascii="Times New Roman" w:hAnsi="Times New Roman"/>
        </w:rPr>
        <w:t>figures</w:t>
      </w:r>
      <w:r w:rsidRPr="00DE0690">
        <w:rPr>
          <w:rFonts w:ascii="Times New Roman" w:hAnsi="Times New Roman"/>
        </w:rPr>
        <w:t xml:space="preserve">, the darkest color </w:t>
      </w:r>
      <w:r>
        <w:rPr>
          <w:rFonts w:ascii="Times New Roman" w:hAnsi="Times New Roman"/>
        </w:rPr>
        <w:t xml:space="preserve">plot </w:t>
      </w:r>
      <w:r w:rsidRPr="00DE0690">
        <w:rPr>
          <w:rFonts w:ascii="Times New Roman" w:hAnsi="Times New Roman"/>
        </w:rPr>
        <w:t xml:space="preserve">corresponds to </w:t>
      </w:r>
      <w:r>
        <w:rPr>
          <w:rFonts w:ascii="Times New Roman" w:hAnsi="Times New Roman"/>
        </w:rPr>
        <w:t xml:space="preserve">results obtained at </w:t>
      </w:r>
      <w:r w:rsidRPr="00DE0690">
        <w:rPr>
          <w:rFonts w:ascii="Times New Roman" w:hAnsi="Times New Roman"/>
        </w:rPr>
        <w:t xml:space="preserve">the lowest heating rate </w:t>
      </w:r>
      <w:r>
        <w:rPr>
          <w:rFonts w:ascii="Times New Roman" w:hAnsi="Times New Roman"/>
        </w:rPr>
        <w:t>(</w:t>
      </w:r>
      <w:r w:rsidRPr="00DE0690">
        <w:rPr>
          <w:rFonts w:ascii="Times New Roman" w:hAnsi="Times New Roman"/>
        </w:rPr>
        <w:t>0.5 °C/min</w:t>
      </w:r>
      <w:r>
        <w:rPr>
          <w:rFonts w:ascii="Times New Roman" w:hAnsi="Times New Roman"/>
        </w:rPr>
        <w:t>)</w:t>
      </w:r>
      <w:r w:rsidRPr="00DE0690">
        <w:rPr>
          <w:rFonts w:ascii="Times New Roman" w:hAnsi="Times New Roman"/>
        </w:rPr>
        <w:t xml:space="preserve"> and the lightest color </w:t>
      </w:r>
      <w:r>
        <w:rPr>
          <w:rFonts w:ascii="Times New Roman" w:hAnsi="Times New Roman"/>
        </w:rPr>
        <w:t>corresponds</w:t>
      </w:r>
      <w:r w:rsidRPr="00DE0690">
        <w:rPr>
          <w:rFonts w:ascii="Times New Roman" w:hAnsi="Times New Roman"/>
        </w:rPr>
        <w:t xml:space="preserve"> to </w:t>
      </w:r>
      <w:r>
        <w:rPr>
          <w:rFonts w:ascii="Times New Roman" w:hAnsi="Times New Roman"/>
        </w:rPr>
        <w:t xml:space="preserve">results obtained at </w:t>
      </w:r>
      <w:r w:rsidRPr="00DE0690">
        <w:rPr>
          <w:rFonts w:ascii="Times New Roman" w:hAnsi="Times New Roman"/>
        </w:rPr>
        <w:t xml:space="preserve">the highest heating rate </w:t>
      </w:r>
      <w:r>
        <w:rPr>
          <w:rFonts w:ascii="Times New Roman" w:hAnsi="Times New Roman"/>
        </w:rPr>
        <w:t>(</w:t>
      </w:r>
      <w:r w:rsidRPr="00DE0690">
        <w:rPr>
          <w:rFonts w:ascii="Times New Roman" w:hAnsi="Times New Roman"/>
        </w:rPr>
        <w:t>5 °C/min</w:t>
      </w:r>
      <w:r>
        <w:rPr>
          <w:rFonts w:ascii="Times New Roman" w:hAnsi="Times New Roman"/>
        </w:rPr>
        <w:t xml:space="preserve">).  Figure 4.4 shows that </w:t>
      </w:r>
      <w:r w:rsidRPr="00DE0690">
        <w:rPr>
          <w:rFonts w:ascii="Times New Roman" w:hAnsi="Times New Roman"/>
        </w:rPr>
        <w:t>σ(T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 xml:space="preserve">values </w:t>
      </w:r>
      <w:r w:rsidRPr="00DE0690">
        <w:rPr>
          <w:rFonts w:ascii="Times New Roman" w:hAnsi="Times New Roman"/>
        </w:rPr>
        <w:t>increase</w:t>
      </w:r>
      <w:r>
        <w:rPr>
          <w:rFonts w:ascii="Times New Roman" w:hAnsi="Times New Roman"/>
        </w:rPr>
        <w:t>d</w:t>
      </w:r>
      <w:r w:rsidRPr="00DE0690">
        <w:rPr>
          <w:rFonts w:ascii="Times New Roman" w:hAnsi="Times New Roman"/>
        </w:rPr>
        <w:t xml:space="preserve"> with increasing heating rate, </w:t>
      </w:r>
      <w:r>
        <w:rPr>
          <w:rFonts w:ascii="Times New Roman" w:hAnsi="Times New Roman"/>
        </w:rPr>
        <w:t xml:space="preserve">but </w:t>
      </w:r>
      <w:r w:rsidRPr="00DE0690">
        <w:rPr>
          <w:rFonts w:ascii="Times New Roman" w:hAnsi="Times New Roman"/>
        </w:rPr>
        <w:t xml:space="preserve">no </w:t>
      </w:r>
      <w:r>
        <w:rPr>
          <w:rFonts w:ascii="Times New Roman" w:hAnsi="Times New Roman"/>
        </w:rPr>
        <w:t xml:space="preserve">significant </w:t>
      </w:r>
      <w:r w:rsidRPr="00DE0690">
        <w:rPr>
          <w:rFonts w:ascii="Times New Roman" w:hAnsi="Times New Roman"/>
        </w:rPr>
        <w:t xml:space="preserve">change </w:t>
      </w:r>
      <w:r>
        <w:rPr>
          <w:rFonts w:ascii="Times New Roman" w:hAnsi="Times New Roman"/>
        </w:rPr>
        <w:t xml:space="preserve">in </w:t>
      </w:r>
      <w:r w:rsidRPr="00DE0690">
        <w:rPr>
          <w:rFonts w:ascii="Times New Roman" w:hAnsi="Times New Roman"/>
        </w:rPr>
        <w:t>σ(T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 xml:space="preserve">was observed </w:t>
      </w:r>
      <w:r w:rsidRPr="00DE0690">
        <w:rPr>
          <w:rFonts w:ascii="Times New Roman" w:hAnsi="Times New Roman"/>
        </w:rPr>
        <w:t xml:space="preserve">with increasing </w:t>
      </w:r>
      <w:r>
        <w:rPr>
          <w:rFonts w:ascii="Times New Roman" w:hAnsi="Times New Roman"/>
        </w:rPr>
        <w:t xml:space="preserve">sample </w:t>
      </w:r>
      <w:r w:rsidRPr="00DE0690">
        <w:rPr>
          <w:rFonts w:ascii="Times New Roman" w:hAnsi="Times New Roman"/>
        </w:rPr>
        <w:t>temperature</w:t>
      </w:r>
      <w:r>
        <w:rPr>
          <w:rFonts w:ascii="Times New Roman" w:hAnsi="Times New Roman"/>
        </w:rPr>
        <w:t>.  In contrast, Figure 4.5 shows that p</w:t>
      </w:r>
      <w:r w:rsidRPr="00DE0690">
        <w:rPr>
          <w:rFonts w:ascii="Times New Roman" w:hAnsi="Times New Roman"/>
        </w:rPr>
        <w:t>lots of σ(T</w:t>
      </w:r>
      <w:r w:rsidRPr="00DE0690">
        <w:rPr>
          <w:rFonts w:ascii="Times New Roman" w:hAnsi="Times New Roman"/>
          <w:vertAlign w:val="subscript"/>
        </w:rPr>
        <w:t>surf</w:t>
      </w:r>
      <w:r w:rsidRPr="00DE0690">
        <w:rPr>
          <w:rFonts w:ascii="Times New Roman" w:hAnsi="Times New Roman"/>
        </w:rPr>
        <w:t>) v</w:t>
      </w:r>
      <w:r>
        <w:rPr>
          <w:rFonts w:ascii="Times New Roman" w:hAnsi="Times New Roman"/>
        </w:rPr>
        <w:t>ersus</w:t>
      </w:r>
      <w:r w:rsidRPr="00DE0690">
        <w:rPr>
          <w:rFonts w:ascii="Times New Roman" w:hAnsi="Times New Roman"/>
        </w:rPr>
        <w:t xml:space="preserve"> 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generated from data acquired at</w:t>
      </w:r>
      <w:r w:rsidRPr="00DE0690">
        <w:rPr>
          <w:rFonts w:ascii="Times New Roman" w:hAnsi="Times New Roman"/>
        </w:rPr>
        <w:t xml:space="preserve"> different heating rates overlap</w:t>
      </w:r>
      <w:r>
        <w:rPr>
          <w:rFonts w:ascii="Times New Roman" w:hAnsi="Times New Roman"/>
        </w:rPr>
        <w:t xml:space="preserve">.  </w:t>
      </w:r>
      <w:r w:rsidRPr="00DE0690">
        <w:rPr>
          <w:rFonts w:ascii="Times New Roman" w:hAnsi="Times New Roman"/>
        </w:rPr>
        <w:t>The</w:t>
      </w:r>
      <w:r>
        <w:rPr>
          <w:rFonts w:ascii="Times New Roman" w:hAnsi="Times New Roman"/>
        </w:rPr>
        <w:t xml:space="preserve">se plots also exhibit </w:t>
      </w:r>
      <w:r w:rsidRPr="00DE0690">
        <w:rPr>
          <w:rFonts w:ascii="Times New Roman" w:hAnsi="Times New Roman"/>
        </w:rPr>
        <w:t>slight increase</w:t>
      </w:r>
      <w:r>
        <w:rPr>
          <w:rFonts w:ascii="Times New Roman" w:hAnsi="Times New Roman"/>
        </w:rPr>
        <w:t>s</w:t>
      </w:r>
      <w:r w:rsidRPr="00DE0690">
        <w:rPr>
          <w:rFonts w:ascii="Times New Roman" w:hAnsi="Times New Roman"/>
        </w:rPr>
        <w:t xml:space="preserve"> in σ(T</w:t>
      </w:r>
      <w:r w:rsidRPr="00DE0690">
        <w:rPr>
          <w:rFonts w:ascii="Times New Roman" w:hAnsi="Times New Roman"/>
          <w:vertAlign w:val="subscript"/>
        </w:rPr>
        <w:t>surf</w:t>
      </w:r>
      <w:r w:rsidRPr="00DE0690">
        <w:rPr>
          <w:rFonts w:ascii="Times New Roman" w:hAnsi="Times New Roman"/>
        </w:rPr>
        <w:t>) with increasing temperature</w:t>
      </w:r>
      <w:r>
        <w:rPr>
          <w:rFonts w:ascii="Times New Roman" w:hAnsi="Times New Roman"/>
        </w:rPr>
        <w:t xml:space="preserve">.  </w:t>
      </w:r>
      <w:r w:rsidRPr="00DE0690">
        <w:rPr>
          <w:rFonts w:ascii="Times New Roman" w:hAnsi="Times New Roman"/>
        </w:rPr>
        <w:t xml:space="preserve">Note that the plots </w:t>
      </w:r>
      <w:r>
        <w:rPr>
          <w:rFonts w:ascii="Times New Roman" w:hAnsi="Times New Roman"/>
        </w:rPr>
        <w:t>in Figures 4.4 and 4.5 have</w:t>
      </w:r>
      <w:r w:rsidRPr="00DE0690">
        <w:rPr>
          <w:rFonts w:ascii="Times New Roman" w:hAnsi="Times New Roman"/>
        </w:rPr>
        <w:t xml:space="preserve"> different scale</w:t>
      </w:r>
      <w:r>
        <w:rPr>
          <w:rFonts w:ascii="Times New Roman" w:hAnsi="Times New Roman"/>
        </w:rPr>
        <w:t>s</w:t>
      </w:r>
      <w:r w:rsidRPr="00DE0690">
        <w:rPr>
          <w:rFonts w:ascii="Times New Roman" w:hAnsi="Times New Roman"/>
        </w:rPr>
        <w:t xml:space="preserve">, and </w:t>
      </w:r>
      <w:r>
        <w:rPr>
          <w:rFonts w:ascii="Times New Roman" w:hAnsi="Times New Roman"/>
        </w:rPr>
        <w:t xml:space="preserve">that </w:t>
      </w:r>
      <w:r w:rsidRPr="00DE0690">
        <w:rPr>
          <w:rFonts w:ascii="Times New Roman" w:hAnsi="Times New Roman"/>
        </w:rPr>
        <w:t>σ(T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 xml:space="preserve">values were generally </w:t>
      </w:r>
      <w:r w:rsidRPr="00DE0690">
        <w:rPr>
          <w:rFonts w:ascii="Times New Roman" w:hAnsi="Times New Roman"/>
        </w:rPr>
        <w:t xml:space="preserve">lower </w:t>
      </w:r>
      <w:r>
        <w:rPr>
          <w:rFonts w:ascii="Times New Roman" w:hAnsi="Times New Roman"/>
        </w:rPr>
        <w:t>than σ(T</w:t>
      </w:r>
      <w:r w:rsidRPr="00CE7679">
        <w:rPr>
          <w:rFonts w:ascii="Times New Roman" w:hAnsi="Times New Roman"/>
          <w:vertAlign w:val="subscript"/>
        </w:rPr>
        <w:t>surf</w:t>
      </w:r>
      <w:r>
        <w:rPr>
          <w:rFonts w:ascii="Times New Roman" w:hAnsi="Times New Roman"/>
        </w:rPr>
        <w:t>) values</w:t>
      </w:r>
      <w:r w:rsidRPr="00DE0690">
        <w:rPr>
          <w:rFonts w:ascii="Times New Roman" w:hAnsi="Times New Roman"/>
        </w:rPr>
        <w:t>.</w:t>
      </w:r>
    </w:p>
    <w:tbl>
      <w:tblPr>
        <w:tblStyle w:val="FigureTable"/>
        <w:tblW w:w="0" w:type="auto"/>
        <w:tblLook w:val="04A0" w:firstRow="1" w:lastRow="0" w:firstColumn="1" w:lastColumn="0" w:noHBand="0" w:noVBand="1"/>
      </w:tblPr>
      <w:tblGrid>
        <w:gridCol w:w="8712"/>
      </w:tblGrid>
      <w:tr w:rsidR="003D3972" w:rsidRPr="003D3972" w14:paraId="3D0C0B9A" w14:textId="77777777" w:rsidTr="003D3972">
        <w:tc>
          <w:tcPr>
            <w:tcW w:w="8712" w:type="dxa"/>
          </w:tcPr>
          <w:p w14:paraId="7ADAF593" w14:textId="77777777" w:rsidR="003D3972" w:rsidRPr="003D3972" w:rsidRDefault="003D3972" w:rsidP="003D3972">
            <w:pPr>
              <w:keepNext/>
              <w:spacing w:line="240" w:lineRule="auto"/>
              <w:jc w:val="center"/>
            </w:pPr>
            <w:r w:rsidRPr="003D3972">
              <w:rPr>
                <w:noProof/>
                <w:lang w:bidi="ar-SA"/>
              </w:rPr>
              <w:drawing>
                <wp:inline distT="0" distB="0" distL="0" distR="0" wp14:anchorId="3C1670A1" wp14:editId="65C0C5B0">
                  <wp:extent cx="5311118" cy="2491105"/>
                  <wp:effectExtent l="0" t="0" r="0" b="0"/>
                  <wp:docPr id="2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12357" cy="2491686"/>
                          </a:xfrm>
                          <a:prstGeom prst="rect">
                            <a:avLst/>
                          </a:prstGeom>
                          <a:noFill/>
                          <a:ln>
                            <a:noFill/>
                          </a:ln>
                        </pic:spPr>
                      </pic:pic>
                    </a:graphicData>
                  </a:graphic>
                </wp:inline>
              </w:drawing>
            </w:r>
          </w:p>
        </w:tc>
      </w:tr>
      <w:tr w:rsidR="003D3972" w:rsidRPr="003D3972" w14:paraId="544A2912" w14:textId="77777777" w:rsidTr="003D3972">
        <w:tc>
          <w:tcPr>
            <w:tcW w:w="8712" w:type="dxa"/>
          </w:tcPr>
          <w:p w14:paraId="1225EEE3" w14:textId="0F5CCF32" w:rsidR="003D3972" w:rsidRPr="003D3972" w:rsidRDefault="003D3972" w:rsidP="003D3972">
            <w:pPr>
              <w:pStyle w:val="Caption"/>
              <w:jc w:val="center"/>
            </w:pPr>
            <w:bookmarkStart w:id="199" w:name="_Toc343508924"/>
            <w:r w:rsidRPr="003D3972">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4</w:t>
            </w:r>
            <w:r w:rsidR="00ED670E">
              <w:rPr>
                <w:noProof/>
              </w:rPr>
              <w:fldChar w:fldCharType="end"/>
            </w:r>
            <w:r w:rsidRPr="003D3972">
              <w:t xml:space="preserve"> T</w:t>
            </w:r>
            <w:r w:rsidRPr="003D3972">
              <w:rPr>
                <w:vertAlign w:val="subscript"/>
              </w:rPr>
              <w:t>Pt</w:t>
            </w:r>
            <w:r w:rsidRPr="003D3972">
              <w:t xml:space="preserve"> measurement standard deviations for various heating rates.</w:t>
            </w:r>
            <w:bookmarkEnd w:id="199"/>
          </w:p>
        </w:tc>
      </w:tr>
    </w:tbl>
    <w:p w14:paraId="254A5110" w14:textId="2473C3D9" w:rsidR="009E38AE" w:rsidRDefault="009E38AE" w:rsidP="00AC2223">
      <w:pPr>
        <w:jc w:val="center"/>
        <w:rPr>
          <w:rFonts w:ascii="Times New Roman" w:hAnsi="Times New Roman"/>
        </w:rPr>
      </w:pPr>
    </w:p>
    <w:tbl>
      <w:tblPr>
        <w:tblStyle w:val="FigureTable"/>
        <w:tblW w:w="0" w:type="auto"/>
        <w:tblLook w:val="04A0" w:firstRow="1" w:lastRow="0" w:firstColumn="1" w:lastColumn="0" w:noHBand="0" w:noVBand="1"/>
      </w:tblPr>
      <w:tblGrid>
        <w:gridCol w:w="8712"/>
      </w:tblGrid>
      <w:tr w:rsidR="003D3972" w:rsidRPr="003D3972" w14:paraId="3B1E1617" w14:textId="77777777" w:rsidTr="003D3972">
        <w:tc>
          <w:tcPr>
            <w:tcW w:w="8712" w:type="dxa"/>
          </w:tcPr>
          <w:p w14:paraId="7010446E" w14:textId="77777777" w:rsidR="003D3972" w:rsidRPr="003D3972" w:rsidRDefault="003D3972" w:rsidP="003D3972">
            <w:pPr>
              <w:keepNext/>
              <w:spacing w:line="240" w:lineRule="auto"/>
              <w:jc w:val="center"/>
            </w:pPr>
            <w:r w:rsidRPr="003D3972">
              <w:rPr>
                <w:noProof/>
                <w:lang w:bidi="ar-SA"/>
              </w:rPr>
              <w:drawing>
                <wp:inline distT="0" distB="0" distL="0" distR="0" wp14:anchorId="308C5FC0" wp14:editId="228BB2B2">
                  <wp:extent cx="5343525" cy="2529279"/>
                  <wp:effectExtent l="0" t="0" r="0" b="10795"/>
                  <wp:docPr id="2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44132" cy="2529566"/>
                          </a:xfrm>
                          <a:prstGeom prst="rect">
                            <a:avLst/>
                          </a:prstGeom>
                          <a:noFill/>
                          <a:ln>
                            <a:noFill/>
                          </a:ln>
                        </pic:spPr>
                      </pic:pic>
                    </a:graphicData>
                  </a:graphic>
                </wp:inline>
              </w:drawing>
            </w:r>
          </w:p>
        </w:tc>
      </w:tr>
      <w:tr w:rsidR="003D3972" w:rsidRPr="003D3972" w14:paraId="63B84DC5" w14:textId="77777777" w:rsidTr="003D3972">
        <w:tc>
          <w:tcPr>
            <w:tcW w:w="8712" w:type="dxa"/>
          </w:tcPr>
          <w:p w14:paraId="0C423A03" w14:textId="0C2DAFEE" w:rsidR="003D3972" w:rsidRPr="003D3972" w:rsidRDefault="003D3972" w:rsidP="003D3972">
            <w:pPr>
              <w:pStyle w:val="Caption"/>
              <w:jc w:val="center"/>
            </w:pPr>
            <w:bookmarkStart w:id="200" w:name="_Toc343508925"/>
            <w:r w:rsidRPr="003D3972">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5</w:t>
            </w:r>
            <w:r w:rsidR="00ED670E">
              <w:rPr>
                <w:noProof/>
              </w:rPr>
              <w:fldChar w:fldCharType="end"/>
            </w:r>
            <w:r w:rsidRPr="003D3972">
              <w:t xml:space="preserve"> T</w:t>
            </w:r>
            <w:r w:rsidRPr="003D3972">
              <w:rPr>
                <w:vertAlign w:val="subscript"/>
              </w:rPr>
              <w:t xml:space="preserve">surf </w:t>
            </w:r>
            <w:r w:rsidRPr="003D3972">
              <w:t>measurement standard deviations for various heating rates.</w:t>
            </w:r>
            <w:bookmarkEnd w:id="200"/>
          </w:p>
        </w:tc>
      </w:tr>
    </w:tbl>
    <w:p w14:paraId="099A5298" w14:textId="77777777" w:rsidR="00935581" w:rsidRPr="00935581" w:rsidRDefault="00935581" w:rsidP="00935581"/>
    <w:p w14:paraId="44BDB088" w14:textId="48B3D024" w:rsidR="009E38AE" w:rsidRPr="00C10A4F" w:rsidRDefault="00EC1903" w:rsidP="00EC1903">
      <w:pPr>
        <w:ind w:firstLine="720"/>
        <w:rPr>
          <w:rFonts w:ascii="Times New Roman" w:hAnsi="Times New Roman"/>
        </w:rPr>
      </w:pPr>
      <w:r w:rsidRPr="00C10A4F">
        <w:rPr>
          <w:rFonts w:ascii="Times New Roman" w:hAnsi="Times New Roman"/>
        </w:rPr>
        <w:t>Figure 4.6 shows an overlay of T</w:t>
      </w:r>
      <w:r w:rsidRPr="00C10A4F">
        <w:rPr>
          <w:rFonts w:ascii="Times New Roman" w:hAnsi="Times New Roman"/>
          <w:vertAlign w:val="subscript"/>
        </w:rPr>
        <w:t>surf</w:t>
      </w:r>
      <w:r w:rsidRPr="00C10A4F">
        <w:rPr>
          <w:rFonts w:ascii="Times New Roman" w:hAnsi="Times New Roman"/>
        </w:rPr>
        <w:t xml:space="preserve"> versus T</w:t>
      </w:r>
      <w:r w:rsidRPr="00C10A4F">
        <w:rPr>
          <w:rFonts w:ascii="Times New Roman" w:hAnsi="Times New Roman"/>
          <w:vertAlign w:val="subscript"/>
        </w:rPr>
        <w:t>Pt</w:t>
      </w:r>
      <w:r w:rsidRPr="00C10A4F">
        <w:rPr>
          <w:rFonts w:ascii="Times New Roman" w:hAnsi="Times New Roman"/>
        </w:rPr>
        <w:t xml:space="preserve"> data for various heating rates (gray lines, left y-axis).  The plots overlay more closely at low temperatures and deviate with increasing temperature.  The temperature difference between </w:t>
      </w:r>
      <w:r>
        <w:rPr>
          <w:rFonts w:ascii="Times New Roman" w:hAnsi="Times New Roman"/>
        </w:rPr>
        <w:t>T</w:t>
      </w:r>
      <w:r w:rsidRPr="00513130">
        <w:rPr>
          <w:rFonts w:ascii="Times New Roman" w:hAnsi="Times New Roman"/>
          <w:vertAlign w:val="subscript"/>
        </w:rPr>
        <w:t>surf</w:t>
      </w:r>
      <w:r>
        <w:rPr>
          <w:rFonts w:ascii="Times New Roman" w:hAnsi="Times New Roman"/>
        </w:rPr>
        <w:t xml:space="preserve"> and T</w:t>
      </w:r>
      <w:r w:rsidRPr="00513130">
        <w:rPr>
          <w:rFonts w:ascii="Times New Roman" w:hAnsi="Times New Roman"/>
          <w:vertAlign w:val="subscript"/>
        </w:rPr>
        <w:t>Pt</w:t>
      </w:r>
      <w:r w:rsidRPr="00C10A4F">
        <w:rPr>
          <w:rFonts w:ascii="Times New Roman" w:hAnsi="Times New Roman"/>
        </w:rPr>
        <w:t>, caused by a temperature gradient across</w:t>
      </w:r>
      <w:r>
        <w:rPr>
          <w:rFonts w:ascii="Times New Roman" w:hAnsi="Times New Roman"/>
        </w:rPr>
        <w:t xml:space="preserve"> the sample, is represented by</w:t>
      </w:r>
      <w:r w:rsidR="009E38AE" w:rsidRPr="00C10A4F">
        <w:rPr>
          <w:rFonts w:ascii="Times New Roman" w:hAnsi="Times New Roman"/>
        </w:rPr>
        <w:t xml:space="preserve">: </w:t>
      </w:r>
    </w:p>
    <w:p w14:paraId="3C2A3AD5" w14:textId="4F4B0BE6" w:rsidR="009E38AE" w:rsidRPr="00C10A4F" w:rsidRDefault="009E38AE" w:rsidP="006F5895">
      <w:pPr>
        <w:ind w:firstLine="720"/>
        <w:jc w:val="right"/>
        <w:rPr>
          <w:rFonts w:ascii="Times New Roman" w:hAnsi="Times New Roman"/>
        </w:rPr>
      </w:pPr>
      <w:r w:rsidRPr="00C10A4F">
        <w:rPr>
          <w:rFonts w:ascii="Times New Roman" w:hAnsi="Times New Roman"/>
        </w:rPr>
        <w:t>ΔT</w:t>
      </w:r>
      <w:r w:rsidRPr="00C10A4F">
        <w:rPr>
          <w:rFonts w:ascii="Times New Roman" w:hAnsi="Times New Roman"/>
          <w:vertAlign w:val="subscript"/>
        </w:rPr>
        <w:t>S</w:t>
      </w:r>
      <w:r w:rsidRPr="00C10A4F">
        <w:rPr>
          <w:rFonts w:ascii="Times New Roman" w:hAnsi="Times New Roman"/>
        </w:rPr>
        <w:t xml:space="preserve"> = T</w:t>
      </w:r>
      <w:r w:rsidRPr="00C10A4F">
        <w:rPr>
          <w:rFonts w:ascii="Times New Roman" w:hAnsi="Times New Roman"/>
          <w:vertAlign w:val="subscript"/>
        </w:rPr>
        <w:t>Pt</w:t>
      </w:r>
      <w:r w:rsidRPr="00C10A4F">
        <w:rPr>
          <w:rFonts w:ascii="Times New Roman" w:hAnsi="Times New Roman"/>
        </w:rPr>
        <w:t xml:space="preserve"> – T</w:t>
      </w:r>
      <w:r w:rsidRPr="00C10A4F">
        <w:rPr>
          <w:rFonts w:ascii="Times New Roman" w:hAnsi="Times New Roman"/>
          <w:vertAlign w:val="subscript"/>
        </w:rPr>
        <w:t>surf</w:t>
      </w:r>
      <w:r w:rsidR="00200E9A">
        <w:rPr>
          <w:rFonts w:ascii="Times New Roman" w:hAnsi="Times New Roman"/>
        </w:rPr>
        <w:t xml:space="preserve">    </w:t>
      </w:r>
      <w:r w:rsidR="006F5895" w:rsidRPr="00C10A4F">
        <w:rPr>
          <w:rFonts w:ascii="Times New Roman" w:hAnsi="Times New Roman"/>
        </w:rPr>
        <w:t xml:space="preserve">                                             (4.1)</w:t>
      </w:r>
    </w:p>
    <w:p w14:paraId="1AEAFB03" w14:textId="18F9E2A2" w:rsidR="009D33D3" w:rsidRDefault="009E38AE" w:rsidP="009936AF">
      <w:pPr>
        <w:rPr>
          <w:rFonts w:ascii="Times New Roman" w:hAnsi="Times New Roman"/>
        </w:rPr>
      </w:pPr>
      <w:r w:rsidRPr="00C10A4F">
        <w:rPr>
          <w:rFonts w:ascii="Times New Roman" w:hAnsi="Times New Roman"/>
        </w:rPr>
        <w:t>This maximum sample temperature difference (ΔT</w:t>
      </w:r>
      <w:r w:rsidRPr="00C10A4F">
        <w:rPr>
          <w:rFonts w:ascii="Times New Roman" w:hAnsi="Times New Roman"/>
          <w:vertAlign w:val="subscript"/>
        </w:rPr>
        <w:t>S</w:t>
      </w:r>
      <w:r w:rsidRPr="00C10A4F">
        <w:rPr>
          <w:rFonts w:ascii="Times New Roman" w:hAnsi="Times New Roman"/>
        </w:rPr>
        <w:t>) increased with increasing tem</w:t>
      </w:r>
      <w:r w:rsidR="006F5895" w:rsidRPr="00C10A4F">
        <w:rPr>
          <w:rFonts w:ascii="Times New Roman" w:hAnsi="Times New Roman"/>
        </w:rPr>
        <w:t>perature at each heating rate.</w:t>
      </w:r>
    </w:p>
    <w:tbl>
      <w:tblPr>
        <w:tblStyle w:val="FigureTable"/>
        <w:tblW w:w="0" w:type="auto"/>
        <w:tblLook w:val="04A0" w:firstRow="1" w:lastRow="0" w:firstColumn="1" w:lastColumn="0" w:noHBand="0" w:noVBand="1"/>
      </w:tblPr>
      <w:tblGrid>
        <w:gridCol w:w="8712"/>
      </w:tblGrid>
      <w:tr w:rsidR="009936AF" w:rsidRPr="009936AF" w14:paraId="48C8C38D" w14:textId="77777777" w:rsidTr="009936AF">
        <w:tc>
          <w:tcPr>
            <w:tcW w:w="8712" w:type="dxa"/>
          </w:tcPr>
          <w:p w14:paraId="7F10F660" w14:textId="77777777" w:rsidR="009936AF" w:rsidRPr="009936AF" w:rsidRDefault="009936AF" w:rsidP="009936AF">
            <w:pPr>
              <w:spacing w:line="240" w:lineRule="auto"/>
              <w:jc w:val="center"/>
              <w:rPr>
                <w:rFonts w:ascii="Times New Roman" w:hAnsi="Times New Roman"/>
              </w:rPr>
            </w:pPr>
            <w:r w:rsidRPr="009936AF">
              <w:rPr>
                <w:rFonts w:ascii="Times New Roman" w:hAnsi="Times New Roman"/>
                <w:noProof/>
                <w:lang w:bidi="ar-SA"/>
              </w:rPr>
              <w:drawing>
                <wp:inline distT="0" distB="0" distL="0" distR="0" wp14:anchorId="1942F7AF" wp14:editId="13F2EAD1">
                  <wp:extent cx="5343525" cy="2530110"/>
                  <wp:effectExtent l="0" t="0" r="0" b="10160"/>
                  <wp:docPr id="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44559" cy="2530599"/>
                          </a:xfrm>
                          <a:prstGeom prst="rect">
                            <a:avLst/>
                          </a:prstGeom>
                          <a:noFill/>
                          <a:ln>
                            <a:noFill/>
                          </a:ln>
                        </pic:spPr>
                      </pic:pic>
                    </a:graphicData>
                  </a:graphic>
                </wp:inline>
              </w:drawing>
            </w:r>
          </w:p>
        </w:tc>
      </w:tr>
      <w:tr w:rsidR="009936AF" w:rsidRPr="009936AF" w14:paraId="5AFF8FF8" w14:textId="77777777" w:rsidTr="009936AF">
        <w:tc>
          <w:tcPr>
            <w:tcW w:w="8712" w:type="dxa"/>
          </w:tcPr>
          <w:p w14:paraId="5902C9AB" w14:textId="4B6E66EE" w:rsidR="009936AF" w:rsidRPr="009936AF" w:rsidRDefault="009936AF" w:rsidP="009936AF">
            <w:pPr>
              <w:pStyle w:val="Caption"/>
              <w:jc w:val="center"/>
            </w:pPr>
            <w:bookmarkStart w:id="201" w:name="_Toc343508926"/>
            <w:r w:rsidRPr="009936AF">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6</w:t>
            </w:r>
            <w:r w:rsidR="00ED670E">
              <w:rPr>
                <w:noProof/>
              </w:rPr>
              <w:fldChar w:fldCharType="end"/>
            </w:r>
            <w:r w:rsidRPr="009936AF">
              <w:t xml:space="preserve"> Correlations between T</w:t>
            </w:r>
            <w:r w:rsidRPr="009936AF">
              <w:rPr>
                <w:vertAlign w:val="subscript"/>
              </w:rPr>
              <w:t>surf</w:t>
            </w:r>
            <w:r w:rsidRPr="009936AF">
              <w:t xml:space="preserve"> and T</w:t>
            </w:r>
            <w:r w:rsidRPr="009936AF">
              <w:rPr>
                <w:vertAlign w:val="subscript"/>
              </w:rPr>
              <w:t>Pt</w:t>
            </w:r>
            <w:r w:rsidRPr="009936AF">
              <w:t>.</w:t>
            </w:r>
            <w:bookmarkEnd w:id="201"/>
          </w:p>
        </w:tc>
      </w:tr>
    </w:tbl>
    <w:p w14:paraId="57CA9B07" w14:textId="77777777" w:rsidR="003D60AC" w:rsidRDefault="003D60AC" w:rsidP="000172DC">
      <w:pPr>
        <w:rPr>
          <w:rFonts w:ascii="Times New Roman" w:hAnsi="Times New Roman"/>
        </w:rPr>
      </w:pPr>
    </w:p>
    <w:p w14:paraId="12AA3B61" w14:textId="586A7CC6" w:rsidR="003D60AC" w:rsidRDefault="003D60AC" w:rsidP="000172DC">
      <w:pPr>
        <w:ind w:firstLine="720"/>
        <w:rPr>
          <w:rFonts w:ascii="Times New Roman" w:hAnsi="Times New Roman"/>
        </w:rPr>
      </w:pPr>
      <w:r>
        <w:rPr>
          <w:rFonts w:ascii="Times New Roman" w:hAnsi="Times New Roman"/>
        </w:rPr>
        <w:t>P</w:t>
      </w:r>
      <w:r w:rsidRPr="00DE0690">
        <w:rPr>
          <w:rFonts w:ascii="Times New Roman" w:hAnsi="Times New Roman"/>
        </w:rPr>
        <w:t>lot</w:t>
      </w:r>
      <w:r>
        <w:rPr>
          <w:rFonts w:ascii="Times New Roman" w:hAnsi="Times New Roman"/>
        </w:rPr>
        <w:t>s</w:t>
      </w:r>
      <w:r w:rsidRPr="00DE0690">
        <w:rPr>
          <w:rFonts w:ascii="Times New Roman" w:hAnsi="Times New Roman"/>
        </w:rPr>
        <w:t xml:space="preserve"> of T</w:t>
      </w:r>
      <w:r w:rsidRPr="00DE0690">
        <w:rPr>
          <w:rFonts w:ascii="Times New Roman" w:hAnsi="Times New Roman"/>
          <w:vertAlign w:val="subscript"/>
        </w:rPr>
        <w:t>surf</w:t>
      </w:r>
      <w:r w:rsidRPr="00DE0690">
        <w:rPr>
          <w:rFonts w:ascii="Times New Roman" w:hAnsi="Times New Roman"/>
        </w:rPr>
        <w:t xml:space="preserve"> </w:t>
      </w:r>
      <w:r w:rsidR="001650E1">
        <w:rPr>
          <w:rFonts w:ascii="Times New Roman" w:hAnsi="Times New Roman"/>
        </w:rPr>
        <w:t>versus</w:t>
      </w:r>
      <w:r w:rsidRPr="00DE0690">
        <w:rPr>
          <w:rFonts w:ascii="Times New Roman" w:hAnsi="Times New Roman"/>
        </w:rPr>
        <w:t xml:space="preserve"> T</w:t>
      </w:r>
      <w:r w:rsidRPr="00DE0690">
        <w:rPr>
          <w:rFonts w:ascii="Times New Roman" w:hAnsi="Times New Roman"/>
          <w:vertAlign w:val="subscript"/>
        </w:rPr>
        <w:t>Pt</w:t>
      </w:r>
      <w:r w:rsidRPr="00DE0690">
        <w:rPr>
          <w:rFonts w:ascii="Times New Roman" w:hAnsi="Times New Roman"/>
        </w:rPr>
        <w:t xml:space="preserve"> </w:t>
      </w:r>
      <w:r w:rsidR="003D0FA6">
        <w:rPr>
          <w:rFonts w:ascii="Times New Roman" w:hAnsi="Times New Roman"/>
        </w:rPr>
        <w:t xml:space="preserve">(Figure 4.6, gray plots) </w:t>
      </w:r>
      <w:r>
        <w:rPr>
          <w:rFonts w:ascii="Times New Roman" w:hAnsi="Times New Roman"/>
        </w:rPr>
        <w:t>are nearly linear</w:t>
      </w:r>
      <w:r w:rsidR="00973E67">
        <w:rPr>
          <w:rFonts w:ascii="Times New Roman" w:hAnsi="Times New Roman"/>
        </w:rPr>
        <w:t xml:space="preserve">.  </w:t>
      </w:r>
      <w:r>
        <w:rPr>
          <w:rFonts w:ascii="Times New Roman" w:hAnsi="Times New Roman"/>
        </w:rPr>
        <w:t>However,</w:t>
      </w:r>
      <w:r w:rsidRPr="00DE0690">
        <w:rPr>
          <w:rFonts w:ascii="Times New Roman" w:hAnsi="Times New Roman"/>
        </w:rPr>
        <w:t xml:space="preserve"> </w:t>
      </w:r>
      <w:r>
        <w:rPr>
          <w:rFonts w:ascii="Times New Roman" w:hAnsi="Times New Roman"/>
        </w:rPr>
        <w:t xml:space="preserve">slight </w:t>
      </w:r>
      <w:r w:rsidRPr="00DE0690">
        <w:rPr>
          <w:rFonts w:ascii="Times New Roman" w:hAnsi="Times New Roman"/>
        </w:rPr>
        <w:t>deviat</w:t>
      </w:r>
      <w:r>
        <w:rPr>
          <w:rFonts w:ascii="Times New Roman" w:hAnsi="Times New Roman"/>
        </w:rPr>
        <w:t>ions from linearity produce reproducible</w:t>
      </w:r>
      <w:r w:rsidRPr="00DE0690">
        <w:rPr>
          <w:rFonts w:ascii="Times New Roman" w:hAnsi="Times New Roman"/>
        </w:rPr>
        <w:t xml:space="preserve"> change</w:t>
      </w:r>
      <w:r>
        <w:rPr>
          <w:rFonts w:ascii="Times New Roman" w:hAnsi="Times New Roman"/>
        </w:rPr>
        <w:t>s</w:t>
      </w:r>
      <w:r w:rsidRPr="00DE0690">
        <w:rPr>
          <w:rFonts w:ascii="Times New Roman" w:hAnsi="Times New Roman"/>
        </w:rPr>
        <w:t xml:space="preserve"> in </w:t>
      </w:r>
      <w:r>
        <w:rPr>
          <w:rFonts w:ascii="Times New Roman" w:hAnsi="Times New Roman"/>
        </w:rPr>
        <w:t xml:space="preserve">maximum </w:t>
      </w:r>
      <w:r w:rsidRPr="00DE0690">
        <w:rPr>
          <w:rFonts w:ascii="Times New Roman" w:hAnsi="Times New Roman"/>
        </w:rPr>
        <w:t xml:space="preserve">temperature </w:t>
      </w:r>
      <w:r>
        <w:rPr>
          <w:rFonts w:ascii="Times New Roman" w:hAnsi="Times New Roman"/>
        </w:rPr>
        <w:t xml:space="preserve">difference plot </w:t>
      </w:r>
      <w:r w:rsidRPr="00DE0690">
        <w:rPr>
          <w:rFonts w:ascii="Times New Roman" w:hAnsi="Times New Roman"/>
        </w:rPr>
        <w:t>s</w:t>
      </w:r>
      <w:r>
        <w:rPr>
          <w:rFonts w:ascii="Times New Roman" w:hAnsi="Times New Roman"/>
        </w:rPr>
        <w:t>lopes</w:t>
      </w:r>
      <w:r w:rsidRPr="00DE0690">
        <w:rPr>
          <w:rFonts w:ascii="Times New Roman" w:hAnsi="Times New Roman"/>
        </w:rPr>
        <w:t xml:space="preserve"> </w:t>
      </w:r>
      <w:r>
        <w:rPr>
          <w:rFonts w:ascii="Times New Roman" w:hAnsi="Times New Roman"/>
        </w:rPr>
        <w:t>near</w:t>
      </w:r>
      <w:r w:rsidRPr="00DE0690">
        <w:rPr>
          <w:rFonts w:ascii="Times New Roman" w:hAnsi="Times New Roman"/>
        </w:rPr>
        <w:t xml:space="preserve"> 105 </w:t>
      </w:r>
      <w:r w:rsidRPr="00DE0690">
        <w:rPr>
          <w:rFonts w:ascii="Cambria" w:hAnsi="Cambria"/>
        </w:rPr>
        <w:t>°</w:t>
      </w:r>
      <w:r w:rsidRPr="00DE0690">
        <w:rPr>
          <w:rFonts w:ascii="Times New Roman" w:hAnsi="Times New Roman"/>
        </w:rPr>
        <w:t>C</w:t>
      </w:r>
      <w:r w:rsidR="00973E67">
        <w:rPr>
          <w:rFonts w:ascii="Times New Roman" w:hAnsi="Times New Roman"/>
        </w:rPr>
        <w:t xml:space="preserve">.  </w:t>
      </w:r>
      <w:r>
        <w:rPr>
          <w:rFonts w:ascii="Times New Roman" w:hAnsi="Times New Roman"/>
        </w:rPr>
        <w:t>Above 105</w:t>
      </w:r>
      <w:r w:rsidR="009D33D3">
        <w:rPr>
          <w:rFonts w:ascii="Times New Roman" w:hAnsi="Times New Roman"/>
        </w:rPr>
        <w:t xml:space="preserve"> °</w:t>
      </w:r>
      <w:r>
        <w:rPr>
          <w:rFonts w:ascii="Times New Roman" w:hAnsi="Times New Roman"/>
        </w:rPr>
        <w:t xml:space="preserve">C, </w:t>
      </w:r>
      <w:r w:rsidRPr="00DE0690">
        <w:rPr>
          <w:rFonts w:ascii="Times New Roman" w:hAnsi="Times New Roman"/>
        </w:rPr>
        <w:t>slopes of ΔT</w:t>
      </w:r>
      <w:r w:rsidRPr="00CE7679">
        <w:rPr>
          <w:rFonts w:ascii="Times New Roman" w:hAnsi="Times New Roman"/>
          <w:vertAlign w:val="subscript"/>
        </w:rPr>
        <w:t>S</w:t>
      </w:r>
      <w:r w:rsidRPr="00DE0690">
        <w:rPr>
          <w:rFonts w:ascii="Times New Roman" w:hAnsi="Times New Roman"/>
        </w:rPr>
        <w:t xml:space="preserve"> v</w:t>
      </w:r>
      <w:r>
        <w:rPr>
          <w:rFonts w:ascii="Times New Roman" w:hAnsi="Times New Roman"/>
        </w:rPr>
        <w:t>ersus</w:t>
      </w:r>
      <w:r w:rsidRPr="00DE0690">
        <w:rPr>
          <w:rFonts w:ascii="Times New Roman" w:hAnsi="Times New Roman"/>
        </w:rPr>
        <w:t xml:space="preserve"> 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plots a</w:t>
      </w:r>
      <w:r w:rsidRPr="00DE0690">
        <w:rPr>
          <w:rFonts w:ascii="Times New Roman" w:hAnsi="Times New Roman"/>
        </w:rPr>
        <w:t>re similar for all heating rates</w:t>
      </w:r>
      <w:r w:rsidR="00973E67">
        <w:rPr>
          <w:rFonts w:ascii="Times New Roman" w:hAnsi="Times New Roman"/>
        </w:rPr>
        <w:t xml:space="preserve">.  </w:t>
      </w:r>
      <w:r>
        <w:rPr>
          <w:rFonts w:ascii="Times New Roman" w:hAnsi="Times New Roman"/>
        </w:rPr>
        <w:t>B</w:t>
      </w:r>
      <w:r w:rsidRPr="00DE0690">
        <w:rPr>
          <w:rFonts w:ascii="Times New Roman" w:hAnsi="Times New Roman"/>
        </w:rPr>
        <w:t xml:space="preserve">elow 105 </w:t>
      </w:r>
      <w:r w:rsidRPr="00DE0690">
        <w:rPr>
          <w:rFonts w:ascii="Cambria" w:hAnsi="Cambria"/>
        </w:rPr>
        <w:t>°</w:t>
      </w:r>
      <w:r w:rsidRPr="00DE0690">
        <w:rPr>
          <w:rFonts w:ascii="Times New Roman" w:hAnsi="Times New Roman"/>
        </w:rPr>
        <w:t>C</w:t>
      </w:r>
      <w:r>
        <w:rPr>
          <w:rFonts w:ascii="Times New Roman" w:hAnsi="Times New Roman"/>
        </w:rPr>
        <w:t>,</w:t>
      </w:r>
      <w:r w:rsidRPr="00DE0690">
        <w:rPr>
          <w:rFonts w:ascii="Times New Roman" w:hAnsi="Times New Roman"/>
        </w:rPr>
        <w:t xml:space="preserve"> slopes of the</w:t>
      </w:r>
      <w:r>
        <w:rPr>
          <w:rFonts w:ascii="Times New Roman" w:hAnsi="Times New Roman"/>
        </w:rPr>
        <w:t>se</w:t>
      </w:r>
      <w:r w:rsidRPr="00DE0690">
        <w:rPr>
          <w:rFonts w:ascii="Times New Roman" w:hAnsi="Times New Roman"/>
        </w:rPr>
        <w:t xml:space="preserve"> curves increase with increasing heating rate</w:t>
      </w:r>
      <w:r w:rsidR="00973E67">
        <w:rPr>
          <w:rFonts w:ascii="Times New Roman" w:hAnsi="Times New Roman"/>
        </w:rPr>
        <w:t xml:space="preserve">.  </w:t>
      </w:r>
      <w:r w:rsidR="009D33D3">
        <w:rPr>
          <w:rFonts w:ascii="Times New Roman" w:hAnsi="Times New Roman"/>
        </w:rPr>
        <w:t xml:space="preserve">Notably, the change in the slope of the </w:t>
      </w:r>
      <w:r w:rsidR="009D33D3" w:rsidRPr="00DE0690">
        <w:rPr>
          <w:rFonts w:ascii="Times New Roman" w:hAnsi="Times New Roman"/>
        </w:rPr>
        <w:t>ΔT</w:t>
      </w:r>
      <w:r w:rsidR="009D33D3" w:rsidRPr="00CE7679">
        <w:rPr>
          <w:rFonts w:ascii="Times New Roman" w:hAnsi="Times New Roman"/>
          <w:vertAlign w:val="subscript"/>
        </w:rPr>
        <w:t>S</w:t>
      </w:r>
      <w:r w:rsidR="009D33D3" w:rsidRPr="00DE0690">
        <w:rPr>
          <w:rFonts w:ascii="Times New Roman" w:hAnsi="Times New Roman"/>
        </w:rPr>
        <w:t xml:space="preserve"> </w:t>
      </w:r>
      <w:r w:rsidR="001650E1">
        <w:rPr>
          <w:rFonts w:ascii="Times New Roman" w:hAnsi="Times New Roman"/>
        </w:rPr>
        <w:t>versus</w:t>
      </w:r>
      <w:r w:rsidR="009D33D3" w:rsidRPr="00DE0690">
        <w:rPr>
          <w:rFonts w:ascii="Times New Roman" w:hAnsi="Times New Roman"/>
        </w:rPr>
        <w:t xml:space="preserve"> T</w:t>
      </w:r>
      <w:r w:rsidR="009D33D3" w:rsidRPr="00DE0690">
        <w:rPr>
          <w:rFonts w:ascii="Times New Roman" w:hAnsi="Times New Roman"/>
          <w:vertAlign w:val="subscript"/>
        </w:rPr>
        <w:t>Pt</w:t>
      </w:r>
      <w:r w:rsidR="009D33D3" w:rsidRPr="00DE0690">
        <w:rPr>
          <w:rFonts w:ascii="Times New Roman" w:hAnsi="Times New Roman"/>
        </w:rPr>
        <w:t xml:space="preserve"> </w:t>
      </w:r>
      <w:r w:rsidR="009D33D3">
        <w:rPr>
          <w:rFonts w:ascii="Times New Roman" w:hAnsi="Times New Roman"/>
        </w:rPr>
        <w:t xml:space="preserve">plots </w:t>
      </w:r>
      <w:r w:rsidR="00D00A47">
        <w:rPr>
          <w:rFonts w:ascii="Times New Roman" w:hAnsi="Times New Roman"/>
        </w:rPr>
        <w:t>occur</w:t>
      </w:r>
      <w:r w:rsidR="00CD47D0">
        <w:rPr>
          <w:rFonts w:ascii="Times New Roman" w:hAnsi="Times New Roman"/>
        </w:rPr>
        <w:t>s</w:t>
      </w:r>
      <w:r w:rsidR="009D33D3">
        <w:rPr>
          <w:rFonts w:ascii="Times New Roman" w:hAnsi="Times New Roman"/>
        </w:rPr>
        <w:t xml:space="preserve"> near the boiling temperature of water.</w:t>
      </w:r>
    </w:p>
    <w:p w14:paraId="4E484B9B" w14:textId="26A38068" w:rsidR="00C10A4F" w:rsidRPr="00DB5546" w:rsidRDefault="003D60AC" w:rsidP="003D60AC">
      <w:pPr>
        <w:rPr>
          <w:rFonts w:ascii="Times New Roman" w:hAnsi="Times New Roman"/>
        </w:rPr>
      </w:pPr>
      <w:r w:rsidRPr="00DE0690">
        <w:rPr>
          <w:rFonts w:ascii="Times New Roman" w:hAnsi="Times New Roman"/>
        </w:rPr>
        <w:t xml:space="preserve"> </w:t>
      </w:r>
      <w:r w:rsidRPr="00DE0690">
        <w:rPr>
          <w:rFonts w:ascii="Times New Roman" w:hAnsi="Times New Roman"/>
        </w:rPr>
        <w:tab/>
        <w:t>Because inflection point</w:t>
      </w:r>
      <w:r>
        <w:rPr>
          <w:rFonts w:ascii="Times New Roman" w:hAnsi="Times New Roman"/>
        </w:rPr>
        <w:t xml:space="preserve">s indicating slope changes </w:t>
      </w:r>
      <w:r w:rsidR="00D00A47">
        <w:rPr>
          <w:rFonts w:ascii="Times New Roman" w:hAnsi="Times New Roman"/>
        </w:rPr>
        <w:t>occur</w:t>
      </w:r>
      <w:r w:rsidRPr="00DE0690">
        <w:rPr>
          <w:rFonts w:ascii="Times New Roman" w:hAnsi="Times New Roman"/>
        </w:rPr>
        <w:t xml:space="preserve"> in T</w:t>
      </w:r>
      <w:r w:rsidRPr="00DE0690">
        <w:rPr>
          <w:rFonts w:ascii="Times New Roman" w:hAnsi="Times New Roman"/>
          <w:vertAlign w:val="subscript"/>
        </w:rPr>
        <w:t>Pt</w:t>
      </w:r>
      <w:r w:rsidRPr="00DE0690">
        <w:rPr>
          <w:rFonts w:ascii="Times New Roman" w:hAnsi="Times New Roman"/>
        </w:rPr>
        <w:t xml:space="preserve"> </w:t>
      </w:r>
      <w:r>
        <w:rPr>
          <w:rFonts w:ascii="Times New Roman" w:hAnsi="Times New Roman"/>
        </w:rPr>
        <w:t>versus</w:t>
      </w:r>
      <w:r w:rsidRPr="00DE0690">
        <w:rPr>
          <w:rFonts w:ascii="Times New Roman" w:hAnsi="Times New Roman"/>
        </w:rPr>
        <w:t xml:space="preserve"> T</w:t>
      </w:r>
      <w:r w:rsidRPr="00DE0690">
        <w:rPr>
          <w:rFonts w:ascii="Times New Roman" w:hAnsi="Times New Roman"/>
          <w:vertAlign w:val="subscript"/>
        </w:rPr>
        <w:t>surf</w:t>
      </w:r>
      <w:r w:rsidRPr="00DE0690">
        <w:rPr>
          <w:rFonts w:ascii="Times New Roman" w:hAnsi="Times New Roman"/>
        </w:rPr>
        <w:t xml:space="preserve"> curve</w:t>
      </w:r>
      <w:r>
        <w:rPr>
          <w:rFonts w:ascii="Times New Roman" w:hAnsi="Times New Roman"/>
        </w:rPr>
        <w:t>s</w:t>
      </w:r>
      <w:r w:rsidRPr="00DE0690">
        <w:rPr>
          <w:rFonts w:ascii="Times New Roman" w:hAnsi="Times New Roman"/>
        </w:rPr>
        <w:t xml:space="preserve"> near 105 °C, two linear regression equations were used to fit the</w:t>
      </w:r>
      <w:r>
        <w:rPr>
          <w:rFonts w:ascii="Times New Roman" w:hAnsi="Times New Roman"/>
        </w:rPr>
        <w:t>se curves</w:t>
      </w:r>
      <w:r w:rsidRPr="00DE0690">
        <w:rPr>
          <w:rFonts w:ascii="Times New Roman" w:hAnsi="Times New Roman"/>
        </w:rPr>
        <w:t xml:space="preserve">, one for </w:t>
      </w:r>
      <w:r>
        <w:rPr>
          <w:rFonts w:ascii="Times New Roman" w:hAnsi="Times New Roman"/>
        </w:rPr>
        <w:t>T</w:t>
      </w:r>
      <w:r w:rsidRPr="00CE7679">
        <w:rPr>
          <w:rFonts w:ascii="Times New Roman" w:hAnsi="Times New Roman"/>
          <w:vertAlign w:val="subscript"/>
        </w:rPr>
        <w:t>surf</w:t>
      </w:r>
      <w:r>
        <w:rPr>
          <w:rFonts w:ascii="Times New Roman" w:hAnsi="Times New Roman"/>
        </w:rPr>
        <w:t xml:space="preserve"> values</w:t>
      </w:r>
      <w:r w:rsidRPr="00DE0690">
        <w:rPr>
          <w:rFonts w:ascii="Times New Roman" w:hAnsi="Times New Roman"/>
        </w:rPr>
        <w:t xml:space="preserve"> below 105</w:t>
      </w:r>
      <w:r w:rsidR="00A8295A">
        <w:rPr>
          <w:rFonts w:ascii="Times New Roman" w:hAnsi="Times New Roman"/>
        </w:rPr>
        <w:t xml:space="preserve"> °</w:t>
      </w:r>
      <w:r w:rsidRPr="00DE0690">
        <w:rPr>
          <w:rFonts w:ascii="Times New Roman" w:hAnsi="Times New Roman"/>
        </w:rPr>
        <w:t xml:space="preserve">C, and a </w:t>
      </w:r>
      <w:r>
        <w:rPr>
          <w:rFonts w:ascii="Times New Roman" w:hAnsi="Times New Roman"/>
        </w:rPr>
        <w:t>second</w:t>
      </w:r>
      <w:r w:rsidRPr="00DE0690">
        <w:rPr>
          <w:rFonts w:ascii="Times New Roman" w:hAnsi="Times New Roman"/>
        </w:rPr>
        <w:t xml:space="preserve"> for measurements made above 105</w:t>
      </w:r>
      <w:r w:rsidR="00A8295A">
        <w:rPr>
          <w:rFonts w:ascii="Times New Roman" w:hAnsi="Times New Roman"/>
        </w:rPr>
        <w:t xml:space="preserve"> °</w:t>
      </w:r>
      <w:r w:rsidRPr="00DE0690">
        <w:rPr>
          <w:rFonts w:ascii="Times New Roman" w:hAnsi="Times New Roman"/>
        </w:rPr>
        <w:t>C</w:t>
      </w:r>
      <w:r w:rsidR="00973E67">
        <w:rPr>
          <w:rFonts w:ascii="Times New Roman" w:hAnsi="Times New Roman"/>
        </w:rPr>
        <w:t xml:space="preserve">.  </w:t>
      </w:r>
      <w:r>
        <w:rPr>
          <w:rFonts w:ascii="Times New Roman" w:hAnsi="Times New Roman"/>
        </w:rPr>
        <w:t xml:space="preserve">Best fit regression </w:t>
      </w:r>
      <w:r w:rsidRPr="00DE0690">
        <w:rPr>
          <w:rFonts w:ascii="Times New Roman" w:hAnsi="Times New Roman"/>
        </w:rPr>
        <w:t>equations describing the relationship ‘T</w:t>
      </w:r>
      <w:r w:rsidRPr="00DE0690">
        <w:rPr>
          <w:rFonts w:ascii="Times New Roman" w:hAnsi="Times New Roman"/>
          <w:vertAlign w:val="subscript"/>
        </w:rPr>
        <w:t>Pt</w:t>
      </w:r>
      <w:r w:rsidRPr="00DE0690">
        <w:rPr>
          <w:rFonts w:ascii="Times New Roman" w:hAnsi="Times New Roman"/>
        </w:rPr>
        <w:t xml:space="preserve"> = m × T</w:t>
      </w:r>
      <w:r w:rsidRPr="00DE0690">
        <w:rPr>
          <w:rFonts w:ascii="Times New Roman" w:hAnsi="Times New Roman"/>
          <w:vertAlign w:val="subscript"/>
        </w:rPr>
        <w:t>surf</w:t>
      </w:r>
      <w:r w:rsidRPr="00DE0690">
        <w:rPr>
          <w:rFonts w:ascii="Times New Roman" w:hAnsi="Times New Roman"/>
        </w:rPr>
        <w:t xml:space="preserve"> + b’ are </w:t>
      </w:r>
      <w:r>
        <w:rPr>
          <w:rFonts w:ascii="Times New Roman" w:hAnsi="Times New Roman"/>
        </w:rPr>
        <w:t>listed</w:t>
      </w:r>
      <w:r w:rsidR="00833F5D">
        <w:rPr>
          <w:rFonts w:ascii="Times New Roman" w:hAnsi="Times New Roman"/>
        </w:rPr>
        <w:t xml:space="preserve"> in </w:t>
      </w:r>
      <w:r w:rsidRPr="00DE0690">
        <w:rPr>
          <w:rFonts w:ascii="Times New Roman" w:hAnsi="Times New Roman"/>
        </w:rPr>
        <w:t>Table</w:t>
      </w:r>
      <w:r w:rsidR="000D2B5D">
        <w:rPr>
          <w:rFonts w:ascii="Times New Roman" w:hAnsi="Times New Roman"/>
        </w:rPr>
        <w:t xml:space="preserve"> 4.2</w:t>
      </w:r>
      <w:r w:rsidR="00AC6FD1">
        <w:rPr>
          <w:rFonts w:ascii="Times New Roman" w:hAnsi="Times New Roman"/>
        </w:rPr>
        <w:t>.</w:t>
      </w:r>
    </w:p>
    <w:tbl>
      <w:tblPr>
        <w:tblStyle w:val="FigureTable"/>
        <w:tblW w:w="0" w:type="auto"/>
        <w:tblLook w:val="04A0" w:firstRow="1" w:lastRow="0" w:firstColumn="1" w:lastColumn="0" w:noHBand="0" w:noVBand="1"/>
      </w:tblPr>
      <w:tblGrid>
        <w:gridCol w:w="8527"/>
      </w:tblGrid>
      <w:tr w:rsidR="00F52BB2" w:rsidRPr="00F52BB2" w14:paraId="4EF76378" w14:textId="77777777" w:rsidTr="00611438">
        <w:trPr>
          <w:trHeight w:val="661"/>
        </w:trPr>
        <w:tc>
          <w:tcPr>
            <w:tcW w:w="8527" w:type="dxa"/>
          </w:tcPr>
          <w:p w14:paraId="76344992" w14:textId="7CB5AF94" w:rsidR="00F52BB2" w:rsidRPr="00F52BB2" w:rsidRDefault="00F52BB2" w:rsidP="00A86ABB">
            <w:pPr>
              <w:pStyle w:val="Caption"/>
              <w:keepNext/>
              <w:spacing w:after="0"/>
              <w:jc w:val="center"/>
              <w:rPr>
                <w:rFonts w:ascii="Times New Roman" w:hAnsi="Times New Roman"/>
              </w:rPr>
            </w:pPr>
            <w:bookmarkStart w:id="202" w:name="_Toc343508873"/>
            <w:r w:rsidRPr="00F52BB2">
              <w:t xml:space="preserve">Table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2</w:t>
            </w:r>
            <w:r w:rsidR="00ED670E">
              <w:rPr>
                <w:noProof/>
              </w:rPr>
              <w:fldChar w:fldCharType="end"/>
            </w:r>
            <w:r w:rsidRPr="00F52BB2">
              <w:t xml:space="preserve"> </w:t>
            </w:r>
            <w:r w:rsidRPr="00F52BB2">
              <w:rPr>
                <w:rFonts w:ascii="Times New Roman" w:hAnsi="Times New Roman"/>
              </w:rPr>
              <w:t>Best Fit Regression Equations Describing the Relationship</w:t>
            </w:r>
            <w:r w:rsidR="00A86ABB">
              <w:rPr>
                <w:rFonts w:ascii="Times New Roman" w:hAnsi="Times New Roman"/>
              </w:rPr>
              <w:t xml:space="preserve"> </w:t>
            </w:r>
            <w:r w:rsidRPr="00F52BB2">
              <w:rPr>
                <w:rFonts w:ascii="Times New Roman" w:hAnsi="Times New Roman"/>
              </w:rPr>
              <w:t>‘T</w:t>
            </w:r>
            <w:r w:rsidRPr="00F52BB2">
              <w:rPr>
                <w:rFonts w:ascii="Times New Roman" w:hAnsi="Times New Roman"/>
                <w:vertAlign w:val="subscript"/>
              </w:rPr>
              <w:t>Pt</w:t>
            </w:r>
            <w:r w:rsidRPr="00F52BB2">
              <w:rPr>
                <w:rFonts w:ascii="Times New Roman" w:hAnsi="Times New Roman"/>
              </w:rPr>
              <w:t xml:space="preserve"> = m × T</w:t>
            </w:r>
            <w:r w:rsidRPr="00F52BB2">
              <w:rPr>
                <w:rFonts w:ascii="Times New Roman" w:hAnsi="Times New Roman"/>
                <w:vertAlign w:val="subscript"/>
              </w:rPr>
              <w:t>surf</w:t>
            </w:r>
            <w:r w:rsidRPr="00F52BB2">
              <w:rPr>
                <w:rFonts w:ascii="Times New Roman" w:hAnsi="Times New Roman"/>
              </w:rPr>
              <w:t xml:space="preserve"> + b.’</w:t>
            </w:r>
            <w:bookmarkEnd w:id="202"/>
          </w:p>
        </w:tc>
      </w:tr>
      <w:tr w:rsidR="00F52BB2" w:rsidRPr="00F52BB2" w14:paraId="0AAA0B58" w14:textId="77777777" w:rsidTr="00611438">
        <w:trPr>
          <w:trHeight w:val="2539"/>
        </w:trPr>
        <w:tc>
          <w:tcPr>
            <w:tcW w:w="8527" w:type="dxa"/>
          </w:tcPr>
          <w:tbl>
            <w:tblPr>
              <w:tblStyle w:val="TableGrid"/>
              <w:tblW w:w="8301" w:type="dxa"/>
              <w:tblLook w:val="04A0" w:firstRow="1" w:lastRow="0" w:firstColumn="1" w:lastColumn="0" w:noHBand="0" w:noVBand="1"/>
            </w:tblPr>
            <w:tblGrid>
              <w:gridCol w:w="1516"/>
              <w:gridCol w:w="3427"/>
              <w:gridCol w:w="3358"/>
            </w:tblGrid>
            <w:tr w:rsidR="00F52BB2" w:rsidRPr="00076416" w14:paraId="4AD83136" w14:textId="77777777" w:rsidTr="00611438">
              <w:trPr>
                <w:trHeight w:val="896"/>
              </w:trPr>
              <w:tc>
                <w:tcPr>
                  <w:tcW w:w="1516" w:type="dxa"/>
                  <w:vAlign w:val="center"/>
                </w:tcPr>
                <w:p w14:paraId="53D600B2" w14:textId="77777777" w:rsidR="00F52BB2" w:rsidRPr="00076416" w:rsidRDefault="00F52BB2" w:rsidP="00F52BB2">
                  <w:pPr>
                    <w:spacing w:before="60" w:after="60" w:line="240" w:lineRule="auto"/>
                    <w:jc w:val="center"/>
                    <w:rPr>
                      <w:rFonts w:eastAsiaTheme="minorEastAsia" w:cstheme="minorBidi"/>
                      <w:b/>
                    </w:rPr>
                  </w:pPr>
                  <w:r w:rsidRPr="00076416">
                    <w:rPr>
                      <w:b/>
                      <w:color w:val="000000"/>
                    </w:rPr>
                    <w:t xml:space="preserve">Heating Rate, </w:t>
                  </w:r>
                  <w:r>
                    <w:rPr>
                      <w:rFonts w:ascii="Times New Roman" w:hAnsi="Times New Roman"/>
                      <w:b/>
                      <w:color w:val="000000"/>
                    </w:rPr>
                    <w:t>°</w:t>
                  </w:r>
                  <w:r w:rsidRPr="00076416">
                    <w:rPr>
                      <w:b/>
                    </w:rPr>
                    <w:t>C/min</w:t>
                  </w:r>
                </w:p>
              </w:tc>
              <w:tc>
                <w:tcPr>
                  <w:tcW w:w="3427" w:type="dxa"/>
                  <w:vAlign w:val="center"/>
                </w:tcPr>
                <w:p w14:paraId="53E58EE6" w14:textId="77777777" w:rsidR="00F52BB2" w:rsidRPr="00076416" w:rsidRDefault="00F52BB2" w:rsidP="00F52BB2">
                  <w:pPr>
                    <w:spacing w:before="60" w:after="60" w:line="240" w:lineRule="auto"/>
                    <w:jc w:val="center"/>
                    <w:rPr>
                      <w:rFonts w:eastAsiaTheme="minorEastAsia" w:cstheme="minorBidi"/>
                      <w:b/>
                    </w:rPr>
                  </w:pPr>
                  <w:r w:rsidRPr="00076416">
                    <w:rPr>
                      <w:b/>
                      <w:color w:val="000000"/>
                    </w:rPr>
                    <w:t>For the data below T</w:t>
                  </w:r>
                  <w:r w:rsidRPr="00076416">
                    <w:rPr>
                      <w:b/>
                      <w:color w:val="000000"/>
                      <w:vertAlign w:val="subscript"/>
                    </w:rPr>
                    <w:t>Pt</w:t>
                  </w:r>
                  <w:r w:rsidRPr="00076416">
                    <w:rPr>
                      <w:b/>
                      <w:color w:val="000000"/>
                    </w:rPr>
                    <w:t xml:space="preserve"> = 105 </w:t>
                  </w:r>
                  <w:r>
                    <w:rPr>
                      <w:rFonts w:ascii="Times New Roman" w:hAnsi="Times New Roman"/>
                      <w:b/>
                      <w:color w:val="000000"/>
                    </w:rPr>
                    <w:t>°</w:t>
                  </w:r>
                  <w:r w:rsidRPr="00076416">
                    <w:rPr>
                      <w:b/>
                    </w:rPr>
                    <w:t>C</w:t>
                  </w:r>
                </w:p>
              </w:tc>
              <w:tc>
                <w:tcPr>
                  <w:tcW w:w="3358" w:type="dxa"/>
                  <w:vAlign w:val="center"/>
                </w:tcPr>
                <w:p w14:paraId="28A7DD0E" w14:textId="77777777" w:rsidR="00F52BB2" w:rsidRPr="00076416" w:rsidRDefault="00F52BB2" w:rsidP="00F52BB2">
                  <w:pPr>
                    <w:spacing w:before="60" w:after="60" w:line="240" w:lineRule="auto"/>
                    <w:jc w:val="center"/>
                    <w:rPr>
                      <w:rFonts w:eastAsiaTheme="minorEastAsia" w:cstheme="minorBidi"/>
                      <w:b/>
                    </w:rPr>
                  </w:pPr>
                  <w:r w:rsidRPr="00076416">
                    <w:rPr>
                      <w:b/>
                      <w:color w:val="000000"/>
                    </w:rPr>
                    <w:t>For the data above T</w:t>
                  </w:r>
                  <w:r w:rsidRPr="00076416">
                    <w:rPr>
                      <w:b/>
                      <w:color w:val="000000"/>
                      <w:vertAlign w:val="subscript"/>
                    </w:rPr>
                    <w:t>Pt</w:t>
                  </w:r>
                  <w:r w:rsidRPr="00076416">
                    <w:rPr>
                      <w:b/>
                      <w:color w:val="000000"/>
                    </w:rPr>
                    <w:t xml:space="preserve"> = 105</w:t>
                  </w:r>
                  <w:r>
                    <w:rPr>
                      <w:b/>
                      <w:color w:val="000000"/>
                    </w:rPr>
                    <w:t xml:space="preserve"> </w:t>
                  </w:r>
                  <w:r>
                    <w:rPr>
                      <w:rFonts w:ascii="Times New Roman" w:hAnsi="Times New Roman"/>
                      <w:b/>
                      <w:color w:val="000000"/>
                    </w:rPr>
                    <w:t>°</w:t>
                  </w:r>
                  <w:r w:rsidRPr="00076416">
                    <w:rPr>
                      <w:b/>
                    </w:rPr>
                    <w:t>C</w:t>
                  </w:r>
                </w:p>
              </w:tc>
            </w:tr>
            <w:tr w:rsidR="00F52BB2" w:rsidRPr="00DE0690" w14:paraId="3341487F" w14:textId="77777777" w:rsidTr="00611438">
              <w:trPr>
                <w:trHeight w:val="384"/>
              </w:trPr>
              <w:tc>
                <w:tcPr>
                  <w:tcW w:w="1516" w:type="dxa"/>
                  <w:vAlign w:val="center"/>
                </w:tcPr>
                <w:p w14:paraId="62E4B743" w14:textId="77777777" w:rsidR="00F52BB2" w:rsidRDefault="00F52BB2" w:rsidP="00F52BB2">
                  <w:pPr>
                    <w:spacing w:before="60" w:after="60" w:line="240" w:lineRule="auto"/>
                    <w:jc w:val="center"/>
                    <w:rPr>
                      <w:rFonts w:eastAsiaTheme="minorEastAsia" w:cstheme="minorBidi"/>
                    </w:rPr>
                  </w:pPr>
                  <w:r w:rsidRPr="00DE0690">
                    <w:rPr>
                      <w:color w:val="000000"/>
                    </w:rPr>
                    <w:t>0.5</w:t>
                  </w:r>
                </w:p>
              </w:tc>
              <w:tc>
                <w:tcPr>
                  <w:tcW w:w="3427" w:type="dxa"/>
                  <w:vAlign w:val="center"/>
                </w:tcPr>
                <w:p w14:paraId="7B576C96" w14:textId="77777777" w:rsidR="00F52BB2" w:rsidRDefault="00F52BB2" w:rsidP="00F52BB2">
                  <w:pPr>
                    <w:spacing w:before="60" w:after="60" w:line="240" w:lineRule="auto"/>
                    <w:jc w:val="center"/>
                    <w:rPr>
                      <w:rFonts w:eastAsiaTheme="minorEastAsia" w:cstheme="minorBidi"/>
                    </w:rPr>
                  </w:pPr>
                  <w:r w:rsidRPr="00DE0690">
                    <w:rPr>
                      <w:color w:val="000000"/>
                    </w:rPr>
                    <w:t>y = 0.9398x + 2.257</w:t>
                  </w:r>
                </w:p>
              </w:tc>
              <w:tc>
                <w:tcPr>
                  <w:tcW w:w="3358" w:type="dxa"/>
                  <w:vAlign w:val="center"/>
                </w:tcPr>
                <w:p w14:paraId="63EDC23B" w14:textId="77777777" w:rsidR="00F52BB2" w:rsidRDefault="00F52BB2" w:rsidP="00F52BB2">
                  <w:pPr>
                    <w:spacing w:before="60" w:after="60" w:line="240" w:lineRule="auto"/>
                    <w:jc w:val="center"/>
                    <w:rPr>
                      <w:rFonts w:eastAsiaTheme="minorEastAsia" w:cstheme="minorBidi"/>
                    </w:rPr>
                  </w:pPr>
                  <w:r w:rsidRPr="00DE0690">
                    <w:rPr>
                      <w:color w:val="000000"/>
                    </w:rPr>
                    <w:t>y = 0.9512x + 0.9577</w:t>
                  </w:r>
                </w:p>
              </w:tc>
            </w:tr>
            <w:tr w:rsidR="00F52BB2" w:rsidRPr="00DE0690" w14:paraId="65B9E6C1" w14:textId="77777777" w:rsidTr="00611438">
              <w:trPr>
                <w:trHeight w:val="384"/>
              </w:trPr>
              <w:tc>
                <w:tcPr>
                  <w:tcW w:w="1516" w:type="dxa"/>
                  <w:vAlign w:val="center"/>
                </w:tcPr>
                <w:p w14:paraId="6A86FBAA" w14:textId="77777777" w:rsidR="00F52BB2" w:rsidRDefault="00F52BB2" w:rsidP="00F52BB2">
                  <w:pPr>
                    <w:spacing w:before="60" w:after="60" w:line="240" w:lineRule="auto"/>
                    <w:jc w:val="center"/>
                    <w:rPr>
                      <w:rFonts w:eastAsiaTheme="minorEastAsia" w:cstheme="minorBidi"/>
                    </w:rPr>
                  </w:pPr>
                  <w:r w:rsidRPr="00DE0690">
                    <w:rPr>
                      <w:color w:val="000000"/>
                    </w:rPr>
                    <w:t>1</w:t>
                  </w:r>
                </w:p>
              </w:tc>
              <w:tc>
                <w:tcPr>
                  <w:tcW w:w="3427" w:type="dxa"/>
                  <w:vAlign w:val="center"/>
                </w:tcPr>
                <w:p w14:paraId="57718631" w14:textId="77777777" w:rsidR="00F52BB2" w:rsidRDefault="00F52BB2" w:rsidP="00F52BB2">
                  <w:pPr>
                    <w:spacing w:before="60" w:after="60" w:line="240" w:lineRule="auto"/>
                    <w:jc w:val="center"/>
                    <w:rPr>
                      <w:rFonts w:eastAsiaTheme="minorEastAsia" w:cstheme="minorBidi"/>
                    </w:rPr>
                  </w:pPr>
                  <w:r w:rsidRPr="00DE0690">
                    <w:rPr>
                      <w:color w:val="000000"/>
                    </w:rPr>
                    <w:t>y = 0.9358x + 2.2138</w:t>
                  </w:r>
                </w:p>
              </w:tc>
              <w:tc>
                <w:tcPr>
                  <w:tcW w:w="3358" w:type="dxa"/>
                  <w:vAlign w:val="center"/>
                </w:tcPr>
                <w:p w14:paraId="3935F30C" w14:textId="77777777" w:rsidR="00F52BB2" w:rsidRDefault="00F52BB2" w:rsidP="00F52BB2">
                  <w:pPr>
                    <w:spacing w:before="60" w:after="60" w:line="240" w:lineRule="auto"/>
                    <w:jc w:val="center"/>
                    <w:rPr>
                      <w:rFonts w:eastAsiaTheme="minorEastAsia" w:cstheme="minorBidi"/>
                    </w:rPr>
                  </w:pPr>
                  <w:r w:rsidRPr="00DE0690">
                    <w:rPr>
                      <w:color w:val="000000"/>
                    </w:rPr>
                    <w:t>y = 0.9511x + 0.5724</w:t>
                  </w:r>
                </w:p>
              </w:tc>
            </w:tr>
            <w:tr w:rsidR="00F52BB2" w:rsidRPr="00DE0690" w14:paraId="4966209A" w14:textId="77777777" w:rsidTr="00611438">
              <w:trPr>
                <w:trHeight w:val="363"/>
              </w:trPr>
              <w:tc>
                <w:tcPr>
                  <w:tcW w:w="1516" w:type="dxa"/>
                  <w:vAlign w:val="center"/>
                </w:tcPr>
                <w:p w14:paraId="27D65A53" w14:textId="77777777" w:rsidR="00F52BB2" w:rsidRDefault="00F52BB2" w:rsidP="00F52BB2">
                  <w:pPr>
                    <w:spacing w:before="60" w:after="60" w:line="240" w:lineRule="auto"/>
                    <w:jc w:val="center"/>
                    <w:rPr>
                      <w:rFonts w:eastAsiaTheme="minorEastAsia" w:cstheme="minorBidi"/>
                    </w:rPr>
                  </w:pPr>
                  <w:r w:rsidRPr="00DE0690">
                    <w:rPr>
                      <w:color w:val="000000"/>
                    </w:rPr>
                    <w:t>2</w:t>
                  </w:r>
                </w:p>
              </w:tc>
              <w:tc>
                <w:tcPr>
                  <w:tcW w:w="3427" w:type="dxa"/>
                  <w:vAlign w:val="center"/>
                </w:tcPr>
                <w:p w14:paraId="6553DE51" w14:textId="77777777" w:rsidR="00F52BB2" w:rsidRDefault="00F52BB2" w:rsidP="00F52BB2">
                  <w:pPr>
                    <w:spacing w:before="60" w:after="60" w:line="240" w:lineRule="auto"/>
                    <w:jc w:val="center"/>
                    <w:rPr>
                      <w:rFonts w:eastAsiaTheme="minorEastAsia" w:cstheme="minorBidi"/>
                    </w:rPr>
                  </w:pPr>
                  <w:r w:rsidRPr="00DE0690">
                    <w:rPr>
                      <w:color w:val="000000"/>
                    </w:rPr>
                    <w:t>y = 0.9314x + 1.9564</w:t>
                  </w:r>
                </w:p>
              </w:tc>
              <w:tc>
                <w:tcPr>
                  <w:tcW w:w="3358" w:type="dxa"/>
                  <w:vAlign w:val="center"/>
                </w:tcPr>
                <w:p w14:paraId="5D84C428" w14:textId="77777777" w:rsidR="00F52BB2" w:rsidRDefault="00F52BB2" w:rsidP="00F52BB2">
                  <w:pPr>
                    <w:spacing w:before="60" w:after="60" w:line="240" w:lineRule="auto"/>
                    <w:jc w:val="center"/>
                    <w:rPr>
                      <w:rFonts w:eastAsiaTheme="minorEastAsia" w:cstheme="minorBidi"/>
                    </w:rPr>
                  </w:pPr>
                  <w:r w:rsidRPr="00DE0690">
                    <w:rPr>
                      <w:color w:val="000000"/>
                    </w:rPr>
                    <w:t>y = 0.9509x – 0.0565</w:t>
                  </w:r>
                </w:p>
              </w:tc>
            </w:tr>
            <w:tr w:rsidR="00F52BB2" w:rsidRPr="00DE0690" w14:paraId="3CA4A6C2" w14:textId="77777777" w:rsidTr="00611438">
              <w:trPr>
                <w:trHeight w:val="384"/>
              </w:trPr>
              <w:tc>
                <w:tcPr>
                  <w:tcW w:w="1516" w:type="dxa"/>
                  <w:vAlign w:val="center"/>
                </w:tcPr>
                <w:p w14:paraId="6DFD8743" w14:textId="77777777" w:rsidR="00F52BB2" w:rsidRDefault="00F52BB2" w:rsidP="00F52BB2">
                  <w:pPr>
                    <w:spacing w:before="60" w:after="60" w:line="240" w:lineRule="auto"/>
                    <w:jc w:val="center"/>
                    <w:rPr>
                      <w:rFonts w:eastAsiaTheme="minorEastAsia" w:cstheme="minorBidi"/>
                    </w:rPr>
                  </w:pPr>
                  <w:r w:rsidRPr="00DE0690">
                    <w:rPr>
                      <w:color w:val="000000"/>
                    </w:rPr>
                    <w:t>5</w:t>
                  </w:r>
                </w:p>
              </w:tc>
              <w:tc>
                <w:tcPr>
                  <w:tcW w:w="3427" w:type="dxa"/>
                  <w:vAlign w:val="center"/>
                </w:tcPr>
                <w:p w14:paraId="323B14F2" w14:textId="77777777" w:rsidR="00F52BB2" w:rsidRDefault="00F52BB2" w:rsidP="00F52BB2">
                  <w:pPr>
                    <w:spacing w:before="60" w:after="60" w:line="240" w:lineRule="auto"/>
                    <w:jc w:val="center"/>
                    <w:rPr>
                      <w:rFonts w:eastAsiaTheme="minorEastAsia" w:cstheme="minorBidi"/>
                    </w:rPr>
                  </w:pPr>
                  <w:r w:rsidRPr="00DE0690">
                    <w:rPr>
                      <w:color w:val="000000"/>
                    </w:rPr>
                    <w:t>y = 0.9167x + 2.3184</w:t>
                  </w:r>
                </w:p>
              </w:tc>
              <w:tc>
                <w:tcPr>
                  <w:tcW w:w="3358" w:type="dxa"/>
                  <w:vAlign w:val="center"/>
                </w:tcPr>
                <w:p w14:paraId="1F9F4848" w14:textId="77777777" w:rsidR="00F52BB2" w:rsidRDefault="00F52BB2" w:rsidP="00F52BB2">
                  <w:pPr>
                    <w:spacing w:before="60" w:after="60" w:line="240" w:lineRule="auto"/>
                    <w:jc w:val="center"/>
                    <w:rPr>
                      <w:rFonts w:eastAsiaTheme="minorEastAsia" w:cstheme="minorBidi"/>
                    </w:rPr>
                  </w:pPr>
                  <w:r w:rsidRPr="00DE0690">
                    <w:rPr>
                      <w:color w:val="000000"/>
                    </w:rPr>
                    <w:t>y = 0.9497x – 1.2594</w:t>
                  </w:r>
                </w:p>
              </w:tc>
            </w:tr>
          </w:tbl>
          <w:p w14:paraId="03AFCF22" w14:textId="77777777" w:rsidR="00F52BB2" w:rsidRPr="00F52BB2" w:rsidRDefault="00F52BB2" w:rsidP="00F52BB2">
            <w:pPr>
              <w:spacing w:line="240" w:lineRule="auto"/>
            </w:pPr>
          </w:p>
        </w:tc>
      </w:tr>
    </w:tbl>
    <w:p w14:paraId="46895DF0" w14:textId="77777777" w:rsidR="00C10A4F" w:rsidRDefault="00C10A4F" w:rsidP="00DC2F19">
      <w:pPr>
        <w:rPr>
          <w:rFonts w:ascii="Times New Roman" w:hAnsi="Times New Roman"/>
        </w:rPr>
      </w:pPr>
    </w:p>
    <w:p w14:paraId="6D3740E5" w14:textId="77777777" w:rsidR="00A964A4" w:rsidRDefault="00A964A4" w:rsidP="00A964A4">
      <w:pPr>
        <w:ind w:firstLine="720"/>
        <w:rPr>
          <w:rFonts w:ascii="Times New Roman" w:hAnsi="Times New Roman"/>
        </w:rPr>
      </w:pPr>
      <w:r w:rsidRPr="00C10A4F">
        <w:rPr>
          <w:rFonts w:ascii="Times New Roman" w:hAnsi="Times New Roman"/>
        </w:rPr>
        <w:t xml:space="preserve">Slope values and intercept values were plotted as a function of heating rate.  In Figures 4.7 and 4.8, triangles correspond to the data obtained below 105 </w:t>
      </w:r>
      <w:r w:rsidRPr="00C10A4F">
        <w:rPr>
          <w:rFonts w:ascii="Cambria" w:hAnsi="Cambria"/>
        </w:rPr>
        <w:t>°</w:t>
      </w:r>
      <w:r w:rsidRPr="00C10A4F">
        <w:rPr>
          <w:rFonts w:ascii="Times New Roman" w:hAnsi="Times New Roman"/>
        </w:rPr>
        <w:t xml:space="preserve">C and asterisks represent data obtained above 105 </w:t>
      </w:r>
      <w:r w:rsidRPr="00C10A4F">
        <w:rPr>
          <w:rFonts w:ascii="Cambria" w:hAnsi="Cambria"/>
        </w:rPr>
        <w:t>°</w:t>
      </w:r>
      <w:r w:rsidRPr="00C10A4F">
        <w:rPr>
          <w:rFonts w:ascii="Times New Roman" w:hAnsi="Times New Roman"/>
        </w:rPr>
        <w:t>C.  Slope and intercept values follow oppos</w:t>
      </w:r>
      <w:r>
        <w:rPr>
          <w:rFonts w:ascii="Times New Roman" w:hAnsi="Times New Roman"/>
        </w:rPr>
        <w:t>ite</w:t>
      </w:r>
      <w:r w:rsidRPr="00C10A4F">
        <w:rPr>
          <w:rFonts w:ascii="Times New Roman" w:hAnsi="Times New Roman"/>
        </w:rPr>
        <w:t xml:space="preserve"> trends.  Below 105 </w:t>
      </w:r>
      <w:r w:rsidRPr="00C10A4F">
        <w:rPr>
          <w:rFonts w:ascii="Cambria" w:hAnsi="Cambria"/>
        </w:rPr>
        <w:t>°</w:t>
      </w:r>
      <w:r w:rsidRPr="00C10A4F">
        <w:rPr>
          <w:rFonts w:ascii="Times New Roman" w:hAnsi="Times New Roman"/>
        </w:rPr>
        <w:t>C, slopes of T</w:t>
      </w:r>
      <w:r w:rsidRPr="00C10A4F">
        <w:rPr>
          <w:rFonts w:ascii="Times New Roman" w:hAnsi="Times New Roman"/>
          <w:vertAlign w:val="subscript"/>
        </w:rPr>
        <w:t>surf</w:t>
      </w:r>
      <w:r w:rsidRPr="00C10A4F">
        <w:rPr>
          <w:rFonts w:ascii="Times New Roman" w:hAnsi="Times New Roman"/>
        </w:rPr>
        <w:t xml:space="preserve"> versus T</w:t>
      </w:r>
      <w:r w:rsidRPr="00C10A4F">
        <w:rPr>
          <w:rFonts w:ascii="Times New Roman" w:hAnsi="Times New Roman"/>
          <w:vertAlign w:val="subscript"/>
        </w:rPr>
        <w:t>Pt</w:t>
      </w:r>
      <w:r w:rsidRPr="00C10A4F">
        <w:rPr>
          <w:rFonts w:ascii="Times New Roman" w:hAnsi="Times New Roman"/>
        </w:rPr>
        <w:t xml:space="preserve"> linear regressions decrease with increasing heating rate.  Above 105 </w:t>
      </w:r>
      <w:r w:rsidRPr="00C10A4F">
        <w:rPr>
          <w:rFonts w:ascii="Cambria" w:hAnsi="Cambria"/>
        </w:rPr>
        <w:t>°</w:t>
      </w:r>
      <w:r w:rsidRPr="00C10A4F">
        <w:rPr>
          <w:rFonts w:ascii="Times New Roman" w:hAnsi="Times New Roman"/>
        </w:rPr>
        <w:t xml:space="preserve">C, slopes are similar, regardless of the heating rate.  Intercept values, on the other hand, are comparable below 105 </w:t>
      </w:r>
      <w:r w:rsidRPr="00C10A4F">
        <w:rPr>
          <w:rFonts w:ascii="Cambria" w:hAnsi="Cambria"/>
        </w:rPr>
        <w:t>°</w:t>
      </w:r>
      <w:r w:rsidRPr="00C10A4F">
        <w:rPr>
          <w:rFonts w:ascii="Times New Roman" w:hAnsi="Times New Roman"/>
        </w:rPr>
        <w:t xml:space="preserve">C, but decrease with increasing heating rate above 105 </w:t>
      </w:r>
      <w:r w:rsidRPr="00C10A4F">
        <w:rPr>
          <w:rFonts w:ascii="Cambria" w:hAnsi="Cambria"/>
        </w:rPr>
        <w:t>°</w:t>
      </w:r>
      <w:r w:rsidRPr="00C10A4F">
        <w:rPr>
          <w:rFonts w:ascii="Times New Roman" w:hAnsi="Times New Roman"/>
        </w:rPr>
        <w:t>C.</w:t>
      </w:r>
    </w:p>
    <w:tbl>
      <w:tblPr>
        <w:tblStyle w:val="FigureTable"/>
        <w:tblW w:w="0" w:type="auto"/>
        <w:tblLook w:val="04A0" w:firstRow="1" w:lastRow="0" w:firstColumn="1" w:lastColumn="0" w:noHBand="0" w:noVBand="1"/>
      </w:tblPr>
      <w:tblGrid>
        <w:gridCol w:w="8712"/>
      </w:tblGrid>
      <w:tr w:rsidR="00D65005" w:rsidRPr="00D65005" w14:paraId="731A8AFA" w14:textId="77777777" w:rsidTr="00D65005">
        <w:tc>
          <w:tcPr>
            <w:tcW w:w="8712" w:type="dxa"/>
          </w:tcPr>
          <w:p w14:paraId="7BFB4F34" w14:textId="77777777" w:rsidR="00D65005" w:rsidRPr="00D65005" w:rsidRDefault="00D65005" w:rsidP="00D65005">
            <w:pPr>
              <w:keepNext/>
              <w:spacing w:line="240" w:lineRule="auto"/>
              <w:jc w:val="center"/>
            </w:pPr>
            <w:r w:rsidRPr="00D65005">
              <w:rPr>
                <w:rFonts w:ascii="Times New Roman" w:hAnsi="Times New Roman"/>
                <w:noProof/>
                <w:lang w:bidi="ar-SA"/>
              </w:rPr>
              <w:drawing>
                <wp:inline distT="0" distB="0" distL="0" distR="0" wp14:anchorId="7B8B9EB4" wp14:editId="42B64CFB">
                  <wp:extent cx="5224780" cy="3153615"/>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24865" cy="3153666"/>
                          </a:xfrm>
                          <a:prstGeom prst="rect">
                            <a:avLst/>
                          </a:prstGeom>
                          <a:noFill/>
                          <a:ln>
                            <a:noFill/>
                          </a:ln>
                        </pic:spPr>
                      </pic:pic>
                    </a:graphicData>
                  </a:graphic>
                </wp:inline>
              </w:drawing>
            </w:r>
          </w:p>
        </w:tc>
      </w:tr>
      <w:tr w:rsidR="00D65005" w:rsidRPr="00D65005" w14:paraId="67F34ADB" w14:textId="77777777" w:rsidTr="00D65005">
        <w:tc>
          <w:tcPr>
            <w:tcW w:w="8712" w:type="dxa"/>
          </w:tcPr>
          <w:p w14:paraId="5C529A38" w14:textId="31A64550" w:rsidR="00D65005" w:rsidRPr="00D65005" w:rsidRDefault="00D65005" w:rsidP="00D65005">
            <w:pPr>
              <w:pStyle w:val="Caption"/>
              <w:jc w:val="center"/>
            </w:pPr>
            <w:bookmarkStart w:id="203" w:name="_Toc343508927"/>
            <w:r w:rsidRPr="00D65005">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7</w:t>
            </w:r>
            <w:r w:rsidR="00ED670E">
              <w:rPr>
                <w:noProof/>
              </w:rPr>
              <w:fldChar w:fldCharType="end"/>
            </w:r>
            <w:r w:rsidRPr="00D65005">
              <w:t xml:space="preserve"> T</w:t>
            </w:r>
            <w:r w:rsidRPr="00D65005">
              <w:rPr>
                <w:vertAlign w:val="subscript"/>
              </w:rPr>
              <w:t>surf</w:t>
            </w:r>
            <w:r w:rsidRPr="00D65005">
              <w:t xml:space="preserve"> vs. T</w:t>
            </w:r>
            <w:r w:rsidRPr="00D65005">
              <w:rPr>
                <w:vertAlign w:val="subscript"/>
              </w:rPr>
              <w:t>Pt</w:t>
            </w:r>
            <w:r w:rsidRPr="00D65005">
              <w:t xml:space="preserve"> slopes versus heating rate.</w:t>
            </w:r>
            <w:bookmarkEnd w:id="203"/>
          </w:p>
        </w:tc>
      </w:tr>
    </w:tbl>
    <w:p w14:paraId="734E0B3B" w14:textId="77777777" w:rsidR="003D60AC" w:rsidRDefault="003D60AC" w:rsidP="006A2BE4">
      <w:pPr>
        <w:pStyle w:val="Heading2"/>
        <w:numPr>
          <w:ilvl w:val="0"/>
          <w:numId w:val="0"/>
        </w:numPr>
      </w:pPr>
    </w:p>
    <w:tbl>
      <w:tblPr>
        <w:tblStyle w:val="FigureTable"/>
        <w:tblW w:w="0" w:type="auto"/>
        <w:tblLook w:val="04A0" w:firstRow="1" w:lastRow="0" w:firstColumn="1" w:lastColumn="0" w:noHBand="0" w:noVBand="1"/>
      </w:tblPr>
      <w:tblGrid>
        <w:gridCol w:w="8712"/>
      </w:tblGrid>
      <w:tr w:rsidR="00287968" w:rsidRPr="00287968" w14:paraId="04FF5C9C" w14:textId="77777777" w:rsidTr="00BF1037">
        <w:tc>
          <w:tcPr>
            <w:tcW w:w="8712" w:type="dxa"/>
          </w:tcPr>
          <w:p w14:paraId="372AEE29" w14:textId="77777777" w:rsidR="00287968" w:rsidRPr="00287968" w:rsidRDefault="00287968" w:rsidP="00BF1037">
            <w:pPr>
              <w:pStyle w:val="Heading2"/>
              <w:numPr>
                <w:ilvl w:val="0"/>
                <w:numId w:val="0"/>
              </w:numPr>
              <w:spacing w:line="240" w:lineRule="auto"/>
              <w:outlineLvl w:val="1"/>
            </w:pPr>
            <w:r w:rsidRPr="00287968">
              <w:rPr>
                <w:noProof/>
                <w:lang w:bidi="ar-SA"/>
              </w:rPr>
              <w:drawing>
                <wp:inline distT="0" distB="0" distL="0" distR="0" wp14:anchorId="635481FB" wp14:editId="09BB47B5">
                  <wp:extent cx="5224780" cy="3149985"/>
                  <wp:effectExtent l="0" t="0" r="7620" b="0"/>
                  <wp:docPr id="2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24966" cy="3150097"/>
                          </a:xfrm>
                          <a:prstGeom prst="rect">
                            <a:avLst/>
                          </a:prstGeom>
                          <a:noFill/>
                          <a:ln>
                            <a:noFill/>
                          </a:ln>
                        </pic:spPr>
                      </pic:pic>
                    </a:graphicData>
                  </a:graphic>
                </wp:inline>
              </w:drawing>
            </w:r>
          </w:p>
        </w:tc>
      </w:tr>
      <w:tr w:rsidR="00287968" w:rsidRPr="00287968" w14:paraId="6B48CFB0" w14:textId="77777777" w:rsidTr="00BF1037">
        <w:tc>
          <w:tcPr>
            <w:tcW w:w="8712" w:type="dxa"/>
          </w:tcPr>
          <w:p w14:paraId="53908B9C" w14:textId="19F9A1E1" w:rsidR="00287968" w:rsidRPr="00287968" w:rsidRDefault="00287968" w:rsidP="00BF1037">
            <w:pPr>
              <w:pStyle w:val="Caption"/>
              <w:jc w:val="center"/>
            </w:pPr>
            <w:bookmarkStart w:id="204" w:name="_Toc343508928"/>
            <w:r w:rsidRPr="00287968">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8</w:t>
            </w:r>
            <w:r w:rsidR="00ED670E">
              <w:rPr>
                <w:noProof/>
              </w:rPr>
              <w:fldChar w:fldCharType="end"/>
            </w:r>
            <w:r w:rsidRPr="00287968">
              <w:t xml:space="preserve"> T</w:t>
            </w:r>
            <w:r w:rsidRPr="00287968">
              <w:rPr>
                <w:vertAlign w:val="subscript"/>
              </w:rPr>
              <w:t>surf</w:t>
            </w:r>
            <w:r w:rsidRPr="00287968">
              <w:t xml:space="preserve"> vs. T</w:t>
            </w:r>
            <w:r w:rsidRPr="00287968">
              <w:rPr>
                <w:vertAlign w:val="subscript"/>
              </w:rPr>
              <w:t>Pt</w:t>
            </w:r>
            <w:r w:rsidRPr="00287968">
              <w:t xml:space="preserve"> intercepts versus heating rate.</w:t>
            </w:r>
            <w:bookmarkEnd w:id="204"/>
          </w:p>
        </w:tc>
      </w:tr>
    </w:tbl>
    <w:p w14:paraId="024BC5EB" w14:textId="77777777" w:rsidR="003D60AC" w:rsidRDefault="003D60AC" w:rsidP="003D60AC"/>
    <w:p w14:paraId="1A659D4D" w14:textId="6762219E" w:rsidR="00664130" w:rsidRPr="00F34B8E" w:rsidRDefault="00664130" w:rsidP="007262FE">
      <w:pPr>
        <w:ind w:firstLine="720"/>
        <w:rPr>
          <w:rFonts w:ascii="Times New Roman" w:hAnsi="Times New Roman"/>
        </w:rPr>
      </w:pPr>
      <w:r w:rsidRPr="00C10A4F">
        <w:rPr>
          <w:rFonts w:ascii="Times New Roman" w:hAnsi="Times New Roman"/>
        </w:rPr>
        <w:t>The slope is a coefficient that correlates T</w:t>
      </w:r>
      <w:r w:rsidRPr="00C10A4F">
        <w:rPr>
          <w:rFonts w:ascii="Times New Roman" w:hAnsi="Times New Roman"/>
          <w:vertAlign w:val="subscript"/>
        </w:rPr>
        <w:t>surf</w:t>
      </w:r>
      <w:r w:rsidRPr="00C10A4F">
        <w:rPr>
          <w:rFonts w:ascii="Times New Roman" w:hAnsi="Times New Roman"/>
        </w:rPr>
        <w:t xml:space="preserve"> with T</w:t>
      </w:r>
      <w:r w:rsidRPr="00C10A4F">
        <w:rPr>
          <w:rFonts w:ascii="Times New Roman" w:hAnsi="Times New Roman"/>
          <w:vertAlign w:val="subscript"/>
        </w:rPr>
        <w:t>Pt</w:t>
      </w:r>
      <w:r w:rsidR="00973E67" w:rsidRPr="00C10A4F">
        <w:rPr>
          <w:rFonts w:ascii="Times New Roman" w:hAnsi="Times New Roman"/>
        </w:rPr>
        <w:t xml:space="preserve">.  </w:t>
      </w:r>
      <w:r w:rsidRPr="00C10A4F">
        <w:rPr>
          <w:rFonts w:ascii="Times New Roman" w:hAnsi="Times New Roman"/>
        </w:rPr>
        <w:t xml:space="preserve">Below 105 </w:t>
      </w:r>
      <w:r w:rsidRPr="00C10A4F">
        <w:rPr>
          <w:rFonts w:ascii="Cambria" w:hAnsi="Cambria"/>
        </w:rPr>
        <w:t>°</w:t>
      </w:r>
      <w:r w:rsidRPr="00C10A4F">
        <w:rPr>
          <w:rFonts w:ascii="Times New Roman" w:hAnsi="Times New Roman"/>
        </w:rPr>
        <w:t>C, this coefficient is greatest at the lowest heating rate (i.e</w:t>
      </w:r>
      <w:r w:rsidR="00C10A4F">
        <w:rPr>
          <w:rFonts w:ascii="Times New Roman" w:hAnsi="Times New Roman"/>
        </w:rPr>
        <w:t xml:space="preserve">. </w:t>
      </w:r>
      <w:r w:rsidRPr="00C10A4F">
        <w:rPr>
          <w:rFonts w:ascii="Times New Roman" w:hAnsi="Times New Roman"/>
        </w:rPr>
        <w:t xml:space="preserve">0.5 </w:t>
      </w:r>
      <w:r w:rsidRPr="00C10A4F">
        <w:rPr>
          <w:rFonts w:ascii="Cambria" w:hAnsi="Cambria"/>
        </w:rPr>
        <w:t>°</w:t>
      </w:r>
      <w:r w:rsidRPr="00C10A4F">
        <w:rPr>
          <w:rFonts w:ascii="Times New Roman" w:hAnsi="Times New Roman"/>
        </w:rPr>
        <w:t>C/min) and gradually decreases with increasing heating rate</w:t>
      </w:r>
      <w:r w:rsidR="00973E67" w:rsidRPr="00C10A4F">
        <w:rPr>
          <w:rFonts w:ascii="Times New Roman" w:hAnsi="Times New Roman"/>
        </w:rPr>
        <w:t xml:space="preserve">.  </w:t>
      </w:r>
      <w:r w:rsidRPr="00C10A4F">
        <w:rPr>
          <w:rFonts w:ascii="Times New Roman" w:hAnsi="Times New Roman"/>
        </w:rPr>
        <w:t>Thus, T</w:t>
      </w:r>
      <w:r w:rsidRPr="00C10A4F">
        <w:rPr>
          <w:rFonts w:ascii="Times New Roman" w:hAnsi="Times New Roman"/>
          <w:vertAlign w:val="subscript"/>
        </w:rPr>
        <w:t>surf</w:t>
      </w:r>
      <w:r w:rsidRPr="00C10A4F">
        <w:rPr>
          <w:rFonts w:ascii="Times New Roman" w:hAnsi="Times New Roman"/>
        </w:rPr>
        <w:t xml:space="preserve"> values more closely match T</w:t>
      </w:r>
      <w:r w:rsidRPr="00C10A4F">
        <w:rPr>
          <w:rFonts w:ascii="Times New Roman" w:hAnsi="Times New Roman"/>
          <w:vertAlign w:val="subscript"/>
        </w:rPr>
        <w:t>Pt</w:t>
      </w:r>
      <w:r w:rsidRPr="00C10A4F">
        <w:rPr>
          <w:rFonts w:ascii="Times New Roman" w:hAnsi="Times New Roman"/>
        </w:rPr>
        <w:t xml:space="preserve"> values when the sample is heated more slowly, and increasingly lag behind T</w:t>
      </w:r>
      <w:r w:rsidRPr="00C10A4F">
        <w:rPr>
          <w:rFonts w:ascii="Times New Roman" w:hAnsi="Times New Roman"/>
          <w:vertAlign w:val="subscript"/>
        </w:rPr>
        <w:t>Pt</w:t>
      </w:r>
      <w:r w:rsidRPr="00C10A4F">
        <w:rPr>
          <w:rFonts w:ascii="Times New Roman" w:hAnsi="Times New Roman"/>
        </w:rPr>
        <w:t xml:space="preserve"> values with higher heating rates</w:t>
      </w:r>
      <w:r w:rsidR="00973E67" w:rsidRPr="00C10A4F">
        <w:rPr>
          <w:rFonts w:ascii="Times New Roman" w:hAnsi="Times New Roman"/>
        </w:rPr>
        <w:t xml:space="preserve">.  </w:t>
      </w:r>
      <w:r w:rsidRPr="00C10A4F">
        <w:rPr>
          <w:rFonts w:ascii="Times New Roman" w:hAnsi="Times New Roman"/>
        </w:rPr>
        <w:t xml:space="preserve">Above 105 </w:t>
      </w:r>
      <w:r w:rsidRPr="00C10A4F">
        <w:rPr>
          <w:rFonts w:ascii="Cambria" w:hAnsi="Cambria"/>
        </w:rPr>
        <w:t>°</w:t>
      </w:r>
      <w:r w:rsidRPr="00C10A4F">
        <w:rPr>
          <w:rFonts w:ascii="Times New Roman" w:hAnsi="Times New Roman"/>
        </w:rPr>
        <w:t>C, slopes are comparable for all heating rates</w:t>
      </w:r>
      <w:r w:rsidR="00973E67" w:rsidRPr="00C10A4F">
        <w:rPr>
          <w:rFonts w:ascii="Times New Roman" w:hAnsi="Times New Roman"/>
        </w:rPr>
        <w:t xml:space="preserve">.  </w:t>
      </w:r>
      <w:r w:rsidRPr="00C10A4F">
        <w:rPr>
          <w:rFonts w:ascii="Times New Roman" w:hAnsi="Times New Roman"/>
        </w:rPr>
        <w:t>The average slope above 105</w:t>
      </w:r>
      <w:r w:rsidR="00F34B8E">
        <w:rPr>
          <w:rFonts w:ascii="Times New Roman" w:hAnsi="Times New Roman"/>
        </w:rPr>
        <w:t xml:space="preserve"> °</w:t>
      </w:r>
      <w:r w:rsidRPr="00C10A4F">
        <w:rPr>
          <w:rFonts w:ascii="Times New Roman" w:hAnsi="Times New Roman"/>
        </w:rPr>
        <w:t xml:space="preserve">C was 0.9507 ±0.0007, indicating that sample surface temperatures were consistently about </w:t>
      </w:r>
      <w:r w:rsidRPr="00F34B8E">
        <w:rPr>
          <w:rFonts w:ascii="Times New Roman" w:hAnsi="Times New Roman"/>
        </w:rPr>
        <w:t>95% of T</w:t>
      </w:r>
      <w:r w:rsidRPr="00F34B8E">
        <w:rPr>
          <w:rFonts w:ascii="Times New Roman" w:hAnsi="Times New Roman"/>
          <w:vertAlign w:val="subscript"/>
        </w:rPr>
        <w:t>Pt</w:t>
      </w:r>
      <w:r w:rsidRPr="00F34B8E">
        <w:rPr>
          <w:rFonts w:ascii="Times New Roman" w:hAnsi="Times New Roman"/>
        </w:rPr>
        <w:t xml:space="preserve"> values.</w:t>
      </w:r>
    </w:p>
    <w:p w14:paraId="33CC5356" w14:textId="3E27D741" w:rsidR="000A4DFB" w:rsidRDefault="000A4DFB" w:rsidP="007262FE">
      <w:pPr>
        <w:ind w:firstLine="720"/>
        <w:rPr>
          <w:rFonts w:ascii="Times New Roman" w:hAnsi="Times New Roman"/>
        </w:rPr>
      </w:pPr>
      <w:r w:rsidRPr="00F34B8E">
        <w:rPr>
          <w:rFonts w:ascii="Times New Roman" w:hAnsi="Times New Roman"/>
        </w:rPr>
        <w:t>The linear regression intercept represents the initial difference between T</w:t>
      </w:r>
      <w:r w:rsidRPr="00F34B8E">
        <w:rPr>
          <w:rFonts w:ascii="Times New Roman" w:hAnsi="Times New Roman"/>
          <w:vertAlign w:val="subscript"/>
        </w:rPr>
        <w:t>surf</w:t>
      </w:r>
      <w:r w:rsidRPr="00F34B8E">
        <w:rPr>
          <w:rFonts w:ascii="Times New Roman" w:hAnsi="Times New Roman"/>
        </w:rPr>
        <w:t xml:space="preserve"> and T</w:t>
      </w:r>
      <w:r w:rsidRPr="00F34B8E">
        <w:rPr>
          <w:rFonts w:ascii="Times New Roman" w:hAnsi="Times New Roman"/>
          <w:vertAlign w:val="subscript"/>
        </w:rPr>
        <w:t>Pt</w:t>
      </w:r>
      <w:r w:rsidR="00973E67" w:rsidRPr="00F34B8E">
        <w:rPr>
          <w:rFonts w:ascii="Times New Roman" w:hAnsi="Times New Roman"/>
        </w:rPr>
        <w:t xml:space="preserve">.  </w:t>
      </w:r>
      <w:r w:rsidRPr="00F34B8E">
        <w:rPr>
          <w:rFonts w:ascii="Times New Roman" w:hAnsi="Times New Roman"/>
        </w:rPr>
        <w:t xml:space="preserve">All heating ramps started near </w:t>
      </w:r>
      <w:r w:rsidR="00381926">
        <w:rPr>
          <w:rFonts w:ascii="Times New Roman" w:hAnsi="Times New Roman"/>
        </w:rPr>
        <w:t>ambient temperature</w:t>
      </w:r>
      <w:r w:rsidR="00973E67" w:rsidRPr="00F34B8E">
        <w:rPr>
          <w:rFonts w:ascii="Times New Roman" w:hAnsi="Times New Roman"/>
        </w:rPr>
        <w:t xml:space="preserve">.  </w:t>
      </w:r>
      <w:r w:rsidRPr="00F34B8E">
        <w:rPr>
          <w:rFonts w:ascii="Times New Roman" w:hAnsi="Times New Roman"/>
        </w:rPr>
        <w:t>Thus, for linear regressions derived from measurements below 105</w:t>
      </w:r>
      <w:r w:rsidR="00F34B8E" w:rsidRPr="00F34B8E">
        <w:rPr>
          <w:rFonts w:ascii="Times New Roman" w:hAnsi="Times New Roman"/>
        </w:rPr>
        <w:t xml:space="preserve"> °</w:t>
      </w:r>
      <w:r w:rsidRPr="00F34B8E">
        <w:rPr>
          <w:rFonts w:ascii="Times New Roman" w:hAnsi="Times New Roman"/>
        </w:rPr>
        <w:t>C, intercept values represent the temperature difference between the sample surface and Pt foil at ambient temperature</w:t>
      </w:r>
      <w:r w:rsidR="00973E67" w:rsidRPr="00F34B8E">
        <w:rPr>
          <w:rFonts w:ascii="Times New Roman" w:hAnsi="Times New Roman"/>
        </w:rPr>
        <w:t xml:space="preserve">.  </w:t>
      </w:r>
      <w:r w:rsidRPr="00F34B8E">
        <w:rPr>
          <w:rFonts w:ascii="Times New Roman" w:hAnsi="Times New Roman"/>
        </w:rPr>
        <w:t xml:space="preserve">The average intercept was 2.2 ±0.2 </w:t>
      </w:r>
      <w:r w:rsidRPr="00F34B8E">
        <w:rPr>
          <w:rFonts w:ascii="Cambria" w:hAnsi="Cambria"/>
        </w:rPr>
        <w:t>°</w:t>
      </w:r>
      <w:r w:rsidRPr="00F34B8E">
        <w:rPr>
          <w:rFonts w:ascii="Times New Roman" w:hAnsi="Times New Roman"/>
        </w:rPr>
        <w:t xml:space="preserve">C, indicating that initial sample surface temperatures were about 2 </w:t>
      </w:r>
      <w:r w:rsidRPr="00F34B8E">
        <w:rPr>
          <w:rFonts w:ascii="Cambria" w:hAnsi="Cambria"/>
        </w:rPr>
        <w:t>°</w:t>
      </w:r>
      <w:r w:rsidRPr="00F34B8E">
        <w:rPr>
          <w:rFonts w:ascii="Times New Roman" w:hAnsi="Times New Roman"/>
        </w:rPr>
        <w:t>C above the Pt foil temperature</w:t>
      </w:r>
      <w:r w:rsidR="00973E67" w:rsidRPr="00F34B8E">
        <w:rPr>
          <w:rFonts w:ascii="Times New Roman" w:hAnsi="Times New Roman"/>
        </w:rPr>
        <w:t xml:space="preserve">.  </w:t>
      </w:r>
      <w:r w:rsidRPr="00F34B8E">
        <w:rPr>
          <w:rFonts w:ascii="Times New Roman" w:hAnsi="Times New Roman"/>
        </w:rPr>
        <w:t>This was likely the result of the infrared beam heating the sample surface and raising the temperature there compared to the temperature at the bottom of the sample</w:t>
      </w:r>
      <w:r w:rsidR="00973E67" w:rsidRPr="00F34B8E">
        <w:rPr>
          <w:rFonts w:ascii="Times New Roman" w:hAnsi="Times New Roman"/>
          <w:vertAlign w:val="subscript"/>
        </w:rPr>
        <w:t xml:space="preserve">.  </w:t>
      </w:r>
      <w:r w:rsidRPr="00F34B8E">
        <w:rPr>
          <w:rFonts w:ascii="Times New Roman" w:hAnsi="Times New Roman"/>
        </w:rPr>
        <w:t xml:space="preserve">For measurements above 105 </w:t>
      </w:r>
      <w:r w:rsidRPr="00F34B8E">
        <w:rPr>
          <w:rFonts w:ascii="Cambria" w:hAnsi="Cambria"/>
        </w:rPr>
        <w:t>°</w:t>
      </w:r>
      <w:r w:rsidRPr="00F34B8E">
        <w:rPr>
          <w:rFonts w:ascii="Times New Roman" w:hAnsi="Times New Roman"/>
        </w:rPr>
        <w:t>C, intercepts represent cumulative temperature differences resulting from the lag in T</w:t>
      </w:r>
      <w:r w:rsidRPr="00F34B8E">
        <w:rPr>
          <w:rFonts w:ascii="Times New Roman" w:hAnsi="Times New Roman"/>
          <w:vertAlign w:val="subscript"/>
        </w:rPr>
        <w:t>surf</w:t>
      </w:r>
      <w:r w:rsidRPr="00F34B8E">
        <w:rPr>
          <w:rFonts w:ascii="Times New Roman" w:hAnsi="Times New Roman"/>
        </w:rPr>
        <w:t xml:space="preserve"> relative to T</w:t>
      </w:r>
      <w:r w:rsidRPr="00F34B8E">
        <w:rPr>
          <w:rFonts w:ascii="Times New Roman" w:hAnsi="Times New Roman"/>
          <w:vertAlign w:val="subscript"/>
        </w:rPr>
        <w:t xml:space="preserve">Pt </w:t>
      </w:r>
      <w:r w:rsidRPr="00F34B8E">
        <w:rPr>
          <w:rFonts w:ascii="Times New Roman" w:hAnsi="Times New Roman"/>
        </w:rPr>
        <w:t>when the sample was heated</w:t>
      </w:r>
      <w:r w:rsidR="00973E67" w:rsidRPr="00F34B8E">
        <w:rPr>
          <w:rFonts w:ascii="Times New Roman" w:hAnsi="Times New Roman"/>
        </w:rPr>
        <w:t xml:space="preserve">.  </w:t>
      </w:r>
      <w:r w:rsidRPr="00F34B8E">
        <w:rPr>
          <w:rFonts w:ascii="Times New Roman" w:hAnsi="Times New Roman"/>
        </w:rPr>
        <w:t xml:space="preserve">Because the highest heating rate produced the greatest lag, the intercept value for the 5 </w:t>
      </w:r>
      <w:r w:rsidRPr="00F34B8E">
        <w:rPr>
          <w:rFonts w:ascii="Cambria" w:hAnsi="Cambria"/>
        </w:rPr>
        <w:t>°</w:t>
      </w:r>
      <w:r w:rsidRPr="00F34B8E">
        <w:rPr>
          <w:rFonts w:ascii="Times New Roman" w:hAnsi="Times New Roman"/>
        </w:rPr>
        <w:t xml:space="preserve">C/min heating rate was the most negative (-1.2594 </w:t>
      </w:r>
      <w:r w:rsidRPr="00F34B8E">
        <w:rPr>
          <w:rFonts w:ascii="Cambria" w:hAnsi="Cambria"/>
        </w:rPr>
        <w:t>°</w:t>
      </w:r>
      <w:r w:rsidRPr="00F34B8E">
        <w:rPr>
          <w:rFonts w:ascii="Times New Roman" w:hAnsi="Times New Roman"/>
        </w:rPr>
        <w:t>C)</w:t>
      </w:r>
      <w:r w:rsidR="00973E67" w:rsidRPr="00F34B8E">
        <w:rPr>
          <w:rFonts w:ascii="Times New Roman" w:hAnsi="Times New Roman"/>
        </w:rPr>
        <w:t xml:space="preserve">.  </w:t>
      </w:r>
      <w:r w:rsidRPr="00F34B8E">
        <w:rPr>
          <w:rFonts w:ascii="Times New Roman" w:hAnsi="Times New Roman"/>
        </w:rPr>
        <w:t>Conversely, the intercept was most positive (0.9577</w:t>
      </w:r>
      <w:r w:rsidR="00F34B8E">
        <w:rPr>
          <w:rFonts w:ascii="Times New Roman" w:hAnsi="Times New Roman"/>
        </w:rPr>
        <w:t xml:space="preserve"> °</w:t>
      </w:r>
      <w:r w:rsidRPr="00F34B8E">
        <w:rPr>
          <w:rFonts w:ascii="Times New Roman" w:hAnsi="Times New Roman"/>
        </w:rPr>
        <w:t xml:space="preserve">C) for measurements made while heating at 0.5 </w:t>
      </w:r>
      <w:r w:rsidRPr="00F34B8E">
        <w:rPr>
          <w:rFonts w:ascii="Cambria" w:hAnsi="Cambria"/>
        </w:rPr>
        <w:t>°</w:t>
      </w:r>
      <w:r w:rsidRPr="00F34B8E">
        <w:rPr>
          <w:rFonts w:ascii="Times New Roman" w:hAnsi="Times New Roman"/>
        </w:rPr>
        <w:t>C/min</w:t>
      </w:r>
      <w:r w:rsidR="00973E67" w:rsidRPr="00F34B8E">
        <w:rPr>
          <w:rFonts w:ascii="Times New Roman" w:hAnsi="Times New Roman"/>
        </w:rPr>
        <w:t xml:space="preserve">.  </w:t>
      </w:r>
      <w:r w:rsidRPr="00F34B8E">
        <w:rPr>
          <w:rFonts w:ascii="Times New Roman" w:hAnsi="Times New Roman"/>
        </w:rPr>
        <w:t>Because slopes were relatively constant above 105</w:t>
      </w:r>
      <w:r w:rsidR="00F34B8E">
        <w:rPr>
          <w:rFonts w:ascii="Times New Roman" w:hAnsi="Times New Roman"/>
        </w:rPr>
        <w:t xml:space="preserve"> °C</w:t>
      </w:r>
      <w:r w:rsidRPr="00F34B8E">
        <w:rPr>
          <w:rFonts w:ascii="Times New Roman" w:hAnsi="Times New Roman"/>
        </w:rPr>
        <w:t xml:space="preserve">, sample surface temperatures during 5 </w:t>
      </w:r>
      <w:r w:rsidRPr="00F34B8E">
        <w:rPr>
          <w:rFonts w:ascii="Cambria" w:hAnsi="Cambria"/>
        </w:rPr>
        <w:t>°</w:t>
      </w:r>
      <w:r w:rsidRPr="00F34B8E">
        <w:rPr>
          <w:rFonts w:ascii="Times New Roman" w:hAnsi="Times New Roman"/>
        </w:rPr>
        <w:t xml:space="preserve">C/min heating ramps were about 2 </w:t>
      </w:r>
      <w:r w:rsidRPr="00F34B8E">
        <w:rPr>
          <w:rFonts w:ascii="Cambria" w:hAnsi="Cambria"/>
        </w:rPr>
        <w:t>°</w:t>
      </w:r>
      <w:r w:rsidRPr="00F34B8E">
        <w:rPr>
          <w:rFonts w:ascii="Times New Roman" w:hAnsi="Times New Roman"/>
        </w:rPr>
        <w:t xml:space="preserve">C below those measured when a 0.5 </w:t>
      </w:r>
      <w:r w:rsidRPr="00F34B8E">
        <w:rPr>
          <w:rFonts w:ascii="Cambria" w:hAnsi="Cambria"/>
        </w:rPr>
        <w:t>°</w:t>
      </w:r>
      <w:r w:rsidRPr="00F34B8E">
        <w:rPr>
          <w:rFonts w:ascii="Times New Roman" w:hAnsi="Times New Roman"/>
        </w:rPr>
        <w:t>C/min heating rate was employed.</w:t>
      </w:r>
    </w:p>
    <w:p w14:paraId="774B506A" w14:textId="77777777" w:rsidR="000A4DFB" w:rsidRDefault="000A4DFB" w:rsidP="007262FE">
      <w:pPr>
        <w:ind w:firstLine="720"/>
        <w:rPr>
          <w:rFonts w:ascii="Times New Roman" w:hAnsi="Times New Roman"/>
        </w:rPr>
      </w:pPr>
    </w:p>
    <w:p w14:paraId="73501345" w14:textId="07BCD360" w:rsidR="00B621B2" w:rsidRDefault="00273BA8" w:rsidP="00273BA8">
      <w:pPr>
        <w:ind w:firstLine="720"/>
        <w:rPr>
          <w:rFonts w:ascii="Times New Roman" w:hAnsi="Times New Roman"/>
          <w:noProof/>
        </w:rPr>
      </w:pPr>
      <w:r>
        <w:rPr>
          <w:rFonts w:ascii="Times New Roman" w:hAnsi="Times New Roman"/>
        </w:rPr>
        <w:t xml:space="preserve">Temperature measurements made during heating profiles </w:t>
      </w:r>
      <w:r w:rsidRPr="00D72959">
        <w:rPr>
          <w:rFonts w:ascii="Times New Roman" w:hAnsi="Times New Roman"/>
        </w:rPr>
        <w:t xml:space="preserve">confirm the </w:t>
      </w:r>
      <w:r>
        <w:rPr>
          <w:rFonts w:ascii="Times New Roman" w:hAnsi="Times New Roman"/>
        </w:rPr>
        <w:t xml:space="preserve">presence of a </w:t>
      </w:r>
      <w:r w:rsidRPr="00D72959">
        <w:rPr>
          <w:rFonts w:ascii="Times New Roman" w:hAnsi="Times New Roman"/>
        </w:rPr>
        <w:t>temperature gradient</w:t>
      </w:r>
      <w:r>
        <w:rPr>
          <w:rFonts w:ascii="Times New Roman" w:hAnsi="Times New Roman"/>
        </w:rPr>
        <w:t xml:space="preserve"> between the top and bottom of the powder sample.  This gradient intensifies with increasing temperature.  Gradient temperature variations depend on heating rate, but are reproducible, so that sample surface temperatures can be predicted based on T</w:t>
      </w:r>
      <w:r w:rsidRPr="003E639E">
        <w:rPr>
          <w:rFonts w:ascii="Times New Roman" w:hAnsi="Times New Roman"/>
          <w:vertAlign w:val="subscript"/>
        </w:rPr>
        <w:t>Pt</w:t>
      </w:r>
      <w:r>
        <w:rPr>
          <w:rFonts w:ascii="Times New Roman" w:hAnsi="Times New Roman"/>
        </w:rPr>
        <w:t xml:space="preserve"> measurements.  </w:t>
      </w:r>
      <w:r w:rsidRPr="00D72959">
        <w:rPr>
          <w:rFonts w:ascii="Times New Roman" w:hAnsi="Times New Roman"/>
        </w:rPr>
        <w:t>Sample surface temperature</w:t>
      </w:r>
      <w:r>
        <w:rPr>
          <w:rFonts w:ascii="Times New Roman" w:hAnsi="Times New Roman"/>
        </w:rPr>
        <w:t>s could</w:t>
      </w:r>
      <w:r w:rsidRPr="00D72959">
        <w:rPr>
          <w:rFonts w:ascii="Times New Roman" w:hAnsi="Times New Roman"/>
        </w:rPr>
        <w:t xml:space="preserve"> be predicted </w:t>
      </w:r>
      <w:r>
        <w:rPr>
          <w:rFonts w:ascii="Times New Roman" w:hAnsi="Times New Roman"/>
        </w:rPr>
        <w:t xml:space="preserve">to </w:t>
      </w:r>
      <w:r w:rsidRPr="00D72959">
        <w:rPr>
          <w:rFonts w:ascii="Times New Roman" w:hAnsi="Times New Roman"/>
        </w:rPr>
        <w:t xml:space="preserve">within ±0.06 °C </w:t>
      </w:r>
      <w:r>
        <w:rPr>
          <w:rFonts w:ascii="Times New Roman" w:hAnsi="Times New Roman"/>
        </w:rPr>
        <w:t xml:space="preserve">by </w:t>
      </w:r>
      <w:r w:rsidRPr="00D72959">
        <w:rPr>
          <w:rFonts w:ascii="Times New Roman" w:hAnsi="Times New Roman"/>
        </w:rPr>
        <w:t xml:space="preserve">using </w:t>
      </w:r>
      <w:r>
        <w:rPr>
          <w:rFonts w:ascii="Times New Roman" w:hAnsi="Times New Roman"/>
        </w:rPr>
        <w:t>dual</w:t>
      </w:r>
      <w:r w:rsidRPr="00D72959">
        <w:rPr>
          <w:rFonts w:ascii="Times New Roman" w:hAnsi="Times New Roman"/>
        </w:rPr>
        <w:t xml:space="preserve"> linear regression equations to </w:t>
      </w:r>
      <w:r>
        <w:rPr>
          <w:rFonts w:ascii="Times New Roman" w:hAnsi="Times New Roman"/>
        </w:rPr>
        <w:t>characterize</w:t>
      </w:r>
      <w:r w:rsidRPr="00D72959">
        <w:rPr>
          <w:rFonts w:ascii="Times New Roman" w:hAnsi="Times New Roman"/>
        </w:rPr>
        <w:t xml:space="preserve"> the lower and higher temperature regions separately</w:t>
      </w:r>
      <w:r>
        <w:rPr>
          <w:rFonts w:ascii="Times New Roman" w:hAnsi="Times New Roman"/>
        </w:rPr>
        <w:t xml:space="preserve">.  For all heating profiles, </w:t>
      </w:r>
      <w:r w:rsidRPr="00F34B8E">
        <w:rPr>
          <w:rFonts w:ascii="Times New Roman" w:hAnsi="Times New Roman"/>
        </w:rPr>
        <w:t>temperature differences across the sample were greatest between 35 and 10</w:t>
      </w:r>
      <w:r>
        <w:rPr>
          <w:rFonts w:ascii="Times New Roman" w:hAnsi="Times New Roman"/>
        </w:rPr>
        <w:t>5</w:t>
      </w:r>
      <w:r w:rsidRPr="00F34B8E">
        <w:rPr>
          <w:rFonts w:ascii="Times New Roman" w:hAnsi="Times New Roman"/>
        </w:rPr>
        <w:t xml:space="preserve"> °C.  Above 10</w:t>
      </w:r>
      <w:r>
        <w:rPr>
          <w:rFonts w:ascii="Times New Roman" w:hAnsi="Times New Roman"/>
        </w:rPr>
        <w:t>5</w:t>
      </w:r>
      <w:r w:rsidRPr="00F34B8E">
        <w:rPr>
          <w:rFonts w:ascii="Times New Roman" w:hAnsi="Times New Roman"/>
        </w:rPr>
        <w:t xml:space="preserve"> °C, samp</w:t>
      </w:r>
      <w:r>
        <w:rPr>
          <w:rFonts w:ascii="Times New Roman" w:hAnsi="Times New Roman"/>
        </w:rPr>
        <w:t>le surface temperatures were about 95% of Pt foil values, regardless of heating rate.  By u</w:t>
      </w:r>
      <w:r w:rsidRPr="00D72959">
        <w:rPr>
          <w:rFonts w:ascii="Times New Roman" w:hAnsi="Times New Roman"/>
        </w:rPr>
        <w:t xml:space="preserve">sing </w:t>
      </w:r>
      <w:r>
        <w:rPr>
          <w:rFonts w:ascii="Times New Roman" w:hAnsi="Times New Roman"/>
        </w:rPr>
        <w:t>a 0.95</w:t>
      </w:r>
      <w:r w:rsidRPr="00D72959">
        <w:rPr>
          <w:rFonts w:ascii="Times New Roman" w:hAnsi="Times New Roman"/>
        </w:rPr>
        <w:t xml:space="preserve"> </w:t>
      </w:r>
      <w:r>
        <w:rPr>
          <w:rFonts w:ascii="Times New Roman" w:hAnsi="Times New Roman"/>
        </w:rPr>
        <w:t>multiplier to convert T</w:t>
      </w:r>
      <w:r w:rsidRPr="003E639E">
        <w:rPr>
          <w:rFonts w:ascii="Times New Roman" w:hAnsi="Times New Roman"/>
          <w:vertAlign w:val="subscript"/>
        </w:rPr>
        <w:t>Pt</w:t>
      </w:r>
      <w:r>
        <w:rPr>
          <w:rFonts w:ascii="Times New Roman" w:hAnsi="Times New Roman"/>
        </w:rPr>
        <w:t xml:space="preserve"> measurements to T</w:t>
      </w:r>
      <w:r w:rsidRPr="003E639E">
        <w:rPr>
          <w:rFonts w:ascii="Times New Roman" w:hAnsi="Times New Roman"/>
          <w:vertAlign w:val="subscript"/>
        </w:rPr>
        <w:t>surf</w:t>
      </w:r>
      <w:r>
        <w:rPr>
          <w:rFonts w:ascii="Times New Roman" w:hAnsi="Times New Roman"/>
        </w:rPr>
        <w:t xml:space="preserve"> values for the four different heating rates, </w:t>
      </w:r>
      <w:r w:rsidRPr="00D72959">
        <w:rPr>
          <w:rFonts w:ascii="Times New Roman" w:hAnsi="Times New Roman"/>
        </w:rPr>
        <w:t>T</w:t>
      </w:r>
      <w:r w:rsidRPr="00D72959">
        <w:rPr>
          <w:rFonts w:ascii="Times New Roman" w:hAnsi="Times New Roman"/>
          <w:vertAlign w:val="subscript"/>
        </w:rPr>
        <w:t>surf</w:t>
      </w:r>
      <w:r>
        <w:rPr>
          <w:rFonts w:ascii="Times New Roman" w:hAnsi="Times New Roman"/>
        </w:rPr>
        <w:t xml:space="preserve"> could be predicted with a maximum error </w:t>
      </w:r>
      <w:r w:rsidRPr="00F34B8E">
        <w:rPr>
          <w:rFonts w:ascii="Times New Roman" w:hAnsi="Times New Roman"/>
        </w:rPr>
        <w:t>of 1.95 °C (corresponding</w:t>
      </w:r>
      <w:r w:rsidRPr="00D72959">
        <w:rPr>
          <w:rFonts w:ascii="Times New Roman" w:hAnsi="Times New Roman"/>
        </w:rPr>
        <w:t xml:space="preserve"> to 50 °C at 0.5 °C/min heating ramp)</w:t>
      </w:r>
      <w:r>
        <w:rPr>
          <w:rFonts w:ascii="Times New Roman" w:hAnsi="Times New Roman"/>
        </w:rPr>
        <w:t xml:space="preserve"> and</w:t>
      </w:r>
      <w:r w:rsidRPr="00D72959">
        <w:rPr>
          <w:rFonts w:ascii="Times New Roman" w:hAnsi="Times New Roman"/>
        </w:rPr>
        <w:t xml:space="preserve"> </w:t>
      </w:r>
      <w:r>
        <w:rPr>
          <w:rFonts w:ascii="Times New Roman" w:hAnsi="Times New Roman"/>
        </w:rPr>
        <w:t xml:space="preserve">with a </w:t>
      </w:r>
      <w:r w:rsidRPr="00D72959">
        <w:rPr>
          <w:rFonts w:ascii="Times New Roman" w:hAnsi="Times New Roman"/>
        </w:rPr>
        <w:t xml:space="preserve">standard deviation of ±1.04 °C </w:t>
      </w:r>
      <w:r>
        <w:rPr>
          <w:rFonts w:ascii="Times New Roman" w:hAnsi="Times New Roman"/>
        </w:rPr>
        <w:t>for the average of three replicate measurements.  Figures 4.9 and 4.10 show</w:t>
      </w:r>
      <w:r w:rsidRPr="00D72959">
        <w:rPr>
          <w:rFonts w:ascii="Times New Roman" w:hAnsi="Times New Roman"/>
        </w:rPr>
        <w:t xml:space="preserve"> </w:t>
      </w:r>
      <w:r>
        <w:rPr>
          <w:rFonts w:ascii="Times New Roman" w:hAnsi="Times New Roman"/>
        </w:rPr>
        <w:t>plots of ΔT</w:t>
      </w:r>
      <w:r w:rsidRPr="006813EF">
        <w:rPr>
          <w:rFonts w:ascii="Times New Roman" w:hAnsi="Times New Roman"/>
          <w:vertAlign w:val="subscript"/>
        </w:rPr>
        <w:t>err</w:t>
      </w:r>
      <w:r>
        <w:rPr>
          <w:rFonts w:ascii="Times New Roman" w:hAnsi="Times New Roman"/>
        </w:rPr>
        <w:t xml:space="preserve"> versus </w:t>
      </w:r>
      <w:r w:rsidRPr="00D72959">
        <w:rPr>
          <w:rFonts w:ascii="Times New Roman" w:hAnsi="Times New Roman"/>
        </w:rPr>
        <w:t>T</w:t>
      </w:r>
      <w:r w:rsidRPr="00D72959">
        <w:rPr>
          <w:rFonts w:ascii="Times New Roman" w:hAnsi="Times New Roman"/>
          <w:vertAlign w:val="subscript"/>
        </w:rPr>
        <w:t>Pt</w:t>
      </w:r>
      <w:r>
        <w:rPr>
          <w:rFonts w:ascii="Times New Roman" w:hAnsi="Times New Roman"/>
        </w:rPr>
        <w:t xml:space="preserve"> for the low and high temperature regions, respectively, obtained by using the dual linear regression method.  For T</w:t>
      </w:r>
      <w:r w:rsidRPr="00CE7679">
        <w:rPr>
          <w:rFonts w:ascii="Times New Roman" w:hAnsi="Times New Roman"/>
          <w:vertAlign w:val="subscript"/>
        </w:rPr>
        <w:t>Pt</w:t>
      </w:r>
      <w:r>
        <w:rPr>
          <w:rFonts w:ascii="Times New Roman" w:hAnsi="Times New Roman"/>
        </w:rPr>
        <w:t xml:space="preserve"> values </w:t>
      </w:r>
      <w:r w:rsidRPr="00F34B8E">
        <w:rPr>
          <w:rFonts w:ascii="Times New Roman" w:hAnsi="Times New Roman"/>
        </w:rPr>
        <w:t>above 10</w:t>
      </w:r>
      <w:r>
        <w:rPr>
          <w:rFonts w:ascii="Times New Roman" w:hAnsi="Times New Roman"/>
        </w:rPr>
        <w:t>5</w:t>
      </w:r>
      <w:r w:rsidRPr="00F34B8E">
        <w:rPr>
          <w:rFonts w:ascii="Times New Roman" w:hAnsi="Times New Roman"/>
        </w:rPr>
        <w:t xml:space="preserve"> °C, </w:t>
      </w:r>
      <w:r w:rsidRPr="00F34B8E">
        <w:rPr>
          <w:rFonts w:ascii="Times New Roman" w:hAnsi="Times New Roman"/>
          <w:noProof/>
        </w:rPr>
        <w:t>errors were</w:t>
      </w:r>
      <w:r>
        <w:rPr>
          <w:rFonts w:ascii="Times New Roman" w:hAnsi="Times New Roman"/>
          <w:noProof/>
        </w:rPr>
        <w:t xml:space="preserve"> relatively</w:t>
      </w:r>
      <w:r w:rsidRPr="00D72959">
        <w:rPr>
          <w:rFonts w:ascii="Times New Roman" w:hAnsi="Times New Roman"/>
          <w:noProof/>
        </w:rPr>
        <w:t xml:space="preserve"> constant</w:t>
      </w:r>
      <w:r>
        <w:rPr>
          <w:rFonts w:ascii="Times New Roman" w:hAnsi="Times New Roman"/>
          <w:noProof/>
        </w:rPr>
        <w:t xml:space="preserve">.  In fact, a linear regression equation of the form </w:t>
      </w:r>
      <w:r w:rsidRPr="00D72959">
        <w:rPr>
          <w:rFonts w:ascii="Times New Roman" w:hAnsi="Times New Roman"/>
          <w:noProof/>
        </w:rPr>
        <w:t xml:space="preserve">y = 0.95x + b </w:t>
      </w:r>
      <w:r>
        <w:rPr>
          <w:rFonts w:ascii="Times New Roman" w:hAnsi="Times New Roman"/>
          <w:noProof/>
        </w:rPr>
        <w:t xml:space="preserve">was found to </w:t>
      </w:r>
      <w:r w:rsidRPr="00D72959">
        <w:rPr>
          <w:rFonts w:ascii="Times New Roman" w:hAnsi="Times New Roman"/>
          <w:noProof/>
        </w:rPr>
        <w:t xml:space="preserve"> predict </w:t>
      </w:r>
      <w:r>
        <w:rPr>
          <w:rFonts w:ascii="Times New Roman" w:hAnsi="Times New Roman"/>
          <w:noProof/>
        </w:rPr>
        <w:t>T</w:t>
      </w:r>
      <w:r w:rsidRPr="00CE7679">
        <w:rPr>
          <w:rFonts w:ascii="Times New Roman" w:hAnsi="Times New Roman"/>
          <w:noProof/>
          <w:vertAlign w:val="subscript"/>
        </w:rPr>
        <w:t>surf</w:t>
      </w:r>
      <w:r>
        <w:rPr>
          <w:rFonts w:ascii="Times New Roman" w:hAnsi="Times New Roman"/>
          <w:noProof/>
        </w:rPr>
        <w:t xml:space="preserve"> values </w:t>
      </w:r>
      <w:r w:rsidRPr="00F34B8E">
        <w:rPr>
          <w:rFonts w:ascii="Times New Roman" w:hAnsi="Times New Roman"/>
          <w:noProof/>
        </w:rPr>
        <w:t>above 10</w:t>
      </w:r>
      <w:r>
        <w:rPr>
          <w:rFonts w:ascii="Times New Roman" w:hAnsi="Times New Roman"/>
          <w:noProof/>
        </w:rPr>
        <w:t>5</w:t>
      </w:r>
      <w:r w:rsidRPr="00F34B8E">
        <w:rPr>
          <w:rFonts w:ascii="Times New Roman" w:hAnsi="Times New Roman"/>
          <w:noProof/>
        </w:rPr>
        <w:t xml:space="preserve"> °C to</w:t>
      </w:r>
      <w:r>
        <w:rPr>
          <w:rFonts w:ascii="Times New Roman" w:hAnsi="Times New Roman"/>
          <w:noProof/>
        </w:rPr>
        <w:t xml:space="preserve"> </w:t>
      </w:r>
      <w:r w:rsidRPr="00D72959">
        <w:rPr>
          <w:rFonts w:ascii="Times New Roman" w:hAnsi="Times New Roman"/>
          <w:noProof/>
        </w:rPr>
        <w:t xml:space="preserve">within ~ ±0.5 </w:t>
      </w:r>
      <w:r w:rsidRPr="00D72959">
        <w:rPr>
          <w:rFonts w:ascii="Times New Roman" w:hAnsi="Times New Roman"/>
        </w:rPr>
        <w:t xml:space="preserve">°C </w:t>
      </w:r>
      <w:r>
        <w:rPr>
          <w:rFonts w:ascii="Times New Roman" w:hAnsi="Times New Roman"/>
        </w:rPr>
        <w:t>for</w:t>
      </w:r>
      <w:r w:rsidRPr="00D72959">
        <w:rPr>
          <w:rFonts w:ascii="Times New Roman" w:hAnsi="Times New Roman"/>
        </w:rPr>
        <w:t xml:space="preserve"> each heating rate</w:t>
      </w:r>
      <w:r>
        <w:rPr>
          <w:rFonts w:ascii="Times New Roman" w:hAnsi="Times New Roman"/>
        </w:rPr>
        <w:t>, provided that th</w:t>
      </w:r>
      <w:r w:rsidRPr="00D72959">
        <w:rPr>
          <w:rFonts w:ascii="Times New Roman" w:hAnsi="Times New Roman"/>
        </w:rPr>
        <w:t xml:space="preserve">e </w:t>
      </w:r>
      <w:r>
        <w:rPr>
          <w:rFonts w:ascii="Times New Roman" w:hAnsi="Times New Roman"/>
        </w:rPr>
        <w:t xml:space="preserve">b </w:t>
      </w:r>
      <w:r w:rsidRPr="00D72959">
        <w:rPr>
          <w:rFonts w:ascii="Times New Roman" w:hAnsi="Times New Roman"/>
        </w:rPr>
        <w:t xml:space="preserve">value </w:t>
      </w:r>
      <w:r>
        <w:rPr>
          <w:rFonts w:ascii="Times New Roman" w:hAnsi="Times New Roman"/>
        </w:rPr>
        <w:t xml:space="preserve">was </w:t>
      </w:r>
      <w:r w:rsidRPr="00D72959">
        <w:rPr>
          <w:rFonts w:ascii="Times New Roman" w:hAnsi="Times New Roman"/>
        </w:rPr>
        <w:t>systematically decrease</w:t>
      </w:r>
      <w:r>
        <w:rPr>
          <w:rFonts w:ascii="Times New Roman" w:hAnsi="Times New Roman"/>
        </w:rPr>
        <w:t>d</w:t>
      </w:r>
      <w:r w:rsidRPr="00D72959">
        <w:rPr>
          <w:rFonts w:ascii="Times New Roman" w:hAnsi="Times New Roman"/>
        </w:rPr>
        <w:t xml:space="preserve"> as the heating rate increase</w:t>
      </w:r>
      <w:r>
        <w:rPr>
          <w:rFonts w:ascii="Times New Roman" w:hAnsi="Times New Roman"/>
        </w:rPr>
        <w:t>d</w:t>
      </w:r>
      <w:r w:rsidRPr="00D72959">
        <w:rPr>
          <w:rFonts w:ascii="Times New Roman" w:hAnsi="Times New Roman"/>
        </w:rPr>
        <w:t xml:space="preserve"> from 0.5 to 5 °C/min</w:t>
      </w:r>
      <w:r>
        <w:rPr>
          <w:rFonts w:ascii="Times New Roman" w:hAnsi="Times New Roman"/>
        </w:rPr>
        <w:t xml:space="preserve">.  </w:t>
      </w:r>
      <w:r w:rsidRPr="00F34B8E">
        <w:rPr>
          <w:rFonts w:ascii="Times New Roman" w:hAnsi="Times New Roman"/>
        </w:rPr>
        <w:t>Below 10</w:t>
      </w:r>
      <w:r>
        <w:rPr>
          <w:rFonts w:ascii="Times New Roman" w:hAnsi="Times New Roman"/>
        </w:rPr>
        <w:t>5</w:t>
      </w:r>
      <w:r w:rsidRPr="00F34B8E">
        <w:rPr>
          <w:rFonts w:ascii="Times New Roman" w:hAnsi="Times New Roman"/>
        </w:rPr>
        <w:t xml:space="preserve"> °C, this approach </w:t>
      </w:r>
      <w:r>
        <w:rPr>
          <w:rFonts w:ascii="Times New Roman" w:hAnsi="Times New Roman"/>
        </w:rPr>
        <w:t>wa</w:t>
      </w:r>
      <w:r w:rsidRPr="00F34B8E">
        <w:rPr>
          <w:rFonts w:ascii="Times New Roman" w:hAnsi="Times New Roman"/>
        </w:rPr>
        <w:t>s much less accurate</w:t>
      </w:r>
      <w:r w:rsidRPr="00F34B8E">
        <w:rPr>
          <w:rFonts w:ascii="Times New Roman" w:hAnsi="Times New Roman"/>
          <w:noProof/>
        </w:rPr>
        <w:t>.  For temperatures below 10</w:t>
      </w:r>
      <w:r>
        <w:rPr>
          <w:rFonts w:ascii="Times New Roman" w:hAnsi="Times New Roman"/>
          <w:noProof/>
        </w:rPr>
        <w:t>5</w:t>
      </w:r>
      <w:r w:rsidRPr="00F34B8E">
        <w:rPr>
          <w:rFonts w:ascii="Times New Roman" w:hAnsi="Times New Roman"/>
          <w:noProof/>
        </w:rPr>
        <w:t xml:space="preserve"> °C, the lin</w:t>
      </w:r>
      <w:r w:rsidRPr="00D72959">
        <w:rPr>
          <w:rFonts w:ascii="Times New Roman" w:hAnsi="Times New Roman"/>
          <w:noProof/>
        </w:rPr>
        <w:t xml:space="preserve">ear regression </w:t>
      </w:r>
      <w:r>
        <w:rPr>
          <w:rFonts w:ascii="Times New Roman" w:hAnsi="Times New Roman"/>
          <w:noProof/>
        </w:rPr>
        <w:t>slope must be systematically</w:t>
      </w:r>
      <w:r w:rsidRPr="00D72959">
        <w:rPr>
          <w:rFonts w:ascii="Times New Roman" w:hAnsi="Times New Roman"/>
          <w:noProof/>
        </w:rPr>
        <w:t xml:space="preserve"> decrease</w:t>
      </w:r>
      <w:r>
        <w:rPr>
          <w:rFonts w:ascii="Times New Roman" w:hAnsi="Times New Roman"/>
          <w:noProof/>
        </w:rPr>
        <w:t>d</w:t>
      </w:r>
      <w:r w:rsidRPr="00D72959">
        <w:rPr>
          <w:rFonts w:ascii="Times New Roman" w:hAnsi="Times New Roman"/>
          <w:noProof/>
        </w:rPr>
        <w:t xml:space="preserve"> </w:t>
      </w:r>
      <w:r>
        <w:rPr>
          <w:rFonts w:ascii="Times New Roman" w:hAnsi="Times New Roman"/>
          <w:noProof/>
        </w:rPr>
        <w:t>when</w:t>
      </w:r>
      <w:r w:rsidRPr="00D72959">
        <w:rPr>
          <w:rFonts w:ascii="Times New Roman" w:hAnsi="Times New Roman"/>
          <w:noProof/>
        </w:rPr>
        <w:t xml:space="preserve"> heating rate</w:t>
      </w:r>
      <w:r>
        <w:rPr>
          <w:rFonts w:ascii="Times New Roman" w:hAnsi="Times New Roman"/>
          <w:noProof/>
        </w:rPr>
        <w:t>s</w:t>
      </w:r>
      <w:r w:rsidRPr="00D72959">
        <w:rPr>
          <w:rFonts w:ascii="Times New Roman" w:hAnsi="Times New Roman"/>
          <w:noProof/>
        </w:rPr>
        <w:t xml:space="preserve"> increase from 0.5 to 5 °C/min.</w:t>
      </w:r>
    </w:p>
    <w:tbl>
      <w:tblPr>
        <w:tblStyle w:val="FigureTable"/>
        <w:tblW w:w="0" w:type="auto"/>
        <w:tblLook w:val="04A0" w:firstRow="1" w:lastRow="0" w:firstColumn="1" w:lastColumn="0" w:noHBand="0" w:noVBand="1"/>
      </w:tblPr>
      <w:tblGrid>
        <w:gridCol w:w="8712"/>
      </w:tblGrid>
      <w:tr w:rsidR="00ED0024" w:rsidRPr="00ED0024" w14:paraId="697AF423" w14:textId="77777777" w:rsidTr="00ED0024">
        <w:tc>
          <w:tcPr>
            <w:tcW w:w="8712" w:type="dxa"/>
          </w:tcPr>
          <w:p w14:paraId="33EB6B2A" w14:textId="3807B330" w:rsidR="00ED0024" w:rsidRPr="00ED0024" w:rsidRDefault="001F3516" w:rsidP="00ED0024">
            <w:pPr>
              <w:keepNext/>
              <w:spacing w:line="240" w:lineRule="auto"/>
              <w:jc w:val="center"/>
            </w:pPr>
            <w:r>
              <w:rPr>
                <w:noProof/>
                <w:lang w:bidi="ar-SA"/>
              </w:rPr>
              <w:drawing>
                <wp:inline distT="0" distB="0" distL="0" distR="0" wp14:anchorId="3AD04C71" wp14:editId="26E9D39E">
                  <wp:extent cx="5224780" cy="3050562"/>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24780" cy="3050562"/>
                          </a:xfrm>
                          <a:prstGeom prst="rect">
                            <a:avLst/>
                          </a:prstGeom>
                          <a:noFill/>
                          <a:ln>
                            <a:noFill/>
                          </a:ln>
                        </pic:spPr>
                      </pic:pic>
                    </a:graphicData>
                  </a:graphic>
                </wp:inline>
              </w:drawing>
            </w:r>
          </w:p>
        </w:tc>
      </w:tr>
      <w:tr w:rsidR="00ED0024" w:rsidRPr="00ED0024" w14:paraId="44821ECB" w14:textId="77777777" w:rsidTr="00ED0024">
        <w:tc>
          <w:tcPr>
            <w:tcW w:w="8712" w:type="dxa"/>
          </w:tcPr>
          <w:p w14:paraId="2CF4C04D" w14:textId="52241625" w:rsidR="00ED0024" w:rsidRPr="00ED0024" w:rsidRDefault="00ED0024" w:rsidP="00ED0024">
            <w:pPr>
              <w:pStyle w:val="Caption"/>
              <w:jc w:val="center"/>
              <w:rPr>
                <w:rFonts w:ascii="Times New Roman" w:hAnsi="Times New Roman"/>
              </w:rPr>
            </w:pPr>
            <w:bookmarkStart w:id="205" w:name="_Toc343508929"/>
            <w:r w:rsidRPr="00ED0024">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9</w:t>
            </w:r>
            <w:r w:rsidR="00ED670E">
              <w:rPr>
                <w:noProof/>
              </w:rPr>
              <w:fldChar w:fldCharType="end"/>
            </w:r>
            <w:r w:rsidRPr="00ED0024">
              <w:t xml:space="preserve"> </w:t>
            </w:r>
            <w:r w:rsidRPr="00ED0024">
              <w:rPr>
                <w:rFonts w:ascii="Times New Roman" w:hAnsi="Times New Roman"/>
              </w:rPr>
              <w:t>ΔT</w:t>
            </w:r>
            <w:r w:rsidRPr="00ED0024">
              <w:rPr>
                <w:rFonts w:ascii="Times New Roman" w:hAnsi="Times New Roman"/>
                <w:vertAlign w:val="subscript"/>
              </w:rPr>
              <w:t>err</w:t>
            </w:r>
            <w:r w:rsidRPr="00ED0024">
              <w:rPr>
                <w:rFonts w:ascii="Times New Roman" w:hAnsi="Times New Roman"/>
              </w:rPr>
              <w:t xml:space="preserve"> versus T</w:t>
            </w:r>
            <w:r w:rsidRPr="00ED0024">
              <w:rPr>
                <w:rFonts w:ascii="Times New Roman" w:hAnsi="Times New Roman"/>
                <w:vertAlign w:val="subscript"/>
              </w:rPr>
              <w:t>Pt</w:t>
            </w:r>
            <w:r w:rsidRPr="00ED0024">
              <w:rPr>
                <w:rFonts w:ascii="Times New Roman" w:hAnsi="Times New Roman"/>
              </w:rPr>
              <w:t xml:space="preserve"> for the low temperature region.</w:t>
            </w:r>
            <w:bookmarkEnd w:id="205"/>
          </w:p>
        </w:tc>
      </w:tr>
    </w:tbl>
    <w:p w14:paraId="5AEA8DD5" w14:textId="77777777" w:rsidR="00B621B2" w:rsidRPr="00B621B2" w:rsidRDefault="00B621B2" w:rsidP="00B621B2"/>
    <w:tbl>
      <w:tblPr>
        <w:tblStyle w:val="FigureTable"/>
        <w:tblW w:w="0" w:type="auto"/>
        <w:tblLook w:val="04A0" w:firstRow="1" w:lastRow="0" w:firstColumn="1" w:lastColumn="0" w:noHBand="0" w:noVBand="1"/>
      </w:tblPr>
      <w:tblGrid>
        <w:gridCol w:w="8712"/>
      </w:tblGrid>
      <w:tr w:rsidR="00ED0024" w:rsidRPr="00ED0024" w14:paraId="0BA09FD9" w14:textId="77777777" w:rsidTr="00ED0024">
        <w:tc>
          <w:tcPr>
            <w:tcW w:w="8712" w:type="dxa"/>
          </w:tcPr>
          <w:p w14:paraId="65586827" w14:textId="4404C291" w:rsidR="00ED0024" w:rsidRPr="00ED0024" w:rsidRDefault="001F3516" w:rsidP="00ED0024">
            <w:pPr>
              <w:keepNext/>
              <w:spacing w:line="240" w:lineRule="auto"/>
              <w:jc w:val="center"/>
            </w:pPr>
            <w:r>
              <w:rPr>
                <w:noProof/>
                <w:lang w:bidi="ar-SA"/>
              </w:rPr>
              <w:drawing>
                <wp:inline distT="0" distB="0" distL="0" distR="0" wp14:anchorId="7E7BD8D7" wp14:editId="21EDC982">
                  <wp:extent cx="5224780" cy="3050562"/>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24780" cy="3050562"/>
                          </a:xfrm>
                          <a:prstGeom prst="rect">
                            <a:avLst/>
                          </a:prstGeom>
                          <a:noFill/>
                          <a:ln>
                            <a:noFill/>
                          </a:ln>
                        </pic:spPr>
                      </pic:pic>
                    </a:graphicData>
                  </a:graphic>
                </wp:inline>
              </w:drawing>
            </w:r>
          </w:p>
        </w:tc>
      </w:tr>
      <w:tr w:rsidR="00ED0024" w:rsidRPr="00ED0024" w14:paraId="0B4CB53C" w14:textId="77777777" w:rsidTr="00ED0024">
        <w:tc>
          <w:tcPr>
            <w:tcW w:w="8712" w:type="dxa"/>
          </w:tcPr>
          <w:p w14:paraId="2C210F17" w14:textId="0EB029BC" w:rsidR="00ED0024" w:rsidRPr="00ED0024" w:rsidRDefault="00ED0024" w:rsidP="00ED0024">
            <w:pPr>
              <w:pStyle w:val="Caption"/>
              <w:jc w:val="center"/>
              <w:rPr>
                <w:rFonts w:ascii="Times New Roman" w:hAnsi="Times New Roman"/>
              </w:rPr>
            </w:pPr>
            <w:bookmarkStart w:id="206" w:name="_Toc343508930"/>
            <w:r w:rsidRPr="00ED0024">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10</w:t>
            </w:r>
            <w:r w:rsidR="00ED670E">
              <w:rPr>
                <w:noProof/>
              </w:rPr>
              <w:fldChar w:fldCharType="end"/>
            </w:r>
            <w:r w:rsidRPr="00ED0024">
              <w:t xml:space="preserve"> </w:t>
            </w:r>
            <w:r w:rsidRPr="00ED0024">
              <w:rPr>
                <w:rFonts w:ascii="Times New Roman" w:hAnsi="Times New Roman"/>
              </w:rPr>
              <w:t>ΔT</w:t>
            </w:r>
            <w:r w:rsidRPr="00ED0024">
              <w:rPr>
                <w:rFonts w:ascii="Times New Roman" w:hAnsi="Times New Roman"/>
                <w:vertAlign w:val="subscript"/>
              </w:rPr>
              <w:t>err</w:t>
            </w:r>
            <w:r w:rsidRPr="00ED0024">
              <w:rPr>
                <w:rFonts w:ascii="Times New Roman" w:hAnsi="Times New Roman"/>
              </w:rPr>
              <w:t xml:space="preserve"> versus T</w:t>
            </w:r>
            <w:r w:rsidRPr="00ED0024">
              <w:rPr>
                <w:rFonts w:ascii="Times New Roman" w:hAnsi="Times New Roman"/>
                <w:vertAlign w:val="subscript"/>
              </w:rPr>
              <w:t>Pt</w:t>
            </w:r>
            <w:r w:rsidRPr="00ED0024">
              <w:rPr>
                <w:rFonts w:ascii="Times New Roman" w:hAnsi="Times New Roman"/>
              </w:rPr>
              <w:t xml:space="preserve"> for the high temperature region.</w:t>
            </w:r>
            <w:bookmarkEnd w:id="206"/>
          </w:p>
        </w:tc>
      </w:tr>
    </w:tbl>
    <w:p w14:paraId="50DE49E7" w14:textId="77777777" w:rsidR="003D60AC" w:rsidRDefault="003D60AC" w:rsidP="003D60AC"/>
    <w:p w14:paraId="6F035C1F" w14:textId="77777777" w:rsidR="003519DE" w:rsidRPr="005D68C2" w:rsidRDefault="003519DE" w:rsidP="003519DE">
      <w:pPr>
        <w:ind w:firstLine="720"/>
      </w:pPr>
    </w:p>
    <w:p w14:paraId="03CC6924" w14:textId="433715C7" w:rsidR="0056483A" w:rsidRPr="0056483A" w:rsidRDefault="003519DE" w:rsidP="006A2BE4">
      <w:pPr>
        <w:pStyle w:val="Heading2"/>
      </w:pPr>
      <w:bookmarkStart w:id="207" w:name="_Toc343508816"/>
      <w:r w:rsidRPr="00CE7679">
        <w:t>Temperature Changes Caused by Sample Heating</w:t>
      </w:r>
      <w:bookmarkEnd w:id="207"/>
    </w:p>
    <w:p w14:paraId="55A38A6D" w14:textId="334B51EE" w:rsidR="003519DE" w:rsidRPr="00B621B2" w:rsidRDefault="0056483A" w:rsidP="006A2BE4">
      <w:pPr>
        <w:pStyle w:val="Heading3"/>
      </w:pPr>
      <w:bookmarkStart w:id="208" w:name="_Toc343508817"/>
      <w:r>
        <w:t>Effects of Sample Holder He Purge Rates.</w:t>
      </w:r>
      <w:bookmarkEnd w:id="208"/>
    </w:p>
    <w:p w14:paraId="399F0B80" w14:textId="4A266F86" w:rsidR="003519DE" w:rsidRPr="00557B05" w:rsidRDefault="00DC7165" w:rsidP="00557B05">
      <w:pPr>
        <w:ind w:firstLine="720"/>
        <w:rPr>
          <w:rFonts w:ascii="Times New Roman" w:hAnsi="Times New Roman"/>
        </w:rPr>
      </w:pPr>
      <w:r w:rsidRPr="00B621B2">
        <w:t xml:space="preserve">To understand how temperatures at various locations </w:t>
      </w:r>
      <w:r>
        <w:t>near the sample holder</w:t>
      </w:r>
      <w:r w:rsidRPr="00B621B2">
        <w:t xml:space="preserve"> vary when the sample is heated, </w:t>
      </w:r>
      <w:r w:rsidRPr="00B621B2">
        <w:rPr>
          <w:rFonts w:ascii="Times New Roman" w:hAnsi="Times New Roman"/>
        </w:rPr>
        <w:t xml:space="preserve">thermocouples were placed </w:t>
      </w:r>
      <w:r>
        <w:rPr>
          <w:rFonts w:ascii="Times New Roman" w:hAnsi="Times New Roman"/>
        </w:rPr>
        <w:t>near</w:t>
      </w:r>
      <w:r w:rsidRPr="00B621B2">
        <w:rPr>
          <w:rFonts w:ascii="Times New Roman" w:hAnsi="Times New Roman"/>
        </w:rPr>
        <w:t xml:space="preserve"> each ZnSe window</w:t>
      </w:r>
      <w:r>
        <w:rPr>
          <w:rFonts w:ascii="Times New Roman" w:hAnsi="Times New Roman"/>
        </w:rPr>
        <w:t xml:space="preserve"> location</w:t>
      </w:r>
      <w:r w:rsidRPr="00B621B2">
        <w:rPr>
          <w:rFonts w:ascii="Times New Roman" w:hAnsi="Times New Roman"/>
        </w:rPr>
        <w:t>, on top of the sample chamber lid, and between the ellipsoid mirrors of the DRA, as shown in Figure 4.1</w:t>
      </w:r>
      <w:r>
        <w:rPr>
          <w:rFonts w:ascii="Times New Roman" w:hAnsi="Times New Roman"/>
        </w:rPr>
        <w:t>1</w:t>
      </w:r>
      <w:r w:rsidRPr="00B621B2">
        <w:rPr>
          <w:rFonts w:ascii="Times New Roman" w:hAnsi="Times New Roman"/>
        </w:rPr>
        <w:t>.</w:t>
      </w:r>
    </w:p>
    <w:tbl>
      <w:tblPr>
        <w:tblStyle w:val="FigureTable"/>
        <w:tblW w:w="0" w:type="auto"/>
        <w:tblLook w:val="04A0" w:firstRow="1" w:lastRow="0" w:firstColumn="1" w:lastColumn="0" w:noHBand="0" w:noVBand="1"/>
      </w:tblPr>
      <w:tblGrid>
        <w:gridCol w:w="8712"/>
      </w:tblGrid>
      <w:tr w:rsidR="00C90241" w:rsidRPr="00C90241" w14:paraId="516A9088" w14:textId="77777777" w:rsidTr="00C90241">
        <w:tc>
          <w:tcPr>
            <w:tcW w:w="8712" w:type="dxa"/>
          </w:tcPr>
          <w:p w14:paraId="1F59C1BF" w14:textId="77777777" w:rsidR="00C90241" w:rsidRPr="00C90241" w:rsidRDefault="00C90241" w:rsidP="00C90241">
            <w:pPr>
              <w:keepNext/>
              <w:spacing w:line="240" w:lineRule="auto"/>
              <w:jc w:val="center"/>
            </w:pPr>
            <w:r w:rsidRPr="00C90241">
              <w:rPr>
                <w:noProof/>
                <w:lang w:bidi="ar-SA"/>
              </w:rPr>
              <w:drawing>
                <wp:inline distT="0" distB="0" distL="0" distR="0" wp14:anchorId="41C5AB53" wp14:editId="574A6864">
                  <wp:extent cx="4346608" cy="2174417"/>
                  <wp:effectExtent l="0" t="0" r="0" b="0"/>
                  <wp:docPr id="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46788" cy="2174507"/>
                          </a:xfrm>
                          <a:prstGeom prst="rect">
                            <a:avLst/>
                          </a:prstGeom>
                          <a:noFill/>
                          <a:ln>
                            <a:noFill/>
                          </a:ln>
                        </pic:spPr>
                      </pic:pic>
                    </a:graphicData>
                  </a:graphic>
                </wp:inline>
              </w:drawing>
            </w:r>
          </w:p>
        </w:tc>
      </w:tr>
      <w:tr w:rsidR="00C90241" w:rsidRPr="00C90241" w14:paraId="6DCBE2B8" w14:textId="77777777" w:rsidTr="00C90241">
        <w:tc>
          <w:tcPr>
            <w:tcW w:w="8712" w:type="dxa"/>
          </w:tcPr>
          <w:p w14:paraId="00378A93" w14:textId="2ACD425A" w:rsidR="00C90241" w:rsidRPr="00C90241" w:rsidRDefault="00C90241" w:rsidP="00C90241">
            <w:pPr>
              <w:pStyle w:val="Caption"/>
              <w:jc w:val="center"/>
              <w:rPr>
                <w:rFonts w:ascii="Times New Roman" w:hAnsi="Times New Roman"/>
              </w:rPr>
            </w:pPr>
            <w:bookmarkStart w:id="209" w:name="_Toc343508931"/>
            <w:r w:rsidRPr="00C90241">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11</w:t>
            </w:r>
            <w:r w:rsidR="00ED670E">
              <w:rPr>
                <w:noProof/>
              </w:rPr>
              <w:fldChar w:fldCharType="end"/>
            </w:r>
            <w:r w:rsidRPr="00C90241">
              <w:t xml:space="preserve"> Thermocouple locations.</w:t>
            </w:r>
            <w:bookmarkEnd w:id="209"/>
          </w:p>
        </w:tc>
      </w:tr>
    </w:tbl>
    <w:p w14:paraId="5D6EC31B" w14:textId="77777777" w:rsidR="003519DE" w:rsidRDefault="003519DE" w:rsidP="003519DE">
      <w:pPr>
        <w:ind w:firstLine="720"/>
        <w:rPr>
          <w:rFonts w:ascii="Times New Roman" w:hAnsi="Times New Roman"/>
        </w:rPr>
      </w:pPr>
    </w:p>
    <w:p w14:paraId="536FBE97" w14:textId="0C8D7BAF" w:rsidR="00E951F1" w:rsidRDefault="00E951F1" w:rsidP="00E951F1">
      <w:pPr>
        <w:ind w:firstLine="720"/>
        <w:rPr>
          <w:rFonts w:ascii="Times New Roman" w:hAnsi="Times New Roman"/>
        </w:rPr>
      </w:pPr>
      <w:r>
        <w:rPr>
          <w:rFonts w:ascii="Times New Roman" w:hAnsi="Times New Roman"/>
        </w:rPr>
        <w:t xml:space="preserve">For temperature measurements, ZnSe windows were replaced with aluminum discs of the same dimensions with thermocouples inserted through the middle and secured with high temperature resistant cement.  The aluminum disks were held in place by the compression nuts.  In this manner, temperatures were measured within 1 mm of the ZnSe window </w:t>
      </w:r>
      <w:r w:rsidR="005F681F">
        <w:rPr>
          <w:rFonts w:ascii="Times New Roman" w:hAnsi="Times New Roman"/>
        </w:rPr>
        <w:t>location</w:t>
      </w:r>
      <w:r>
        <w:rPr>
          <w:rFonts w:ascii="Times New Roman" w:hAnsi="Times New Roman"/>
        </w:rPr>
        <w:t xml:space="preserve"> inside the environmental chamber (labeled “Window 1” and “Window 2” in Figure 4.11).  Figure 4.11 shows the environmental chamber lid viewed from the back of the instrument.  Therefore, when viewed from the front, window 1 is on the left, and window 2 is on the </w:t>
      </w:r>
      <w:r w:rsidRPr="000D3CEC">
        <w:rPr>
          <w:rFonts w:ascii="Times New Roman" w:hAnsi="Times New Roman"/>
        </w:rPr>
        <w:t xml:space="preserve">right.  In figures 4.12 – 4.14 it can be seen that window temperatures </w:t>
      </w:r>
      <w:r>
        <w:rPr>
          <w:rFonts w:ascii="Times New Roman" w:hAnsi="Times New Roman"/>
        </w:rPr>
        <w:t>we</w:t>
      </w:r>
      <w:r w:rsidRPr="000D3CEC">
        <w:rPr>
          <w:rFonts w:ascii="Times New Roman" w:hAnsi="Times New Roman"/>
        </w:rPr>
        <w:t>re not the same.</w:t>
      </w:r>
      <w:r>
        <w:rPr>
          <w:rFonts w:ascii="Times New Roman" w:hAnsi="Times New Roman"/>
        </w:rPr>
        <w:t xml:space="preserve">  Window 2 was hotter than window 1 because part of the nichrome wire heating element was close to it, causing it to heat to higher temperature.</w:t>
      </w:r>
    </w:p>
    <w:p w14:paraId="00EF7F93" w14:textId="77777777" w:rsidR="00E951F1" w:rsidRDefault="00E951F1" w:rsidP="00E951F1">
      <w:pPr>
        <w:ind w:firstLine="720"/>
        <w:rPr>
          <w:rFonts w:ascii="Times New Roman" w:hAnsi="Times New Roman"/>
        </w:rPr>
      </w:pPr>
      <w:r>
        <w:rPr>
          <w:rFonts w:ascii="Times New Roman" w:hAnsi="Times New Roman"/>
        </w:rPr>
        <w:t>To measure the temperature of the environmental chamber lid, a thermocouple was placed at the topmost point of the lid and secured with heat-resistant tape (labeled “Lid top” in Figure 4.11).</w:t>
      </w:r>
    </w:p>
    <w:p w14:paraId="7EFDE046" w14:textId="77777777" w:rsidR="00E951F1" w:rsidRDefault="00E951F1" w:rsidP="00E951F1">
      <w:pPr>
        <w:ind w:firstLine="720"/>
        <w:rPr>
          <w:rFonts w:ascii="Times New Roman" w:hAnsi="Times New Roman"/>
        </w:rPr>
      </w:pPr>
      <w:r>
        <w:rPr>
          <w:rFonts w:ascii="Times New Roman" w:hAnsi="Times New Roman"/>
        </w:rPr>
        <w:t xml:space="preserve">To measure the temperature of the ellipsoid mirrors, a thermocouple was </w:t>
      </w:r>
      <w:r w:rsidRPr="00DF79C4">
        <w:rPr>
          <w:rFonts w:ascii="Times New Roman" w:hAnsi="Times New Roman"/>
        </w:rPr>
        <w:t>threaded through a piece of high-temperature-resistant tape so that the tip of the therm</w:t>
      </w:r>
      <w:r>
        <w:rPr>
          <w:rFonts w:ascii="Times New Roman" w:hAnsi="Times New Roman"/>
        </w:rPr>
        <w:t>oc</w:t>
      </w:r>
      <w:r w:rsidRPr="00DF79C4">
        <w:rPr>
          <w:rFonts w:ascii="Times New Roman" w:hAnsi="Times New Roman"/>
        </w:rPr>
        <w:t xml:space="preserve">ouple was not touching any part of the instrument </w:t>
      </w:r>
      <w:r>
        <w:rPr>
          <w:rFonts w:ascii="Times New Roman" w:hAnsi="Times New Roman"/>
        </w:rPr>
        <w:t>and</w:t>
      </w:r>
      <w:r w:rsidRPr="00DF79C4">
        <w:rPr>
          <w:rFonts w:ascii="Times New Roman" w:hAnsi="Times New Roman"/>
        </w:rPr>
        <w:t xml:space="preserve"> measured the temperature of the atmosphere </w:t>
      </w:r>
      <w:r>
        <w:rPr>
          <w:rFonts w:ascii="Times New Roman" w:hAnsi="Times New Roman"/>
        </w:rPr>
        <w:t>close to the</w:t>
      </w:r>
      <w:r w:rsidRPr="00DF79C4">
        <w:rPr>
          <w:rFonts w:ascii="Times New Roman" w:hAnsi="Times New Roman"/>
        </w:rPr>
        <w:t xml:space="preserve"> ellipsoid mirrors (within less than 1</w:t>
      </w:r>
      <w:r>
        <w:rPr>
          <w:rFonts w:ascii="Times New Roman" w:hAnsi="Times New Roman"/>
        </w:rPr>
        <w:t xml:space="preserve"> </w:t>
      </w:r>
      <w:r w:rsidRPr="00DF79C4">
        <w:rPr>
          <w:rFonts w:ascii="Times New Roman" w:hAnsi="Times New Roman"/>
        </w:rPr>
        <w:t xml:space="preserve">mm of the </w:t>
      </w:r>
      <w:r>
        <w:rPr>
          <w:rFonts w:ascii="Times New Roman" w:hAnsi="Times New Roman"/>
        </w:rPr>
        <w:t xml:space="preserve">reflective surface of the </w:t>
      </w:r>
      <w:r w:rsidRPr="00DF79C4">
        <w:rPr>
          <w:rFonts w:ascii="Times New Roman" w:hAnsi="Times New Roman"/>
        </w:rPr>
        <w:t>ellipsoid mirrors).</w:t>
      </w:r>
      <w:r>
        <w:rPr>
          <w:rFonts w:ascii="Times New Roman" w:hAnsi="Times New Roman"/>
        </w:rPr>
        <w:t xml:space="preserve">  All temperature measurements were correlated with T</w:t>
      </w:r>
      <w:r w:rsidRPr="005705D2">
        <w:rPr>
          <w:rFonts w:ascii="Times New Roman" w:hAnsi="Times New Roman"/>
          <w:vertAlign w:val="subscript"/>
        </w:rPr>
        <w:t>Pt</w:t>
      </w:r>
      <w:r>
        <w:rPr>
          <w:rFonts w:ascii="Times New Roman" w:hAnsi="Times New Roman"/>
        </w:rPr>
        <w:t xml:space="preserve"> during VT-DRIFTS measurements.</w:t>
      </w:r>
    </w:p>
    <w:p w14:paraId="6C91CE45" w14:textId="77777777" w:rsidR="00E951F1" w:rsidRDefault="00E951F1" w:rsidP="00E951F1">
      <w:pPr>
        <w:ind w:firstLine="720"/>
        <w:rPr>
          <w:rFonts w:ascii="Times New Roman" w:hAnsi="Times New Roman"/>
          <w:bCs/>
        </w:rPr>
      </w:pPr>
      <w:r>
        <w:rPr>
          <w:rFonts w:ascii="Times New Roman" w:hAnsi="Times New Roman"/>
          <w:bCs/>
        </w:rPr>
        <w:t>With Ag powder in the sample holder, t</w:t>
      </w:r>
      <w:r w:rsidRPr="00AB1798">
        <w:rPr>
          <w:rFonts w:ascii="Times New Roman" w:hAnsi="Times New Roman"/>
          <w:bCs/>
        </w:rPr>
        <w:t xml:space="preserve">he following heating program was implemented: ambient for </w:t>
      </w:r>
      <w:r>
        <w:rPr>
          <w:rFonts w:ascii="Times New Roman" w:hAnsi="Times New Roman"/>
          <w:bCs/>
        </w:rPr>
        <w:t xml:space="preserve">5 min, </w:t>
      </w:r>
      <w:r w:rsidRPr="00AB1798">
        <w:rPr>
          <w:rFonts w:ascii="Times New Roman" w:hAnsi="Times New Roman"/>
          <w:bCs/>
        </w:rPr>
        <w:t>then heating</w:t>
      </w:r>
      <w:r>
        <w:rPr>
          <w:rFonts w:ascii="Times New Roman" w:hAnsi="Times New Roman"/>
          <w:bCs/>
        </w:rPr>
        <w:t xml:space="preserve"> to 300 °C at 5 °C/min, held at 300 °C for 5</w:t>
      </w:r>
      <w:r w:rsidRPr="00AB1798">
        <w:rPr>
          <w:rFonts w:ascii="Times New Roman" w:hAnsi="Times New Roman"/>
          <w:bCs/>
        </w:rPr>
        <w:t xml:space="preserve"> </w:t>
      </w:r>
      <w:r>
        <w:rPr>
          <w:rFonts w:ascii="Times New Roman" w:hAnsi="Times New Roman"/>
          <w:bCs/>
        </w:rPr>
        <w:t xml:space="preserve">min, </w:t>
      </w:r>
      <w:r w:rsidRPr="00AB1798">
        <w:rPr>
          <w:rFonts w:ascii="Times New Roman" w:hAnsi="Times New Roman"/>
          <w:bCs/>
        </w:rPr>
        <w:t xml:space="preserve">and then cooling to ambient after while continuing to </w:t>
      </w:r>
      <w:r>
        <w:rPr>
          <w:rFonts w:ascii="Times New Roman" w:hAnsi="Times New Roman"/>
          <w:bCs/>
        </w:rPr>
        <w:t>monitor temperatures for 40 min.  To test the effects of sample holder purge rate on instrument temperatures, sample holder purge was set to 10 mL/min and 100 mL/min, and experiment were repeated two times each to confirm reproducibility. The data presented here were collected with a fan secured to the instrument base in the front compartment to circulate CO</w:t>
      </w:r>
      <w:r w:rsidRPr="005705D2">
        <w:rPr>
          <w:rFonts w:ascii="Times New Roman" w:hAnsi="Times New Roman"/>
          <w:bCs/>
          <w:vertAlign w:val="subscript"/>
        </w:rPr>
        <w:t>2</w:t>
      </w:r>
      <w:r>
        <w:rPr>
          <w:rFonts w:ascii="Times New Roman" w:hAnsi="Times New Roman"/>
          <w:bCs/>
        </w:rPr>
        <w:t>-free dry air.  Figure 4.12 shows an overlay of the instrument temperature profiles measured in two separate experiments while the 10 mL/min He purge was employed.  Figure 4.13 shows an overlay of the same measurements made by using a 100 mL/min He purge.  In both plots the curves for repeated experiments overlay very well, indicating reproducibility of temperature trends.</w:t>
      </w:r>
    </w:p>
    <w:tbl>
      <w:tblPr>
        <w:tblStyle w:val="FigureTable"/>
        <w:tblW w:w="0" w:type="auto"/>
        <w:tblLook w:val="04A0" w:firstRow="1" w:lastRow="0" w:firstColumn="1" w:lastColumn="0" w:noHBand="0" w:noVBand="1"/>
      </w:tblPr>
      <w:tblGrid>
        <w:gridCol w:w="8712"/>
      </w:tblGrid>
      <w:tr w:rsidR="00207CA8" w:rsidRPr="00207CA8" w14:paraId="14958830" w14:textId="77777777" w:rsidTr="00207CA8">
        <w:tc>
          <w:tcPr>
            <w:tcW w:w="8712" w:type="dxa"/>
          </w:tcPr>
          <w:p w14:paraId="3CF4C0CF" w14:textId="77777777" w:rsidR="00207CA8" w:rsidRPr="00207CA8" w:rsidRDefault="00207CA8" w:rsidP="00207CA8">
            <w:pPr>
              <w:keepNext/>
              <w:spacing w:line="240" w:lineRule="auto"/>
              <w:jc w:val="center"/>
            </w:pPr>
            <w:r w:rsidRPr="00207CA8">
              <w:rPr>
                <w:noProof/>
                <w:lang w:bidi="ar-SA"/>
              </w:rPr>
              <w:drawing>
                <wp:inline distT="0" distB="0" distL="0" distR="0" wp14:anchorId="40AB98F4" wp14:editId="5D88DBF1">
                  <wp:extent cx="5204460" cy="2620272"/>
                  <wp:effectExtent l="0" t="0" r="254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05854" cy="2620974"/>
                          </a:xfrm>
                          <a:prstGeom prst="rect">
                            <a:avLst/>
                          </a:prstGeom>
                          <a:noFill/>
                          <a:ln>
                            <a:noFill/>
                          </a:ln>
                        </pic:spPr>
                      </pic:pic>
                    </a:graphicData>
                  </a:graphic>
                </wp:inline>
              </w:drawing>
            </w:r>
          </w:p>
        </w:tc>
      </w:tr>
      <w:tr w:rsidR="00207CA8" w:rsidRPr="00207CA8" w14:paraId="6E4AA512" w14:textId="77777777" w:rsidTr="00207CA8">
        <w:tc>
          <w:tcPr>
            <w:tcW w:w="8712" w:type="dxa"/>
          </w:tcPr>
          <w:p w14:paraId="47965BC0" w14:textId="67A09C00" w:rsidR="00207CA8" w:rsidRPr="00207CA8" w:rsidRDefault="00207CA8" w:rsidP="00207CA8">
            <w:pPr>
              <w:pStyle w:val="Caption"/>
              <w:jc w:val="center"/>
            </w:pPr>
            <w:bookmarkStart w:id="210" w:name="_Toc343508932"/>
            <w:r w:rsidRPr="00207CA8">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12</w:t>
            </w:r>
            <w:r w:rsidR="00ED670E">
              <w:rPr>
                <w:noProof/>
              </w:rPr>
              <w:fldChar w:fldCharType="end"/>
            </w:r>
            <w:r w:rsidRPr="00207CA8">
              <w:t xml:space="preserve"> Instrument temperature profiles with 10 mL/min He purge.</w:t>
            </w:r>
            <w:bookmarkEnd w:id="210"/>
          </w:p>
        </w:tc>
      </w:tr>
    </w:tbl>
    <w:p w14:paraId="42844880" w14:textId="77777777" w:rsidR="00374E80" w:rsidRDefault="00374E80" w:rsidP="00207CA8">
      <w:pPr>
        <w:keepNext/>
      </w:pPr>
    </w:p>
    <w:tbl>
      <w:tblPr>
        <w:tblStyle w:val="FigureTable"/>
        <w:tblW w:w="0" w:type="auto"/>
        <w:tblLook w:val="04A0" w:firstRow="1" w:lastRow="0" w:firstColumn="1" w:lastColumn="0" w:noHBand="0" w:noVBand="1"/>
      </w:tblPr>
      <w:tblGrid>
        <w:gridCol w:w="8712"/>
      </w:tblGrid>
      <w:tr w:rsidR="00207CA8" w:rsidRPr="00207CA8" w14:paraId="22E13672" w14:textId="77777777" w:rsidTr="00207CA8">
        <w:tc>
          <w:tcPr>
            <w:tcW w:w="8712" w:type="dxa"/>
          </w:tcPr>
          <w:p w14:paraId="546E3482" w14:textId="77777777" w:rsidR="00207CA8" w:rsidRPr="00207CA8" w:rsidRDefault="00207CA8" w:rsidP="00207CA8">
            <w:pPr>
              <w:keepNext/>
              <w:spacing w:line="240" w:lineRule="auto"/>
              <w:jc w:val="center"/>
            </w:pPr>
            <w:r w:rsidRPr="00207CA8">
              <w:rPr>
                <w:noProof/>
                <w:lang w:bidi="ar-SA"/>
              </w:rPr>
              <w:drawing>
                <wp:inline distT="0" distB="0" distL="0" distR="0" wp14:anchorId="5ABCA9D6" wp14:editId="655E733F">
                  <wp:extent cx="5204460" cy="2618893"/>
                  <wp:effectExtent l="0" t="0" r="2540" b="0"/>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05265" cy="2619298"/>
                          </a:xfrm>
                          <a:prstGeom prst="rect">
                            <a:avLst/>
                          </a:prstGeom>
                          <a:noFill/>
                          <a:ln>
                            <a:noFill/>
                          </a:ln>
                        </pic:spPr>
                      </pic:pic>
                    </a:graphicData>
                  </a:graphic>
                </wp:inline>
              </w:drawing>
            </w:r>
          </w:p>
        </w:tc>
      </w:tr>
      <w:tr w:rsidR="00207CA8" w:rsidRPr="00207CA8" w14:paraId="54DA6E0C" w14:textId="77777777" w:rsidTr="00207CA8">
        <w:tc>
          <w:tcPr>
            <w:tcW w:w="8712" w:type="dxa"/>
          </w:tcPr>
          <w:p w14:paraId="34F27760" w14:textId="3AF5DA73" w:rsidR="00207CA8" w:rsidRPr="00207CA8" w:rsidRDefault="00207CA8" w:rsidP="00207CA8">
            <w:pPr>
              <w:pStyle w:val="Caption"/>
              <w:jc w:val="center"/>
            </w:pPr>
            <w:bookmarkStart w:id="211" w:name="_Toc343508933"/>
            <w:r w:rsidRPr="00207CA8">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13</w:t>
            </w:r>
            <w:r w:rsidR="00ED670E">
              <w:rPr>
                <w:noProof/>
              </w:rPr>
              <w:fldChar w:fldCharType="end"/>
            </w:r>
            <w:r w:rsidRPr="00207CA8">
              <w:t xml:space="preserve"> Instrument temperature profiles with 100 mL/min He purge.</w:t>
            </w:r>
            <w:bookmarkEnd w:id="211"/>
          </w:p>
        </w:tc>
      </w:tr>
    </w:tbl>
    <w:p w14:paraId="692668BA" w14:textId="77777777" w:rsidR="003519DE" w:rsidRDefault="003519DE" w:rsidP="003519DE"/>
    <w:p w14:paraId="4DDCCFD1" w14:textId="33D5C8A4" w:rsidR="007240A4" w:rsidRDefault="007240A4" w:rsidP="007240A4">
      <w:pPr>
        <w:ind w:firstLine="720"/>
        <w:rPr>
          <w:rFonts w:ascii="Times New Roman" w:hAnsi="Times New Roman"/>
          <w:bCs/>
        </w:rPr>
      </w:pPr>
      <w:r>
        <w:rPr>
          <w:rFonts w:ascii="Times New Roman" w:hAnsi="Times New Roman"/>
          <w:bCs/>
        </w:rPr>
        <w:t>A temperature gradient extending from the heater was observed, T</w:t>
      </w:r>
      <w:r>
        <w:rPr>
          <w:rFonts w:ascii="Times New Roman" w:hAnsi="Times New Roman"/>
          <w:bCs/>
          <w:vertAlign w:val="subscript"/>
        </w:rPr>
        <w:t>Pt</w:t>
      </w:r>
      <w:r>
        <w:rPr>
          <w:rFonts w:ascii="Times New Roman" w:hAnsi="Times New Roman"/>
          <w:bCs/>
        </w:rPr>
        <w:t xml:space="preserve"> was measured nearest the heater. The ZnSe window measurements were made less than 1 inch from the heater and reached 105.42 – 148.35 °C when the sample was heated to 300 °C.  The top of the environmental chamber lid reached 74.26 – 85.77 °C, and the ellipsoid mirrors warmed from ambient to 36.66 – 40.00 °C during heating profiles.</w:t>
      </w:r>
    </w:p>
    <w:p w14:paraId="2B1D704D" w14:textId="6D585B17" w:rsidR="007240A4" w:rsidRDefault="007240A4" w:rsidP="007240A4">
      <w:pPr>
        <w:ind w:firstLine="720"/>
        <w:rPr>
          <w:rFonts w:ascii="Times New Roman" w:hAnsi="Times New Roman"/>
          <w:bCs/>
        </w:rPr>
      </w:pPr>
      <w:r>
        <w:rPr>
          <w:rFonts w:ascii="Times New Roman" w:hAnsi="Times New Roman"/>
          <w:bCs/>
        </w:rPr>
        <w:t>Results described in Chapter 3 indicate that samp</w:t>
      </w:r>
      <w:r w:rsidR="00422E7B">
        <w:rPr>
          <w:rFonts w:ascii="Times New Roman" w:hAnsi="Times New Roman"/>
          <w:bCs/>
        </w:rPr>
        <w:t>le holder He purge rate did not</w:t>
      </w:r>
      <w:r>
        <w:rPr>
          <w:rFonts w:ascii="Times New Roman" w:hAnsi="Times New Roman"/>
          <w:bCs/>
        </w:rPr>
        <w:t xml:space="preserve"> significant</w:t>
      </w:r>
      <w:r w:rsidR="00422E7B">
        <w:rPr>
          <w:rFonts w:ascii="Times New Roman" w:hAnsi="Times New Roman"/>
          <w:bCs/>
        </w:rPr>
        <w:t>ly</w:t>
      </w:r>
      <w:r>
        <w:rPr>
          <w:rFonts w:ascii="Times New Roman" w:hAnsi="Times New Roman"/>
          <w:bCs/>
        </w:rPr>
        <w:t xml:space="preserve"> alter T</w:t>
      </w:r>
      <w:r w:rsidRPr="005705D2">
        <w:rPr>
          <w:rFonts w:ascii="Times New Roman" w:hAnsi="Times New Roman"/>
          <w:bCs/>
          <w:vertAlign w:val="subscript"/>
        </w:rPr>
        <w:t>surf</w:t>
      </w:r>
      <w:r>
        <w:rPr>
          <w:rFonts w:ascii="Times New Roman" w:hAnsi="Times New Roman"/>
          <w:bCs/>
        </w:rPr>
        <w:t xml:space="preserve"> values. However, Figure 4.14 shows that temperatures at other locations were consistently greater when the higher He purge rate was employed.  Figure 4.14 is an overlay of instrument temperature versus time plots obtained with 10 and 100 mL/min He purge rates.  Black lines depict measurements made while purging at 10 mL/min He, and the gray lines represent the same measurements, but while purging at 100 mL/min He.  The higher He purge flow rate resulted in greater heating of the chamber lid and ellipsoid mirrors.  This was likely due to more efficient thermal conduction from the heater element to the environmental chamber lid when a higher purge flow rate was employed.</w:t>
      </w:r>
    </w:p>
    <w:p w14:paraId="26B57426" w14:textId="2B7F0D67" w:rsidR="00F42B65" w:rsidRDefault="007240A4" w:rsidP="007240A4">
      <w:pPr>
        <w:ind w:firstLine="720"/>
        <w:rPr>
          <w:rFonts w:ascii="Times New Roman" w:hAnsi="Times New Roman"/>
          <w:bCs/>
        </w:rPr>
      </w:pPr>
      <w:r>
        <w:rPr>
          <w:rFonts w:ascii="Times New Roman" w:hAnsi="Times New Roman"/>
          <w:bCs/>
        </w:rPr>
        <w:t>Based on these results, 10 mL/min He purge would be preferred over 100 mL/min He purge for VT-DRIFTS measurements because of reduced instrument component heating.  In addition to lower cost (for He), lower He purge rates would yield less wear on the instrument components.  Also, reduced heating of instrument optics should minimize temperature-dependent optical alignment variations, resulting in more accurate VT-DRIFTS measurements</w:t>
      </w:r>
      <w:r w:rsidR="00F42B65">
        <w:rPr>
          <w:rFonts w:ascii="Times New Roman" w:hAnsi="Times New Roman"/>
          <w:bCs/>
        </w:rPr>
        <w:t>.</w:t>
      </w:r>
    </w:p>
    <w:tbl>
      <w:tblPr>
        <w:tblStyle w:val="FigureTable"/>
        <w:tblW w:w="0" w:type="auto"/>
        <w:tblLook w:val="04A0" w:firstRow="1" w:lastRow="0" w:firstColumn="1" w:lastColumn="0" w:noHBand="0" w:noVBand="1"/>
      </w:tblPr>
      <w:tblGrid>
        <w:gridCol w:w="8712"/>
      </w:tblGrid>
      <w:tr w:rsidR="007240A4" w:rsidRPr="007240A4" w14:paraId="7B5FCC14" w14:textId="77777777" w:rsidTr="007240A4">
        <w:tc>
          <w:tcPr>
            <w:tcW w:w="8712" w:type="dxa"/>
          </w:tcPr>
          <w:p w14:paraId="49EBEFEA" w14:textId="77777777" w:rsidR="007240A4" w:rsidRPr="007240A4" w:rsidRDefault="007240A4" w:rsidP="007240A4">
            <w:pPr>
              <w:keepNext/>
              <w:spacing w:line="240" w:lineRule="auto"/>
              <w:jc w:val="center"/>
            </w:pPr>
            <w:r w:rsidRPr="007240A4">
              <w:rPr>
                <w:noProof/>
                <w:lang w:bidi="ar-SA"/>
              </w:rPr>
              <w:drawing>
                <wp:inline distT="0" distB="0" distL="0" distR="0" wp14:anchorId="23DBFF5E" wp14:editId="7D361A2C">
                  <wp:extent cx="5219557" cy="6093460"/>
                  <wp:effectExtent l="0" t="0" r="0" b="2540"/>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19957" cy="6093927"/>
                          </a:xfrm>
                          <a:prstGeom prst="rect">
                            <a:avLst/>
                          </a:prstGeom>
                          <a:noFill/>
                          <a:ln>
                            <a:noFill/>
                          </a:ln>
                        </pic:spPr>
                      </pic:pic>
                    </a:graphicData>
                  </a:graphic>
                </wp:inline>
              </w:drawing>
            </w:r>
          </w:p>
        </w:tc>
      </w:tr>
      <w:tr w:rsidR="007240A4" w:rsidRPr="007240A4" w14:paraId="1D53687B" w14:textId="77777777" w:rsidTr="007240A4">
        <w:tc>
          <w:tcPr>
            <w:tcW w:w="8712" w:type="dxa"/>
          </w:tcPr>
          <w:p w14:paraId="252526EF" w14:textId="1805B2E2" w:rsidR="007240A4" w:rsidRPr="007240A4" w:rsidRDefault="007240A4" w:rsidP="007240A4">
            <w:pPr>
              <w:pStyle w:val="Caption"/>
              <w:jc w:val="center"/>
            </w:pPr>
            <w:bookmarkStart w:id="212" w:name="_Toc343508934"/>
            <w:r w:rsidRPr="007240A4">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14</w:t>
            </w:r>
            <w:r w:rsidR="00ED670E">
              <w:rPr>
                <w:noProof/>
              </w:rPr>
              <w:fldChar w:fldCharType="end"/>
            </w:r>
            <w:r w:rsidRPr="007240A4">
              <w:t xml:space="preserve"> Comparison of the instrument temperature profiles obtained using 10 and 100 mL/min He flow.</w:t>
            </w:r>
            <w:bookmarkEnd w:id="212"/>
          </w:p>
        </w:tc>
      </w:tr>
    </w:tbl>
    <w:p w14:paraId="64581CC2" w14:textId="77777777" w:rsidR="00377BB7" w:rsidRDefault="00377BB7" w:rsidP="00D15041">
      <w:pPr>
        <w:rPr>
          <w:rFonts w:ascii="Times New Roman" w:hAnsi="Times New Roman"/>
          <w:bCs/>
        </w:rPr>
      </w:pPr>
    </w:p>
    <w:p w14:paraId="19D645A2" w14:textId="77777777" w:rsidR="007240A4" w:rsidRDefault="007240A4" w:rsidP="007240A4">
      <w:pPr>
        <w:rPr>
          <w:rFonts w:ascii="Times New Roman" w:hAnsi="Times New Roman"/>
        </w:rPr>
      </w:pPr>
      <w:r>
        <w:rPr>
          <w:rFonts w:ascii="Times New Roman" w:hAnsi="Times New Roman"/>
        </w:rPr>
        <w:tab/>
        <w:t>Note that temperature stabilization at the isothermal region evident in the T</w:t>
      </w:r>
      <w:r>
        <w:rPr>
          <w:rFonts w:ascii="Times New Roman" w:hAnsi="Times New Roman"/>
          <w:vertAlign w:val="subscript"/>
        </w:rPr>
        <w:t>Pt</w:t>
      </w:r>
      <w:r>
        <w:rPr>
          <w:rFonts w:ascii="Times New Roman" w:hAnsi="Times New Roman"/>
        </w:rPr>
        <w:t xml:space="preserve"> versus time plots near 60 min becomes less distinct for environmental chamber components and ellipsoid mirrors, which are located further from the heating source.  This confirms that these instrument components continue to increase in temperature even when the sample temperature attains isothermal equilibrium.  Continued heating of these components at sample isothermal temperatures contributes to optical alignment changes that may be responsible for the baseline slope change delays described in Chapter 3 (Figure 3.30). </w:t>
      </w:r>
    </w:p>
    <w:p w14:paraId="47C07F57" w14:textId="77777777" w:rsidR="004A47FF" w:rsidRDefault="004A47FF" w:rsidP="003D60AC">
      <w:pPr>
        <w:rPr>
          <w:rFonts w:ascii="Times New Roman" w:hAnsi="Times New Roman"/>
        </w:rPr>
      </w:pPr>
    </w:p>
    <w:p w14:paraId="0CCF1205" w14:textId="6D5B944E" w:rsidR="00C7267C" w:rsidRDefault="00F11C5E" w:rsidP="006A2BE4">
      <w:pPr>
        <w:pStyle w:val="Heading3"/>
      </w:pPr>
      <w:bookmarkStart w:id="213" w:name="_Toc343508818"/>
      <w:r>
        <w:t>Correlation</w:t>
      </w:r>
      <w:r w:rsidR="00396DA1">
        <w:t>s</w:t>
      </w:r>
      <w:r>
        <w:t xml:space="preserve"> Between Spectral and Temperature Data</w:t>
      </w:r>
      <w:bookmarkEnd w:id="213"/>
    </w:p>
    <w:p w14:paraId="2A2E7F17" w14:textId="77777777" w:rsidR="00396DA1" w:rsidRDefault="00396DA1" w:rsidP="00396DA1">
      <w:pPr>
        <w:ind w:firstLine="720"/>
        <w:rPr>
          <w:rFonts w:ascii="Times New Roman" w:hAnsi="Times New Roman"/>
        </w:rPr>
      </w:pPr>
      <w:r>
        <w:t xml:space="preserve">To further investigate the nature of the temperature gradient that develops throughout the instrument when the sample is heated, </w:t>
      </w:r>
      <w:r w:rsidRPr="00B621B2">
        <w:rPr>
          <w:rFonts w:ascii="Times New Roman" w:hAnsi="Times New Roman"/>
        </w:rPr>
        <w:t>thermoc</w:t>
      </w:r>
      <w:r>
        <w:rPr>
          <w:rFonts w:ascii="Times New Roman" w:hAnsi="Times New Roman"/>
        </w:rPr>
        <w:t>ouples were placed near the interferometer (by the beamsplitter), on the DRA base, and on top of the sample chamber lid (as shown in Figure 4.11).  The thermocouple near the beamsplitter measured air temperature near the interferometer.  Thermocouples attached to the DRA and environmental chamber lid were in contact with the metal.  Thermocouples were secured in position by using heat-resistant tape. In addition, two thermocouples were placed outside the instrument to measure the room temperature.  All temperature measurements were compared with T</w:t>
      </w:r>
      <w:r w:rsidRPr="005705D2">
        <w:rPr>
          <w:rFonts w:ascii="Times New Roman" w:hAnsi="Times New Roman"/>
          <w:vertAlign w:val="subscript"/>
        </w:rPr>
        <w:t>Pt</w:t>
      </w:r>
      <w:r>
        <w:rPr>
          <w:rFonts w:ascii="Times New Roman" w:hAnsi="Times New Roman"/>
        </w:rPr>
        <w:t>, the VT-DRIFTS sample holder temperature.</w:t>
      </w:r>
    </w:p>
    <w:p w14:paraId="54CE6A53" w14:textId="77777777" w:rsidR="00396DA1" w:rsidRDefault="00396DA1" w:rsidP="00396DA1">
      <w:pPr>
        <w:ind w:firstLine="720"/>
        <w:rPr>
          <w:rFonts w:ascii="Times New Roman" w:hAnsi="Times New Roman"/>
          <w:bCs/>
        </w:rPr>
      </w:pPr>
      <w:r>
        <w:rPr>
          <w:rFonts w:ascii="Times New Roman" w:hAnsi="Times New Roman"/>
          <w:bCs/>
        </w:rPr>
        <w:t>With Ag powder in the sample holder, t</w:t>
      </w:r>
      <w:r w:rsidRPr="00AB1798">
        <w:rPr>
          <w:rFonts w:ascii="Times New Roman" w:hAnsi="Times New Roman"/>
          <w:bCs/>
        </w:rPr>
        <w:t>he following heating progr</w:t>
      </w:r>
      <w:r>
        <w:rPr>
          <w:rFonts w:ascii="Times New Roman" w:hAnsi="Times New Roman"/>
          <w:bCs/>
        </w:rPr>
        <w:t xml:space="preserve">am was implemented: ambient for 1 hour, </w:t>
      </w:r>
      <w:r w:rsidRPr="00AB1798">
        <w:rPr>
          <w:rFonts w:ascii="Times New Roman" w:hAnsi="Times New Roman"/>
          <w:bCs/>
        </w:rPr>
        <w:t>then heating</w:t>
      </w:r>
      <w:r>
        <w:rPr>
          <w:rFonts w:ascii="Times New Roman" w:hAnsi="Times New Roman"/>
          <w:bCs/>
        </w:rPr>
        <w:t xml:space="preserve"> to 300 °C at 5 °C/min, isothermal at 300 °C for 5</w:t>
      </w:r>
      <w:r w:rsidRPr="00AB1798">
        <w:rPr>
          <w:rFonts w:ascii="Times New Roman" w:hAnsi="Times New Roman"/>
          <w:bCs/>
        </w:rPr>
        <w:t xml:space="preserve"> </w:t>
      </w:r>
      <w:r>
        <w:rPr>
          <w:rFonts w:ascii="Times New Roman" w:hAnsi="Times New Roman"/>
          <w:bCs/>
        </w:rPr>
        <w:t xml:space="preserve">min, </w:t>
      </w:r>
      <w:r w:rsidRPr="00AB1798">
        <w:rPr>
          <w:rFonts w:ascii="Times New Roman" w:hAnsi="Times New Roman"/>
          <w:bCs/>
        </w:rPr>
        <w:t xml:space="preserve">and then cooling to ambient </w:t>
      </w:r>
      <w:r>
        <w:rPr>
          <w:rFonts w:ascii="Times New Roman" w:hAnsi="Times New Roman"/>
          <w:bCs/>
        </w:rPr>
        <w:t>temperature while</w:t>
      </w:r>
      <w:r w:rsidRPr="00AB1798">
        <w:rPr>
          <w:rFonts w:ascii="Times New Roman" w:hAnsi="Times New Roman"/>
          <w:bCs/>
        </w:rPr>
        <w:t xml:space="preserve"> continuing to </w:t>
      </w:r>
      <w:r>
        <w:rPr>
          <w:rFonts w:ascii="Times New Roman" w:hAnsi="Times New Roman"/>
          <w:bCs/>
        </w:rPr>
        <w:t>monitor temperatures for a total of 1000 min.  In addition to temperature measurements, VT-DRIFTS spectra were collected during the first 500 min.  During heating profile measurements, the sample chamber was purged with 10 mL/min He.  Results described here were obtained with a water-cooled heat sink mounted to the DRA.  This heat sink was employed to minimize ellipsoid mirror heating, but did not have a significant effect on measured spectrum quality.  VT-DRIFTS heating profile measurements were repeated three times, yielding similar results.</w:t>
      </w:r>
    </w:p>
    <w:p w14:paraId="0DD1CB3F" w14:textId="77777777" w:rsidR="00396DA1" w:rsidRDefault="00396DA1" w:rsidP="00396DA1">
      <w:pPr>
        <w:ind w:firstLine="720"/>
      </w:pPr>
      <w:r>
        <w:t>Figure 4.15 shows overlays of temperature versus time plots representing heating at various locations within the instrument.  Clearly, temperatures decreased at instrument locations further from the heat source.  When the sample temperature (T</w:t>
      </w:r>
      <w:r w:rsidRPr="005705D2">
        <w:rPr>
          <w:vertAlign w:val="subscript"/>
        </w:rPr>
        <w:t>Pt</w:t>
      </w:r>
      <w:r>
        <w:t xml:space="preserve">) was heated to 300 </w:t>
      </w:r>
      <w:r>
        <w:rPr>
          <w:rFonts w:ascii="Times New Roman" w:hAnsi="Times New Roman"/>
        </w:rPr>
        <w:t>°</w:t>
      </w:r>
      <w:r>
        <w:t xml:space="preserve">C, the sample surface temperature was 285.39 </w:t>
      </w:r>
      <w:r>
        <w:rPr>
          <w:rFonts w:ascii="Times New Roman" w:hAnsi="Times New Roman"/>
        </w:rPr>
        <w:t>°</w:t>
      </w:r>
      <w:r>
        <w:t xml:space="preserve">C, the environmental chamber lid was 152.48 </w:t>
      </w:r>
      <w:r>
        <w:rPr>
          <w:rFonts w:ascii="Times New Roman" w:hAnsi="Times New Roman"/>
        </w:rPr>
        <w:t>°</w:t>
      </w:r>
      <w:r>
        <w:t xml:space="preserve">C, and the DRA base temperature reached 33.05 </w:t>
      </w:r>
      <w:r>
        <w:rPr>
          <w:rFonts w:ascii="Times New Roman" w:hAnsi="Times New Roman"/>
        </w:rPr>
        <w:t>°</w:t>
      </w:r>
      <w:r>
        <w:t>C.</w:t>
      </w:r>
    </w:p>
    <w:p w14:paraId="446EE23D" w14:textId="7D2B6035" w:rsidR="00396DA1" w:rsidRPr="007B7A47" w:rsidRDefault="00396DA1" w:rsidP="00396DA1">
      <w:pPr>
        <w:ind w:firstLine="720"/>
      </w:pPr>
      <w:r>
        <w:t xml:space="preserve">Figure 4.16 shows an overlay of the interferometer and DRA base temperature versus time plots.  The temperature of the DRA base increased from 26.42 to 33.05 </w:t>
      </w:r>
      <w:r>
        <w:rPr>
          <w:rFonts w:ascii="Times New Roman" w:hAnsi="Times New Roman"/>
        </w:rPr>
        <w:t>°</w:t>
      </w:r>
      <w:r>
        <w:t xml:space="preserve">C, and interferometer temperature changed from 28.93 to 29.87 </w:t>
      </w:r>
      <w:r>
        <w:rPr>
          <w:rFonts w:ascii="Times New Roman" w:hAnsi="Times New Roman"/>
        </w:rPr>
        <w:t>°</w:t>
      </w:r>
      <w:r>
        <w:t>C (&lt; 1</w:t>
      </w:r>
      <w:r w:rsidRPr="005F681F">
        <w:t xml:space="preserve"> </w:t>
      </w:r>
      <w:r w:rsidR="005F681F">
        <w:rPr>
          <w:rFonts w:ascii="Times New Roman" w:hAnsi="Times New Roman"/>
        </w:rPr>
        <w:t>°</w:t>
      </w:r>
      <w:r>
        <w:t>C). Periodic oscillations are apparent in both plots. Also, the DRA base and interferometer maximum temperatures were reached at different elapsed times, with the interferometer temperature increase lagging the DRA base temperature.  The DRA base maximum temperature occurred slightly after the T</w:t>
      </w:r>
      <w:r w:rsidRPr="005705D2">
        <w:rPr>
          <w:vertAlign w:val="subscript"/>
        </w:rPr>
        <w:t>Pt</w:t>
      </w:r>
      <w:r>
        <w:t xml:space="preserve"> maximum was reached (Figure 4.15).  In contrast, the interferometer maximum temperature occurred about an hour later.  Temperature maxima and the elapsed times required to reach these temperatures at the various instrument locations are listed in Table 4.3.  </w:t>
      </w:r>
    </w:p>
    <w:tbl>
      <w:tblPr>
        <w:tblStyle w:val="FigureTable"/>
        <w:tblW w:w="0" w:type="auto"/>
        <w:tblLook w:val="04A0" w:firstRow="1" w:lastRow="0" w:firstColumn="1" w:lastColumn="0" w:noHBand="0" w:noVBand="1"/>
      </w:tblPr>
      <w:tblGrid>
        <w:gridCol w:w="8712"/>
      </w:tblGrid>
      <w:tr w:rsidR="00396DA1" w:rsidRPr="00396DA1" w14:paraId="39C704D4" w14:textId="77777777" w:rsidTr="00D1085F">
        <w:tc>
          <w:tcPr>
            <w:tcW w:w="8712" w:type="dxa"/>
          </w:tcPr>
          <w:p w14:paraId="226FE593" w14:textId="338453B4" w:rsidR="00396DA1" w:rsidRPr="00396DA1" w:rsidRDefault="00677EA7" w:rsidP="00D1085F">
            <w:pPr>
              <w:keepNext/>
              <w:spacing w:line="240" w:lineRule="auto"/>
              <w:jc w:val="center"/>
            </w:pPr>
            <w:r>
              <w:rPr>
                <w:noProof/>
                <w:lang w:bidi="ar-SA"/>
              </w:rPr>
              <w:drawing>
                <wp:inline distT="0" distB="0" distL="0" distR="0" wp14:anchorId="165F046A" wp14:editId="7F80C40E">
                  <wp:extent cx="5224780" cy="2236029"/>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24780" cy="2236029"/>
                          </a:xfrm>
                          <a:prstGeom prst="rect">
                            <a:avLst/>
                          </a:prstGeom>
                          <a:noFill/>
                          <a:ln>
                            <a:noFill/>
                          </a:ln>
                        </pic:spPr>
                      </pic:pic>
                    </a:graphicData>
                  </a:graphic>
                </wp:inline>
              </w:drawing>
            </w:r>
          </w:p>
        </w:tc>
      </w:tr>
      <w:tr w:rsidR="00396DA1" w:rsidRPr="00396DA1" w14:paraId="629F9B1F" w14:textId="77777777" w:rsidTr="00D1085F">
        <w:tc>
          <w:tcPr>
            <w:tcW w:w="8712" w:type="dxa"/>
          </w:tcPr>
          <w:p w14:paraId="23111D59" w14:textId="0733EF6B" w:rsidR="00396DA1" w:rsidRPr="00396DA1" w:rsidRDefault="00396DA1" w:rsidP="00677EA7">
            <w:pPr>
              <w:pStyle w:val="Caption"/>
              <w:jc w:val="center"/>
            </w:pPr>
            <w:bookmarkStart w:id="214" w:name="_Toc343508935"/>
            <w:r w:rsidRPr="00396DA1">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15</w:t>
            </w:r>
            <w:r w:rsidR="00ED670E">
              <w:rPr>
                <w:noProof/>
              </w:rPr>
              <w:fldChar w:fldCharType="end"/>
            </w:r>
            <w:r w:rsidRPr="00396DA1">
              <w:t xml:space="preserve"> Instrument location temperature profile</w:t>
            </w:r>
            <w:r w:rsidR="00677EA7">
              <w:t>s.</w:t>
            </w:r>
            <w:bookmarkEnd w:id="214"/>
          </w:p>
        </w:tc>
      </w:tr>
    </w:tbl>
    <w:p w14:paraId="67F8DF9F" w14:textId="77777777" w:rsidR="00396DA1" w:rsidRPr="00396DA1" w:rsidRDefault="00396DA1" w:rsidP="00396DA1"/>
    <w:tbl>
      <w:tblPr>
        <w:tblStyle w:val="FigureTable"/>
        <w:tblW w:w="0" w:type="auto"/>
        <w:jc w:val="left"/>
        <w:tblLook w:val="04A0" w:firstRow="1" w:lastRow="0" w:firstColumn="1" w:lastColumn="0" w:noHBand="0" w:noVBand="1"/>
      </w:tblPr>
      <w:tblGrid>
        <w:gridCol w:w="8712"/>
      </w:tblGrid>
      <w:tr w:rsidR="00396DA1" w:rsidRPr="00396DA1" w14:paraId="62D582BF" w14:textId="77777777" w:rsidTr="00396DA1">
        <w:trPr>
          <w:jc w:val="left"/>
        </w:trPr>
        <w:tc>
          <w:tcPr>
            <w:tcW w:w="8712" w:type="dxa"/>
          </w:tcPr>
          <w:p w14:paraId="091E19EE" w14:textId="77777777" w:rsidR="00396DA1" w:rsidRPr="00396DA1" w:rsidRDefault="00396DA1" w:rsidP="00396DA1">
            <w:pPr>
              <w:keepNext/>
              <w:spacing w:line="240" w:lineRule="auto"/>
              <w:jc w:val="center"/>
            </w:pPr>
            <w:r w:rsidRPr="00396DA1">
              <w:rPr>
                <w:noProof/>
                <w:lang w:bidi="ar-SA"/>
              </w:rPr>
              <w:drawing>
                <wp:inline distT="0" distB="0" distL="0" distR="0" wp14:anchorId="39DA1512" wp14:editId="48460C2F">
                  <wp:extent cx="5212358" cy="2207260"/>
                  <wp:effectExtent l="0" t="0" r="0" b="2540"/>
                  <wp:docPr id="2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13721" cy="2207837"/>
                          </a:xfrm>
                          <a:prstGeom prst="rect">
                            <a:avLst/>
                          </a:prstGeom>
                          <a:noFill/>
                          <a:ln>
                            <a:noFill/>
                          </a:ln>
                        </pic:spPr>
                      </pic:pic>
                    </a:graphicData>
                  </a:graphic>
                </wp:inline>
              </w:drawing>
            </w:r>
          </w:p>
        </w:tc>
      </w:tr>
      <w:tr w:rsidR="00396DA1" w:rsidRPr="00396DA1" w14:paraId="5A60423D" w14:textId="77777777" w:rsidTr="00396DA1">
        <w:trPr>
          <w:jc w:val="left"/>
        </w:trPr>
        <w:tc>
          <w:tcPr>
            <w:tcW w:w="8712" w:type="dxa"/>
          </w:tcPr>
          <w:p w14:paraId="3405B793" w14:textId="72E6C254" w:rsidR="00396DA1" w:rsidRPr="00396DA1" w:rsidRDefault="00396DA1" w:rsidP="00396DA1">
            <w:pPr>
              <w:pStyle w:val="Caption"/>
              <w:jc w:val="center"/>
            </w:pPr>
            <w:bookmarkStart w:id="215" w:name="_Toc343508936"/>
            <w:r w:rsidRPr="00396DA1">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16</w:t>
            </w:r>
            <w:r w:rsidR="00ED670E">
              <w:rPr>
                <w:noProof/>
              </w:rPr>
              <w:fldChar w:fldCharType="end"/>
            </w:r>
            <w:r w:rsidRPr="00396DA1">
              <w:t xml:space="preserve"> DRA base and interferometer temperature profiles.</w:t>
            </w:r>
            <w:bookmarkEnd w:id="215"/>
          </w:p>
        </w:tc>
      </w:tr>
    </w:tbl>
    <w:p w14:paraId="741BAB9D" w14:textId="77777777" w:rsidR="00F373B9" w:rsidRDefault="00F373B9" w:rsidP="00AF7604">
      <w:pPr>
        <w:jc w:val="center"/>
      </w:pPr>
    </w:p>
    <w:tbl>
      <w:tblPr>
        <w:tblStyle w:val="FigureTable"/>
        <w:tblW w:w="0" w:type="auto"/>
        <w:tblLook w:val="04A0" w:firstRow="1" w:lastRow="0" w:firstColumn="1" w:lastColumn="0" w:noHBand="0" w:noVBand="1"/>
      </w:tblPr>
      <w:tblGrid>
        <w:gridCol w:w="8526"/>
      </w:tblGrid>
      <w:tr w:rsidR="00533210" w:rsidRPr="00533210" w14:paraId="5F3D785E" w14:textId="77777777" w:rsidTr="00861E3B">
        <w:trPr>
          <w:trHeight w:val="516"/>
        </w:trPr>
        <w:tc>
          <w:tcPr>
            <w:tcW w:w="8526" w:type="dxa"/>
          </w:tcPr>
          <w:p w14:paraId="6CCF13F4" w14:textId="62D842D0" w:rsidR="00533210" w:rsidRPr="00533210" w:rsidRDefault="00533210" w:rsidP="00533210">
            <w:pPr>
              <w:pStyle w:val="Caption"/>
              <w:keepNext/>
              <w:jc w:val="center"/>
            </w:pPr>
            <w:bookmarkStart w:id="216" w:name="_Toc343508874"/>
            <w:r w:rsidRPr="00533210">
              <w:t xml:space="preserve">Table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3</w:t>
            </w:r>
            <w:r w:rsidR="00ED670E">
              <w:rPr>
                <w:noProof/>
              </w:rPr>
              <w:fldChar w:fldCharType="end"/>
            </w:r>
            <w:r w:rsidRPr="00533210">
              <w:t xml:space="preserve"> Instrument Location Maximum Temperatures and Elapsed Times.</w:t>
            </w:r>
            <w:bookmarkEnd w:id="216"/>
          </w:p>
        </w:tc>
      </w:tr>
      <w:tr w:rsidR="00533210" w:rsidRPr="00533210" w14:paraId="24ACC272" w14:textId="77777777" w:rsidTr="00861E3B">
        <w:trPr>
          <w:trHeight w:val="2420"/>
        </w:trPr>
        <w:tc>
          <w:tcPr>
            <w:tcW w:w="8526" w:type="dxa"/>
          </w:tcPr>
          <w:tbl>
            <w:tblPr>
              <w:tblStyle w:val="TableGrid"/>
              <w:tblW w:w="8300" w:type="dxa"/>
              <w:jc w:val="center"/>
              <w:tblLook w:val="04A0" w:firstRow="1" w:lastRow="0" w:firstColumn="1" w:lastColumn="0" w:noHBand="0" w:noVBand="1"/>
            </w:tblPr>
            <w:tblGrid>
              <w:gridCol w:w="2393"/>
              <w:gridCol w:w="1811"/>
              <w:gridCol w:w="2048"/>
              <w:gridCol w:w="2048"/>
            </w:tblGrid>
            <w:tr w:rsidR="00570D4A" w:rsidRPr="00CC5933" w14:paraId="49505D33" w14:textId="77777777" w:rsidTr="00861E3B">
              <w:trPr>
                <w:trHeight w:val="387"/>
                <w:jc w:val="center"/>
              </w:trPr>
              <w:tc>
                <w:tcPr>
                  <w:tcW w:w="2393" w:type="dxa"/>
                  <w:vAlign w:val="bottom"/>
                </w:tcPr>
                <w:p w14:paraId="07594207" w14:textId="77777777" w:rsidR="00570D4A" w:rsidRPr="00CC5933" w:rsidRDefault="00570D4A" w:rsidP="00533210">
                  <w:pPr>
                    <w:spacing w:before="60" w:after="60" w:line="240" w:lineRule="auto"/>
                    <w:jc w:val="center"/>
                    <w:rPr>
                      <w:rFonts w:cstheme="minorHAnsi"/>
                      <w:b/>
                    </w:rPr>
                  </w:pPr>
                </w:p>
              </w:tc>
              <w:tc>
                <w:tcPr>
                  <w:tcW w:w="1811" w:type="dxa"/>
                  <w:vAlign w:val="bottom"/>
                </w:tcPr>
                <w:p w14:paraId="1CD75540" w14:textId="255D7D2A" w:rsidR="00570D4A" w:rsidRPr="00570D4A" w:rsidRDefault="00570D4A" w:rsidP="00533210">
                  <w:pPr>
                    <w:spacing w:before="60" w:after="60" w:line="240" w:lineRule="auto"/>
                    <w:jc w:val="center"/>
                    <w:rPr>
                      <w:rFonts w:cstheme="minorHAnsi"/>
                      <w:b/>
                      <w:color w:val="000000"/>
                    </w:rPr>
                  </w:pPr>
                  <w:r>
                    <w:rPr>
                      <w:rFonts w:cstheme="minorHAnsi"/>
                      <w:b/>
                      <w:color w:val="000000"/>
                    </w:rPr>
                    <w:t>T (start</w:t>
                  </w:r>
                  <w:r w:rsidRPr="00CC5933">
                    <w:rPr>
                      <w:rFonts w:cstheme="minorHAnsi"/>
                      <w:b/>
                      <w:color w:val="000000"/>
                    </w:rPr>
                    <w:t xml:space="preserve">), </w:t>
                  </w:r>
                  <w:r w:rsidRPr="00CC5933">
                    <w:rPr>
                      <w:rFonts w:ascii="Times New Roman" w:hAnsi="Times New Roman"/>
                      <w:b/>
                      <w:color w:val="000000"/>
                    </w:rPr>
                    <w:t>°</w:t>
                  </w:r>
                  <w:r w:rsidRPr="00CC5933">
                    <w:rPr>
                      <w:rFonts w:cstheme="minorHAnsi"/>
                      <w:b/>
                      <w:color w:val="000000"/>
                    </w:rPr>
                    <w:t>C</w:t>
                  </w:r>
                </w:p>
              </w:tc>
              <w:tc>
                <w:tcPr>
                  <w:tcW w:w="2048" w:type="dxa"/>
                  <w:vAlign w:val="bottom"/>
                </w:tcPr>
                <w:p w14:paraId="0646CAE2" w14:textId="3313E224" w:rsidR="00570D4A" w:rsidRPr="00CC5933" w:rsidRDefault="00570D4A" w:rsidP="00533210">
                  <w:pPr>
                    <w:spacing w:before="60" w:after="60" w:line="240" w:lineRule="auto"/>
                    <w:jc w:val="center"/>
                    <w:rPr>
                      <w:rFonts w:cstheme="minorHAnsi"/>
                      <w:b/>
                    </w:rPr>
                  </w:pPr>
                  <w:r w:rsidRPr="00CC5933">
                    <w:rPr>
                      <w:rFonts w:cstheme="minorHAnsi"/>
                      <w:b/>
                      <w:color w:val="000000"/>
                    </w:rPr>
                    <w:t xml:space="preserve">T (max), </w:t>
                  </w:r>
                  <w:r w:rsidRPr="00CC5933">
                    <w:rPr>
                      <w:rFonts w:ascii="Times New Roman" w:hAnsi="Times New Roman"/>
                      <w:b/>
                      <w:color w:val="000000"/>
                    </w:rPr>
                    <w:t>°</w:t>
                  </w:r>
                  <w:r w:rsidRPr="00CC5933">
                    <w:rPr>
                      <w:rFonts w:cstheme="minorHAnsi"/>
                      <w:b/>
                      <w:color w:val="000000"/>
                    </w:rPr>
                    <w:t>C</w:t>
                  </w:r>
                </w:p>
              </w:tc>
              <w:tc>
                <w:tcPr>
                  <w:tcW w:w="2048" w:type="dxa"/>
                  <w:vAlign w:val="bottom"/>
                </w:tcPr>
                <w:p w14:paraId="64E1E663" w14:textId="77777777" w:rsidR="00570D4A" w:rsidRPr="00CC5933" w:rsidRDefault="00570D4A" w:rsidP="00533210">
                  <w:pPr>
                    <w:spacing w:before="60" w:after="60" w:line="240" w:lineRule="auto"/>
                    <w:jc w:val="center"/>
                    <w:rPr>
                      <w:rFonts w:cstheme="minorHAnsi"/>
                      <w:b/>
                    </w:rPr>
                  </w:pPr>
                  <w:r w:rsidRPr="00CC5933">
                    <w:rPr>
                      <w:rFonts w:cstheme="minorHAnsi"/>
                      <w:b/>
                      <w:color w:val="000000"/>
                    </w:rPr>
                    <w:t>Time, min</w:t>
                  </w:r>
                </w:p>
              </w:tc>
            </w:tr>
            <w:tr w:rsidR="00570D4A" w14:paraId="0DB5257D" w14:textId="77777777" w:rsidTr="00861E3B">
              <w:trPr>
                <w:trHeight w:val="397"/>
                <w:jc w:val="center"/>
              </w:trPr>
              <w:tc>
                <w:tcPr>
                  <w:tcW w:w="2393" w:type="dxa"/>
                  <w:vAlign w:val="bottom"/>
                </w:tcPr>
                <w:p w14:paraId="2B144352" w14:textId="7320D43B" w:rsidR="00570D4A" w:rsidRPr="00CC5933" w:rsidRDefault="00570D4A" w:rsidP="00533210">
                  <w:pPr>
                    <w:spacing w:before="60" w:after="60" w:line="240" w:lineRule="auto"/>
                    <w:jc w:val="center"/>
                    <w:rPr>
                      <w:rFonts w:cstheme="minorHAnsi"/>
                    </w:rPr>
                  </w:pPr>
                  <w:r w:rsidRPr="00CC5933">
                    <w:rPr>
                      <w:rFonts w:cstheme="minorHAnsi"/>
                      <w:color w:val="000000"/>
                    </w:rPr>
                    <w:t>T</w:t>
                  </w:r>
                  <w:r w:rsidRPr="00570D4A">
                    <w:rPr>
                      <w:rFonts w:cstheme="minorHAnsi"/>
                      <w:color w:val="000000"/>
                      <w:vertAlign w:val="subscript"/>
                    </w:rPr>
                    <w:t>Pt</w:t>
                  </w:r>
                </w:p>
              </w:tc>
              <w:tc>
                <w:tcPr>
                  <w:tcW w:w="1811" w:type="dxa"/>
                  <w:vAlign w:val="bottom"/>
                </w:tcPr>
                <w:p w14:paraId="4A6997BE" w14:textId="7B8893C0" w:rsidR="00570D4A" w:rsidRPr="00570D4A" w:rsidRDefault="00570D4A" w:rsidP="00533210">
                  <w:pPr>
                    <w:spacing w:before="60" w:after="60" w:line="240" w:lineRule="auto"/>
                    <w:jc w:val="center"/>
                    <w:rPr>
                      <w:rFonts w:cstheme="minorHAnsi"/>
                      <w:color w:val="000000"/>
                    </w:rPr>
                  </w:pPr>
                  <w:r w:rsidRPr="00570D4A">
                    <w:rPr>
                      <w:rFonts w:cstheme="minorHAnsi"/>
                      <w:color w:val="000000"/>
                    </w:rPr>
                    <w:t>26.30</w:t>
                  </w:r>
                </w:p>
              </w:tc>
              <w:tc>
                <w:tcPr>
                  <w:tcW w:w="2048" w:type="dxa"/>
                  <w:vAlign w:val="bottom"/>
                </w:tcPr>
                <w:p w14:paraId="436779CE" w14:textId="0BEE2762" w:rsidR="00570D4A" w:rsidRPr="00CC5933" w:rsidRDefault="00570D4A" w:rsidP="00533210">
                  <w:pPr>
                    <w:spacing w:before="60" w:after="60" w:line="240" w:lineRule="auto"/>
                    <w:jc w:val="center"/>
                    <w:rPr>
                      <w:rFonts w:cstheme="minorHAnsi"/>
                    </w:rPr>
                  </w:pPr>
                  <w:r w:rsidRPr="00CC5933">
                    <w:rPr>
                      <w:rFonts w:cstheme="minorHAnsi"/>
                      <w:color w:val="000000"/>
                    </w:rPr>
                    <w:t>300.50</w:t>
                  </w:r>
                </w:p>
              </w:tc>
              <w:tc>
                <w:tcPr>
                  <w:tcW w:w="2048" w:type="dxa"/>
                  <w:vAlign w:val="bottom"/>
                </w:tcPr>
                <w:p w14:paraId="73B8A594" w14:textId="77777777" w:rsidR="00570D4A" w:rsidRPr="00CC5933" w:rsidRDefault="00570D4A" w:rsidP="00533210">
                  <w:pPr>
                    <w:spacing w:before="60" w:after="60" w:line="240" w:lineRule="auto"/>
                    <w:jc w:val="center"/>
                    <w:rPr>
                      <w:rFonts w:cstheme="minorHAnsi"/>
                    </w:rPr>
                  </w:pPr>
                  <w:r w:rsidRPr="00CC5933">
                    <w:rPr>
                      <w:rFonts w:cstheme="minorHAnsi"/>
                      <w:color w:val="000000"/>
                    </w:rPr>
                    <w:t>116.05</w:t>
                  </w:r>
                </w:p>
              </w:tc>
            </w:tr>
            <w:tr w:rsidR="00570D4A" w14:paraId="12EFF06B" w14:textId="77777777" w:rsidTr="00861E3B">
              <w:trPr>
                <w:trHeight w:val="387"/>
                <w:jc w:val="center"/>
              </w:trPr>
              <w:tc>
                <w:tcPr>
                  <w:tcW w:w="2393" w:type="dxa"/>
                  <w:vAlign w:val="bottom"/>
                </w:tcPr>
                <w:p w14:paraId="796BF6A9" w14:textId="0477E0E7" w:rsidR="00570D4A" w:rsidRPr="00CC5933" w:rsidRDefault="00570D4A" w:rsidP="00533210">
                  <w:pPr>
                    <w:spacing w:before="60" w:after="60" w:line="240" w:lineRule="auto"/>
                    <w:jc w:val="center"/>
                    <w:rPr>
                      <w:rFonts w:cstheme="minorHAnsi"/>
                    </w:rPr>
                  </w:pPr>
                  <w:r w:rsidRPr="00CC5933">
                    <w:rPr>
                      <w:rFonts w:cstheme="minorHAnsi"/>
                      <w:color w:val="000000"/>
                    </w:rPr>
                    <w:t>T</w:t>
                  </w:r>
                  <w:r w:rsidRPr="00570D4A">
                    <w:rPr>
                      <w:rFonts w:cstheme="minorHAnsi"/>
                      <w:color w:val="000000"/>
                      <w:vertAlign w:val="subscript"/>
                    </w:rPr>
                    <w:t>surf</w:t>
                  </w:r>
                </w:p>
              </w:tc>
              <w:tc>
                <w:tcPr>
                  <w:tcW w:w="1811" w:type="dxa"/>
                  <w:vAlign w:val="bottom"/>
                </w:tcPr>
                <w:p w14:paraId="27013A79" w14:textId="419930EC" w:rsidR="00570D4A" w:rsidRPr="00570D4A" w:rsidRDefault="00570D4A" w:rsidP="00533210">
                  <w:pPr>
                    <w:spacing w:before="60" w:after="60" w:line="240" w:lineRule="auto"/>
                    <w:jc w:val="center"/>
                    <w:rPr>
                      <w:rFonts w:cstheme="minorHAnsi"/>
                      <w:color w:val="000000"/>
                    </w:rPr>
                  </w:pPr>
                  <w:r w:rsidRPr="00570D4A">
                    <w:rPr>
                      <w:rFonts w:cstheme="minorHAnsi"/>
                      <w:color w:val="000000"/>
                    </w:rPr>
                    <w:t>26.60</w:t>
                  </w:r>
                </w:p>
              </w:tc>
              <w:tc>
                <w:tcPr>
                  <w:tcW w:w="2048" w:type="dxa"/>
                  <w:vAlign w:val="bottom"/>
                </w:tcPr>
                <w:p w14:paraId="3DE2B1D2" w14:textId="4FEF3641" w:rsidR="00570D4A" w:rsidRPr="00CC5933" w:rsidRDefault="00570D4A" w:rsidP="00533210">
                  <w:pPr>
                    <w:spacing w:before="60" w:after="60" w:line="240" w:lineRule="auto"/>
                    <w:jc w:val="center"/>
                    <w:rPr>
                      <w:rFonts w:cstheme="minorHAnsi"/>
                    </w:rPr>
                  </w:pPr>
                  <w:r w:rsidRPr="00CC5933">
                    <w:rPr>
                      <w:rFonts w:cstheme="minorHAnsi"/>
                      <w:color w:val="000000"/>
                    </w:rPr>
                    <w:t>285.39</w:t>
                  </w:r>
                </w:p>
              </w:tc>
              <w:tc>
                <w:tcPr>
                  <w:tcW w:w="2048" w:type="dxa"/>
                  <w:vAlign w:val="bottom"/>
                </w:tcPr>
                <w:p w14:paraId="3CCCAC04" w14:textId="77777777" w:rsidR="00570D4A" w:rsidRPr="00CC5933" w:rsidRDefault="00570D4A" w:rsidP="00533210">
                  <w:pPr>
                    <w:spacing w:before="60" w:after="60" w:line="240" w:lineRule="auto"/>
                    <w:jc w:val="center"/>
                    <w:rPr>
                      <w:rFonts w:cstheme="minorHAnsi"/>
                    </w:rPr>
                  </w:pPr>
                  <w:r w:rsidRPr="00CC5933">
                    <w:rPr>
                      <w:rFonts w:cstheme="minorHAnsi"/>
                      <w:color w:val="000000"/>
                    </w:rPr>
                    <w:t>119.67</w:t>
                  </w:r>
                </w:p>
              </w:tc>
            </w:tr>
            <w:tr w:rsidR="00570D4A" w14:paraId="19CA7677" w14:textId="77777777" w:rsidTr="00861E3B">
              <w:trPr>
                <w:trHeight w:val="397"/>
                <w:jc w:val="center"/>
              </w:trPr>
              <w:tc>
                <w:tcPr>
                  <w:tcW w:w="2393" w:type="dxa"/>
                  <w:vAlign w:val="bottom"/>
                </w:tcPr>
                <w:p w14:paraId="19E6FFFB" w14:textId="77777777" w:rsidR="00570D4A" w:rsidRPr="00CC5933" w:rsidRDefault="00570D4A" w:rsidP="00533210">
                  <w:pPr>
                    <w:spacing w:before="60" w:after="60" w:line="240" w:lineRule="auto"/>
                    <w:jc w:val="center"/>
                    <w:rPr>
                      <w:rFonts w:cstheme="minorHAnsi"/>
                    </w:rPr>
                  </w:pPr>
                  <w:r w:rsidRPr="00CC5933">
                    <w:rPr>
                      <w:rFonts w:cstheme="minorHAnsi"/>
                      <w:color w:val="000000"/>
                    </w:rPr>
                    <w:t>T (Lid top)</w:t>
                  </w:r>
                </w:p>
              </w:tc>
              <w:tc>
                <w:tcPr>
                  <w:tcW w:w="1811" w:type="dxa"/>
                  <w:vAlign w:val="bottom"/>
                </w:tcPr>
                <w:p w14:paraId="5C37DFA0" w14:textId="2CF6B776" w:rsidR="00570D4A" w:rsidRPr="00570D4A" w:rsidRDefault="00570D4A" w:rsidP="00533210">
                  <w:pPr>
                    <w:spacing w:before="60" w:after="60" w:line="240" w:lineRule="auto"/>
                    <w:jc w:val="center"/>
                    <w:rPr>
                      <w:rFonts w:cstheme="minorHAnsi"/>
                      <w:color w:val="000000"/>
                    </w:rPr>
                  </w:pPr>
                  <w:r w:rsidRPr="00570D4A">
                    <w:rPr>
                      <w:rFonts w:cstheme="minorHAnsi"/>
                      <w:color w:val="000000"/>
                    </w:rPr>
                    <w:t>26.42</w:t>
                  </w:r>
                </w:p>
              </w:tc>
              <w:tc>
                <w:tcPr>
                  <w:tcW w:w="2048" w:type="dxa"/>
                  <w:vAlign w:val="bottom"/>
                </w:tcPr>
                <w:p w14:paraId="4DF7021F" w14:textId="752D0C25" w:rsidR="00570D4A" w:rsidRPr="00CC5933" w:rsidRDefault="00570D4A" w:rsidP="00533210">
                  <w:pPr>
                    <w:spacing w:before="60" w:after="60" w:line="240" w:lineRule="auto"/>
                    <w:jc w:val="center"/>
                    <w:rPr>
                      <w:rFonts w:cstheme="minorHAnsi"/>
                    </w:rPr>
                  </w:pPr>
                  <w:r w:rsidRPr="00CC5933">
                    <w:rPr>
                      <w:rFonts w:cstheme="minorHAnsi"/>
                      <w:color w:val="000000"/>
                    </w:rPr>
                    <w:t>152.48</w:t>
                  </w:r>
                </w:p>
              </w:tc>
              <w:tc>
                <w:tcPr>
                  <w:tcW w:w="2048" w:type="dxa"/>
                  <w:vAlign w:val="bottom"/>
                </w:tcPr>
                <w:p w14:paraId="1819331C" w14:textId="77777777" w:rsidR="00570D4A" w:rsidRPr="00CC5933" w:rsidRDefault="00570D4A" w:rsidP="00533210">
                  <w:pPr>
                    <w:spacing w:before="60" w:after="60" w:line="240" w:lineRule="auto"/>
                    <w:jc w:val="center"/>
                    <w:rPr>
                      <w:rFonts w:cstheme="minorHAnsi"/>
                    </w:rPr>
                  </w:pPr>
                  <w:r w:rsidRPr="00CC5933">
                    <w:rPr>
                      <w:rFonts w:cstheme="minorHAnsi"/>
                      <w:color w:val="000000"/>
                    </w:rPr>
                    <w:t>119.67</w:t>
                  </w:r>
                </w:p>
              </w:tc>
            </w:tr>
            <w:tr w:rsidR="00570D4A" w14:paraId="7C5C018E" w14:textId="77777777" w:rsidTr="00861E3B">
              <w:trPr>
                <w:trHeight w:val="397"/>
                <w:jc w:val="center"/>
              </w:trPr>
              <w:tc>
                <w:tcPr>
                  <w:tcW w:w="2393" w:type="dxa"/>
                  <w:vAlign w:val="bottom"/>
                </w:tcPr>
                <w:p w14:paraId="072F7D0A" w14:textId="77777777" w:rsidR="00570D4A" w:rsidRPr="00CC5933" w:rsidRDefault="00570D4A" w:rsidP="00533210">
                  <w:pPr>
                    <w:spacing w:before="60" w:after="60" w:line="240" w:lineRule="auto"/>
                    <w:jc w:val="center"/>
                    <w:rPr>
                      <w:rFonts w:cstheme="minorHAnsi"/>
                    </w:rPr>
                  </w:pPr>
                  <w:r w:rsidRPr="00CC5933">
                    <w:rPr>
                      <w:rFonts w:cstheme="minorHAnsi"/>
                      <w:color w:val="000000"/>
                    </w:rPr>
                    <w:t>T (DRA base)</w:t>
                  </w:r>
                </w:p>
              </w:tc>
              <w:tc>
                <w:tcPr>
                  <w:tcW w:w="1811" w:type="dxa"/>
                  <w:vAlign w:val="bottom"/>
                </w:tcPr>
                <w:p w14:paraId="796AFC1F" w14:textId="0FE8E8A9" w:rsidR="00570D4A" w:rsidRPr="00570D4A" w:rsidRDefault="00570D4A" w:rsidP="00533210">
                  <w:pPr>
                    <w:spacing w:before="60" w:after="60" w:line="240" w:lineRule="auto"/>
                    <w:jc w:val="center"/>
                    <w:rPr>
                      <w:rFonts w:cstheme="minorHAnsi"/>
                      <w:color w:val="000000"/>
                    </w:rPr>
                  </w:pPr>
                  <w:r w:rsidRPr="00570D4A">
                    <w:rPr>
                      <w:rFonts w:cstheme="minorHAnsi"/>
                      <w:color w:val="000000"/>
                    </w:rPr>
                    <w:t>26.72</w:t>
                  </w:r>
                </w:p>
              </w:tc>
              <w:tc>
                <w:tcPr>
                  <w:tcW w:w="2048" w:type="dxa"/>
                  <w:vAlign w:val="bottom"/>
                </w:tcPr>
                <w:p w14:paraId="43DC98E3" w14:textId="668AE473" w:rsidR="00570D4A" w:rsidRPr="00CC5933" w:rsidRDefault="00570D4A" w:rsidP="00533210">
                  <w:pPr>
                    <w:spacing w:before="60" w:after="60" w:line="240" w:lineRule="auto"/>
                    <w:jc w:val="center"/>
                    <w:rPr>
                      <w:rFonts w:cstheme="minorHAnsi"/>
                    </w:rPr>
                  </w:pPr>
                  <w:r w:rsidRPr="00CC5933">
                    <w:rPr>
                      <w:rFonts w:cstheme="minorHAnsi"/>
                      <w:color w:val="000000"/>
                    </w:rPr>
                    <w:t>33.05</w:t>
                  </w:r>
                </w:p>
              </w:tc>
              <w:tc>
                <w:tcPr>
                  <w:tcW w:w="2048" w:type="dxa"/>
                  <w:vAlign w:val="bottom"/>
                </w:tcPr>
                <w:p w14:paraId="00E21569" w14:textId="77777777" w:rsidR="00570D4A" w:rsidRPr="00CC5933" w:rsidRDefault="00570D4A" w:rsidP="00533210">
                  <w:pPr>
                    <w:spacing w:before="60" w:after="60" w:line="240" w:lineRule="auto"/>
                    <w:jc w:val="center"/>
                    <w:rPr>
                      <w:rFonts w:cstheme="minorHAnsi"/>
                    </w:rPr>
                  </w:pPr>
                  <w:r w:rsidRPr="00CC5933">
                    <w:rPr>
                      <w:rFonts w:cstheme="minorHAnsi"/>
                      <w:color w:val="000000"/>
                    </w:rPr>
                    <w:t>123.5</w:t>
                  </w:r>
                </w:p>
              </w:tc>
            </w:tr>
            <w:tr w:rsidR="00570D4A" w14:paraId="0DE9BD44" w14:textId="77777777" w:rsidTr="00861E3B">
              <w:trPr>
                <w:trHeight w:val="387"/>
                <w:jc w:val="center"/>
              </w:trPr>
              <w:tc>
                <w:tcPr>
                  <w:tcW w:w="2393" w:type="dxa"/>
                  <w:vAlign w:val="bottom"/>
                </w:tcPr>
                <w:p w14:paraId="70B4AF6D" w14:textId="77777777" w:rsidR="00570D4A" w:rsidRPr="00CC5933" w:rsidRDefault="00570D4A" w:rsidP="00533210">
                  <w:pPr>
                    <w:spacing w:before="60" w:after="60" w:line="240" w:lineRule="auto"/>
                    <w:jc w:val="center"/>
                    <w:rPr>
                      <w:rFonts w:cstheme="minorHAnsi"/>
                    </w:rPr>
                  </w:pPr>
                  <w:r w:rsidRPr="00CC5933">
                    <w:rPr>
                      <w:rFonts w:cstheme="minorHAnsi"/>
                      <w:color w:val="000000"/>
                    </w:rPr>
                    <w:t>T (Interferometer)</w:t>
                  </w:r>
                </w:p>
              </w:tc>
              <w:tc>
                <w:tcPr>
                  <w:tcW w:w="1811" w:type="dxa"/>
                  <w:vAlign w:val="bottom"/>
                </w:tcPr>
                <w:p w14:paraId="6211CAFF" w14:textId="7532571C" w:rsidR="00570D4A" w:rsidRPr="00570D4A" w:rsidRDefault="00570D4A" w:rsidP="00533210">
                  <w:pPr>
                    <w:spacing w:before="60" w:after="60" w:line="240" w:lineRule="auto"/>
                    <w:jc w:val="center"/>
                    <w:rPr>
                      <w:rFonts w:cstheme="minorHAnsi"/>
                      <w:color w:val="000000"/>
                    </w:rPr>
                  </w:pPr>
                  <w:r w:rsidRPr="00570D4A">
                    <w:rPr>
                      <w:rFonts w:cstheme="minorHAnsi"/>
                      <w:color w:val="000000"/>
                    </w:rPr>
                    <w:t>29.53</w:t>
                  </w:r>
                </w:p>
              </w:tc>
              <w:tc>
                <w:tcPr>
                  <w:tcW w:w="2048" w:type="dxa"/>
                  <w:vAlign w:val="bottom"/>
                </w:tcPr>
                <w:p w14:paraId="5EBAE44D" w14:textId="18572421" w:rsidR="00570D4A" w:rsidRPr="00CC5933" w:rsidRDefault="00570D4A" w:rsidP="00533210">
                  <w:pPr>
                    <w:spacing w:before="60" w:after="60" w:line="240" w:lineRule="auto"/>
                    <w:jc w:val="center"/>
                    <w:rPr>
                      <w:rFonts w:cstheme="minorHAnsi"/>
                    </w:rPr>
                  </w:pPr>
                  <w:r w:rsidRPr="00CC5933">
                    <w:rPr>
                      <w:rFonts w:cstheme="minorHAnsi"/>
                      <w:color w:val="000000"/>
                    </w:rPr>
                    <w:t>29.87</w:t>
                  </w:r>
                </w:p>
              </w:tc>
              <w:tc>
                <w:tcPr>
                  <w:tcW w:w="2048" w:type="dxa"/>
                  <w:vAlign w:val="bottom"/>
                </w:tcPr>
                <w:p w14:paraId="42D559FB" w14:textId="77777777" w:rsidR="00570D4A" w:rsidRPr="00CC5933" w:rsidRDefault="00570D4A" w:rsidP="00533210">
                  <w:pPr>
                    <w:spacing w:before="60" w:after="60" w:line="240" w:lineRule="auto"/>
                    <w:jc w:val="center"/>
                    <w:rPr>
                      <w:rFonts w:cstheme="minorHAnsi"/>
                    </w:rPr>
                  </w:pPr>
                  <w:r w:rsidRPr="00CC5933">
                    <w:rPr>
                      <w:rFonts w:cstheme="minorHAnsi"/>
                      <w:color w:val="000000"/>
                    </w:rPr>
                    <w:t>190.17</w:t>
                  </w:r>
                </w:p>
              </w:tc>
            </w:tr>
          </w:tbl>
          <w:p w14:paraId="543F8A62" w14:textId="77777777" w:rsidR="00533210" w:rsidRPr="00533210" w:rsidRDefault="00533210" w:rsidP="00533210">
            <w:pPr>
              <w:spacing w:line="240" w:lineRule="auto"/>
            </w:pPr>
          </w:p>
        </w:tc>
      </w:tr>
    </w:tbl>
    <w:p w14:paraId="6B1F625A" w14:textId="3176445D" w:rsidR="000948AA" w:rsidRDefault="000948AA" w:rsidP="000948AA">
      <w:pPr>
        <w:ind w:firstLine="720"/>
      </w:pPr>
      <w:r>
        <w:t>At the end of the heating ramp, the sample holder temperature (T</w:t>
      </w:r>
      <w:r w:rsidRPr="005705D2">
        <w:rPr>
          <w:vertAlign w:val="subscript"/>
        </w:rPr>
        <w:t>Pt</w:t>
      </w:r>
      <w:r>
        <w:t xml:space="preserve">) exceeded the isothermal setting by about 0.5 </w:t>
      </w:r>
      <w:r w:rsidR="00990446" w:rsidRPr="00990446">
        <w:rPr>
          <w:rFonts w:ascii="Times New Roman" w:hAnsi="Times New Roman"/>
        </w:rPr>
        <w:t>°</w:t>
      </w:r>
      <w:r>
        <w:t xml:space="preserve">C and then quickly equilibrated at 300 </w:t>
      </w:r>
      <w:r w:rsidR="00990446">
        <w:rPr>
          <w:rFonts w:ascii="Times New Roman" w:hAnsi="Times New Roman"/>
        </w:rPr>
        <w:t>°</w:t>
      </w:r>
      <w:r>
        <w:t xml:space="preserve">C.  In contrast, the sample surface and environmental chamber lid reached their maximum temperatures near the end of the sample holder isothermal period at 300 </w:t>
      </w:r>
      <w:r>
        <w:rPr>
          <w:rFonts w:ascii="Times New Roman" w:hAnsi="Times New Roman"/>
        </w:rPr>
        <w:t>°</w:t>
      </w:r>
      <w:r>
        <w:t xml:space="preserve">C. The DRA base reached its maximum temperature almost 4 min after sample holder cooling had begun, and the interferometer reached its maximum temperature 70.5 min after the start of the cooling phase.  Thus, instrument temperatures continue to change long after sample holder temperatures have changed.  These </w:t>
      </w:r>
      <w:r w:rsidR="00990446">
        <w:t>long-term</w:t>
      </w:r>
      <w:r>
        <w:t xml:space="preserve"> temperature trends contribute to variations in optical alignment that affect measured spectra but are uncorrelated with temperature-dependent sample changes.  More specifically, these optical alignment variations likely contribute to spectrum baseline artifacts (section 3.5). </w:t>
      </w:r>
    </w:p>
    <w:p w14:paraId="394E5FE4" w14:textId="44D2E2B8" w:rsidR="004741BB" w:rsidRDefault="000948AA" w:rsidP="000948AA">
      <w:pPr>
        <w:ind w:firstLine="720"/>
      </w:pPr>
      <w:r>
        <w:t>Room temperature versus time plots derived from two separate thermocouples mounted outside the FTIR are shown in Figure 4.17.  Room temperature control was achieved by periodically blowing warm air into the space.  In Figure 4.17, room heating cycles are denoted by the repetitive room temperature spikes.  Interestingly, an interferometer temperature cycling is repeated on a time scale that is similar to the room temperature spikes, but out of phase with room temperature changes.  This phase difference was most likely due to the time required for interferometer heating after the increases in room air temperature.  Figure 4.18 shows that VT-DRIFTS spectrum baseline slope changes exhibited a pattern that was similar to that for the interferometer temperature variations.   In addition, baseline slope changes were in phase with interferometer temperature oscillations.  This suggests that room temperature fluctuations caused slight interferometer temperature oscillations, resulting in periodic optical alignment changes, which produced repetitive baseline slope artifacts in VT-DRIFTS spectra (Figure 3.31).</w:t>
      </w:r>
    </w:p>
    <w:p w14:paraId="0EC178C2" w14:textId="77777777" w:rsidR="004741BB" w:rsidRDefault="004741BB" w:rsidP="004741BB">
      <w:pPr>
        <w:ind w:firstLine="720"/>
      </w:pPr>
    </w:p>
    <w:tbl>
      <w:tblPr>
        <w:tblStyle w:val="FigureTable"/>
        <w:tblW w:w="0" w:type="auto"/>
        <w:tblLook w:val="04A0" w:firstRow="1" w:lastRow="0" w:firstColumn="1" w:lastColumn="0" w:noHBand="0" w:noVBand="1"/>
      </w:tblPr>
      <w:tblGrid>
        <w:gridCol w:w="8712"/>
      </w:tblGrid>
      <w:tr w:rsidR="00DC4BF0" w:rsidRPr="00DC4BF0" w14:paraId="672C41D3" w14:textId="77777777" w:rsidTr="00DC4BF0">
        <w:tc>
          <w:tcPr>
            <w:tcW w:w="8712" w:type="dxa"/>
          </w:tcPr>
          <w:p w14:paraId="06723A1E" w14:textId="77777777" w:rsidR="00DC4BF0" w:rsidRPr="00DC4BF0" w:rsidRDefault="00DC4BF0" w:rsidP="00DC4BF0">
            <w:pPr>
              <w:keepNext/>
              <w:spacing w:line="240" w:lineRule="auto"/>
              <w:jc w:val="center"/>
            </w:pPr>
            <w:r w:rsidRPr="00DC4BF0">
              <w:rPr>
                <w:noProof/>
                <w:lang w:bidi="ar-SA"/>
              </w:rPr>
              <w:drawing>
                <wp:inline distT="0" distB="0" distL="0" distR="0" wp14:anchorId="5A72EA94" wp14:editId="7B4777D2">
                  <wp:extent cx="5109569" cy="2166458"/>
                  <wp:effectExtent l="0" t="0" r="0" b="0"/>
                  <wp:docPr id="2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110372" cy="2166799"/>
                          </a:xfrm>
                          <a:prstGeom prst="rect">
                            <a:avLst/>
                          </a:prstGeom>
                          <a:noFill/>
                          <a:ln>
                            <a:noFill/>
                          </a:ln>
                        </pic:spPr>
                      </pic:pic>
                    </a:graphicData>
                  </a:graphic>
                </wp:inline>
              </w:drawing>
            </w:r>
          </w:p>
        </w:tc>
      </w:tr>
      <w:tr w:rsidR="00DC4BF0" w:rsidRPr="00DC4BF0" w14:paraId="44570BF7" w14:textId="77777777" w:rsidTr="00DC4BF0">
        <w:tc>
          <w:tcPr>
            <w:tcW w:w="8712" w:type="dxa"/>
          </w:tcPr>
          <w:p w14:paraId="27E62CF2" w14:textId="2891C003" w:rsidR="00DC4BF0" w:rsidRPr="00DC4BF0" w:rsidRDefault="00DC4BF0" w:rsidP="00DC4BF0">
            <w:pPr>
              <w:pStyle w:val="Caption"/>
              <w:jc w:val="center"/>
            </w:pPr>
            <w:bookmarkStart w:id="217" w:name="_Toc343508937"/>
            <w:r w:rsidRPr="00DC4BF0">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17</w:t>
            </w:r>
            <w:r w:rsidR="00ED670E">
              <w:rPr>
                <w:noProof/>
              </w:rPr>
              <w:fldChar w:fldCharType="end"/>
            </w:r>
            <w:r w:rsidRPr="00DC4BF0">
              <w:t xml:space="preserve"> Correlation between interferometer and room temperatures.</w:t>
            </w:r>
            <w:bookmarkEnd w:id="217"/>
          </w:p>
        </w:tc>
      </w:tr>
    </w:tbl>
    <w:p w14:paraId="2FE02ED2" w14:textId="57DC74F3" w:rsidR="00F373B9" w:rsidRDefault="00F373B9" w:rsidP="001B3D60"/>
    <w:tbl>
      <w:tblPr>
        <w:tblStyle w:val="FigureTable"/>
        <w:tblW w:w="0" w:type="auto"/>
        <w:tblLook w:val="04A0" w:firstRow="1" w:lastRow="0" w:firstColumn="1" w:lastColumn="0" w:noHBand="0" w:noVBand="1"/>
      </w:tblPr>
      <w:tblGrid>
        <w:gridCol w:w="8712"/>
      </w:tblGrid>
      <w:tr w:rsidR="001B3D60" w:rsidRPr="001B3D60" w14:paraId="26282D76" w14:textId="77777777" w:rsidTr="001B3D60">
        <w:tc>
          <w:tcPr>
            <w:tcW w:w="8712" w:type="dxa"/>
          </w:tcPr>
          <w:p w14:paraId="7827B3C3" w14:textId="77777777" w:rsidR="001B3D60" w:rsidRPr="001B3D60" w:rsidRDefault="001B3D60" w:rsidP="001B3D60">
            <w:pPr>
              <w:spacing w:line="240" w:lineRule="auto"/>
              <w:jc w:val="center"/>
            </w:pPr>
            <w:r w:rsidRPr="001B3D60">
              <w:rPr>
                <w:noProof/>
                <w:lang w:bidi="ar-SA"/>
              </w:rPr>
              <w:drawing>
                <wp:inline distT="0" distB="0" distL="0" distR="0" wp14:anchorId="1068CB93" wp14:editId="2E26E1D0">
                  <wp:extent cx="5180965" cy="2193966"/>
                  <wp:effectExtent l="0" t="0" r="635" b="0"/>
                  <wp:docPr id="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82905" cy="2194788"/>
                          </a:xfrm>
                          <a:prstGeom prst="rect">
                            <a:avLst/>
                          </a:prstGeom>
                          <a:noFill/>
                          <a:ln>
                            <a:noFill/>
                          </a:ln>
                        </pic:spPr>
                      </pic:pic>
                    </a:graphicData>
                  </a:graphic>
                </wp:inline>
              </w:drawing>
            </w:r>
          </w:p>
        </w:tc>
      </w:tr>
      <w:tr w:rsidR="001B3D60" w:rsidRPr="001B3D60" w14:paraId="2DB83F80" w14:textId="77777777" w:rsidTr="001B3D60">
        <w:tc>
          <w:tcPr>
            <w:tcW w:w="8712" w:type="dxa"/>
          </w:tcPr>
          <w:p w14:paraId="6E64D7D0" w14:textId="457AF6A1" w:rsidR="001B3D60" w:rsidRPr="001B3D60" w:rsidRDefault="001B3D60" w:rsidP="001B3D60">
            <w:pPr>
              <w:pStyle w:val="Caption"/>
              <w:jc w:val="center"/>
            </w:pPr>
            <w:bookmarkStart w:id="218" w:name="_Toc343508938"/>
            <w:r w:rsidRPr="001B3D60">
              <w:t xml:space="preserve">Figure </w:t>
            </w:r>
            <w:r w:rsidR="00ED670E">
              <w:fldChar w:fldCharType="begin"/>
            </w:r>
            <w:r w:rsidR="00ED670E">
              <w:instrText xml:space="preserve"> STYLEREF 1 \s </w:instrText>
            </w:r>
            <w:r w:rsidR="00ED670E">
              <w:fldChar w:fldCharType="separate"/>
            </w:r>
            <w:r w:rsidR="0078067E">
              <w:rPr>
                <w:noProof/>
              </w:rPr>
              <w:t>4</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18</w:t>
            </w:r>
            <w:r w:rsidR="00ED670E">
              <w:rPr>
                <w:noProof/>
              </w:rPr>
              <w:fldChar w:fldCharType="end"/>
            </w:r>
            <w:r w:rsidRPr="001B3D60">
              <w:t xml:space="preserve"> Correlation between baseline slope changes and interferometer temperature fluctuations.</w:t>
            </w:r>
            <w:bookmarkEnd w:id="218"/>
          </w:p>
        </w:tc>
      </w:tr>
    </w:tbl>
    <w:p w14:paraId="57B371E7" w14:textId="77777777" w:rsidR="00692F99" w:rsidRDefault="00692F99" w:rsidP="00470D0C"/>
    <w:p w14:paraId="1C7A89DE" w14:textId="4B2EAD90" w:rsidR="00692F99" w:rsidRDefault="00940601" w:rsidP="00940601">
      <w:pPr>
        <w:ind w:firstLine="720"/>
      </w:pPr>
      <w:r>
        <w:t>The strong correlation between spectrum baseline slope oscillations and interferometer temperature indicates that interferometer alignment is an important factor in temperature-induced spectral artifacts.  As described previously</w:t>
      </w:r>
      <w:r w:rsidRPr="0085459C">
        <w:t xml:space="preserve">, </w:t>
      </w:r>
      <w:r>
        <w:t>larger</w:t>
      </w:r>
      <w:r w:rsidRPr="0085459C">
        <w:t xml:space="preserve"> changes at higher wavenumber</w:t>
      </w:r>
      <w:r>
        <w:t xml:space="preserve">s </w:t>
      </w:r>
      <w:r w:rsidRPr="0085459C">
        <w:t>are consistent with optical alignment</w:t>
      </w:r>
      <w:r>
        <w:t xml:space="preserve"> effects</w:t>
      </w:r>
      <w:r w:rsidRPr="0085459C">
        <w:t xml:space="preserve">, because interference for shorter wavelengths is more </w:t>
      </w:r>
      <w:r>
        <w:t>sensitive to</w:t>
      </w:r>
      <w:r w:rsidRPr="0085459C">
        <w:t xml:space="preserve"> beam path length</w:t>
      </w:r>
      <w:r>
        <w:t xml:space="preserve"> change</w:t>
      </w:r>
      <w:r w:rsidRPr="0085459C">
        <w:t xml:space="preserve">s.  </w:t>
      </w:r>
      <w:r>
        <w:t>At the interferometer, a</w:t>
      </w:r>
      <w:r w:rsidRPr="0085459C">
        <w:rPr>
          <w:rFonts w:ascii="Times New Roman" w:hAnsi="Times New Roman"/>
        </w:rPr>
        <w:t xml:space="preserve"> λ/4 moving mirror translat</w:t>
      </w:r>
      <w:r>
        <w:rPr>
          <w:rFonts w:ascii="Times New Roman" w:hAnsi="Times New Roman"/>
        </w:rPr>
        <w:t>ion causes</w:t>
      </w:r>
      <w:r w:rsidRPr="0085459C">
        <w:rPr>
          <w:rFonts w:ascii="Times New Roman" w:hAnsi="Times New Roman"/>
        </w:rPr>
        <w:t xml:space="preserve"> a shift from brightness to darkness at the detector (as discussed in section 2.3.1).</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&lt;EndNote&gt;&lt;Cite&gt;&lt;Author&gt;Ingle&lt;/Author&gt;&lt;Year&gt;1988&lt;/Year&gt;&lt;RecNum&gt;258&lt;/RecNum&gt;&lt;DisplayText&gt;[1]&lt;/DisplayText&gt;&lt;record&gt;&lt;rec-number&gt;258&lt;/rec-number&gt;&lt;foreign-keys&gt;&lt;key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6_1" w:tooltip="Ingle, 1988 #258"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r w:rsidRPr="0085459C">
        <w:rPr>
          <w:rFonts w:ascii="Times New Roman" w:hAnsi="Times New Roman"/>
        </w:rPr>
        <w:t xml:space="preserve">  </w:t>
      </w:r>
      <w:r>
        <w:rPr>
          <w:rFonts w:ascii="Times New Roman" w:hAnsi="Times New Roman"/>
        </w:rPr>
        <w:t xml:space="preserve">Over the </w:t>
      </w:r>
      <w:r w:rsidRPr="0085459C">
        <w:rPr>
          <w:rFonts w:ascii="Times New Roman" w:hAnsi="Times New Roman"/>
        </w:rPr>
        <w:t>650 – 4000 cm</w:t>
      </w:r>
      <w:r w:rsidRPr="0085459C">
        <w:rPr>
          <w:rFonts w:ascii="Times New Roman" w:hAnsi="Times New Roman"/>
          <w:vertAlign w:val="superscript"/>
        </w:rPr>
        <w:t>-1</w:t>
      </w:r>
      <w:r w:rsidRPr="0085459C">
        <w:rPr>
          <w:rFonts w:ascii="Times New Roman" w:hAnsi="Times New Roman"/>
        </w:rPr>
        <w:t xml:space="preserve"> </w:t>
      </w:r>
      <w:r>
        <w:rPr>
          <w:rFonts w:ascii="Times New Roman" w:hAnsi="Times New Roman"/>
        </w:rPr>
        <w:t xml:space="preserve">range, </w:t>
      </w:r>
      <w:r w:rsidRPr="0085459C">
        <w:rPr>
          <w:rFonts w:ascii="Times New Roman" w:hAnsi="Times New Roman"/>
        </w:rPr>
        <w:t xml:space="preserve"> λ/4 </w:t>
      </w:r>
      <w:r>
        <w:rPr>
          <w:rFonts w:ascii="Times New Roman" w:hAnsi="Times New Roman"/>
        </w:rPr>
        <w:t>distances are between</w:t>
      </w:r>
      <w:r w:rsidRPr="0085459C">
        <w:rPr>
          <w:rFonts w:ascii="Times New Roman" w:hAnsi="Times New Roman"/>
        </w:rPr>
        <w:t xml:space="preserve"> 0.000385 </w:t>
      </w:r>
      <w:r>
        <w:rPr>
          <w:rFonts w:ascii="Times New Roman" w:hAnsi="Times New Roman"/>
        </w:rPr>
        <w:t>and</w:t>
      </w:r>
      <w:r w:rsidRPr="0085459C">
        <w:rPr>
          <w:rFonts w:ascii="Times New Roman" w:hAnsi="Times New Roman"/>
        </w:rPr>
        <w:t xml:space="preserve"> 0.0000625 cm.  </w:t>
      </w:r>
      <w:r>
        <w:rPr>
          <w:rFonts w:ascii="Times New Roman" w:hAnsi="Times New Roman"/>
        </w:rPr>
        <w:t>These path length increments are within the range expected for optical component thermal expansion</w:t>
      </w:r>
      <w:r w:rsidR="00771926" w:rsidRPr="0085459C">
        <w:rPr>
          <w:rFonts w:ascii="Times New Roman" w:hAnsi="Times New Roman"/>
        </w:rPr>
        <w:t>.</w:t>
      </w:r>
      <w:r>
        <w:rPr>
          <w:rFonts w:ascii="Times New Roman" w:hAnsi="Times New Roman"/>
        </w:rPr>
        <w:t xml:space="preserve">  </w:t>
      </w:r>
    </w:p>
    <w:p w14:paraId="2407D52E" w14:textId="77777777" w:rsidR="00692F99" w:rsidRDefault="00692F99" w:rsidP="005629C4">
      <w:pPr>
        <w:ind w:firstLine="720"/>
      </w:pPr>
    </w:p>
    <w:p w14:paraId="19D25490" w14:textId="66470451" w:rsidR="00692F99" w:rsidRDefault="00692F99" w:rsidP="006A2BE4">
      <w:pPr>
        <w:pStyle w:val="Heading2"/>
      </w:pPr>
      <w:bookmarkStart w:id="219" w:name="_Toc343508819"/>
      <w:r>
        <w:t>Instrument Response to Temperature Manipulations</w:t>
      </w:r>
      <w:bookmarkEnd w:id="219"/>
    </w:p>
    <w:p w14:paraId="6CF3CEA3" w14:textId="78189377" w:rsidR="00AD2D7A" w:rsidRDefault="00AD2D7A" w:rsidP="002F350F">
      <w:pPr>
        <w:ind w:firstLine="720"/>
      </w:pPr>
      <w:r>
        <w:t>Various methods were evaluated for minimizing instrument component heating, both due to VT-DRIFTS sample heating, and room temperature fluctuations.  Cooling of select instrument components during sample heating reduced sample temperature (T</w:t>
      </w:r>
      <w:r w:rsidRPr="00692F99">
        <w:rPr>
          <w:vertAlign w:val="subscript"/>
        </w:rPr>
        <w:t>Pt</w:t>
      </w:r>
      <w:r>
        <w:t>), requiring greater power to the heater to achieve desired temperatures.  Thermally insulating the instrument from the environment by covering it with a blanket was not effective, possibly because the instrument was under constant CO</w:t>
      </w:r>
      <w:r w:rsidRPr="004336E0">
        <w:rPr>
          <w:vertAlign w:val="subscript"/>
        </w:rPr>
        <w:t>2</w:t>
      </w:r>
      <w:r>
        <w:t>-free dry air purge.  Wrapping the CO</w:t>
      </w:r>
      <w:r w:rsidRPr="004336E0">
        <w:rPr>
          <w:vertAlign w:val="subscript"/>
        </w:rPr>
        <w:t>2</w:t>
      </w:r>
      <w:r>
        <w:t>-free dry air purge tube with heating tape served to increase the temperature inside the FTIR, but this also did not eliminate thermal oscillations.  Im</w:t>
      </w:r>
      <w:r w:rsidR="00D95B65">
        <w:t>m</w:t>
      </w:r>
      <w:r>
        <w:t xml:space="preserve">ersing this tube in a temperature controlled water bath was also ineffective, possibly because there was insufficient time for temperature equilibration as the gas passed through the cooled portion of the tube.  Incorporating insulation between the sample chamber and the DRA decreased the temperature change of the DRA during heating somewhat, but did not provide significant improvements to acquired VT-DRIFTS spectra.  Incorporating a fan inside the sample compartment decreased noise in the temperature and the baseline slope oscillation patterns.  However, increased circulation of hot air through the instrument caused the temperature in interferometer compartment to increase.  Considering that interferometer temperature changes of less than 1 </w:t>
      </w:r>
      <w:r>
        <w:rPr>
          <w:rFonts w:ascii="Times New Roman" w:hAnsi="Times New Roman"/>
        </w:rPr>
        <w:t>°</w:t>
      </w:r>
      <w:r>
        <w:t>C can result in spectrum baseline artifacts (Figure 4.18), and that increased exposure of the detector to heat decreases signal intensity, the use of a fan to cool the sample chamber during spectral measurements is not recommended.</w:t>
      </w:r>
    </w:p>
    <w:p w14:paraId="5569321F" w14:textId="786B2169" w:rsidR="0056483A" w:rsidRPr="0056483A" w:rsidRDefault="00AD2D7A" w:rsidP="00AD2D7A">
      <w:pPr>
        <w:ind w:firstLine="720"/>
      </w:pPr>
      <w:r>
        <w:t xml:space="preserve">In an attempt to decrease the thermal gradient between the sample and optical components, a water-cooled heat sink was fabricated and attached to the back of the DRA ellipsoid mirrors.  VT-DRIFTS measurements were made with the heat sink adjusted to ambient, 30, 50, and 80 </w:t>
      </w:r>
      <w:r>
        <w:rPr>
          <w:rFonts w:ascii="Times New Roman" w:hAnsi="Times New Roman"/>
        </w:rPr>
        <w:t>°</w:t>
      </w:r>
      <w:r>
        <w:t xml:space="preserve">C.  It was found </w:t>
      </w:r>
      <w:r w:rsidR="001E6279">
        <w:t xml:space="preserve">that </w:t>
      </w:r>
      <w:r>
        <w:t>maintaining the heat sink temperature near ambient yielded the best results.  Higher heat sink temperatures affected the thermal equilibrium of the instrument.  In general, modifying and controlling temperatures far from the sample holder had little impact on VT-DRIFTS measurements.  This makes sense, because the largest VT-DRIFTS thermal changes occur nearest the sample.  In fact, sample holder thermal expansion was found to be the most important factor for determining VT-DRIFTS spectral quality (Chapter 5)</w:t>
      </w:r>
      <w:r w:rsidR="00085DCB">
        <w:t>.</w:t>
      </w:r>
    </w:p>
    <w:p w14:paraId="0593397D" w14:textId="7CF72CCE" w:rsidR="005F3ADD" w:rsidRPr="002A61F6" w:rsidRDefault="00CC1EB2" w:rsidP="006A2BE4">
      <w:pPr>
        <w:pStyle w:val="Heading2"/>
      </w:pPr>
      <w:r w:rsidRPr="002A61F6">
        <w:br w:type="page"/>
      </w:r>
      <w:bookmarkStart w:id="220" w:name="_Toc343508820"/>
      <w:r w:rsidR="005F3ADD" w:rsidRPr="002A61F6">
        <w:t>References</w:t>
      </w:r>
      <w:bookmarkEnd w:id="220"/>
    </w:p>
    <w:p w14:paraId="57E40FF8" w14:textId="77777777" w:rsidR="008C1177" w:rsidRDefault="008C1177" w:rsidP="007E62B4">
      <w:pPr>
        <w:rPr>
          <w:rFonts w:ascii="Times New Roman" w:hAnsi="Times New Roman"/>
        </w:rPr>
      </w:pPr>
    </w:p>
    <w:p w14:paraId="4DD0F8D6" w14:textId="77777777" w:rsidR="003C751F" w:rsidRPr="003C751F" w:rsidRDefault="008C1177" w:rsidP="003C751F">
      <w:pPr>
        <w:pStyle w:val="EndNoteBibliography"/>
        <w:ind w:left="720" w:hanging="720"/>
        <w:rPr>
          <w:noProof/>
        </w:rPr>
      </w:pPr>
      <w:r>
        <w:fldChar w:fldCharType="begin"/>
      </w:r>
      <w:r>
        <w:instrText xml:space="preserve"> ADDIN EN.SECTION.REFLIST </w:instrText>
      </w:r>
      <w:r>
        <w:fldChar w:fldCharType="separate"/>
      </w:r>
      <w:bookmarkStart w:id="221" w:name="_ENREF_6_1"/>
      <w:r w:rsidR="003C751F" w:rsidRPr="003C751F">
        <w:rPr>
          <w:noProof/>
        </w:rPr>
        <w:t>1.</w:t>
      </w:r>
      <w:r w:rsidR="003C751F" w:rsidRPr="003C751F">
        <w:rPr>
          <w:noProof/>
        </w:rPr>
        <w:tab/>
        <w:t xml:space="preserve">Ingle, J.D. and S.R. Crouch, </w:t>
      </w:r>
      <w:r w:rsidR="003C751F" w:rsidRPr="003C751F">
        <w:rPr>
          <w:i/>
          <w:noProof/>
        </w:rPr>
        <w:t>Spectrochemical Analysis</w:t>
      </w:r>
      <w:r w:rsidR="003C751F" w:rsidRPr="003C751F">
        <w:rPr>
          <w:noProof/>
        </w:rPr>
        <w:t>, Prentice Hall: New Jersey (1988).</w:t>
      </w:r>
      <w:bookmarkEnd w:id="221"/>
    </w:p>
    <w:p w14:paraId="32A0643D" w14:textId="2C51810F" w:rsidR="008C1DA7" w:rsidRDefault="008C1177" w:rsidP="008C1177">
      <w:pPr>
        <w:rPr>
          <w:rFonts w:ascii="Times New Roman" w:hAnsi="Times New Roman"/>
        </w:rPr>
      </w:pPr>
      <w:r>
        <w:rPr>
          <w:rFonts w:ascii="Times New Roman" w:hAnsi="Times New Roman"/>
        </w:rPr>
        <w:fldChar w:fldCharType="end"/>
      </w:r>
    </w:p>
    <w:p w14:paraId="3AE212E2" w14:textId="77777777" w:rsidR="005F3ADD" w:rsidRPr="002A61F6" w:rsidRDefault="005F3ADD" w:rsidP="005F3ADD">
      <w:pPr>
        <w:ind w:firstLine="720"/>
        <w:rPr>
          <w:rFonts w:ascii="Times New Roman" w:hAnsi="Times New Roman"/>
        </w:rPr>
        <w:sectPr w:rsidR="005F3ADD" w:rsidRPr="002A61F6" w:rsidSect="008A4663">
          <w:pgSz w:w="12240" w:h="15840" w:code="1"/>
          <w:pgMar w:top="1440" w:right="1440" w:bottom="1440" w:left="2304" w:header="720" w:footer="720" w:gutter="0"/>
          <w:cols w:space="720"/>
          <w:docGrid w:linePitch="360"/>
        </w:sectPr>
      </w:pPr>
    </w:p>
    <w:p w14:paraId="72BF4692" w14:textId="77777777" w:rsidR="00415268" w:rsidRDefault="00415268" w:rsidP="0075315B"/>
    <w:p w14:paraId="2F033265" w14:textId="77777777" w:rsidR="00415268" w:rsidRPr="002A61F6" w:rsidRDefault="00415268" w:rsidP="0075315B"/>
    <w:p w14:paraId="7C2BC010" w14:textId="5EBF8EAD" w:rsidR="0073364C" w:rsidRDefault="00CC1EB2" w:rsidP="00415268">
      <w:pPr>
        <w:pStyle w:val="Heading1"/>
      </w:pPr>
      <w:bookmarkStart w:id="222" w:name="_Toc343508821"/>
      <w:r w:rsidRPr="002A61F6">
        <w:t>Chapter</w:t>
      </w:r>
      <w:r w:rsidR="005F3ADD" w:rsidRPr="002A61F6">
        <w:t xml:space="preserve"> 5</w:t>
      </w:r>
      <w:r w:rsidR="00785C9B">
        <w:t>:</w:t>
      </w:r>
      <w:r w:rsidR="00785C9B">
        <w:tab/>
      </w:r>
      <w:r w:rsidR="001E7A1D">
        <w:t>Effects of Sample Displacement on Spectral Features</w:t>
      </w:r>
      <w:bookmarkEnd w:id="222"/>
    </w:p>
    <w:p w14:paraId="44ACE2C4" w14:textId="77777777" w:rsidR="00415268" w:rsidRDefault="00415268" w:rsidP="0075315B"/>
    <w:p w14:paraId="28864518" w14:textId="77777777" w:rsidR="0075315B" w:rsidRPr="00415268" w:rsidRDefault="0075315B" w:rsidP="0075315B"/>
    <w:p w14:paraId="378441E2" w14:textId="66AA70E0" w:rsidR="00415268" w:rsidRPr="00415268" w:rsidRDefault="00415268" w:rsidP="006A2BE4">
      <w:pPr>
        <w:pStyle w:val="Heading2"/>
      </w:pPr>
      <w:bookmarkStart w:id="223" w:name="_Toc343508822"/>
      <w:r>
        <w:t>Optimal Alignment: Effect of Sample H</w:t>
      </w:r>
      <w:r w:rsidR="0010266C" w:rsidRPr="00830533">
        <w:t>eight</w:t>
      </w:r>
      <w:bookmarkEnd w:id="223"/>
    </w:p>
    <w:p w14:paraId="36704DCD" w14:textId="5980AADC" w:rsidR="0010266C" w:rsidRDefault="0010266C" w:rsidP="0010266C">
      <w:pPr>
        <w:ind w:firstLine="720"/>
        <w:rPr>
          <w:rFonts w:ascii="Times New Roman" w:hAnsi="Times New Roman"/>
        </w:rPr>
      </w:pPr>
      <w:r w:rsidRPr="00830533">
        <w:rPr>
          <w:rFonts w:ascii="Times New Roman" w:hAnsi="Times New Roman"/>
        </w:rPr>
        <w:t xml:space="preserve">Prior </w:t>
      </w:r>
      <w:r>
        <w:rPr>
          <w:rFonts w:ascii="Times New Roman" w:hAnsi="Times New Roman"/>
        </w:rPr>
        <w:t>to obtaining diffuse reflection</w:t>
      </w:r>
      <w:r w:rsidRPr="00830533">
        <w:rPr>
          <w:rFonts w:ascii="Times New Roman" w:hAnsi="Times New Roman"/>
        </w:rPr>
        <w:t xml:space="preserve"> spectra</w:t>
      </w:r>
      <w:r>
        <w:rPr>
          <w:rFonts w:ascii="Times New Roman" w:hAnsi="Times New Roman"/>
        </w:rPr>
        <w:t>,</w:t>
      </w:r>
      <w:r w:rsidRPr="00830533">
        <w:rPr>
          <w:rFonts w:ascii="Times New Roman" w:hAnsi="Times New Roman"/>
        </w:rPr>
        <w:t xml:space="preserve"> instrument optics</w:t>
      </w:r>
      <w:r>
        <w:rPr>
          <w:rFonts w:ascii="Times New Roman" w:hAnsi="Times New Roman"/>
        </w:rPr>
        <w:t xml:space="preserve"> must be aligned</w:t>
      </w:r>
      <w:r w:rsidRPr="00830533">
        <w:rPr>
          <w:rFonts w:ascii="Times New Roman" w:hAnsi="Times New Roman"/>
        </w:rPr>
        <w:t xml:space="preserve"> to </w:t>
      </w:r>
      <w:r>
        <w:rPr>
          <w:rFonts w:ascii="Times New Roman" w:hAnsi="Times New Roman"/>
        </w:rPr>
        <w:t>maximize</w:t>
      </w:r>
      <w:r w:rsidRPr="00830533">
        <w:rPr>
          <w:rFonts w:ascii="Times New Roman" w:hAnsi="Times New Roman"/>
        </w:rPr>
        <w:t xml:space="preserve"> </w:t>
      </w:r>
      <w:r>
        <w:rPr>
          <w:rFonts w:ascii="Times New Roman" w:hAnsi="Times New Roman"/>
        </w:rPr>
        <w:t xml:space="preserve">single beam </w:t>
      </w:r>
      <w:r w:rsidRPr="00830533">
        <w:rPr>
          <w:rFonts w:ascii="Times New Roman" w:hAnsi="Times New Roman"/>
        </w:rPr>
        <w:t xml:space="preserve">emissivity </w:t>
      </w:r>
      <w:r>
        <w:rPr>
          <w:rFonts w:ascii="Times New Roman" w:hAnsi="Times New Roman"/>
        </w:rPr>
        <w:t xml:space="preserve">and to obtain </w:t>
      </w:r>
      <w:r w:rsidRPr="00830533">
        <w:rPr>
          <w:rFonts w:ascii="Times New Roman" w:hAnsi="Times New Roman"/>
        </w:rPr>
        <w:t>accurate spectral features</w:t>
      </w:r>
      <w:r w:rsidR="00973E67">
        <w:rPr>
          <w:rFonts w:ascii="Times New Roman" w:hAnsi="Times New Roman"/>
        </w:rPr>
        <w:t xml:space="preserve">.  </w:t>
      </w:r>
      <w:r>
        <w:rPr>
          <w:rFonts w:ascii="Times New Roman" w:hAnsi="Times New Roman"/>
        </w:rPr>
        <w:t>Proper optical alignment assures</w:t>
      </w:r>
      <w:r w:rsidRPr="00830533">
        <w:rPr>
          <w:rFonts w:ascii="Times New Roman" w:hAnsi="Times New Roman"/>
        </w:rPr>
        <w:t xml:space="preserve"> that </w:t>
      </w:r>
      <w:r>
        <w:rPr>
          <w:rFonts w:ascii="Times New Roman" w:hAnsi="Times New Roman"/>
        </w:rPr>
        <w:t>infrared</w:t>
      </w:r>
      <w:r w:rsidRPr="00830533">
        <w:rPr>
          <w:rFonts w:ascii="Times New Roman" w:hAnsi="Times New Roman"/>
        </w:rPr>
        <w:t xml:space="preserve"> source </w:t>
      </w:r>
      <w:r>
        <w:rPr>
          <w:rFonts w:ascii="Times New Roman" w:hAnsi="Times New Roman"/>
        </w:rPr>
        <w:t xml:space="preserve">radiation </w:t>
      </w:r>
      <w:r w:rsidRPr="00830533">
        <w:rPr>
          <w:rFonts w:ascii="Times New Roman" w:hAnsi="Times New Roman"/>
        </w:rPr>
        <w:t xml:space="preserve">is </w:t>
      </w:r>
      <w:r w:rsidR="00CD47D0" w:rsidRPr="00830533">
        <w:rPr>
          <w:rFonts w:ascii="Times New Roman" w:hAnsi="Times New Roman"/>
        </w:rPr>
        <w:t>f</w:t>
      </w:r>
      <w:r w:rsidR="00CD47D0">
        <w:rPr>
          <w:rFonts w:ascii="Times New Roman" w:hAnsi="Times New Roman"/>
        </w:rPr>
        <w:t>oc</w:t>
      </w:r>
      <w:r w:rsidR="00CD47D0" w:rsidRPr="00830533">
        <w:rPr>
          <w:rFonts w:ascii="Times New Roman" w:hAnsi="Times New Roman"/>
        </w:rPr>
        <w:t>used</w:t>
      </w:r>
      <w:r w:rsidRPr="00830533">
        <w:rPr>
          <w:rFonts w:ascii="Times New Roman" w:hAnsi="Times New Roman"/>
        </w:rPr>
        <w:t xml:space="preserve"> on the sample</w:t>
      </w:r>
      <w:r w:rsidR="00973E67">
        <w:rPr>
          <w:rFonts w:ascii="Times New Roman" w:hAnsi="Times New Roman"/>
        </w:rPr>
        <w:t xml:space="preserve">.  </w:t>
      </w:r>
      <w:r>
        <w:rPr>
          <w:rFonts w:ascii="Times New Roman" w:hAnsi="Times New Roman"/>
        </w:rPr>
        <w:t>For DRIFTS</w:t>
      </w:r>
      <w:r w:rsidRPr="00830533">
        <w:rPr>
          <w:rFonts w:ascii="Times New Roman" w:hAnsi="Times New Roman"/>
        </w:rPr>
        <w:t>,</w:t>
      </w:r>
      <w:r>
        <w:rPr>
          <w:rFonts w:ascii="Times New Roman" w:hAnsi="Times New Roman"/>
        </w:rPr>
        <w:t xml:space="preserve"> proper alignment also requires that</w:t>
      </w:r>
      <w:r w:rsidRPr="00830533">
        <w:rPr>
          <w:rFonts w:ascii="Times New Roman" w:hAnsi="Times New Roman"/>
        </w:rPr>
        <w:t xml:space="preserve"> the amount of diffuse</w:t>
      </w:r>
      <w:r>
        <w:rPr>
          <w:rFonts w:ascii="Times New Roman" w:hAnsi="Times New Roman"/>
        </w:rPr>
        <w:t>ly</w:t>
      </w:r>
      <w:r w:rsidRPr="00830533">
        <w:rPr>
          <w:rFonts w:ascii="Times New Roman" w:hAnsi="Times New Roman"/>
        </w:rPr>
        <w:t xml:space="preserve"> reflected radiation collected and delivered to the detector is maximized</w:t>
      </w:r>
      <w:r w:rsidR="00973E67">
        <w:rPr>
          <w:rFonts w:ascii="Times New Roman" w:hAnsi="Times New Roman"/>
        </w:rPr>
        <w:t xml:space="preserve">.  </w:t>
      </w:r>
      <w:r>
        <w:rPr>
          <w:rFonts w:ascii="Times New Roman" w:hAnsi="Times New Roman"/>
        </w:rPr>
        <w:t xml:space="preserve">When </w:t>
      </w:r>
      <w:r w:rsidRPr="00830533">
        <w:rPr>
          <w:rFonts w:ascii="Times New Roman" w:hAnsi="Times New Roman"/>
        </w:rPr>
        <w:t>compared to transmittance spectroscopy</w:t>
      </w:r>
      <w:r>
        <w:rPr>
          <w:rFonts w:ascii="Times New Roman" w:hAnsi="Times New Roman"/>
        </w:rPr>
        <w:t>, diffuse reflection optical</w:t>
      </w:r>
      <w:r w:rsidRPr="00830533">
        <w:rPr>
          <w:rFonts w:ascii="Times New Roman" w:hAnsi="Times New Roman"/>
        </w:rPr>
        <w:t xml:space="preserve"> alignment is </w:t>
      </w:r>
      <w:r>
        <w:rPr>
          <w:rFonts w:ascii="Times New Roman" w:hAnsi="Times New Roman"/>
        </w:rPr>
        <w:t>more</w:t>
      </w:r>
      <w:r w:rsidRPr="00830533">
        <w:rPr>
          <w:rFonts w:ascii="Times New Roman" w:hAnsi="Times New Roman"/>
        </w:rPr>
        <w:t xml:space="preserve"> critical</w:t>
      </w:r>
      <w:r>
        <w:rPr>
          <w:rFonts w:ascii="Times New Roman" w:hAnsi="Times New Roman"/>
        </w:rPr>
        <w:t xml:space="preserve">, because additional mirrors are needed to </w:t>
      </w:r>
      <w:r w:rsidR="00CD47D0">
        <w:rPr>
          <w:rFonts w:ascii="Times New Roman" w:hAnsi="Times New Roman"/>
        </w:rPr>
        <w:t>focus</w:t>
      </w:r>
      <w:r>
        <w:rPr>
          <w:rFonts w:ascii="Times New Roman" w:hAnsi="Times New Roman"/>
        </w:rPr>
        <w:t xml:space="preserve"> radiation on the sample and collect diffusely scattered radiation</w:t>
      </w:r>
      <w:r w:rsidR="00973E67">
        <w:rPr>
          <w:rFonts w:ascii="Times New Roman" w:hAnsi="Times New Roman"/>
        </w:rPr>
        <w:t xml:space="preserve">.  </w:t>
      </w:r>
      <w:r w:rsidRPr="00830533">
        <w:rPr>
          <w:rFonts w:ascii="Times New Roman" w:hAnsi="Times New Roman"/>
        </w:rPr>
        <w:t xml:space="preserve">The </w:t>
      </w:r>
      <w:r>
        <w:rPr>
          <w:rFonts w:ascii="Times New Roman" w:hAnsi="Times New Roman"/>
        </w:rPr>
        <w:t>DRIFTS alig</w:t>
      </w:r>
      <w:r w:rsidRPr="00830533">
        <w:rPr>
          <w:rFonts w:ascii="Times New Roman" w:hAnsi="Times New Roman"/>
        </w:rPr>
        <w:t xml:space="preserve">nment </w:t>
      </w:r>
      <w:r w:rsidR="00CD47D0" w:rsidRPr="00830533">
        <w:rPr>
          <w:rFonts w:ascii="Times New Roman" w:hAnsi="Times New Roman"/>
        </w:rPr>
        <w:t>pr</w:t>
      </w:r>
      <w:r w:rsidR="00CD47D0">
        <w:rPr>
          <w:rFonts w:ascii="Times New Roman" w:hAnsi="Times New Roman"/>
        </w:rPr>
        <w:t>oc</w:t>
      </w:r>
      <w:r w:rsidR="00CD47D0" w:rsidRPr="00830533">
        <w:rPr>
          <w:rFonts w:ascii="Times New Roman" w:hAnsi="Times New Roman"/>
        </w:rPr>
        <w:t>edure</w:t>
      </w:r>
      <w:r w:rsidRPr="00830533">
        <w:rPr>
          <w:rFonts w:ascii="Times New Roman" w:hAnsi="Times New Roman"/>
        </w:rPr>
        <w:t xml:space="preserve"> </w:t>
      </w:r>
      <w:r>
        <w:rPr>
          <w:rFonts w:ascii="Times New Roman" w:hAnsi="Times New Roman"/>
        </w:rPr>
        <w:t>includes</w:t>
      </w:r>
      <w:r w:rsidRPr="00830533">
        <w:rPr>
          <w:rFonts w:ascii="Times New Roman" w:hAnsi="Times New Roman"/>
        </w:rPr>
        <w:t xml:space="preserve"> determin</w:t>
      </w:r>
      <w:r>
        <w:rPr>
          <w:rFonts w:ascii="Times New Roman" w:hAnsi="Times New Roman"/>
        </w:rPr>
        <w:t xml:space="preserve">ation of </w:t>
      </w:r>
      <w:r w:rsidRPr="00830533">
        <w:rPr>
          <w:rFonts w:ascii="Times New Roman" w:hAnsi="Times New Roman"/>
        </w:rPr>
        <w:t xml:space="preserve">the optimal </w:t>
      </w:r>
      <w:r>
        <w:rPr>
          <w:rFonts w:ascii="Times New Roman" w:hAnsi="Times New Roman"/>
        </w:rPr>
        <w:t xml:space="preserve">3-dimensional </w:t>
      </w:r>
      <w:r w:rsidRPr="00830533">
        <w:rPr>
          <w:rFonts w:ascii="Times New Roman" w:hAnsi="Times New Roman"/>
        </w:rPr>
        <w:t>position of the sample</w:t>
      </w:r>
      <w:r w:rsidR="00973E67">
        <w:rPr>
          <w:rFonts w:ascii="Times New Roman" w:hAnsi="Times New Roman"/>
        </w:rPr>
        <w:t xml:space="preserve">.  </w:t>
      </w:r>
      <w:r w:rsidRPr="00830533">
        <w:rPr>
          <w:rFonts w:ascii="Times New Roman" w:hAnsi="Times New Roman"/>
        </w:rPr>
        <w:t xml:space="preserve">The </w:t>
      </w:r>
      <w:r>
        <w:rPr>
          <w:rFonts w:ascii="Times New Roman" w:hAnsi="Times New Roman"/>
        </w:rPr>
        <w:t>best quality</w:t>
      </w:r>
      <w:r w:rsidRPr="00830533">
        <w:rPr>
          <w:rFonts w:ascii="Times New Roman" w:hAnsi="Times New Roman"/>
        </w:rPr>
        <w:t xml:space="preserve"> spectrum is </w:t>
      </w:r>
      <w:r>
        <w:rPr>
          <w:rFonts w:ascii="Times New Roman" w:hAnsi="Times New Roman"/>
        </w:rPr>
        <w:t xml:space="preserve">typically </w:t>
      </w:r>
      <w:r w:rsidRPr="00830533">
        <w:rPr>
          <w:rFonts w:ascii="Times New Roman" w:hAnsi="Times New Roman"/>
        </w:rPr>
        <w:t xml:space="preserve">obtained by </w:t>
      </w:r>
      <w:r>
        <w:rPr>
          <w:rFonts w:ascii="Times New Roman" w:hAnsi="Times New Roman"/>
        </w:rPr>
        <w:t>an</w:t>
      </w:r>
      <w:r w:rsidRPr="00830533">
        <w:rPr>
          <w:rFonts w:ascii="Times New Roman" w:hAnsi="Times New Roman"/>
        </w:rPr>
        <w:t xml:space="preserve"> iterative approach </w:t>
      </w:r>
      <w:r>
        <w:rPr>
          <w:rFonts w:ascii="Times New Roman" w:hAnsi="Times New Roman"/>
        </w:rPr>
        <w:t>in which all optical system components are sequentially adjusted to achieve the largest interferogram detector signal</w:t>
      </w:r>
      <w:r w:rsidR="00973E67">
        <w:rPr>
          <w:rFonts w:ascii="Times New Roman" w:hAnsi="Times New Roman"/>
        </w:rPr>
        <w:t xml:space="preserve">.  </w:t>
      </w:r>
      <w:r>
        <w:rPr>
          <w:rFonts w:ascii="Times New Roman" w:hAnsi="Times New Roman"/>
        </w:rPr>
        <w:t xml:space="preserve">During this </w:t>
      </w:r>
      <w:r w:rsidR="00CD47D0">
        <w:rPr>
          <w:rFonts w:ascii="Times New Roman" w:hAnsi="Times New Roman"/>
        </w:rPr>
        <w:t>process</w:t>
      </w:r>
      <w:r>
        <w:rPr>
          <w:rFonts w:ascii="Times New Roman" w:hAnsi="Times New Roman"/>
        </w:rPr>
        <w:t>, individual optical components are moved until any alignment change results in a decrease in interferogram signal</w:t>
      </w:r>
      <w:r w:rsidR="00973E67">
        <w:rPr>
          <w:rFonts w:ascii="Times New Roman" w:hAnsi="Times New Roman"/>
        </w:rPr>
        <w:t xml:space="preserve">.  </w:t>
      </w:r>
    </w:p>
    <w:p w14:paraId="696AA37F" w14:textId="79FA3965" w:rsidR="0010266C" w:rsidRPr="00830533" w:rsidRDefault="0010266C" w:rsidP="0010266C">
      <w:pPr>
        <w:ind w:firstLine="720"/>
        <w:rPr>
          <w:rFonts w:ascii="Times New Roman" w:hAnsi="Times New Roman"/>
        </w:rPr>
      </w:pPr>
      <w:r>
        <w:rPr>
          <w:rFonts w:ascii="Times New Roman" w:hAnsi="Times New Roman"/>
        </w:rPr>
        <w:t>For the VT-DRIFTS apparatus used for studies described here, the horizontal s</w:t>
      </w:r>
      <w:r w:rsidRPr="00830533">
        <w:rPr>
          <w:rFonts w:ascii="Times New Roman" w:hAnsi="Times New Roman"/>
        </w:rPr>
        <w:t xml:space="preserve">ample holder position </w:t>
      </w:r>
      <w:r>
        <w:rPr>
          <w:rFonts w:ascii="Times New Roman" w:hAnsi="Times New Roman"/>
        </w:rPr>
        <w:t>wa</w:t>
      </w:r>
      <w:r w:rsidRPr="00830533">
        <w:rPr>
          <w:rFonts w:ascii="Times New Roman" w:hAnsi="Times New Roman"/>
        </w:rPr>
        <w:t xml:space="preserve">s optimized by </w:t>
      </w:r>
      <w:r>
        <w:rPr>
          <w:rFonts w:ascii="Times New Roman" w:hAnsi="Times New Roman"/>
        </w:rPr>
        <w:t>attaching the sample chamber to a</w:t>
      </w:r>
      <w:r w:rsidRPr="00830533">
        <w:rPr>
          <w:rFonts w:ascii="Times New Roman" w:hAnsi="Times New Roman"/>
        </w:rPr>
        <w:t xml:space="preserve"> movable </w:t>
      </w:r>
      <w:r>
        <w:rPr>
          <w:rFonts w:ascii="Times New Roman" w:hAnsi="Times New Roman"/>
        </w:rPr>
        <w:t xml:space="preserve">base </w:t>
      </w:r>
      <w:r w:rsidRPr="00830533">
        <w:rPr>
          <w:rFonts w:ascii="Times New Roman" w:hAnsi="Times New Roman"/>
        </w:rPr>
        <w:t xml:space="preserve">plate and </w:t>
      </w:r>
      <w:r>
        <w:rPr>
          <w:rFonts w:ascii="Times New Roman" w:hAnsi="Times New Roman"/>
        </w:rPr>
        <w:t xml:space="preserve">then moving the plate under the beam </w:t>
      </w:r>
      <w:r w:rsidR="00CD47D0">
        <w:rPr>
          <w:rFonts w:ascii="Times New Roman" w:hAnsi="Times New Roman"/>
        </w:rPr>
        <w:t>focusing</w:t>
      </w:r>
      <w:r>
        <w:rPr>
          <w:rFonts w:ascii="Times New Roman" w:hAnsi="Times New Roman"/>
        </w:rPr>
        <w:t xml:space="preserve"> optics until the largest detector signal was obtained</w:t>
      </w:r>
      <w:r w:rsidR="00973E67">
        <w:rPr>
          <w:rFonts w:ascii="Times New Roman" w:hAnsi="Times New Roman"/>
        </w:rPr>
        <w:t xml:space="preserve">.  </w:t>
      </w:r>
      <w:r>
        <w:rPr>
          <w:rFonts w:ascii="Times New Roman" w:hAnsi="Times New Roman"/>
        </w:rPr>
        <w:t>After</w:t>
      </w:r>
      <w:r w:rsidRPr="00830533">
        <w:rPr>
          <w:rFonts w:ascii="Times New Roman" w:hAnsi="Times New Roman"/>
        </w:rPr>
        <w:t xml:space="preserve"> the optim</w:t>
      </w:r>
      <w:r>
        <w:rPr>
          <w:rFonts w:ascii="Times New Roman" w:hAnsi="Times New Roman"/>
        </w:rPr>
        <w:t>um horizontal sample</w:t>
      </w:r>
      <w:r w:rsidRPr="00830533">
        <w:rPr>
          <w:rFonts w:ascii="Times New Roman" w:hAnsi="Times New Roman"/>
        </w:rPr>
        <w:t xml:space="preserve"> position was found, the plate was secured in place by setscrews</w:t>
      </w:r>
      <w:r w:rsidR="00973E67">
        <w:rPr>
          <w:rFonts w:ascii="Times New Roman" w:hAnsi="Times New Roman"/>
        </w:rPr>
        <w:t xml:space="preserve">.  </w:t>
      </w:r>
      <w:r>
        <w:rPr>
          <w:rFonts w:ascii="Times New Roman" w:hAnsi="Times New Roman"/>
        </w:rPr>
        <w:t>Next, the</w:t>
      </w:r>
      <w:r w:rsidRPr="00830533">
        <w:rPr>
          <w:rFonts w:ascii="Times New Roman" w:hAnsi="Times New Roman"/>
        </w:rPr>
        <w:t xml:space="preserve"> optim</w:t>
      </w:r>
      <w:r>
        <w:rPr>
          <w:rFonts w:ascii="Times New Roman" w:hAnsi="Times New Roman"/>
        </w:rPr>
        <w:t>um</w:t>
      </w:r>
      <w:r w:rsidRPr="00830533">
        <w:rPr>
          <w:rFonts w:ascii="Times New Roman" w:hAnsi="Times New Roman"/>
        </w:rPr>
        <w:t xml:space="preserve"> sample height was determined by </w:t>
      </w:r>
      <w:r>
        <w:rPr>
          <w:rFonts w:ascii="Times New Roman" w:hAnsi="Times New Roman"/>
        </w:rPr>
        <w:t xml:space="preserve">monitoring the interferogram </w:t>
      </w:r>
      <w:r w:rsidRPr="00830533">
        <w:rPr>
          <w:rFonts w:ascii="Times New Roman" w:hAnsi="Times New Roman"/>
        </w:rPr>
        <w:t xml:space="preserve">signal </w:t>
      </w:r>
      <w:r>
        <w:rPr>
          <w:rFonts w:ascii="Times New Roman" w:hAnsi="Times New Roman"/>
        </w:rPr>
        <w:t>while moving the sample holder up and down in small increments (</w:t>
      </w:r>
      <w:r w:rsidR="00455B7C">
        <w:rPr>
          <w:rFonts w:ascii="Times New Roman" w:hAnsi="Times New Roman"/>
        </w:rPr>
        <w:t xml:space="preserve">e.g. </w:t>
      </w:r>
      <w:r>
        <w:rPr>
          <w:rFonts w:ascii="Times New Roman" w:hAnsi="Times New Roman"/>
        </w:rPr>
        <w:t>thousandths of an inch)</w:t>
      </w:r>
      <w:r w:rsidR="00973E67">
        <w:rPr>
          <w:rFonts w:ascii="Times New Roman" w:hAnsi="Times New Roman"/>
        </w:rPr>
        <w:t xml:space="preserve">.  </w:t>
      </w:r>
      <w:r>
        <w:rPr>
          <w:rFonts w:ascii="Times New Roman" w:hAnsi="Times New Roman"/>
        </w:rPr>
        <w:t>S</w:t>
      </w:r>
      <w:r w:rsidRPr="00830533">
        <w:rPr>
          <w:rFonts w:ascii="Times New Roman" w:hAnsi="Times New Roman"/>
        </w:rPr>
        <w:t xml:space="preserve">ample height was </w:t>
      </w:r>
      <w:r>
        <w:rPr>
          <w:rFonts w:ascii="Times New Roman" w:hAnsi="Times New Roman"/>
        </w:rPr>
        <w:t>arbitrarily defined</w:t>
      </w:r>
      <w:r w:rsidRPr="00830533">
        <w:rPr>
          <w:rFonts w:ascii="Times New Roman" w:hAnsi="Times New Roman"/>
        </w:rPr>
        <w:t xml:space="preserve"> </w:t>
      </w:r>
      <w:r>
        <w:rPr>
          <w:rFonts w:ascii="Times New Roman" w:hAnsi="Times New Roman"/>
        </w:rPr>
        <w:t xml:space="preserve">here </w:t>
      </w:r>
      <w:r w:rsidRPr="00830533">
        <w:rPr>
          <w:rFonts w:ascii="Times New Roman" w:hAnsi="Times New Roman"/>
        </w:rPr>
        <w:t>as the distance from the bottom surface of the sample compartment to the top surface of the sample holder</w:t>
      </w:r>
      <w:r w:rsidR="00973E67">
        <w:rPr>
          <w:rFonts w:ascii="Times New Roman" w:hAnsi="Times New Roman"/>
        </w:rPr>
        <w:t xml:space="preserve">.  </w:t>
      </w:r>
      <w:r w:rsidRPr="00830533">
        <w:rPr>
          <w:rFonts w:ascii="Times New Roman" w:hAnsi="Times New Roman"/>
        </w:rPr>
        <w:t>Th</w:t>
      </w:r>
      <w:r>
        <w:rPr>
          <w:rFonts w:ascii="Times New Roman" w:hAnsi="Times New Roman"/>
        </w:rPr>
        <w:t>is</w:t>
      </w:r>
      <w:r w:rsidRPr="00830533">
        <w:rPr>
          <w:rFonts w:ascii="Times New Roman" w:hAnsi="Times New Roman"/>
        </w:rPr>
        <w:t xml:space="preserve"> distance was measured in inches </w:t>
      </w:r>
      <w:r>
        <w:rPr>
          <w:rFonts w:ascii="Times New Roman" w:hAnsi="Times New Roman"/>
        </w:rPr>
        <w:t xml:space="preserve">by </w:t>
      </w:r>
      <w:r w:rsidRPr="00830533">
        <w:rPr>
          <w:rFonts w:ascii="Times New Roman" w:hAnsi="Times New Roman"/>
        </w:rPr>
        <w:t xml:space="preserve">using </w:t>
      </w:r>
      <w:r>
        <w:rPr>
          <w:rFonts w:ascii="Times New Roman" w:hAnsi="Times New Roman"/>
        </w:rPr>
        <w:t xml:space="preserve">a </w:t>
      </w:r>
      <w:r w:rsidRPr="00830533">
        <w:rPr>
          <w:rFonts w:ascii="Times New Roman" w:hAnsi="Times New Roman"/>
        </w:rPr>
        <w:t>Vernier caliper</w:t>
      </w:r>
      <w:r w:rsidR="00973E67">
        <w:rPr>
          <w:rFonts w:ascii="Times New Roman" w:hAnsi="Times New Roman"/>
        </w:rPr>
        <w:t xml:space="preserve">.  </w:t>
      </w:r>
    </w:p>
    <w:p w14:paraId="5F63D6AE" w14:textId="22154F6F" w:rsidR="002E679A" w:rsidRPr="00830533" w:rsidRDefault="0010266C" w:rsidP="00B85FE4">
      <w:pPr>
        <w:ind w:firstLine="720"/>
        <w:rPr>
          <w:rFonts w:ascii="Times New Roman" w:hAnsi="Times New Roman"/>
        </w:rPr>
      </w:pPr>
      <w:r>
        <w:rPr>
          <w:rFonts w:ascii="Times New Roman" w:hAnsi="Times New Roman"/>
        </w:rPr>
        <w:t xml:space="preserve">After attaching a metal ruler “extension arm” to a </w:t>
      </w:r>
      <w:r w:rsidRPr="00830533">
        <w:rPr>
          <w:rFonts w:ascii="Times New Roman" w:hAnsi="Times New Roman"/>
        </w:rPr>
        <w:t xml:space="preserve">Vernier height gauge, </w:t>
      </w:r>
      <w:r>
        <w:rPr>
          <w:rFonts w:ascii="Times New Roman" w:hAnsi="Times New Roman"/>
        </w:rPr>
        <w:t>sample holder</w:t>
      </w:r>
      <w:r w:rsidRPr="00830533">
        <w:rPr>
          <w:rFonts w:ascii="Times New Roman" w:hAnsi="Times New Roman"/>
        </w:rPr>
        <w:t xml:space="preserve"> height </w:t>
      </w:r>
      <w:r>
        <w:rPr>
          <w:rFonts w:ascii="Times New Roman" w:hAnsi="Times New Roman"/>
        </w:rPr>
        <w:t>could be</w:t>
      </w:r>
      <w:r w:rsidRPr="00830533">
        <w:rPr>
          <w:rFonts w:ascii="Times New Roman" w:hAnsi="Times New Roman"/>
        </w:rPr>
        <w:t xml:space="preserve"> </w:t>
      </w:r>
      <w:r>
        <w:rPr>
          <w:rFonts w:ascii="Times New Roman" w:hAnsi="Times New Roman"/>
        </w:rPr>
        <w:t>measu</w:t>
      </w:r>
      <w:r w:rsidRPr="00830533">
        <w:rPr>
          <w:rFonts w:ascii="Times New Roman" w:hAnsi="Times New Roman"/>
        </w:rPr>
        <w:t>red to the nearest 0.001</w:t>
      </w:r>
      <w:r w:rsidR="00803975">
        <w:rPr>
          <w:rFonts w:ascii="Times New Roman" w:hAnsi="Times New Roman"/>
        </w:rPr>
        <w:t xml:space="preserve"> in</w:t>
      </w:r>
      <w:r>
        <w:rPr>
          <w:rFonts w:ascii="Times New Roman" w:hAnsi="Times New Roman"/>
        </w:rPr>
        <w:t xml:space="preserve"> and was </w:t>
      </w:r>
      <w:r w:rsidRPr="00830533">
        <w:rPr>
          <w:rFonts w:ascii="Times New Roman" w:hAnsi="Times New Roman"/>
        </w:rPr>
        <w:t>varied between 2.550</w:t>
      </w:r>
      <w:r w:rsidR="00803975">
        <w:rPr>
          <w:rFonts w:ascii="Times New Roman" w:hAnsi="Times New Roman"/>
        </w:rPr>
        <w:t xml:space="preserve"> in</w:t>
      </w:r>
      <w:r w:rsidRPr="00830533">
        <w:rPr>
          <w:rFonts w:ascii="Times New Roman" w:hAnsi="Times New Roman"/>
        </w:rPr>
        <w:t xml:space="preserve"> and 2.600</w:t>
      </w:r>
      <w:r w:rsidR="00803975">
        <w:rPr>
          <w:rFonts w:ascii="Times New Roman" w:hAnsi="Times New Roman"/>
        </w:rPr>
        <w:t xml:space="preserve"> in</w:t>
      </w:r>
      <w:r w:rsidR="00973E67">
        <w:rPr>
          <w:rFonts w:ascii="Times New Roman" w:hAnsi="Times New Roman"/>
        </w:rPr>
        <w:t xml:space="preserve">.  </w:t>
      </w:r>
      <w:r>
        <w:rPr>
          <w:rFonts w:ascii="Times New Roman" w:hAnsi="Times New Roman"/>
        </w:rPr>
        <w:t>An air bubble level</w:t>
      </w:r>
      <w:r w:rsidRPr="00830533">
        <w:rPr>
          <w:rFonts w:ascii="Times New Roman" w:hAnsi="Times New Roman"/>
        </w:rPr>
        <w:t xml:space="preserve"> </w:t>
      </w:r>
      <w:r>
        <w:rPr>
          <w:rFonts w:ascii="Times New Roman" w:hAnsi="Times New Roman"/>
        </w:rPr>
        <w:t>was placed on the sample holder base during adjustments to assure that height adjustments did not result in horizontal movements</w:t>
      </w:r>
      <w:r w:rsidR="00973E67">
        <w:rPr>
          <w:rFonts w:ascii="Times New Roman" w:hAnsi="Times New Roman"/>
        </w:rPr>
        <w:t xml:space="preserve">.  </w:t>
      </w:r>
      <w:r w:rsidRPr="00830533">
        <w:rPr>
          <w:rFonts w:ascii="Times New Roman" w:hAnsi="Times New Roman"/>
        </w:rPr>
        <w:t xml:space="preserve">The </w:t>
      </w:r>
      <w:r>
        <w:rPr>
          <w:rFonts w:ascii="Times New Roman" w:hAnsi="Times New Roman"/>
        </w:rPr>
        <w:t>measurement system</w:t>
      </w:r>
      <w:r w:rsidRPr="00830533">
        <w:rPr>
          <w:rFonts w:ascii="Times New Roman" w:hAnsi="Times New Roman"/>
        </w:rPr>
        <w:t xml:space="preserve"> is shown in </w:t>
      </w:r>
      <w:r>
        <w:rPr>
          <w:rFonts w:ascii="Times New Roman" w:hAnsi="Times New Roman"/>
        </w:rPr>
        <w:t>F</w:t>
      </w:r>
      <w:r w:rsidRPr="00830533">
        <w:rPr>
          <w:rFonts w:ascii="Times New Roman" w:hAnsi="Times New Roman"/>
        </w:rPr>
        <w:t xml:space="preserve">igure </w:t>
      </w:r>
      <w:r w:rsidR="002069CA">
        <w:rPr>
          <w:rFonts w:ascii="Times New Roman" w:hAnsi="Times New Roman"/>
        </w:rPr>
        <w:t>5.</w:t>
      </w:r>
      <w:r>
        <w:rPr>
          <w:rFonts w:ascii="Times New Roman" w:hAnsi="Times New Roman"/>
        </w:rPr>
        <w:t>1.</w:t>
      </w:r>
    </w:p>
    <w:tbl>
      <w:tblPr>
        <w:tblStyle w:val="FigureTable"/>
        <w:tblW w:w="0" w:type="auto"/>
        <w:tblLook w:val="04A0" w:firstRow="1" w:lastRow="0" w:firstColumn="1" w:lastColumn="0" w:noHBand="0" w:noVBand="1"/>
      </w:tblPr>
      <w:tblGrid>
        <w:gridCol w:w="8712"/>
      </w:tblGrid>
      <w:tr w:rsidR="00B85FE4" w:rsidRPr="00B85FE4" w14:paraId="4B152813" w14:textId="77777777" w:rsidTr="00B85FE4">
        <w:tc>
          <w:tcPr>
            <w:tcW w:w="8712" w:type="dxa"/>
          </w:tcPr>
          <w:p w14:paraId="20A3E857" w14:textId="77777777" w:rsidR="00B85FE4" w:rsidRPr="00B85FE4" w:rsidRDefault="00B85FE4" w:rsidP="00B85FE4">
            <w:pPr>
              <w:keepNext/>
              <w:spacing w:line="240" w:lineRule="auto"/>
              <w:jc w:val="center"/>
            </w:pPr>
            <w:r w:rsidRPr="00B85FE4">
              <w:rPr>
                <w:rFonts w:ascii="Times New Roman" w:hAnsi="Times New Roman"/>
                <w:noProof/>
                <w:lang w:bidi="ar-SA"/>
              </w:rPr>
              <w:drawing>
                <wp:inline distT="0" distB="0" distL="0" distR="0" wp14:anchorId="6A140BB3" wp14:editId="1E11C92A">
                  <wp:extent cx="2386316" cy="3003358"/>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grayscl/>
                            <a:extLst>
                              <a:ext uri="{BEBA8EAE-BF5A-486C-A8C5-ECC9F3942E4B}">
                                <a14:imgProps xmlns:a14="http://schemas.microsoft.com/office/drawing/2010/main">
                                  <a14:imgLayer r:embed="rId74">
                                    <a14:imgEffect>
                                      <a14:sharpenSoften amount="35000"/>
                                    </a14:imgEffect>
                                    <a14:imgEffect>
                                      <a14:brightnessContrast bright="15000"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2386416" cy="3003484"/>
                          </a:xfrm>
                          <a:prstGeom prst="rect">
                            <a:avLst/>
                          </a:prstGeom>
                          <a:noFill/>
                          <a:ln>
                            <a:noFill/>
                          </a:ln>
                        </pic:spPr>
                      </pic:pic>
                    </a:graphicData>
                  </a:graphic>
                </wp:inline>
              </w:drawing>
            </w:r>
          </w:p>
        </w:tc>
      </w:tr>
      <w:tr w:rsidR="00B85FE4" w:rsidRPr="00B85FE4" w14:paraId="2C34364E" w14:textId="77777777" w:rsidTr="00B85FE4">
        <w:tc>
          <w:tcPr>
            <w:tcW w:w="8712" w:type="dxa"/>
          </w:tcPr>
          <w:p w14:paraId="05AF2BE9" w14:textId="293438FE" w:rsidR="00B85FE4" w:rsidRPr="00B85FE4" w:rsidRDefault="00B85FE4" w:rsidP="00B85FE4">
            <w:pPr>
              <w:pStyle w:val="Caption"/>
              <w:jc w:val="center"/>
              <w:rPr>
                <w:rFonts w:ascii="Times New Roman" w:hAnsi="Times New Roman"/>
              </w:rPr>
            </w:pPr>
            <w:bookmarkStart w:id="224" w:name="_Toc343508939"/>
            <w:r w:rsidRPr="00B85FE4">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w:t>
            </w:r>
            <w:r w:rsidR="00ED670E">
              <w:rPr>
                <w:noProof/>
              </w:rPr>
              <w:fldChar w:fldCharType="end"/>
            </w:r>
            <w:r w:rsidRPr="00B85FE4">
              <w:t xml:space="preserve"> </w:t>
            </w:r>
            <w:r w:rsidRPr="00B85FE4">
              <w:rPr>
                <w:rFonts w:ascii="Times New Roman" w:hAnsi="Times New Roman"/>
              </w:rPr>
              <w:t>Vernier height gauge with extension arm and air bubble level.</w:t>
            </w:r>
            <w:bookmarkEnd w:id="224"/>
          </w:p>
        </w:tc>
      </w:tr>
    </w:tbl>
    <w:p w14:paraId="1F5EBC90" w14:textId="77777777" w:rsidR="0010266C" w:rsidRDefault="0010266C" w:rsidP="0010266C"/>
    <w:p w14:paraId="73258D0C" w14:textId="2137F787" w:rsidR="007948CE" w:rsidRPr="00830533" w:rsidRDefault="007948CE" w:rsidP="007948CE">
      <w:pPr>
        <w:ind w:firstLine="720"/>
        <w:rPr>
          <w:rFonts w:ascii="Times New Roman" w:hAnsi="Times New Roman"/>
        </w:rPr>
      </w:pPr>
      <w:r w:rsidRPr="00830533">
        <w:rPr>
          <w:rFonts w:ascii="Times New Roman" w:hAnsi="Times New Roman"/>
        </w:rPr>
        <w:t xml:space="preserve">To move the sample holder, two </w:t>
      </w:r>
      <w:r>
        <w:rPr>
          <w:rFonts w:ascii="Times New Roman" w:hAnsi="Times New Roman"/>
        </w:rPr>
        <w:t xml:space="preserve">height </w:t>
      </w:r>
      <w:r w:rsidRPr="00830533">
        <w:rPr>
          <w:rFonts w:ascii="Times New Roman" w:hAnsi="Times New Roman"/>
        </w:rPr>
        <w:t xml:space="preserve">adjustment screws </w:t>
      </w:r>
      <w:r>
        <w:rPr>
          <w:rFonts w:ascii="Times New Roman" w:hAnsi="Times New Roman"/>
        </w:rPr>
        <w:t>(</w:t>
      </w:r>
      <w:r w:rsidR="00CD47D0" w:rsidRPr="00830533">
        <w:rPr>
          <w:rFonts w:ascii="Times New Roman" w:hAnsi="Times New Roman"/>
        </w:rPr>
        <w:t>l</w:t>
      </w:r>
      <w:r w:rsidR="00CD47D0">
        <w:rPr>
          <w:rFonts w:ascii="Times New Roman" w:hAnsi="Times New Roman"/>
        </w:rPr>
        <w:t>oc</w:t>
      </w:r>
      <w:r w:rsidR="00CD47D0" w:rsidRPr="00830533">
        <w:rPr>
          <w:rFonts w:ascii="Times New Roman" w:hAnsi="Times New Roman"/>
        </w:rPr>
        <w:t>ated</w:t>
      </w:r>
      <w:r w:rsidRPr="00830533">
        <w:rPr>
          <w:rFonts w:ascii="Times New Roman" w:hAnsi="Times New Roman"/>
        </w:rPr>
        <w:t xml:space="preserve"> to the left and right of the sample post </w:t>
      </w:r>
      <w:r>
        <w:rPr>
          <w:rFonts w:ascii="Times New Roman" w:hAnsi="Times New Roman"/>
        </w:rPr>
        <w:t xml:space="preserve">in Figure </w:t>
      </w:r>
      <w:r w:rsidR="002069CA">
        <w:rPr>
          <w:rFonts w:ascii="Times New Roman" w:hAnsi="Times New Roman"/>
        </w:rPr>
        <w:t>5.</w:t>
      </w:r>
      <w:r>
        <w:rPr>
          <w:rFonts w:ascii="Times New Roman" w:hAnsi="Times New Roman"/>
        </w:rPr>
        <w:t xml:space="preserve">1) </w:t>
      </w:r>
      <w:r w:rsidRPr="00830533">
        <w:rPr>
          <w:rFonts w:ascii="Times New Roman" w:hAnsi="Times New Roman"/>
        </w:rPr>
        <w:t xml:space="preserve">were rotated and </w:t>
      </w:r>
      <w:r>
        <w:rPr>
          <w:rFonts w:ascii="Times New Roman" w:hAnsi="Times New Roman"/>
        </w:rPr>
        <w:t>then fixed in place</w:t>
      </w:r>
      <w:r w:rsidRPr="00830533">
        <w:rPr>
          <w:rFonts w:ascii="Times New Roman" w:hAnsi="Times New Roman"/>
        </w:rPr>
        <w:t xml:space="preserve"> with set</w:t>
      </w:r>
      <w:r>
        <w:rPr>
          <w:rFonts w:ascii="Times New Roman" w:hAnsi="Times New Roman"/>
        </w:rPr>
        <w:t xml:space="preserve"> </w:t>
      </w:r>
      <w:r w:rsidRPr="00830533">
        <w:rPr>
          <w:rFonts w:ascii="Times New Roman" w:hAnsi="Times New Roman"/>
        </w:rPr>
        <w:t xml:space="preserve">screws </w:t>
      </w:r>
      <w:r>
        <w:rPr>
          <w:rFonts w:ascii="Times New Roman" w:hAnsi="Times New Roman"/>
        </w:rPr>
        <w:t>after</w:t>
      </w:r>
      <w:r w:rsidRPr="00830533">
        <w:rPr>
          <w:rFonts w:ascii="Times New Roman" w:hAnsi="Times New Roman"/>
        </w:rPr>
        <w:t xml:space="preserve"> </w:t>
      </w:r>
      <w:r>
        <w:rPr>
          <w:rFonts w:ascii="Times New Roman" w:hAnsi="Times New Roman"/>
        </w:rPr>
        <w:t xml:space="preserve">checking that the sample holder was still aligned horizontally (based on </w:t>
      </w:r>
      <w:r w:rsidRPr="00830533">
        <w:rPr>
          <w:rFonts w:ascii="Times New Roman" w:hAnsi="Times New Roman"/>
        </w:rPr>
        <w:t xml:space="preserve">the </w:t>
      </w:r>
      <w:r>
        <w:rPr>
          <w:rFonts w:ascii="Times New Roman" w:hAnsi="Times New Roman"/>
        </w:rPr>
        <w:t xml:space="preserve">air bubble </w:t>
      </w:r>
      <w:r w:rsidRPr="00830533">
        <w:rPr>
          <w:rFonts w:ascii="Times New Roman" w:hAnsi="Times New Roman"/>
        </w:rPr>
        <w:t>level indicat</w:t>
      </w:r>
      <w:r>
        <w:rPr>
          <w:rFonts w:ascii="Times New Roman" w:hAnsi="Times New Roman"/>
        </w:rPr>
        <w:t>or)</w:t>
      </w:r>
      <w:r w:rsidR="00973E67">
        <w:rPr>
          <w:rFonts w:ascii="Times New Roman" w:hAnsi="Times New Roman"/>
        </w:rPr>
        <w:t xml:space="preserve">.  </w:t>
      </w:r>
      <w:r>
        <w:rPr>
          <w:rFonts w:ascii="Times New Roman" w:hAnsi="Times New Roman"/>
        </w:rPr>
        <w:t xml:space="preserve">Sample holder </w:t>
      </w:r>
      <w:r w:rsidRPr="00830533">
        <w:rPr>
          <w:rFonts w:ascii="Times New Roman" w:hAnsi="Times New Roman"/>
        </w:rPr>
        <w:t>vertical position</w:t>
      </w:r>
      <w:r>
        <w:rPr>
          <w:rFonts w:ascii="Times New Roman" w:hAnsi="Times New Roman"/>
        </w:rPr>
        <w:t>s were measured</w:t>
      </w:r>
      <w:r w:rsidRPr="00830533">
        <w:rPr>
          <w:rFonts w:ascii="Times New Roman" w:hAnsi="Times New Roman"/>
        </w:rPr>
        <w:t xml:space="preserve"> after each </w:t>
      </w:r>
      <w:r>
        <w:rPr>
          <w:rFonts w:ascii="Times New Roman" w:hAnsi="Times New Roman"/>
        </w:rPr>
        <w:t xml:space="preserve">height </w:t>
      </w:r>
      <w:r w:rsidRPr="00830533">
        <w:rPr>
          <w:rFonts w:ascii="Times New Roman" w:hAnsi="Times New Roman"/>
        </w:rPr>
        <w:t xml:space="preserve">adjustment by lowering the “extension arm” </w:t>
      </w:r>
      <w:r>
        <w:rPr>
          <w:rFonts w:ascii="Times New Roman" w:hAnsi="Times New Roman"/>
        </w:rPr>
        <w:t xml:space="preserve">of the caliper </w:t>
      </w:r>
      <w:r w:rsidRPr="00830533">
        <w:rPr>
          <w:rFonts w:ascii="Times New Roman" w:hAnsi="Times New Roman"/>
        </w:rPr>
        <w:t>to gently touch the top of the sample holder</w:t>
      </w:r>
      <w:r w:rsidR="00973E67">
        <w:rPr>
          <w:rFonts w:ascii="Times New Roman" w:hAnsi="Times New Roman"/>
        </w:rPr>
        <w:t xml:space="preserve">.  </w:t>
      </w:r>
      <w:r w:rsidRPr="00830533">
        <w:rPr>
          <w:rFonts w:ascii="Times New Roman" w:hAnsi="Times New Roman"/>
        </w:rPr>
        <w:t xml:space="preserve">For accuracy, the height was determined 3 </w:t>
      </w:r>
      <w:r>
        <w:rPr>
          <w:rFonts w:ascii="Times New Roman" w:hAnsi="Times New Roman"/>
        </w:rPr>
        <w:t xml:space="preserve">separate </w:t>
      </w:r>
      <w:r w:rsidRPr="00830533">
        <w:rPr>
          <w:rFonts w:ascii="Times New Roman" w:hAnsi="Times New Roman"/>
        </w:rPr>
        <w:t>times by the Vernier caliper after each sample height adjustment</w:t>
      </w:r>
      <w:r w:rsidR="00973E67">
        <w:rPr>
          <w:rFonts w:ascii="Times New Roman" w:hAnsi="Times New Roman"/>
        </w:rPr>
        <w:t xml:space="preserve">.  </w:t>
      </w:r>
      <w:r w:rsidRPr="00830533">
        <w:rPr>
          <w:rFonts w:ascii="Times New Roman" w:hAnsi="Times New Roman"/>
        </w:rPr>
        <w:t xml:space="preserve">Then, the environmental chamber lid and ellipsoid mirrors were secured in place, and </w:t>
      </w:r>
      <w:r>
        <w:rPr>
          <w:rFonts w:ascii="Times New Roman" w:hAnsi="Times New Roman"/>
        </w:rPr>
        <w:t xml:space="preserve">the </w:t>
      </w:r>
      <w:r w:rsidRPr="00830533">
        <w:rPr>
          <w:rFonts w:ascii="Times New Roman" w:hAnsi="Times New Roman"/>
        </w:rPr>
        <w:t>optic</w:t>
      </w:r>
      <w:r>
        <w:rPr>
          <w:rFonts w:ascii="Times New Roman" w:hAnsi="Times New Roman"/>
        </w:rPr>
        <w:t>s were</w:t>
      </w:r>
      <w:r w:rsidRPr="00830533">
        <w:rPr>
          <w:rFonts w:ascii="Times New Roman" w:hAnsi="Times New Roman"/>
        </w:rPr>
        <w:t xml:space="preserve"> align</w:t>
      </w:r>
      <w:r>
        <w:rPr>
          <w:rFonts w:ascii="Times New Roman" w:hAnsi="Times New Roman"/>
        </w:rPr>
        <w:t>ed to attain the maximum interferogram signal</w:t>
      </w:r>
      <w:r w:rsidRPr="00830533">
        <w:rPr>
          <w:rFonts w:ascii="Times New Roman" w:hAnsi="Times New Roman"/>
        </w:rPr>
        <w:t>.</w:t>
      </w:r>
    </w:p>
    <w:p w14:paraId="5D3744AF" w14:textId="75D4B293" w:rsidR="007948CE" w:rsidRPr="00830533" w:rsidRDefault="007948CE" w:rsidP="007948CE">
      <w:pPr>
        <w:ind w:firstLine="720"/>
        <w:rPr>
          <w:rFonts w:ascii="Times New Roman" w:hAnsi="Times New Roman"/>
        </w:rPr>
      </w:pPr>
      <w:r w:rsidRPr="00830533">
        <w:rPr>
          <w:rFonts w:ascii="Times New Roman" w:hAnsi="Times New Roman"/>
        </w:rPr>
        <w:t xml:space="preserve">In order to determine the optimal </w:t>
      </w:r>
      <w:r>
        <w:rPr>
          <w:rFonts w:ascii="Times New Roman" w:hAnsi="Times New Roman"/>
        </w:rPr>
        <w:t xml:space="preserve">sample </w:t>
      </w:r>
      <w:r w:rsidRPr="00830533">
        <w:rPr>
          <w:rFonts w:ascii="Times New Roman" w:hAnsi="Times New Roman"/>
        </w:rPr>
        <w:t xml:space="preserve">height, </w:t>
      </w:r>
      <w:r>
        <w:rPr>
          <w:rFonts w:ascii="Times New Roman" w:hAnsi="Times New Roman"/>
        </w:rPr>
        <w:t xml:space="preserve">the </w:t>
      </w:r>
      <w:r w:rsidRPr="00830533">
        <w:rPr>
          <w:rFonts w:ascii="Times New Roman" w:hAnsi="Times New Roman"/>
        </w:rPr>
        <w:t>optics were realigned after each height adjustment to optimize spectrum shape and intensity</w:t>
      </w:r>
      <w:r w:rsidR="00973E67">
        <w:rPr>
          <w:rFonts w:ascii="Times New Roman" w:hAnsi="Times New Roman"/>
        </w:rPr>
        <w:t xml:space="preserve">.  </w:t>
      </w:r>
      <w:r w:rsidRPr="00830533">
        <w:rPr>
          <w:rFonts w:ascii="Times New Roman" w:hAnsi="Times New Roman"/>
        </w:rPr>
        <w:t>Spectra collected at the optimal sample holder height yield</w:t>
      </w:r>
      <w:r>
        <w:rPr>
          <w:rFonts w:ascii="Times New Roman" w:hAnsi="Times New Roman"/>
        </w:rPr>
        <w:t>ed</w:t>
      </w:r>
      <w:r w:rsidRPr="00830533">
        <w:rPr>
          <w:rFonts w:ascii="Times New Roman" w:hAnsi="Times New Roman"/>
        </w:rPr>
        <w:t xml:space="preserve"> the </w:t>
      </w:r>
      <w:r>
        <w:rPr>
          <w:rFonts w:ascii="Times New Roman" w:hAnsi="Times New Roman"/>
        </w:rPr>
        <w:t>greatest</w:t>
      </w:r>
      <w:r w:rsidRPr="00830533">
        <w:rPr>
          <w:rFonts w:ascii="Times New Roman" w:hAnsi="Times New Roman"/>
        </w:rPr>
        <w:t xml:space="preserve"> interferogram peak-to-peak </w:t>
      </w:r>
      <w:r>
        <w:rPr>
          <w:rFonts w:ascii="Times New Roman" w:hAnsi="Times New Roman"/>
        </w:rPr>
        <w:t xml:space="preserve">(p2p) </w:t>
      </w:r>
      <w:r w:rsidRPr="00830533">
        <w:rPr>
          <w:rFonts w:ascii="Times New Roman" w:hAnsi="Times New Roman"/>
        </w:rPr>
        <w:t>voltage</w:t>
      </w:r>
      <w:r>
        <w:rPr>
          <w:rFonts w:ascii="Times New Roman" w:hAnsi="Times New Roman"/>
        </w:rPr>
        <w:t>, which</w:t>
      </w:r>
      <w:r w:rsidRPr="00830533">
        <w:rPr>
          <w:rFonts w:ascii="Times New Roman" w:hAnsi="Times New Roman"/>
        </w:rPr>
        <w:t xml:space="preserve"> correspond</w:t>
      </w:r>
      <w:r>
        <w:rPr>
          <w:rFonts w:ascii="Times New Roman" w:hAnsi="Times New Roman"/>
        </w:rPr>
        <w:t>ed</w:t>
      </w:r>
      <w:r w:rsidRPr="00830533">
        <w:rPr>
          <w:rFonts w:ascii="Times New Roman" w:hAnsi="Times New Roman"/>
        </w:rPr>
        <w:t xml:space="preserve"> to the highest </w:t>
      </w:r>
      <w:r>
        <w:rPr>
          <w:rFonts w:ascii="Times New Roman" w:hAnsi="Times New Roman"/>
        </w:rPr>
        <w:t xml:space="preserve">single beam spectrum </w:t>
      </w:r>
      <w:r w:rsidRPr="00830533">
        <w:rPr>
          <w:rFonts w:ascii="Times New Roman" w:hAnsi="Times New Roman"/>
        </w:rPr>
        <w:t>emissivity</w:t>
      </w:r>
      <w:r w:rsidR="00973E67">
        <w:rPr>
          <w:rFonts w:ascii="Times New Roman" w:hAnsi="Times New Roman"/>
        </w:rPr>
        <w:t xml:space="preserve">.  </w:t>
      </w:r>
      <w:r>
        <w:rPr>
          <w:rFonts w:ascii="Times New Roman" w:hAnsi="Times New Roman"/>
        </w:rPr>
        <w:t>Also,</w:t>
      </w:r>
      <w:r w:rsidRPr="00830533">
        <w:rPr>
          <w:rFonts w:ascii="Times New Roman" w:hAnsi="Times New Roman"/>
        </w:rPr>
        <w:t xml:space="preserve"> spectral features </w:t>
      </w:r>
      <w:r>
        <w:rPr>
          <w:rFonts w:ascii="Times New Roman" w:hAnsi="Times New Roman"/>
        </w:rPr>
        <w:t xml:space="preserve">were checked to assure that they </w:t>
      </w:r>
      <w:r w:rsidRPr="00830533">
        <w:rPr>
          <w:rFonts w:ascii="Times New Roman" w:hAnsi="Times New Roman"/>
        </w:rPr>
        <w:t>most accurately match</w:t>
      </w:r>
      <w:r>
        <w:rPr>
          <w:rFonts w:ascii="Times New Roman" w:hAnsi="Times New Roman"/>
        </w:rPr>
        <w:t>ed those for</w:t>
      </w:r>
      <w:r w:rsidRPr="00830533">
        <w:rPr>
          <w:rFonts w:ascii="Times New Roman" w:hAnsi="Times New Roman"/>
        </w:rPr>
        <w:t xml:space="preserve"> the </w:t>
      </w:r>
      <w:r>
        <w:rPr>
          <w:rFonts w:ascii="Times New Roman" w:hAnsi="Times New Roman"/>
        </w:rPr>
        <w:t xml:space="preserve">material contained </w:t>
      </w:r>
      <w:r w:rsidRPr="00830533">
        <w:rPr>
          <w:rFonts w:ascii="Times New Roman" w:hAnsi="Times New Roman"/>
        </w:rPr>
        <w:t>in the sample holder during alignment</w:t>
      </w:r>
      <w:r>
        <w:rPr>
          <w:rFonts w:ascii="Times New Roman" w:hAnsi="Times New Roman"/>
        </w:rPr>
        <w:t>,</w:t>
      </w:r>
      <w:r w:rsidRPr="00830533">
        <w:rPr>
          <w:rFonts w:ascii="Times New Roman" w:hAnsi="Times New Roman"/>
        </w:rPr>
        <w:t xml:space="preserve"> </w:t>
      </w:r>
      <w:r>
        <w:rPr>
          <w:rFonts w:ascii="Times New Roman" w:hAnsi="Times New Roman"/>
        </w:rPr>
        <w:t xml:space="preserve">which was </w:t>
      </w:r>
      <w:r w:rsidRPr="00830533">
        <w:rPr>
          <w:rFonts w:ascii="Times New Roman" w:hAnsi="Times New Roman"/>
        </w:rPr>
        <w:t xml:space="preserve">silica </w:t>
      </w:r>
      <w:r>
        <w:rPr>
          <w:rFonts w:ascii="Times New Roman" w:hAnsi="Times New Roman"/>
        </w:rPr>
        <w:t xml:space="preserve">gel </w:t>
      </w:r>
      <w:r w:rsidRPr="00830533">
        <w:rPr>
          <w:rFonts w:ascii="Times New Roman" w:hAnsi="Times New Roman"/>
        </w:rPr>
        <w:t>(SiO</w:t>
      </w:r>
      <w:r w:rsidRPr="00830533">
        <w:rPr>
          <w:rFonts w:ascii="Times New Roman" w:hAnsi="Times New Roman"/>
          <w:vertAlign w:val="subscript"/>
        </w:rPr>
        <w:t>2</w:t>
      </w:r>
      <w:r w:rsidRPr="00830533">
        <w:rPr>
          <w:rFonts w:ascii="Times New Roman" w:hAnsi="Times New Roman"/>
        </w:rPr>
        <w:t>).</w:t>
      </w:r>
    </w:p>
    <w:p w14:paraId="2C52E3BD" w14:textId="41C734EA" w:rsidR="007948CE" w:rsidRDefault="007948CE" w:rsidP="007948CE">
      <w:pPr>
        <w:ind w:firstLine="720"/>
        <w:rPr>
          <w:rFonts w:ascii="Times New Roman" w:hAnsi="Times New Roman"/>
        </w:rPr>
      </w:pPr>
      <w:r>
        <w:rPr>
          <w:rFonts w:ascii="Times New Roman" w:hAnsi="Times New Roman"/>
        </w:rPr>
        <w:t xml:space="preserve">Figure </w:t>
      </w:r>
      <w:r w:rsidR="002069CA">
        <w:rPr>
          <w:rFonts w:ascii="Times New Roman" w:hAnsi="Times New Roman"/>
        </w:rPr>
        <w:t>5.</w:t>
      </w:r>
      <w:r>
        <w:rPr>
          <w:rFonts w:ascii="Times New Roman" w:hAnsi="Times New Roman"/>
        </w:rPr>
        <w:t>2</w:t>
      </w:r>
      <w:r w:rsidRPr="00830533">
        <w:rPr>
          <w:rFonts w:ascii="Times New Roman" w:hAnsi="Times New Roman"/>
        </w:rPr>
        <w:t xml:space="preserve"> shows the dependence of </w:t>
      </w:r>
      <w:r>
        <w:rPr>
          <w:rFonts w:ascii="Times New Roman" w:hAnsi="Times New Roman"/>
        </w:rPr>
        <w:t xml:space="preserve">p2p </w:t>
      </w:r>
      <w:r w:rsidRPr="00830533">
        <w:rPr>
          <w:rFonts w:ascii="Times New Roman" w:hAnsi="Times New Roman"/>
        </w:rPr>
        <w:t>interferogram voltage on sample holder height</w:t>
      </w:r>
      <w:r w:rsidR="00973E67">
        <w:rPr>
          <w:rFonts w:ascii="Times New Roman" w:hAnsi="Times New Roman"/>
        </w:rPr>
        <w:t xml:space="preserve">.  </w:t>
      </w:r>
      <w:r w:rsidRPr="00830533">
        <w:rPr>
          <w:rFonts w:ascii="Times New Roman" w:hAnsi="Times New Roman"/>
        </w:rPr>
        <w:t>The p</w:t>
      </w:r>
      <w:r>
        <w:rPr>
          <w:rFonts w:ascii="Times New Roman" w:hAnsi="Times New Roman"/>
        </w:rPr>
        <w:t>2p</w:t>
      </w:r>
      <w:r w:rsidRPr="00830533">
        <w:rPr>
          <w:rFonts w:ascii="Times New Roman" w:hAnsi="Times New Roman"/>
        </w:rPr>
        <w:t xml:space="preserve"> voltage </w:t>
      </w:r>
      <w:r>
        <w:rPr>
          <w:rFonts w:ascii="Times New Roman" w:hAnsi="Times New Roman"/>
        </w:rPr>
        <w:t>i</w:t>
      </w:r>
      <w:r w:rsidRPr="00830533">
        <w:rPr>
          <w:rFonts w:ascii="Times New Roman" w:hAnsi="Times New Roman"/>
        </w:rPr>
        <w:t xml:space="preserve">s directly proportional to the </w:t>
      </w:r>
      <w:r>
        <w:rPr>
          <w:rFonts w:ascii="Times New Roman" w:hAnsi="Times New Roman"/>
        </w:rPr>
        <w:t xml:space="preserve">integrated </w:t>
      </w:r>
      <w:r w:rsidRPr="00830533">
        <w:rPr>
          <w:rFonts w:ascii="Times New Roman" w:hAnsi="Times New Roman"/>
        </w:rPr>
        <w:t xml:space="preserve">intensity of the radiation </w:t>
      </w:r>
      <w:r>
        <w:rPr>
          <w:rFonts w:ascii="Times New Roman" w:hAnsi="Times New Roman"/>
        </w:rPr>
        <w:t>striking</w:t>
      </w:r>
      <w:r w:rsidRPr="00830533">
        <w:rPr>
          <w:rFonts w:ascii="Times New Roman" w:hAnsi="Times New Roman"/>
        </w:rPr>
        <w:t xml:space="preserve"> the detector, and was used here as </w:t>
      </w:r>
      <w:r>
        <w:rPr>
          <w:rFonts w:ascii="Times New Roman" w:hAnsi="Times New Roman"/>
        </w:rPr>
        <w:t>a</w:t>
      </w:r>
      <w:r w:rsidRPr="00830533">
        <w:rPr>
          <w:rFonts w:ascii="Times New Roman" w:hAnsi="Times New Roman"/>
        </w:rPr>
        <w:t xml:space="preserve"> measure of radiation transfer </w:t>
      </w:r>
      <w:r>
        <w:rPr>
          <w:rFonts w:ascii="Times New Roman" w:hAnsi="Times New Roman"/>
        </w:rPr>
        <w:t>efficiency (</w:t>
      </w:r>
      <w:r w:rsidR="00AD5F06">
        <w:rPr>
          <w:rFonts w:ascii="Times New Roman" w:hAnsi="Times New Roman"/>
        </w:rPr>
        <w:t xml:space="preserve">i.e. </w:t>
      </w:r>
      <w:r>
        <w:rPr>
          <w:rFonts w:ascii="Times New Roman" w:hAnsi="Times New Roman"/>
        </w:rPr>
        <w:t>from source to detector)</w:t>
      </w:r>
      <w:r w:rsidR="00973E67">
        <w:rPr>
          <w:rFonts w:ascii="Times New Roman" w:hAnsi="Times New Roman"/>
        </w:rPr>
        <w:t xml:space="preserve">.  </w:t>
      </w:r>
      <w:r>
        <w:rPr>
          <w:rFonts w:ascii="Times New Roman" w:hAnsi="Times New Roman"/>
        </w:rPr>
        <w:t>Measurements were made</w:t>
      </w:r>
      <w:r w:rsidRPr="00830533">
        <w:rPr>
          <w:rFonts w:ascii="Times New Roman" w:hAnsi="Times New Roman"/>
        </w:rPr>
        <w:t xml:space="preserve"> with silica in the sample holder, a DTGS detector</w:t>
      </w:r>
      <w:r>
        <w:rPr>
          <w:rFonts w:ascii="Times New Roman" w:hAnsi="Times New Roman"/>
        </w:rPr>
        <w:t xml:space="preserve"> with</w:t>
      </w:r>
      <w:r w:rsidRPr="00830533">
        <w:rPr>
          <w:rFonts w:ascii="Times New Roman" w:hAnsi="Times New Roman"/>
        </w:rPr>
        <w:t xml:space="preserve"> gain set to 1, and without purging the instrument between measurements</w:t>
      </w:r>
      <w:r w:rsidR="00973E67">
        <w:rPr>
          <w:rFonts w:ascii="Times New Roman" w:hAnsi="Times New Roman"/>
        </w:rPr>
        <w:t xml:space="preserve">.  </w:t>
      </w:r>
      <w:r>
        <w:rPr>
          <w:rFonts w:ascii="Times New Roman" w:hAnsi="Times New Roman"/>
        </w:rPr>
        <w:t xml:space="preserve">Figure </w:t>
      </w:r>
      <w:r w:rsidR="002069CA">
        <w:rPr>
          <w:rFonts w:ascii="Times New Roman" w:hAnsi="Times New Roman"/>
        </w:rPr>
        <w:t>5.</w:t>
      </w:r>
      <w:r>
        <w:rPr>
          <w:rFonts w:ascii="Times New Roman" w:hAnsi="Times New Roman"/>
        </w:rPr>
        <w:t>2</w:t>
      </w:r>
      <w:r w:rsidRPr="00830533">
        <w:rPr>
          <w:rFonts w:ascii="Times New Roman" w:hAnsi="Times New Roman"/>
        </w:rPr>
        <w:t xml:space="preserve"> </w:t>
      </w:r>
      <w:r>
        <w:rPr>
          <w:rFonts w:ascii="Times New Roman" w:hAnsi="Times New Roman"/>
        </w:rPr>
        <w:t>shows</w:t>
      </w:r>
      <w:r w:rsidRPr="00830533">
        <w:rPr>
          <w:rFonts w:ascii="Times New Roman" w:hAnsi="Times New Roman"/>
        </w:rPr>
        <w:t xml:space="preserve"> </w:t>
      </w:r>
      <w:r>
        <w:rPr>
          <w:rFonts w:ascii="Times New Roman" w:hAnsi="Times New Roman"/>
        </w:rPr>
        <w:t>interferogram signal variations resulting from moving the sample height from optimum</w:t>
      </w:r>
      <w:r w:rsidRPr="00830533">
        <w:rPr>
          <w:rFonts w:ascii="Times New Roman" w:hAnsi="Times New Roman"/>
        </w:rPr>
        <w:t>, which was determined to be 2.581</w:t>
      </w:r>
      <w:r w:rsidR="00803975">
        <w:rPr>
          <w:rFonts w:ascii="Times New Roman" w:hAnsi="Times New Roman"/>
        </w:rPr>
        <w:t xml:space="preserve"> in</w:t>
      </w:r>
      <w:r w:rsidR="00973E67">
        <w:rPr>
          <w:rFonts w:ascii="Times New Roman" w:hAnsi="Times New Roman"/>
        </w:rPr>
        <w:t xml:space="preserve">.  </w:t>
      </w:r>
      <w:r>
        <w:rPr>
          <w:rFonts w:ascii="Times New Roman" w:hAnsi="Times New Roman"/>
        </w:rPr>
        <w:t>Larger deviations from those shown in the graph</w:t>
      </w:r>
      <w:r w:rsidRPr="00830533">
        <w:rPr>
          <w:rFonts w:ascii="Times New Roman" w:hAnsi="Times New Roman"/>
        </w:rPr>
        <w:t xml:space="preserve"> yielded </w:t>
      </w:r>
      <w:r>
        <w:rPr>
          <w:rFonts w:ascii="Times New Roman" w:hAnsi="Times New Roman"/>
        </w:rPr>
        <w:t>interferogram signals that were very small and insufficient to permit the instrument to</w:t>
      </w:r>
      <w:r w:rsidRPr="00830533">
        <w:rPr>
          <w:rFonts w:ascii="Times New Roman" w:hAnsi="Times New Roman"/>
        </w:rPr>
        <w:t xml:space="preserve"> initialize and provide a measurement</w:t>
      </w:r>
      <w:r w:rsidR="00973E67">
        <w:rPr>
          <w:rFonts w:ascii="Times New Roman" w:hAnsi="Times New Roman"/>
        </w:rPr>
        <w:t xml:space="preserve">.  </w:t>
      </w:r>
      <w:r>
        <w:rPr>
          <w:rFonts w:ascii="Times New Roman" w:hAnsi="Times New Roman"/>
        </w:rPr>
        <w:t xml:space="preserve">Figure </w:t>
      </w:r>
      <w:r w:rsidR="002069CA">
        <w:rPr>
          <w:rFonts w:ascii="Times New Roman" w:hAnsi="Times New Roman"/>
        </w:rPr>
        <w:t>5.</w:t>
      </w:r>
      <w:r>
        <w:rPr>
          <w:rFonts w:ascii="Times New Roman" w:hAnsi="Times New Roman"/>
        </w:rPr>
        <w:t>2 shows th</w:t>
      </w:r>
      <w:r w:rsidRPr="00830533">
        <w:rPr>
          <w:rFonts w:ascii="Times New Roman" w:hAnsi="Times New Roman"/>
        </w:rPr>
        <w:t xml:space="preserve">at within a window of </w:t>
      </w:r>
      <w:r>
        <w:rPr>
          <w:rFonts w:ascii="Times New Roman" w:hAnsi="Times New Roman"/>
        </w:rPr>
        <w:t xml:space="preserve">about </w:t>
      </w:r>
      <w:r w:rsidRPr="00830533">
        <w:rPr>
          <w:rFonts w:ascii="Times New Roman" w:hAnsi="Times New Roman"/>
        </w:rPr>
        <w:t>±0.003</w:t>
      </w:r>
      <w:r w:rsidR="00803975">
        <w:rPr>
          <w:rFonts w:ascii="Times New Roman" w:hAnsi="Times New Roman"/>
        </w:rPr>
        <w:t xml:space="preserve"> in</w:t>
      </w:r>
      <w:r w:rsidRPr="00830533">
        <w:rPr>
          <w:rFonts w:ascii="Times New Roman" w:hAnsi="Times New Roman"/>
        </w:rPr>
        <w:t xml:space="preserve"> from the optimal sample height</w:t>
      </w:r>
      <w:r>
        <w:rPr>
          <w:rFonts w:ascii="Times New Roman" w:hAnsi="Times New Roman"/>
        </w:rPr>
        <w:t>,</w:t>
      </w:r>
      <w:r w:rsidRPr="00830533">
        <w:rPr>
          <w:rFonts w:ascii="Times New Roman" w:hAnsi="Times New Roman"/>
        </w:rPr>
        <w:t xml:space="preserve"> the </w:t>
      </w:r>
      <w:r>
        <w:rPr>
          <w:rFonts w:ascii="Times New Roman" w:hAnsi="Times New Roman"/>
        </w:rPr>
        <w:t xml:space="preserve">instrument </w:t>
      </w:r>
      <w:r w:rsidRPr="00830533">
        <w:rPr>
          <w:rFonts w:ascii="Times New Roman" w:hAnsi="Times New Roman"/>
        </w:rPr>
        <w:t xml:space="preserve">optics </w:t>
      </w:r>
      <w:r>
        <w:rPr>
          <w:rFonts w:ascii="Times New Roman" w:hAnsi="Times New Roman"/>
        </w:rPr>
        <w:t>could</w:t>
      </w:r>
      <w:r w:rsidRPr="00830533">
        <w:rPr>
          <w:rFonts w:ascii="Times New Roman" w:hAnsi="Times New Roman"/>
        </w:rPr>
        <w:t xml:space="preserve"> be aligned to provide </w:t>
      </w:r>
      <w:r>
        <w:rPr>
          <w:rFonts w:ascii="Times New Roman" w:hAnsi="Times New Roman"/>
        </w:rPr>
        <w:t xml:space="preserve">a consistently </w:t>
      </w:r>
      <w:r w:rsidRPr="00830533">
        <w:rPr>
          <w:rFonts w:ascii="Times New Roman" w:hAnsi="Times New Roman"/>
        </w:rPr>
        <w:t>high spectrum quality</w:t>
      </w:r>
      <w:r w:rsidR="00973E67">
        <w:rPr>
          <w:rFonts w:ascii="Times New Roman" w:hAnsi="Times New Roman"/>
        </w:rPr>
        <w:t xml:space="preserve">.  </w:t>
      </w:r>
      <w:r>
        <w:rPr>
          <w:rFonts w:ascii="Times New Roman" w:hAnsi="Times New Roman"/>
        </w:rPr>
        <w:t>However</w:t>
      </w:r>
      <w:r w:rsidRPr="00830533">
        <w:rPr>
          <w:rFonts w:ascii="Times New Roman" w:hAnsi="Times New Roman"/>
        </w:rPr>
        <w:t xml:space="preserve">, </w:t>
      </w:r>
      <w:r>
        <w:rPr>
          <w:rFonts w:ascii="Times New Roman" w:hAnsi="Times New Roman"/>
        </w:rPr>
        <w:t xml:space="preserve">larger </w:t>
      </w:r>
      <w:r w:rsidRPr="00830533">
        <w:rPr>
          <w:rFonts w:ascii="Times New Roman" w:hAnsi="Times New Roman"/>
        </w:rPr>
        <w:t>deviations result</w:t>
      </w:r>
      <w:r>
        <w:rPr>
          <w:rFonts w:ascii="Times New Roman" w:hAnsi="Times New Roman"/>
        </w:rPr>
        <w:t>ed</w:t>
      </w:r>
      <w:r w:rsidRPr="00830533">
        <w:rPr>
          <w:rFonts w:ascii="Times New Roman" w:hAnsi="Times New Roman"/>
        </w:rPr>
        <w:t xml:space="preserve"> in drastic </w:t>
      </w:r>
      <w:r>
        <w:rPr>
          <w:rFonts w:ascii="Times New Roman" w:hAnsi="Times New Roman"/>
        </w:rPr>
        <w:t xml:space="preserve">interferogram </w:t>
      </w:r>
      <w:r w:rsidRPr="00830533">
        <w:rPr>
          <w:rFonts w:ascii="Times New Roman" w:hAnsi="Times New Roman"/>
        </w:rPr>
        <w:t>voltage decrease</w:t>
      </w:r>
      <w:r>
        <w:rPr>
          <w:rFonts w:ascii="Times New Roman" w:hAnsi="Times New Roman"/>
        </w:rPr>
        <w:t>s</w:t>
      </w:r>
      <w:r w:rsidRPr="00830533">
        <w:rPr>
          <w:rFonts w:ascii="Times New Roman" w:hAnsi="Times New Roman"/>
        </w:rPr>
        <w:t xml:space="preserve"> of more than 50%</w:t>
      </w:r>
      <w:r w:rsidR="00973E67">
        <w:rPr>
          <w:rFonts w:ascii="Times New Roman" w:hAnsi="Times New Roman"/>
        </w:rPr>
        <w:t xml:space="preserve">.  </w:t>
      </w:r>
      <w:r>
        <w:rPr>
          <w:rFonts w:ascii="Times New Roman" w:hAnsi="Times New Roman"/>
        </w:rPr>
        <w:t>The slight decrease in p2p voltage at 0.000 (</w:t>
      </w:r>
      <w:r w:rsidR="00AD5F06">
        <w:rPr>
          <w:rFonts w:ascii="Times New Roman" w:hAnsi="Times New Roman"/>
        </w:rPr>
        <w:t xml:space="preserve">i.e. </w:t>
      </w:r>
      <w:r>
        <w:rPr>
          <w:rFonts w:ascii="Times New Roman" w:hAnsi="Times New Roman"/>
        </w:rPr>
        <w:t>optimum) sample height may have been caused by the fact that the infrared beam intensity was not uniform across the diameter of the incident beam, which resulted in a slight reduction in radiation intensity even though the optics were optimally adjusted</w:t>
      </w:r>
      <w:r w:rsidR="00973E67">
        <w:rPr>
          <w:rFonts w:ascii="Times New Roman" w:hAnsi="Times New Roman"/>
        </w:rPr>
        <w:t xml:space="preserve">.  </w:t>
      </w:r>
      <w:r>
        <w:rPr>
          <w:rFonts w:ascii="Times New Roman" w:hAnsi="Times New Roman"/>
        </w:rPr>
        <w:t>It may also have been caused by changes in ambient water vapor and carbon dioxide concentrations, which were uncompensated during these measurements.</w:t>
      </w:r>
    </w:p>
    <w:tbl>
      <w:tblPr>
        <w:tblStyle w:val="FigureTable"/>
        <w:tblW w:w="0" w:type="auto"/>
        <w:tblLook w:val="04A0" w:firstRow="1" w:lastRow="0" w:firstColumn="1" w:lastColumn="0" w:noHBand="0" w:noVBand="1"/>
      </w:tblPr>
      <w:tblGrid>
        <w:gridCol w:w="8712"/>
      </w:tblGrid>
      <w:tr w:rsidR="00A42981" w:rsidRPr="00A42981" w14:paraId="1ADB661F" w14:textId="77777777" w:rsidTr="00A42981">
        <w:tc>
          <w:tcPr>
            <w:tcW w:w="8712" w:type="dxa"/>
          </w:tcPr>
          <w:p w14:paraId="4D5D99A0" w14:textId="1E7E3815" w:rsidR="00A42981" w:rsidRPr="00A42981" w:rsidRDefault="000A789C" w:rsidP="000A789C">
            <w:pPr>
              <w:spacing w:line="240" w:lineRule="auto"/>
              <w:jc w:val="center"/>
              <w:rPr>
                <w:rFonts w:ascii="Times New Roman" w:hAnsi="Times New Roman"/>
              </w:rPr>
            </w:pPr>
            <w:r>
              <w:rPr>
                <w:rFonts w:ascii="Times New Roman" w:hAnsi="Times New Roman"/>
                <w:noProof/>
                <w:lang w:bidi="ar-SA"/>
              </w:rPr>
              <w:drawing>
                <wp:inline distT="0" distB="0" distL="0" distR="0" wp14:anchorId="6323686B" wp14:editId="2EC4D48B">
                  <wp:extent cx="4981748" cy="3265989"/>
                  <wp:effectExtent l="0" t="0" r="0" b="10795"/>
                  <wp:docPr id="30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81748" cy="3265989"/>
                          </a:xfrm>
                          <a:prstGeom prst="rect">
                            <a:avLst/>
                          </a:prstGeom>
                          <a:noFill/>
                          <a:ln>
                            <a:noFill/>
                          </a:ln>
                        </pic:spPr>
                      </pic:pic>
                    </a:graphicData>
                  </a:graphic>
                </wp:inline>
              </w:drawing>
            </w:r>
          </w:p>
        </w:tc>
      </w:tr>
      <w:tr w:rsidR="00A42981" w:rsidRPr="00A42981" w14:paraId="2D6D99F7" w14:textId="77777777" w:rsidTr="00A42981">
        <w:tc>
          <w:tcPr>
            <w:tcW w:w="8712" w:type="dxa"/>
          </w:tcPr>
          <w:p w14:paraId="6DE96250" w14:textId="433B9E10" w:rsidR="00A42981" w:rsidRPr="00A42981" w:rsidRDefault="00A42981" w:rsidP="00A42981">
            <w:pPr>
              <w:pStyle w:val="Caption"/>
              <w:jc w:val="center"/>
            </w:pPr>
            <w:bookmarkStart w:id="225" w:name="_Toc343508940"/>
            <w:r w:rsidRPr="00A42981">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w:t>
            </w:r>
            <w:r w:rsidR="00ED670E">
              <w:rPr>
                <w:noProof/>
              </w:rPr>
              <w:fldChar w:fldCharType="end"/>
            </w:r>
            <w:r w:rsidRPr="00A42981">
              <w:t xml:space="preserve"> Effect of sample height on signal intensity.</w:t>
            </w:r>
            <w:bookmarkEnd w:id="225"/>
          </w:p>
        </w:tc>
      </w:tr>
    </w:tbl>
    <w:p w14:paraId="1D3C2C12" w14:textId="77777777" w:rsidR="00424E8C" w:rsidRPr="00830533" w:rsidRDefault="00424E8C" w:rsidP="00424E8C">
      <w:pPr>
        <w:rPr>
          <w:rFonts w:ascii="Times New Roman" w:hAnsi="Times New Roman"/>
        </w:rPr>
      </w:pPr>
    </w:p>
    <w:p w14:paraId="28736C48" w14:textId="5AC9BC6C" w:rsidR="00424E8C" w:rsidRPr="00830533" w:rsidRDefault="00424E8C" w:rsidP="00424E8C">
      <w:pPr>
        <w:ind w:firstLine="720"/>
        <w:rPr>
          <w:rFonts w:ascii="Times New Roman" w:hAnsi="Times New Roman"/>
        </w:rPr>
      </w:pPr>
      <w:r>
        <w:rPr>
          <w:rFonts w:ascii="Times New Roman" w:hAnsi="Times New Roman"/>
        </w:rPr>
        <w:t>Figure 5.2 shows</w:t>
      </w:r>
      <w:r w:rsidRPr="00830533">
        <w:rPr>
          <w:rFonts w:ascii="Times New Roman" w:hAnsi="Times New Roman"/>
        </w:rPr>
        <w:t xml:space="preserve"> that the vertical </w:t>
      </w:r>
      <w:r w:rsidR="00CD47D0" w:rsidRPr="00830533">
        <w:rPr>
          <w:rFonts w:ascii="Times New Roman" w:hAnsi="Times New Roman"/>
        </w:rPr>
        <w:t>l</w:t>
      </w:r>
      <w:r w:rsidR="00CD47D0">
        <w:rPr>
          <w:rFonts w:ascii="Times New Roman" w:hAnsi="Times New Roman"/>
        </w:rPr>
        <w:t>oc</w:t>
      </w:r>
      <w:r w:rsidR="00CD47D0" w:rsidRPr="00830533">
        <w:rPr>
          <w:rFonts w:ascii="Times New Roman" w:hAnsi="Times New Roman"/>
        </w:rPr>
        <w:t>ation</w:t>
      </w:r>
      <w:r w:rsidRPr="00830533">
        <w:rPr>
          <w:rFonts w:ascii="Times New Roman" w:hAnsi="Times New Roman"/>
        </w:rPr>
        <w:t xml:space="preserve"> of the sample is critical to signal intensity and spectrum quality, and if sample vertical movement </w:t>
      </w:r>
      <w:r w:rsidR="002069CA">
        <w:rPr>
          <w:rFonts w:ascii="Times New Roman" w:hAnsi="Times New Roman"/>
        </w:rPr>
        <w:t>o</w:t>
      </w:r>
      <w:r w:rsidR="00CD47D0">
        <w:rPr>
          <w:rFonts w:ascii="Times New Roman" w:hAnsi="Times New Roman"/>
        </w:rPr>
        <w:t>ccurs</w:t>
      </w:r>
      <w:r>
        <w:rPr>
          <w:rFonts w:ascii="Times New Roman" w:hAnsi="Times New Roman"/>
        </w:rPr>
        <w:t xml:space="preserve"> </w:t>
      </w:r>
      <w:r w:rsidRPr="00830533">
        <w:rPr>
          <w:rFonts w:ascii="Times New Roman" w:hAnsi="Times New Roman"/>
        </w:rPr>
        <w:t xml:space="preserve">between measurements, such as due to thermal expansion during heating, spectrum </w:t>
      </w:r>
      <w:r>
        <w:rPr>
          <w:rFonts w:ascii="Times New Roman" w:hAnsi="Times New Roman"/>
        </w:rPr>
        <w:t xml:space="preserve">quality </w:t>
      </w:r>
      <w:r w:rsidRPr="00830533">
        <w:rPr>
          <w:rFonts w:ascii="Times New Roman" w:hAnsi="Times New Roman"/>
        </w:rPr>
        <w:t xml:space="preserve">will </w:t>
      </w:r>
      <w:r>
        <w:rPr>
          <w:rFonts w:ascii="Times New Roman" w:hAnsi="Times New Roman"/>
        </w:rPr>
        <w:t>deteriorate</w:t>
      </w:r>
      <w:r w:rsidR="00973E67">
        <w:rPr>
          <w:rFonts w:ascii="Times New Roman" w:hAnsi="Times New Roman"/>
        </w:rPr>
        <w:t xml:space="preserve">.  </w:t>
      </w:r>
      <w:r>
        <w:rPr>
          <w:rFonts w:ascii="Times New Roman" w:hAnsi="Times New Roman"/>
        </w:rPr>
        <w:t>The results shown in Figure 5.2 were obtained by aligning the optics after each sample height change</w:t>
      </w:r>
      <w:r w:rsidR="00973E67">
        <w:rPr>
          <w:rFonts w:ascii="Times New Roman" w:hAnsi="Times New Roman"/>
        </w:rPr>
        <w:t xml:space="preserve">.  </w:t>
      </w:r>
      <w:r w:rsidRPr="00830533">
        <w:rPr>
          <w:rFonts w:ascii="Times New Roman" w:hAnsi="Times New Roman"/>
        </w:rPr>
        <w:t xml:space="preserve">However, </w:t>
      </w:r>
      <w:r>
        <w:rPr>
          <w:rFonts w:ascii="Times New Roman" w:hAnsi="Times New Roman"/>
        </w:rPr>
        <w:t xml:space="preserve">during VT-DRIFTS measurements, </w:t>
      </w:r>
      <w:r w:rsidRPr="00830533">
        <w:rPr>
          <w:rFonts w:ascii="Times New Roman" w:hAnsi="Times New Roman"/>
        </w:rPr>
        <w:t xml:space="preserve">the optics </w:t>
      </w:r>
      <w:r>
        <w:rPr>
          <w:rFonts w:ascii="Times New Roman" w:hAnsi="Times New Roman"/>
        </w:rPr>
        <w:t xml:space="preserve">would </w:t>
      </w:r>
      <w:r w:rsidRPr="00830533">
        <w:rPr>
          <w:rFonts w:ascii="Times New Roman" w:hAnsi="Times New Roman"/>
        </w:rPr>
        <w:t xml:space="preserve">not </w:t>
      </w:r>
      <w:r>
        <w:rPr>
          <w:rFonts w:ascii="Times New Roman" w:hAnsi="Times New Roman"/>
        </w:rPr>
        <w:t xml:space="preserve">be continually </w:t>
      </w:r>
      <w:r w:rsidRPr="00830533">
        <w:rPr>
          <w:rFonts w:ascii="Times New Roman" w:hAnsi="Times New Roman"/>
        </w:rPr>
        <w:t>optimized</w:t>
      </w:r>
      <w:r w:rsidR="00973E67">
        <w:rPr>
          <w:rFonts w:ascii="Times New Roman" w:hAnsi="Times New Roman"/>
        </w:rPr>
        <w:t xml:space="preserve">.  </w:t>
      </w:r>
      <w:r>
        <w:rPr>
          <w:rFonts w:ascii="Times New Roman" w:hAnsi="Times New Roman"/>
        </w:rPr>
        <w:t>Therefore, loss of spectral quality resulting from temperature-dependent sample holder expansion during VT-DRIFTS</w:t>
      </w:r>
      <w:r w:rsidRPr="00830533">
        <w:rPr>
          <w:rFonts w:ascii="Times New Roman" w:hAnsi="Times New Roman"/>
        </w:rPr>
        <w:t xml:space="preserve"> measurements</w:t>
      </w:r>
      <w:r>
        <w:rPr>
          <w:rFonts w:ascii="Times New Roman" w:hAnsi="Times New Roman"/>
        </w:rPr>
        <w:t xml:space="preserve"> would be expected to exceed that depicted in Figure 5.2</w:t>
      </w:r>
      <w:r w:rsidR="00973E67">
        <w:rPr>
          <w:rFonts w:ascii="Times New Roman" w:hAnsi="Times New Roman"/>
        </w:rPr>
        <w:t xml:space="preserve">.  </w:t>
      </w:r>
    </w:p>
    <w:p w14:paraId="613B7562" w14:textId="0BCCEF8A" w:rsidR="00424E8C" w:rsidRDefault="00424E8C" w:rsidP="00424E8C">
      <w:pPr>
        <w:ind w:firstLine="720"/>
        <w:rPr>
          <w:rFonts w:ascii="Times New Roman" w:hAnsi="Times New Roman"/>
        </w:rPr>
      </w:pPr>
      <w:r w:rsidRPr="00830533">
        <w:rPr>
          <w:rFonts w:ascii="Times New Roman" w:hAnsi="Times New Roman"/>
        </w:rPr>
        <w:t xml:space="preserve">By comparing measurements </w:t>
      </w:r>
      <w:r>
        <w:rPr>
          <w:rFonts w:ascii="Times New Roman" w:hAnsi="Times New Roman"/>
        </w:rPr>
        <w:t xml:space="preserve">made </w:t>
      </w:r>
      <w:r w:rsidRPr="00830533">
        <w:rPr>
          <w:rFonts w:ascii="Times New Roman" w:hAnsi="Times New Roman"/>
        </w:rPr>
        <w:t xml:space="preserve">with and without the environmental chamber lid, it was found that the lid </w:t>
      </w:r>
      <w:r>
        <w:rPr>
          <w:rFonts w:ascii="Times New Roman" w:hAnsi="Times New Roman"/>
        </w:rPr>
        <w:t xml:space="preserve">significantly decreased interferogram signal, but </w:t>
      </w:r>
      <w:r w:rsidRPr="00830533">
        <w:rPr>
          <w:rFonts w:ascii="Times New Roman" w:hAnsi="Times New Roman"/>
        </w:rPr>
        <w:t>d</w:t>
      </w:r>
      <w:r>
        <w:rPr>
          <w:rFonts w:ascii="Times New Roman" w:hAnsi="Times New Roman"/>
        </w:rPr>
        <w:t>id</w:t>
      </w:r>
      <w:r w:rsidRPr="00830533">
        <w:rPr>
          <w:rFonts w:ascii="Times New Roman" w:hAnsi="Times New Roman"/>
        </w:rPr>
        <w:t xml:space="preserve"> not affect the optimal sample height </w:t>
      </w:r>
      <w:r w:rsidR="00CD47D0">
        <w:rPr>
          <w:rFonts w:ascii="Times New Roman" w:hAnsi="Times New Roman"/>
        </w:rPr>
        <w:t>location</w:t>
      </w:r>
      <w:r>
        <w:rPr>
          <w:rFonts w:ascii="Times New Roman" w:hAnsi="Times New Roman"/>
        </w:rPr>
        <w:t xml:space="preserve"> (Figure 5.3)</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BA32B5" w:rsidRPr="00BA32B5" w14:paraId="3D843771" w14:textId="77777777" w:rsidTr="00BA32B5">
        <w:tc>
          <w:tcPr>
            <w:tcW w:w="8712" w:type="dxa"/>
          </w:tcPr>
          <w:p w14:paraId="23CAFE23" w14:textId="3C133BDC" w:rsidR="00BA32B5" w:rsidRPr="00BA32B5" w:rsidRDefault="000A789C" w:rsidP="00BA32B5">
            <w:pPr>
              <w:keepNext/>
              <w:spacing w:line="240" w:lineRule="auto"/>
              <w:jc w:val="center"/>
            </w:pPr>
            <w:r>
              <w:rPr>
                <w:noProof/>
                <w:lang w:bidi="ar-SA"/>
              </w:rPr>
              <w:drawing>
                <wp:inline distT="0" distB="0" distL="0" distR="0" wp14:anchorId="1638FE8C" wp14:editId="37DC68B0">
                  <wp:extent cx="5100493" cy="3278330"/>
                  <wp:effectExtent l="0" t="0" r="5080" b="0"/>
                  <wp:docPr id="30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00493" cy="3278330"/>
                          </a:xfrm>
                          <a:prstGeom prst="rect">
                            <a:avLst/>
                          </a:prstGeom>
                          <a:noFill/>
                          <a:ln>
                            <a:noFill/>
                          </a:ln>
                        </pic:spPr>
                      </pic:pic>
                    </a:graphicData>
                  </a:graphic>
                </wp:inline>
              </w:drawing>
            </w:r>
          </w:p>
        </w:tc>
      </w:tr>
      <w:tr w:rsidR="00BA32B5" w:rsidRPr="00BA32B5" w14:paraId="52EFB570" w14:textId="77777777" w:rsidTr="00BA32B5">
        <w:tc>
          <w:tcPr>
            <w:tcW w:w="8712" w:type="dxa"/>
          </w:tcPr>
          <w:p w14:paraId="144FC2C5" w14:textId="786B7DF3" w:rsidR="00BA32B5" w:rsidRPr="00BA32B5" w:rsidRDefault="00BA32B5" w:rsidP="00BA32B5">
            <w:pPr>
              <w:pStyle w:val="Caption"/>
              <w:jc w:val="center"/>
            </w:pPr>
            <w:bookmarkStart w:id="226" w:name="_Toc343508941"/>
            <w:r w:rsidRPr="00BA32B5">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w:t>
            </w:r>
            <w:r w:rsidR="00ED670E">
              <w:rPr>
                <w:noProof/>
              </w:rPr>
              <w:fldChar w:fldCharType="end"/>
            </w:r>
            <w:r w:rsidRPr="00BA32B5">
              <w:t xml:space="preserve"> Effects of sample height and environmental chamber lid.</w:t>
            </w:r>
            <w:bookmarkEnd w:id="226"/>
          </w:p>
        </w:tc>
      </w:tr>
    </w:tbl>
    <w:p w14:paraId="3736488E" w14:textId="77777777" w:rsidR="0010266C" w:rsidRDefault="0010266C" w:rsidP="0010266C">
      <w:pPr>
        <w:ind w:firstLine="720"/>
      </w:pPr>
    </w:p>
    <w:p w14:paraId="59AC5E1C" w14:textId="77777777" w:rsidR="006A00EB" w:rsidRDefault="006A00EB" w:rsidP="0010266C">
      <w:pPr>
        <w:ind w:firstLine="720"/>
      </w:pPr>
    </w:p>
    <w:p w14:paraId="084E6509" w14:textId="75CECA62" w:rsidR="002069CA" w:rsidRPr="002069CA" w:rsidRDefault="004B0FB2" w:rsidP="006A2BE4">
      <w:pPr>
        <w:pStyle w:val="Heading2"/>
      </w:pPr>
      <w:bookmarkStart w:id="227" w:name="_Toc343508823"/>
      <w:r w:rsidRPr="00830533">
        <w:t xml:space="preserve">Eliciting </w:t>
      </w:r>
      <w:r w:rsidR="0068447D">
        <w:t>Spectral Changes a</w:t>
      </w:r>
      <w:r w:rsidR="0068447D" w:rsidRPr="00830533">
        <w:t>t Ambient</w:t>
      </w:r>
      <w:r w:rsidR="008450F2">
        <w:t xml:space="preserve"> Temperature</w:t>
      </w:r>
      <w:bookmarkEnd w:id="227"/>
    </w:p>
    <w:p w14:paraId="5FBBA800" w14:textId="7FBDC585" w:rsidR="002069CA" w:rsidRPr="00830533" w:rsidRDefault="00E15404" w:rsidP="00511EE1">
      <w:pPr>
        <w:ind w:firstLine="720"/>
        <w:rPr>
          <w:rFonts w:ascii="Times New Roman" w:hAnsi="Times New Roman"/>
        </w:rPr>
      </w:pPr>
      <w:r>
        <w:rPr>
          <w:rFonts w:ascii="Times New Roman" w:hAnsi="Times New Roman"/>
        </w:rPr>
        <w:t>VT-DRIFTS measurements typically exhibit decreased interferogram signal and sloping baselines in spectra obtained while heating the sample</w:t>
      </w:r>
      <w:r w:rsidR="00973E67">
        <w:rPr>
          <w:rFonts w:ascii="Times New Roman" w:hAnsi="Times New Roman"/>
        </w:rPr>
        <w:t xml:space="preserve">.  </w:t>
      </w:r>
      <w:r>
        <w:rPr>
          <w:rFonts w:ascii="Times New Roman" w:hAnsi="Times New Roman"/>
        </w:rPr>
        <w:t>As shown in Figure 5.2, d</w:t>
      </w:r>
      <w:r w:rsidRPr="00830533">
        <w:rPr>
          <w:rFonts w:ascii="Times New Roman" w:hAnsi="Times New Roman"/>
        </w:rPr>
        <w:t>ecreas</w:t>
      </w:r>
      <w:r>
        <w:rPr>
          <w:rFonts w:ascii="Times New Roman" w:hAnsi="Times New Roman"/>
        </w:rPr>
        <w:t>ed</w:t>
      </w:r>
      <w:r w:rsidRPr="00830533">
        <w:rPr>
          <w:rFonts w:ascii="Times New Roman" w:hAnsi="Times New Roman"/>
        </w:rPr>
        <w:t xml:space="preserve"> </w:t>
      </w:r>
      <w:r>
        <w:rPr>
          <w:rFonts w:ascii="Times New Roman" w:hAnsi="Times New Roman"/>
        </w:rPr>
        <w:t xml:space="preserve">interferogram </w:t>
      </w:r>
      <w:r w:rsidRPr="00830533">
        <w:rPr>
          <w:rFonts w:ascii="Times New Roman" w:hAnsi="Times New Roman"/>
        </w:rPr>
        <w:t xml:space="preserve">signal </w:t>
      </w:r>
      <w:r w:rsidR="002069CA">
        <w:rPr>
          <w:rFonts w:ascii="Times New Roman" w:hAnsi="Times New Roman"/>
        </w:rPr>
        <w:t>o</w:t>
      </w:r>
      <w:r w:rsidR="00CD47D0">
        <w:rPr>
          <w:rFonts w:ascii="Times New Roman" w:hAnsi="Times New Roman"/>
        </w:rPr>
        <w:t>ccurs</w:t>
      </w:r>
      <w:r>
        <w:rPr>
          <w:rFonts w:ascii="Times New Roman" w:hAnsi="Times New Roman"/>
        </w:rPr>
        <w:t xml:space="preserve"> at ambient temperature when the sample is moved away from the DRA </w:t>
      </w:r>
      <w:r w:rsidR="00CD47D0">
        <w:rPr>
          <w:rFonts w:ascii="Times New Roman" w:hAnsi="Times New Roman"/>
        </w:rPr>
        <w:t>focal</w:t>
      </w:r>
      <w:r>
        <w:rPr>
          <w:rFonts w:ascii="Times New Roman" w:hAnsi="Times New Roman"/>
        </w:rPr>
        <w:t xml:space="preserve"> point</w:t>
      </w:r>
      <w:r w:rsidR="00973E67">
        <w:rPr>
          <w:rFonts w:ascii="Times New Roman" w:hAnsi="Times New Roman"/>
        </w:rPr>
        <w:t xml:space="preserve">.  </w:t>
      </w:r>
      <w:r>
        <w:rPr>
          <w:rFonts w:ascii="Times New Roman" w:hAnsi="Times New Roman"/>
        </w:rPr>
        <w:t xml:space="preserve">In addition, baseline </w:t>
      </w:r>
      <w:r w:rsidRPr="00830533">
        <w:rPr>
          <w:rFonts w:ascii="Times New Roman" w:hAnsi="Times New Roman"/>
        </w:rPr>
        <w:t>slop</w:t>
      </w:r>
      <w:r>
        <w:rPr>
          <w:rFonts w:ascii="Times New Roman" w:hAnsi="Times New Roman"/>
        </w:rPr>
        <w:t xml:space="preserve">e can be introduced into spectra by changing the sample </w:t>
      </w:r>
      <w:r w:rsidR="00CD47D0">
        <w:rPr>
          <w:rFonts w:ascii="Times New Roman" w:hAnsi="Times New Roman"/>
        </w:rPr>
        <w:t>location</w:t>
      </w:r>
      <w:r w:rsidR="00973E67">
        <w:rPr>
          <w:rFonts w:ascii="Times New Roman" w:hAnsi="Times New Roman"/>
        </w:rPr>
        <w:t xml:space="preserve">.  </w:t>
      </w:r>
      <w:r>
        <w:rPr>
          <w:rFonts w:ascii="Times New Roman" w:hAnsi="Times New Roman"/>
        </w:rPr>
        <w:t>Because</w:t>
      </w:r>
      <w:r w:rsidRPr="00830533">
        <w:rPr>
          <w:rFonts w:ascii="Times New Roman" w:hAnsi="Times New Roman"/>
        </w:rPr>
        <w:t xml:space="preserve"> sample height plays a major role in spectral quality, a device was built </w:t>
      </w:r>
      <w:r>
        <w:rPr>
          <w:rFonts w:ascii="Times New Roman" w:hAnsi="Times New Roman"/>
        </w:rPr>
        <w:t>to facilitate sample height</w:t>
      </w:r>
      <w:r w:rsidRPr="00830533">
        <w:rPr>
          <w:rFonts w:ascii="Times New Roman" w:hAnsi="Times New Roman"/>
        </w:rPr>
        <w:t xml:space="preserve"> adjust</w:t>
      </w:r>
      <w:r>
        <w:rPr>
          <w:rFonts w:ascii="Times New Roman" w:hAnsi="Times New Roman"/>
        </w:rPr>
        <w:t>ments</w:t>
      </w:r>
      <w:r w:rsidRPr="00830533">
        <w:rPr>
          <w:rFonts w:ascii="Times New Roman" w:hAnsi="Times New Roman"/>
        </w:rPr>
        <w:t xml:space="preserve"> from outside the instrument</w:t>
      </w:r>
      <w:r>
        <w:rPr>
          <w:rFonts w:ascii="Times New Roman" w:hAnsi="Times New Roman"/>
        </w:rPr>
        <w:t>,</w:t>
      </w:r>
      <w:r w:rsidRPr="00830533">
        <w:rPr>
          <w:rFonts w:ascii="Times New Roman" w:hAnsi="Times New Roman"/>
        </w:rPr>
        <w:t xml:space="preserve"> making it possible to </w:t>
      </w:r>
      <w:r>
        <w:rPr>
          <w:rFonts w:ascii="Times New Roman" w:hAnsi="Times New Roman"/>
        </w:rPr>
        <w:t xml:space="preserve">change </w:t>
      </w:r>
      <w:r w:rsidRPr="00830533">
        <w:rPr>
          <w:rFonts w:ascii="Times New Roman" w:hAnsi="Times New Roman"/>
        </w:rPr>
        <w:t xml:space="preserve">the sample </w:t>
      </w:r>
      <w:r>
        <w:rPr>
          <w:rFonts w:ascii="Times New Roman" w:hAnsi="Times New Roman"/>
        </w:rPr>
        <w:t>height while</w:t>
      </w:r>
      <w:r w:rsidRPr="00830533">
        <w:rPr>
          <w:rFonts w:ascii="Times New Roman" w:hAnsi="Times New Roman"/>
        </w:rPr>
        <w:t xml:space="preserve"> collecting </w:t>
      </w:r>
      <w:r>
        <w:rPr>
          <w:rFonts w:ascii="Times New Roman" w:hAnsi="Times New Roman"/>
        </w:rPr>
        <w:t>VT-DRIFTS spectra</w:t>
      </w:r>
      <w:r w:rsidR="00973E67">
        <w:rPr>
          <w:rFonts w:ascii="Times New Roman" w:hAnsi="Times New Roman"/>
        </w:rPr>
        <w:t xml:space="preserve">.  </w:t>
      </w:r>
      <w:r w:rsidRPr="00830533">
        <w:rPr>
          <w:rFonts w:ascii="Times New Roman" w:hAnsi="Times New Roman"/>
        </w:rPr>
        <w:t>A</w:t>
      </w:r>
      <w:r>
        <w:rPr>
          <w:rFonts w:ascii="Times New Roman" w:hAnsi="Times New Roman"/>
        </w:rPr>
        <w:t xml:space="preserve"> one</w:t>
      </w:r>
      <w:r w:rsidRPr="00830533">
        <w:rPr>
          <w:rFonts w:ascii="Times New Roman" w:hAnsi="Times New Roman"/>
        </w:rPr>
        <w:t xml:space="preserve"> inch </w:t>
      </w:r>
      <w:r>
        <w:rPr>
          <w:rFonts w:ascii="Times New Roman" w:hAnsi="Times New Roman"/>
        </w:rPr>
        <w:t xml:space="preserve">travel </w:t>
      </w:r>
      <w:r w:rsidRPr="00830533">
        <w:rPr>
          <w:rFonts w:ascii="Times New Roman" w:hAnsi="Times New Roman"/>
        </w:rPr>
        <w:t xml:space="preserve">micrometer was fastened </w:t>
      </w:r>
      <w:r w:rsidR="007A0471">
        <w:rPr>
          <w:rFonts w:ascii="Times New Roman" w:hAnsi="Times New Roman"/>
        </w:rPr>
        <w:t xml:space="preserve">to </w:t>
      </w:r>
      <w:r>
        <w:rPr>
          <w:rFonts w:ascii="Times New Roman" w:hAnsi="Times New Roman"/>
        </w:rPr>
        <w:t>a</w:t>
      </w:r>
      <w:r w:rsidRPr="00830533">
        <w:rPr>
          <w:rFonts w:ascii="Times New Roman" w:hAnsi="Times New Roman"/>
        </w:rPr>
        <w:t xml:space="preserve"> metal plate </w:t>
      </w:r>
      <w:r>
        <w:rPr>
          <w:rFonts w:ascii="Times New Roman" w:hAnsi="Times New Roman"/>
        </w:rPr>
        <w:t>supporting</w:t>
      </w:r>
      <w:r w:rsidRPr="00830533">
        <w:rPr>
          <w:rFonts w:ascii="Times New Roman" w:hAnsi="Times New Roman"/>
        </w:rPr>
        <w:t xml:space="preserve"> the sample holder and environmental chamber </w:t>
      </w:r>
      <w:r>
        <w:rPr>
          <w:rFonts w:ascii="Times New Roman" w:hAnsi="Times New Roman"/>
        </w:rPr>
        <w:t>so tha</w:t>
      </w:r>
      <w:r w:rsidRPr="00830533">
        <w:rPr>
          <w:rFonts w:ascii="Times New Roman" w:hAnsi="Times New Roman"/>
        </w:rPr>
        <w:t>t the height of the entire sample chamber assembly could be adjusted from outside the instrument sample compartment</w:t>
      </w:r>
      <w:r w:rsidR="00973E67">
        <w:rPr>
          <w:rFonts w:ascii="Times New Roman" w:hAnsi="Times New Roman"/>
        </w:rPr>
        <w:t xml:space="preserve">.  </w:t>
      </w:r>
      <w:r>
        <w:rPr>
          <w:rFonts w:ascii="Times New Roman" w:hAnsi="Times New Roman"/>
        </w:rPr>
        <w:t xml:space="preserve">The </w:t>
      </w:r>
      <w:r w:rsidRPr="00830533">
        <w:rPr>
          <w:rFonts w:ascii="Times New Roman" w:hAnsi="Times New Roman"/>
        </w:rPr>
        <w:t xml:space="preserve">micrometer </w:t>
      </w:r>
      <w:r>
        <w:rPr>
          <w:rFonts w:ascii="Times New Roman" w:hAnsi="Times New Roman"/>
        </w:rPr>
        <w:t xml:space="preserve">could be used to change the sample chamber </w:t>
      </w:r>
      <w:r w:rsidRPr="00830533">
        <w:rPr>
          <w:rFonts w:ascii="Times New Roman" w:hAnsi="Times New Roman"/>
        </w:rPr>
        <w:t>height</w:t>
      </w:r>
      <w:r>
        <w:rPr>
          <w:rFonts w:ascii="Times New Roman" w:hAnsi="Times New Roman"/>
        </w:rPr>
        <w:t xml:space="preserve"> by a maximum of one inch, and measurements could be made to the </w:t>
      </w:r>
      <w:r w:rsidRPr="00830533">
        <w:rPr>
          <w:rFonts w:ascii="Times New Roman" w:hAnsi="Times New Roman"/>
        </w:rPr>
        <w:t xml:space="preserve">nearest </w:t>
      </w:r>
      <w:r>
        <w:rPr>
          <w:rFonts w:ascii="Times New Roman" w:hAnsi="Times New Roman"/>
        </w:rPr>
        <w:t xml:space="preserve">one </w:t>
      </w:r>
      <w:r w:rsidRPr="00830533">
        <w:rPr>
          <w:rFonts w:ascii="Times New Roman" w:hAnsi="Times New Roman"/>
        </w:rPr>
        <w:t>thou</w:t>
      </w:r>
      <w:r>
        <w:rPr>
          <w:rFonts w:ascii="Times New Roman" w:hAnsi="Times New Roman"/>
        </w:rPr>
        <w:t>s</w:t>
      </w:r>
      <w:r w:rsidRPr="00830533">
        <w:rPr>
          <w:rFonts w:ascii="Times New Roman" w:hAnsi="Times New Roman"/>
        </w:rPr>
        <w:t>andth of an inch</w:t>
      </w:r>
      <w:r w:rsidR="00973E67">
        <w:rPr>
          <w:rFonts w:ascii="Times New Roman" w:hAnsi="Times New Roman"/>
        </w:rPr>
        <w:t xml:space="preserve">.  </w:t>
      </w:r>
      <w:r w:rsidRPr="00830533">
        <w:rPr>
          <w:rFonts w:ascii="Times New Roman" w:hAnsi="Times New Roman"/>
        </w:rPr>
        <w:t>A photo</w:t>
      </w:r>
      <w:r>
        <w:rPr>
          <w:rFonts w:ascii="Times New Roman" w:hAnsi="Times New Roman"/>
        </w:rPr>
        <w:t>graph</w:t>
      </w:r>
      <w:r w:rsidRPr="00830533">
        <w:rPr>
          <w:rFonts w:ascii="Times New Roman" w:hAnsi="Times New Roman"/>
        </w:rPr>
        <w:t xml:space="preserve"> of the </w:t>
      </w:r>
      <w:r>
        <w:rPr>
          <w:rFonts w:ascii="Times New Roman" w:hAnsi="Times New Roman"/>
        </w:rPr>
        <w:t xml:space="preserve">micrometer attached to the sample holder base plate </w:t>
      </w:r>
      <w:r w:rsidRPr="00830533">
        <w:rPr>
          <w:rFonts w:ascii="Times New Roman" w:hAnsi="Times New Roman"/>
        </w:rPr>
        <w:t xml:space="preserve">is shown </w:t>
      </w:r>
      <w:r>
        <w:rPr>
          <w:rFonts w:ascii="Times New Roman" w:hAnsi="Times New Roman"/>
        </w:rPr>
        <w:t>in Figure 5.4</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511EE1" w:rsidRPr="00511EE1" w14:paraId="3CC10D4B" w14:textId="77777777" w:rsidTr="00511EE1">
        <w:tc>
          <w:tcPr>
            <w:tcW w:w="8712" w:type="dxa"/>
          </w:tcPr>
          <w:p w14:paraId="4E26ACD4" w14:textId="77777777" w:rsidR="00511EE1" w:rsidRPr="00511EE1" w:rsidRDefault="00511EE1" w:rsidP="00511EE1">
            <w:pPr>
              <w:keepNext/>
              <w:spacing w:line="240" w:lineRule="auto"/>
              <w:jc w:val="center"/>
            </w:pPr>
            <w:r w:rsidRPr="00511EE1">
              <w:rPr>
                <w:rFonts w:ascii="Times New Roman" w:hAnsi="Times New Roman"/>
                <w:noProof/>
                <w:lang w:bidi="ar-SA"/>
              </w:rPr>
              <w:drawing>
                <wp:inline distT="0" distB="0" distL="0" distR="0" wp14:anchorId="747A252D" wp14:editId="0CF112C8">
                  <wp:extent cx="1725295" cy="1617514"/>
                  <wp:effectExtent l="0" t="0" r="1905" b="8255"/>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7">
                            <a:grayscl/>
                            <a:extLst>
                              <a:ext uri="{28A0092B-C50C-407E-A947-70E740481C1C}">
                                <a14:useLocalDpi xmlns:a14="http://schemas.microsoft.com/office/drawing/2010/main" val="0"/>
                              </a:ext>
                            </a:extLst>
                          </a:blip>
                          <a:srcRect t="30135"/>
                          <a:stretch/>
                        </pic:blipFill>
                        <pic:spPr bwMode="auto">
                          <a:xfrm>
                            <a:off x="0" y="0"/>
                            <a:ext cx="1726916" cy="16190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11EE1" w:rsidRPr="00511EE1" w14:paraId="72E2739C" w14:textId="77777777" w:rsidTr="00511EE1">
        <w:tc>
          <w:tcPr>
            <w:tcW w:w="8712" w:type="dxa"/>
          </w:tcPr>
          <w:p w14:paraId="5527CCA3" w14:textId="55015741" w:rsidR="00511EE1" w:rsidRPr="00511EE1" w:rsidRDefault="00511EE1" w:rsidP="00F029D8">
            <w:pPr>
              <w:pStyle w:val="Caption"/>
              <w:jc w:val="center"/>
            </w:pPr>
            <w:bookmarkStart w:id="228" w:name="_Toc343508942"/>
            <w:r w:rsidRPr="00511EE1">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4</w:t>
            </w:r>
            <w:r w:rsidR="00ED670E">
              <w:rPr>
                <w:noProof/>
              </w:rPr>
              <w:fldChar w:fldCharType="end"/>
            </w:r>
            <w:r w:rsidRPr="00511EE1">
              <w:t xml:space="preserve"> One inch travel micrometer attached to the sample </w:t>
            </w:r>
            <w:r w:rsidR="00F029D8">
              <w:t>holder base plate</w:t>
            </w:r>
            <w:r w:rsidRPr="00511EE1">
              <w:t>.</w:t>
            </w:r>
            <w:bookmarkEnd w:id="228"/>
          </w:p>
        </w:tc>
      </w:tr>
    </w:tbl>
    <w:p w14:paraId="3D28E5BC" w14:textId="77777777" w:rsidR="002069CA" w:rsidRDefault="002069CA" w:rsidP="00511EE1">
      <w:pPr>
        <w:rPr>
          <w:rFonts w:ascii="Times New Roman" w:hAnsi="Times New Roman"/>
        </w:rPr>
      </w:pPr>
    </w:p>
    <w:p w14:paraId="025F394B" w14:textId="77777777" w:rsidR="00332D1D" w:rsidRPr="00830533" w:rsidRDefault="00332D1D" w:rsidP="00332D1D">
      <w:pPr>
        <w:ind w:firstLine="720"/>
        <w:rPr>
          <w:rFonts w:ascii="Times New Roman" w:hAnsi="Times New Roman"/>
        </w:rPr>
      </w:pPr>
      <w:r w:rsidRPr="00830533">
        <w:rPr>
          <w:rFonts w:ascii="Times New Roman" w:hAnsi="Times New Roman"/>
        </w:rPr>
        <w:t xml:space="preserve">By varying the height of the sample </w:t>
      </w:r>
      <w:r>
        <w:rPr>
          <w:rFonts w:ascii="Times New Roman" w:hAnsi="Times New Roman"/>
        </w:rPr>
        <w:t>from</w:t>
      </w:r>
      <w:r w:rsidRPr="00830533">
        <w:rPr>
          <w:rFonts w:ascii="Times New Roman" w:hAnsi="Times New Roman"/>
        </w:rPr>
        <w:t xml:space="preserve"> slightly above optimum </w:t>
      </w:r>
      <w:r>
        <w:rPr>
          <w:rFonts w:ascii="Times New Roman" w:hAnsi="Times New Roman"/>
        </w:rPr>
        <w:t>alignment to</w:t>
      </w:r>
      <w:r w:rsidRPr="00830533">
        <w:rPr>
          <w:rFonts w:ascii="Times New Roman" w:hAnsi="Times New Roman"/>
        </w:rPr>
        <w:t xml:space="preserve"> slightly below optimum </w:t>
      </w:r>
      <w:r>
        <w:rPr>
          <w:rFonts w:ascii="Times New Roman" w:hAnsi="Times New Roman"/>
        </w:rPr>
        <w:t>alignment,</w:t>
      </w:r>
      <w:r w:rsidRPr="00830533">
        <w:rPr>
          <w:rFonts w:ascii="Times New Roman" w:hAnsi="Times New Roman"/>
        </w:rPr>
        <w:t xml:space="preserve"> it was found that baseline </w:t>
      </w:r>
      <w:r w:rsidRPr="00BD67A4">
        <w:rPr>
          <w:rFonts w:ascii="Times New Roman" w:hAnsi="Times New Roman"/>
        </w:rPr>
        <w:t>slope</w:t>
      </w:r>
      <w:r w:rsidRPr="00A45836">
        <w:rPr>
          <w:rFonts w:ascii="Times New Roman" w:hAnsi="Times New Roman"/>
        </w:rPr>
        <w:t xml:space="preserve"> </w:t>
      </w:r>
      <w:r w:rsidRPr="00830533">
        <w:rPr>
          <w:rFonts w:ascii="Times New Roman" w:hAnsi="Times New Roman"/>
        </w:rPr>
        <w:t xml:space="preserve">and </w:t>
      </w:r>
      <w:r>
        <w:rPr>
          <w:rFonts w:ascii="Times New Roman" w:hAnsi="Times New Roman"/>
        </w:rPr>
        <w:t>interferogram signal intensity</w:t>
      </w:r>
      <w:r w:rsidRPr="00830533">
        <w:rPr>
          <w:rFonts w:ascii="Times New Roman" w:hAnsi="Times New Roman"/>
        </w:rPr>
        <w:t xml:space="preserve"> c</w:t>
      </w:r>
      <w:r>
        <w:rPr>
          <w:rFonts w:ascii="Times New Roman" w:hAnsi="Times New Roman"/>
        </w:rPr>
        <w:t>ould</w:t>
      </w:r>
      <w:r w:rsidRPr="00830533">
        <w:rPr>
          <w:rFonts w:ascii="Times New Roman" w:hAnsi="Times New Roman"/>
        </w:rPr>
        <w:t xml:space="preserve"> be </w:t>
      </w:r>
      <w:r>
        <w:rPr>
          <w:rFonts w:ascii="Times New Roman" w:hAnsi="Times New Roman"/>
        </w:rPr>
        <w:t xml:space="preserve">varied </w:t>
      </w:r>
      <w:r w:rsidRPr="00830533">
        <w:rPr>
          <w:rFonts w:ascii="Times New Roman" w:hAnsi="Times New Roman"/>
        </w:rPr>
        <w:t xml:space="preserve">in a manner similar to that observed when the sample </w:t>
      </w:r>
      <w:r>
        <w:rPr>
          <w:rFonts w:ascii="Times New Roman" w:hAnsi="Times New Roman"/>
        </w:rPr>
        <w:t>wa</w:t>
      </w:r>
      <w:r w:rsidRPr="00830533">
        <w:rPr>
          <w:rFonts w:ascii="Times New Roman" w:hAnsi="Times New Roman"/>
        </w:rPr>
        <w:t>s heated.</w:t>
      </w:r>
    </w:p>
    <w:p w14:paraId="4C25DC64" w14:textId="27C58304" w:rsidR="00332D1D" w:rsidRPr="00830533" w:rsidRDefault="00332D1D" w:rsidP="00332D1D">
      <w:pPr>
        <w:ind w:firstLine="720"/>
        <w:rPr>
          <w:rFonts w:ascii="Times New Roman" w:hAnsi="Times New Roman"/>
        </w:rPr>
      </w:pPr>
      <w:r>
        <w:rPr>
          <w:rFonts w:ascii="Times New Roman" w:hAnsi="Times New Roman"/>
        </w:rPr>
        <w:t>Figure 5.5 shows</w:t>
      </w:r>
      <w:r w:rsidRPr="00830533">
        <w:rPr>
          <w:rFonts w:ascii="Times New Roman" w:hAnsi="Times New Roman"/>
        </w:rPr>
        <w:t xml:space="preserve"> overlay</w:t>
      </w:r>
      <w:r>
        <w:rPr>
          <w:rFonts w:ascii="Times New Roman" w:hAnsi="Times New Roman"/>
        </w:rPr>
        <w:t>s</w:t>
      </w:r>
      <w:r w:rsidRPr="00830533">
        <w:rPr>
          <w:rFonts w:ascii="Times New Roman" w:hAnsi="Times New Roman"/>
        </w:rPr>
        <w:t xml:space="preserve"> of </w:t>
      </w:r>
      <w:r>
        <w:rPr>
          <w:rFonts w:ascii="Times New Roman" w:hAnsi="Times New Roman"/>
        </w:rPr>
        <w:t xml:space="preserve">representative </w:t>
      </w:r>
      <w:r w:rsidRPr="00830533">
        <w:rPr>
          <w:rFonts w:ascii="Times New Roman" w:hAnsi="Times New Roman"/>
        </w:rPr>
        <w:t>single beam spectra collected with the sample holder lowered by 0.008</w:t>
      </w:r>
      <w:r w:rsidR="00803975">
        <w:rPr>
          <w:rFonts w:ascii="Times New Roman" w:hAnsi="Times New Roman"/>
        </w:rPr>
        <w:t xml:space="preserve"> in</w:t>
      </w:r>
      <w:r w:rsidRPr="00830533">
        <w:rPr>
          <w:rFonts w:ascii="Times New Roman" w:hAnsi="Times New Roman"/>
        </w:rPr>
        <w:t xml:space="preserve"> ±0.003</w:t>
      </w:r>
      <w:r w:rsidR="00803975">
        <w:rPr>
          <w:rFonts w:ascii="Times New Roman" w:hAnsi="Times New Roman"/>
        </w:rPr>
        <w:t xml:space="preserve"> in</w:t>
      </w:r>
      <w:r w:rsidRPr="00830533">
        <w:rPr>
          <w:rFonts w:ascii="Times New Roman" w:hAnsi="Times New Roman"/>
        </w:rPr>
        <w:t xml:space="preserve"> below </w:t>
      </w:r>
      <w:r w:rsidR="001315DA">
        <w:rPr>
          <w:rFonts w:ascii="Times New Roman" w:hAnsi="Times New Roman"/>
        </w:rPr>
        <w:t>the optimal position (gray</w:t>
      </w:r>
      <w:r w:rsidRPr="00830533">
        <w:rPr>
          <w:rFonts w:ascii="Times New Roman" w:hAnsi="Times New Roman"/>
        </w:rPr>
        <w:t>), raised by 0.014</w:t>
      </w:r>
      <w:r w:rsidR="00803975">
        <w:rPr>
          <w:rFonts w:ascii="Times New Roman" w:hAnsi="Times New Roman"/>
        </w:rPr>
        <w:t xml:space="preserve"> in</w:t>
      </w:r>
      <w:r w:rsidRPr="00830533">
        <w:rPr>
          <w:rFonts w:ascii="Times New Roman" w:hAnsi="Times New Roman"/>
        </w:rPr>
        <w:t xml:space="preserve"> ±0.005</w:t>
      </w:r>
      <w:r w:rsidR="00803975">
        <w:rPr>
          <w:rFonts w:ascii="Times New Roman" w:hAnsi="Times New Roman"/>
        </w:rPr>
        <w:t xml:space="preserve"> in</w:t>
      </w:r>
      <w:r w:rsidRPr="00830533">
        <w:rPr>
          <w:rFonts w:ascii="Times New Roman" w:hAnsi="Times New Roman"/>
        </w:rPr>
        <w:t xml:space="preserve"> above the optimal position (</w:t>
      </w:r>
      <w:r w:rsidR="001315DA">
        <w:rPr>
          <w:rFonts w:ascii="Times New Roman" w:hAnsi="Times New Roman"/>
        </w:rPr>
        <w:t>black</w:t>
      </w:r>
      <w:r w:rsidRPr="00830533">
        <w:rPr>
          <w:rFonts w:ascii="Times New Roman" w:hAnsi="Times New Roman"/>
        </w:rPr>
        <w:t>), and at the optimal position (Δh = 0) both before and after moving the sample out of alignment (</w:t>
      </w:r>
      <w:r w:rsidR="001315DA">
        <w:rPr>
          <w:rFonts w:ascii="Times New Roman" w:hAnsi="Times New Roman"/>
        </w:rPr>
        <w:t>dots</w:t>
      </w:r>
      <w:r w:rsidRPr="00830533">
        <w:rPr>
          <w:rFonts w:ascii="Times New Roman" w:hAnsi="Times New Roman"/>
        </w:rPr>
        <w:t>)</w:t>
      </w:r>
      <w:r w:rsidR="00973E67">
        <w:rPr>
          <w:rFonts w:ascii="Times New Roman" w:hAnsi="Times New Roman"/>
        </w:rPr>
        <w:t xml:space="preserve">.  </w:t>
      </w:r>
      <w:r w:rsidRPr="00830533">
        <w:rPr>
          <w:rFonts w:ascii="Times New Roman" w:hAnsi="Times New Roman"/>
        </w:rPr>
        <w:t>For clarity, only 3 spectra for each height are shown</w:t>
      </w:r>
      <w:r w:rsidR="00973E67">
        <w:rPr>
          <w:rFonts w:ascii="Times New Roman" w:hAnsi="Times New Roman"/>
        </w:rPr>
        <w:t xml:space="preserve">.  </w:t>
      </w:r>
      <w:r w:rsidRPr="00830533">
        <w:rPr>
          <w:rFonts w:ascii="Times New Roman" w:hAnsi="Times New Roman"/>
        </w:rPr>
        <w:t>Spectra collected at the optimum height prior to and following the height adjustments overlay very well</w:t>
      </w:r>
      <w:r>
        <w:rPr>
          <w:rFonts w:ascii="Times New Roman" w:hAnsi="Times New Roman"/>
        </w:rPr>
        <w:t>,</w:t>
      </w:r>
      <w:r w:rsidRPr="00830533">
        <w:rPr>
          <w:rFonts w:ascii="Times New Roman" w:hAnsi="Times New Roman"/>
        </w:rPr>
        <w:t xml:space="preserve"> indicating that the method for adjusting sample height provide</w:t>
      </w:r>
      <w:r>
        <w:rPr>
          <w:rFonts w:ascii="Times New Roman" w:hAnsi="Times New Roman"/>
        </w:rPr>
        <w:t>d</w:t>
      </w:r>
      <w:r w:rsidRPr="00830533">
        <w:rPr>
          <w:rFonts w:ascii="Times New Roman" w:hAnsi="Times New Roman"/>
        </w:rPr>
        <w:t xml:space="preserve"> reproducible sample positions and thus reproducible spectra</w:t>
      </w:r>
      <w:r w:rsidR="00973E67">
        <w:rPr>
          <w:rFonts w:ascii="Times New Roman" w:hAnsi="Times New Roman"/>
        </w:rPr>
        <w:t xml:space="preserve">.  </w:t>
      </w:r>
      <w:r w:rsidRPr="00830533">
        <w:rPr>
          <w:rFonts w:ascii="Times New Roman" w:hAnsi="Times New Roman"/>
        </w:rPr>
        <w:t xml:space="preserve">Moving the sample </w:t>
      </w:r>
      <w:r>
        <w:rPr>
          <w:rFonts w:ascii="Times New Roman" w:hAnsi="Times New Roman"/>
        </w:rPr>
        <w:t xml:space="preserve">to </w:t>
      </w:r>
      <w:r w:rsidRPr="00830533">
        <w:rPr>
          <w:rFonts w:ascii="Times New Roman" w:hAnsi="Times New Roman"/>
        </w:rPr>
        <w:t>0.008</w:t>
      </w:r>
      <w:r w:rsidR="00803975">
        <w:rPr>
          <w:rFonts w:ascii="Times New Roman" w:hAnsi="Times New Roman"/>
        </w:rPr>
        <w:t xml:space="preserve"> in</w:t>
      </w:r>
      <w:r w:rsidRPr="00830533">
        <w:rPr>
          <w:rFonts w:ascii="Times New Roman" w:hAnsi="Times New Roman"/>
        </w:rPr>
        <w:t xml:space="preserve"> ±0.003</w:t>
      </w:r>
      <w:r w:rsidR="00803975">
        <w:rPr>
          <w:rFonts w:ascii="Times New Roman" w:hAnsi="Times New Roman"/>
        </w:rPr>
        <w:t xml:space="preserve"> in</w:t>
      </w:r>
      <w:r w:rsidRPr="00830533">
        <w:rPr>
          <w:rFonts w:ascii="Times New Roman" w:hAnsi="Times New Roman"/>
        </w:rPr>
        <w:t xml:space="preserve"> below and 0.014</w:t>
      </w:r>
      <w:r w:rsidR="00803975">
        <w:rPr>
          <w:rFonts w:ascii="Times New Roman" w:hAnsi="Times New Roman"/>
        </w:rPr>
        <w:t xml:space="preserve"> in</w:t>
      </w:r>
      <w:r w:rsidRPr="00830533">
        <w:rPr>
          <w:rFonts w:ascii="Times New Roman" w:hAnsi="Times New Roman"/>
        </w:rPr>
        <w:t xml:space="preserve"> ±0.005</w:t>
      </w:r>
      <w:r w:rsidR="00803975">
        <w:rPr>
          <w:rFonts w:ascii="Times New Roman" w:hAnsi="Times New Roman"/>
        </w:rPr>
        <w:t xml:space="preserve"> in</w:t>
      </w:r>
      <w:r w:rsidRPr="00830533">
        <w:rPr>
          <w:rFonts w:ascii="Times New Roman" w:hAnsi="Times New Roman"/>
        </w:rPr>
        <w:t xml:space="preserve"> above the optimum height caused signal intensity to decrease by about 30%, as determined by ratioing </w:t>
      </w:r>
      <w:r>
        <w:rPr>
          <w:rFonts w:ascii="Times New Roman" w:hAnsi="Times New Roman"/>
        </w:rPr>
        <w:t xml:space="preserve">sample and reference </w:t>
      </w:r>
      <w:r w:rsidRPr="00830533">
        <w:rPr>
          <w:rFonts w:ascii="Times New Roman" w:hAnsi="Times New Roman"/>
        </w:rPr>
        <w:t xml:space="preserve">single beam </w:t>
      </w:r>
      <w:r>
        <w:rPr>
          <w:rFonts w:ascii="Times New Roman" w:hAnsi="Times New Roman"/>
        </w:rPr>
        <w:t xml:space="preserve">spectrum </w:t>
      </w:r>
      <w:r w:rsidRPr="00830533">
        <w:rPr>
          <w:rFonts w:ascii="Times New Roman" w:hAnsi="Times New Roman"/>
        </w:rPr>
        <w:t>intensities</w:t>
      </w:r>
      <w:r w:rsidR="00973E67">
        <w:rPr>
          <w:rFonts w:ascii="Times New Roman" w:hAnsi="Times New Roman"/>
        </w:rPr>
        <w:t xml:space="preserve">.  </w:t>
      </w:r>
      <w:r w:rsidRPr="00830533">
        <w:rPr>
          <w:rFonts w:ascii="Times New Roman" w:hAnsi="Times New Roman"/>
        </w:rPr>
        <w:t>Note that below 1300 cm</w:t>
      </w:r>
      <w:r w:rsidRPr="00830533">
        <w:rPr>
          <w:rFonts w:ascii="Times New Roman" w:hAnsi="Times New Roman"/>
          <w:vertAlign w:val="superscript"/>
        </w:rPr>
        <w:t>-1</w:t>
      </w:r>
      <w:r>
        <w:rPr>
          <w:rFonts w:ascii="Times New Roman" w:hAnsi="Times New Roman"/>
        </w:rPr>
        <w:t>,</w:t>
      </w:r>
      <w:r w:rsidRPr="00830533">
        <w:rPr>
          <w:rFonts w:ascii="Times New Roman" w:hAnsi="Times New Roman"/>
        </w:rPr>
        <w:t xml:space="preserve"> the gray </w:t>
      </w:r>
      <w:r w:rsidR="001315DA">
        <w:rPr>
          <w:rFonts w:ascii="Times New Roman" w:hAnsi="Times New Roman"/>
        </w:rPr>
        <w:t xml:space="preserve">lines </w:t>
      </w:r>
      <w:r w:rsidRPr="00830533">
        <w:rPr>
          <w:rFonts w:ascii="Times New Roman" w:hAnsi="Times New Roman"/>
        </w:rPr>
        <w:t xml:space="preserve">are above the black </w:t>
      </w:r>
      <w:r w:rsidR="001315DA">
        <w:rPr>
          <w:rFonts w:ascii="Times New Roman" w:hAnsi="Times New Roman"/>
        </w:rPr>
        <w:t>lines</w:t>
      </w:r>
      <w:r w:rsidRPr="00830533">
        <w:rPr>
          <w:rFonts w:ascii="Times New Roman" w:hAnsi="Times New Roman"/>
        </w:rPr>
        <w:t xml:space="preserve">, and </w:t>
      </w:r>
      <w:r>
        <w:rPr>
          <w:rFonts w:ascii="Times New Roman" w:hAnsi="Times New Roman"/>
        </w:rPr>
        <w:t xml:space="preserve">that </w:t>
      </w:r>
      <w:r w:rsidRPr="00830533">
        <w:rPr>
          <w:rFonts w:ascii="Times New Roman" w:hAnsi="Times New Roman"/>
        </w:rPr>
        <w:t>above 1300 cm</w:t>
      </w:r>
      <w:r w:rsidRPr="00830533">
        <w:rPr>
          <w:rFonts w:ascii="Times New Roman" w:hAnsi="Times New Roman"/>
          <w:vertAlign w:val="superscript"/>
        </w:rPr>
        <w:t>-1</w:t>
      </w:r>
      <w:r>
        <w:rPr>
          <w:rFonts w:ascii="Times New Roman" w:hAnsi="Times New Roman"/>
        </w:rPr>
        <w:t>,</w:t>
      </w:r>
      <w:r w:rsidRPr="00830533">
        <w:rPr>
          <w:rFonts w:ascii="Times New Roman" w:hAnsi="Times New Roman"/>
        </w:rPr>
        <w:t xml:space="preserve"> the trend is reversed</w:t>
      </w:r>
      <w:r w:rsidR="00973E67">
        <w:rPr>
          <w:rFonts w:ascii="Times New Roman" w:hAnsi="Times New Roman"/>
        </w:rPr>
        <w:t xml:space="preserve">.  </w:t>
      </w:r>
      <w:r>
        <w:rPr>
          <w:rFonts w:ascii="Times New Roman" w:hAnsi="Times New Roman"/>
        </w:rPr>
        <w:t>This denotes a change in single beam spectrum shape.</w:t>
      </w:r>
    </w:p>
    <w:tbl>
      <w:tblPr>
        <w:tblStyle w:val="FigureTable"/>
        <w:tblW w:w="0" w:type="auto"/>
        <w:tblLook w:val="04A0" w:firstRow="1" w:lastRow="0" w:firstColumn="1" w:lastColumn="0" w:noHBand="0" w:noVBand="1"/>
      </w:tblPr>
      <w:tblGrid>
        <w:gridCol w:w="8712"/>
      </w:tblGrid>
      <w:tr w:rsidR="0097793F" w:rsidRPr="0097793F" w14:paraId="71FA544C" w14:textId="77777777" w:rsidTr="0097793F">
        <w:tc>
          <w:tcPr>
            <w:tcW w:w="8712" w:type="dxa"/>
          </w:tcPr>
          <w:p w14:paraId="4D668B49" w14:textId="41C3BB6C" w:rsidR="0097793F" w:rsidRPr="0097793F" w:rsidRDefault="007C2729" w:rsidP="0097793F">
            <w:pPr>
              <w:keepNext/>
              <w:spacing w:line="240" w:lineRule="auto"/>
              <w:jc w:val="center"/>
            </w:pPr>
            <w:r>
              <w:rPr>
                <w:noProof/>
                <w:lang w:bidi="ar-SA"/>
              </w:rPr>
              <w:drawing>
                <wp:inline distT="0" distB="0" distL="0" distR="0" wp14:anchorId="65D3FFAE" wp14:editId="4C2C94F3">
                  <wp:extent cx="5219238" cy="4146118"/>
                  <wp:effectExtent l="0" t="0" r="0" b="0"/>
                  <wp:docPr id="31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19238" cy="4146118"/>
                          </a:xfrm>
                          <a:prstGeom prst="rect">
                            <a:avLst/>
                          </a:prstGeom>
                          <a:noFill/>
                          <a:ln>
                            <a:noFill/>
                          </a:ln>
                        </pic:spPr>
                      </pic:pic>
                    </a:graphicData>
                  </a:graphic>
                </wp:inline>
              </w:drawing>
            </w:r>
          </w:p>
        </w:tc>
      </w:tr>
      <w:tr w:rsidR="0097793F" w:rsidRPr="0097793F" w14:paraId="074D7626" w14:textId="77777777" w:rsidTr="0097793F">
        <w:tc>
          <w:tcPr>
            <w:tcW w:w="8712" w:type="dxa"/>
          </w:tcPr>
          <w:p w14:paraId="2B80CD37" w14:textId="25D2D98E" w:rsidR="0097793F" w:rsidRPr="0097793F" w:rsidRDefault="0097793F" w:rsidP="0097793F">
            <w:pPr>
              <w:pStyle w:val="Caption"/>
              <w:jc w:val="center"/>
            </w:pPr>
            <w:bookmarkStart w:id="229" w:name="_Toc343508943"/>
            <w:r w:rsidRPr="0097793F">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5</w:t>
            </w:r>
            <w:r w:rsidR="00ED670E">
              <w:rPr>
                <w:noProof/>
              </w:rPr>
              <w:fldChar w:fldCharType="end"/>
            </w:r>
            <w:r w:rsidRPr="0097793F">
              <w:t xml:space="preserve"> </w:t>
            </w:r>
            <w:r w:rsidRPr="0097793F">
              <w:rPr>
                <w:rFonts w:ascii="Times New Roman" w:hAnsi="Times New Roman"/>
              </w:rPr>
              <w:t>Single beam spectra measured at different sample holder heights: (a) optimum height (dots), (b) lowered by 0.008 ±0.003</w:t>
            </w:r>
            <w:r w:rsidR="00803975">
              <w:rPr>
                <w:rFonts w:ascii="Times New Roman" w:hAnsi="Times New Roman"/>
              </w:rPr>
              <w:t xml:space="preserve"> in</w:t>
            </w:r>
            <w:r w:rsidRPr="0097793F">
              <w:rPr>
                <w:rFonts w:ascii="Times New Roman" w:hAnsi="Times New Roman"/>
              </w:rPr>
              <w:t xml:space="preserve"> (gray), (c) raised by 0.014 ±0.005</w:t>
            </w:r>
            <w:r w:rsidR="00803975">
              <w:rPr>
                <w:rFonts w:ascii="Times New Roman" w:hAnsi="Times New Roman"/>
              </w:rPr>
              <w:t xml:space="preserve"> in</w:t>
            </w:r>
            <w:r w:rsidRPr="0097793F">
              <w:rPr>
                <w:rFonts w:ascii="Times New Roman" w:hAnsi="Times New Roman"/>
              </w:rPr>
              <w:t xml:space="preserve"> (black).</w:t>
            </w:r>
            <w:bookmarkEnd w:id="229"/>
          </w:p>
        </w:tc>
      </w:tr>
    </w:tbl>
    <w:p w14:paraId="3BD18F59" w14:textId="77777777" w:rsidR="0010266C" w:rsidRDefault="0010266C" w:rsidP="0010266C">
      <w:pPr>
        <w:ind w:firstLine="720"/>
      </w:pPr>
    </w:p>
    <w:p w14:paraId="3D2A2D20" w14:textId="64CED41C" w:rsidR="00DB55BB" w:rsidRDefault="00DB55BB" w:rsidP="00DB55BB">
      <w:pPr>
        <w:ind w:firstLine="720"/>
        <w:rPr>
          <w:rFonts w:ascii="Times New Roman" w:hAnsi="Times New Roman"/>
        </w:rPr>
      </w:pPr>
      <w:r w:rsidRPr="00830533">
        <w:rPr>
          <w:rFonts w:ascii="Times New Roman" w:hAnsi="Times New Roman"/>
        </w:rPr>
        <w:t xml:space="preserve">By ratioing single beam spectra collected at varying sample heights to a </w:t>
      </w:r>
      <w:r>
        <w:rPr>
          <w:rFonts w:ascii="Times New Roman" w:hAnsi="Times New Roman"/>
        </w:rPr>
        <w:t xml:space="preserve">reference </w:t>
      </w:r>
      <w:r w:rsidRPr="00830533">
        <w:rPr>
          <w:rFonts w:ascii="Times New Roman" w:hAnsi="Times New Roman"/>
        </w:rPr>
        <w:t xml:space="preserve">single </w:t>
      </w:r>
      <w:r>
        <w:rPr>
          <w:rFonts w:ascii="Times New Roman" w:hAnsi="Times New Roman"/>
        </w:rPr>
        <w:t xml:space="preserve">beam </w:t>
      </w:r>
      <w:r w:rsidRPr="00830533">
        <w:rPr>
          <w:rFonts w:ascii="Times New Roman" w:hAnsi="Times New Roman"/>
        </w:rPr>
        <w:t xml:space="preserve">spectrum collected at optimum sample height, a series of reflectance spectra were obtained representing baseline </w:t>
      </w:r>
      <w:r>
        <w:rPr>
          <w:rFonts w:ascii="Times New Roman" w:hAnsi="Times New Roman"/>
        </w:rPr>
        <w:t xml:space="preserve">changes (Figure </w:t>
      </w:r>
      <w:r w:rsidR="000760F1">
        <w:rPr>
          <w:rFonts w:ascii="Times New Roman" w:hAnsi="Times New Roman"/>
        </w:rPr>
        <w:t>5.</w:t>
      </w:r>
      <w:r>
        <w:rPr>
          <w:rFonts w:ascii="Times New Roman" w:hAnsi="Times New Roman"/>
        </w:rPr>
        <w:t>6)</w:t>
      </w:r>
      <w:r w:rsidR="00973E67">
        <w:rPr>
          <w:rFonts w:ascii="Times New Roman" w:hAnsi="Times New Roman"/>
        </w:rPr>
        <w:t xml:space="preserve">.  </w:t>
      </w:r>
      <w:r w:rsidRPr="00830533">
        <w:rPr>
          <w:rFonts w:ascii="Times New Roman" w:hAnsi="Times New Roman"/>
        </w:rPr>
        <w:t xml:space="preserve">Reflectance decreased by about 30% when the sample holder was displaced vertically in either direction, and a difference in baseline slope is </w:t>
      </w:r>
      <w:r>
        <w:rPr>
          <w:rFonts w:ascii="Times New Roman" w:hAnsi="Times New Roman"/>
        </w:rPr>
        <w:t>apparent</w:t>
      </w:r>
      <w:r w:rsidRPr="00830533">
        <w:rPr>
          <w:rFonts w:ascii="Times New Roman" w:hAnsi="Times New Roman"/>
        </w:rPr>
        <w:t xml:space="preserve"> </w:t>
      </w:r>
      <w:r>
        <w:rPr>
          <w:rFonts w:ascii="Times New Roman" w:hAnsi="Times New Roman"/>
        </w:rPr>
        <w:t xml:space="preserve">when comparing spectra generated with single beam spectra measured when the sample height was </w:t>
      </w:r>
      <w:r w:rsidRPr="00830533">
        <w:rPr>
          <w:rFonts w:ascii="Times New Roman" w:hAnsi="Times New Roman"/>
        </w:rPr>
        <w:t xml:space="preserve">below </w:t>
      </w:r>
      <w:r>
        <w:rPr>
          <w:rFonts w:ascii="Times New Roman" w:hAnsi="Times New Roman"/>
        </w:rPr>
        <w:t xml:space="preserve">optimum </w:t>
      </w:r>
      <w:r w:rsidRPr="00830533">
        <w:rPr>
          <w:rFonts w:ascii="Times New Roman" w:hAnsi="Times New Roman"/>
        </w:rPr>
        <w:t xml:space="preserve">(thick gray dashes) and above </w:t>
      </w:r>
      <w:r>
        <w:rPr>
          <w:rFonts w:ascii="Times New Roman" w:hAnsi="Times New Roman"/>
        </w:rPr>
        <w:t xml:space="preserve">optimum </w:t>
      </w:r>
      <w:r w:rsidRPr="00830533">
        <w:rPr>
          <w:rFonts w:ascii="Times New Roman" w:hAnsi="Times New Roman"/>
        </w:rPr>
        <w:t>(thin short black dashes)</w:t>
      </w:r>
      <w:r w:rsidR="00973E67">
        <w:rPr>
          <w:rFonts w:ascii="Times New Roman" w:hAnsi="Times New Roman"/>
        </w:rPr>
        <w:t xml:space="preserve">.  </w:t>
      </w:r>
      <w:r>
        <w:rPr>
          <w:rFonts w:ascii="Times New Roman" w:hAnsi="Times New Roman"/>
        </w:rPr>
        <w:t>Spectral</w:t>
      </w:r>
      <w:r w:rsidRPr="00830533">
        <w:rPr>
          <w:rFonts w:ascii="Times New Roman" w:hAnsi="Times New Roman"/>
        </w:rPr>
        <w:t xml:space="preserve"> features</w:t>
      </w:r>
      <w:r>
        <w:rPr>
          <w:rFonts w:ascii="Times New Roman" w:hAnsi="Times New Roman"/>
        </w:rPr>
        <w:t xml:space="preserve"> attributed to</w:t>
      </w:r>
      <w:r w:rsidRPr="00830533">
        <w:rPr>
          <w:rFonts w:ascii="Times New Roman" w:hAnsi="Times New Roman"/>
        </w:rPr>
        <w:t xml:space="preserve"> water vapor and CO</w:t>
      </w:r>
      <w:r w:rsidRPr="00830533">
        <w:rPr>
          <w:rFonts w:ascii="Times New Roman" w:hAnsi="Times New Roman"/>
          <w:vertAlign w:val="subscript"/>
        </w:rPr>
        <w:t>2</w:t>
      </w:r>
      <w:r w:rsidRPr="00830533">
        <w:rPr>
          <w:rFonts w:ascii="Times New Roman" w:hAnsi="Times New Roman"/>
        </w:rPr>
        <w:t xml:space="preserve"> </w:t>
      </w:r>
      <w:r>
        <w:rPr>
          <w:rFonts w:ascii="Times New Roman" w:hAnsi="Times New Roman"/>
        </w:rPr>
        <w:t>fluctuations, which resulted from the lack of adequate instrument purge during measurements, are the only absorbance features that appear in reflectance spectra</w:t>
      </w:r>
      <w:r w:rsidR="00973E67">
        <w:rPr>
          <w:rFonts w:ascii="Times New Roman" w:hAnsi="Times New Roman"/>
        </w:rPr>
        <w:t xml:space="preserve">.  </w:t>
      </w:r>
      <w:r>
        <w:rPr>
          <w:rFonts w:ascii="Times New Roman" w:hAnsi="Times New Roman"/>
        </w:rPr>
        <w:t>In addition</w:t>
      </w:r>
      <w:r w:rsidRPr="00830533">
        <w:rPr>
          <w:rFonts w:ascii="Times New Roman" w:hAnsi="Times New Roman"/>
        </w:rPr>
        <w:t xml:space="preserve">, small </w:t>
      </w:r>
      <w:r>
        <w:rPr>
          <w:rFonts w:ascii="Times New Roman" w:hAnsi="Times New Roman"/>
        </w:rPr>
        <w:t>variations</w:t>
      </w:r>
      <w:r w:rsidRPr="00830533">
        <w:rPr>
          <w:rFonts w:ascii="Times New Roman" w:hAnsi="Times New Roman"/>
        </w:rPr>
        <w:t xml:space="preserve"> in </w:t>
      </w:r>
      <w:r>
        <w:rPr>
          <w:rFonts w:ascii="Times New Roman" w:hAnsi="Times New Roman"/>
        </w:rPr>
        <w:t xml:space="preserve">the sample holder </w:t>
      </w:r>
      <w:r w:rsidRPr="00830533">
        <w:rPr>
          <w:rFonts w:ascii="Times New Roman" w:hAnsi="Times New Roman"/>
        </w:rPr>
        <w:t>3-dimen</w:t>
      </w:r>
      <w:r>
        <w:rPr>
          <w:rFonts w:ascii="Times New Roman" w:hAnsi="Times New Roman"/>
        </w:rPr>
        <w:t>s</w:t>
      </w:r>
      <w:r w:rsidRPr="00830533">
        <w:rPr>
          <w:rFonts w:ascii="Times New Roman" w:hAnsi="Times New Roman"/>
        </w:rPr>
        <w:t xml:space="preserve">ional </w:t>
      </w:r>
      <w:r w:rsidR="00CD47D0">
        <w:rPr>
          <w:rFonts w:ascii="Times New Roman" w:hAnsi="Times New Roman"/>
        </w:rPr>
        <w:t>location</w:t>
      </w:r>
      <w:r>
        <w:rPr>
          <w:rFonts w:ascii="Times New Roman" w:hAnsi="Times New Roman"/>
        </w:rPr>
        <w:t>, caused by the fact that the baseplate attached to the micrometer was slightly tilted from horizontal due to the weight of the sample holder, may have contributed to baseline artifacts</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97793F" w:rsidRPr="0097793F" w14:paraId="00C727C0" w14:textId="77777777" w:rsidTr="0097793F">
        <w:tc>
          <w:tcPr>
            <w:tcW w:w="8712" w:type="dxa"/>
          </w:tcPr>
          <w:p w14:paraId="304922C2" w14:textId="1058453E" w:rsidR="0097793F" w:rsidRPr="0097793F" w:rsidRDefault="00A5537F" w:rsidP="0097793F">
            <w:pPr>
              <w:spacing w:line="240" w:lineRule="auto"/>
              <w:jc w:val="center"/>
              <w:rPr>
                <w:rFonts w:ascii="Times New Roman" w:hAnsi="Times New Roman"/>
                <w:b/>
                <w:bCs/>
                <w:szCs w:val="18"/>
              </w:rPr>
            </w:pPr>
            <w:r>
              <w:rPr>
                <w:rFonts w:ascii="Times New Roman" w:hAnsi="Times New Roman"/>
                <w:b/>
                <w:bCs/>
                <w:noProof/>
                <w:szCs w:val="18"/>
                <w:lang w:bidi="ar-SA"/>
              </w:rPr>
              <w:drawing>
                <wp:inline distT="0" distB="0" distL="0" distR="0" wp14:anchorId="2835F9A5" wp14:editId="4052E303">
                  <wp:extent cx="5232059" cy="2367280"/>
                  <wp:effectExtent l="0" t="0" r="635" b="0"/>
                  <wp:docPr id="31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32059" cy="2367280"/>
                          </a:xfrm>
                          <a:prstGeom prst="rect">
                            <a:avLst/>
                          </a:prstGeom>
                          <a:noFill/>
                          <a:ln>
                            <a:noFill/>
                          </a:ln>
                        </pic:spPr>
                      </pic:pic>
                    </a:graphicData>
                  </a:graphic>
                </wp:inline>
              </w:drawing>
            </w:r>
          </w:p>
        </w:tc>
      </w:tr>
      <w:tr w:rsidR="0097793F" w:rsidRPr="0097793F" w14:paraId="5C6ACC15" w14:textId="77777777" w:rsidTr="0097793F">
        <w:tc>
          <w:tcPr>
            <w:tcW w:w="8712" w:type="dxa"/>
          </w:tcPr>
          <w:p w14:paraId="734C97DC" w14:textId="27BB347A" w:rsidR="0097793F" w:rsidRPr="0097793F" w:rsidRDefault="0097793F" w:rsidP="0097793F">
            <w:pPr>
              <w:pStyle w:val="Caption"/>
              <w:jc w:val="center"/>
              <w:rPr>
                <w:rFonts w:ascii="Times New Roman" w:hAnsi="Times New Roman"/>
              </w:rPr>
            </w:pPr>
            <w:bookmarkStart w:id="230" w:name="_Toc343508944"/>
            <w:r w:rsidRPr="0097793F">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6</w:t>
            </w:r>
            <w:r w:rsidR="00ED670E">
              <w:rPr>
                <w:noProof/>
              </w:rPr>
              <w:fldChar w:fldCharType="end"/>
            </w:r>
            <w:r w:rsidRPr="0097793F">
              <w:t xml:space="preserve"> </w:t>
            </w:r>
            <w:r w:rsidRPr="0097793F">
              <w:rPr>
                <w:rFonts w:ascii="Times New Roman" w:hAnsi="Times New Roman"/>
              </w:rPr>
              <w:t>Reflectance spectra obtained at various sample holder heights: (a) optimum height, (b) -0.008 ±0.003</w:t>
            </w:r>
            <w:r w:rsidR="00803975">
              <w:rPr>
                <w:rFonts w:ascii="Times New Roman" w:hAnsi="Times New Roman"/>
              </w:rPr>
              <w:t xml:space="preserve"> in</w:t>
            </w:r>
            <w:r w:rsidRPr="0097793F">
              <w:rPr>
                <w:rFonts w:ascii="Times New Roman" w:hAnsi="Times New Roman"/>
              </w:rPr>
              <w:t>, (c) +0.014 ±0.005</w:t>
            </w:r>
            <w:r w:rsidR="00803975">
              <w:rPr>
                <w:rFonts w:ascii="Times New Roman" w:hAnsi="Times New Roman"/>
              </w:rPr>
              <w:t xml:space="preserve"> in</w:t>
            </w:r>
            <w:r w:rsidRPr="0097793F">
              <w:rPr>
                <w:rFonts w:ascii="Times New Roman" w:hAnsi="Times New Roman"/>
              </w:rPr>
              <w:t>.</w:t>
            </w:r>
            <w:bookmarkEnd w:id="230"/>
          </w:p>
        </w:tc>
      </w:tr>
    </w:tbl>
    <w:p w14:paraId="37BBCAAC" w14:textId="77777777" w:rsidR="0010266C" w:rsidRDefault="0010266C" w:rsidP="0097793F"/>
    <w:p w14:paraId="3B9FCE8C" w14:textId="65B9FFF2" w:rsidR="00004EE8" w:rsidRDefault="00004EE8" w:rsidP="00004EE8">
      <w:pPr>
        <w:ind w:firstLine="720"/>
        <w:rPr>
          <w:rFonts w:ascii="Times New Roman" w:hAnsi="Times New Roman"/>
        </w:rPr>
      </w:pPr>
      <w:r w:rsidRPr="00830533">
        <w:rPr>
          <w:rFonts w:ascii="Times New Roman" w:hAnsi="Times New Roman"/>
        </w:rPr>
        <w:t>Baseline slope (in % reflectance) was estimated by subtracting the reflectance value at 2000 cm</w:t>
      </w:r>
      <w:r w:rsidRPr="00830533">
        <w:rPr>
          <w:rFonts w:ascii="Times New Roman" w:hAnsi="Times New Roman"/>
          <w:vertAlign w:val="superscript"/>
        </w:rPr>
        <w:t>-1</w:t>
      </w:r>
      <w:r w:rsidRPr="00830533">
        <w:rPr>
          <w:rFonts w:ascii="Times New Roman" w:hAnsi="Times New Roman"/>
        </w:rPr>
        <w:t xml:space="preserve"> from the reflectance value at 4000 cm</w:t>
      </w:r>
      <w:r w:rsidRPr="00830533">
        <w:rPr>
          <w:rFonts w:ascii="Times New Roman" w:hAnsi="Times New Roman"/>
          <w:vertAlign w:val="superscript"/>
        </w:rPr>
        <w:t>-1</w:t>
      </w:r>
      <w:r w:rsidR="00973E67">
        <w:rPr>
          <w:rFonts w:ascii="Times New Roman" w:hAnsi="Times New Roman"/>
        </w:rPr>
        <w:t xml:space="preserve">.  </w:t>
      </w:r>
      <w:r>
        <w:rPr>
          <w:rFonts w:ascii="Times New Roman" w:hAnsi="Times New Roman"/>
        </w:rPr>
        <w:t xml:space="preserve">Figure </w:t>
      </w:r>
      <w:r w:rsidR="008E1703">
        <w:rPr>
          <w:rFonts w:ascii="Times New Roman" w:hAnsi="Times New Roman"/>
        </w:rPr>
        <w:t>5.</w:t>
      </w:r>
      <w:r>
        <w:rPr>
          <w:rFonts w:ascii="Times New Roman" w:hAnsi="Times New Roman"/>
        </w:rPr>
        <w:t xml:space="preserve">7 </w:t>
      </w:r>
      <w:r w:rsidRPr="00830533">
        <w:rPr>
          <w:rFonts w:ascii="Times New Roman" w:hAnsi="Times New Roman"/>
        </w:rPr>
        <w:t>represents these difference</w:t>
      </w:r>
      <w:r>
        <w:rPr>
          <w:rFonts w:ascii="Times New Roman" w:hAnsi="Times New Roman"/>
        </w:rPr>
        <w:t>s</w:t>
      </w:r>
      <w:r w:rsidRPr="00830533">
        <w:rPr>
          <w:rFonts w:ascii="Times New Roman" w:hAnsi="Times New Roman"/>
        </w:rPr>
        <w:t xml:space="preserve"> (triangles) as a function of Δh</w:t>
      </w:r>
      <w:r>
        <w:rPr>
          <w:rFonts w:ascii="Times New Roman" w:hAnsi="Times New Roman"/>
        </w:rPr>
        <w:t>,</w:t>
      </w:r>
      <w:r w:rsidRPr="00830533">
        <w:rPr>
          <w:rFonts w:ascii="Times New Roman" w:hAnsi="Times New Roman"/>
        </w:rPr>
        <w:t xml:space="preserve"> the deviation from optimum sample height</w:t>
      </w:r>
      <w:r w:rsidR="00973E67">
        <w:rPr>
          <w:rFonts w:ascii="Times New Roman" w:hAnsi="Times New Roman"/>
        </w:rPr>
        <w:t xml:space="preserve">.  </w:t>
      </w:r>
      <w:r w:rsidRPr="00830533">
        <w:rPr>
          <w:rFonts w:ascii="Times New Roman" w:hAnsi="Times New Roman"/>
        </w:rPr>
        <w:t xml:space="preserve">Positive Δh values correspond to spectra collected </w:t>
      </w:r>
      <w:r>
        <w:rPr>
          <w:rFonts w:ascii="Times New Roman" w:hAnsi="Times New Roman"/>
        </w:rPr>
        <w:t xml:space="preserve">when the sample was </w:t>
      </w:r>
      <w:r w:rsidR="00CD47D0">
        <w:rPr>
          <w:rFonts w:ascii="Times New Roman" w:hAnsi="Times New Roman"/>
        </w:rPr>
        <w:t>located</w:t>
      </w:r>
      <w:r>
        <w:rPr>
          <w:rFonts w:ascii="Times New Roman" w:hAnsi="Times New Roman"/>
        </w:rPr>
        <w:t xml:space="preserve"> </w:t>
      </w:r>
      <w:r w:rsidRPr="00830533">
        <w:rPr>
          <w:rFonts w:ascii="Times New Roman" w:hAnsi="Times New Roman"/>
        </w:rPr>
        <w:t>above the optimum height and negative values</w:t>
      </w:r>
      <w:r>
        <w:rPr>
          <w:rFonts w:ascii="Times New Roman" w:hAnsi="Times New Roman"/>
        </w:rPr>
        <w:t xml:space="preserve"> were derived from measurements made when the sample was </w:t>
      </w:r>
      <w:r w:rsidR="00CD47D0">
        <w:rPr>
          <w:rFonts w:ascii="Times New Roman" w:hAnsi="Times New Roman"/>
        </w:rPr>
        <w:t>located</w:t>
      </w:r>
      <w:r>
        <w:rPr>
          <w:rFonts w:ascii="Times New Roman" w:hAnsi="Times New Roman"/>
        </w:rPr>
        <w:t xml:space="preserve"> </w:t>
      </w:r>
      <w:r w:rsidRPr="00830533">
        <w:rPr>
          <w:rFonts w:ascii="Times New Roman" w:hAnsi="Times New Roman"/>
        </w:rPr>
        <w:t>below the optimum height</w:t>
      </w:r>
      <w:r w:rsidR="00973E67">
        <w:rPr>
          <w:rFonts w:ascii="Times New Roman" w:hAnsi="Times New Roman"/>
        </w:rPr>
        <w:t xml:space="preserve">.  </w:t>
      </w:r>
      <w:r w:rsidRPr="00830533">
        <w:rPr>
          <w:rFonts w:ascii="Times New Roman" w:hAnsi="Times New Roman"/>
        </w:rPr>
        <w:t xml:space="preserve">The straight line </w:t>
      </w:r>
      <w:r>
        <w:rPr>
          <w:rFonts w:ascii="Times New Roman" w:hAnsi="Times New Roman"/>
        </w:rPr>
        <w:t xml:space="preserve">through the data points represents the </w:t>
      </w:r>
      <w:r w:rsidRPr="00830533">
        <w:rPr>
          <w:rFonts w:ascii="Times New Roman" w:hAnsi="Times New Roman"/>
        </w:rPr>
        <w:t xml:space="preserve">least squares </w:t>
      </w:r>
      <w:r>
        <w:rPr>
          <w:rFonts w:ascii="Times New Roman" w:hAnsi="Times New Roman"/>
        </w:rPr>
        <w:t>fit to the data</w:t>
      </w:r>
      <w:r w:rsidR="00973E67">
        <w:rPr>
          <w:rFonts w:ascii="Times New Roman" w:hAnsi="Times New Roman"/>
        </w:rPr>
        <w:t xml:space="preserve">.  </w:t>
      </w:r>
      <w:r w:rsidRPr="00830533">
        <w:rPr>
          <w:rFonts w:ascii="Times New Roman" w:hAnsi="Times New Roman"/>
        </w:rPr>
        <w:t xml:space="preserve">The </w:t>
      </w:r>
      <w:r w:rsidR="00FE0176">
        <w:rPr>
          <w:rFonts w:ascii="Times New Roman" w:hAnsi="Times New Roman"/>
        </w:rPr>
        <w:t>best-fit</w:t>
      </w:r>
      <w:r>
        <w:rPr>
          <w:rFonts w:ascii="Times New Roman" w:hAnsi="Times New Roman"/>
        </w:rPr>
        <w:t xml:space="preserve"> l</w:t>
      </w:r>
      <w:r w:rsidRPr="00830533">
        <w:rPr>
          <w:rFonts w:ascii="Times New Roman" w:hAnsi="Times New Roman"/>
        </w:rPr>
        <w:t>ine has a positive slope</w:t>
      </w:r>
      <w:r>
        <w:rPr>
          <w:rFonts w:ascii="Times New Roman" w:hAnsi="Times New Roman"/>
        </w:rPr>
        <w:t>,</w:t>
      </w:r>
      <w:r w:rsidRPr="00830533">
        <w:rPr>
          <w:rFonts w:ascii="Times New Roman" w:hAnsi="Times New Roman"/>
        </w:rPr>
        <w:t xml:space="preserve"> indicating that with increasing </w:t>
      </w:r>
      <w:r>
        <w:rPr>
          <w:rFonts w:ascii="Times New Roman" w:hAnsi="Times New Roman"/>
        </w:rPr>
        <w:t xml:space="preserve">sample </w:t>
      </w:r>
      <w:r w:rsidRPr="00830533">
        <w:rPr>
          <w:rFonts w:ascii="Times New Roman" w:hAnsi="Times New Roman"/>
        </w:rPr>
        <w:t>height</w:t>
      </w:r>
      <w:r>
        <w:rPr>
          <w:rFonts w:ascii="Times New Roman" w:hAnsi="Times New Roman"/>
        </w:rPr>
        <w:t>,</w:t>
      </w:r>
      <w:r w:rsidRPr="00830533">
        <w:rPr>
          <w:rFonts w:ascii="Times New Roman" w:hAnsi="Times New Roman"/>
        </w:rPr>
        <w:t xml:space="preserve"> </w:t>
      </w:r>
      <w:r>
        <w:rPr>
          <w:rFonts w:ascii="Times New Roman" w:hAnsi="Times New Roman"/>
        </w:rPr>
        <w:t xml:space="preserve">single beam spectrum </w:t>
      </w:r>
      <w:r w:rsidRPr="00830533">
        <w:rPr>
          <w:rFonts w:ascii="Times New Roman" w:hAnsi="Times New Roman"/>
        </w:rPr>
        <w:t>intensit</w:t>
      </w:r>
      <w:r>
        <w:rPr>
          <w:rFonts w:ascii="Times New Roman" w:hAnsi="Times New Roman"/>
        </w:rPr>
        <w:t>y</w:t>
      </w:r>
      <w:r w:rsidR="0014484A">
        <w:rPr>
          <w:rFonts w:ascii="Times New Roman" w:hAnsi="Times New Roman"/>
        </w:rPr>
        <w:t xml:space="preserve"> shifts to </w:t>
      </w:r>
      <w:r w:rsidRPr="00830533">
        <w:rPr>
          <w:rFonts w:ascii="Times New Roman" w:hAnsi="Times New Roman"/>
        </w:rPr>
        <w:t>higher wavenumbers.</w:t>
      </w:r>
    </w:p>
    <w:tbl>
      <w:tblPr>
        <w:tblStyle w:val="FigureTable"/>
        <w:tblW w:w="0" w:type="auto"/>
        <w:tblLook w:val="04A0" w:firstRow="1" w:lastRow="0" w:firstColumn="1" w:lastColumn="0" w:noHBand="0" w:noVBand="1"/>
      </w:tblPr>
      <w:tblGrid>
        <w:gridCol w:w="8712"/>
      </w:tblGrid>
      <w:tr w:rsidR="0013386A" w:rsidRPr="0013386A" w14:paraId="539156B1" w14:textId="77777777" w:rsidTr="0013386A">
        <w:tc>
          <w:tcPr>
            <w:tcW w:w="8712" w:type="dxa"/>
          </w:tcPr>
          <w:p w14:paraId="6CD5725D" w14:textId="1A4B9CBD" w:rsidR="0013386A" w:rsidRPr="0013386A" w:rsidRDefault="00A876EE" w:rsidP="0013386A">
            <w:pPr>
              <w:keepNext/>
              <w:spacing w:line="240" w:lineRule="auto"/>
              <w:jc w:val="center"/>
            </w:pPr>
            <w:r>
              <w:rPr>
                <w:noProof/>
                <w:lang w:bidi="ar-SA"/>
              </w:rPr>
              <w:drawing>
                <wp:inline distT="0" distB="0" distL="0" distR="0" wp14:anchorId="0DCBCA2B" wp14:editId="333FD63D">
                  <wp:extent cx="4625513" cy="2520678"/>
                  <wp:effectExtent l="0" t="0" r="0" b="0"/>
                  <wp:docPr id="30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25513" cy="2520678"/>
                          </a:xfrm>
                          <a:prstGeom prst="rect">
                            <a:avLst/>
                          </a:prstGeom>
                          <a:noFill/>
                          <a:ln>
                            <a:noFill/>
                          </a:ln>
                        </pic:spPr>
                      </pic:pic>
                    </a:graphicData>
                  </a:graphic>
                </wp:inline>
              </w:drawing>
            </w:r>
          </w:p>
        </w:tc>
      </w:tr>
      <w:tr w:rsidR="0013386A" w:rsidRPr="0013386A" w14:paraId="630FAA33" w14:textId="77777777" w:rsidTr="0013386A">
        <w:tc>
          <w:tcPr>
            <w:tcW w:w="8712" w:type="dxa"/>
          </w:tcPr>
          <w:p w14:paraId="09B7965A" w14:textId="0C810098" w:rsidR="0013386A" w:rsidRPr="0013386A" w:rsidRDefault="0013386A" w:rsidP="0013386A">
            <w:pPr>
              <w:pStyle w:val="Caption"/>
              <w:jc w:val="center"/>
            </w:pPr>
            <w:bookmarkStart w:id="231" w:name="_Toc343508945"/>
            <w:r w:rsidRPr="0013386A">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7</w:t>
            </w:r>
            <w:r w:rsidR="00ED670E">
              <w:rPr>
                <w:noProof/>
              </w:rPr>
              <w:fldChar w:fldCharType="end"/>
            </w:r>
            <w:r w:rsidRPr="0013386A">
              <w:t xml:space="preserve"> </w:t>
            </w:r>
            <w:r w:rsidRPr="0013386A">
              <w:rPr>
                <w:rFonts w:ascii="Times New Roman" w:hAnsi="Times New Roman"/>
              </w:rPr>
              <w:t>Baseline slope variations of reflectance spectra as a function of sample height.</w:t>
            </w:r>
            <w:bookmarkEnd w:id="231"/>
          </w:p>
        </w:tc>
      </w:tr>
    </w:tbl>
    <w:p w14:paraId="70BD5881" w14:textId="77777777" w:rsidR="00137B31" w:rsidRDefault="00137B31" w:rsidP="0010266C">
      <w:pPr>
        <w:ind w:firstLine="720"/>
      </w:pPr>
    </w:p>
    <w:p w14:paraId="2AF9511D" w14:textId="773474E1" w:rsidR="00137B31" w:rsidRPr="00A45519" w:rsidRDefault="00137B31" w:rsidP="00A45519">
      <w:pPr>
        <w:ind w:firstLine="720"/>
        <w:rPr>
          <w:rFonts w:ascii="Times New Roman" w:hAnsi="Times New Roman"/>
        </w:rPr>
      </w:pPr>
      <w:r>
        <w:rPr>
          <w:rFonts w:ascii="Times New Roman" w:hAnsi="Times New Roman"/>
        </w:rPr>
        <w:t xml:space="preserve">Figure </w:t>
      </w:r>
      <w:r w:rsidR="008E1703">
        <w:rPr>
          <w:rFonts w:ascii="Times New Roman" w:hAnsi="Times New Roman"/>
        </w:rPr>
        <w:t>5.</w:t>
      </w:r>
      <w:r>
        <w:rPr>
          <w:rFonts w:ascii="Times New Roman" w:hAnsi="Times New Roman"/>
        </w:rPr>
        <w:t xml:space="preserve">7 shows </w:t>
      </w:r>
      <w:r w:rsidRPr="00830533">
        <w:rPr>
          <w:rFonts w:ascii="Times New Roman" w:hAnsi="Times New Roman"/>
        </w:rPr>
        <w:t xml:space="preserve">that </w:t>
      </w:r>
      <w:r>
        <w:rPr>
          <w:rFonts w:ascii="Times New Roman" w:hAnsi="Times New Roman"/>
        </w:rPr>
        <w:t xml:space="preserve">reflectance spectra </w:t>
      </w:r>
      <w:r w:rsidRPr="00830533">
        <w:rPr>
          <w:rFonts w:ascii="Times New Roman" w:hAnsi="Times New Roman"/>
        </w:rPr>
        <w:t>baseline slope</w:t>
      </w:r>
      <w:r>
        <w:rPr>
          <w:rFonts w:ascii="Times New Roman" w:hAnsi="Times New Roman"/>
        </w:rPr>
        <w:t>s</w:t>
      </w:r>
      <w:r w:rsidRPr="00830533">
        <w:rPr>
          <w:rFonts w:ascii="Times New Roman" w:hAnsi="Times New Roman"/>
        </w:rPr>
        <w:t xml:space="preserve"> can </w:t>
      </w:r>
      <w:r>
        <w:rPr>
          <w:rFonts w:ascii="Times New Roman" w:hAnsi="Times New Roman"/>
        </w:rPr>
        <w:t>be introduced by isothermally moving the sample vertically</w:t>
      </w:r>
      <w:r w:rsidR="00973E67">
        <w:rPr>
          <w:rFonts w:ascii="Times New Roman" w:hAnsi="Times New Roman"/>
        </w:rPr>
        <w:t xml:space="preserve">.  </w:t>
      </w:r>
      <w:r>
        <w:rPr>
          <w:rFonts w:ascii="Times New Roman" w:hAnsi="Times New Roman"/>
        </w:rPr>
        <w:t xml:space="preserve">Although </w:t>
      </w:r>
      <w:r w:rsidRPr="00830533">
        <w:rPr>
          <w:rFonts w:ascii="Times New Roman" w:hAnsi="Times New Roman"/>
        </w:rPr>
        <w:t>the magnitude of the slope is similar regardless of the direction in which the sample is moved</w:t>
      </w:r>
      <w:r>
        <w:rPr>
          <w:rFonts w:ascii="Times New Roman" w:hAnsi="Times New Roman"/>
        </w:rPr>
        <w:t>,</w:t>
      </w:r>
      <w:r w:rsidRPr="00830533">
        <w:rPr>
          <w:rFonts w:ascii="Times New Roman" w:hAnsi="Times New Roman"/>
        </w:rPr>
        <w:t xml:space="preserve"> the sign of the </w:t>
      </w:r>
      <w:r>
        <w:rPr>
          <w:rFonts w:ascii="Times New Roman" w:hAnsi="Times New Roman"/>
        </w:rPr>
        <w:t xml:space="preserve">baseline </w:t>
      </w:r>
      <w:r w:rsidRPr="00830533">
        <w:rPr>
          <w:rFonts w:ascii="Times New Roman" w:hAnsi="Times New Roman"/>
        </w:rPr>
        <w:t>slope depends on the direction</w:t>
      </w:r>
      <w:r>
        <w:rPr>
          <w:rFonts w:ascii="Times New Roman" w:hAnsi="Times New Roman"/>
        </w:rPr>
        <w:t xml:space="preserve"> that the sample was moved</w:t>
      </w:r>
      <w:r w:rsidR="00973E67">
        <w:rPr>
          <w:rFonts w:ascii="Times New Roman" w:hAnsi="Times New Roman"/>
        </w:rPr>
        <w:t xml:space="preserve">.  </w:t>
      </w:r>
      <w:r w:rsidRPr="00830533">
        <w:rPr>
          <w:rFonts w:ascii="Times New Roman" w:hAnsi="Times New Roman"/>
        </w:rPr>
        <w:t xml:space="preserve">When sample </w:t>
      </w:r>
      <w:r>
        <w:rPr>
          <w:rFonts w:ascii="Times New Roman" w:hAnsi="Times New Roman"/>
        </w:rPr>
        <w:t>height increased</w:t>
      </w:r>
      <w:r w:rsidRPr="00830533">
        <w:rPr>
          <w:rFonts w:ascii="Times New Roman" w:hAnsi="Times New Roman"/>
        </w:rPr>
        <w:t>, baseline slope increase</w:t>
      </w:r>
      <w:r>
        <w:rPr>
          <w:rFonts w:ascii="Times New Roman" w:hAnsi="Times New Roman"/>
        </w:rPr>
        <w:t>d</w:t>
      </w:r>
      <w:r w:rsidR="00973E67">
        <w:rPr>
          <w:rFonts w:ascii="Times New Roman" w:hAnsi="Times New Roman"/>
        </w:rPr>
        <w:t xml:space="preserve">.  </w:t>
      </w:r>
      <w:r>
        <w:rPr>
          <w:rFonts w:ascii="Times New Roman" w:hAnsi="Times New Roman"/>
        </w:rPr>
        <w:t>W</w:t>
      </w:r>
      <w:r w:rsidRPr="00830533">
        <w:rPr>
          <w:rFonts w:ascii="Times New Roman" w:hAnsi="Times New Roman"/>
        </w:rPr>
        <w:t>hen the sample</w:t>
      </w:r>
      <w:r>
        <w:rPr>
          <w:rFonts w:ascii="Times New Roman" w:hAnsi="Times New Roman"/>
        </w:rPr>
        <w:t xml:space="preserve"> was</w:t>
      </w:r>
      <w:r w:rsidRPr="00830533">
        <w:rPr>
          <w:rFonts w:ascii="Times New Roman" w:hAnsi="Times New Roman"/>
        </w:rPr>
        <w:t xml:space="preserve"> lowered, the baseline slope decrease</w:t>
      </w:r>
      <w:r>
        <w:rPr>
          <w:rFonts w:ascii="Times New Roman" w:hAnsi="Times New Roman"/>
        </w:rPr>
        <w:t>d</w:t>
      </w:r>
      <w:r w:rsidR="00973E67">
        <w:rPr>
          <w:rFonts w:ascii="Times New Roman" w:hAnsi="Times New Roman"/>
        </w:rPr>
        <w:t xml:space="preserve">.  </w:t>
      </w:r>
      <w:r w:rsidRPr="00830533">
        <w:rPr>
          <w:rFonts w:ascii="Times New Roman" w:hAnsi="Times New Roman"/>
        </w:rPr>
        <w:t xml:space="preserve">For a </w:t>
      </w:r>
      <w:r>
        <w:rPr>
          <w:rFonts w:ascii="Times New Roman" w:hAnsi="Times New Roman"/>
        </w:rPr>
        <w:t xml:space="preserve">sample </w:t>
      </w:r>
      <w:r w:rsidRPr="00830533">
        <w:rPr>
          <w:rFonts w:ascii="Times New Roman" w:hAnsi="Times New Roman"/>
        </w:rPr>
        <w:t>height change of about 0.01</w:t>
      </w:r>
      <w:r w:rsidR="00803975">
        <w:rPr>
          <w:rFonts w:ascii="Times New Roman" w:hAnsi="Times New Roman"/>
        </w:rPr>
        <w:t xml:space="preserve"> in</w:t>
      </w:r>
      <w:r w:rsidRPr="00830533">
        <w:rPr>
          <w:rFonts w:ascii="Times New Roman" w:hAnsi="Times New Roman"/>
        </w:rPr>
        <w:t xml:space="preserve">, a 30% decrease in </w:t>
      </w:r>
      <w:r>
        <w:rPr>
          <w:rFonts w:ascii="Times New Roman" w:hAnsi="Times New Roman"/>
        </w:rPr>
        <w:t>reflectance was obtained</w:t>
      </w:r>
      <w:r w:rsidRPr="00830533">
        <w:rPr>
          <w:rFonts w:ascii="Times New Roman" w:hAnsi="Times New Roman"/>
        </w:rPr>
        <w:t xml:space="preserve"> along with </w:t>
      </w:r>
      <w:r>
        <w:rPr>
          <w:rFonts w:ascii="Times New Roman" w:hAnsi="Times New Roman"/>
        </w:rPr>
        <w:t xml:space="preserve">a baseline deviation from horizontal </w:t>
      </w:r>
      <w:r w:rsidRPr="00830533">
        <w:rPr>
          <w:rFonts w:ascii="Times New Roman" w:hAnsi="Times New Roman"/>
        </w:rPr>
        <w:t>on the order of 2%</w:t>
      </w:r>
      <w:r w:rsidR="00973E67">
        <w:rPr>
          <w:rFonts w:ascii="Times New Roman" w:hAnsi="Times New Roman"/>
        </w:rPr>
        <w:t xml:space="preserve">.  </w:t>
      </w:r>
      <w:r w:rsidRPr="00830533">
        <w:rPr>
          <w:rFonts w:ascii="Times New Roman" w:hAnsi="Times New Roman"/>
        </w:rPr>
        <w:t xml:space="preserve">These findings are summarized in Table </w:t>
      </w:r>
      <w:r w:rsidR="007812E3">
        <w:rPr>
          <w:rFonts w:ascii="Times New Roman" w:hAnsi="Times New Roman"/>
        </w:rPr>
        <w:t>5.</w:t>
      </w:r>
      <w:r>
        <w:rPr>
          <w:rFonts w:ascii="Times New Roman" w:hAnsi="Times New Roman"/>
        </w:rPr>
        <w:t>1</w:t>
      </w:r>
      <w:r w:rsidRPr="00830533">
        <w:rPr>
          <w:rFonts w:ascii="Times New Roman" w:hAnsi="Times New Roman"/>
        </w:rPr>
        <w:t>.</w:t>
      </w:r>
    </w:p>
    <w:tbl>
      <w:tblPr>
        <w:tblStyle w:val="FigureTable"/>
        <w:tblW w:w="0" w:type="auto"/>
        <w:tblLook w:val="04A0" w:firstRow="1" w:lastRow="0" w:firstColumn="1" w:lastColumn="0" w:noHBand="0" w:noVBand="1"/>
      </w:tblPr>
      <w:tblGrid>
        <w:gridCol w:w="8424"/>
      </w:tblGrid>
      <w:tr w:rsidR="00117FF1" w:rsidRPr="00117FF1" w14:paraId="491ACB43" w14:textId="77777777" w:rsidTr="00A876EE">
        <w:trPr>
          <w:trHeight w:val="555"/>
        </w:trPr>
        <w:tc>
          <w:tcPr>
            <w:tcW w:w="8424" w:type="dxa"/>
          </w:tcPr>
          <w:p w14:paraId="140619DC" w14:textId="29BF4971" w:rsidR="00117FF1" w:rsidRPr="00117FF1" w:rsidRDefault="00117FF1" w:rsidP="00A876EE">
            <w:pPr>
              <w:pStyle w:val="Caption"/>
              <w:keepNext/>
              <w:jc w:val="center"/>
              <w:rPr>
                <w:rFonts w:ascii="Times New Roman" w:hAnsi="Times New Roman"/>
              </w:rPr>
            </w:pPr>
            <w:bookmarkStart w:id="232" w:name="_Toc343508875"/>
            <w:r w:rsidRPr="00117FF1">
              <w:t xml:space="preserve">Table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1</w:t>
            </w:r>
            <w:r w:rsidR="00ED670E">
              <w:rPr>
                <w:noProof/>
              </w:rPr>
              <w:fldChar w:fldCharType="end"/>
            </w:r>
            <w:r w:rsidRPr="00117FF1">
              <w:t xml:space="preserve"> </w:t>
            </w:r>
            <w:r w:rsidRPr="00117FF1">
              <w:rPr>
                <w:rFonts w:ascii="Times New Roman" w:hAnsi="Times New Roman"/>
              </w:rPr>
              <w:t>Effect of Sample Height on Reflectance Intensity and Baseline Slope.</w:t>
            </w:r>
            <w:bookmarkEnd w:id="232"/>
          </w:p>
        </w:tc>
      </w:tr>
      <w:tr w:rsidR="00117FF1" w:rsidRPr="00117FF1" w14:paraId="7BDCE51A" w14:textId="77777777" w:rsidTr="00A876EE">
        <w:trPr>
          <w:trHeight w:val="2611"/>
        </w:trPr>
        <w:tc>
          <w:tcPr>
            <w:tcW w:w="8424" w:type="dxa"/>
          </w:tcPr>
          <w:tbl>
            <w:tblPr>
              <w:tblStyle w:val="TableGrid"/>
              <w:tblW w:w="8198" w:type="dxa"/>
              <w:jc w:val="center"/>
              <w:tblLook w:val="04A0" w:firstRow="1" w:lastRow="0" w:firstColumn="1" w:lastColumn="0" w:noHBand="0" w:noVBand="1"/>
            </w:tblPr>
            <w:tblGrid>
              <w:gridCol w:w="1395"/>
              <w:gridCol w:w="2497"/>
              <w:gridCol w:w="4306"/>
            </w:tblGrid>
            <w:tr w:rsidR="00117FF1" w:rsidRPr="00830533" w14:paraId="3EA506AE" w14:textId="77777777" w:rsidTr="00A876EE">
              <w:trPr>
                <w:trHeight w:val="281"/>
                <w:jc w:val="center"/>
              </w:trPr>
              <w:tc>
                <w:tcPr>
                  <w:tcW w:w="1395" w:type="dxa"/>
                  <w:vAlign w:val="center"/>
                </w:tcPr>
                <w:p w14:paraId="15239371" w14:textId="77777777" w:rsidR="00117FF1" w:rsidRPr="00830533" w:rsidRDefault="00117FF1" w:rsidP="00A876EE">
                  <w:pPr>
                    <w:tabs>
                      <w:tab w:val="left" w:pos="720"/>
                    </w:tabs>
                    <w:spacing w:before="60" w:after="60" w:line="240" w:lineRule="auto"/>
                    <w:jc w:val="center"/>
                  </w:pPr>
                  <w:r w:rsidRPr="00830533">
                    <w:rPr>
                      <w:b/>
                      <w:bCs/>
                      <w:color w:val="000000"/>
                    </w:rPr>
                    <w:t>Δ</w:t>
                  </w:r>
                  <w:r w:rsidRPr="00830533">
                    <w:rPr>
                      <w:b/>
                      <w:bCs/>
                      <w:i/>
                      <w:color w:val="000000"/>
                    </w:rPr>
                    <w:t>h</w:t>
                  </w:r>
                  <w:r w:rsidRPr="00830533">
                    <w:rPr>
                      <w:b/>
                      <w:bCs/>
                      <w:color w:val="000000"/>
                    </w:rPr>
                    <w:t xml:space="preserve"> from </w:t>
                  </w:r>
                  <w:r w:rsidRPr="00830533">
                    <w:rPr>
                      <w:b/>
                      <w:bCs/>
                      <w:i/>
                      <w:color w:val="000000"/>
                    </w:rPr>
                    <w:t>h</w:t>
                  </w:r>
                  <w:r w:rsidRPr="00830533">
                    <w:rPr>
                      <w:b/>
                      <w:bCs/>
                      <w:color w:val="000000"/>
                      <w:vertAlign w:val="subscript"/>
                    </w:rPr>
                    <w:t>optimum</w:t>
                  </w:r>
                  <w:r w:rsidRPr="00830533">
                    <w:rPr>
                      <w:b/>
                      <w:bCs/>
                      <w:color w:val="000000"/>
                    </w:rPr>
                    <w:t>, in</w:t>
                  </w:r>
                </w:p>
              </w:tc>
              <w:tc>
                <w:tcPr>
                  <w:tcW w:w="2497" w:type="dxa"/>
                  <w:vAlign w:val="center"/>
                </w:tcPr>
                <w:p w14:paraId="10DC0170" w14:textId="77777777" w:rsidR="00117FF1" w:rsidRPr="00830533" w:rsidRDefault="00117FF1" w:rsidP="00A876EE">
                  <w:pPr>
                    <w:tabs>
                      <w:tab w:val="left" w:pos="720"/>
                    </w:tabs>
                    <w:spacing w:before="60" w:after="60" w:line="240" w:lineRule="auto"/>
                    <w:jc w:val="center"/>
                    <w:rPr>
                      <w:b/>
                      <w:bCs/>
                      <w:color w:val="000000"/>
                    </w:rPr>
                  </w:pPr>
                  <w:r w:rsidRPr="00830533">
                    <w:rPr>
                      <w:b/>
                      <w:bCs/>
                      <w:color w:val="000000"/>
                    </w:rPr>
                    <w:t>Reflectance at 2000 cm</w:t>
                  </w:r>
                  <w:r w:rsidRPr="00830533">
                    <w:rPr>
                      <w:b/>
                      <w:bCs/>
                      <w:color w:val="000000"/>
                      <w:vertAlign w:val="superscript"/>
                    </w:rPr>
                    <w:t>-1</w:t>
                  </w:r>
                  <w:r w:rsidRPr="00830533">
                    <w:rPr>
                      <w:b/>
                      <w:bCs/>
                      <w:color w:val="000000"/>
                    </w:rPr>
                    <w:t>, %</w:t>
                  </w:r>
                </w:p>
              </w:tc>
              <w:tc>
                <w:tcPr>
                  <w:tcW w:w="4306" w:type="dxa"/>
                  <w:vAlign w:val="center"/>
                </w:tcPr>
                <w:p w14:paraId="632FDFAE" w14:textId="77777777" w:rsidR="00117FF1" w:rsidRPr="00830533" w:rsidRDefault="00117FF1" w:rsidP="00A876EE">
                  <w:pPr>
                    <w:tabs>
                      <w:tab w:val="left" w:pos="720"/>
                    </w:tabs>
                    <w:spacing w:before="60" w:after="60" w:line="240" w:lineRule="auto"/>
                    <w:jc w:val="center"/>
                    <w:rPr>
                      <w:b/>
                      <w:bCs/>
                      <w:color w:val="000000"/>
                    </w:rPr>
                  </w:pPr>
                  <w:r w:rsidRPr="00830533">
                    <w:rPr>
                      <w:b/>
                      <w:bCs/>
                      <w:color w:val="000000"/>
                    </w:rPr>
                    <w:t>Baseline slope (difference between reflectance at 4000 and 2000cm</w:t>
                  </w:r>
                  <w:r w:rsidRPr="00830533">
                    <w:rPr>
                      <w:b/>
                      <w:bCs/>
                      <w:color w:val="000000"/>
                      <w:vertAlign w:val="superscript"/>
                    </w:rPr>
                    <w:t>-1</w:t>
                  </w:r>
                  <w:r w:rsidRPr="00830533">
                    <w:rPr>
                      <w:b/>
                      <w:bCs/>
                      <w:color w:val="000000"/>
                    </w:rPr>
                    <w:t>), %</w:t>
                  </w:r>
                </w:p>
              </w:tc>
            </w:tr>
            <w:tr w:rsidR="00117FF1" w:rsidRPr="00830533" w14:paraId="336F95C0" w14:textId="77777777" w:rsidTr="00A876EE">
              <w:trPr>
                <w:trHeight w:val="281"/>
                <w:jc w:val="center"/>
              </w:trPr>
              <w:tc>
                <w:tcPr>
                  <w:tcW w:w="1395" w:type="dxa"/>
                  <w:vAlign w:val="center"/>
                </w:tcPr>
                <w:p w14:paraId="5BFE0D56" w14:textId="77777777" w:rsidR="00117FF1" w:rsidRPr="00830533" w:rsidRDefault="00117FF1" w:rsidP="00A876EE">
                  <w:pPr>
                    <w:tabs>
                      <w:tab w:val="left" w:pos="720"/>
                    </w:tabs>
                    <w:spacing w:before="60" w:after="60" w:line="240" w:lineRule="auto"/>
                    <w:jc w:val="center"/>
                  </w:pPr>
                  <w:r w:rsidRPr="00830533">
                    <w:t>0</w:t>
                  </w:r>
                </w:p>
              </w:tc>
              <w:tc>
                <w:tcPr>
                  <w:tcW w:w="2497" w:type="dxa"/>
                  <w:vAlign w:val="center"/>
                </w:tcPr>
                <w:p w14:paraId="3C528B10" w14:textId="77777777" w:rsidR="00117FF1" w:rsidRPr="00830533" w:rsidRDefault="00117FF1" w:rsidP="00A876EE">
                  <w:pPr>
                    <w:tabs>
                      <w:tab w:val="left" w:pos="720"/>
                    </w:tabs>
                    <w:spacing w:before="60" w:after="60" w:line="240" w:lineRule="auto"/>
                    <w:jc w:val="center"/>
                    <w:rPr>
                      <w:color w:val="000000"/>
                    </w:rPr>
                  </w:pPr>
                  <w:r w:rsidRPr="00830533">
                    <w:rPr>
                      <w:color w:val="000000"/>
                    </w:rPr>
                    <w:t>101.1 ±0.7</w:t>
                  </w:r>
                </w:p>
              </w:tc>
              <w:tc>
                <w:tcPr>
                  <w:tcW w:w="4306" w:type="dxa"/>
                  <w:vAlign w:val="center"/>
                </w:tcPr>
                <w:p w14:paraId="45ADB117" w14:textId="77777777" w:rsidR="00117FF1" w:rsidRPr="00830533" w:rsidRDefault="00117FF1" w:rsidP="00A876EE">
                  <w:pPr>
                    <w:tabs>
                      <w:tab w:val="left" w:pos="720"/>
                    </w:tabs>
                    <w:spacing w:before="60" w:after="60" w:line="240" w:lineRule="auto"/>
                    <w:jc w:val="center"/>
                    <w:rPr>
                      <w:color w:val="000000"/>
                    </w:rPr>
                  </w:pPr>
                  <w:r w:rsidRPr="00830533">
                    <w:rPr>
                      <w:color w:val="000000"/>
                    </w:rPr>
                    <w:t>0.4 ±0.5</w:t>
                  </w:r>
                </w:p>
              </w:tc>
            </w:tr>
            <w:tr w:rsidR="00117FF1" w:rsidRPr="00830533" w14:paraId="436CCB8B" w14:textId="77777777" w:rsidTr="00A876EE">
              <w:trPr>
                <w:trHeight w:val="294"/>
                <w:jc w:val="center"/>
              </w:trPr>
              <w:tc>
                <w:tcPr>
                  <w:tcW w:w="1395" w:type="dxa"/>
                  <w:vAlign w:val="center"/>
                </w:tcPr>
                <w:p w14:paraId="5AD0AAC9" w14:textId="77777777" w:rsidR="00117FF1" w:rsidRPr="00830533" w:rsidRDefault="00117FF1" w:rsidP="00A876EE">
                  <w:pPr>
                    <w:tabs>
                      <w:tab w:val="left" w:pos="720"/>
                    </w:tabs>
                    <w:spacing w:before="60" w:after="60" w:line="240" w:lineRule="auto"/>
                    <w:jc w:val="center"/>
                  </w:pPr>
                  <w:r w:rsidRPr="00830533">
                    <w:t>-0.008 ±0.003</w:t>
                  </w:r>
                </w:p>
              </w:tc>
              <w:tc>
                <w:tcPr>
                  <w:tcW w:w="2497" w:type="dxa"/>
                  <w:vAlign w:val="center"/>
                </w:tcPr>
                <w:p w14:paraId="1234B82A" w14:textId="77777777" w:rsidR="00117FF1" w:rsidRPr="00830533" w:rsidRDefault="00117FF1" w:rsidP="00A876EE">
                  <w:pPr>
                    <w:tabs>
                      <w:tab w:val="left" w:pos="720"/>
                    </w:tabs>
                    <w:spacing w:before="60" w:after="60" w:line="240" w:lineRule="auto"/>
                    <w:jc w:val="center"/>
                  </w:pPr>
                  <w:r w:rsidRPr="00830533">
                    <w:t>68.7 ±0.7</w:t>
                  </w:r>
                </w:p>
              </w:tc>
              <w:tc>
                <w:tcPr>
                  <w:tcW w:w="4306" w:type="dxa"/>
                  <w:vAlign w:val="center"/>
                </w:tcPr>
                <w:p w14:paraId="0B89E041" w14:textId="77777777" w:rsidR="00117FF1" w:rsidRPr="00830533" w:rsidRDefault="00117FF1" w:rsidP="00A876EE">
                  <w:pPr>
                    <w:tabs>
                      <w:tab w:val="left" w:pos="720"/>
                    </w:tabs>
                    <w:spacing w:before="60" w:after="60" w:line="240" w:lineRule="auto"/>
                    <w:jc w:val="center"/>
                  </w:pPr>
                  <w:r w:rsidRPr="00830533">
                    <w:t>-2.5 ±0.3</w:t>
                  </w:r>
                </w:p>
              </w:tc>
            </w:tr>
            <w:tr w:rsidR="00117FF1" w:rsidRPr="00830533" w14:paraId="602D022B" w14:textId="77777777" w:rsidTr="00A876EE">
              <w:trPr>
                <w:trHeight w:val="467"/>
                <w:jc w:val="center"/>
              </w:trPr>
              <w:tc>
                <w:tcPr>
                  <w:tcW w:w="1395" w:type="dxa"/>
                  <w:vAlign w:val="center"/>
                </w:tcPr>
                <w:p w14:paraId="3FC97A99" w14:textId="77777777" w:rsidR="00117FF1" w:rsidRPr="00830533" w:rsidRDefault="00117FF1" w:rsidP="00A876EE">
                  <w:pPr>
                    <w:tabs>
                      <w:tab w:val="left" w:pos="720"/>
                    </w:tabs>
                    <w:spacing w:before="60" w:after="60" w:line="240" w:lineRule="auto"/>
                    <w:jc w:val="center"/>
                  </w:pPr>
                  <w:r w:rsidRPr="00830533">
                    <w:t>+0.014 ±0.005</w:t>
                  </w:r>
                </w:p>
              </w:tc>
              <w:tc>
                <w:tcPr>
                  <w:tcW w:w="2497" w:type="dxa"/>
                  <w:vAlign w:val="center"/>
                </w:tcPr>
                <w:p w14:paraId="2F711706" w14:textId="77777777" w:rsidR="00117FF1" w:rsidRPr="00830533" w:rsidRDefault="00117FF1" w:rsidP="00A876EE">
                  <w:pPr>
                    <w:tabs>
                      <w:tab w:val="left" w:pos="720"/>
                    </w:tabs>
                    <w:spacing w:before="60" w:after="60" w:line="240" w:lineRule="auto"/>
                    <w:jc w:val="center"/>
                  </w:pPr>
                  <w:r w:rsidRPr="00830533">
                    <w:t>69.5 ±0.6</w:t>
                  </w:r>
                </w:p>
              </w:tc>
              <w:tc>
                <w:tcPr>
                  <w:tcW w:w="4306" w:type="dxa"/>
                  <w:vAlign w:val="center"/>
                </w:tcPr>
                <w:p w14:paraId="208D1A0C" w14:textId="77777777" w:rsidR="00117FF1" w:rsidRPr="00830533" w:rsidRDefault="00117FF1" w:rsidP="00A876EE">
                  <w:pPr>
                    <w:tabs>
                      <w:tab w:val="left" w:pos="720"/>
                    </w:tabs>
                    <w:spacing w:before="60" w:after="60" w:line="240" w:lineRule="auto"/>
                    <w:jc w:val="center"/>
                  </w:pPr>
                  <w:r w:rsidRPr="00830533">
                    <w:t>+1.7 ±0.2</w:t>
                  </w:r>
                </w:p>
              </w:tc>
            </w:tr>
          </w:tbl>
          <w:p w14:paraId="23F4A7FA" w14:textId="77777777" w:rsidR="00117FF1" w:rsidRPr="00117FF1" w:rsidRDefault="00117FF1" w:rsidP="00A876EE">
            <w:pPr>
              <w:spacing w:line="240" w:lineRule="auto"/>
            </w:pPr>
          </w:p>
        </w:tc>
      </w:tr>
    </w:tbl>
    <w:p w14:paraId="41BC0EA8" w14:textId="77777777" w:rsidR="0057415D" w:rsidRDefault="0057415D" w:rsidP="00656C0B"/>
    <w:p w14:paraId="68802FC8" w14:textId="43EEEC04" w:rsidR="007812E3" w:rsidRPr="00A45519" w:rsidRDefault="000903CC" w:rsidP="006A2BE4">
      <w:pPr>
        <w:pStyle w:val="Heading2"/>
      </w:pPr>
      <w:bookmarkStart w:id="233" w:name="_Toc322036930"/>
      <w:bookmarkStart w:id="234" w:name="_Toc343508824"/>
      <w:r>
        <w:t>Sample</w:t>
      </w:r>
      <w:r w:rsidR="007812E3">
        <w:t xml:space="preserve"> H</w:t>
      </w:r>
      <w:r w:rsidRPr="00830533">
        <w:t xml:space="preserve">eight </w:t>
      </w:r>
      <w:r w:rsidR="007812E3">
        <w:t>V</w:t>
      </w:r>
      <w:r>
        <w:t>ariations</w:t>
      </w:r>
      <w:r w:rsidRPr="00830533">
        <w:t xml:space="preserve">: </w:t>
      </w:r>
      <w:r>
        <w:t xml:space="preserve">Effect of the </w:t>
      </w:r>
      <w:r w:rsidRPr="00830533">
        <w:t>Environmental Chamber Lid</w:t>
      </w:r>
      <w:bookmarkEnd w:id="233"/>
      <w:bookmarkEnd w:id="234"/>
    </w:p>
    <w:p w14:paraId="01743197" w14:textId="1DB8F1E4" w:rsidR="00FD03CD" w:rsidRPr="00830533" w:rsidRDefault="00FD03CD" w:rsidP="00FD03CD">
      <w:pPr>
        <w:ind w:firstLine="720"/>
        <w:rPr>
          <w:rFonts w:ascii="Times New Roman" w:hAnsi="Times New Roman"/>
        </w:rPr>
      </w:pPr>
      <w:r>
        <w:rPr>
          <w:rFonts w:ascii="Times New Roman" w:hAnsi="Times New Roman"/>
        </w:rPr>
        <w:t>When</w:t>
      </w:r>
      <w:r w:rsidRPr="00830533">
        <w:rPr>
          <w:rFonts w:ascii="Times New Roman" w:hAnsi="Times New Roman"/>
        </w:rPr>
        <w:t xml:space="preserve"> the sample is heated </w:t>
      </w:r>
      <w:r>
        <w:rPr>
          <w:rFonts w:ascii="Times New Roman" w:hAnsi="Times New Roman"/>
        </w:rPr>
        <w:t xml:space="preserve">during VT-DRIFTS measurements, </w:t>
      </w:r>
      <w:r w:rsidRPr="00830533">
        <w:rPr>
          <w:rFonts w:ascii="Times New Roman" w:hAnsi="Times New Roman"/>
        </w:rPr>
        <w:t xml:space="preserve">thermal expansion of </w:t>
      </w:r>
      <w:r>
        <w:rPr>
          <w:rFonts w:ascii="Times New Roman" w:hAnsi="Times New Roman"/>
        </w:rPr>
        <w:t xml:space="preserve">both </w:t>
      </w:r>
      <w:r w:rsidRPr="00830533">
        <w:rPr>
          <w:rFonts w:ascii="Times New Roman" w:hAnsi="Times New Roman"/>
        </w:rPr>
        <w:t xml:space="preserve">the sample </w:t>
      </w:r>
      <w:r>
        <w:rPr>
          <w:rFonts w:ascii="Times New Roman" w:hAnsi="Times New Roman"/>
        </w:rPr>
        <w:t>holder</w:t>
      </w:r>
      <w:r w:rsidRPr="00830533">
        <w:rPr>
          <w:rFonts w:ascii="Times New Roman" w:hAnsi="Times New Roman"/>
        </w:rPr>
        <w:t xml:space="preserve"> and </w:t>
      </w:r>
      <w:r>
        <w:rPr>
          <w:rFonts w:ascii="Times New Roman" w:hAnsi="Times New Roman"/>
        </w:rPr>
        <w:t xml:space="preserve">the </w:t>
      </w:r>
      <w:r w:rsidRPr="00830533">
        <w:rPr>
          <w:rFonts w:ascii="Times New Roman" w:hAnsi="Times New Roman"/>
        </w:rPr>
        <w:t xml:space="preserve">environmental chamber </w:t>
      </w:r>
      <w:r w:rsidR="00D00A47">
        <w:rPr>
          <w:rFonts w:ascii="Times New Roman" w:hAnsi="Times New Roman"/>
        </w:rPr>
        <w:t>occur</w:t>
      </w:r>
      <w:r w:rsidR="00973E67">
        <w:rPr>
          <w:rFonts w:ascii="Times New Roman" w:hAnsi="Times New Roman"/>
        </w:rPr>
        <w:t xml:space="preserve">.  </w:t>
      </w:r>
      <w:r w:rsidRPr="00830533">
        <w:rPr>
          <w:rFonts w:ascii="Times New Roman" w:hAnsi="Times New Roman"/>
        </w:rPr>
        <w:t xml:space="preserve">The rate of expansion of the </w:t>
      </w:r>
      <w:r>
        <w:rPr>
          <w:rFonts w:ascii="Times New Roman" w:hAnsi="Times New Roman"/>
        </w:rPr>
        <w:t xml:space="preserve">environmental chamber </w:t>
      </w:r>
      <w:r w:rsidRPr="00830533">
        <w:rPr>
          <w:rFonts w:ascii="Times New Roman" w:hAnsi="Times New Roman"/>
        </w:rPr>
        <w:t xml:space="preserve">lid </w:t>
      </w:r>
      <w:r>
        <w:rPr>
          <w:rFonts w:ascii="Times New Roman" w:hAnsi="Times New Roman"/>
        </w:rPr>
        <w:t>would be</w:t>
      </w:r>
      <w:r w:rsidRPr="00830533">
        <w:rPr>
          <w:rFonts w:ascii="Times New Roman" w:hAnsi="Times New Roman"/>
        </w:rPr>
        <w:t xml:space="preserve"> expected to be lower than the rate of expansion of the sample </w:t>
      </w:r>
      <w:r>
        <w:rPr>
          <w:rFonts w:ascii="Times New Roman" w:hAnsi="Times New Roman"/>
        </w:rPr>
        <w:t xml:space="preserve">holder, </w:t>
      </w:r>
      <w:r w:rsidRPr="00830533">
        <w:rPr>
          <w:rFonts w:ascii="Times New Roman" w:hAnsi="Times New Roman"/>
        </w:rPr>
        <w:t xml:space="preserve">due to a </w:t>
      </w:r>
      <w:r>
        <w:rPr>
          <w:rFonts w:ascii="Times New Roman" w:hAnsi="Times New Roman"/>
        </w:rPr>
        <w:t>negative</w:t>
      </w:r>
      <w:r w:rsidRPr="00830533">
        <w:rPr>
          <w:rFonts w:ascii="Times New Roman" w:hAnsi="Times New Roman"/>
        </w:rPr>
        <w:t xml:space="preserve"> temperature gradient </w:t>
      </w:r>
      <w:r>
        <w:rPr>
          <w:rFonts w:ascii="Times New Roman" w:hAnsi="Times New Roman"/>
        </w:rPr>
        <w:t xml:space="preserve">extending </w:t>
      </w:r>
      <w:r w:rsidRPr="00830533">
        <w:rPr>
          <w:rFonts w:ascii="Times New Roman" w:hAnsi="Times New Roman"/>
        </w:rPr>
        <w:t xml:space="preserve">from the sample heater </w:t>
      </w:r>
      <w:r>
        <w:rPr>
          <w:rFonts w:ascii="Times New Roman" w:hAnsi="Times New Roman"/>
        </w:rPr>
        <w:t>to the environmental chamber lid</w:t>
      </w:r>
      <w:r w:rsidR="00973E67">
        <w:rPr>
          <w:rFonts w:ascii="Times New Roman" w:hAnsi="Times New Roman"/>
        </w:rPr>
        <w:t xml:space="preserve">.  </w:t>
      </w:r>
      <w:r>
        <w:rPr>
          <w:rFonts w:ascii="Times New Roman" w:hAnsi="Times New Roman"/>
        </w:rPr>
        <w:t>If the change in environmental chamber lid height with respect to the optimum sample alignment position is represented by</w:t>
      </w:r>
      <w:r w:rsidRPr="00830533">
        <w:rPr>
          <w:rFonts w:ascii="Times New Roman" w:hAnsi="Times New Roman"/>
        </w:rPr>
        <w:t xml:space="preserve"> Δh</w:t>
      </w:r>
      <w:r w:rsidRPr="00830533">
        <w:rPr>
          <w:rFonts w:ascii="Times New Roman" w:hAnsi="Times New Roman"/>
          <w:vertAlign w:val="subscript"/>
        </w:rPr>
        <w:t>lid</w:t>
      </w:r>
      <w:r>
        <w:rPr>
          <w:rFonts w:ascii="Times New Roman" w:hAnsi="Times New Roman"/>
        </w:rPr>
        <w:t>,</w:t>
      </w:r>
      <w:r w:rsidRPr="00830533">
        <w:rPr>
          <w:rFonts w:ascii="Times New Roman" w:hAnsi="Times New Roman"/>
        </w:rPr>
        <w:t xml:space="preserve"> </w:t>
      </w:r>
      <w:r>
        <w:rPr>
          <w:rFonts w:ascii="Times New Roman" w:hAnsi="Times New Roman"/>
        </w:rPr>
        <w:t>this value will be</w:t>
      </w:r>
      <w:r w:rsidRPr="00830533">
        <w:rPr>
          <w:rFonts w:ascii="Times New Roman" w:hAnsi="Times New Roman"/>
        </w:rPr>
        <w:t xml:space="preserve"> positive </w:t>
      </w:r>
      <w:r>
        <w:rPr>
          <w:rFonts w:ascii="Times New Roman" w:hAnsi="Times New Roman"/>
        </w:rPr>
        <w:t>when the lid is above the optimum alignment position and negative when it is below</w:t>
      </w:r>
      <w:r w:rsidR="00973E67">
        <w:rPr>
          <w:rFonts w:ascii="Times New Roman" w:hAnsi="Times New Roman"/>
        </w:rPr>
        <w:t xml:space="preserve">.  </w:t>
      </w:r>
      <w:r>
        <w:rPr>
          <w:rFonts w:ascii="Times New Roman" w:hAnsi="Times New Roman"/>
        </w:rPr>
        <w:t>Because the sample holder will expand faster than the environmental chamber lid during VT-DRIFTS sample heating</w:t>
      </w:r>
      <w:r w:rsidRPr="00830533">
        <w:rPr>
          <w:rFonts w:ascii="Times New Roman" w:hAnsi="Times New Roman"/>
        </w:rPr>
        <w:t>, Δh</w:t>
      </w:r>
      <w:r w:rsidRPr="00830533">
        <w:rPr>
          <w:rFonts w:ascii="Times New Roman" w:hAnsi="Times New Roman"/>
          <w:vertAlign w:val="subscript"/>
        </w:rPr>
        <w:t>lid</w:t>
      </w:r>
      <w:r w:rsidRPr="00830533">
        <w:rPr>
          <w:rFonts w:ascii="Times New Roman" w:hAnsi="Times New Roman"/>
        </w:rPr>
        <w:t xml:space="preserve"> </w:t>
      </w:r>
      <w:r>
        <w:rPr>
          <w:rFonts w:ascii="Times New Roman" w:hAnsi="Times New Roman"/>
        </w:rPr>
        <w:t>should decrease with increasing sample temperature</w:t>
      </w:r>
      <w:r w:rsidR="00973E67">
        <w:rPr>
          <w:rFonts w:ascii="Times New Roman" w:hAnsi="Times New Roman"/>
        </w:rPr>
        <w:t xml:space="preserve">.  </w:t>
      </w:r>
      <w:r w:rsidRPr="00830533">
        <w:rPr>
          <w:rFonts w:ascii="Times New Roman" w:hAnsi="Times New Roman"/>
        </w:rPr>
        <w:t xml:space="preserve">In order to simulate </w:t>
      </w:r>
      <w:r>
        <w:rPr>
          <w:rFonts w:ascii="Times New Roman" w:hAnsi="Times New Roman"/>
        </w:rPr>
        <w:t>the relative movement of the environmental chamber lid with respect to the sample holder</w:t>
      </w:r>
      <w:r w:rsidRPr="00830533">
        <w:rPr>
          <w:rFonts w:ascii="Times New Roman" w:hAnsi="Times New Roman"/>
        </w:rPr>
        <w:t xml:space="preserve"> </w:t>
      </w:r>
      <w:r>
        <w:rPr>
          <w:rFonts w:ascii="Times New Roman" w:hAnsi="Times New Roman"/>
        </w:rPr>
        <w:t xml:space="preserve">at ambient temperature, </w:t>
      </w:r>
      <w:r w:rsidRPr="00830533">
        <w:rPr>
          <w:rFonts w:ascii="Times New Roman" w:hAnsi="Times New Roman"/>
        </w:rPr>
        <w:t>modifications to the environmental chamber w</w:t>
      </w:r>
      <w:r>
        <w:rPr>
          <w:rFonts w:ascii="Times New Roman" w:hAnsi="Times New Roman"/>
        </w:rPr>
        <w:t>ere</w:t>
      </w:r>
      <w:r w:rsidRPr="00830533">
        <w:rPr>
          <w:rFonts w:ascii="Times New Roman" w:hAnsi="Times New Roman"/>
        </w:rPr>
        <w:t xml:space="preserve"> required</w:t>
      </w:r>
      <w:r w:rsidR="00973E67">
        <w:rPr>
          <w:rFonts w:ascii="Times New Roman" w:hAnsi="Times New Roman"/>
        </w:rPr>
        <w:t xml:space="preserve">.  </w:t>
      </w:r>
      <w:r w:rsidRPr="00830533">
        <w:rPr>
          <w:rFonts w:ascii="Times New Roman" w:hAnsi="Times New Roman"/>
        </w:rPr>
        <w:t xml:space="preserve">While </w:t>
      </w:r>
      <w:r>
        <w:rPr>
          <w:rFonts w:ascii="Times New Roman" w:hAnsi="Times New Roman"/>
        </w:rPr>
        <w:t xml:space="preserve">keeping </w:t>
      </w:r>
      <w:r w:rsidRPr="00830533">
        <w:rPr>
          <w:rFonts w:ascii="Times New Roman" w:hAnsi="Times New Roman"/>
        </w:rPr>
        <w:t xml:space="preserve">the sample holder at the same height, the lid was </w:t>
      </w:r>
      <w:r>
        <w:rPr>
          <w:rFonts w:ascii="Times New Roman" w:hAnsi="Times New Roman"/>
        </w:rPr>
        <w:t>raised</w:t>
      </w:r>
      <w:r w:rsidRPr="00830533">
        <w:rPr>
          <w:rFonts w:ascii="Times New Roman" w:hAnsi="Times New Roman"/>
        </w:rPr>
        <w:t xml:space="preserve"> in small increments by inserting thin aluminum disks under the lid in three places, as shown in the Figure </w:t>
      </w:r>
      <w:r w:rsidR="00FA72EC">
        <w:rPr>
          <w:rFonts w:ascii="Times New Roman" w:hAnsi="Times New Roman"/>
        </w:rPr>
        <w:t>5.</w:t>
      </w:r>
      <w:r>
        <w:rPr>
          <w:rFonts w:ascii="Times New Roman" w:hAnsi="Times New Roman"/>
        </w:rPr>
        <w:t>8</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A45519" w:rsidRPr="00A45519" w14:paraId="70729CBF" w14:textId="77777777" w:rsidTr="00A45519">
        <w:tc>
          <w:tcPr>
            <w:tcW w:w="8712" w:type="dxa"/>
          </w:tcPr>
          <w:p w14:paraId="5F8445B2" w14:textId="77777777" w:rsidR="00A45519" w:rsidRPr="00A45519" w:rsidRDefault="00A45519" w:rsidP="00A45519">
            <w:pPr>
              <w:keepNext/>
              <w:spacing w:line="240" w:lineRule="auto"/>
              <w:jc w:val="center"/>
            </w:pPr>
            <w:r w:rsidRPr="00A45519">
              <w:rPr>
                <w:rFonts w:ascii="Times New Roman" w:hAnsi="Times New Roman"/>
                <w:noProof/>
                <w:lang w:bidi="ar-SA"/>
              </w:rPr>
              <w:drawing>
                <wp:inline distT="0" distB="0" distL="0" distR="0" wp14:anchorId="49101088" wp14:editId="085702B5">
                  <wp:extent cx="2197100" cy="199050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grayscl/>
                            <a:extLst>
                              <a:ext uri="{BEBA8EAE-BF5A-486C-A8C5-ECC9F3942E4B}">
                                <a14:imgProps xmlns:a14="http://schemas.microsoft.com/office/drawing/2010/main">
                                  <a14:imgLayer r:embed="rId82">
                                    <a14:imgEffect>
                                      <a14:saturation sat="191000"/>
                                    </a14:imgEffect>
                                    <a14:imgEffect>
                                      <a14:brightnessContrast bright="24000"/>
                                    </a14:imgEffect>
                                  </a14:imgLayer>
                                </a14:imgProps>
                              </a:ext>
                              <a:ext uri="{28A0092B-C50C-407E-A947-70E740481C1C}">
                                <a14:useLocalDpi xmlns:a14="http://schemas.microsoft.com/office/drawing/2010/main" val="0"/>
                              </a:ext>
                            </a:extLst>
                          </a:blip>
                          <a:srcRect/>
                          <a:stretch>
                            <a:fillRect/>
                          </a:stretch>
                        </pic:blipFill>
                        <pic:spPr bwMode="auto">
                          <a:xfrm>
                            <a:off x="0" y="0"/>
                            <a:ext cx="2197918" cy="1991241"/>
                          </a:xfrm>
                          <a:prstGeom prst="rect">
                            <a:avLst/>
                          </a:prstGeom>
                          <a:noFill/>
                          <a:ln>
                            <a:noFill/>
                          </a:ln>
                        </pic:spPr>
                      </pic:pic>
                    </a:graphicData>
                  </a:graphic>
                </wp:inline>
              </w:drawing>
            </w:r>
          </w:p>
        </w:tc>
      </w:tr>
      <w:tr w:rsidR="00A45519" w:rsidRPr="00A45519" w14:paraId="70DF7ECA" w14:textId="77777777" w:rsidTr="00A45519">
        <w:tc>
          <w:tcPr>
            <w:tcW w:w="8712" w:type="dxa"/>
          </w:tcPr>
          <w:p w14:paraId="77F443F1" w14:textId="694FA46A" w:rsidR="00A45519" w:rsidRPr="00A45519" w:rsidRDefault="00A45519" w:rsidP="00A45519">
            <w:pPr>
              <w:pStyle w:val="Caption"/>
              <w:jc w:val="center"/>
            </w:pPr>
            <w:bookmarkStart w:id="235" w:name="_Toc343508946"/>
            <w:r w:rsidRPr="00A45519">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8</w:t>
            </w:r>
            <w:r w:rsidR="00ED670E">
              <w:rPr>
                <w:noProof/>
              </w:rPr>
              <w:fldChar w:fldCharType="end"/>
            </w:r>
            <w:r w:rsidRPr="00A45519">
              <w:t xml:space="preserve"> </w:t>
            </w:r>
            <w:r w:rsidRPr="00A45519">
              <w:rPr>
                <w:rFonts w:ascii="Times New Roman" w:hAnsi="Times New Roman"/>
              </w:rPr>
              <w:t>Environmental chamber base with aluminum disk spacers.</w:t>
            </w:r>
            <w:bookmarkEnd w:id="235"/>
          </w:p>
        </w:tc>
      </w:tr>
    </w:tbl>
    <w:p w14:paraId="22EFB613" w14:textId="77777777" w:rsidR="00FA72EC" w:rsidRDefault="00FA72EC" w:rsidP="00A45519">
      <w:pPr>
        <w:rPr>
          <w:rFonts w:ascii="Times New Roman" w:hAnsi="Times New Roman"/>
        </w:rPr>
      </w:pPr>
    </w:p>
    <w:p w14:paraId="07551F0F" w14:textId="1EAFED3C" w:rsidR="00927663" w:rsidRPr="00830533" w:rsidRDefault="00927663" w:rsidP="00927663">
      <w:pPr>
        <w:ind w:firstLine="720"/>
        <w:rPr>
          <w:rFonts w:ascii="Times New Roman" w:hAnsi="Times New Roman"/>
        </w:rPr>
      </w:pPr>
      <w:r w:rsidRPr="00830533">
        <w:rPr>
          <w:rFonts w:ascii="Times New Roman" w:hAnsi="Times New Roman"/>
        </w:rPr>
        <w:t xml:space="preserve">The thickness of </w:t>
      </w:r>
      <w:r>
        <w:rPr>
          <w:rFonts w:ascii="Times New Roman" w:hAnsi="Times New Roman"/>
        </w:rPr>
        <w:t>each</w:t>
      </w:r>
      <w:r w:rsidRPr="00830533">
        <w:rPr>
          <w:rFonts w:ascii="Times New Roman" w:hAnsi="Times New Roman"/>
        </w:rPr>
        <w:t xml:space="preserve"> disk </w:t>
      </w:r>
      <w:r>
        <w:rPr>
          <w:rFonts w:ascii="Times New Roman" w:hAnsi="Times New Roman"/>
        </w:rPr>
        <w:t>wa</w:t>
      </w:r>
      <w:r w:rsidRPr="00830533">
        <w:rPr>
          <w:rFonts w:ascii="Times New Roman" w:hAnsi="Times New Roman"/>
        </w:rPr>
        <w:t>s about 0.002</w:t>
      </w:r>
      <w:r w:rsidR="00803975">
        <w:rPr>
          <w:rFonts w:ascii="Times New Roman" w:hAnsi="Times New Roman"/>
        </w:rPr>
        <w:t xml:space="preserve"> in</w:t>
      </w:r>
      <w:r w:rsidRPr="00830533">
        <w:rPr>
          <w:rFonts w:ascii="Times New Roman" w:hAnsi="Times New Roman"/>
        </w:rPr>
        <w:t xml:space="preserve"> ±0.001</w:t>
      </w:r>
      <w:r w:rsidR="00803975">
        <w:rPr>
          <w:rFonts w:ascii="Times New Roman" w:hAnsi="Times New Roman"/>
        </w:rPr>
        <w:t xml:space="preserve"> in</w:t>
      </w:r>
      <w:r w:rsidRPr="00830533">
        <w:rPr>
          <w:rFonts w:ascii="Times New Roman" w:hAnsi="Times New Roman"/>
        </w:rPr>
        <w:t xml:space="preserve"> (determined by</w:t>
      </w:r>
      <w:r>
        <w:rPr>
          <w:rFonts w:ascii="Times New Roman" w:hAnsi="Times New Roman"/>
        </w:rPr>
        <w:t xml:space="preserve"> measuring the thickness of</w:t>
      </w:r>
      <w:r w:rsidRPr="00830533">
        <w:rPr>
          <w:rFonts w:ascii="Times New Roman" w:hAnsi="Times New Roman"/>
        </w:rPr>
        <w:t xml:space="preserve"> 5 disks with digital Vernier calipers)</w:t>
      </w:r>
      <w:r w:rsidR="00973E67">
        <w:rPr>
          <w:rFonts w:ascii="Times New Roman" w:hAnsi="Times New Roman"/>
        </w:rPr>
        <w:t xml:space="preserve">.  </w:t>
      </w:r>
      <w:r w:rsidRPr="00830533">
        <w:rPr>
          <w:rFonts w:ascii="Times New Roman" w:hAnsi="Times New Roman"/>
        </w:rPr>
        <w:t xml:space="preserve">However, the </w:t>
      </w:r>
      <w:r>
        <w:rPr>
          <w:rFonts w:ascii="Times New Roman" w:hAnsi="Times New Roman"/>
        </w:rPr>
        <w:t xml:space="preserve">measured </w:t>
      </w:r>
      <w:r w:rsidRPr="00830533">
        <w:rPr>
          <w:rFonts w:ascii="Times New Roman" w:hAnsi="Times New Roman"/>
        </w:rPr>
        <w:t xml:space="preserve">change in the </w:t>
      </w:r>
      <w:r>
        <w:rPr>
          <w:rFonts w:ascii="Times New Roman" w:hAnsi="Times New Roman"/>
        </w:rPr>
        <w:t xml:space="preserve">vertical </w:t>
      </w:r>
      <w:r w:rsidR="00CD47D0">
        <w:rPr>
          <w:rFonts w:ascii="Times New Roman" w:hAnsi="Times New Roman"/>
        </w:rPr>
        <w:t>location</w:t>
      </w:r>
      <w:r>
        <w:rPr>
          <w:rFonts w:ascii="Times New Roman" w:hAnsi="Times New Roman"/>
        </w:rPr>
        <w:t xml:space="preserve"> </w:t>
      </w:r>
      <w:r w:rsidRPr="00830533">
        <w:rPr>
          <w:rFonts w:ascii="Times New Roman" w:hAnsi="Times New Roman"/>
        </w:rPr>
        <w:t xml:space="preserve">of the </w:t>
      </w:r>
      <w:r>
        <w:rPr>
          <w:rFonts w:ascii="Times New Roman" w:hAnsi="Times New Roman"/>
        </w:rPr>
        <w:t xml:space="preserve">environmental chamber </w:t>
      </w:r>
      <w:r w:rsidRPr="00830533">
        <w:rPr>
          <w:rFonts w:ascii="Times New Roman" w:hAnsi="Times New Roman"/>
        </w:rPr>
        <w:t xml:space="preserve">lid was not </w:t>
      </w:r>
      <w:r>
        <w:rPr>
          <w:rFonts w:ascii="Times New Roman" w:hAnsi="Times New Roman"/>
        </w:rPr>
        <w:t xml:space="preserve">found to be </w:t>
      </w:r>
      <w:r w:rsidRPr="00830533">
        <w:rPr>
          <w:rFonts w:ascii="Times New Roman" w:hAnsi="Times New Roman"/>
        </w:rPr>
        <w:t>in increments of 0.002</w:t>
      </w:r>
      <w:r w:rsidR="00803975">
        <w:rPr>
          <w:rFonts w:ascii="Times New Roman" w:hAnsi="Times New Roman"/>
        </w:rPr>
        <w:t xml:space="preserve"> in</w:t>
      </w:r>
      <w:r w:rsidRPr="00830533">
        <w:rPr>
          <w:rFonts w:ascii="Times New Roman" w:hAnsi="Times New Roman"/>
        </w:rPr>
        <w:t xml:space="preserve">, but </w:t>
      </w:r>
      <w:r>
        <w:rPr>
          <w:rFonts w:ascii="Times New Roman" w:hAnsi="Times New Roman"/>
        </w:rPr>
        <w:t xml:space="preserve">was </w:t>
      </w:r>
      <w:r w:rsidRPr="00830533">
        <w:rPr>
          <w:rFonts w:ascii="Times New Roman" w:hAnsi="Times New Roman"/>
        </w:rPr>
        <w:t xml:space="preserve">slightly </w:t>
      </w:r>
      <w:r>
        <w:rPr>
          <w:rFonts w:ascii="Times New Roman" w:hAnsi="Times New Roman"/>
        </w:rPr>
        <w:t>greater</w:t>
      </w:r>
      <w:r w:rsidR="00973E67">
        <w:rPr>
          <w:rFonts w:ascii="Times New Roman" w:hAnsi="Times New Roman"/>
        </w:rPr>
        <w:t xml:space="preserve">.  </w:t>
      </w:r>
      <w:r w:rsidRPr="00830533">
        <w:rPr>
          <w:rFonts w:ascii="Times New Roman" w:hAnsi="Times New Roman"/>
        </w:rPr>
        <w:t>Th</w:t>
      </w:r>
      <w:r>
        <w:rPr>
          <w:rFonts w:ascii="Times New Roman" w:hAnsi="Times New Roman"/>
        </w:rPr>
        <w:t>us, t</w:t>
      </w:r>
      <w:r w:rsidRPr="00830533">
        <w:rPr>
          <w:rFonts w:ascii="Times New Roman" w:hAnsi="Times New Roman"/>
        </w:rPr>
        <w:t>he surfaces of the disks and</w:t>
      </w:r>
      <w:r>
        <w:rPr>
          <w:rFonts w:ascii="Times New Roman" w:hAnsi="Times New Roman"/>
        </w:rPr>
        <w:t>/or</w:t>
      </w:r>
      <w:r w:rsidRPr="00830533">
        <w:rPr>
          <w:rFonts w:ascii="Times New Roman" w:hAnsi="Times New Roman"/>
        </w:rPr>
        <w:t xml:space="preserve"> the chamber </w:t>
      </w:r>
      <w:r>
        <w:rPr>
          <w:rFonts w:ascii="Times New Roman" w:hAnsi="Times New Roman"/>
        </w:rPr>
        <w:t>base may not have been</w:t>
      </w:r>
      <w:r w:rsidRPr="00830533">
        <w:rPr>
          <w:rFonts w:ascii="Times New Roman" w:hAnsi="Times New Roman"/>
        </w:rPr>
        <w:t xml:space="preserve"> completely flat.</w:t>
      </w:r>
    </w:p>
    <w:p w14:paraId="679535D9" w14:textId="56BB28E8" w:rsidR="00927663" w:rsidRDefault="00927663" w:rsidP="00927663">
      <w:pPr>
        <w:ind w:firstLine="720"/>
        <w:rPr>
          <w:rFonts w:ascii="Times New Roman" w:hAnsi="Times New Roman"/>
        </w:rPr>
      </w:pPr>
      <w:r w:rsidRPr="00830533">
        <w:rPr>
          <w:rFonts w:ascii="Times New Roman" w:hAnsi="Times New Roman"/>
        </w:rPr>
        <w:t>Figure</w:t>
      </w:r>
      <w:r w:rsidR="00027CA3">
        <w:rPr>
          <w:rFonts w:ascii="Times New Roman" w:hAnsi="Times New Roman"/>
        </w:rPr>
        <w:t>s</w:t>
      </w:r>
      <w:r>
        <w:rPr>
          <w:rFonts w:ascii="Times New Roman" w:hAnsi="Times New Roman"/>
        </w:rPr>
        <w:t xml:space="preserve"> </w:t>
      </w:r>
      <w:r w:rsidR="00027CA3">
        <w:rPr>
          <w:rFonts w:ascii="Times New Roman" w:hAnsi="Times New Roman"/>
        </w:rPr>
        <w:t xml:space="preserve">5.9a and 5.9b </w:t>
      </w:r>
      <w:r>
        <w:rPr>
          <w:rFonts w:ascii="Times New Roman" w:hAnsi="Times New Roman"/>
        </w:rPr>
        <w:t>show</w:t>
      </w:r>
      <w:r w:rsidRPr="00830533">
        <w:rPr>
          <w:rFonts w:ascii="Times New Roman" w:hAnsi="Times New Roman"/>
        </w:rPr>
        <w:t xml:space="preserve"> </w:t>
      </w:r>
      <w:r>
        <w:rPr>
          <w:rFonts w:ascii="Times New Roman" w:hAnsi="Times New Roman"/>
        </w:rPr>
        <w:t xml:space="preserve">single beam </w:t>
      </w:r>
      <w:r w:rsidRPr="00830533">
        <w:rPr>
          <w:rFonts w:ascii="Times New Roman" w:hAnsi="Times New Roman"/>
        </w:rPr>
        <w:t>spectr</w:t>
      </w:r>
      <w:r>
        <w:rPr>
          <w:rFonts w:ascii="Times New Roman" w:hAnsi="Times New Roman"/>
        </w:rPr>
        <w:t>a obtained with</w:t>
      </w:r>
      <w:r w:rsidRPr="00830533">
        <w:rPr>
          <w:rFonts w:ascii="Times New Roman" w:hAnsi="Times New Roman"/>
        </w:rPr>
        <w:t xml:space="preserve"> </w:t>
      </w:r>
      <w:r>
        <w:rPr>
          <w:rFonts w:ascii="Times New Roman" w:hAnsi="Times New Roman"/>
        </w:rPr>
        <w:t xml:space="preserve">the </w:t>
      </w:r>
      <w:r w:rsidRPr="00830533">
        <w:rPr>
          <w:rFonts w:ascii="Times New Roman" w:hAnsi="Times New Roman"/>
        </w:rPr>
        <w:t xml:space="preserve">lid position </w:t>
      </w:r>
      <w:r>
        <w:rPr>
          <w:rFonts w:ascii="Times New Roman" w:hAnsi="Times New Roman"/>
        </w:rPr>
        <w:t>at optimum alignment (</w:t>
      </w:r>
      <w:r w:rsidR="00AD5F06">
        <w:rPr>
          <w:rFonts w:ascii="Times New Roman" w:hAnsi="Times New Roman"/>
        </w:rPr>
        <w:t xml:space="preserve">i.e. </w:t>
      </w:r>
      <w:r w:rsidRPr="00830533">
        <w:rPr>
          <w:rFonts w:ascii="Times New Roman" w:hAnsi="Times New Roman"/>
        </w:rPr>
        <w:t>Δh</w:t>
      </w:r>
      <w:r w:rsidRPr="00830533">
        <w:rPr>
          <w:rFonts w:ascii="Times New Roman" w:hAnsi="Times New Roman"/>
          <w:vertAlign w:val="subscript"/>
        </w:rPr>
        <w:t>lid</w:t>
      </w:r>
      <w:r w:rsidRPr="00830533">
        <w:rPr>
          <w:rFonts w:ascii="Times New Roman" w:hAnsi="Times New Roman"/>
        </w:rPr>
        <w:t xml:space="preserve"> = 0.000</w:t>
      </w:r>
      <w:r w:rsidR="00803975">
        <w:rPr>
          <w:rFonts w:ascii="Times New Roman" w:hAnsi="Times New Roman"/>
        </w:rPr>
        <w:t xml:space="preserve"> in</w:t>
      </w:r>
      <w:r>
        <w:rPr>
          <w:rFonts w:ascii="Times New Roman" w:hAnsi="Times New Roman"/>
        </w:rPr>
        <w:t xml:space="preserve">, </w:t>
      </w:r>
      <w:r w:rsidRPr="00830533">
        <w:rPr>
          <w:rFonts w:ascii="Times New Roman" w:hAnsi="Times New Roman"/>
        </w:rPr>
        <w:t>depicted by the lightest gray line</w:t>
      </w:r>
      <w:r>
        <w:rPr>
          <w:rFonts w:ascii="Times New Roman" w:hAnsi="Times New Roman"/>
        </w:rPr>
        <w:t>) and spectra obtained after raising the environmental chamber lid by</w:t>
      </w:r>
      <w:r w:rsidRPr="00830533">
        <w:rPr>
          <w:rFonts w:ascii="Times New Roman" w:hAnsi="Times New Roman"/>
        </w:rPr>
        <w:t xml:space="preserve"> </w:t>
      </w:r>
      <w:r>
        <w:rPr>
          <w:rFonts w:ascii="Times New Roman" w:hAnsi="Times New Roman"/>
        </w:rPr>
        <w:t>varying amounts (</w:t>
      </w:r>
      <w:r w:rsidR="00AD5F06">
        <w:rPr>
          <w:rFonts w:ascii="Times New Roman" w:hAnsi="Times New Roman"/>
        </w:rPr>
        <w:t xml:space="preserve">i.e. </w:t>
      </w:r>
      <w:r>
        <w:rPr>
          <w:rFonts w:ascii="Times New Roman" w:hAnsi="Times New Roman"/>
        </w:rPr>
        <w:t xml:space="preserve">successively darker </w:t>
      </w:r>
      <w:r w:rsidRPr="00830533">
        <w:rPr>
          <w:rFonts w:ascii="Times New Roman" w:hAnsi="Times New Roman"/>
        </w:rPr>
        <w:t>line</w:t>
      </w:r>
      <w:r>
        <w:rPr>
          <w:rFonts w:ascii="Times New Roman" w:hAnsi="Times New Roman"/>
        </w:rPr>
        <w:t xml:space="preserve">s </w:t>
      </w:r>
      <w:r w:rsidRPr="00830533">
        <w:rPr>
          <w:rFonts w:ascii="Times New Roman" w:hAnsi="Times New Roman"/>
        </w:rPr>
        <w:t xml:space="preserve">with the black line depicting the spectrum collected </w:t>
      </w:r>
      <w:r>
        <w:rPr>
          <w:rFonts w:ascii="Times New Roman" w:hAnsi="Times New Roman"/>
        </w:rPr>
        <w:t>when</w:t>
      </w:r>
      <w:r w:rsidRPr="00830533">
        <w:rPr>
          <w:rFonts w:ascii="Times New Roman" w:hAnsi="Times New Roman"/>
        </w:rPr>
        <w:t xml:space="preserve"> Δh</w:t>
      </w:r>
      <w:r w:rsidRPr="00830533">
        <w:rPr>
          <w:rFonts w:ascii="Times New Roman" w:hAnsi="Times New Roman"/>
          <w:vertAlign w:val="subscript"/>
        </w:rPr>
        <w:t>lid</w:t>
      </w:r>
      <w:r w:rsidRPr="00830533">
        <w:rPr>
          <w:rFonts w:ascii="Times New Roman" w:hAnsi="Times New Roman"/>
        </w:rPr>
        <w:t xml:space="preserve"> = 0.018</w:t>
      </w:r>
      <w:r w:rsidR="00803975">
        <w:rPr>
          <w:rFonts w:ascii="Times New Roman" w:hAnsi="Times New Roman"/>
        </w:rPr>
        <w:t xml:space="preserve"> in</w:t>
      </w:r>
      <w:r>
        <w:rPr>
          <w:rFonts w:ascii="Times New Roman" w:hAnsi="Times New Roman"/>
        </w:rPr>
        <w:t>)</w:t>
      </w:r>
      <w:r w:rsidR="00973E67">
        <w:rPr>
          <w:rFonts w:ascii="Times New Roman" w:hAnsi="Times New Roman"/>
        </w:rPr>
        <w:t xml:space="preserve">.  </w:t>
      </w:r>
      <w:r>
        <w:rPr>
          <w:rFonts w:ascii="Times New Roman" w:hAnsi="Times New Roman"/>
        </w:rPr>
        <w:t xml:space="preserve">Figure </w:t>
      </w:r>
      <w:r w:rsidR="00027CA3">
        <w:rPr>
          <w:rFonts w:ascii="Times New Roman" w:hAnsi="Times New Roman"/>
        </w:rPr>
        <w:t>5.</w:t>
      </w:r>
      <w:r>
        <w:rPr>
          <w:rFonts w:ascii="Times New Roman" w:hAnsi="Times New Roman"/>
        </w:rPr>
        <w:t xml:space="preserve">9b shows the same data as shown in Figure </w:t>
      </w:r>
      <w:r w:rsidR="00027CA3">
        <w:rPr>
          <w:rFonts w:ascii="Times New Roman" w:hAnsi="Times New Roman"/>
        </w:rPr>
        <w:t>5.</w:t>
      </w:r>
      <w:r>
        <w:rPr>
          <w:rFonts w:ascii="Times New Roman" w:hAnsi="Times New Roman"/>
        </w:rPr>
        <w:t>9a, but with an expanded wavenumber scale</w:t>
      </w:r>
      <w:r w:rsidR="00973E67">
        <w:rPr>
          <w:rFonts w:ascii="Times New Roman" w:hAnsi="Times New Roman"/>
        </w:rPr>
        <w:t xml:space="preserve">.  </w:t>
      </w:r>
      <w:r>
        <w:rPr>
          <w:rFonts w:ascii="Times New Roman" w:hAnsi="Times New Roman"/>
        </w:rPr>
        <w:t>Single beam spectra</w:t>
      </w:r>
      <w:r w:rsidRPr="00830533">
        <w:rPr>
          <w:rFonts w:ascii="Times New Roman" w:hAnsi="Times New Roman"/>
        </w:rPr>
        <w:t xml:space="preserve"> overlay</w:t>
      </w:r>
      <w:r>
        <w:rPr>
          <w:rFonts w:ascii="Times New Roman" w:hAnsi="Times New Roman"/>
        </w:rPr>
        <w:t>s</w:t>
      </w:r>
      <w:r w:rsidRPr="00830533">
        <w:rPr>
          <w:rFonts w:ascii="Times New Roman" w:hAnsi="Times New Roman"/>
        </w:rPr>
        <w:t xml:space="preserve"> show </w:t>
      </w:r>
      <w:r>
        <w:rPr>
          <w:rFonts w:ascii="Times New Roman" w:hAnsi="Times New Roman"/>
        </w:rPr>
        <w:t xml:space="preserve">that larger differences </w:t>
      </w:r>
      <w:r w:rsidR="00D00A47">
        <w:rPr>
          <w:rFonts w:ascii="Times New Roman" w:hAnsi="Times New Roman"/>
        </w:rPr>
        <w:t>occur</w:t>
      </w:r>
      <w:r>
        <w:rPr>
          <w:rFonts w:ascii="Times New Roman" w:hAnsi="Times New Roman"/>
        </w:rPr>
        <w:t xml:space="preserve"> at higher wavenumbers</w:t>
      </w:r>
      <w:r w:rsidR="00973E67">
        <w:rPr>
          <w:rFonts w:ascii="Times New Roman" w:hAnsi="Times New Roman"/>
        </w:rPr>
        <w:t xml:space="preserve">.  </w:t>
      </w:r>
      <w:r w:rsidRPr="00830533">
        <w:rPr>
          <w:rFonts w:ascii="Times New Roman" w:hAnsi="Times New Roman"/>
        </w:rPr>
        <w:t xml:space="preserve">Figure </w:t>
      </w:r>
      <w:r w:rsidR="00027CA3">
        <w:rPr>
          <w:rFonts w:ascii="Times New Roman" w:hAnsi="Times New Roman"/>
        </w:rPr>
        <w:t>5.</w:t>
      </w:r>
      <w:r w:rsidRPr="00830533">
        <w:rPr>
          <w:rFonts w:ascii="Times New Roman" w:hAnsi="Times New Roman"/>
        </w:rPr>
        <w:t>9</w:t>
      </w:r>
      <w:r>
        <w:rPr>
          <w:rFonts w:ascii="Times New Roman" w:hAnsi="Times New Roman"/>
        </w:rPr>
        <w:t>c</w:t>
      </w:r>
      <w:r w:rsidRPr="00830533">
        <w:rPr>
          <w:rFonts w:ascii="Times New Roman" w:hAnsi="Times New Roman"/>
        </w:rPr>
        <w:t xml:space="preserve"> shows overlay</w:t>
      </w:r>
      <w:r>
        <w:rPr>
          <w:rFonts w:ascii="Times New Roman" w:hAnsi="Times New Roman"/>
        </w:rPr>
        <w:t>s</w:t>
      </w:r>
      <w:r w:rsidRPr="00830533">
        <w:rPr>
          <w:rFonts w:ascii="Times New Roman" w:hAnsi="Times New Roman"/>
        </w:rPr>
        <w:t xml:space="preserve"> of reflectanc</w:t>
      </w:r>
      <w:r w:rsidR="008C6DF9">
        <w:rPr>
          <w:rFonts w:ascii="Times New Roman" w:hAnsi="Times New Roman"/>
        </w:rPr>
        <w:t xml:space="preserve">e spectra obtained by ratioing </w:t>
      </w:r>
      <w:r w:rsidRPr="00830533">
        <w:rPr>
          <w:rFonts w:ascii="Times New Roman" w:hAnsi="Times New Roman"/>
        </w:rPr>
        <w:t xml:space="preserve">single beam spectra </w:t>
      </w:r>
      <w:r>
        <w:rPr>
          <w:rFonts w:ascii="Times New Roman" w:hAnsi="Times New Roman"/>
        </w:rPr>
        <w:t xml:space="preserve">measured with </w:t>
      </w:r>
      <w:r w:rsidRPr="00830533">
        <w:rPr>
          <w:rFonts w:ascii="Times New Roman" w:hAnsi="Times New Roman"/>
        </w:rPr>
        <w:t>various Δh</w:t>
      </w:r>
      <w:r w:rsidRPr="00830533">
        <w:rPr>
          <w:rFonts w:ascii="Times New Roman" w:hAnsi="Times New Roman"/>
          <w:vertAlign w:val="subscript"/>
        </w:rPr>
        <w:t>lid</w:t>
      </w:r>
      <w:r w:rsidRPr="00830533">
        <w:rPr>
          <w:rFonts w:ascii="Times New Roman" w:hAnsi="Times New Roman"/>
        </w:rPr>
        <w:t xml:space="preserve"> </w:t>
      </w:r>
      <w:r>
        <w:rPr>
          <w:rFonts w:ascii="Times New Roman" w:hAnsi="Times New Roman"/>
        </w:rPr>
        <w:t xml:space="preserve">environmental chamber lid </w:t>
      </w:r>
      <w:r w:rsidRPr="00830533">
        <w:rPr>
          <w:rFonts w:ascii="Times New Roman" w:hAnsi="Times New Roman"/>
        </w:rPr>
        <w:t>heights to the initial</w:t>
      </w:r>
      <w:r>
        <w:rPr>
          <w:rFonts w:ascii="Times New Roman" w:hAnsi="Times New Roman"/>
        </w:rPr>
        <w:t>ly measured single beam</w:t>
      </w:r>
      <w:r w:rsidRPr="00830533">
        <w:rPr>
          <w:rFonts w:ascii="Times New Roman" w:hAnsi="Times New Roman"/>
        </w:rPr>
        <w:t xml:space="preserve"> spectrum</w:t>
      </w:r>
      <w:r>
        <w:rPr>
          <w:rFonts w:ascii="Times New Roman" w:hAnsi="Times New Roman"/>
        </w:rPr>
        <w:t>, which was</w:t>
      </w:r>
      <w:r w:rsidRPr="00830533">
        <w:rPr>
          <w:rFonts w:ascii="Times New Roman" w:hAnsi="Times New Roman"/>
        </w:rPr>
        <w:t xml:space="preserve"> collected at the optimal lid height</w:t>
      </w:r>
      <w:r w:rsidR="00973E67">
        <w:rPr>
          <w:rFonts w:ascii="Times New Roman" w:hAnsi="Times New Roman"/>
        </w:rPr>
        <w:t xml:space="preserve">.  </w:t>
      </w:r>
      <w:r w:rsidRPr="00830533">
        <w:rPr>
          <w:rFonts w:ascii="Times New Roman" w:hAnsi="Times New Roman"/>
        </w:rPr>
        <w:t xml:space="preserve">The overlay of reflectance spectra shows a </w:t>
      </w:r>
      <w:r>
        <w:rPr>
          <w:rFonts w:ascii="Times New Roman" w:hAnsi="Times New Roman"/>
        </w:rPr>
        <w:t>trend of increasingly negative</w:t>
      </w:r>
      <w:r w:rsidRPr="00830533">
        <w:rPr>
          <w:rFonts w:ascii="Times New Roman" w:hAnsi="Times New Roman"/>
        </w:rPr>
        <w:t xml:space="preserve"> baseline slope with increasing Δh</w:t>
      </w:r>
      <w:r w:rsidRPr="00830533">
        <w:rPr>
          <w:rFonts w:ascii="Times New Roman" w:hAnsi="Times New Roman"/>
          <w:vertAlign w:val="subscript"/>
        </w:rPr>
        <w:t>lid</w:t>
      </w:r>
      <w:r w:rsidRPr="00830533">
        <w:rPr>
          <w:rFonts w:ascii="Times New Roman" w:hAnsi="Times New Roman"/>
        </w:rPr>
        <w:t xml:space="preserve"> </w:t>
      </w:r>
      <w:r>
        <w:rPr>
          <w:rFonts w:ascii="Times New Roman" w:hAnsi="Times New Roman"/>
        </w:rPr>
        <w:t>values</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65061A" w:rsidRPr="0065061A" w14:paraId="4E7C9BAF" w14:textId="77777777" w:rsidTr="0065061A">
        <w:tc>
          <w:tcPr>
            <w:tcW w:w="8712" w:type="dxa"/>
          </w:tcPr>
          <w:p w14:paraId="642DDCCD" w14:textId="3307D873" w:rsidR="0065061A" w:rsidRPr="0065061A" w:rsidRDefault="00C8768D" w:rsidP="00C8768D">
            <w:pPr>
              <w:spacing w:line="240" w:lineRule="auto"/>
              <w:jc w:val="center"/>
              <w:rPr>
                <w:rFonts w:ascii="Times New Roman" w:hAnsi="Times New Roman"/>
              </w:rPr>
            </w:pPr>
            <w:r>
              <w:rPr>
                <w:rFonts w:ascii="Times New Roman" w:hAnsi="Times New Roman"/>
                <w:noProof/>
                <w:lang w:bidi="ar-SA"/>
              </w:rPr>
              <w:drawing>
                <wp:inline distT="0" distB="0" distL="0" distR="0" wp14:anchorId="15F0E7B9" wp14:editId="013F3D1C">
                  <wp:extent cx="5088601" cy="6567156"/>
                  <wp:effectExtent l="0" t="0" r="0" b="12065"/>
                  <wp:docPr id="31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89233" cy="6567972"/>
                          </a:xfrm>
                          <a:prstGeom prst="rect">
                            <a:avLst/>
                          </a:prstGeom>
                          <a:noFill/>
                          <a:ln>
                            <a:noFill/>
                          </a:ln>
                        </pic:spPr>
                      </pic:pic>
                    </a:graphicData>
                  </a:graphic>
                </wp:inline>
              </w:drawing>
            </w:r>
          </w:p>
        </w:tc>
      </w:tr>
      <w:tr w:rsidR="0065061A" w:rsidRPr="0065061A" w14:paraId="0856EED4" w14:textId="77777777" w:rsidTr="0065061A">
        <w:tc>
          <w:tcPr>
            <w:tcW w:w="8712" w:type="dxa"/>
          </w:tcPr>
          <w:p w14:paraId="1D6D620B" w14:textId="6BF35DA4" w:rsidR="0065061A" w:rsidRPr="0065061A" w:rsidRDefault="0065061A" w:rsidP="008C6DF9">
            <w:pPr>
              <w:pStyle w:val="Caption"/>
              <w:jc w:val="center"/>
            </w:pPr>
            <w:bookmarkStart w:id="236" w:name="_Toc343508947"/>
            <w:r w:rsidRPr="0065061A">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9</w:t>
            </w:r>
            <w:r w:rsidR="00ED670E">
              <w:rPr>
                <w:noProof/>
              </w:rPr>
              <w:fldChar w:fldCharType="end"/>
            </w:r>
            <w:r w:rsidR="0075483A">
              <w:rPr>
                <w:noProof/>
              </w:rPr>
              <w:t xml:space="preserve"> Effect of ver</w:t>
            </w:r>
            <w:r w:rsidRPr="0065061A">
              <w:rPr>
                <w:noProof/>
              </w:rPr>
              <w:t xml:space="preserve">tical displacement of the environmental chamber lid on </w:t>
            </w:r>
            <w:r w:rsidR="008C6DF9">
              <w:rPr>
                <w:noProof/>
              </w:rPr>
              <w:t>a) single beam b) expanded scale single beam and c) reflectance spectra</w:t>
            </w:r>
            <w:r w:rsidRPr="0065061A">
              <w:rPr>
                <w:noProof/>
              </w:rPr>
              <w:t>.</w:t>
            </w:r>
            <w:bookmarkEnd w:id="236"/>
          </w:p>
        </w:tc>
      </w:tr>
    </w:tbl>
    <w:p w14:paraId="11E16664" w14:textId="4FC43905" w:rsidR="00927663" w:rsidRDefault="00927663" w:rsidP="00927663">
      <w:pPr>
        <w:rPr>
          <w:rFonts w:ascii="Times New Roman" w:hAnsi="Times New Roman"/>
        </w:rPr>
      </w:pPr>
      <w:r w:rsidRPr="00830533">
        <w:rPr>
          <w:rFonts w:ascii="Times New Roman" w:hAnsi="Times New Roman"/>
        </w:rPr>
        <w:t xml:space="preserve">Although the data </w:t>
      </w:r>
      <w:r>
        <w:rPr>
          <w:rFonts w:ascii="Times New Roman" w:hAnsi="Times New Roman"/>
        </w:rPr>
        <w:t xml:space="preserve">exhibits significant scatter, </w:t>
      </w:r>
      <w:r w:rsidRPr="00830533">
        <w:rPr>
          <w:rFonts w:ascii="Times New Roman" w:hAnsi="Times New Roman"/>
        </w:rPr>
        <w:t xml:space="preserve">reflectance </w:t>
      </w:r>
      <w:r>
        <w:rPr>
          <w:rFonts w:ascii="Times New Roman" w:hAnsi="Times New Roman"/>
        </w:rPr>
        <w:t xml:space="preserve">baseline </w:t>
      </w:r>
      <w:r w:rsidRPr="00830533">
        <w:rPr>
          <w:rFonts w:ascii="Times New Roman" w:hAnsi="Times New Roman"/>
        </w:rPr>
        <w:t>slop</w:t>
      </w:r>
      <w:r>
        <w:rPr>
          <w:rFonts w:ascii="Times New Roman" w:hAnsi="Times New Roman"/>
        </w:rPr>
        <w:t xml:space="preserve">ing increases in magnitude when </w:t>
      </w:r>
      <w:r w:rsidRPr="00830533">
        <w:rPr>
          <w:rFonts w:ascii="Times New Roman" w:hAnsi="Times New Roman"/>
        </w:rPr>
        <w:t xml:space="preserve">the environmental chamber lid is </w:t>
      </w:r>
      <w:r>
        <w:rPr>
          <w:rFonts w:ascii="Times New Roman" w:hAnsi="Times New Roman"/>
        </w:rPr>
        <w:t>lifted</w:t>
      </w:r>
      <w:r w:rsidRPr="00830533">
        <w:rPr>
          <w:rFonts w:ascii="Times New Roman" w:hAnsi="Times New Roman"/>
        </w:rPr>
        <w:t xml:space="preserve"> above the optimal position relative to the sample surface</w:t>
      </w:r>
      <w:r>
        <w:rPr>
          <w:rFonts w:ascii="Times New Roman" w:hAnsi="Times New Roman"/>
        </w:rPr>
        <w:t xml:space="preserve"> (Figure </w:t>
      </w:r>
      <w:r w:rsidR="00FA1C88">
        <w:rPr>
          <w:rFonts w:ascii="Times New Roman" w:hAnsi="Times New Roman"/>
        </w:rPr>
        <w:t>5.</w:t>
      </w:r>
      <w:r>
        <w:rPr>
          <w:rFonts w:ascii="Times New Roman" w:hAnsi="Times New Roman"/>
        </w:rPr>
        <w:t>10)</w:t>
      </w:r>
      <w:r w:rsidR="00973E67">
        <w:rPr>
          <w:rFonts w:ascii="Times New Roman" w:hAnsi="Times New Roman"/>
        </w:rPr>
        <w:t xml:space="preserve">.  </w:t>
      </w:r>
      <w:r w:rsidRPr="00830533">
        <w:rPr>
          <w:rFonts w:ascii="Times New Roman" w:hAnsi="Times New Roman"/>
        </w:rPr>
        <w:t xml:space="preserve">This is consistent with the appearance of a positive </w:t>
      </w:r>
      <w:r>
        <w:rPr>
          <w:rFonts w:ascii="Times New Roman" w:hAnsi="Times New Roman"/>
        </w:rPr>
        <w:t xml:space="preserve">reflectance spectrum </w:t>
      </w:r>
      <w:r w:rsidRPr="00830533">
        <w:rPr>
          <w:rFonts w:ascii="Times New Roman" w:hAnsi="Times New Roman"/>
        </w:rPr>
        <w:t xml:space="preserve">baseline slope </w:t>
      </w:r>
      <w:r>
        <w:rPr>
          <w:rFonts w:ascii="Times New Roman" w:hAnsi="Times New Roman"/>
        </w:rPr>
        <w:t>that increases with increasing sample temperature</w:t>
      </w:r>
      <w:r w:rsidR="00973E67">
        <w:rPr>
          <w:rFonts w:ascii="Times New Roman" w:hAnsi="Times New Roman"/>
        </w:rPr>
        <w:t xml:space="preserve">.  </w:t>
      </w:r>
      <w:r>
        <w:rPr>
          <w:rFonts w:ascii="Times New Roman" w:hAnsi="Times New Roman"/>
        </w:rPr>
        <w:t>D</w:t>
      </w:r>
      <w:r w:rsidRPr="00830533">
        <w:rPr>
          <w:rFonts w:ascii="Times New Roman" w:hAnsi="Times New Roman"/>
        </w:rPr>
        <w:t>uring heating</w:t>
      </w:r>
      <w:r>
        <w:rPr>
          <w:rFonts w:ascii="Times New Roman" w:hAnsi="Times New Roman"/>
        </w:rPr>
        <w:t>,</w:t>
      </w:r>
      <w:r w:rsidRPr="00830533">
        <w:rPr>
          <w:rFonts w:ascii="Times New Roman" w:hAnsi="Times New Roman"/>
        </w:rPr>
        <w:t xml:space="preserve"> </w:t>
      </w:r>
      <w:r>
        <w:rPr>
          <w:rFonts w:ascii="Times New Roman" w:hAnsi="Times New Roman"/>
        </w:rPr>
        <w:t xml:space="preserve">sample holder thermal expansion would </w:t>
      </w:r>
      <w:r w:rsidRPr="00830533">
        <w:rPr>
          <w:rFonts w:ascii="Times New Roman" w:hAnsi="Times New Roman"/>
        </w:rPr>
        <w:t xml:space="preserve">move </w:t>
      </w:r>
      <w:r>
        <w:rPr>
          <w:rFonts w:ascii="Times New Roman" w:hAnsi="Times New Roman"/>
        </w:rPr>
        <w:t>the sample surface closer to</w:t>
      </w:r>
      <w:r w:rsidR="00D428FC">
        <w:rPr>
          <w:rFonts w:ascii="Times New Roman" w:hAnsi="Times New Roman"/>
        </w:rPr>
        <w:t xml:space="preserve"> the environmental chamber lid.  </w:t>
      </w:r>
      <w:r>
        <w:rPr>
          <w:rFonts w:ascii="Times New Roman" w:hAnsi="Times New Roman"/>
        </w:rPr>
        <w:t>Thus, thermal expansion of the sample holder and environmental chamber lid would produce the opposite of the trend sh</w:t>
      </w:r>
      <w:r w:rsidR="005D1239">
        <w:rPr>
          <w:rFonts w:ascii="Times New Roman" w:hAnsi="Times New Roman"/>
        </w:rPr>
        <w:t xml:space="preserve">own in Figure </w:t>
      </w:r>
      <w:r w:rsidR="00FA1C88">
        <w:rPr>
          <w:rFonts w:ascii="Times New Roman" w:hAnsi="Times New Roman"/>
        </w:rPr>
        <w:t>5.</w:t>
      </w:r>
      <w:r w:rsidR="005D1239">
        <w:rPr>
          <w:rFonts w:ascii="Times New Roman" w:hAnsi="Times New Roman"/>
        </w:rPr>
        <w:t>10.</w:t>
      </w:r>
    </w:p>
    <w:tbl>
      <w:tblPr>
        <w:tblStyle w:val="FigureTable"/>
        <w:tblW w:w="0" w:type="auto"/>
        <w:tblLook w:val="04A0" w:firstRow="1" w:lastRow="0" w:firstColumn="1" w:lastColumn="0" w:noHBand="0" w:noVBand="1"/>
      </w:tblPr>
      <w:tblGrid>
        <w:gridCol w:w="8712"/>
      </w:tblGrid>
      <w:tr w:rsidR="00D51F5D" w:rsidRPr="00D51F5D" w14:paraId="084A6025" w14:textId="77777777" w:rsidTr="00D51F5D">
        <w:tc>
          <w:tcPr>
            <w:tcW w:w="8712" w:type="dxa"/>
          </w:tcPr>
          <w:p w14:paraId="3896B27E" w14:textId="4316A71F" w:rsidR="00D51F5D" w:rsidRPr="00D51F5D" w:rsidRDefault="00FC6378" w:rsidP="00FC6378">
            <w:pPr>
              <w:spacing w:line="240" w:lineRule="auto"/>
              <w:jc w:val="center"/>
              <w:rPr>
                <w:rFonts w:ascii="Times New Roman" w:hAnsi="Times New Roman"/>
              </w:rPr>
            </w:pPr>
            <w:r>
              <w:rPr>
                <w:rFonts w:ascii="Times New Roman" w:hAnsi="Times New Roman"/>
                <w:noProof/>
                <w:lang w:bidi="ar-SA"/>
              </w:rPr>
              <w:drawing>
                <wp:inline distT="0" distB="0" distL="0" distR="0" wp14:anchorId="7899A91F" wp14:editId="7B273F5F">
                  <wp:extent cx="5100493" cy="2583000"/>
                  <wp:effectExtent l="0" t="0" r="5080" b="8255"/>
                  <wp:docPr id="31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00493" cy="2583000"/>
                          </a:xfrm>
                          <a:prstGeom prst="rect">
                            <a:avLst/>
                          </a:prstGeom>
                          <a:noFill/>
                          <a:ln>
                            <a:noFill/>
                          </a:ln>
                        </pic:spPr>
                      </pic:pic>
                    </a:graphicData>
                  </a:graphic>
                </wp:inline>
              </w:drawing>
            </w:r>
          </w:p>
        </w:tc>
      </w:tr>
      <w:tr w:rsidR="00D51F5D" w:rsidRPr="00D51F5D" w14:paraId="34520C20" w14:textId="77777777" w:rsidTr="00D51F5D">
        <w:tc>
          <w:tcPr>
            <w:tcW w:w="8712" w:type="dxa"/>
          </w:tcPr>
          <w:p w14:paraId="28573326" w14:textId="4025BF39" w:rsidR="00D51F5D" w:rsidRPr="00D51F5D" w:rsidRDefault="00D51F5D" w:rsidP="00D51F5D">
            <w:pPr>
              <w:pStyle w:val="Caption"/>
              <w:jc w:val="center"/>
            </w:pPr>
            <w:bookmarkStart w:id="237" w:name="_Toc343508948"/>
            <w:r w:rsidRPr="00D51F5D">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10</w:t>
            </w:r>
            <w:r w:rsidR="00ED670E">
              <w:rPr>
                <w:noProof/>
              </w:rPr>
              <w:fldChar w:fldCharType="end"/>
            </w:r>
            <w:r w:rsidRPr="00D51F5D">
              <w:rPr>
                <w:noProof/>
              </w:rPr>
              <w:t xml:space="preserve"> </w:t>
            </w:r>
            <w:r w:rsidRPr="00D51F5D">
              <w:rPr>
                <w:rFonts w:ascii="Times New Roman" w:hAnsi="Times New Roman"/>
              </w:rPr>
              <w:t>Reflectance baseline slope trend observed when the envi</w:t>
            </w:r>
            <w:r w:rsidR="00365ED5">
              <w:rPr>
                <w:rFonts w:ascii="Times New Roman" w:hAnsi="Times New Roman"/>
              </w:rPr>
              <w:t>ronmental chamber lid wa</w:t>
            </w:r>
            <w:r w:rsidRPr="00D51F5D">
              <w:rPr>
                <w:rFonts w:ascii="Times New Roman" w:hAnsi="Times New Roman"/>
              </w:rPr>
              <w:t>s lifted.</w:t>
            </w:r>
            <w:bookmarkEnd w:id="237"/>
          </w:p>
        </w:tc>
      </w:tr>
    </w:tbl>
    <w:p w14:paraId="022038CF" w14:textId="77777777" w:rsidR="00927663" w:rsidRDefault="00927663" w:rsidP="0010266C">
      <w:pPr>
        <w:ind w:firstLine="720"/>
      </w:pPr>
    </w:p>
    <w:p w14:paraId="64EDEBAD" w14:textId="77777777" w:rsidR="00FA1C88" w:rsidRDefault="00FA1C88" w:rsidP="0010266C">
      <w:pPr>
        <w:ind w:firstLine="720"/>
      </w:pPr>
    </w:p>
    <w:p w14:paraId="3012C822" w14:textId="4D52D558" w:rsidR="00A15CF6" w:rsidRPr="00A15CF6" w:rsidRDefault="005D1239" w:rsidP="006A2BE4">
      <w:pPr>
        <w:pStyle w:val="Heading2"/>
      </w:pPr>
      <w:bookmarkStart w:id="238" w:name="_Toc343508825"/>
      <w:bookmarkStart w:id="239" w:name="_Toc322036928"/>
      <w:r w:rsidRPr="00830533">
        <w:t>Thermal Expansion-Related Spectral Changes</w:t>
      </w:r>
      <w:bookmarkEnd w:id="238"/>
    </w:p>
    <w:p w14:paraId="3BAD7E5F" w14:textId="36302956" w:rsidR="005D1239" w:rsidRPr="00830533" w:rsidRDefault="005D1239" w:rsidP="005D1239">
      <w:pPr>
        <w:ind w:firstLine="720"/>
        <w:rPr>
          <w:rFonts w:ascii="Times New Roman" w:hAnsi="Times New Roman"/>
        </w:rPr>
      </w:pPr>
      <w:bookmarkStart w:id="240" w:name="_Toc322036932"/>
      <w:bookmarkEnd w:id="239"/>
      <w:r>
        <w:rPr>
          <w:rFonts w:ascii="Times New Roman" w:hAnsi="Times New Roman"/>
        </w:rPr>
        <w:t xml:space="preserve">Temperature measurements made by placing </w:t>
      </w:r>
      <w:r w:rsidR="00CD47D0">
        <w:rPr>
          <w:rFonts w:ascii="Times New Roman" w:hAnsi="Times New Roman"/>
        </w:rPr>
        <w:t>thermocouples</w:t>
      </w:r>
      <w:r>
        <w:rPr>
          <w:rFonts w:ascii="Times New Roman" w:hAnsi="Times New Roman"/>
        </w:rPr>
        <w:t xml:space="preserve"> throughout the diffuse reflection optical system confirmed that </w:t>
      </w:r>
      <w:r w:rsidRPr="00830533">
        <w:rPr>
          <w:rFonts w:ascii="Times New Roman" w:hAnsi="Times New Roman"/>
        </w:rPr>
        <w:t xml:space="preserve">a large temperature gradient </w:t>
      </w:r>
      <w:r>
        <w:rPr>
          <w:rFonts w:ascii="Times New Roman" w:hAnsi="Times New Roman"/>
        </w:rPr>
        <w:t>developed</w:t>
      </w:r>
      <w:r w:rsidR="00343C9A">
        <w:rPr>
          <w:rFonts w:ascii="Times New Roman" w:hAnsi="Times New Roman"/>
        </w:rPr>
        <w:t xml:space="preserve"> </w:t>
      </w:r>
      <w:r w:rsidRPr="00830533">
        <w:rPr>
          <w:rFonts w:ascii="Times New Roman" w:hAnsi="Times New Roman"/>
        </w:rPr>
        <w:t>throughout the instrument, with the highest temperatures near the heater</w:t>
      </w:r>
      <w:r w:rsidR="00973E67">
        <w:rPr>
          <w:rFonts w:ascii="Times New Roman" w:hAnsi="Times New Roman"/>
        </w:rPr>
        <w:t xml:space="preserve">.  </w:t>
      </w:r>
      <w:r>
        <w:rPr>
          <w:rFonts w:ascii="Times New Roman" w:hAnsi="Times New Roman"/>
        </w:rPr>
        <w:t>Changes in the sample holder position relative to the environmental chamber lid can cause reflectance spectrum baseline slopes similar to those observed with VT-DRIFTS measurements</w:t>
      </w:r>
      <w:r w:rsidR="00973E67">
        <w:rPr>
          <w:rFonts w:ascii="Times New Roman" w:hAnsi="Times New Roman"/>
        </w:rPr>
        <w:t xml:space="preserve">.  </w:t>
      </w:r>
      <w:r w:rsidRPr="00830533">
        <w:rPr>
          <w:rFonts w:ascii="Times New Roman" w:hAnsi="Times New Roman"/>
        </w:rPr>
        <w:t xml:space="preserve">To estimate the </w:t>
      </w:r>
      <w:r>
        <w:rPr>
          <w:rFonts w:ascii="Times New Roman" w:hAnsi="Times New Roman"/>
        </w:rPr>
        <w:t>movement of</w:t>
      </w:r>
      <w:r w:rsidRPr="00830533">
        <w:rPr>
          <w:rFonts w:ascii="Times New Roman" w:hAnsi="Times New Roman"/>
        </w:rPr>
        <w:t xml:space="preserve"> the steel post</w:t>
      </w:r>
      <w:bookmarkEnd w:id="240"/>
      <w:r>
        <w:rPr>
          <w:rFonts w:ascii="Times New Roman" w:hAnsi="Times New Roman"/>
        </w:rPr>
        <w:t xml:space="preserve"> due to thermal expansion</w:t>
      </w:r>
      <w:r w:rsidRPr="00830533">
        <w:rPr>
          <w:rFonts w:ascii="Times New Roman" w:hAnsi="Times New Roman"/>
        </w:rPr>
        <w:t xml:space="preserve">, the temperature of the steel post was measured </w:t>
      </w:r>
      <w:r>
        <w:rPr>
          <w:rFonts w:ascii="Times New Roman" w:hAnsi="Times New Roman"/>
        </w:rPr>
        <w:t xml:space="preserve">by </w:t>
      </w:r>
      <w:r w:rsidRPr="00830533">
        <w:rPr>
          <w:rFonts w:ascii="Times New Roman" w:hAnsi="Times New Roman"/>
        </w:rPr>
        <w:t xml:space="preserve">using </w:t>
      </w:r>
      <w:r>
        <w:rPr>
          <w:rFonts w:ascii="Times New Roman" w:hAnsi="Times New Roman"/>
        </w:rPr>
        <w:t xml:space="preserve">the </w:t>
      </w:r>
      <w:r w:rsidRPr="00830533">
        <w:rPr>
          <w:rFonts w:ascii="Times New Roman" w:hAnsi="Times New Roman"/>
        </w:rPr>
        <w:t xml:space="preserve">Agilent Data Logger while the sample holder was heated </w:t>
      </w:r>
      <w:r>
        <w:rPr>
          <w:rFonts w:ascii="Times New Roman" w:hAnsi="Times New Roman"/>
        </w:rPr>
        <w:t>with</w:t>
      </w:r>
      <w:r w:rsidRPr="00830533">
        <w:rPr>
          <w:rFonts w:ascii="Times New Roman" w:hAnsi="Times New Roman"/>
        </w:rPr>
        <w:t xml:space="preserve"> the following temperature program: hold for 10 min at ambient</w:t>
      </w:r>
      <w:r>
        <w:rPr>
          <w:rFonts w:ascii="Times New Roman" w:hAnsi="Times New Roman"/>
        </w:rPr>
        <w:t xml:space="preserve"> temperature</w:t>
      </w:r>
      <w:r w:rsidRPr="00830533">
        <w:rPr>
          <w:rFonts w:ascii="Times New Roman" w:hAnsi="Times New Roman"/>
        </w:rPr>
        <w:t xml:space="preserve">, </w:t>
      </w:r>
      <w:r w:rsidR="00AB4480">
        <w:rPr>
          <w:rFonts w:ascii="Times New Roman" w:hAnsi="Times New Roman"/>
        </w:rPr>
        <w:t>heat</w:t>
      </w:r>
      <w:r w:rsidRPr="00830533">
        <w:rPr>
          <w:rFonts w:ascii="Times New Roman" w:hAnsi="Times New Roman"/>
        </w:rPr>
        <w:t xml:space="preserve"> to 200 °C at 5 °C/min, hold for 10 min at 200 °C, heat to 500 °C</w:t>
      </w:r>
      <w:r>
        <w:rPr>
          <w:rFonts w:ascii="Times New Roman" w:hAnsi="Times New Roman"/>
        </w:rPr>
        <w:t xml:space="preserve"> at </w:t>
      </w:r>
      <w:r w:rsidRPr="00D00A47">
        <w:rPr>
          <w:rFonts w:ascii="Times New Roman" w:hAnsi="Times New Roman"/>
        </w:rPr>
        <w:t xml:space="preserve">5 </w:t>
      </w:r>
      <w:r w:rsidR="00F34B8E" w:rsidRPr="00D00A47">
        <w:rPr>
          <w:rFonts w:ascii="Times New Roman" w:hAnsi="Times New Roman"/>
        </w:rPr>
        <w:t>°C</w:t>
      </w:r>
      <w:r w:rsidRPr="00D00A47">
        <w:rPr>
          <w:rFonts w:ascii="Times New Roman" w:hAnsi="Times New Roman"/>
        </w:rPr>
        <w:t>/min</w:t>
      </w:r>
      <w:r w:rsidRPr="00830533">
        <w:rPr>
          <w:rFonts w:ascii="Times New Roman" w:hAnsi="Times New Roman"/>
        </w:rPr>
        <w:t xml:space="preserve">, hold for 1 min at 500 °C, allow to cool by </w:t>
      </w:r>
      <w:r>
        <w:rPr>
          <w:rFonts w:ascii="Times New Roman" w:hAnsi="Times New Roman"/>
        </w:rPr>
        <w:t>removing power to the heater</w:t>
      </w:r>
      <w:r w:rsidRPr="00830533">
        <w:rPr>
          <w:rFonts w:ascii="Times New Roman" w:hAnsi="Times New Roman"/>
        </w:rPr>
        <w:t>.</w:t>
      </w:r>
    </w:p>
    <w:p w14:paraId="66A3B2AF" w14:textId="17B84FBC" w:rsidR="0039286D" w:rsidRPr="00830533" w:rsidRDefault="005D1239" w:rsidP="00020A83">
      <w:pPr>
        <w:ind w:firstLine="720"/>
        <w:rPr>
          <w:rFonts w:ascii="Times New Roman" w:hAnsi="Times New Roman"/>
        </w:rPr>
      </w:pPr>
      <w:r>
        <w:rPr>
          <w:rFonts w:ascii="Times New Roman" w:hAnsi="Times New Roman"/>
        </w:rPr>
        <w:t>T</w:t>
      </w:r>
      <w:r w:rsidRPr="00830533">
        <w:rPr>
          <w:rFonts w:ascii="Times New Roman" w:hAnsi="Times New Roman"/>
        </w:rPr>
        <w:t xml:space="preserve">wo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ouples</w:t>
      </w:r>
      <w:r w:rsidRPr="00830533">
        <w:rPr>
          <w:rFonts w:ascii="Times New Roman" w:hAnsi="Times New Roman"/>
        </w:rPr>
        <w:t xml:space="preserve"> were </w:t>
      </w:r>
      <w:r>
        <w:rPr>
          <w:rFonts w:ascii="Times New Roman" w:hAnsi="Times New Roman"/>
        </w:rPr>
        <w:t xml:space="preserve">placed on the metal sample holder </w:t>
      </w:r>
      <w:r w:rsidRPr="00830533">
        <w:rPr>
          <w:rFonts w:ascii="Times New Roman" w:hAnsi="Times New Roman"/>
        </w:rPr>
        <w:t xml:space="preserve">to measure </w:t>
      </w:r>
      <w:r>
        <w:rPr>
          <w:rFonts w:ascii="Times New Roman" w:hAnsi="Times New Roman"/>
        </w:rPr>
        <w:t>its</w:t>
      </w:r>
      <w:r w:rsidRPr="00830533">
        <w:rPr>
          <w:rFonts w:ascii="Times New Roman" w:hAnsi="Times New Roman"/>
        </w:rPr>
        <w:t xml:space="preserve"> temperature: one at the top, near the sample, and one at the environmental chamber</w:t>
      </w:r>
      <w:r>
        <w:rPr>
          <w:rFonts w:ascii="Times New Roman" w:hAnsi="Times New Roman"/>
        </w:rPr>
        <w:t xml:space="preserve"> base</w:t>
      </w:r>
      <w:r w:rsidR="00973E67">
        <w:rPr>
          <w:rFonts w:ascii="Times New Roman" w:hAnsi="Times New Roman"/>
        </w:rPr>
        <w:t xml:space="preserve">.  </w:t>
      </w:r>
      <w:r w:rsidRPr="00830533">
        <w:rPr>
          <w:rFonts w:ascii="Times New Roman" w:hAnsi="Times New Roman"/>
        </w:rPr>
        <w:t xml:space="preserve">The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ouples</w:t>
      </w:r>
      <w:r w:rsidRPr="00830533">
        <w:rPr>
          <w:rFonts w:ascii="Times New Roman" w:hAnsi="Times New Roman"/>
        </w:rPr>
        <w:t xml:space="preserve"> were </w:t>
      </w:r>
      <w:r>
        <w:rPr>
          <w:rFonts w:ascii="Times New Roman" w:hAnsi="Times New Roman"/>
        </w:rPr>
        <w:t xml:space="preserve">electrically isolated </w:t>
      </w:r>
      <w:r w:rsidRPr="00830533">
        <w:rPr>
          <w:rFonts w:ascii="Times New Roman" w:hAnsi="Times New Roman"/>
        </w:rPr>
        <w:t>from the heating coil to prevent short circuit</w:t>
      </w:r>
      <w:r>
        <w:rPr>
          <w:rFonts w:ascii="Times New Roman" w:hAnsi="Times New Roman"/>
        </w:rPr>
        <w:t>s</w:t>
      </w:r>
      <w:r w:rsidR="00973E67">
        <w:rPr>
          <w:rFonts w:ascii="Times New Roman" w:hAnsi="Times New Roman"/>
        </w:rPr>
        <w:t xml:space="preserve">.  </w:t>
      </w:r>
      <w:r w:rsidR="00CD47D0">
        <w:rPr>
          <w:rFonts w:ascii="Times New Roman" w:hAnsi="Times New Roman"/>
        </w:rPr>
        <w:t>Thermocouple</w:t>
      </w:r>
      <w:r>
        <w:rPr>
          <w:rFonts w:ascii="Times New Roman" w:hAnsi="Times New Roman"/>
        </w:rPr>
        <w:t xml:space="preserve"> placement</w:t>
      </w:r>
      <w:r w:rsidRPr="00830533">
        <w:rPr>
          <w:rFonts w:ascii="Times New Roman" w:hAnsi="Times New Roman"/>
        </w:rPr>
        <w:t xml:space="preserve"> is shown in the </w:t>
      </w:r>
      <w:r>
        <w:rPr>
          <w:rFonts w:ascii="Times New Roman" w:hAnsi="Times New Roman"/>
        </w:rPr>
        <w:t xml:space="preserve">Figure </w:t>
      </w:r>
      <w:r w:rsidR="0039286D">
        <w:rPr>
          <w:rFonts w:ascii="Times New Roman" w:hAnsi="Times New Roman"/>
        </w:rPr>
        <w:t>5.</w:t>
      </w:r>
      <w:r>
        <w:rPr>
          <w:rFonts w:ascii="Times New Roman" w:hAnsi="Times New Roman"/>
        </w:rPr>
        <w:t>11 photograph</w:t>
      </w:r>
      <w:r w:rsidR="00973E67">
        <w:rPr>
          <w:rFonts w:ascii="Times New Roman" w:hAnsi="Times New Roman"/>
        </w:rPr>
        <w:t xml:space="preserve">.  </w:t>
      </w:r>
      <w:r w:rsidRPr="00830533">
        <w:rPr>
          <w:rFonts w:ascii="Times New Roman" w:hAnsi="Times New Roman"/>
        </w:rPr>
        <w:t xml:space="preserve">The environmental chamber lid was placed over the </w:t>
      </w:r>
      <w:r>
        <w:rPr>
          <w:rFonts w:ascii="Times New Roman" w:hAnsi="Times New Roman"/>
        </w:rPr>
        <w:t xml:space="preserve">sample holder and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w:t>
      </w:r>
      <w:r w:rsidRPr="00830533">
        <w:rPr>
          <w:rFonts w:ascii="Times New Roman" w:hAnsi="Times New Roman"/>
        </w:rPr>
        <w:t xml:space="preserve"> wires </w:t>
      </w:r>
      <w:r>
        <w:rPr>
          <w:rFonts w:ascii="Times New Roman" w:hAnsi="Times New Roman"/>
        </w:rPr>
        <w:t>so that He purge gas could be passed into the chamber at a rate of</w:t>
      </w:r>
      <w:r w:rsidRPr="00830533">
        <w:rPr>
          <w:rFonts w:ascii="Times New Roman" w:hAnsi="Times New Roman"/>
        </w:rPr>
        <w:t xml:space="preserve"> 10 mL/min to </w:t>
      </w:r>
      <w:r>
        <w:rPr>
          <w:rFonts w:ascii="Times New Roman" w:hAnsi="Times New Roman"/>
        </w:rPr>
        <w:t>simulate VT-DRIFTS measurement</w:t>
      </w:r>
      <w:r w:rsidRPr="00830533">
        <w:rPr>
          <w:rFonts w:ascii="Times New Roman" w:hAnsi="Times New Roman"/>
        </w:rPr>
        <w:t xml:space="preserve"> conditions</w:t>
      </w:r>
      <w:r w:rsidR="00020A83">
        <w:rPr>
          <w:rFonts w:ascii="Times New Roman" w:hAnsi="Times New Roman"/>
        </w:rPr>
        <w:t>.</w:t>
      </w:r>
    </w:p>
    <w:tbl>
      <w:tblPr>
        <w:tblStyle w:val="FigureTable"/>
        <w:tblW w:w="0" w:type="auto"/>
        <w:tblLook w:val="04A0" w:firstRow="1" w:lastRow="0" w:firstColumn="1" w:lastColumn="0" w:noHBand="0" w:noVBand="1"/>
      </w:tblPr>
      <w:tblGrid>
        <w:gridCol w:w="8712"/>
      </w:tblGrid>
      <w:tr w:rsidR="00343C9A" w:rsidRPr="00343C9A" w14:paraId="02931949" w14:textId="77777777" w:rsidTr="00343C9A">
        <w:tc>
          <w:tcPr>
            <w:tcW w:w="8712" w:type="dxa"/>
          </w:tcPr>
          <w:p w14:paraId="2D8FD961" w14:textId="77777777" w:rsidR="00343C9A" w:rsidRPr="00343C9A" w:rsidRDefault="00343C9A" w:rsidP="00343C9A">
            <w:pPr>
              <w:keepNext/>
              <w:spacing w:line="240" w:lineRule="auto"/>
              <w:jc w:val="center"/>
            </w:pPr>
            <w:r w:rsidRPr="00343C9A">
              <w:rPr>
                <w:noProof/>
                <w:lang w:bidi="ar-SA"/>
              </w:rPr>
              <w:drawing>
                <wp:inline distT="0" distB="0" distL="0" distR="0" wp14:anchorId="43D447A8" wp14:editId="5F0A9430">
                  <wp:extent cx="2983061" cy="1801289"/>
                  <wp:effectExtent l="0" t="0" r="0" b="254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983546" cy="1801582"/>
                          </a:xfrm>
                          <a:prstGeom prst="rect">
                            <a:avLst/>
                          </a:prstGeom>
                          <a:noFill/>
                          <a:ln>
                            <a:noFill/>
                          </a:ln>
                        </pic:spPr>
                      </pic:pic>
                    </a:graphicData>
                  </a:graphic>
                </wp:inline>
              </w:drawing>
            </w:r>
          </w:p>
        </w:tc>
      </w:tr>
      <w:tr w:rsidR="00343C9A" w:rsidRPr="00343C9A" w14:paraId="3BB25784" w14:textId="77777777" w:rsidTr="00343C9A">
        <w:tc>
          <w:tcPr>
            <w:tcW w:w="8712" w:type="dxa"/>
          </w:tcPr>
          <w:p w14:paraId="603DBE17" w14:textId="6DF66F0A" w:rsidR="00343C9A" w:rsidRPr="00343C9A" w:rsidRDefault="00343C9A" w:rsidP="00343C9A">
            <w:pPr>
              <w:pStyle w:val="Caption"/>
              <w:jc w:val="center"/>
            </w:pPr>
            <w:bookmarkStart w:id="241" w:name="_Toc343508949"/>
            <w:r w:rsidRPr="00343C9A">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11</w:t>
            </w:r>
            <w:r w:rsidR="00ED670E">
              <w:rPr>
                <w:noProof/>
              </w:rPr>
              <w:fldChar w:fldCharType="end"/>
            </w:r>
            <w:r w:rsidRPr="00343C9A">
              <w:t xml:space="preserve"> Location of thermocouples measuring the steel post temperature during sample heating.</w:t>
            </w:r>
            <w:bookmarkEnd w:id="241"/>
          </w:p>
        </w:tc>
      </w:tr>
    </w:tbl>
    <w:p w14:paraId="3E8EB2E4" w14:textId="6273E742" w:rsidR="001D5980" w:rsidRDefault="001D5980" w:rsidP="00020A83">
      <w:pPr>
        <w:ind w:firstLine="720"/>
        <w:rPr>
          <w:rFonts w:ascii="Times New Roman" w:hAnsi="Times New Roman"/>
        </w:rPr>
      </w:pPr>
      <w:r w:rsidRPr="00830533">
        <w:rPr>
          <w:rFonts w:ascii="Times New Roman" w:hAnsi="Times New Roman"/>
        </w:rPr>
        <w:t xml:space="preserve">Temperature </w:t>
      </w:r>
      <w:r>
        <w:rPr>
          <w:rFonts w:ascii="Times New Roman" w:hAnsi="Times New Roman"/>
        </w:rPr>
        <w:t xml:space="preserve">versus time plots </w:t>
      </w:r>
      <w:r w:rsidRPr="00830533">
        <w:rPr>
          <w:rFonts w:ascii="Times New Roman" w:hAnsi="Times New Roman"/>
        </w:rPr>
        <w:t xml:space="preserve">obtained </w:t>
      </w:r>
      <w:r>
        <w:rPr>
          <w:rFonts w:ascii="Times New Roman" w:hAnsi="Times New Roman"/>
        </w:rPr>
        <w:t xml:space="preserve">during the heating program </w:t>
      </w:r>
      <w:r w:rsidRPr="00830533">
        <w:rPr>
          <w:rFonts w:ascii="Times New Roman" w:hAnsi="Times New Roman"/>
        </w:rPr>
        <w:t xml:space="preserve">are shown in </w:t>
      </w:r>
      <w:r>
        <w:rPr>
          <w:rFonts w:ascii="Times New Roman" w:hAnsi="Times New Roman"/>
        </w:rPr>
        <w:t xml:space="preserve">Figure </w:t>
      </w:r>
      <w:r w:rsidR="00165FA7">
        <w:rPr>
          <w:rFonts w:ascii="Times New Roman" w:hAnsi="Times New Roman"/>
        </w:rPr>
        <w:t>5.</w:t>
      </w:r>
      <w:r>
        <w:rPr>
          <w:rFonts w:ascii="Times New Roman" w:hAnsi="Times New Roman"/>
        </w:rPr>
        <w:t>12</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020A83" w:rsidRPr="00020A83" w14:paraId="55722984" w14:textId="77777777" w:rsidTr="00020A83">
        <w:tc>
          <w:tcPr>
            <w:tcW w:w="8712" w:type="dxa"/>
          </w:tcPr>
          <w:p w14:paraId="0B65A4DB" w14:textId="04FFA013" w:rsidR="00020A83" w:rsidRPr="00020A83" w:rsidRDefault="00A046A9" w:rsidP="00020A83">
            <w:pPr>
              <w:spacing w:line="240" w:lineRule="auto"/>
              <w:jc w:val="center"/>
              <w:rPr>
                <w:rFonts w:ascii="Times New Roman" w:hAnsi="Times New Roman"/>
              </w:rPr>
            </w:pPr>
            <w:r>
              <w:rPr>
                <w:rFonts w:ascii="Times New Roman" w:hAnsi="Times New Roman"/>
                <w:noProof/>
                <w:lang w:bidi="ar-SA"/>
              </w:rPr>
              <w:drawing>
                <wp:inline distT="0" distB="0" distL="0" distR="0" wp14:anchorId="32294B1C" wp14:editId="7E3371B2">
                  <wp:extent cx="5100493" cy="3075962"/>
                  <wp:effectExtent l="0" t="0" r="5080" b="0"/>
                  <wp:docPr id="314"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100493" cy="3075962"/>
                          </a:xfrm>
                          <a:prstGeom prst="rect">
                            <a:avLst/>
                          </a:prstGeom>
                          <a:noFill/>
                          <a:ln>
                            <a:noFill/>
                          </a:ln>
                        </pic:spPr>
                      </pic:pic>
                    </a:graphicData>
                  </a:graphic>
                </wp:inline>
              </w:drawing>
            </w:r>
          </w:p>
        </w:tc>
      </w:tr>
      <w:tr w:rsidR="00020A83" w:rsidRPr="00020A83" w14:paraId="481FD9E3" w14:textId="77777777" w:rsidTr="00020A83">
        <w:tc>
          <w:tcPr>
            <w:tcW w:w="8712" w:type="dxa"/>
          </w:tcPr>
          <w:p w14:paraId="17AFA37E" w14:textId="5C81E8EF" w:rsidR="00020A83" w:rsidRPr="00020A83" w:rsidRDefault="00020A83" w:rsidP="00020A83">
            <w:pPr>
              <w:pStyle w:val="Caption"/>
              <w:jc w:val="center"/>
            </w:pPr>
            <w:bookmarkStart w:id="242" w:name="_Toc343508950"/>
            <w:r w:rsidRPr="00020A83">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12</w:t>
            </w:r>
            <w:r w:rsidR="00ED670E">
              <w:rPr>
                <w:noProof/>
              </w:rPr>
              <w:fldChar w:fldCharType="end"/>
            </w:r>
            <w:r w:rsidRPr="00020A83">
              <w:t xml:space="preserve"> </w:t>
            </w:r>
            <w:r w:rsidRPr="00020A83">
              <w:rPr>
                <w:rFonts w:ascii="Times New Roman" w:hAnsi="Times New Roman"/>
              </w:rPr>
              <w:t>Steel post and sample temperatures during heating.</w:t>
            </w:r>
            <w:bookmarkEnd w:id="242"/>
          </w:p>
        </w:tc>
      </w:tr>
    </w:tbl>
    <w:p w14:paraId="2D8585B2" w14:textId="77777777" w:rsidR="00BE3973" w:rsidRDefault="00BE3973" w:rsidP="0010266C">
      <w:pPr>
        <w:ind w:firstLine="720"/>
      </w:pPr>
    </w:p>
    <w:p w14:paraId="0306D579" w14:textId="3ED5A1D7" w:rsidR="00AE170C" w:rsidRPr="00830533" w:rsidRDefault="00AE170C" w:rsidP="00AE170C">
      <w:pPr>
        <w:ind w:firstLine="720"/>
        <w:rPr>
          <w:rFonts w:ascii="Times New Roman" w:hAnsi="Times New Roman"/>
        </w:rPr>
      </w:pPr>
      <w:r>
        <w:rPr>
          <w:rFonts w:ascii="Times New Roman" w:hAnsi="Times New Roman"/>
        </w:rPr>
        <w:t>Initially,</w:t>
      </w:r>
      <w:r w:rsidRPr="00830533">
        <w:rPr>
          <w:rFonts w:ascii="Times New Roman" w:hAnsi="Times New Roman"/>
        </w:rPr>
        <w:t xml:space="preserve"> temperature</w:t>
      </w:r>
      <w:r>
        <w:rPr>
          <w:rFonts w:ascii="Times New Roman" w:hAnsi="Times New Roman"/>
        </w:rPr>
        <w:t xml:space="preserve"> reading</w:t>
      </w:r>
      <w:r w:rsidRPr="00830533">
        <w:rPr>
          <w:rFonts w:ascii="Times New Roman" w:hAnsi="Times New Roman"/>
        </w:rPr>
        <w:t xml:space="preserve">s </w:t>
      </w:r>
      <w:r>
        <w:rPr>
          <w:rFonts w:ascii="Times New Roman" w:hAnsi="Times New Roman"/>
        </w:rPr>
        <w:t xml:space="preserve">at the bottom of the </w:t>
      </w:r>
      <w:r w:rsidRPr="00AB4480">
        <w:rPr>
          <w:rFonts w:ascii="Times New Roman" w:hAnsi="Times New Roman"/>
        </w:rPr>
        <w:t>sample (T</w:t>
      </w:r>
      <w:r w:rsidRPr="00AB4480">
        <w:rPr>
          <w:rFonts w:ascii="Times New Roman" w:hAnsi="Times New Roman"/>
          <w:vertAlign w:val="subscript"/>
        </w:rPr>
        <w:t>Pt</w:t>
      </w:r>
      <w:r w:rsidRPr="00AB4480">
        <w:rPr>
          <w:rFonts w:ascii="Times New Roman" w:hAnsi="Times New Roman"/>
        </w:rPr>
        <w:t>), the top</w:t>
      </w:r>
      <w:r>
        <w:rPr>
          <w:rFonts w:ascii="Times New Roman" w:hAnsi="Times New Roman"/>
        </w:rPr>
        <w:t xml:space="preserve"> of the sample holder, and at the environmental chamber base</w:t>
      </w:r>
      <w:r w:rsidRPr="00830533">
        <w:rPr>
          <w:rFonts w:ascii="Times New Roman" w:hAnsi="Times New Roman"/>
        </w:rPr>
        <w:t xml:space="preserve"> </w:t>
      </w:r>
      <w:r>
        <w:rPr>
          <w:rFonts w:ascii="Times New Roman" w:hAnsi="Times New Roman"/>
        </w:rPr>
        <w:t>were similar</w:t>
      </w:r>
      <w:r w:rsidR="00973E67">
        <w:rPr>
          <w:rFonts w:ascii="Times New Roman" w:hAnsi="Times New Roman"/>
        </w:rPr>
        <w:t xml:space="preserve">.  </w:t>
      </w:r>
      <w:r w:rsidRPr="00830533">
        <w:rPr>
          <w:rFonts w:ascii="Times New Roman" w:hAnsi="Times New Roman"/>
        </w:rPr>
        <w:t xml:space="preserve">The average temperature of the steel post </w:t>
      </w:r>
      <w:r>
        <w:rPr>
          <w:rFonts w:ascii="Times New Roman" w:hAnsi="Times New Roman"/>
        </w:rPr>
        <w:t>wa</w:t>
      </w:r>
      <w:r w:rsidRPr="00830533">
        <w:rPr>
          <w:rFonts w:ascii="Times New Roman" w:hAnsi="Times New Roman"/>
        </w:rPr>
        <w:t xml:space="preserve">s 25.41 ±0.40 °C at ambient </w:t>
      </w:r>
      <w:r>
        <w:rPr>
          <w:rFonts w:ascii="Times New Roman" w:hAnsi="Times New Roman"/>
        </w:rPr>
        <w:t>temperature over the</w:t>
      </w:r>
      <w:r w:rsidRPr="00830533">
        <w:rPr>
          <w:rFonts w:ascii="Times New Roman" w:hAnsi="Times New Roman"/>
        </w:rPr>
        <w:t xml:space="preserve"> 10 min</w:t>
      </w:r>
      <w:r>
        <w:rPr>
          <w:rFonts w:ascii="Times New Roman" w:hAnsi="Times New Roman"/>
        </w:rPr>
        <w:t xml:space="preserve"> isothermal period</w:t>
      </w:r>
      <w:r w:rsidR="00973E67">
        <w:rPr>
          <w:rFonts w:ascii="Times New Roman" w:hAnsi="Times New Roman"/>
        </w:rPr>
        <w:t xml:space="preserve">.  </w:t>
      </w:r>
      <w:r w:rsidRPr="00830533">
        <w:rPr>
          <w:rFonts w:ascii="Times New Roman" w:hAnsi="Times New Roman"/>
        </w:rPr>
        <w:t xml:space="preserve">The temperature </w:t>
      </w:r>
      <w:r>
        <w:rPr>
          <w:rFonts w:ascii="Times New Roman" w:hAnsi="Times New Roman"/>
        </w:rPr>
        <w:t xml:space="preserve">measured </w:t>
      </w:r>
      <w:r w:rsidRPr="00830533">
        <w:rPr>
          <w:rFonts w:ascii="Times New Roman" w:hAnsi="Times New Roman"/>
        </w:rPr>
        <w:t xml:space="preserve">near the top of the steel post (thick solid black line) </w:t>
      </w:r>
      <w:r>
        <w:rPr>
          <w:rFonts w:ascii="Times New Roman" w:hAnsi="Times New Roman"/>
        </w:rPr>
        <w:t>closely matched</w:t>
      </w:r>
      <w:r w:rsidR="00582526">
        <w:rPr>
          <w:rFonts w:ascii="Times New Roman" w:hAnsi="Times New Roman"/>
        </w:rPr>
        <w:t xml:space="preserve"> </w:t>
      </w:r>
      <w:r w:rsidRPr="00AB4480">
        <w:rPr>
          <w:rFonts w:ascii="Times New Roman" w:hAnsi="Times New Roman"/>
        </w:rPr>
        <w:t>T</w:t>
      </w:r>
      <w:r w:rsidRPr="00AB4480">
        <w:rPr>
          <w:rFonts w:ascii="Times New Roman" w:hAnsi="Times New Roman"/>
          <w:vertAlign w:val="subscript"/>
        </w:rPr>
        <w:t>Pt</w:t>
      </w:r>
      <w:r w:rsidR="00AB4480">
        <w:rPr>
          <w:rFonts w:ascii="Times New Roman" w:hAnsi="Times New Roman"/>
        </w:rPr>
        <w:t xml:space="preserve"> (</w:t>
      </w:r>
      <w:r w:rsidRPr="00AB4480">
        <w:rPr>
          <w:rFonts w:ascii="Times New Roman" w:hAnsi="Times New Roman"/>
        </w:rPr>
        <w:t>thin</w:t>
      </w:r>
      <w:r w:rsidRPr="00830533">
        <w:rPr>
          <w:rFonts w:ascii="Times New Roman" w:hAnsi="Times New Roman"/>
        </w:rPr>
        <w:t xml:space="preserve"> dash </w:t>
      </w:r>
      <w:r w:rsidR="00CD47D0" w:rsidRPr="00830533">
        <w:rPr>
          <w:rFonts w:ascii="Times New Roman" w:hAnsi="Times New Roman"/>
        </w:rPr>
        <w:t>bla</w:t>
      </w:r>
      <w:r w:rsidR="00CD47D0">
        <w:rPr>
          <w:rFonts w:ascii="Times New Roman" w:hAnsi="Times New Roman"/>
        </w:rPr>
        <w:t>c</w:t>
      </w:r>
      <w:r w:rsidR="00CD47D0" w:rsidRPr="00830533">
        <w:rPr>
          <w:rFonts w:ascii="Times New Roman" w:hAnsi="Times New Roman"/>
        </w:rPr>
        <w:t>k</w:t>
      </w:r>
      <w:r w:rsidRPr="00830533">
        <w:rPr>
          <w:rFonts w:ascii="Times New Roman" w:hAnsi="Times New Roman"/>
        </w:rPr>
        <w:t xml:space="preserve"> line), </w:t>
      </w:r>
      <w:r>
        <w:rPr>
          <w:rFonts w:ascii="Times New Roman" w:hAnsi="Times New Roman"/>
        </w:rPr>
        <w:t>which was</w:t>
      </w:r>
      <w:r w:rsidRPr="00830533">
        <w:rPr>
          <w:rFonts w:ascii="Times New Roman" w:hAnsi="Times New Roman"/>
        </w:rPr>
        <w:t xml:space="preserve"> expected due to </w:t>
      </w:r>
      <w:r>
        <w:rPr>
          <w:rFonts w:ascii="Times New Roman" w:hAnsi="Times New Roman"/>
        </w:rPr>
        <w:t xml:space="preserve">the </w:t>
      </w:r>
      <w:r w:rsidRPr="00830533">
        <w:rPr>
          <w:rFonts w:ascii="Times New Roman" w:hAnsi="Times New Roman"/>
        </w:rPr>
        <w:t>proximity of the</w:t>
      </w:r>
      <w:r>
        <w:rPr>
          <w:rFonts w:ascii="Times New Roman" w:hAnsi="Times New Roman"/>
        </w:rPr>
        <w:t>se</w:t>
      </w:r>
      <w:r w:rsidRPr="00830533">
        <w:rPr>
          <w:rFonts w:ascii="Times New Roman" w:hAnsi="Times New Roman"/>
        </w:rPr>
        <w:t xml:space="preserve">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ouples</w:t>
      </w:r>
      <w:r w:rsidR="00973E67">
        <w:rPr>
          <w:rFonts w:ascii="Times New Roman" w:hAnsi="Times New Roman"/>
        </w:rPr>
        <w:t xml:space="preserve">.  </w:t>
      </w:r>
      <w:r>
        <w:rPr>
          <w:rFonts w:ascii="Times New Roman" w:hAnsi="Times New Roman"/>
        </w:rPr>
        <w:t>The steel post temperature near the environmental chamber base increased more slowly with time</w:t>
      </w:r>
      <w:r w:rsidRPr="00830533">
        <w:rPr>
          <w:rFonts w:ascii="Times New Roman" w:hAnsi="Times New Roman"/>
        </w:rPr>
        <w:t xml:space="preserve">, </w:t>
      </w:r>
      <w:r>
        <w:rPr>
          <w:rFonts w:ascii="Times New Roman" w:hAnsi="Times New Roman"/>
        </w:rPr>
        <w:t xml:space="preserve">because that </w:t>
      </w:r>
      <w:r w:rsidR="00CD47D0">
        <w:rPr>
          <w:rFonts w:ascii="Times New Roman" w:hAnsi="Times New Roman"/>
        </w:rPr>
        <w:t>location</w:t>
      </w:r>
      <w:r>
        <w:rPr>
          <w:rFonts w:ascii="Times New Roman" w:hAnsi="Times New Roman"/>
        </w:rPr>
        <w:t xml:space="preserve"> was farther from the heating source</w:t>
      </w:r>
      <w:r w:rsidR="00973E67">
        <w:rPr>
          <w:rFonts w:ascii="Times New Roman" w:hAnsi="Times New Roman"/>
        </w:rPr>
        <w:t xml:space="preserve">.  </w:t>
      </w:r>
      <w:r>
        <w:rPr>
          <w:rFonts w:ascii="Times New Roman" w:hAnsi="Times New Roman"/>
        </w:rPr>
        <w:t>As a result, a temperature gradient developed between the top and bottom of the steel post employed as the sample holder</w:t>
      </w:r>
      <w:r w:rsidR="00973E67">
        <w:rPr>
          <w:rFonts w:ascii="Times New Roman" w:hAnsi="Times New Roman"/>
        </w:rPr>
        <w:t xml:space="preserve">.  </w:t>
      </w:r>
      <w:r w:rsidRPr="00830533">
        <w:rPr>
          <w:rFonts w:ascii="Times New Roman" w:hAnsi="Times New Roman"/>
        </w:rPr>
        <w:t xml:space="preserve">During isothermal </w:t>
      </w:r>
      <w:r>
        <w:rPr>
          <w:rFonts w:ascii="Times New Roman" w:hAnsi="Times New Roman"/>
        </w:rPr>
        <w:t>temperature periods,</w:t>
      </w:r>
      <w:r w:rsidRPr="00830533">
        <w:rPr>
          <w:rFonts w:ascii="Times New Roman" w:hAnsi="Times New Roman"/>
        </w:rPr>
        <w:t xml:space="preserve"> th</w:t>
      </w:r>
      <w:r>
        <w:rPr>
          <w:rFonts w:ascii="Times New Roman" w:hAnsi="Times New Roman"/>
        </w:rPr>
        <w:t>e</w:t>
      </w:r>
      <w:r w:rsidRPr="00830533">
        <w:rPr>
          <w:rFonts w:ascii="Times New Roman" w:hAnsi="Times New Roman"/>
        </w:rPr>
        <w:t xml:space="preserve"> temperature </w:t>
      </w:r>
      <w:r>
        <w:rPr>
          <w:rFonts w:ascii="Times New Roman" w:hAnsi="Times New Roman"/>
        </w:rPr>
        <w:t>measured near the top of the steel post was relatively constant, whereas the temperature near the bottom of the post continued to rise</w:t>
      </w:r>
      <w:r w:rsidR="00973E67">
        <w:rPr>
          <w:rFonts w:ascii="Times New Roman" w:hAnsi="Times New Roman"/>
        </w:rPr>
        <w:t xml:space="preserve">.  </w:t>
      </w:r>
      <w:r>
        <w:rPr>
          <w:rFonts w:ascii="Times New Roman" w:hAnsi="Times New Roman"/>
        </w:rPr>
        <w:t xml:space="preserve">Thus, although </w:t>
      </w:r>
      <w:r w:rsidR="00CD47D0">
        <w:rPr>
          <w:rFonts w:ascii="Times New Roman" w:hAnsi="Times New Roman"/>
        </w:rPr>
        <w:t>thermocouples</w:t>
      </w:r>
      <w:r>
        <w:rPr>
          <w:rFonts w:ascii="Times New Roman" w:hAnsi="Times New Roman"/>
        </w:rPr>
        <w:t xml:space="preserve"> </w:t>
      </w:r>
      <w:r w:rsidR="00CD47D0">
        <w:rPr>
          <w:rFonts w:ascii="Times New Roman" w:hAnsi="Times New Roman"/>
        </w:rPr>
        <w:t>located</w:t>
      </w:r>
      <w:r>
        <w:rPr>
          <w:rFonts w:ascii="Times New Roman" w:hAnsi="Times New Roman"/>
        </w:rPr>
        <w:t xml:space="preserve"> near the sample indicated that the temperature was fairly constant, the temperature gradient along the length of the steel post continued to change during isothermal periods, suggesting that optical alignment may have continued to change</w:t>
      </w:r>
      <w:r w:rsidR="00973E67">
        <w:rPr>
          <w:rFonts w:ascii="Times New Roman" w:hAnsi="Times New Roman"/>
        </w:rPr>
        <w:t xml:space="preserve">.  </w:t>
      </w:r>
      <w:r w:rsidRPr="00830533">
        <w:rPr>
          <w:rFonts w:ascii="Times New Roman" w:hAnsi="Times New Roman"/>
        </w:rPr>
        <w:t>When</w:t>
      </w:r>
      <w:r w:rsidRPr="00582526">
        <w:rPr>
          <w:rFonts w:ascii="Times New Roman" w:hAnsi="Times New Roman"/>
        </w:rPr>
        <w:t xml:space="preserve"> T</w:t>
      </w:r>
      <w:r w:rsidRPr="00582526">
        <w:rPr>
          <w:rFonts w:ascii="Times New Roman" w:hAnsi="Times New Roman"/>
          <w:vertAlign w:val="subscript"/>
        </w:rPr>
        <w:t>Pt</w:t>
      </w:r>
      <w:r w:rsidRPr="00830533">
        <w:rPr>
          <w:rFonts w:ascii="Times New Roman" w:hAnsi="Times New Roman"/>
        </w:rPr>
        <w:t xml:space="preserve"> </w:t>
      </w:r>
      <w:r>
        <w:rPr>
          <w:rFonts w:ascii="Times New Roman" w:hAnsi="Times New Roman"/>
        </w:rPr>
        <w:t>wa</w:t>
      </w:r>
      <w:r w:rsidRPr="00830533">
        <w:rPr>
          <w:rFonts w:ascii="Times New Roman" w:hAnsi="Times New Roman"/>
        </w:rPr>
        <w:t xml:space="preserve">s held at 200 </w:t>
      </w:r>
      <w:r w:rsidRPr="00830533">
        <w:rPr>
          <w:rFonts w:ascii="Cambria" w:hAnsi="Cambria"/>
        </w:rPr>
        <w:t>°</w:t>
      </w:r>
      <w:r w:rsidRPr="00830533">
        <w:rPr>
          <w:rFonts w:ascii="Times New Roman" w:hAnsi="Times New Roman"/>
        </w:rPr>
        <w:t>C</w:t>
      </w:r>
      <w:r>
        <w:rPr>
          <w:rFonts w:ascii="Times New Roman" w:hAnsi="Times New Roman"/>
        </w:rPr>
        <w:t>,</w:t>
      </w:r>
      <w:r w:rsidRPr="00830533">
        <w:rPr>
          <w:rFonts w:ascii="Times New Roman" w:hAnsi="Times New Roman"/>
        </w:rPr>
        <w:t xml:space="preserve"> the temperature at the top of the steel post increase</w:t>
      </w:r>
      <w:r>
        <w:rPr>
          <w:rFonts w:ascii="Times New Roman" w:hAnsi="Times New Roman"/>
        </w:rPr>
        <w:t>d</w:t>
      </w:r>
      <w:r w:rsidRPr="00830533">
        <w:rPr>
          <w:rFonts w:ascii="Times New Roman" w:hAnsi="Times New Roman"/>
        </w:rPr>
        <w:t xml:space="preserve"> from 186.60 to 190.26 </w:t>
      </w:r>
      <w:r w:rsidRPr="00830533">
        <w:rPr>
          <w:rFonts w:ascii="Cambria" w:hAnsi="Cambria"/>
        </w:rPr>
        <w:t>°</w:t>
      </w:r>
      <w:r w:rsidRPr="00830533">
        <w:rPr>
          <w:rFonts w:ascii="Times New Roman" w:hAnsi="Times New Roman"/>
        </w:rPr>
        <w:t xml:space="preserve">C </w:t>
      </w:r>
      <w:r>
        <w:rPr>
          <w:rFonts w:ascii="Times New Roman" w:hAnsi="Times New Roman"/>
        </w:rPr>
        <w:t>during the</w:t>
      </w:r>
      <w:r w:rsidRPr="00830533">
        <w:rPr>
          <w:rFonts w:ascii="Times New Roman" w:hAnsi="Times New Roman"/>
        </w:rPr>
        <w:t xml:space="preserve"> 10 min </w:t>
      </w:r>
      <w:r>
        <w:rPr>
          <w:rFonts w:ascii="Times New Roman" w:hAnsi="Times New Roman"/>
        </w:rPr>
        <w:t>isothermal period, whereas th</w:t>
      </w:r>
      <w:r w:rsidRPr="00830533">
        <w:rPr>
          <w:rFonts w:ascii="Times New Roman" w:hAnsi="Times New Roman"/>
        </w:rPr>
        <w:t>e temperature near the bottom of the post increase</w:t>
      </w:r>
      <w:r>
        <w:rPr>
          <w:rFonts w:ascii="Times New Roman" w:hAnsi="Times New Roman"/>
        </w:rPr>
        <w:t>d</w:t>
      </w:r>
      <w:r w:rsidRPr="00830533">
        <w:rPr>
          <w:rFonts w:ascii="Times New Roman" w:hAnsi="Times New Roman"/>
        </w:rPr>
        <w:t xml:space="preserve"> from 74.39 to 92.64 </w:t>
      </w:r>
      <w:r w:rsidRPr="00830533">
        <w:rPr>
          <w:rFonts w:ascii="Cambria" w:hAnsi="Cambria"/>
        </w:rPr>
        <w:t>°</w:t>
      </w:r>
      <w:r w:rsidRPr="00830533">
        <w:rPr>
          <w:rFonts w:ascii="Times New Roman" w:hAnsi="Times New Roman"/>
        </w:rPr>
        <w:t>C</w:t>
      </w:r>
      <w:r w:rsidR="00973E67">
        <w:rPr>
          <w:rFonts w:ascii="Times New Roman" w:hAnsi="Times New Roman"/>
        </w:rPr>
        <w:t xml:space="preserve">.  </w:t>
      </w:r>
      <w:r w:rsidRPr="00830533">
        <w:rPr>
          <w:rFonts w:ascii="Times New Roman" w:hAnsi="Times New Roman"/>
        </w:rPr>
        <w:t xml:space="preserve">The </w:t>
      </w:r>
      <w:r>
        <w:rPr>
          <w:rFonts w:ascii="Times New Roman" w:hAnsi="Times New Roman"/>
        </w:rPr>
        <w:t>continually changing steel post temperature gradient was likely</w:t>
      </w:r>
      <w:r w:rsidRPr="00830533">
        <w:rPr>
          <w:rFonts w:ascii="Times New Roman" w:hAnsi="Times New Roman"/>
        </w:rPr>
        <w:t xml:space="preserve"> </w:t>
      </w:r>
      <w:r>
        <w:rPr>
          <w:rFonts w:ascii="Times New Roman" w:hAnsi="Times New Roman"/>
        </w:rPr>
        <w:t>responsible for</w:t>
      </w:r>
      <w:r w:rsidRPr="00830533">
        <w:rPr>
          <w:rFonts w:ascii="Times New Roman" w:hAnsi="Times New Roman"/>
        </w:rPr>
        <w:t xml:space="preserve"> spectral changes observed </w:t>
      </w:r>
      <w:r>
        <w:rPr>
          <w:rFonts w:ascii="Times New Roman" w:hAnsi="Times New Roman"/>
        </w:rPr>
        <w:t>under</w:t>
      </w:r>
      <w:r w:rsidRPr="00830533">
        <w:rPr>
          <w:rFonts w:ascii="Times New Roman" w:hAnsi="Times New Roman"/>
        </w:rPr>
        <w:t xml:space="preserve"> isothermal </w:t>
      </w:r>
      <w:r>
        <w:rPr>
          <w:rFonts w:ascii="Times New Roman" w:hAnsi="Times New Roman"/>
        </w:rPr>
        <w:t>conditions in spectra measured at elevated temperatures</w:t>
      </w:r>
      <w:r w:rsidR="00973E67">
        <w:rPr>
          <w:rFonts w:ascii="Times New Roman" w:hAnsi="Times New Roman"/>
        </w:rPr>
        <w:t xml:space="preserve">.  </w:t>
      </w:r>
      <w:r>
        <w:rPr>
          <w:rFonts w:ascii="Times New Roman" w:hAnsi="Times New Roman"/>
        </w:rPr>
        <w:t xml:space="preserve">When the heating ramp began following the isothermal period at </w:t>
      </w:r>
      <w:r w:rsidRPr="00ED09CA">
        <w:rPr>
          <w:rFonts w:ascii="Times New Roman" w:hAnsi="Times New Roman"/>
        </w:rPr>
        <w:t xml:space="preserve">200 </w:t>
      </w:r>
      <w:r w:rsidR="00F34B8E" w:rsidRPr="00ED09CA">
        <w:rPr>
          <w:rFonts w:ascii="Times New Roman" w:hAnsi="Times New Roman"/>
        </w:rPr>
        <w:t>°C</w:t>
      </w:r>
      <w:r w:rsidRPr="00ED09CA">
        <w:rPr>
          <w:rFonts w:ascii="Times New Roman" w:hAnsi="Times New Roman"/>
        </w:rPr>
        <w:t>,</w:t>
      </w:r>
      <w:r>
        <w:rPr>
          <w:rFonts w:ascii="Times New Roman" w:hAnsi="Times New Roman"/>
        </w:rPr>
        <w:t xml:space="preserve"> </w:t>
      </w:r>
      <w:r w:rsidRPr="00830533">
        <w:rPr>
          <w:rFonts w:ascii="Times New Roman" w:hAnsi="Times New Roman"/>
        </w:rPr>
        <w:t xml:space="preserve">the </w:t>
      </w:r>
      <w:r>
        <w:rPr>
          <w:rFonts w:ascii="Times New Roman" w:hAnsi="Times New Roman"/>
        </w:rPr>
        <w:t xml:space="preserve">temperature </w:t>
      </w:r>
      <w:r w:rsidRPr="00830533">
        <w:rPr>
          <w:rFonts w:ascii="Times New Roman" w:hAnsi="Times New Roman"/>
        </w:rPr>
        <w:t xml:space="preserve">near the bottom of the steel post </w:t>
      </w:r>
      <w:r>
        <w:rPr>
          <w:rFonts w:ascii="Times New Roman" w:hAnsi="Times New Roman"/>
        </w:rPr>
        <w:t xml:space="preserve">increased sharply </w:t>
      </w:r>
      <w:r w:rsidRPr="00830533">
        <w:rPr>
          <w:rFonts w:ascii="Times New Roman" w:hAnsi="Times New Roman"/>
        </w:rPr>
        <w:t xml:space="preserve">for about 2 min (from 55 to 57 min) and then </w:t>
      </w:r>
      <w:r>
        <w:rPr>
          <w:rFonts w:ascii="Times New Roman" w:hAnsi="Times New Roman"/>
        </w:rPr>
        <w:t xml:space="preserve">the rate of increase </w:t>
      </w:r>
      <w:r w:rsidRPr="00830533">
        <w:rPr>
          <w:rFonts w:ascii="Times New Roman" w:hAnsi="Times New Roman"/>
        </w:rPr>
        <w:t>stabilize</w:t>
      </w:r>
      <w:r>
        <w:rPr>
          <w:rFonts w:ascii="Times New Roman" w:hAnsi="Times New Roman"/>
        </w:rPr>
        <w:t>d</w:t>
      </w:r>
      <w:r w:rsidRPr="00830533">
        <w:rPr>
          <w:rFonts w:ascii="Times New Roman" w:hAnsi="Times New Roman"/>
        </w:rPr>
        <w:t>.</w:t>
      </w:r>
    </w:p>
    <w:p w14:paraId="796CDD3E" w14:textId="1EF18210" w:rsidR="00AE170C" w:rsidRPr="00E60C36" w:rsidRDefault="00AE170C" w:rsidP="00E60C36">
      <w:pPr>
        <w:ind w:firstLine="720"/>
        <w:rPr>
          <w:rFonts w:ascii="Times New Roman" w:hAnsi="Times New Roman"/>
        </w:rPr>
      </w:pPr>
      <w:r w:rsidRPr="00582526">
        <w:rPr>
          <w:rFonts w:ascii="Times New Roman" w:hAnsi="Times New Roman"/>
        </w:rPr>
        <w:t>When T</w:t>
      </w:r>
      <w:r w:rsidRPr="00582526">
        <w:rPr>
          <w:rFonts w:ascii="Times New Roman" w:hAnsi="Times New Roman"/>
          <w:vertAlign w:val="subscript"/>
        </w:rPr>
        <w:t>Pt</w:t>
      </w:r>
      <w:r w:rsidRPr="00582526">
        <w:rPr>
          <w:rFonts w:ascii="Times New Roman" w:hAnsi="Times New Roman"/>
        </w:rPr>
        <w:t xml:space="preserve"> reached</w:t>
      </w:r>
      <w:r w:rsidRPr="00830533">
        <w:rPr>
          <w:rFonts w:ascii="Times New Roman" w:hAnsi="Times New Roman"/>
        </w:rPr>
        <w:t xml:space="preserve"> 500 °C, the temperature near the bottom of the steel post </w:t>
      </w:r>
      <w:r>
        <w:rPr>
          <w:rFonts w:ascii="Times New Roman" w:hAnsi="Times New Roman"/>
        </w:rPr>
        <w:t>wa</w:t>
      </w:r>
      <w:r w:rsidRPr="00830533">
        <w:rPr>
          <w:rFonts w:ascii="Times New Roman" w:hAnsi="Times New Roman"/>
        </w:rPr>
        <w:t xml:space="preserve">s 316.29 °C and </w:t>
      </w:r>
      <w:r>
        <w:rPr>
          <w:rFonts w:ascii="Times New Roman" w:hAnsi="Times New Roman"/>
        </w:rPr>
        <w:t xml:space="preserve">then </w:t>
      </w:r>
      <w:r w:rsidRPr="00830533">
        <w:rPr>
          <w:rFonts w:ascii="Times New Roman" w:hAnsi="Times New Roman"/>
        </w:rPr>
        <w:t>increase</w:t>
      </w:r>
      <w:r>
        <w:rPr>
          <w:rFonts w:ascii="Times New Roman" w:hAnsi="Times New Roman"/>
        </w:rPr>
        <w:t>d</w:t>
      </w:r>
      <w:r w:rsidRPr="00830533">
        <w:rPr>
          <w:rFonts w:ascii="Times New Roman" w:hAnsi="Times New Roman"/>
        </w:rPr>
        <w:t xml:space="preserve"> to 320.46 °C after 1 min</w:t>
      </w:r>
      <w:r w:rsidR="00973E67">
        <w:rPr>
          <w:rFonts w:ascii="Times New Roman" w:hAnsi="Times New Roman"/>
        </w:rPr>
        <w:t xml:space="preserve">.  </w:t>
      </w:r>
      <w:r>
        <w:rPr>
          <w:rFonts w:ascii="Times New Roman" w:hAnsi="Times New Roman"/>
        </w:rPr>
        <w:t xml:space="preserve">Unfortunately, temperature </w:t>
      </w:r>
      <w:r w:rsidRPr="00830533">
        <w:rPr>
          <w:rFonts w:ascii="Times New Roman" w:hAnsi="Times New Roman"/>
        </w:rPr>
        <w:t xml:space="preserve">data for the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w:t>
      </w:r>
      <w:r w:rsidRPr="00830533">
        <w:rPr>
          <w:rFonts w:ascii="Times New Roman" w:hAnsi="Times New Roman"/>
        </w:rPr>
        <w:t xml:space="preserve"> </w:t>
      </w:r>
      <w:r>
        <w:rPr>
          <w:rFonts w:ascii="Times New Roman" w:hAnsi="Times New Roman"/>
        </w:rPr>
        <w:t>placed near</w:t>
      </w:r>
      <w:r w:rsidRPr="00830533">
        <w:rPr>
          <w:rFonts w:ascii="Times New Roman" w:hAnsi="Times New Roman"/>
        </w:rPr>
        <w:t xml:space="preserve"> the top of the steel post</w:t>
      </w:r>
      <w:r>
        <w:rPr>
          <w:rFonts w:ascii="Times New Roman" w:hAnsi="Times New Roman"/>
        </w:rPr>
        <w:t xml:space="preserve"> could not be obtained</w:t>
      </w:r>
      <w:r w:rsidRPr="00830533">
        <w:rPr>
          <w:rFonts w:ascii="Times New Roman" w:hAnsi="Times New Roman"/>
        </w:rPr>
        <w:t xml:space="preserve"> above 404.16 °C due to </w:t>
      </w:r>
      <w:r>
        <w:rPr>
          <w:rFonts w:ascii="Times New Roman" w:hAnsi="Times New Roman"/>
        </w:rPr>
        <w:t xml:space="preserve">failure of the twisted wire </w:t>
      </w:r>
      <w:r w:rsidR="00CD47D0">
        <w:rPr>
          <w:rFonts w:ascii="Times New Roman" w:hAnsi="Times New Roman"/>
        </w:rPr>
        <w:t>thermocouple</w:t>
      </w:r>
      <w:r>
        <w:rPr>
          <w:rFonts w:ascii="Times New Roman" w:hAnsi="Times New Roman"/>
        </w:rPr>
        <w:t xml:space="preserve"> junction</w:t>
      </w:r>
      <w:r w:rsidR="00973E67">
        <w:rPr>
          <w:rFonts w:ascii="Times New Roman" w:hAnsi="Times New Roman"/>
        </w:rPr>
        <w:t xml:space="preserve">.  </w:t>
      </w:r>
      <w:r>
        <w:rPr>
          <w:rFonts w:ascii="Times New Roman" w:hAnsi="Times New Roman"/>
        </w:rPr>
        <w:t xml:space="preserve">Apparently, thermal expansion caused the wires to move apart above </w:t>
      </w:r>
      <w:r w:rsidRPr="00ED09CA">
        <w:rPr>
          <w:rFonts w:ascii="Times New Roman" w:hAnsi="Times New Roman"/>
        </w:rPr>
        <w:t xml:space="preserve">400 </w:t>
      </w:r>
      <w:r w:rsidR="00F34B8E" w:rsidRPr="00ED09CA">
        <w:rPr>
          <w:rFonts w:ascii="Times New Roman" w:hAnsi="Times New Roman"/>
        </w:rPr>
        <w:t>°C</w:t>
      </w:r>
      <w:r w:rsidRPr="00ED09CA">
        <w:rPr>
          <w:rFonts w:ascii="Times New Roman" w:hAnsi="Times New Roman"/>
        </w:rPr>
        <w:t>, making</w:t>
      </w:r>
      <w:r>
        <w:rPr>
          <w:rFonts w:ascii="Times New Roman" w:hAnsi="Times New Roman"/>
        </w:rPr>
        <w:t xml:space="preserve"> temperature measurements impossible</w:t>
      </w:r>
      <w:r w:rsidR="00973E67">
        <w:rPr>
          <w:rFonts w:ascii="Times New Roman" w:hAnsi="Times New Roman"/>
        </w:rPr>
        <w:t xml:space="preserve">.  </w:t>
      </w:r>
      <w:r>
        <w:rPr>
          <w:rFonts w:ascii="Times New Roman" w:hAnsi="Times New Roman"/>
        </w:rPr>
        <w:t xml:space="preserve">However, as shown in Figure </w:t>
      </w:r>
      <w:r w:rsidR="00DA506E">
        <w:rPr>
          <w:rFonts w:ascii="Times New Roman" w:hAnsi="Times New Roman"/>
        </w:rPr>
        <w:t>5.</w:t>
      </w:r>
      <w:r>
        <w:rPr>
          <w:rFonts w:ascii="Times New Roman" w:hAnsi="Times New Roman"/>
        </w:rPr>
        <w:t xml:space="preserve">12, when the temperature dropped below </w:t>
      </w:r>
      <w:r w:rsidRPr="00ED09CA">
        <w:rPr>
          <w:rFonts w:ascii="Times New Roman" w:hAnsi="Times New Roman"/>
        </w:rPr>
        <w:t xml:space="preserve">400 </w:t>
      </w:r>
      <w:r w:rsidR="00F34B8E" w:rsidRPr="00ED09CA">
        <w:rPr>
          <w:rFonts w:ascii="Times New Roman" w:hAnsi="Times New Roman"/>
        </w:rPr>
        <w:t>°C</w:t>
      </w:r>
      <w:r w:rsidRPr="00ED09CA">
        <w:rPr>
          <w:rFonts w:ascii="Times New Roman" w:hAnsi="Times New Roman"/>
        </w:rPr>
        <w:t xml:space="preserve">, </w:t>
      </w:r>
      <w:r w:rsidR="00CD47D0" w:rsidRPr="00ED09CA">
        <w:rPr>
          <w:rFonts w:ascii="Times New Roman" w:hAnsi="Times New Roman"/>
        </w:rPr>
        <w:t>thermocouple</w:t>
      </w:r>
      <w:r>
        <w:rPr>
          <w:rFonts w:ascii="Times New Roman" w:hAnsi="Times New Roman"/>
        </w:rPr>
        <w:t xml:space="preserve"> readings returned, most likely because the twisted pair of wires touched once </w:t>
      </w:r>
      <w:r w:rsidRPr="00582526">
        <w:rPr>
          <w:rFonts w:ascii="Times New Roman" w:hAnsi="Times New Roman"/>
        </w:rPr>
        <w:t>again</w:t>
      </w:r>
      <w:r w:rsidR="00973E67" w:rsidRPr="00582526">
        <w:rPr>
          <w:rFonts w:ascii="Times New Roman" w:hAnsi="Times New Roman"/>
        </w:rPr>
        <w:t xml:space="preserve">.  </w:t>
      </w:r>
      <w:r w:rsidRPr="00582526">
        <w:rPr>
          <w:rFonts w:ascii="Times New Roman" w:hAnsi="Times New Roman"/>
        </w:rPr>
        <w:t>T</w:t>
      </w:r>
      <w:r w:rsidRPr="00582526">
        <w:rPr>
          <w:rFonts w:ascii="Times New Roman" w:hAnsi="Times New Roman"/>
          <w:vertAlign w:val="subscript"/>
        </w:rPr>
        <w:t>Pt</w:t>
      </w:r>
      <w:r w:rsidRPr="00582526" w:rsidDel="001E55EA">
        <w:rPr>
          <w:rFonts w:ascii="Times New Roman" w:hAnsi="Times New Roman"/>
        </w:rPr>
        <w:t xml:space="preserve"> </w:t>
      </w:r>
      <w:r w:rsidRPr="00582526">
        <w:rPr>
          <w:rFonts w:ascii="Times New Roman" w:hAnsi="Times New Roman"/>
        </w:rPr>
        <w:t>and</w:t>
      </w:r>
      <w:r>
        <w:rPr>
          <w:rFonts w:ascii="Times New Roman" w:hAnsi="Times New Roman"/>
        </w:rPr>
        <w:t xml:space="preserve"> the temperature recorded by the </w:t>
      </w:r>
      <w:r w:rsidR="00CD47D0">
        <w:rPr>
          <w:rFonts w:ascii="Times New Roman" w:hAnsi="Times New Roman"/>
        </w:rPr>
        <w:t>thermocouple</w:t>
      </w:r>
      <w:r>
        <w:rPr>
          <w:rFonts w:ascii="Times New Roman" w:hAnsi="Times New Roman"/>
        </w:rPr>
        <w:t xml:space="preserve"> placed near the top of the sample holder post were </w:t>
      </w:r>
      <w:r w:rsidRPr="00ED09CA">
        <w:rPr>
          <w:rFonts w:ascii="Times New Roman" w:hAnsi="Times New Roman"/>
        </w:rPr>
        <w:t xml:space="preserve">within 2 </w:t>
      </w:r>
      <w:r w:rsidR="00F34B8E" w:rsidRPr="00ED09CA">
        <w:rPr>
          <w:rFonts w:ascii="Times New Roman" w:hAnsi="Times New Roman"/>
        </w:rPr>
        <w:t>°C</w:t>
      </w:r>
      <w:r w:rsidRPr="00ED09CA">
        <w:rPr>
          <w:rFonts w:ascii="Times New Roman" w:hAnsi="Times New Roman"/>
        </w:rPr>
        <w:t xml:space="preserve"> near 400 </w:t>
      </w:r>
      <w:r w:rsidR="00F34B8E" w:rsidRPr="00ED09CA">
        <w:rPr>
          <w:rFonts w:ascii="Times New Roman" w:hAnsi="Times New Roman"/>
        </w:rPr>
        <w:t>°C</w:t>
      </w:r>
      <w:r w:rsidRPr="00ED09CA">
        <w:rPr>
          <w:rFonts w:ascii="Times New Roman" w:hAnsi="Times New Roman"/>
        </w:rPr>
        <w:t>, indicating</w:t>
      </w:r>
      <w:r>
        <w:rPr>
          <w:rFonts w:ascii="Times New Roman" w:hAnsi="Times New Roman"/>
        </w:rPr>
        <w:t xml:space="preserve"> that the temperature at the top of the steel post and at the bottom of the sample were similar</w:t>
      </w:r>
      <w:r w:rsidR="00973E67">
        <w:rPr>
          <w:rFonts w:ascii="Times New Roman" w:hAnsi="Times New Roman"/>
        </w:rPr>
        <w:t xml:space="preserve">.  </w:t>
      </w:r>
      <w:r>
        <w:rPr>
          <w:rFonts w:ascii="Times New Roman" w:hAnsi="Times New Roman"/>
        </w:rPr>
        <w:t>Therefore, t</w:t>
      </w:r>
      <w:r w:rsidRPr="00830533">
        <w:rPr>
          <w:rFonts w:ascii="Times New Roman" w:hAnsi="Times New Roman"/>
        </w:rPr>
        <w:t xml:space="preserve">o estimate </w:t>
      </w:r>
      <w:r>
        <w:rPr>
          <w:rFonts w:ascii="Times New Roman" w:hAnsi="Times New Roman"/>
        </w:rPr>
        <w:t xml:space="preserve">the magnitude of </w:t>
      </w:r>
      <w:r w:rsidRPr="00830533">
        <w:rPr>
          <w:rFonts w:ascii="Times New Roman" w:hAnsi="Times New Roman"/>
        </w:rPr>
        <w:t xml:space="preserve">linear thermal expansion of </w:t>
      </w:r>
      <w:r>
        <w:rPr>
          <w:rFonts w:ascii="Times New Roman" w:hAnsi="Times New Roman"/>
        </w:rPr>
        <w:t xml:space="preserve">the </w:t>
      </w:r>
      <w:r w:rsidRPr="00830533">
        <w:rPr>
          <w:rFonts w:ascii="Times New Roman" w:hAnsi="Times New Roman"/>
        </w:rPr>
        <w:t>steel</w:t>
      </w:r>
      <w:r>
        <w:rPr>
          <w:rFonts w:ascii="Times New Roman" w:hAnsi="Times New Roman"/>
        </w:rPr>
        <w:t xml:space="preserve"> post at </w:t>
      </w:r>
      <w:r w:rsidRPr="00ED09CA">
        <w:rPr>
          <w:rFonts w:ascii="Times New Roman" w:hAnsi="Times New Roman"/>
        </w:rPr>
        <w:t xml:space="preserve">500 </w:t>
      </w:r>
      <w:r w:rsidR="00F34B8E" w:rsidRPr="00ED09CA">
        <w:rPr>
          <w:rFonts w:ascii="Times New Roman" w:hAnsi="Times New Roman"/>
        </w:rPr>
        <w:t>°C</w:t>
      </w:r>
      <w:r w:rsidRPr="00ED09CA">
        <w:rPr>
          <w:rFonts w:ascii="Times New Roman" w:hAnsi="Times New Roman"/>
        </w:rPr>
        <w:t>, the</w:t>
      </w:r>
      <w:r w:rsidRPr="00830533">
        <w:rPr>
          <w:rFonts w:ascii="Times New Roman" w:hAnsi="Times New Roman"/>
        </w:rPr>
        <w:t xml:space="preserve"> temperature at the top of the steel post </w:t>
      </w:r>
      <w:r>
        <w:rPr>
          <w:rFonts w:ascii="Times New Roman" w:hAnsi="Times New Roman"/>
        </w:rPr>
        <w:t>wa</w:t>
      </w:r>
      <w:r w:rsidRPr="00830533">
        <w:rPr>
          <w:rFonts w:ascii="Times New Roman" w:hAnsi="Times New Roman"/>
        </w:rPr>
        <w:t xml:space="preserve">s assumed to be approximately </w:t>
      </w:r>
      <w:r w:rsidRPr="00582526">
        <w:rPr>
          <w:rFonts w:ascii="Times New Roman" w:hAnsi="Times New Roman"/>
        </w:rPr>
        <w:t>equal to T</w:t>
      </w:r>
      <w:r w:rsidRPr="00582526">
        <w:rPr>
          <w:rFonts w:ascii="Times New Roman" w:hAnsi="Times New Roman"/>
          <w:vertAlign w:val="subscript"/>
        </w:rPr>
        <w:t>Pt</w:t>
      </w:r>
      <w:r w:rsidRPr="00582526">
        <w:rPr>
          <w:rFonts w:ascii="Times New Roman" w:hAnsi="Times New Roman"/>
        </w:rPr>
        <w:t xml:space="preserve"> </w:t>
      </w:r>
      <w:r w:rsidR="00973E67" w:rsidRPr="00582526">
        <w:rPr>
          <w:rFonts w:ascii="Times New Roman" w:hAnsi="Times New Roman"/>
        </w:rPr>
        <w:t xml:space="preserve">.  </w:t>
      </w:r>
      <w:r w:rsidRPr="00582526">
        <w:rPr>
          <w:rFonts w:ascii="Times New Roman" w:hAnsi="Times New Roman"/>
        </w:rPr>
        <w:t>The temperature</w:t>
      </w:r>
      <w:r w:rsidRPr="00830533">
        <w:rPr>
          <w:rFonts w:ascii="Times New Roman" w:hAnsi="Times New Roman"/>
        </w:rPr>
        <w:t xml:space="preserve"> of the steel post began to decrease immediately when the heater was turned off and the sample </w:t>
      </w:r>
      <w:r>
        <w:rPr>
          <w:rFonts w:ascii="Times New Roman" w:hAnsi="Times New Roman"/>
        </w:rPr>
        <w:t xml:space="preserve">began </w:t>
      </w:r>
      <w:r w:rsidRPr="00830533">
        <w:rPr>
          <w:rFonts w:ascii="Times New Roman" w:hAnsi="Times New Roman"/>
        </w:rPr>
        <w:t>to cool.</w:t>
      </w:r>
    </w:p>
    <w:p w14:paraId="5DF3F4BF" w14:textId="70B17844" w:rsidR="00BE3973" w:rsidRDefault="00AE170C" w:rsidP="002E495E">
      <w:pPr>
        <w:ind w:firstLine="720"/>
      </w:pPr>
      <w:r>
        <w:rPr>
          <w:rFonts w:ascii="Times New Roman" w:hAnsi="Times New Roman"/>
        </w:rPr>
        <w:t>The l</w:t>
      </w:r>
      <w:r w:rsidRPr="00830533">
        <w:rPr>
          <w:rFonts w:ascii="Times New Roman" w:hAnsi="Times New Roman"/>
        </w:rPr>
        <w:t xml:space="preserve">inear thermal expansion of the steel post can be estimated based on these </w:t>
      </w:r>
      <w:r>
        <w:rPr>
          <w:rFonts w:ascii="Times New Roman" w:hAnsi="Times New Roman"/>
        </w:rPr>
        <w:t>measurements</w:t>
      </w:r>
      <w:r w:rsidRPr="00830533">
        <w:rPr>
          <w:rFonts w:ascii="Times New Roman" w:hAnsi="Times New Roman"/>
        </w:rPr>
        <w:t xml:space="preserve"> by averaging the </w:t>
      </w:r>
      <w:r>
        <w:rPr>
          <w:rFonts w:ascii="Times New Roman" w:hAnsi="Times New Roman"/>
        </w:rPr>
        <w:t xml:space="preserve">temperatures </w:t>
      </w:r>
      <w:r w:rsidRPr="00830533">
        <w:rPr>
          <w:rFonts w:ascii="Times New Roman" w:hAnsi="Times New Roman"/>
        </w:rPr>
        <w:t>at the top and bottom of the steel post</w:t>
      </w:r>
      <w:r w:rsidR="00973E67">
        <w:rPr>
          <w:rFonts w:ascii="Times New Roman" w:hAnsi="Times New Roman"/>
        </w:rPr>
        <w:t xml:space="preserve">.  </w:t>
      </w:r>
      <w:r>
        <w:rPr>
          <w:rFonts w:ascii="Times New Roman" w:hAnsi="Times New Roman"/>
        </w:rPr>
        <w:t>Although this</w:t>
      </w:r>
      <w:r w:rsidRPr="00830533">
        <w:rPr>
          <w:rFonts w:ascii="Times New Roman" w:hAnsi="Times New Roman"/>
        </w:rPr>
        <w:t xml:space="preserve"> assumes </w:t>
      </w:r>
      <w:r>
        <w:rPr>
          <w:rFonts w:ascii="Times New Roman" w:hAnsi="Times New Roman"/>
        </w:rPr>
        <w:t xml:space="preserve">temperature gradient </w:t>
      </w:r>
      <w:r w:rsidRPr="00830533">
        <w:rPr>
          <w:rFonts w:ascii="Times New Roman" w:hAnsi="Times New Roman"/>
        </w:rPr>
        <w:t>linearity</w:t>
      </w:r>
      <w:r>
        <w:rPr>
          <w:rFonts w:ascii="Times New Roman" w:hAnsi="Times New Roman"/>
        </w:rPr>
        <w:t xml:space="preserve">, which may not </w:t>
      </w:r>
      <w:r w:rsidR="00D00A47">
        <w:rPr>
          <w:rFonts w:ascii="Times New Roman" w:hAnsi="Times New Roman"/>
        </w:rPr>
        <w:t>occur</w:t>
      </w:r>
      <w:r>
        <w:rPr>
          <w:rFonts w:ascii="Times New Roman" w:hAnsi="Times New Roman"/>
        </w:rPr>
        <w:t xml:space="preserve">, it provides a rough estimate of the magnitudes of the sample height increases </w:t>
      </w:r>
      <w:r w:rsidRPr="00582526">
        <w:rPr>
          <w:rFonts w:ascii="Times New Roman" w:hAnsi="Times New Roman"/>
        </w:rPr>
        <w:t>at various T</w:t>
      </w:r>
      <w:r w:rsidRPr="00582526">
        <w:rPr>
          <w:rFonts w:ascii="Times New Roman" w:hAnsi="Times New Roman"/>
          <w:vertAlign w:val="subscript"/>
        </w:rPr>
        <w:t>Pt</w:t>
      </w:r>
      <w:r>
        <w:rPr>
          <w:rFonts w:ascii="Times New Roman" w:hAnsi="Times New Roman"/>
          <w:vertAlign w:val="subscript"/>
        </w:rPr>
        <w:t xml:space="preserve"> </w:t>
      </w:r>
      <w:r w:rsidRPr="00BD67A4">
        <w:rPr>
          <w:rFonts w:ascii="Times New Roman" w:hAnsi="Times New Roman"/>
        </w:rPr>
        <w:t>values</w:t>
      </w:r>
      <w:r w:rsidR="00973E67">
        <w:rPr>
          <w:rFonts w:ascii="Times New Roman" w:hAnsi="Times New Roman"/>
        </w:rPr>
        <w:t xml:space="preserve">.  </w:t>
      </w:r>
      <w:r>
        <w:rPr>
          <w:rFonts w:ascii="Times New Roman" w:hAnsi="Times New Roman"/>
        </w:rPr>
        <w:t>T</w:t>
      </w:r>
      <w:r w:rsidRPr="00830533">
        <w:rPr>
          <w:rFonts w:ascii="Times New Roman" w:hAnsi="Times New Roman"/>
        </w:rPr>
        <w:t xml:space="preserve">able </w:t>
      </w:r>
      <w:r w:rsidR="00D21D26">
        <w:rPr>
          <w:rFonts w:ascii="Times New Roman" w:hAnsi="Times New Roman"/>
        </w:rPr>
        <w:t>5.</w:t>
      </w:r>
      <w:r>
        <w:rPr>
          <w:rFonts w:ascii="Times New Roman" w:hAnsi="Times New Roman"/>
        </w:rPr>
        <w:t xml:space="preserve">2 lists selected sample post temperatures and </w:t>
      </w:r>
      <w:r w:rsidR="00CD47D0">
        <w:rPr>
          <w:rFonts w:ascii="Times New Roman" w:hAnsi="Times New Roman"/>
        </w:rPr>
        <w:t>associated</w:t>
      </w:r>
      <w:r>
        <w:rPr>
          <w:rFonts w:ascii="Times New Roman" w:hAnsi="Times New Roman"/>
        </w:rPr>
        <w:t xml:space="preserve"> average temperatures.</w:t>
      </w:r>
    </w:p>
    <w:tbl>
      <w:tblPr>
        <w:tblStyle w:val="FigureTable"/>
        <w:tblW w:w="0" w:type="auto"/>
        <w:tblLook w:val="04A0" w:firstRow="1" w:lastRow="0" w:firstColumn="1" w:lastColumn="0" w:noHBand="0" w:noVBand="1"/>
      </w:tblPr>
      <w:tblGrid>
        <w:gridCol w:w="8522"/>
      </w:tblGrid>
      <w:tr w:rsidR="009B77D1" w:rsidRPr="009B77D1" w14:paraId="4CCDD756" w14:textId="77777777" w:rsidTr="00120827">
        <w:trPr>
          <w:trHeight w:val="513"/>
        </w:trPr>
        <w:tc>
          <w:tcPr>
            <w:tcW w:w="8522" w:type="dxa"/>
          </w:tcPr>
          <w:p w14:paraId="20FAB3BB" w14:textId="2C38798C" w:rsidR="009B77D1" w:rsidRPr="009B77D1" w:rsidRDefault="009B77D1" w:rsidP="009B77D1">
            <w:pPr>
              <w:pStyle w:val="Caption"/>
              <w:keepNext/>
              <w:jc w:val="center"/>
              <w:rPr>
                <w:noProof/>
              </w:rPr>
            </w:pPr>
            <w:bookmarkStart w:id="243" w:name="_Toc343508876"/>
            <w:r w:rsidRPr="009B77D1">
              <w:t xml:space="preserve">Table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604E82">
              <w:t>.</w:t>
            </w:r>
            <w:r w:rsidR="00ED670E">
              <w:fldChar w:fldCharType="begin"/>
            </w:r>
            <w:r w:rsidR="00ED670E">
              <w:instrText xml:space="preserve"> SEQ Table \* ARABIC \s 1 </w:instrText>
            </w:r>
            <w:r w:rsidR="00ED670E">
              <w:fldChar w:fldCharType="separate"/>
            </w:r>
            <w:r w:rsidR="0078067E">
              <w:rPr>
                <w:noProof/>
              </w:rPr>
              <w:t>2</w:t>
            </w:r>
            <w:r w:rsidR="00ED670E">
              <w:rPr>
                <w:noProof/>
              </w:rPr>
              <w:fldChar w:fldCharType="end"/>
            </w:r>
            <w:r w:rsidRPr="009B77D1">
              <w:rPr>
                <w:noProof/>
              </w:rPr>
              <w:t xml:space="preserve"> Sample Post Temperatures.</w:t>
            </w:r>
            <w:bookmarkEnd w:id="243"/>
          </w:p>
        </w:tc>
      </w:tr>
      <w:tr w:rsidR="009B77D1" w:rsidRPr="009B77D1" w14:paraId="75EFB6DB" w14:textId="77777777" w:rsidTr="00120827">
        <w:trPr>
          <w:trHeight w:val="3330"/>
        </w:trPr>
        <w:tc>
          <w:tcPr>
            <w:tcW w:w="8522" w:type="dxa"/>
          </w:tcPr>
          <w:tbl>
            <w:tblPr>
              <w:tblStyle w:val="TableGrid"/>
              <w:tblW w:w="0" w:type="auto"/>
              <w:tblLook w:val="04A0" w:firstRow="1" w:lastRow="0" w:firstColumn="1" w:lastColumn="0" w:noHBand="0" w:noVBand="1"/>
            </w:tblPr>
            <w:tblGrid>
              <w:gridCol w:w="2870"/>
              <w:gridCol w:w="1017"/>
              <w:gridCol w:w="1251"/>
              <w:gridCol w:w="1416"/>
              <w:gridCol w:w="1742"/>
            </w:tblGrid>
            <w:tr w:rsidR="00120827" w:rsidRPr="00F03629" w14:paraId="3B3112B8" w14:textId="77777777" w:rsidTr="00120827">
              <w:trPr>
                <w:trHeight w:val="896"/>
              </w:trPr>
              <w:tc>
                <w:tcPr>
                  <w:tcW w:w="2870" w:type="dxa"/>
                  <w:vAlign w:val="center"/>
                </w:tcPr>
                <w:p w14:paraId="3394587B" w14:textId="77777777" w:rsidR="009B77D1" w:rsidRPr="00F03629" w:rsidRDefault="009B77D1" w:rsidP="00120827">
                  <w:pPr>
                    <w:spacing w:before="60" w:after="60" w:line="240" w:lineRule="auto"/>
                    <w:jc w:val="center"/>
                    <w:rPr>
                      <w:b/>
                    </w:rPr>
                  </w:pPr>
                  <w:r w:rsidRPr="00F03629">
                    <w:rPr>
                      <w:b/>
                    </w:rPr>
                    <w:t>Ramp program time coordinate, min</w:t>
                  </w:r>
                </w:p>
              </w:tc>
              <w:tc>
                <w:tcPr>
                  <w:tcW w:w="1017" w:type="dxa"/>
                  <w:vAlign w:val="center"/>
                </w:tcPr>
                <w:p w14:paraId="5D133F06" w14:textId="77777777" w:rsidR="009B77D1" w:rsidRPr="00F03629" w:rsidRDefault="009B77D1" w:rsidP="00120827">
                  <w:pPr>
                    <w:spacing w:before="60" w:after="60" w:line="240" w:lineRule="auto"/>
                    <w:jc w:val="center"/>
                    <w:rPr>
                      <w:b/>
                    </w:rPr>
                  </w:pPr>
                  <w:r w:rsidRPr="00582526">
                    <w:rPr>
                      <w:b/>
                    </w:rPr>
                    <w:t>T</w:t>
                  </w:r>
                  <w:r w:rsidRPr="00582526">
                    <w:rPr>
                      <w:b/>
                      <w:vertAlign w:val="subscript"/>
                    </w:rPr>
                    <w:t>Pt</w:t>
                  </w:r>
                  <w:r w:rsidRPr="00582526">
                    <w:rPr>
                      <w:b/>
                    </w:rPr>
                    <w:t>,</w:t>
                  </w:r>
                  <w:r w:rsidRPr="00F03629">
                    <w:rPr>
                      <w:b/>
                    </w:rPr>
                    <w:t xml:space="preserve"> °C</w:t>
                  </w:r>
                </w:p>
              </w:tc>
              <w:tc>
                <w:tcPr>
                  <w:tcW w:w="0" w:type="auto"/>
                  <w:vAlign w:val="center"/>
                </w:tcPr>
                <w:p w14:paraId="4665A8F0" w14:textId="77777777" w:rsidR="009B77D1" w:rsidRPr="00F03629" w:rsidRDefault="009B77D1" w:rsidP="00120827">
                  <w:pPr>
                    <w:spacing w:before="60" w:after="60" w:line="240" w:lineRule="auto"/>
                    <w:jc w:val="center"/>
                    <w:rPr>
                      <w:b/>
                    </w:rPr>
                  </w:pPr>
                  <w:r w:rsidRPr="00582526">
                    <w:rPr>
                      <w:b/>
                    </w:rPr>
                    <w:t>T</w:t>
                  </w:r>
                  <w:r w:rsidRPr="00582526">
                    <w:rPr>
                      <w:b/>
                      <w:vertAlign w:val="subscript"/>
                    </w:rPr>
                    <w:t xml:space="preserve">top </w:t>
                  </w:r>
                  <w:r w:rsidRPr="00F03629">
                    <w:rPr>
                      <w:b/>
                      <w:vertAlign w:val="subscript"/>
                    </w:rPr>
                    <w:t>of post</w:t>
                  </w:r>
                  <w:r w:rsidRPr="00F03629">
                    <w:rPr>
                      <w:b/>
                    </w:rPr>
                    <w:t>, °C</w:t>
                  </w:r>
                </w:p>
              </w:tc>
              <w:tc>
                <w:tcPr>
                  <w:tcW w:w="0" w:type="auto"/>
                  <w:vAlign w:val="center"/>
                </w:tcPr>
                <w:p w14:paraId="450EDE46" w14:textId="77777777" w:rsidR="009B77D1" w:rsidRPr="00F03629" w:rsidRDefault="009B77D1" w:rsidP="00120827">
                  <w:pPr>
                    <w:spacing w:before="60" w:after="60" w:line="240" w:lineRule="auto"/>
                    <w:jc w:val="center"/>
                    <w:rPr>
                      <w:b/>
                    </w:rPr>
                  </w:pPr>
                  <w:r w:rsidRPr="00582526">
                    <w:rPr>
                      <w:b/>
                    </w:rPr>
                    <w:t>T</w:t>
                  </w:r>
                  <w:r w:rsidRPr="00582526">
                    <w:rPr>
                      <w:b/>
                      <w:vertAlign w:val="subscript"/>
                    </w:rPr>
                    <w:t>botto</w:t>
                  </w:r>
                  <w:r w:rsidRPr="00F03629">
                    <w:rPr>
                      <w:b/>
                      <w:vertAlign w:val="subscript"/>
                    </w:rPr>
                    <w:t>m of post</w:t>
                  </w:r>
                  <w:r w:rsidRPr="00F03629">
                    <w:rPr>
                      <w:b/>
                    </w:rPr>
                    <w:t>, °C</w:t>
                  </w:r>
                </w:p>
              </w:tc>
              <w:tc>
                <w:tcPr>
                  <w:tcW w:w="0" w:type="auto"/>
                  <w:vAlign w:val="center"/>
                </w:tcPr>
                <w:p w14:paraId="6671EA29" w14:textId="77777777" w:rsidR="009B77D1" w:rsidRPr="00F03629" w:rsidRDefault="009B77D1" w:rsidP="00120827">
                  <w:pPr>
                    <w:spacing w:before="60" w:after="60" w:line="240" w:lineRule="auto"/>
                    <w:jc w:val="center"/>
                    <w:rPr>
                      <w:b/>
                    </w:rPr>
                  </w:pPr>
                  <w:r w:rsidRPr="00582526">
                    <w:rPr>
                      <w:b/>
                    </w:rPr>
                    <w:t>T</w:t>
                  </w:r>
                  <w:r w:rsidRPr="00582526">
                    <w:rPr>
                      <w:b/>
                      <w:vertAlign w:val="subscript"/>
                    </w:rPr>
                    <w:t>post</w:t>
                  </w:r>
                  <w:r w:rsidRPr="00F03629">
                    <w:rPr>
                      <w:b/>
                    </w:rPr>
                    <w:t xml:space="preserve"> (Average) °C</w:t>
                  </w:r>
                </w:p>
              </w:tc>
            </w:tr>
            <w:tr w:rsidR="00120827" w:rsidRPr="00830533" w14:paraId="5954FFD3" w14:textId="77777777" w:rsidTr="00120827">
              <w:trPr>
                <w:trHeight w:val="384"/>
              </w:trPr>
              <w:tc>
                <w:tcPr>
                  <w:tcW w:w="0" w:type="auto"/>
                  <w:vAlign w:val="center"/>
                </w:tcPr>
                <w:p w14:paraId="64A7DEEE" w14:textId="77777777" w:rsidR="009B77D1" w:rsidRPr="00830533" w:rsidRDefault="009B77D1" w:rsidP="00120827">
                  <w:pPr>
                    <w:spacing w:before="60" w:after="60" w:line="240" w:lineRule="auto"/>
                    <w:jc w:val="center"/>
                  </w:pPr>
                  <w:r w:rsidRPr="00830533">
                    <w:rPr>
                      <w:color w:val="000000"/>
                    </w:rPr>
                    <w:t>0.00</w:t>
                  </w:r>
                </w:p>
              </w:tc>
              <w:tc>
                <w:tcPr>
                  <w:tcW w:w="0" w:type="auto"/>
                  <w:vAlign w:val="center"/>
                </w:tcPr>
                <w:p w14:paraId="1720323F" w14:textId="77777777" w:rsidR="009B77D1" w:rsidRPr="00830533" w:rsidRDefault="009B77D1" w:rsidP="00120827">
                  <w:pPr>
                    <w:spacing w:before="60" w:after="60" w:line="240" w:lineRule="auto"/>
                    <w:jc w:val="center"/>
                  </w:pPr>
                  <w:r w:rsidRPr="00830533">
                    <w:rPr>
                      <w:color w:val="000000"/>
                    </w:rPr>
                    <w:t>25.30</w:t>
                  </w:r>
                </w:p>
              </w:tc>
              <w:tc>
                <w:tcPr>
                  <w:tcW w:w="0" w:type="auto"/>
                  <w:vAlign w:val="center"/>
                </w:tcPr>
                <w:p w14:paraId="49344FF0" w14:textId="77777777" w:rsidR="009B77D1" w:rsidRPr="00830533" w:rsidRDefault="009B77D1" w:rsidP="00120827">
                  <w:pPr>
                    <w:spacing w:before="60" w:after="60" w:line="240" w:lineRule="auto"/>
                    <w:jc w:val="center"/>
                  </w:pPr>
                  <w:r w:rsidRPr="00830533">
                    <w:rPr>
                      <w:color w:val="000000"/>
                    </w:rPr>
                    <w:t>25.85</w:t>
                  </w:r>
                </w:p>
              </w:tc>
              <w:tc>
                <w:tcPr>
                  <w:tcW w:w="0" w:type="auto"/>
                  <w:vAlign w:val="center"/>
                </w:tcPr>
                <w:p w14:paraId="76EB74BD" w14:textId="77777777" w:rsidR="009B77D1" w:rsidRPr="00830533" w:rsidRDefault="009B77D1" w:rsidP="00120827">
                  <w:pPr>
                    <w:spacing w:before="60" w:after="60" w:line="240" w:lineRule="auto"/>
                    <w:jc w:val="center"/>
                  </w:pPr>
                  <w:r w:rsidRPr="00830533">
                    <w:rPr>
                      <w:color w:val="000000"/>
                    </w:rPr>
                    <w:t>25.30</w:t>
                  </w:r>
                </w:p>
              </w:tc>
              <w:tc>
                <w:tcPr>
                  <w:tcW w:w="0" w:type="auto"/>
                  <w:vMerge w:val="restart"/>
                  <w:vAlign w:val="center"/>
                </w:tcPr>
                <w:p w14:paraId="41EA6C99" w14:textId="77777777" w:rsidR="009B77D1" w:rsidRPr="00830533" w:rsidRDefault="009B77D1" w:rsidP="00120827">
                  <w:pPr>
                    <w:spacing w:before="60" w:after="60" w:line="240" w:lineRule="auto"/>
                    <w:jc w:val="center"/>
                    <w:rPr>
                      <w:b/>
                    </w:rPr>
                  </w:pPr>
                  <w:r w:rsidRPr="00830533">
                    <w:rPr>
                      <w:b/>
                      <w:color w:val="000000"/>
                    </w:rPr>
                    <w:t>25.41 ±0.40</w:t>
                  </w:r>
                </w:p>
              </w:tc>
            </w:tr>
            <w:tr w:rsidR="00120827" w:rsidRPr="00830533" w14:paraId="3B201661" w14:textId="77777777" w:rsidTr="00120827">
              <w:trPr>
                <w:trHeight w:val="384"/>
              </w:trPr>
              <w:tc>
                <w:tcPr>
                  <w:tcW w:w="0" w:type="auto"/>
                  <w:vAlign w:val="center"/>
                </w:tcPr>
                <w:p w14:paraId="2CE71E1E" w14:textId="77777777" w:rsidR="009B77D1" w:rsidRPr="00830533" w:rsidRDefault="009B77D1" w:rsidP="00120827">
                  <w:pPr>
                    <w:spacing w:before="60" w:after="60" w:line="240" w:lineRule="auto"/>
                    <w:jc w:val="center"/>
                  </w:pPr>
                  <w:r w:rsidRPr="00830533">
                    <w:rPr>
                      <w:color w:val="000000"/>
                    </w:rPr>
                    <w:t>10.00</w:t>
                  </w:r>
                </w:p>
              </w:tc>
              <w:tc>
                <w:tcPr>
                  <w:tcW w:w="0" w:type="auto"/>
                  <w:vAlign w:val="center"/>
                </w:tcPr>
                <w:p w14:paraId="397B1DEB" w14:textId="77777777" w:rsidR="009B77D1" w:rsidRPr="00830533" w:rsidRDefault="009B77D1" w:rsidP="00120827">
                  <w:pPr>
                    <w:spacing w:before="60" w:after="60" w:line="240" w:lineRule="auto"/>
                    <w:jc w:val="center"/>
                  </w:pPr>
                  <w:r w:rsidRPr="00830533">
                    <w:rPr>
                      <w:color w:val="000000"/>
                    </w:rPr>
                    <w:t>25.30</w:t>
                  </w:r>
                </w:p>
              </w:tc>
              <w:tc>
                <w:tcPr>
                  <w:tcW w:w="0" w:type="auto"/>
                  <w:vAlign w:val="center"/>
                </w:tcPr>
                <w:p w14:paraId="4337A2FA" w14:textId="77777777" w:rsidR="009B77D1" w:rsidRPr="00830533" w:rsidRDefault="009B77D1" w:rsidP="00120827">
                  <w:pPr>
                    <w:spacing w:before="60" w:after="60" w:line="240" w:lineRule="auto"/>
                    <w:jc w:val="center"/>
                  </w:pPr>
                  <w:r w:rsidRPr="00830533">
                    <w:rPr>
                      <w:color w:val="000000"/>
                    </w:rPr>
                    <w:t>25.57</w:t>
                  </w:r>
                </w:p>
              </w:tc>
              <w:tc>
                <w:tcPr>
                  <w:tcW w:w="0" w:type="auto"/>
                  <w:vAlign w:val="center"/>
                </w:tcPr>
                <w:p w14:paraId="48742C28" w14:textId="77777777" w:rsidR="009B77D1" w:rsidRPr="00830533" w:rsidRDefault="009B77D1" w:rsidP="00120827">
                  <w:pPr>
                    <w:spacing w:before="60" w:after="60" w:line="240" w:lineRule="auto"/>
                    <w:jc w:val="center"/>
                  </w:pPr>
                  <w:r w:rsidRPr="00830533">
                    <w:rPr>
                      <w:color w:val="000000"/>
                    </w:rPr>
                    <w:t>24.91</w:t>
                  </w:r>
                </w:p>
              </w:tc>
              <w:tc>
                <w:tcPr>
                  <w:tcW w:w="0" w:type="auto"/>
                  <w:vMerge/>
                  <w:vAlign w:val="center"/>
                </w:tcPr>
                <w:p w14:paraId="2BCEE47B" w14:textId="77777777" w:rsidR="009B77D1" w:rsidRPr="00830533" w:rsidRDefault="009B77D1" w:rsidP="00120827">
                  <w:pPr>
                    <w:spacing w:before="60" w:after="60" w:line="240" w:lineRule="auto"/>
                    <w:jc w:val="center"/>
                    <w:rPr>
                      <w:b/>
                    </w:rPr>
                  </w:pPr>
                </w:p>
              </w:tc>
            </w:tr>
            <w:tr w:rsidR="00120827" w:rsidRPr="00830533" w14:paraId="361B24AB" w14:textId="77777777" w:rsidTr="00120827">
              <w:trPr>
                <w:trHeight w:val="384"/>
              </w:trPr>
              <w:tc>
                <w:tcPr>
                  <w:tcW w:w="0" w:type="auto"/>
                  <w:vAlign w:val="center"/>
                </w:tcPr>
                <w:p w14:paraId="59075CF4" w14:textId="77777777" w:rsidR="009B77D1" w:rsidRPr="00830533" w:rsidRDefault="009B77D1" w:rsidP="00120827">
                  <w:pPr>
                    <w:spacing w:before="60" w:after="60" w:line="240" w:lineRule="auto"/>
                    <w:jc w:val="center"/>
                  </w:pPr>
                  <w:r w:rsidRPr="00830533">
                    <w:rPr>
                      <w:color w:val="000000"/>
                    </w:rPr>
                    <w:t>45.00</w:t>
                  </w:r>
                </w:p>
              </w:tc>
              <w:tc>
                <w:tcPr>
                  <w:tcW w:w="0" w:type="auto"/>
                  <w:vAlign w:val="center"/>
                </w:tcPr>
                <w:p w14:paraId="0A85F50E" w14:textId="77777777" w:rsidR="009B77D1" w:rsidRPr="00830533" w:rsidRDefault="009B77D1" w:rsidP="00120827">
                  <w:pPr>
                    <w:spacing w:before="60" w:after="60" w:line="240" w:lineRule="auto"/>
                    <w:jc w:val="center"/>
                  </w:pPr>
                  <w:r w:rsidRPr="00830533">
                    <w:rPr>
                      <w:color w:val="000000"/>
                    </w:rPr>
                    <w:t>200.00</w:t>
                  </w:r>
                </w:p>
              </w:tc>
              <w:tc>
                <w:tcPr>
                  <w:tcW w:w="0" w:type="auto"/>
                  <w:vAlign w:val="center"/>
                </w:tcPr>
                <w:p w14:paraId="5016C997" w14:textId="77777777" w:rsidR="009B77D1" w:rsidRPr="00830533" w:rsidRDefault="009B77D1" w:rsidP="00120827">
                  <w:pPr>
                    <w:spacing w:before="60" w:after="60" w:line="240" w:lineRule="auto"/>
                    <w:jc w:val="center"/>
                  </w:pPr>
                  <w:r w:rsidRPr="00830533">
                    <w:rPr>
                      <w:color w:val="000000"/>
                    </w:rPr>
                    <w:t>186.60</w:t>
                  </w:r>
                </w:p>
              </w:tc>
              <w:tc>
                <w:tcPr>
                  <w:tcW w:w="0" w:type="auto"/>
                  <w:vAlign w:val="center"/>
                </w:tcPr>
                <w:p w14:paraId="154085D7" w14:textId="77777777" w:rsidR="009B77D1" w:rsidRPr="00830533" w:rsidRDefault="009B77D1" w:rsidP="00120827">
                  <w:pPr>
                    <w:spacing w:before="60" w:after="60" w:line="240" w:lineRule="auto"/>
                    <w:jc w:val="center"/>
                  </w:pPr>
                  <w:r w:rsidRPr="00830533">
                    <w:rPr>
                      <w:color w:val="000000"/>
                    </w:rPr>
                    <w:t>74.39</w:t>
                  </w:r>
                </w:p>
              </w:tc>
              <w:tc>
                <w:tcPr>
                  <w:tcW w:w="0" w:type="auto"/>
                  <w:vAlign w:val="center"/>
                </w:tcPr>
                <w:p w14:paraId="675B56BB" w14:textId="77777777" w:rsidR="009B77D1" w:rsidRPr="00830533" w:rsidRDefault="009B77D1" w:rsidP="00120827">
                  <w:pPr>
                    <w:spacing w:before="60" w:after="60" w:line="240" w:lineRule="auto"/>
                    <w:jc w:val="center"/>
                    <w:rPr>
                      <w:b/>
                    </w:rPr>
                  </w:pPr>
                  <w:r w:rsidRPr="00830533">
                    <w:rPr>
                      <w:b/>
                      <w:color w:val="000000"/>
                    </w:rPr>
                    <w:t>130.50</w:t>
                  </w:r>
                </w:p>
              </w:tc>
            </w:tr>
            <w:tr w:rsidR="00120827" w:rsidRPr="00830533" w14:paraId="77FCDECA" w14:textId="77777777" w:rsidTr="00120827">
              <w:trPr>
                <w:trHeight w:val="363"/>
              </w:trPr>
              <w:tc>
                <w:tcPr>
                  <w:tcW w:w="0" w:type="auto"/>
                  <w:vAlign w:val="center"/>
                </w:tcPr>
                <w:p w14:paraId="4A5A7AB4" w14:textId="77777777" w:rsidR="009B77D1" w:rsidRPr="00830533" w:rsidRDefault="009B77D1" w:rsidP="00120827">
                  <w:pPr>
                    <w:spacing w:before="60" w:after="60" w:line="240" w:lineRule="auto"/>
                    <w:jc w:val="center"/>
                  </w:pPr>
                  <w:r w:rsidRPr="00830533">
                    <w:rPr>
                      <w:color w:val="000000"/>
                    </w:rPr>
                    <w:t>55.00</w:t>
                  </w:r>
                </w:p>
              </w:tc>
              <w:tc>
                <w:tcPr>
                  <w:tcW w:w="0" w:type="auto"/>
                  <w:vAlign w:val="center"/>
                </w:tcPr>
                <w:p w14:paraId="0C222947" w14:textId="77777777" w:rsidR="009B77D1" w:rsidRPr="00830533" w:rsidRDefault="009B77D1" w:rsidP="00120827">
                  <w:pPr>
                    <w:spacing w:before="60" w:after="60" w:line="240" w:lineRule="auto"/>
                    <w:jc w:val="center"/>
                  </w:pPr>
                  <w:r w:rsidRPr="00830533">
                    <w:rPr>
                      <w:color w:val="000000"/>
                    </w:rPr>
                    <w:t>200.00</w:t>
                  </w:r>
                </w:p>
              </w:tc>
              <w:tc>
                <w:tcPr>
                  <w:tcW w:w="0" w:type="auto"/>
                  <w:vAlign w:val="center"/>
                </w:tcPr>
                <w:p w14:paraId="15965320" w14:textId="77777777" w:rsidR="009B77D1" w:rsidRPr="00830533" w:rsidRDefault="009B77D1" w:rsidP="00120827">
                  <w:pPr>
                    <w:spacing w:before="60" w:after="60" w:line="240" w:lineRule="auto"/>
                    <w:jc w:val="center"/>
                  </w:pPr>
                  <w:r w:rsidRPr="00830533">
                    <w:rPr>
                      <w:color w:val="000000"/>
                    </w:rPr>
                    <w:t>190.26</w:t>
                  </w:r>
                </w:p>
              </w:tc>
              <w:tc>
                <w:tcPr>
                  <w:tcW w:w="0" w:type="auto"/>
                  <w:vAlign w:val="center"/>
                </w:tcPr>
                <w:p w14:paraId="42FFAD4B" w14:textId="77777777" w:rsidR="009B77D1" w:rsidRPr="00830533" w:rsidRDefault="009B77D1" w:rsidP="00120827">
                  <w:pPr>
                    <w:spacing w:before="60" w:after="60" w:line="240" w:lineRule="auto"/>
                    <w:jc w:val="center"/>
                  </w:pPr>
                  <w:r w:rsidRPr="00830533">
                    <w:rPr>
                      <w:color w:val="000000"/>
                    </w:rPr>
                    <w:t>92.64</w:t>
                  </w:r>
                </w:p>
              </w:tc>
              <w:tc>
                <w:tcPr>
                  <w:tcW w:w="0" w:type="auto"/>
                  <w:vAlign w:val="center"/>
                </w:tcPr>
                <w:p w14:paraId="65A7F8B3" w14:textId="77777777" w:rsidR="009B77D1" w:rsidRPr="00830533" w:rsidRDefault="009B77D1" w:rsidP="00120827">
                  <w:pPr>
                    <w:spacing w:before="60" w:after="60" w:line="240" w:lineRule="auto"/>
                    <w:jc w:val="center"/>
                    <w:rPr>
                      <w:b/>
                    </w:rPr>
                  </w:pPr>
                  <w:r w:rsidRPr="00830533">
                    <w:rPr>
                      <w:b/>
                      <w:color w:val="000000"/>
                    </w:rPr>
                    <w:t>141.45</w:t>
                  </w:r>
                </w:p>
              </w:tc>
            </w:tr>
            <w:tr w:rsidR="00120827" w:rsidRPr="00830533" w14:paraId="29652B27" w14:textId="77777777" w:rsidTr="00120827">
              <w:trPr>
                <w:trHeight w:val="363"/>
              </w:trPr>
              <w:tc>
                <w:tcPr>
                  <w:tcW w:w="0" w:type="auto"/>
                  <w:vAlign w:val="center"/>
                </w:tcPr>
                <w:p w14:paraId="3AFBDD93" w14:textId="77777777" w:rsidR="009B77D1" w:rsidRPr="00830533" w:rsidRDefault="009B77D1" w:rsidP="00120827">
                  <w:pPr>
                    <w:spacing w:before="60" w:after="60" w:line="240" w:lineRule="auto"/>
                    <w:jc w:val="center"/>
                  </w:pPr>
                  <w:r w:rsidRPr="00830533">
                    <w:rPr>
                      <w:color w:val="000000"/>
                    </w:rPr>
                    <w:t>115.00</w:t>
                  </w:r>
                </w:p>
              </w:tc>
              <w:tc>
                <w:tcPr>
                  <w:tcW w:w="0" w:type="auto"/>
                  <w:vAlign w:val="center"/>
                </w:tcPr>
                <w:p w14:paraId="6B702358" w14:textId="77777777" w:rsidR="009B77D1" w:rsidRPr="00830533" w:rsidRDefault="009B77D1" w:rsidP="00120827">
                  <w:pPr>
                    <w:spacing w:before="60" w:after="60" w:line="240" w:lineRule="auto"/>
                    <w:jc w:val="center"/>
                  </w:pPr>
                  <w:r w:rsidRPr="00830533">
                    <w:rPr>
                      <w:color w:val="000000"/>
                    </w:rPr>
                    <w:t>500.00</w:t>
                  </w:r>
                </w:p>
              </w:tc>
              <w:tc>
                <w:tcPr>
                  <w:tcW w:w="0" w:type="auto"/>
                  <w:vAlign w:val="center"/>
                </w:tcPr>
                <w:p w14:paraId="4808EA18" w14:textId="77777777" w:rsidR="009B77D1" w:rsidRPr="00830533" w:rsidRDefault="009B77D1" w:rsidP="00120827">
                  <w:pPr>
                    <w:spacing w:before="60" w:after="60" w:line="240" w:lineRule="auto"/>
                    <w:jc w:val="center"/>
                  </w:pPr>
                  <w:r w:rsidRPr="00830533">
                    <w:rPr>
                      <w:color w:val="000000"/>
                    </w:rPr>
                    <w:t>≈ 500.00</w:t>
                  </w:r>
                </w:p>
              </w:tc>
              <w:tc>
                <w:tcPr>
                  <w:tcW w:w="0" w:type="auto"/>
                  <w:vAlign w:val="center"/>
                </w:tcPr>
                <w:p w14:paraId="19096FC4" w14:textId="77777777" w:rsidR="009B77D1" w:rsidRPr="00830533" w:rsidRDefault="009B77D1" w:rsidP="00120827">
                  <w:pPr>
                    <w:spacing w:before="60" w:after="60" w:line="240" w:lineRule="auto"/>
                    <w:jc w:val="center"/>
                  </w:pPr>
                  <w:r w:rsidRPr="00830533">
                    <w:rPr>
                      <w:color w:val="000000"/>
                    </w:rPr>
                    <w:t>316.29</w:t>
                  </w:r>
                </w:p>
              </w:tc>
              <w:tc>
                <w:tcPr>
                  <w:tcW w:w="0" w:type="auto"/>
                  <w:vAlign w:val="center"/>
                </w:tcPr>
                <w:p w14:paraId="1A116BE7" w14:textId="77777777" w:rsidR="009B77D1" w:rsidRPr="00830533" w:rsidRDefault="009B77D1" w:rsidP="00120827">
                  <w:pPr>
                    <w:spacing w:before="60" w:after="60" w:line="240" w:lineRule="auto"/>
                    <w:jc w:val="center"/>
                    <w:rPr>
                      <w:b/>
                    </w:rPr>
                  </w:pPr>
                  <w:r w:rsidRPr="00830533">
                    <w:rPr>
                      <w:b/>
                      <w:color w:val="000000"/>
                    </w:rPr>
                    <w:t>408.15</w:t>
                  </w:r>
                </w:p>
              </w:tc>
            </w:tr>
            <w:tr w:rsidR="00120827" w:rsidRPr="00830533" w14:paraId="4362FAF3" w14:textId="77777777" w:rsidTr="00120827">
              <w:trPr>
                <w:trHeight w:val="384"/>
              </w:trPr>
              <w:tc>
                <w:tcPr>
                  <w:tcW w:w="0" w:type="auto"/>
                  <w:vAlign w:val="center"/>
                </w:tcPr>
                <w:p w14:paraId="29352D6B" w14:textId="77777777" w:rsidR="009B77D1" w:rsidRPr="00830533" w:rsidRDefault="009B77D1" w:rsidP="00120827">
                  <w:pPr>
                    <w:spacing w:before="60" w:after="60" w:line="240" w:lineRule="auto"/>
                    <w:jc w:val="center"/>
                  </w:pPr>
                  <w:r w:rsidRPr="00830533">
                    <w:rPr>
                      <w:color w:val="000000"/>
                    </w:rPr>
                    <w:t>116.00</w:t>
                  </w:r>
                </w:p>
              </w:tc>
              <w:tc>
                <w:tcPr>
                  <w:tcW w:w="0" w:type="auto"/>
                  <w:vAlign w:val="center"/>
                </w:tcPr>
                <w:p w14:paraId="781C28D3" w14:textId="77777777" w:rsidR="009B77D1" w:rsidRPr="00830533" w:rsidRDefault="009B77D1" w:rsidP="00120827">
                  <w:pPr>
                    <w:spacing w:before="60" w:after="60" w:line="240" w:lineRule="auto"/>
                    <w:jc w:val="center"/>
                  </w:pPr>
                  <w:r w:rsidRPr="00830533">
                    <w:rPr>
                      <w:color w:val="000000"/>
                    </w:rPr>
                    <w:t>500.00</w:t>
                  </w:r>
                </w:p>
              </w:tc>
              <w:tc>
                <w:tcPr>
                  <w:tcW w:w="0" w:type="auto"/>
                  <w:vAlign w:val="center"/>
                </w:tcPr>
                <w:p w14:paraId="6B572760" w14:textId="77777777" w:rsidR="009B77D1" w:rsidRPr="00830533" w:rsidRDefault="009B77D1" w:rsidP="00120827">
                  <w:pPr>
                    <w:spacing w:before="60" w:after="60" w:line="240" w:lineRule="auto"/>
                    <w:jc w:val="center"/>
                  </w:pPr>
                  <w:r w:rsidRPr="00830533">
                    <w:rPr>
                      <w:color w:val="000000"/>
                    </w:rPr>
                    <w:t>≈ 500.00</w:t>
                  </w:r>
                </w:p>
              </w:tc>
              <w:tc>
                <w:tcPr>
                  <w:tcW w:w="0" w:type="auto"/>
                  <w:vAlign w:val="center"/>
                </w:tcPr>
                <w:p w14:paraId="098E907B" w14:textId="77777777" w:rsidR="009B77D1" w:rsidRPr="00830533" w:rsidRDefault="009B77D1" w:rsidP="00120827">
                  <w:pPr>
                    <w:spacing w:before="60" w:after="60" w:line="240" w:lineRule="auto"/>
                    <w:jc w:val="center"/>
                  </w:pPr>
                  <w:r w:rsidRPr="00830533">
                    <w:rPr>
                      <w:color w:val="000000"/>
                    </w:rPr>
                    <w:t>320.46</w:t>
                  </w:r>
                </w:p>
              </w:tc>
              <w:tc>
                <w:tcPr>
                  <w:tcW w:w="0" w:type="auto"/>
                  <w:vAlign w:val="center"/>
                </w:tcPr>
                <w:p w14:paraId="3D4962E0" w14:textId="77777777" w:rsidR="009B77D1" w:rsidRPr="00830533" w:rsidRDefault="009B77D1" w:rsidP="00120827">
                  <w:pPr>
                    <w:spacing w:before="60" w:after="60" w:line="240" w:lineRule="auto"/>
                    <w:jc w:val="center"/>
                    <w:rPr>
                      <w:b/>
                    </w:rPr>
                  </w:pPr>
                  <w:r w:rsidRPr="00830533">
                    <w:rPr>
                      <w:b/>
                      <w:color w:val="000000"/>
                    </w:rPr>
                    <w:t>410.23</w:t>
                  </w:r>
                </w:p>
              </w:tc>
            </w:tr>
          </w:tbl>
          <w:p w14:paraId="0FCAE63F" w14:textId="77777777" w:rsidR="009B77D1" w:rsidRPr="009B77D1" w:rsidRDefault="009B77D1" w:rsidP="009B77D1">
            <w:pPr>
              <w:spacing w:line="240" w:lineRule="auto"/>
              <w:jc w:val="center"/>
            </w:pPr>
          </w:p>
        </w:tc>
      </w:tr>
    </w:tbl>
    <w:p w14:paraId="7301319A" w14:textId="77777777" w:rsidR="00BE3973" w:rsidRDefault="00BE3973" w:rsidP="008C6D60"/>
    <w:p w14:paraId="037B738D" w14:textId="77777777" w:rsidR="00AE170C" w:rsidRPr="00830533" w:rsidRDefault="00AE170C" w:rsidP="008C6D60">
      <w:pPr>
        <w:rPr>
          <w:rFonts w:ascii="Times New Roman" w:hAnsi="Times New Roman"/>
          <w:bCs/>
          <w:i/>
        </w:rPr>
      </w:pPr>
    </w:p>
    <w:p w14:paraId="137BC657" w14:textId="0DE37DCA" w:rsidR="00165FA7" w:rsidRPr="00165FA7" w:rsidRDefault="00AE170C" w:rsidP="006A2BE4">
      <w:pPr>
        <w:pStyle w:val="Heading3"/>
      </w:pPr>
      <w:bookmarkStart w:id="244" w:name="_Toc343508826"/>
      <w:r w:rsidRPr="00830533">
        <w:t xml:space="preserve">Theoretical </w:t>
      </w:r>
      <w:r w:rsidR="0068447D">
        <w:t>Expansion o</w:t>
      </w:r>
      <w:r w:rsidR="0068447D" w:rsidRPr="00830533">
        <w:t>f Sample Support Post</w:t>
      </w:r>
      <w:bookmarkEnd w:id="244"/>
    </w:p>
    <w:p w14:paraId="28A9D49B" w14:textId="0A626401" w:rsidR="00AE170C" w:rsidRPr="00830533" w:rsidRDefault="00AE170C" w:rsidP="00AE170C">
      <w:pPr>
        <w:ind w:firstLine="720"/>
        <w:rPr>
          <w:rFonts w:ascii="Times New Roman" w:hAnsi="Times New Roman"/>
        </w:rPr>
      </w:pPr>
      <w:r w:rsidRPr="00830533">
        <w:rPr>
          <w:rFonts w:ascii="Times New Roman" w:hAnsi="Times New Roman"/>
        </w:rPr>
        <w:t xml:space="preserve">Using the expression </w:t>
      </w:r>
      <w:r w:rsidRPr="00830533">
        <w:rPr>
          <w:rFonts w:ascii="Times New Roman" w:hAnsi="Times New Roman"/>
          <w:i/>
        </w:rPr>
        <w:t>α</w:t>
      </w:r>
      <w:r w:rsidRPr="00830533">
        <w:rPr>
          <w:rFonts w:ascii="Times New Roman" w:hAnsi="Times New Roman"/>
          <w:i/>
          <w:vertAlign w:val="subscript"/>
        </w:rPr>
        <w:t>L</w:t>
      </w:r>
      <w:r w:rsidRPr="00830533">
        <w:rPr>
          <w:rFonts w:ascii="Times New Roman" w:hAnsi="Times New Roman"/>
          <w:i/>
        </w:rPr>
        <w:t xml:space="preserve"> </w:t>
      </w:r>
      <w:r w:rsidRPr="00830533">
        <w:rPr>
          <w:rFonts w:ascii="Times New Roman" w:hAnsi="Times New Roman"/>
        </w:rPr>
        <w:t>= (1/</w:t>
      </w:r>
      <w:r w:rsidRPr="00830533">
        <w:rPr>
          <w:rFonts w:ascii="Times New Roman" w:hAnsi="Times New Roman"/>
          <w:i/>
        </w:rPr>
        <w:t>L</w:t>
      </w:r>
      <w:r w:rsidRPr="00830533">
        <w:rPr>
          <w:rFonts w:ascii="Times New Roman" w:hAnsi="Times New Roman"/>
        </w:rPr>
        <w:t>)(</w:t>
      </w:r>
      <w:r w:rsidRPr="00830533">
        <w:rPr>
          <w:rFonts w:ascii="Times New Roman" w:hAnsi="Times New Roman"/>
          <w:i/>
        </w:rPr>
        <w:t>dL</w:t>
      </w:r>
      <w:r w:rsidRPr="00830533">
        <w:rPr>
          <w:rFonts w:ascii="Times New Roman" w:hAnsi="Times New Roman"/>
        </w:rPr>
        <w:t>/</w:t>
      </w:r>
      <w:r w:rsidRPr="00830533">
        <w:rPr>
          <w:rFonts w:ascii="Times New Roman" w:hAnsi="Times New Roman"/>
          <w:i/>
        </w:rPr>
        <w:t>dT</w:t>
      </w:r>
      <w:r w:rsidRPr="00830533">
        <w:rPr>
          <w:rFonts w:ascii="Times New Roman" w:hAnsi="Times New Roman"/>
        </w:rPr>
        <w:t xml:space="preserve">), where </w:t>
      </w:r>
      <w:r w:rsidRPr="00830533">
        <w:rPr>
          <w:rFonts w:ascii="Times New Roman" w:hAnsi="Times New Roman"/>
          <w:i/>
        </w:rPr>
        <w:t>α</w:t>
      </w:r>
      <w:r w:rsidRPr="00830533">
        <w:rPr>
          <w:rFonts w:ascii="Times New Roman" w:hAnsi="Times New Roman"/>
          <w:i/>
          <w:vertAlign w:val="subscript"/>
        </w:rPr>
        <w:t>L</w:t>
      </w:r>
      <w:r w:rsidRPr="00830533">
        <w:rPr>
          <w:rFonts w:ascii="Times New Roman" w:hAnsi="Times New Roman"/>
        </w:rPr>
        <w:t xml:space="preserve"> is the linear thermal expansion coefficient, </w:t>
      </w:r>
      <w:r w:rsidRPr="00830533">
        <w:rPr>
          <w:rFonts w:ascii="Times New Roman" w:hAnsi="Times New Roman"/>
          <w:i/>
        </w:rPr>
        <w:t>L</w:t>
      </w:r>
      <w:r w:rsidRPr="00830533">
        <w:rPr>
          <w:rFonts w:ascii="Times New Roman" w:hAnsi="Times New Roman"/>
        </w:rPr>
        <w:t xml:space="preserve"> is the length of the material, and </w:t>
      </w:r>
      <w:r w:rsidRPr="00830533">
        <w:rPr>
          <w:rFonts w:ascii="Times New Roman" w:hAnsi="Times New Roman"/>
          <w:i/>
        </w:rPr>
        <w:t>dL</w:t>
      </w:r>
      <w:r w:rsidRPr="00830533">
        <w:rPr>
          <w:rFonts w:ascii="Times New Roman" w:hAnsi="Times New Roman"/>
        </w:rPr>
        <w:t>/</w:t>
      </w:r>
      <w:r w:rsidRPr="00830533">
        <w:rPr>
          <w:rFonts w:ascii="Times New Roman" w:hAnsi="Times New Roman"/>
          <w:i/>
        </w:rPr>
        <w:t>dT</w:t>
      </w:r>
      <w:r w:rsidRPr="00830533">
        <w:rPr>
          <w:rFonts w:ascii="Times New Roman" w:hAnsi="Times New Roman"/>
        </w:rPr>
        <w:t xml:space="preserve"> is the change in length </w:t>
      </w:r>
      <w:r>
        <w:rPr>
          <w:rFonts w:ascii="Times New Roman" w:hAnsi="Times New Roman"/>
        </w:rPr>
        <w:t xml:space="preserve">per </w:t>
      </w:r>
      <w:r w:rsidRPr="00830533">
        <w:rPr>
          <w:rFonts w:ascii="Times New Roman" w:hAnsi="Times New Roman"/>
        </w:rPr>
        <w:t xml:space="preserve">change in temperature, </w:t>
      </w:r>
      <w:r>
        <w:rPr>
          <w:rFonts w:ascii="Times New Roman" w:hAnsi="Times New Roman"/>
        </w:rPr>
        <w:t xml:space="preserve">the </w:t>
      </w:r>
      <w:r w:rsidRPr="00830533">
        <w:rPr>
          <w:rFonts w:ascii="Times New Roman" w:hAnsi="Times New Roman"/>
        </w:rPr>
        <w:t>linear expansion of the sample support post can be estimated</w:t>
      </w:r>
      <w:r w:rsidR="00973E67">
        <w:rPr>
          <w:rFonts w:ascii="Times New Roman" w:hAnsi="Times New Roman"/>
        </w:rPr>
        <w:t>.</w:t>
      </w:r>
      <w:r w:rsidR="000E4258">
        <w:rPr>
          <w:rFonts w:ascii="Times New Roman" w:hAnsi="Times New Roman"/>
        </w:rPr>
        <w:t xml:space="preserve">  </w:t>
      </w:r>
      <w:r w:rsidRPr="00830533">
        <w:rPr>
          <w:rFonts w:ascii="Times New Roman" w:hAnsi="Times New Roman"/>
        </w:rPr>
        <w:t xml:space="preserve">Assuming </w:t>
      </w:r>
      <w:r>
        <w:rPr>
          <w:rFonts w:ascii="Times New Roman" w:hAnsi="Times New Roman"/>
        </w:rPr>
        <w:t xml:space="preserve">that </w:t>
      </w:r>
      <w:r w:rsidRPr="00830533">
        <w:rPr>
          <w:rFonts w:ascii="Times New Roman" w:hAnsi="Times New Roman"/>
        </w:rPr>
        <w:t xml:space="preserve">the thermal expansion coefficient </w:t>
      </w:r>
      <w:r>
        <w:rPr>
          <w:rFonts w:ascii="Times New Roman" w:hAnsi="Times New Roman"/>
        </w:rPr>
        <w:t>wa</w:t>
      </w:r>
      <w:r w:rsidRPr="00830533">
        <w:rPr>
          <w:rFonts w:ascii="Times New Roman" w:hAnsi="Times New Roman"/>
        </w:rPr>
        <w:t>s independent of temperature, the expression simplifie</w:t>
      </w:r>
      <w:r>
        <w:rPr>
          <w:rFonts w:ascii="Times New Roman" w:hAnsi="Times New Roman"/>
        </w:rPr>
        <w:t xml:space="preserve">s </w:t>
      </w:r>
      <w:r w:rsidRPr="00830533">
        <w:rPr>
          <w:rFonts w:ascii="Times New Roman" w:hAnsi="Times New Roman"/>
        </w:rPr>
        <w:t>to</w:t>
      </w:r>
      <w:r>
        <w:rPr>
          <w:rFonts w:ascii="Times New Roman" w:hAnsi="Times New Roman"/>
        </w:rPr>
        <w:t>:</w:t>
      </w:r>
    </w:p>
    <w:p w14:paraId="0FD8E892" w14:textId="6BB6C516" w:rsidR="00BE3973" w:rsidRPr="001C1A34" w:rsidRDefault="00AE170C" w:rsidP="001C1A34">
      <w:pPr>
        <w:jc w:val="right"/>
        <w:rPr>
          <w:rFonts w:ascii="Times New Roman" w:hAnsi="Times New Roman"/>
        </w:rPr>
      </w:pPr>
      <w:r w:rsidRPr="00830533">
        <w:rPr>
          <w:rFonts w:ascii="Times New Roman" w:hAnsi="Times New Roman"/>
        </w:rPr>
        <w:t>Δ</w:t>
      </w:r>
      <w:r w:rsidRPr="00830533">
        <w:rPr>
          <w:rFonts w:ascii="Times New Roman" w:hAnsi="Times New Roman"/>
          <w:i/>
        </w:rPr>
        <w:t>T</w:t>
      </w:r>
      <w:r w:rsidRPr="00830533">
        <w:rPr>
          <w:rFonts w:ascii="Times New Roman" w:hAnsi="Times New Roman"/>
        </w:rPr>
        <w:t xml:space="preserve"> × α</w:t>
      </w:r>
      <w:r w:rsidRPr="00830533">
        <w:rPr>
          <w:rFonts w:ascii="Times New Roman" w:hAnsi="Times New Roman"/>
          <w:i/>
          <w:vertAlign w:val="subscript"/>
        </w:rPr>
        <w:t>L</w:t>
      </w:r>
      <w:r w:rsidRPr="00830533">
        <w:rPr>
          <w:rFonts w:ascii="Times New Roman" w:hAnsi="Times New Roman"/>
        </w:rPr>
        <w:t xml:space="preserve"> = 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sidR="00200E9A">
        <w:rPr>
          <w:rFonts w:ascii="Times New Roman" w:hAnsi="Times New Roman"/>
        </w:rPr>
        <w:t xml:space="preserve">    </w:t>
      </w:r>
      <w:r>
        <w:rPr>
          <w:rFonts w:ascii="Times New Roman" w:hAnsi="Times New Roman"/>
        </w:rPr>
        <w:t xml:space="preserve">              </w:t>
      </w:r>
      <w:r w:rsidR="00165FA7">
        <w:rPr>
          <w:rFonts w:ascii="Times New Roman" w:hAnsi="Times New Roman"/>
        </w:rPr>
        <w:t xml:space="preserve">       </w:t>
      </w:r>
      <w:r>
        <w:rPr>
          <w:rFonts w:ascii="Times New Roman" w:hAnsi="Times New Roman"/>
        </w:rPr>
        <w:t xml:space="preserve">                          (5.1)</w:t>
      </w:r>
    </w:p>
    <w:p w14:paraId="41FD2076" w14:textId="66151F89" w:rsidR="006E1390" w:rsidRPr="00830533" w:rsidRDefault="006E1390" w:rsidP="006E1390">
      <w:pPr>
        <w:rPr>
          <w:rFonts w:ascii="Times New Roman" w:hAnsi="Times New Roman"/>
        </w:rPr>
      </w:pPr>
      <w:r w:rsidRPr="00830533">
        <w:rPr>
          <w:rFonts w:ascii="Times New Roman" w:hAnsi="Times New Roman"/>
        </w:rPr>
        <w:t xml:space="preserve">The linear expansion coefficient of steel at 25 °C varies with composition, but </w:t>
      </w:r>
      <w:r w:rsidRPr="00830533">
        <w:rPr>
          <w:rFonts w:ascii="Times New Roman" w:hAnsi="Times New Roman"/>
          <w:i/>
        </w:rPr>
        <w:t>α</w:t>
      </w:r>
      <w:r w:rsidRPr="00830533">
        <w:rPr>
          <w:rFonts w:ascii="Times New Roman" w:hAnsi="Times New Roman"/>
          <w:i/>
          <w:vertAlign w:val="subscript"/>
        </w:rPr>
        <w:t>L</w:t>
      </w:r>
      <w:r w:rsidRPr="00830533">
        <w:rPr>
          <w:rFonts w:ascii="Times New Roman" w:hAnsi="Times New Roman"/>
          <w:i/>
        </w:rPr>
        <w:t xml:space="preserve"> </w:t>
      </w:r>
      <w:r w:rsidRPr="00830533">
        <w:rPr>
          <w:rFonts w:ascii="Times New Roman" w:hAnsi="Times New Roman"/>
        </w:rPr>
        <w:t xml:space="preserve">(steel) = 13.0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–1</w:t>
      </w:r>
      <w:r w:rsidRPr="00830533">
        <w:rPr>
          <w:rFonts w:ascii="Times New Roman" w:hAnsi="Times New Roman"/>
        </w:rPr>
        <w:t xml:space="preserve"> is a reasonable estimate</w:t>
      </w:r>
      <w:r w:rsidR="00973E67">
        <w:rPr>
          <w:rFonts w:ascii="Times New Roman" w:hAnsi="Times New Roman"/>
        </w:rPr>
        <w:t xml:space="preserve">.  </w:t>
      </w:r>
      <w:r w:rsidRPr="00830533">
        <w:rPr>
          <w:rFonts w:ascii="Times New Roman" w:hAnsi="Times New Roman"/>
        </w:rPr>
        <w:t>“The Engineering Toolbox”</w:t>
      </w:r>
      <w:r w:rsidR="00BC262A">
        <w:rPr>
          <w:rFonts w:ascii="Times New Roman" w:hAnsi="Times New Roman"/>
        </w:rPr>
        <w:fldChar w:fldCharType="begin"/>
      </w:r>
      <w:r w:rsidR="00341A6B">
        <w:rPr>
          <w:rFonts w:ascii="Times New Roman" w:hAnsi="Times New Roman"/>
        </w:rPr>
        <w:instrText xml:space="preserve"> ADDIN EN.CITE &lt;EndNote&gt;&lt;Cite ExcludeAuth="1" ExcludeYear="1"&gt;&lt;RecNum&gt;250&lt;/RecNum&gt;&lt;DisplayText&gt;[1]&lt;/DisplayText&gt;&lt;record&gt;&lt;rec-number&gt;250&lt;/rec-number&gt;&lt;foreign-keys&gt;&lt;key app="EN" db-id="rtfdtpddqxds5bepp9ivsxslxat0pafwrr5r" timestamp="1417031112"&gt;250&lt;/key&gt;&lt;/foreign-keys&gt;&lt;ref-type name="Web Page"&gt;12&lt;/ref-type&gt;&lt;contributors&gt;&lt;/contributors&gt;&lt;titles&gt;&lt;title&gt;Coefficients of Linear Thermal Expansion. Linear temperature expansion coefficients for aluminum, copper, glass, iron and other common materials&lt;/title&gt;&lt;secondary-title&gt;The Engineering Toolbox: Thermodynamics&lt;/secondary-title&gt;&lt;/titles&gt;&lt;number&gt;8 Dec. 2016&lt;/number&gt;&lt;dates&gt;&lt;year&gt;2005&lt;/year&gt;&lt;/dates&gt;&lt;urls&gt;&lt;related-urls&gt;&lt;url&gt;www.engineeringtoolbox.com/linear-expansion-coefficients-d_95.html&lt;/url&gt;&lt;/related-urls&gt;&lt;/urls&gt;&lt;/record&gt;&lt;/Cite&gt;&lt;/EndNote&gt;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7_1" w:tooltip=", 2005 #250"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p>
    <w:p w14:paraId="1B2A16DD" w14:textId="5CBD90F8" w:rsidR="006E1390" w:rsidRPr="006E1390" w:rsidRDefault="006E1390" w:rsidP="006E1390">
      <w:pPr>
        <w:rPr>
          <w:rFonts w:ascii="Times New Roman" w:eastAsia="MS Gothic" w:hAnsi="Times New Roman"/>
        </w:rPr>
      </w:pPr>
      <w:r w:rsidRPr="00830533">
        <w:rPr>
          <w:rFonts w:ascii="Times New Roman" w:eastAsia="MS Gothic" w:hAnsi="Times New Roman"/>
        </w:rPr>
        <w:t>The height of the steel post was measured to be 1.30</w:t>
      </w:r>
      <w:r w:rsidR="00803975">
        <w:rPr>
          <w:rFonts w:ascii="Times New Roman" w:eastAsia="MS Gothic" w:hAnsi="Times New Roman"/>
        </w:rPr>
        <w:t xml:space="preserve"> in</w:t>
      </w:r>
      <w:r w:rsidRPr="00830533">
        <w:rPr>
          <w:rFonts w:ascii="Times New Roman" w:eastAsia="MS Gothic" w:hAnsi="Times New Roman"/>
        </w:rPr>
        <w:t xml:space="preserve"> ±0.01</w:t>
      </w:r>
      <w:r w:rsidR="00803975">
        <w:rPr>
          <w:rFonts w:ascii="Times New Roman" w:eastAsia="MS Gothic" w:hAnsi="Times New Roman"/>
        </w:rPr>
        <w:t xml:space="preserve"> in</w:t>
      </w:r>
      <w:r w:rsidRPr="00830533">
        <w:rPr>
          <w:rFonts w:ascii="Times New Roman" w:eastAsia="MS Gothic" w:hAnsi="Times New Roman"/>
        </w:rPr>
        <w:t xml:space="preserve"> (an average of 6 measurements on different sides of the post).</w:t>
      </w:r>
    </w:p>
    <w:p w14:paraId="178024A1" w14:textId="0E38AD78" w:rsidR="006E1390" w:rsidRPr="006E1390" w:rsidRDefault="006E1390" w:rsidP="006E1390">
      <w:pPr>
        <w:ind w:firstLine="720"/>
        <w:rPr>
          <w:rFonts w:ascii="Times New Roman" w:hAnsi="Times New Roman"/>
        </w:rPr>
      </w:pPr>
      <w:r w:rsidRPr="00830533">
        <w:rPr>
          <w:rFonts w:ascii="Times New Roman" w:hAnsi="Times New Roman"/>
        </w:rPr>
        <w:t>Initial</w:t>
      </w:r>
      <w:r>
        <w:rPr>
          <w:rFonts w:ascii="Times New Roman" w:hAnsi="Times New Roman"/>
        </w:rPr>
        <w:t>ly, the</w:t>
      </w:r>
      <w:r w:rsidRPr="00830533">
        <w:rPr>
          <w:rFonts w:ascii="Times New Roman" w:hAnsi="Times New Roman"/>
        </w:rPr>
        <w:t xml:space="preserve"> average temperature of the steel post was </w:t>
      </w:r>
      <w:r w:rsidRPr="00830533">
        <w:rPr>
          <w:rFonts w:ascii="Times New Roman" w:eastAsia="MS Gothic" w:hAnsi="Times New Roman"/>
        </w:rPr>
        <w:t xml:space="preserve">25.41 </w:t>
      </w:r>
      <w:r w:rsidRPr="00830533">
        <w:rPr>
          <w:rFonts w:ascii="Times New Roman" w:hAnsi="Times New Roman"/>
        </w:rPr>
        <w:t>°C</w:t>
      </w:r>
      <w:r w:rsidR="00973E67">
        <w:rPr>
          <w:rFonts w:ascii="Times New Roman" w:hAnsi="Times New Roman"/>
        </w:rPr>
        <w:t xml:space="preserve">.  </w:t>
      </w:r>
      <w:r w:rsidRPr="00830533">
        <w:rPr>
          <w:rFonts w:ascii="Times New Roman" w:hAnsi="Times New Roman"/>
        </w:rPr>
        <w:t>A</w:t>
      </w:r>
      <w:r w:rsidRPr="00830533">
        <w:rPr>
          <w:rFonts w:ascii="Times New Roman" w:eastAsia="MS Gothic" w:hAnsi="Times New Roman"/>
        </w:rPr>
        <w:t xml:space="preserve">t the beginning of the 200 </w:t>
      </w:r>
      <w:r w:rsidRPr="00830533">
        <w:rPr>
          <w:rFonts w:ascii="Times New Roman" w:hAnsi="Times New Roman"/>
        </w:rPr>
        <w:t>°C</w:t>
      </w:r>
      <w:r w:rsidRPr="00830533">
        <w:rPr>
          <w:rFonts w:ascii="Times New Roman" w:eastAsia="MS Gothic" w:hAnsi="Times New Roman"/>
        </w:rPr>
        <w:t xml:space="preserve"> isothermal region, the average steel post temperature </w:t>
      </w:r>
      <w:r>
        <w:rPr>
          <w:rFonts w:ascii="Times New Roman" w:eastAsia="MS Gothic" w:hAnsi="Times New Roman"/>
        </w:rPr>
        <w:t>increased to</w:t>
      </w:r>
      <w:r w:rsidRPr="00830533">
        <w:rPr>
          <w:rFonts w:ascii="Times New Roman" w:eastAsia="MS Gothic" w:hAnsi="Times New Roman"/>
        </w:rPr>
        <w:t xml:space="preserve"> 130.50 </w:t>
      </w:r>
      <w:r w:rsidRPr="00830533">
        <w:rPr>
          <w:rFonts w:ascii="Times New Roman" w:hAnsi="Times New Roman"/>
        </w:rPr>
        <w:t xml:space="preserve">°C, and after holding at </w:t>
      </w:r>
      <w:r w:rsidRPr="00830533">
        <w:rPr>
          <w:rFonts w:ascii="Times New Roman" w:eastAsia="MS Gothic" w:hAnsi="Times New Roman"/>
        </w:rPr>
        <w:t xml:space="preserve">200 </w:t>
      </w:r>
      <w:r w:rsidRPr="00830533">
        <w:rPr>
          <w:rFonts w:ascii="Times New Roman" w:hAnsi="Times New Roman"/>
        </w:rPr>
        <w:t xml:space="preserve">°C for 10 min, </w:t>
      </w:r>
      <w:r w:rsidRPr="00830533">
        <w:rPr>
          <w:rFonts w:ascii="Times New Roman" w:eastAsia="MS Gothic" w:hAnsi="Times New Roman"/>
        </w:rPr>
        <w:t xml:space="preserve">the average steel post temperature was 141.45 </w:t>
      </w:r>
      <w:r w:rsidRPr="00830533">
        <w:rPr>
          <w:rFonts w:ascii="Times New Roman" w:hAnsi="Times New Roman"/>
        </w:rPr>
        <w:t>°C</w:t>
      </w:r>
      <w:r w:rsidR="00973E67">
        <w:rPr>
          <w:rFonts w:ascii="Times New Roman" w:hAnsi="Times New Roman"/>
        </w:rPr>
        <w:t xml:space="preserve">.  </w:t>
      </w:r>
      <w:r w:rsidRPr="00830533">
        <w:rPr>
          <w:rFonts w:ascii="Times New Roman" w:hAnsi="Times New Roman"/>
        </w:rPr>
        <w:t>Thus,</w:t>
      </w:r>
      <w:r w:rsidR="00617CB1">
        <w:rPr>
          <w:rFonts w:ascii="Times New Roman" w:hAnsi="Times New Roman"/>
        </w:rPr>
        <w:t xml:space="preserve"> at the beginning of the 200 </w:t>
      </w:r>
      <w:r w:rsidR="00617CB1" w:rsidRPr="00830533">
        <w:rPr>
          <w:rFonts w:ascii="Times New Roman" w:hAnsi="Times New Roman"/>
        </w:rPr>
        <w:t>°C</w:t>
      </w:r>
      <w:r w:rsidR="00617CB1">
        <w:rPr>
          <w:rFonts w:ascii="Times New Roman" w:hAnsi="Times New Roman"/>
        </w:rPr>
        <w:t xml:space="preserve"> isothermal region:</w:t>
      </w:r>
    </w:p>
    <w:p w14:paraId="2F5056EC" w14:textId="1E2AB7B2" w:rsidR="006E1390" w:rsidRPr="00830533" w:rsidRDefault="006E1390" w:rsidP="002F7EE3">
      <w:pPr>
        <w:jc w:val="right"/>
        <w:rPr>
          <w:rFonts w:ascii="Times New Roman" w:eastAsia="MS Gothic" w:hAnsi="Times New Roman"/>
        </w:rPr>
      </w:pPr>
      <w:r w:rsidRPr="00830533">
        <w:rPr>
          <w:rFonts w:ascii="Times New Roman" w:hAnsi="Times New Roman"/>
        </w:rPr>
        <w:t>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sidRPr="00830533">
        <w:rPr>
          <w:rFonts w:ascii="Times New Roman" w:hAnsi="Times New Roman"/>
        </w:rPr>
        <w:t xml:space="preserve"> (steel) = Δ</w:t>
      </w:r>
      <w:r w:rsidRPr="00830533">
        <w:rPr>
          <w:rFonts w:ascii="Times New Roman" w:hAnsi="Times New Roman"/>
          <w:i/>
        </w:rPr>
        <w:t>T</w:t>
      </w:r>
      <w:r w:rsidRPr="00830533">
        <w:rPr>
          <w:rFonts w:ascii="Times New Roman" w:hAnsi="Times New Roman"/>
        </w:rPr>
        <w:t xml:space="preserve"> × α</w:t>
      </w:r>
      <w:r w:rsidRPr="00830533">
        <w:rPr>
          <w:rFonts w:ascii="Times New Roman" w:hAnsi="Times New Roman"/>
          <w:i/>
          <w:vertAlign w:val="subscript"/>
        </w:rPr>
        <w:t>L</w:t>
      </w:r>
      <w:r w:rsidRPr="00830533">
        <w:rPr>
          <w:rFonts w:ascii="Times New Roman" w:hAnsi="Times New Roman"/>
        </w:rPr>
        <w:t xml:space="preserve"> = 13.0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–1</w:t>
      </w:r>
      <w:r w:rsidRPr="00830533">
        <w:rPr>
          <w:rFonts w:ascii="Times New Roman" w:hAnsi="Times New Roman"/>
        </w:rPr>
        <w:t xml:space="preserve"> </w:t>
      </w:r>
      <w:r w:rsidRPr="00830533">
        <w:rPr>
          <w:rFonts w:ascii="Times New Roman" w:eastAsia="MS Gothic" w:hAnsi="Times New Roman"/>
        </w:rPr>
        <w:t>× (130.50 – 25.41)</w:t>
      </w:r>
      <w:r w:rsidRPr="00830533">
        <w:rPr>
          <w:rFonts w:ascii="Times New Roman" w:hAnsi="Times New Roman"/>
        </w:rPr>
        <w:t xml:space="preserve"> °C</w:t>
      </w:r>
      <w:r w:rsidRPr="00830533">
        <w:rPr>
          <w:rFonts w:ascii="Times New Roman" w:eastAsia="MS Gothic" w:hAnsi="Times New Roman"/>
        </w:rPr>
        <w:t xml:space="preserve"> = 0.14 %</w:t>
      </w:r>
      <w:r w:rsidR="003169BE">
        <w:rPr>
          <w:rFonts w:ascii="Times New Roman" w:eastAsia="MS Gothic" w:hAnsi="Times New Roman"/>
        </w:rPr>
        <w:t xml:space="preserve">    </w:t>
      </w:r>
      <w:r>
        <w:rPr>
          <w:rFonts w:ascii="Times New Roman" w:eastAsia="MS Gothic" w:hAnsi="Times New Roman"/>
        </w:rPr>
        <w:t xml:space="preserve"> (5.2)</w:t>
      </w:r>
    </w:p>
    <w:p w14:paraId="25A7B702" w14:textId="18E2C59C" w:rsidR="006E1390" w:rsidRPr="002F7EE3" w:rsidRDefault="002F7EE3" w:rsidP="002F7EE3">
      <w:pPr>
        <w:jc w:val="right"/>
        <w:rPr>
          <w:rFonts w:ascii="Times" w:hAnsi="Times"/>
          <w:sz w:val="20"/>
          <w:szCs w:val="20"/>
          <w:lang w:bidi="ar-SA"/>
        </w:rPr>
      </w:pPr>
      <w:r w:rsidRPr="002F7EE3">
        <w:rPr>
          <w:rFonts w:ascii="Monaco" w:hAnsi="Monaco" w:cs="Monaco"/>
          <w:shd w:val="clear" w:color="auto" w:fill="FFFFFF"/>
          <w:lang w:bidi="ar-SA"/>
        </w:rPr>
        <w:t>∴</w:t>
      </w:r>
      <w:r>
        <w:rPr>
          <w:rFonts w:ascii="Times" w:hAnsi="Times"/>
          <w:sz w:val="20"/>
          <w:szCs w:val="20"/>
          <w:lang w:bidi="ar-SA"/>
        </w:rPr>
        <w:t xml:space="preserve"> </w:t>
      </w:r>
      <w:r w:rsidR="006E1390" w:rsidRPr="00830533">
        <w:rPr>
          <w:rFonts w:ascii="Times New Roman" w:hAnsi="Times New Roman"/>
        </w:rPr>
        <w:t>Δ</w:t>
      </w:r>
      <w:r w:rsidR="006E1390" w:rsidRPr="00830533">
        <w:rPr>
          <w:rFonts w:ascii="Times New Roman" w:hAnsi="Times New Roman"/>
          <w:i/>
        </w:rPr>
        <w:t>L</w:t>
      </w:r>
      <w:r w:rsidR="006E1390" w:rsidRPr="00830533">
        <w:rPr>
          <w:rFonts w:ascii="Times New Roman" w:eastAsia="MS Gothic" w:hAnsi="Times New Roman"/>
        </w:rPr>
        <w:t xml:space="preserve"> = (1.30</w:t>
      </w:r>
      <w:r w:rsidR="00803975">
        <w:rPr>
          <w:rFonts w:ascii="Times New Roman" w:eastAsia="MS Gothic" w:hAnsi="Times New Roman"/>
        </w:rPr>
        <w:t xml:space="preserve"> in</w:t>
      </w:r>
      <w:r w:rsidR="006E1390" w:rsidRPr="00830533">
        <w:rPr>
          <w:rFonts w:ascii="Times New Roman" w:eastAsia="MS Gothic" w:hAnsi="Times New Roman"/>
        </w:rPr>
        <w:t xml:space="preserve"> ±0.01</w:t>
      </w:r>
      <w:r w:rsidR="00803975">
        <w:rPr>
          <w:rFonts w:ascii="Times New Roman" w:eastAsia="MS Gothic" w:hAnsi="Times New Roman"/>
        </w:rPr>
        <w:t xml:space="preserve"> in</w:t>
      </w:r>
      <w:r w:rsidR="006E1390" w:rsidRPr="00830533">
        <w:rPr>
          <w:rFonts w:ascii="Times New Roman" w:eastAsia="MS Gothic" w:hAnsi="Times New Roman"/>
        </w:rPr>
        <w:t>) × 0.14% = 0.0018</w:t>
      </w:r>
      <w:r w:rsidR="00803975">
        <w:rPr>
          <w:rFonts w:ascii="Times New Roman" w:eastAsia="MS Gothic" w:hAnsi="Times New Roman"/>
        </w:rPr>
        <w:t xml:space="preserve"> in</w:t>
      </w:r>
      <w:r w:rsidR="006E1390">
        <w:rPr>
          <w:rFonts w:ascii="Times New Roman" w:eastAsia="MS Gothic" w:hAnsi="Times New Roman"/>
        </w:rPr>
        <w:t xml:space="preserve">   </w:t>
      </w:r>
      <w:r>
        <w:rPr>
          <w:rFonts w:ascii="Times New Roman" w:eastAsia="MS Gothic" w:hAnsi="Times New Roman"/>
        </w:rPr>
        <w:t xml:space="preserve">           </w:t>
      </w:r>
      <w:r w:rsidR="006E1390">
        <w:rPr>
          <w:rFonts w:ascii="Times New Roman" w:eastAsia="MS Gothic" w:hAnsi="Times New Roman"/>
        </w:rPr>
        <w:t xml:space="preserve">              </w:t>
      </w:r>
      <w:r w:rsidR="006E1390" w:rsidRPr="00830533">
        <w:rPr>
          <w:rFonts w:ascii="Times New Roman" w:eastAsia="MS Gothic" w:hAnsi="Times New Roman"/>
        </w:rPr>
        <w:t xml:space="preserve"> </w:t>
      </w:r>
      <w:r w:rsidR="006E1390">
        <w:rPr>
          <w:rFonts w:ascii="Times New Roman" w:eastAsia="MS Gothic" w:hAnsi="Times New Roman"/>
        </w:rPr>
        <w:t>(5.3)</w:t>
      </w:r>
    </w:p>
    <w:p w14:paraId="1480D0B8" w14:textId="083C3D80" w:rsidR="002F7EE3" w:rsidRDefault="006E1390" w:rsidP="006E1390">
      <w:pPr>
        <w:rPr>
          <w:rFonts w:ascii="Times New Roman" w:hAnsi="Times New Roman"/>
        </w:rPr>
      </w:pPr>
      <w:r>
        <w:rPr>
          <w:rFonts w:ascii="Times New Roman" w:hAnsi="Times New Roman"/>
        </w:rPr>
        <w:t>Also,</w:t>
      </w:r>
      <w:r w:rsidR="00617CB1">
        <w:rPr>
          <w:rFonts w:ascii="Times New Roman" w:hAnsi="Times New Roman"/>
        </w:rPr>
        <w:t xml:space="preserve"> </w:t>
      </w:r>
      <w:r w:rsidR="00617CB1" w:rsidRPr="00830533">
        <w:rPr>
          <w:rFonts w:ascii="Times New Roman" w:eastAsia="MS Gothic" w:hAnsi="Times New Roman"/>
        </w:rPr>
        <w:t xml:space="preserve">after holding the sample at 200 </w:t>
      </w:r>
      <w:r w:rsidR="00617CB1" w:rsidRPr="00830533">
        <w:rPr>
          <w:rFonts w:ascii="Times New Roman" w:hAnsi="Times New Roman"/>
        </w:rPr>
        <w:t xml:space="preserve">°C for </w:t>
      </w:r>
      <w:r w:rsidR="00617CB1">
        <w:rPr>
          <w:rFonts w:ascii="Times New Roman" w:eastAsia="MS Gothic" w:hAnsi="Times New Roman"/>
        </w:rPr>
        <w:t>10 min:</w:t>
      </w:r>
    </w:p>
    <w:p w14:paraId="55DD58F1" w14:textId="16C29206" w:rsidR="002F7EE3" w:rsidRDefault="006E1390" w:rsidP="002F7EE3">
      <w:pPr>
        <w:jc w:val="right"/>
        <w:rPr>
          <w:rFonts w:ascii="Times New Roman" w:eastAsia="MS Gothic" w:hAnsi="Times New Roman"/>
        </w:rPr>
      </w:pPr>
      <w:r>
        <w:rPr>
          <w:rFonts w:ascii="Times New Roman" w:hAnsi="Times New Roman"/>
        </w:rPr>
        <w:t xml:space="preserve"> </w:t>
      </w:r>
      <w:r w:rsidRPr="00830533">
        <w:rPr>
          <w:rFonts w:ascii="Times New Roman" w:hAnsi="Times New Roman"/>
        </w:rPr>
        <w:t>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sidRPr="00830533">
        <w:rPr>
          <w:rFonts w:ascii="Times New Roman" w:hAnsi="Times New Roman"/>
        </w:rPr>
        <w:t xml:space="preserve"> (steel) = 13.0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 xml:space="preserve"> –1</w:t>
      </w:r>
      <w:r w:rsidRPr="00830533">
        <w:rPr>
          <w:rFonts w:ascii="Times New Roman" w:hAnsi="Times New Roman"/>
        </w:rPr>
        <w:t xml:space="preserve"> </w:t>
      </w:r>
      <w:r w:rsidRPr="00830533">
        <w:rPr>
          <w:rFonts w:ascii="Times New Roman" w:eastAsia="MS Gothic" w:hAnsi="Times New Roman"/>
        </w:rPr>
        <w:t>× (141.45 – 25.41)</w:t>
      </w:r>
      <w:r w:rsidRPr="00830533">
        <w:rPr>
          <w:rFonts w:ascii="Times New Roman" w:hAnsi="Times New Roman"/>
        </w:rPr>
        <w:t>°C</w:t>
      </w:r>
      <w:r w:rsidRPr="00830533">
        <w:rPr>
          <w:rFonts w:ascii="Times New Roman" w:eastAsia="MS Gothic" w:hAnsi="Times New Roman"/>
        </w:rPr>
        <w:t xml:space="preserve"> = 0.15 %</w:t>
      </w:r>
      <w:r w:rsidR="003169BE">
        <w:rPr>
          <w:rFonts w:ascii="Times New Roman" w:eastAsia="MS Gothic" w:hAnsi="Times New Roman"/>
        </w:rPr>
        <w:t xml:space="preserve">    </w:t>
      </w:r>
      <w:r w:rsidR="002F7EE3">
        <w:rPr>
          <w:rFonts w:ascii="Times New Roman" w:eastAsia="MS Gothic" w:hAnsi="Times New Roman"/>
        </w:rPr>
        <w:t xml:space="preserve">       (5.4)</w:t>
      </w:r>
    </w:p>
    <w:p w14:paraId="53D76F1B" w14:textId="1865A9EF" w:rsidR="006E1390" w:rsidRPr="002F7EE3" w:rsidRDefault="002F7EE3" w:rsidP="002F7EE3">
      <w:pPr>
        <w:jc w:val="right"/>
        <w:rPr>
          <w:rFonts w:cstheme="minorHAnsi"/>
          <w:sz w:val="20"/>
          <w:szCs w:val="20"/>
          <w:lang w:bidi="ar-SA"/>
        </w:rPr>
      </w:pPr>
      <w:r w:rsidRPr="002F7EE3">
        <w:rPr>
          <w:rFonts w:ascii="Monaco" w:hAnsi="Monaco" w:cs="Monaco"/>
          <w:color w:val="222222"/>
          <w:shd w:val="clear" w:color="auto" w:fill="FFFFFF"/>
          <w:lang w:bidi="ar-SA"/>
        </w:rPr>
        <w:t>∴</w:t>
      </w:r>
      <w:r w:rsidRPr="002F7EE3">
        <w:rPr>
          <w:rFonts w:cstheme="minorHAnsi"/>
          <w:sz w:val="20"/>
          <w:szCs w:val="20"/>
          <w:lang w:bidi="ar-SA"/>
        </w:rPr>
        <w:t xml:space="preserve"> </w:t>
      </w:r>
      <w:r w:rsidR="006E1390" w:rsidRPr="002F7EE3">
        <w:rPr>
          <w:rFonts w:cstheme="minorHAnsi"/>
        </w:rPr>
        <w:t>Δ</w:t>
      </w:r>
      <w:r w:rsidR="006E1390" w:rsidRPr="002F7EE3">
        <w:rPr>
          <w:rFonts w:cstheme="minorHAnsi"/>
          <w:i/>
        </w:rPr>
        <w:t>L</w:t>
      </w:r>
      <w:r w:rsidR="006E1390" w:rsidRPr="002F7EE3">
        <w:rPr>
          <w:rFonts w:eastAsia="MS Gothic" w:cstheme="minorHAnsi"/>
        </w:rPr>
        <w:t xml:space="preserve"> = (1.30</w:t>
      </w:r>
      <w:r w:rsidR="00803975">
        <w:rPr>
          <w:rFonts w:eastAsia="MS Gothic" w:cstheme="minorHAnsi"/>
        </w:rPr>
        <w:t xml:space="preserve"> in</w:t>
      </w:r>
      <w:r w:rsidR="006E1390" w:rsidRPr="002F7EE3">
        <w:rPr>
          <w:rFonts w:eastAsia="MS Gothic" w:cstheme="minorHAnsi"/>
        </w:rPr>
        <w:t xml:space="preserve"> ±0.01</w:t>
      </w:r>
      <w:r w:rsidR="00803975">
        <w:rPr>
          <w:rFonts w:eastAsia="MS Gothic" w:cstheme="minorHAnsi"/>
        </w:rPr>
        <w:t xml:space="preserve"> in</w:t>
      </w:r>
      <w:r w:rsidR="006E1390" w:rsidRPr="002F7EE3">
        <w:rPr>
          <w:rFonts w:eastAsia="MS Gothic" w:cstheme="minorHAnsi"/>
        </w:rPr>
        <w:t>) × 0.15% = 0.0020</w:t>
      </w:r>
      <w:r w:rsidR="00803975">
        <w:rPr>
          <w:rFonts w:eastAsia="MS Gothic" w:cstheme="minorHAnsi"/>
        </w:rPr>
        <w:t xml:space="preserve"> in</w:t>
      </w:r>
      <w:r>
        <w:rPr>
          <w:rFonts w:eastAsia="MS Gothic" w:cstheme="minorHAnsi"/>
        </w:rPr>
        <w:t xml:space="preserve">                               (5.5)</w:t>
      </w:r>
    </w:p>
    <w:p w14:paraId="474E9D0A" w14:textId="19F8246E" w:rsidR="006E1390" w:rsidRPr="00830533" w:rsidRDefault="006E1390" w:rsidP="00617CB1">
      <w:pPr>
        <w:rPr>
          <w:rFonts w:ascii="Times New Roman" w:hAnsi="Times New Roman"/>
        </w:rPr>
      </w:pPr>
      <w:r w:rsidRPr="00830533">
        <w:rPr>
          <w:rFonts w:ascii="Times New Roman" w:eastAsia="MS Gothic" w:hAnsi="Times New Roman"/>
        </w:rPr>
        <w:t>Thus, when the sample holder reache</w:t>
      </w:r>
      <w:r>
        <w:rPr>
          <w:rFonts w:ascii="Times New Roman" w:eastAsia="MS Gothic" w:hAnsi="Times New Roman"/>
        </w:rPr>
        <w:t>d</w:t>
      </w:r>
      <w:r w:rsidRPr="00830533">
        <w:rPr>
          <w:rFonts w:ascii="Times New Roman" w:eastAsia="MS Gothic" w:hAnsi="Times New Roman"/>
        </w:rPr>
        <w:t xml:space="preserve"> 200 </w:t>
      </w:r>
      <w:r w:rsidRPr="00830533">
        <w:rPr>
          <w:rFonts w:ascii="Times New Roman" w:hAnsi="Times New Roman"/>
        </w:rPr>
        <w:t xml:space="preserve">°C, the </w:t>
      </w:r>
      <w:r>
        <w:rPr>
          <w:rFonts w:ascii="Times New Roman" w:hAnsi="Times New Roman"/>
        </w:rPr>
        <w:t xml:space="preserve">sample </w:t>
      </w:r>
      <w:r w:rsidRPr="00830533">
        <w:rPr>
          <w:rFonts w:ascii="Times New Roman" w:hAnsi="Times New Roman"/>
        </w:rPr>
        <w:t xml:space="preserve">height </w:t>
      </w:r>
      <w:r>
        <w:rPr>
          <w:rFonts w:ascii="Times New Roman" w:hAnsi="Times New Roman"/>
        </w:rPr>
        <w:t xml:space="preserve">was estimated to </w:t>
      </w:r>
      <w:r w:rsidRPr="00830533">
        <w:rPr>
          <w:rFonts w:ascii="Times New Roman" w:hAnsi="Times New Roman"/>
        </w:rPr>
        <w:t>increase by 0.0018</w:t>
      </w:r>
      <w:r w:rsidR="00803975">
        <w:rPr>
          <w:rFonts w:ascii="Times New Roman" w:hAnsi="Times New Roman"/>
        </w:rPr>
        <w:t xml:space="preserve"> in</w:t>
      </w:r>
      <w:r w:rsidRPr="00830533">
        <w:rPr>
          <w:rFonts w:ascii="Times New Roman" w:hAnsi="Times New Roman"/>
        </w:rPr>
        <w:t>, and after 10 min at 200 °C</w:t>
      </w:r>
      <w:r>
        <w:rPr>
          <w:rFonts w:ascii="Times New Roman" w:hAnsi="Times New Roman"/>
        </w:rPr>
        <w:t>,</w:t>
      </w:r>
      <w:r w:rsidRPr="00830533">
        <w:rPr>
          <w:rFonts w:ascii="Times New Roman" w:hAnsi="Times New Roman"/>
        </w:rPr>
        <w:t xml:space="preserve"> the </w:t>
      </w:r>
      <w:r>
        <w:rPr>
          <w:rFonts w:ascii="Times New Roman" w:hAnsi="Times New Roman"/>
        </w:rPr>
        <w:t xml:space="preserve">sample height would be expected to </w:t>
      </w:r>
      <w:r w:rsidRPr="00830533">
        <w:rPr>
          <w:rFonts w:ascii="Times New Roman" w:hAnsi="Times New Roman"/>
        </w:rPr>
        <w:t>increase by an</w:t>
      </w:r>
      <w:r>
        <w:rPr>
          <w:rFonts w:ascii="Times New Roman" w:hAnsi="Times New Roman"/>
        </w:rPr>
        <w:t xml:space="preserve"> additional</w:t>
      </w:r>
      <w:r w:rsidRPr="00830533">
        <w:rPr>
          <w:rFonts w:ascii="Times New Roman" w:hAnsi="Times New Roman"/>
        </w:rPr>
        <w:t xml:space="preserve"> 0.0002</w:t>
      </w:r>
      <w:r w:rsidR="00803975">
        <w:rPr>
          <w:rFonts w:ascii="Times New Roman" w:hAnsi="Times New Roman"/>
        </w:rPr>
        <w:t xml:space="preserve"> in</w:t>
      </w:r>
      <w:r w:rsidR="00973E67">
        <w:rPr>
          <w:rFonts w:ascii="Times New Roman" w:hAnsi="Times New Roman"/>
        </w:rPr>
        <w:t xml:space="preserve">.  </w:t>
      </w:r>
    </w:p>
    <w:p w14:paraId="40E217CE" w14:textId="00398ED4" w:rsidR="009146CF" w:rsidRPr="00830533" w:rsidRDefault="009146CF" w:rsidP="009146CF">
      <w:pPr>
        <w:rPr>
          <w:rFonts w:ascii="Times New Roman" w:hAnsi="Times New Roman"/>
        </w:rPr>
      </w:pPr>
      <w:r w:rsidRPr="00830533">
        <w:rPr>
          <w:rFonts w:ascii="Times New Roman" w:hAnsi="Times New Roman"/>
        </w:rPr>
        <w:tab/>
      </w:r>
      <w:r w:rsidRPr="00582526">
        <w:rPr>
          <w:rFonts w:ascii="Times New Roman" w:hAnsi="Times New Roman"/>
        </w:rPr>
        <w:t>When T</w:t>
      </w:r>
      <w:r w:rsidRPr="00582526">
        <w:rPr>
          <w:rFonts w:ascii="Times New Roman" w:hAnsi="Times New Roman"/>
          <w:vertAlign w:val="subscript"/>
        </w:rPr>
        <w:t>Pt</w:t>
      </w:r>
      <w:r w:rsidRPr="00582526">
        <w:rPr>
          <w:rFonts w:ascii="Times New Roman" w:hAnsi="Times New Roman"/>
        </w:rPr>
        <w:t xml:space="preserve"> reached</w:t>
      </w:r>
      <w:r w:rsidRPr="00830533">
        <w:rPr>
          <w:rFonts w:ascii="Times New Roman" w:hAnsi="Times New Roman"/>
        </w:rPr>
        <w:t xml:space="preserve"> 500 °C, the </w:t>
      </w:r>
      <w:r>
        <w:rPr>
          <w:rFonts w:ascii="Times New Roman" w:hAnsi="Times New Roman"/>
        </w:rPr>
        <w:t xml:space="preserve">temperature measured at the </w:t>
      </w:r>
      <w:r w:rsidRPr="00830533">
        <w:rPr>
          <w:rFonts w:ascii="Times New Roman" w:hAnsi="Times New Roman"/>
        </w:rPr>
        <w:t xml:space="preserve">bottom of the steel post </w:t>
      </w:r>
      <w:r>
        <w:rPr>
          <w:rFonts w:ascii="Times New Roman" w:hAnsi="Times New Roman"/>
        </w:rPr>
        <w:t>reached</w:t>
      </w:r>
      <w:r w:rsidRPr="00830533">
        <w:rPr>
          <w:rFonts w:ascii="Times New Roman" w:hAnsi="Times New Roman"/>
        </w:rPr>
        <w:t xml:space="preserve"> 316.29 °C </w:t>
      </w:r>
      <w:r>
        <w:rPr>
          <w:rFonts w:ascii="Times New Roman" w:hAnsi="Times New Roman"/>
        </w:rPr>
        <w:t>(average temperature 408</w:t>
      </w:r>
      <w:r w:rsidRPr="00D21D26">
        <w:rPr>
          <w:rFonts w:ascii="Times New Roman" w:hAnsi="Times New Roman"/>
        </w:rPr>
        <w:t xml:space="preserve">.15 </w:t>
      </w:r>
      <w:r w:rsidR="00F34B8E" w:rsidRPr="00D21D26">
        <w:rPr>
          <w:rFonts w:ascii="Times New Roman" w:hAnsi="Times New Roman"/>
        </w:rPr>
        <w:t>°C</w:t>
      </w:r>
      <w:r w:rsidRPr="00D21D26">
        <w:rPr>
          <w:rFonts w:ascii="Times New Roman" w:hAnsi="Times New Roman"/>
        </w:rPr>
        <w:t>) and then</w:t>
      </w:r>
      <w:r>
        <w:rPr>
          <w:rFonts w:ascii="Times New Roman" w:hAnsi="Times New Roman"/>
        </w:rPr>
        <w:t xml:space="preserve"> rose </w:t>
      </w:r>
      <w:r w:rsidRPr="00830533">
        <w:rPr>
          <w:rFonts w:ascii="Times New Roman" w:hAnsi="Times New Roman"/>
        </w:rPr>
        <w:t xml:space="preserve">to 320.46 °C </w:t>
      </w:r>
      <w:r>
        <w:rPr>
          <w:rFonts w:ascii="Times New Roman" w:hAnsi="Times New Roman"/>
        </w:rPr>
        <w:t>after</w:t>
      </w:r>
      <w:r w:rsidRPr="00830533">
        <w:rPr>
          <w:rFonts w:ascii="Times New Roman" w:hAnsi="Times New Roman"/>
        </w:rPr>
        <w:t xml:space="preserve"> 1 min</w:t>
      </w:r>
      <w:r>
        <w:rPr>
          <w:rFonts w:ascii="Times New Roman" w:hAnsi="Times New Roman"/>
        </w:rPr>
        <w:t xml:space="preserve"> (average temperature 410.</w:t>
      </w:r>
      <w:r w:rsidRPr="00D21D26">
        <w:rPr>
          <w:rFonts w:ascii="Times New Roman" w:hAnsi="Times New Roman"/>
        </w:rPr>
        <w:t xml:space="preserve">23 </w:t>
      </w:r>
      <w:r w:rsidR="00F34B8E" w:rsidRPr="00D21D26">
        <w:rPr>
          <w:rFonts w:ascii="Times New Roman" w:hAnsi="Times New Roman"/>
        </w:rPr>
        <w:t>°C</w:t>
      </w:r>
      <w:r w:rsidRPr="00D21D26">
        <w:rPr>
          <w:rFonts w:ascii="Times New Roman" w:hAnsi="Times New Roman"/>
        </w:rPr>
        <w:t>)</w:t>
      </w:r>
      <w:r w:rsidR="00973E67" w:rsidRPr="00D21D26">
        <w:rPr>
          <w:rFonts w:ascii="Times New Roman" w:hAnsi="Times New Roman"/>
        </w:rPr>
        <w:t xml:space="preserve">.  </w:t>
      </w:r>
      <w:r w:rsidRPr="00D21D26">
        <w:rPr>
          <w:rFonts w:ascii="Times New Roman" w:hAnsi="Times New Roman"/>
        </w:rPr>
        <w:t>Thus</w:t>
      </w:r>
      <w:r w:rsidRPr="00830533">
        <w:rPr>
          <w:rFonts w:ascii="Times New Roman" w:hAnsi="Times New Roman"/>
        </w:rPr>
        <w:t>,</w:t>
      </w:r>
      <w:r w:rsidR="00617CB1">
        <w:rPr>
          <w:rFonts w:ascii="Times New Roman" w:hAnsi="Times New Roman"/>
        </w:rPr>
        <w:t xml:space="preserve"> </w:t>
      </w:r>
      <w:r w:rsidR="00617CB1">
        <w:rPr>
          <w:rFonts w:ascii="Times New Roman" w:eastAsia="MS Gothic" w:hAnsi="Times New Roman"/>
        </w:rPr>
        <w:t>when</w:t>
      </w:r>
      <w:r w:rsidR="00617CB1" w:rsidRPr="00582526">
        <w:rPr>
          <w:rFonts w:ascii="Times New Roman" w:eastAsia="MS Gothic" w:hAnsi="Times New Roman"/>
        </w:rPr>
        <w:t xml:space="preserve"> </w:t>
      </w:r>
      <w:r w:rsidR="00617CB1" w:rsidRPr="00582526">
        <w:rPr>
          <w:rFonts w:ascii="Times New Roman" w:hAnsi="Times New Roman"/>
        </w:rPr>
        <w:t>T</w:t>
      </w:r>
      <w:r w:rsidR="00617CB1" w:rsidRPr="00582526">
        <w:rPr>
          <w:rFonts w:ascii="Times New Roman" w:hAnsi="Times New Roman"/>
          <w:vertAlign w:val="subscript"/>
        </w:rPr>
        <w:t>Pt</w:t>
      </w:r>
      <w:r w:rsidR="00617CB1" w:rsidRPr="00582526">
        <w:rPr>
          <w:rFonts w:ascii="Times New Roman" w:eastAsia="MS Gothic" w:hAnsi="Times New Roman"/>
        </w:rPr>
        <w:t xml:space="preserve"> reached</w:t>
      </w:r>
      <w:r w:rsidR="00617CB1" w:rsidRPr="00830533">
        <w:rPr>
          <w:rFonts w:ascii="Times New Roman" w:eastAsia="MS Gothic" w:hAnsi="Times New Roman"/>
        </w:rPr>
        <w:t xml:space="preserve"> 500 </w:t>
      </w:r>
      <w:r w:rsidR="00617CB1" w:rsidRPr="00830533">
        <w:rPr>
          <w:rFonts w:ascii="Times New Roman" w:hAnsi="Times New Roman"/>
        </w:rPr>
        <w:t>°C</w:t>
      </w:r>
      <w:r w:rsidR="00617CB1">
        <w:rPr>
          <w:rFonts w:ascii="Times New Roman" w:hAnsi="Times New Roman"/>
        </w:rPr>
        <w:t>:</w:t>
      </w:r>
    </w:p>
    <w:p w14:paraId="61188BF2" w14:textId="6677F468" w:rsidR="009146CF" w:rsidRDefault="009146CF" w:rsidP="009146CF">
      <w:pPr>
        <w:jc w:val="right"/>
        <w:rPr>
          <w:rFonts w:ascii="Times New Roman" w:eastAsia="MS Gothic" w:hAnsi="Times New Roman"/>
        </w:rPr>
      </w:pPr>
      <w:r w:rsidRPr="00830533">
        <w:rPr>
          <w:rFonts w:ascii="Times New Roman" w:hAnsi="Times New Roman"/>
        </w:rPr>
        <w:t>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sidRPr="00830533">
        <w:rPr>
          <w:rFonts w:ascii="Times New Roman" w:hAnsi="Times New Roman"/>
        </w:rPr>
        <w:t xml:space="preserve"> (ste</w:t>
      </w:r>
      <w:r>
        <w:rPr>
          <w:rFonts w:ascii="Times New Roman" w:hAnsi="Times New Roman"/>
        </w:rPr>
        <w:t>el</w:t>
      </w:r>
      <w:r w:rsidRPr="00830533">
        <w:rPr>
          <w:rFonts w:ascii="Times New Roman" w:hAnsi="Times New Roman"/>
        </w:rPr>
        <w:t>) = Δ</w:t>
      </w:r>
      <w:r w:rsidRPr="00830533">
        <w:rPr>
          <w:rFonts w:ascii="Times New Roman" w:hAnsi="Times New Roman"/>
          <w:i/>
        </w:rPr>
        <w:t>T</w:t>
      </w:r>
      <w:r w:rsidRPr="00830533">
        <w:rPr>
          <w:rFonts w:ascii="Times New Roman" w:hAnsi="Times New Roman"/>
        </w:rPr>
        <w:t xml:space="preserve"> × α</w:t>
      </w:r>
      <w:r w:rsidRPr="00830533">
        <w:rPr>
          <w:rFonts w:ascii="Times New Roman" w:hAnsi="Times New Roman"/>
          <w:i/>
          <w:vertAlign w:val="subscript"/>
        </w:rPr>
        <w:t>L</w:t>
      </w:r>
      <w:r w:rsidRPr="00830533">
        <w:rPr>
          <w:rFonts w:ascii="Times New Roman" w:hAnsi="Times New Roman"/>
        </w:rPr>
        <w:t xml:space="preserve"> = 13.0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–1</w:t>
      </w:r>
      <w:r w:rsidRPr="00830533">
        <w:rPr>
          <w:rFonts w:ascii="Times New Roman" w:hAnsi="Times New Roman"/>
        </w:rPr>
        <w:t xml:space="preserve"> </w:t>
      </w:r>
      <w:r w:rsidRPr="00830533">
        <w:rPr>
          <w:rFonts w:ascii="Times New Roman" w:eastAsia="MS Gothic" w:hAnsi="Times New Roman"/>
        </w:rPr>
        <w:t>× (</w:t>
      </w:r>
      <w:r>
        <w:rPr>
          <w:rFonts w:ascii="Times New Roman" w:eastAsia="MS Gothic" w:hAnsi="Times New Roman"/>
        </w:rPr>
        <w:t>408.15</w:t>
      </w:r>
      <w:r w:rsidRPr="00830533">
        <w:rPr>
          <w:rFonts w:ascii="Times New Roman" w:hAnsi="Times New Roman"/>
        </w:rPr>
        <w:t xml:space="preserve"> </w:t>
      </w:r>
      <w:r w:rsidRPr="00830533">
        <w:rPr>
          <w:rFonts w:ascii="Times New Roman" w:eastAsia="MS Gothic" w:hAnsi="Times New Roman"/>
        </w:rPr>
        <w:t>– 25.41)</w:t>
      </w:r>
      <w:r w:rsidRPr="00830533">
        <w:rPr>
          <w:rFonts w:ascii="Times New Roman" w:hAnsi="Times New Roman"/>
        </w:rPr>
        <w:t xml:space="preserve"> °C</w:t>
      </w:r>
      <w:r w:rsidRPr="00830533">
        <w:rPr>
          <w:rFonts w:ascii="Times New Roman" w:eastAsia="MS Gothic" w:hAnsi="Times New Roman"/>
        </w:rPr>
        <w:t xml:space="preserve"> = 0.50%</w:t>
      </w:r>
      <w:r w:rsidR="003169BE">
        <w:rPr>
          <w:rFonts w:ascii="Times New Roman" w:eastAsia="MS Gothic" w:hAnsi="Times New Roman"/>
        </w:rPr>
        <w:t xml:space="preserve">    </w:t>
      </w:r>
      <w:r>
        <w:rPr>
          <w:rFonts w:ascii="Times New Roman" w:eastAsia="MS Gothic" w:hAnsi="Times New Roman"/>
        </w:rPr>
        <w:t xml:space="preserve">   (5.6)</w:t>
      </w:r>
    </w:p>
    <w:p w14:paraId="0B82222D" w14:textId="4186CFE9" w:rsidR="009146CF" w:rsidRPr="00830533" w:rsidRDefault="009146CF" w:rsidP="009146CF">
      <w:pPr>
        <w:jc w:val="right"/>
        <w:rPr>
          <w:rFonts w:ascii="Times New Roman" w:eastAsia="MS Gothic" w:hAnsi="Times New Roman"/>
        </w:rPr>
      </w:pPr>
      <w:r w:rsidRPr="00830533">
        <w:rPr>
          <w:rFonts w:ascii="Times New Roman" w:hAnsi="Times New Roman"/>
        </w:rPr>
        <w:t>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sidRPr="00830533">
        <w:rPr>
          <w:rFonts w:ascii="Times New Roman" w:hAnsi="Times New Roman"/>
        </w:rPr>
        <w:t xml:space="preserve"> (steel) = Δ</w:t>
      </w:r>
      <w:r w:rsidRPr="00830533">
        <w:rPr>
          <w:rFonts w:ascii="Times New Roman" w:hAnsi="Times New Roman"/>
          <w:i/>
        </w:rPr>
        <w:t>T</w:t>
      </w:r>
      <w:r w:rsidRPr="00830533">
        <w:rPr>
          <w:rFonts w:ascii="Times New Roman" w:hAnsi="Times New Roman"/>
        </w:rPr>
        <w:t xml:space="preserve"> × α</w:t>
      </w:r>
      <w:r w:rsidRPr="00830533">
        <w:rPr>
          <w:rFonts w:ascii="Times New Roman" w:hAnsi="Times New Roman"/>
          <w:i/>
          <w:vertAlign w:val="subscript"/>
        </w:rPr>
        <w:t>L</w:t>
      </w:r>
      <w:r w:rsidRPr="00830533">
        <w:rPr>
          <w:rFonts w:ascii="Times New Roman" w:hAnsi="Times New Roman"/>
        </w:rPr>
        <w:t xml:space="preserve"> = 13.0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–1</w:t>
      </w:r>
      <w:r w:rsidRPr="00830533">
        <w:rPr>
          <w:rFonts w:ascii="Times New Roman" w:hAnsi="Times New Roman"/>
        </w:rPr>
        <w:t xml:space="preserve"> </w:t>
      </w:r>
      <w:r w:rsidRPr="00830533">
        <w:rPr>
          <w:rFonts w:ascii="Times New Roman" w:eastAsia="MS Gothic" w:hAnsi="Times New Roman"/>
        </w:rPr>
        <w:t>× (</w:t>
      </w:r>
      <w:r>
        <w:rPr>
          <w:rFonts w:ascii="Times New Roman" w:eastAsia="MS Gothic" w:hAnsi="Times New Roman"/>
        </w:rPr>
        <w:t>410.23</w:t>
      </w:r>
      <w:r w:rsidRPr="00830533">
        <w:rPr>
          <w:rFonts w:ascii="Times New Roman" w:hAnsi="Times New Roman"/>
        </w:rPr>
        <w:t xml:space="preserve"> </w:t>
      </w:r>
      <w:r w:rsidRPr="00830533">
        <w:rPr>
          <w:rFonts w:ascii="Times New Roman" w:eastAsia="MS Gothic" w:hAnsi="Times New Roman"/>
        </w:rPr>
        <w:t>– 25.41)</w:t>
      </w:r>
      <w:r w:rsidRPr="00830533">
        <w:rPr>
          <w:rFonts w:ascii="Times New Roman" w:hAnsi="Times New Roman"/>
        </w:rPr>
        <w:t xml:space="preserve"> °C</w:t>
      </w:r>
      <w:r w:rsidRPr="00830533">
        <w:rPr>
          <w:rFonts w:ascii="Times New Roman" w:eastAsia="MS Gothic" w:hAnsi="Times New Roman"/>
        </w:rPr>
        <w:t xml:space="preserve"> = 0.50%</w:t>
      </w:r>
      <w:r w:rsidR="003169BE">
        <w:rPr>
          <w:rFonts w:ascii="Times New Roman" w:eastAsia="MS Gothic" w:hAnsi="Times New Roman"/>
        </w:rPr>
        <w:t xml:space="preserve">    </w:t>
      </w:r>
      <w:r>
        <w:rPr>
          <w:rFonts w:ascii="Times New Roman" w:eastAsia="MS Gothic" w:hAnsi="Times New Roman"/>
        </w:rPr>
        <w:t xml:space="preserve">   (5.7)</w:t>
      </w:r>
    </w:p>
    <w:p w14:paraId="35E51463" w14:textId="4E3D3D20" w:rsidR="006E1390" w:rsidRDefault="009146CF" w:rsidP="009146CF">
      <w:pPr>
        <w:jc w:val="right"/>
      </w:pPr>
      <w:r w:rsidRPr="002F7EE3">
        <w:rPr>
          <w:rFonts w:ascii="Monaco" w:hAnsi="Monaco" w:cs="Monaco"/>
          <w:shd w:val="clear" w:color="auto" w:fill="FFFFFF"/>
          <w:lang w:bidi="ar-SA"/>
        </w:rPr>
        <w:t>∴</w:t>
      </w:r>
      <w:r>
        <w:rPr>
          <w:rFonts w:ascii="Times" w:hAnsi="Times"/>
          <w:sz w:val="20"/>
          <w:szCs w:val="20"/>
          <w:lang w:bidi="ar-SA"/>
        </w:rPr>
        <w:t xml:space="preserve"> </w:t>
      </w:r>
      <w:r w:rsidRPr="00830533">
        <w:rPr>
          <w:rFonts w:ascii="Times New Roman" w:hAnsi="Times New Roman"/>
        </w:rPr>
        <w:t>Δ</w:t>
      </w:r>
      <w:r w:rsidRPr="00830533">
        <w:rPr>
          <w:rFonts w:ascii="Times New Roman" w:hAnsi="Times New Roman"/>
          <w:i/>
        </w:rPr>
        <w:t>L</w:t>
      </w:r>
      <w:r w:rsidRPr="00830533">
        <w:rPr>
          <w:rFonts w:ascii="Times New Roman" w:eastAsia="MS Gothic" w:hAnsi="Times New Roman"/>
        </w:rPr>
        <w:t xml:space="preserve"> = (1.30</w:t>
      </w:r>
      <w:r w:rsidR="00803975">
        <w:rPr>
          <w:rFonts w:ascii="Times New Roman" w:eastAsia="MS Gothic" w:hAnsi="Times New Roman"/>
        </w:rPr>
        <w:t xml:space="preserve"> in</w:t>
      </w:r>
      <w:r w:rsidRPr="00830533">
        <w:rPr>
          <w:rFonts w:ascii="Times New Roman" w:eastAsia="MS Gothic" w:hAnsi="Times New Roman"/>
        </w:rPr>
        <w:t xml:space="preserve"> ±0.01</w:t>
      </w:r>
      <w:r w:rsidR="00803975">
        <w:rPr>
          <w:rFonts w:ascii="Times New Roman" w:eastAsia="MS Gothic" w:hAnsi="Times New Roman"/>
        </w:rPr>
        <w:t xml:space="preserve"> in</w:t>
      </w:r>
      <w:r w:rsidRPr="00830533">
        <w:rPr>
          <w:rFonts w:ascii="Times New Roman" w:eastAsia="MS Gothic" w:hAnsi="Times New Roman"/>
        </w:rPr>
        <w:t>) × 0.50% = 0.0065</w:t>
      </w:r>
      <w:r w:rsidR="00803975">
        <w:rPr>
          <w:rFonts w:ascii="Times New Roman" w:eastAsia="MS Gothic" w:hAnsi="Times New Roman"/>
        </w:rPr>
        <w:t xml:space="preserve"> in</w:t>
      </w:r>
      <w:r>
        <w:rPr>
          <w:rFonts w:ascii="Times New Roman" w:eastAsia="MS Gothic" w:hAnsi="Times New Roman"/>
        </w:rPr>
        <w:t xml:space="preserve">            </w:t>
      </w:r>
      <w:r w:rsidR="001B03F8">
        <w:rPr>
          <w:rFonts w:ascii="Times New Roman" w:eastAsia="MS Gothic" w:hAnsi="Times New Roman"/>
        </w:rPr>
        <w:t xml:space="preserve">  </w:t>
      </w:r>
      <w:r>
        <w:rPr>
          <w:rFonts w:ascii="Times New Roman" w:eastAsia="MS Gothic" w:hAnsi="Times New Roman"/>
        </w:rPr>
        <w:t xml:space="preserve">                   (5.8)</w:t>
      </w:r>
    </w:p>
    <w:p w14:paraId="2BC3D3D6" w14:textId="7477F0E0" w:rsidR="009B24CE" w:rsidRPr="00830533" w:rsidRDefault="009B24CE" w:rsidP="009B24CE">
      <w:pPr>
        <w:rPr>
          <w:rFonts w:ascii="Times New Roman" w:hAnsi="Times New Roman"/>
        </w:rPr>
      </w:pPr>
      <w:r>
        <w:rPr>
          <w:rFonts w:ascii="Times New Roman" w:hAnsi="Times New Roman"/>
        </w:rPr>
        <w:t xml:space="preserve">The value of </w:t>
      </w:r>
      <w:r w:rsidRPr="00830533">
        <w:rPr>
          <w:rFonts w:ascii="Times New Roman" w:hAnsi="Times New Roman"/>
        </w:rPr>
        <w:t>Δ</w:t>
      </w:r>
      <w:r w:rsidRPr="00830533">
        <w:rPr>
          <w:rFonts w:ascii="Times New Roman" w:hAnsi="Times New Roman"/>
          <w:i/>
        </w:rPr>
        <w:t>L</w:t>
      </w:r>
      <w:r>
        <w:rPr>
          <w:rFonts w:ascii="Times New Roman" w:hAnsi="Times New Roman"/>
          <w:i/>
        </w:rPr>
        <w:t xml:space="preserve"> </w:t>
      </w:r>
      <w:r>
        <w:rPr>
          <w:rFonts w:ascii="Times New Roman" w:hAnsi="Times New Roman"/>
        </w:rPr>
        <w:t>would be expected to increase with time because the bottom of the sample holder post, and therefore the average steel post temperature, should gradually increase</w:t>
      </w:r>
      <w:r w:rsidR="00973E67">
        <w:rPr>
          <w:rFonts w:ascii="Times New Roman" w:hAnsi="Times New Roman"/>
        </w:rPr>
        <w:t xml:space="preserve">.  </w:t>
      </w:r>
    </w:p>
    <w:p w14:paraId="072552C1" w14:textId="1C08CF50" w:rsidR="009B24CE" w:rsidRPr="00830533" w:rsidRDefault="009B24CE" w:rsidP="001C1A34">
      <w:pPr>
        <w:ind w:firstLine="720"/>
        <w:rPr>
          <w:rFonts w:ascii="Times New Roman" w:hAnsi="Times New Roman"/>
        </w:rPr>
      </w:pPr>
      <w:r w:rsidRPr="00830533">
        <w:rPr>
          <w:rFonts w:ascii="Times New Roman" w:hAnsi="Times New Roman"/>
        </w:rPr>
        <w:t xml:space="preserve">Note that the thermal expansion coefficient is </w:t>
      </w:r>
      <w:r>
        <w:rPr>
          <w:rFonts w:ascii="Times New Roman" w:hAnsi="Times New Roman"/>
        </w:rPr>
        <w:t xml:space="preserve">not rigorously constant and should have some </w:t>
      </w:r>
      <w:r w:rsidRPr="00830533">
        <w:rPr>
          <w:rFonts w:ascii="Times New Roman" w:hAnsi="Times New Roman"/>
        </w:rPr>
        <w:t>temperature dependen</w:t>
      </w:r>
      <w:r>
        <w:rPr>
          <w:rFonts w:ascii="Times New Roman" w:hAnsi="Times New Roman"/>
        </w:rPr>
        <w:t>ce</w:t>
      </w:r>
      <w:r w:rsidRPr="00830533">
        <w:rPr>
          <w:rFonts w:ascii="Times New Roman" w:hAnsi="Times New Roman"/>
        </w:rPr>
        <w:t xml:space="preserve">, </w:t>
      </w:r>
      <w:r>
        <w:rPr>
          <w:rFonts w:ascii="Times New Roman" w:hAnsi="Times New Roman"/>
        </w:rPr>
        <w:t>so</w:t>
      </w:r>
      <w:r w:rsidRPr="00830533">
        <w:rPr>
          <w:rFonts w:ascii="Times New Roman" w:hAnsi="Times New Roman"/>
        </w:rPr>
        <w:t xml:space="preserve"> rather than </w:t>
      </w:r>
      <w:r>
        <w:rPr>
          <w:rFonts w:ascii="Times New Roman" w:hAnsi="Times New Roman"/>
        </w:rPr>
        <w:t>calculating</w:t>
      </w:r>
      <w:r w:rsidRPr="00830533">
        <w:rPr>
          <w:rFonts w:ascii="Times New Roman" w:hAnsi="Times New Roman"/>
        </w:rPr>
        <w:t xml:space="preserve"> 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Pr>
          <w:rFonts w:ascii="Times New Roman" w:hAnsi="Times New Roman"/>
          <w:i/>
        </w:rPr>
        <w:t>,</w:t>
      </w:r>
      <w:r w:rsidRPr="00830533">
        <w:rPr>
          <w:rFonts w:ascii="Times New Roman" w:hAnsi="Times New Roman"/>
        </w:rPr>
        <w:t xml:space="preserve"> </w:t>
      </w:r>
      <w:r>
        <w:rPr>
          <w:rFonts w:ascii="Times New Roman" w:hAnsi="Times New Roman"/>
        </w:rPr>
        <w:t>an appropriate function describing</w:t>
      </w:r>
      <w:r w:rsidRPr="00830533">
        <w:rPr>
          <w:rFonts w:ascii="Times New Roman" w:hAnsi="Times New Roman"/>
        </w:rPr>
        <w:t xml:space="preserve"> change</w:t>
      </w:r>
      <w:r>
        <w:rPr>
          <w:rFonts w:ascii="Times New Roman" w:hAnsi="Times New Roman"/>
        </w:rPr>
        <w:t>s in</w:t>
      </w:r>
      <w:r w:rsidRPr="00830533">
        <w:rPr>
          <w:rFonts w:ascii="Times New Roman" w:hAnsi="Times New Roman"/>
        </w:rPr>
        <w:t xml:space="preserve"> length (</w:t>
      </w:r>
      <w:r>
        <w:rPr>
          <w:rFonts w:ascii="Times New Roman" w:hAnsi="Times New Roman"/>
        </w:rPr>
        <w:t xml:space="preserve">also </w:t>
      </w:r>
      <w:r w:rsidRPr="00830533">
        <w:rPr>
          <w:rFonts w:ascii="Times New Roman" w:hAnsi="Times New Roman"/>
        </w:rPr>
        <w:t>volume) should be integrated over the appropriate temperature range</w:t>
      </w:r>
      <w:r w:rsidR="00973E67">
        <w:rPr>
          <w:rFonts w:ascii="Times New Roman" w:hAnsi="Times New Roman"/>
        </w:rPr>
        <w:t xml:space="preserve">.  </w:t>
      </w:r>
      <w:r>
        <w:rPr>
          <w:rFonts w:ascii="Times New Roman" w:hAnsi="Times New Roman"/>
        </w:rPr>
        <w:t xml:space="preserve">Still, </w:t>
      </w:r>
      <w:r w:rsidRPr="00830533">
        <w:rPr>
          <w:rFonts w:ascii="Times New Roman" w:hAnsi="Times New Roman"/>
        </w:rPr>
        <w:t>Δ</w:t>
      </w:r>
      <w:r w:rsidRPr="00830533">
        <w:rPr>
          <w:rFonts w:ascii="Times New Roman" w:hAnsi="Times New Roman"/>
          <w:i/>
        </w:rPr>
        <w:t>L</w:t>
      </w:r>
      <w:r w:rsidRPr="00830533">
        <w:rPr>
          <w:rFonts w:ascii="Times New Roman" w:hAnsi="Times New Roman"/>
        </w:rPr>
        <w:t>/</w:t>
      </w:r>
      <w:r w:rsidRPr="00830533">
        <w:rPr>
          <w:rFonts w:ascii="Times New Roman" w:hAnsi="Times New Roman"/>
          <w:i/>
        </w:rPr>
        <w:t>L</w:t>
      </w:r>
      <w:r w:rsidRPr="00830533">
        <w:rPr>
          <w:rFonts w:ascii="Times New Roman" w:hAnsi="Times New Roman"/>
        </w:rPr>
        <w:t xml:space="preserve"> calculat</w:t>
      </w:r>
      <w:r>
        <w:rPr>
          <w:rFonts w:ascii="Times New Roman" w:hAnsi="Times New Roman"/>
        </w:rPr>
        <w:t>ions</w:t>
      </w:r>
      <w:r w:rsidRPr="00830533">
        <w:rPr>
          <w:rFonts w:ascii="Times New Roman" w:hAnsi="Times New Roman"/>
        </w:rPr>
        <w:t xml:space="preserve"> provide rough estimate</w:t>
      </w:r>
      <w:r>
        <w:rPr>
          <w:rFonts w:ascii="Times New Roman" w:hAnsi="Times New Roman"/>
        </w:rPr>
        <w:t>s</w:t>
      </w:r>
      <w:r w:rsidRPr="00830533">
        <w:rPr>
          <w:rFonts w:ascii="Times New Roman" w:hAnsi="Times New Roman"/>
        </w:rPr>
        <w:t xml:space="preserve"> of </w:t>
      </w:r>
      <w:r>
        <w:rPr>
          <w:rFonts w:ascii="Times New Roman" w:hAnsi="Times New Roman"/>
        </w:rPr>
        <w:t xml:space="preserve">steel post thermal </w:t>
      </w:r>
      <w:r w:rsidRPr="00830533">
        <w:rPr>
          <w:rFonts w:ascii="Times New Roman" w:hAnsi="Times New Roman"/>
        </w:rPr>
        <w:t>expansion</w:t>
      </w:r>
      <w:r>
        <w:rPr>
          <w:rFonts w:ascii="Times New Roman" w:hAnsi="Times New Roman"/>
        </w:rPr>
        <w:t>s</w:t>
      </w:r>
      <w:r w:rsidR="00973E67">
        <w:rPr>
          <w:rFonts w:ascii="Times New Roman" w:hAnsi="Times New Roman"/>
        </w:rPr>
        <w:t xml:space="preserve">.  </w:t>
      </w:r>
      <w:r>
        <w:rPr>
          <w:rFonts w:ascii="Times New Roman" w:hAnsi="Times New Roman"/>
        </w:rPr>
        <w:t>The true</w:t>
      </w:r>
      <w:r w:rsidRPr="00830533">
        <w:rPr>
          <w:rFonts w:ascii="Times New Roman" w:hAnsi="Times New Roman"/>
        </w:rPr>
        <w:t xml:space="preserve"> expansion of the steel post may be even </w:t>
      </w:r>
      <w:r>
        <w:rPr>
          <w:rFonts w:ascii="Times New Roman" w:hAnsi="Times New Roman"/>
        </w:rPr>
        <w:t xml:space="preserve">be </w:t>
      </w:r>
      <w:r w:rsidRPr="00830533">
        <w:rPr>
          <w:rFonts w:ascii="Times New Roman" w:hAnsi="Times New Roman"/>
        </w:rPr>
        <w:t xml:space="preserve">greater than </w:t>
      </w:r>
      <w:r>
        <w:rPr>
          <w:rFonts w:ascii="Times New Roman" w:hAnsi="Times New Roman"/>
        </w:rPr>
        <w:t xml:space="preserve">these </w:t>
      </w:r>
      <w:r w:rsidRPr="00830533">
        <w:rPr>
          <w:rFonts w:ascii="Times New Roman" w:hAnsi="Times New Roman"/>
        </w:rPr>
        <w:t>estimate</w:t>
      </w:r>
      <w:r>
        <w:rPr>
          <w:rFonts w:ascii="Times New Roman" w:hAnsi="Times New Roman"/>
        </w:rPr>
        <w:t>s</w:t>
      </w:r>
      <w:r w:rsidR="00973E67">
        <w:rPr>
          <w:rFonts w:ascii="Times New Roman" w:hAnsi="Times New Roman"/>
        </w:rPr>
        <w:t xml:space="preserve">.  </w:t>
      </w:r>
      <w:r w:rsidRPr="00830533">
        <w:rPr>
          <w:rFonts w:ascii="Times New Roman" w:hAnsi="Times New Roman"/>
        </w:rPr>
        <w:t xml:space="preserve">Considering that </w:t>
      </w:r>
      <w:r w:rsidR="00CD47D0">
        <w:rPr>
          <w:rFonts w:ascii="Times New Roman" w:hAnsi="Times New Roman"/>
        </w:rPr>
        <w:t>interferogram</w:t>
      </w:r>
      <w:r>
        <w:rPr>
          <w:rFonts w:ascii="Times New Roman" w:hAnsi="Times New Roman"/>
        </w:rPr>
        <w:t xml:space="preserve"> </w:t>
      </w:r>
      <w:r w:rsidRPr="00830533">
        <w:rPr>
          <w:rFonts w:ascii="Times New Roman" w:hAnsi="Times New Roman"/>
        </w:rPr>
        <w:t xml:space="preserve">signal intensity and spectrum quality </w:t>
      </w:r>
      <w:r>
        <w:rPr>
          <w:rFonts w:ascii="Times New Roman" w:hAnsi="Times New Roman"/>
        </w:rPr>
        <w:t xml:space="preserve">begin to </w:t>
      </w:r>
      <w:r w:rsidRPr="00830533">
        <w:rPr>
          <w:rFonts w:ascii="Times New Roman" w:hAnsi="Times New Roman"/>
        </w:rPr>
        <w:t>de</w:t>
      </w:r>
      <w:r>
        <w:rPr>
          <w:rFonts w:ascii="Times New Roman" w:hAnsi="Times New Roman"/>
        </w:rPr>
        <w:t>grade</w:t>
      </w:r>
      <w:r w:rsidRPr="00830533">
        <w:rPr>
          <w:rFonts w:ascii="Times New Roman" w:hAnsi="Times New Roman"/>
        </w:rPr>
        <w:t xml:space="preserve"> </w:t>
      </w:r>
      <w:r>
        <w:rPr>
          <w:rFonts w:ascii="Times New Roman" w:hAnsi="Times New Roman"/>
        </w:rPr>
        <w:t xml:space="preserve">when the sample height is varied by </w:t>
      </w:r>
      <w:r w:rsidRPr="00830533">
        <w:rPr>
          <w:rFonts w:ascii="Times New Roman" w:hAnsi="Times New Roman"/>
        </w:rPr>
        <w:t>±0.003</w:t>
      </w:r>
      <w:r w:rsidR="00803975">
        <w:rPr>
          <w:rFonts w:ascii="Times New Roman" w:hAnsi="Times New Roman"/>
        </w:rPr>
        <w:t xml:space="preserve"> in</w:t>
      </w:r>
      <w:r w:rsidRPr="00830533">
        <w:rPr>
          <w:rFonts w:ascii="Times New Roman" w:hAnsi="Times New Roman"/>
        </w:rPr>
        <w:t xml:space="preserve"> from optim</w:t>
      </w:r>
      <w:r>
        <w:rPr>
          <w:rFonts w:ascii="Times New Roman" w:hAnsi="Times New Roman"/>
        </w:rPr>
        <w:t>um</w:t>
      </w:r>
      <w:r w:rsidRPr="00830533">
        <w:rPr>
          <w:rFonts w:ascii="Times New Roman" w:hAnsi="Times New Roman"/>
        </w:rPr>
        <w:t xml:space="preserve">, </w:t>
      </w:r>
      <w:r>
        <w:rPr>
          <w:rFonts w:ascii="Times New Roman" w:hAnsi="Times New Roman"/>
        </w:rPr>
        <w:t xml:space="preserve">sample </w:t>
      </w:r>
      <w:r w:rsidRPr="00830533">
        <w:rPr>
          <w:rFonts w:ascii="Times New Roman" w:hAnsi="Times New Roman"/>
        </w:rPr>
        <w:t xml:space="preserve">vertical position </w:t>
      </w:r>
      <w:r>
        <w:rPr>
          <w:rFonts w:ascii="Times New Roman" w:hAnsi="Times New Roman"/>
        </w:rPr>
        <w:t>changes of</w:t>
      </w:r>
      <w:r w:rsidRPr="00830533">
        <w:rPr>
          <w:rFonts w:ascii="Times New Roman" w:hAnsi="Times New Roman"/>
        </w:rPr>
        <w:t xml:space="preserve"> 0.0020</w:t>
      </w:r>
      <w:r w:rsidR="00803975">
        <w:rPr>
          <w:rFonts w:ascii="Times New Roman" w:hAnsi="Times New Roman"/>
        </w:rPr>
        <w:t xml:space="preserve"> in</w:t>
      </w:r>
      <w:r w:rsidRPr="00830533">
        <w:rPr>
          <w:rFonts w:ascii="Times New Roman" w:hAnsi="Times New Roman"/>
        </w:rPr>
        <w:t xml:space="preserve"> or 0.0065</w:t>
      </w:r>
      <w:r w:rsidR="00803975">
        <w:rPr>
          <w:rFonts w:ascii="Times New Roman" w:hAnsi="Times New Roman"/>
        </w:rPr>
        <w:t xml:space="preserve"> in</w:t>
      </w:r>
      <w:r w:rsidRPr="00830533">
        <w:rPr>
          <w:rFonts w:ascii="Times New Roman" w:hAnsi="Times New Roman"/>
        </w:rPr>
        <w:t xml:space="preserve"> </w:t>
      </w:r>
      <w:r>
        <w:rPr>
          <w:rFonts w:ascii="Times New Roman" w:hAnsi="Times New Roman"/>
        </w:rPr>
        <w:t>would be expected to have</w:t>
      </w:r>
      <w:r w:rsidRPr="00830533">
        <w:rPr>
          <w:rFonts w:ascii="Times New Roman" w:hAnsi="Times New Roman"/>
        </w:rPr>
        <w:t xml:space="preserve"> a significant </w:t>
      </w:r>
      <w:r>
        <w:rPr>
          <w:rFonts w:ascii="Times New Roman" w:hAnsi="Times New Roman"/>
        </w:rPr>
        <w:t>impact on VT-DRIFTS</w:t>
      </w:r>
      <w:r w:rsidRPr="00830533">
        <w:rPr>
          <w:rFonts w:ascii="Times New Roman" w:hAnsi="Times New Roman"/>
        </w:rPr>
        <w:t xml:space="preserve"> spectra</w:t>
      </w:r>
      <w:r w:rsidR="00973E67">
        <w:rPr>
          <w:rFonts w:ascii="Times New Roman" w:hAnsi="Times New Roman"/>
        </w:rPr>
        <w:t xml:space="preserve">.  </w:t>
      </w:r>
      <w:r>
        <w:rPr>
          <w:rFonts w:ascii="Times New Roman" w:hAnsi="Times New Roman"/>
        </w:rPr>
        <w:t>It should be noted that</w:t>
      </w:r>
      <w:r w:rsidRPr="00830533">
        <w:rPr>
          <w:rFonts w:ascii="Times New Roman" w:hAnsi="Times New Roman"/>
        </w:rPr>
        <w:t xml:space="preserve"> the ±0.003</w:t>
      </w:r>
      <w:r w:rsidR="00803975">
        <w:rPr>
          <w:rFonts w:ascii="Times New Roman" w:hAnsi="Times New Roman"/>
        </w:rPr>
        <w:t xml:space="preserve"> in</w:t>
      </w:r>
      <w:r w:rsidRPr="00830533">
        <w:rPr>
          <w:rFonts w:ascii="Times New Roman" w:hAnsi="Times New Roman"/>
        </w:rPr>
        <w:t xml:space="preserve"> </w:t>
      </w:r>
      <w:r>
        <w:rPr>
          <w:rFonts w:ascii="Times New Roman" w:hAnsi="Times New Roman"/>
        </w:rPr>
        <w:t>tolerance value</w:t>
      </w:r>
      <w:r w:rsidRPr="00830533">
        <w:rPr>
          <w:rFonts w:ascii="Times New Roman" w:hAnsi="Times New Roman"/>
        </w:rPr>
        <w:t xml:space="preserve"> was obtained </w:t>
      </w:r>
      <w:r>
        <w:rPr>
          <w:rFonts w:ascii="Times New Roman" w:hAnsi="Times New Roman"/>
        </w:rPr>
        <w:t>from measurements in which</w:t>
      </w:r>
      <w:r w:rsidRPr="00830533">
        <w:rPr>
          <w:rFonts w:ascii="Times New Roman" w:hAnsi="Times New Roman"/>
        </w:rPr>
        <w:t xml:space="preserve"> optical alignment was optimized after </w:t>
      </w:r>
      <w:r>
        <w:rPr>
          <w:rFonts w:ascii="Times New Roman" w:hAnsi="Times New Roman"/>
        </w:rPr>
        <w:t xml:space="preserve">incremental sample height </w:t>
      </w:r>
      <w:r w:rsidRPr="00830533">
        <w:rPr>
          <w:rFonts w:ascii="Times New Roman" w:hAnsi="Times New Roman"/>
        </w:rPr>
        <w:t>adjustment</w:t>
      </w:r>
      <w:r>
        <w:rPr>
          <w:rFonts w:ascii="Times New Roman" w:hAnsi="Times New Roman"/>
        </w:rPr>
        <w:t>s</w:t>
      </w:r>
      <w:r w:rsidR="00973E67">
        <w:rPr>
          <w:rFonts w:ascii="Times New Roman" w:hAnsi="Times New Roman"/>
        </w:rPr>
        <w:t xml:space="preserve">.  </w:t>
      </w:r>
      <w:r>
        <w:rPr>
          <w:rFonts w:ascii="Times New Roman" w:hAnsi="Times New Roman"/>
        </w:rPr>
        <w:t>However</w:t>
      </w:r>
      <w:r w:rsidRPr="00830533">
        <w:rPr>
          <w:rFonts w:ascii="Times New Roman" w:hAnsi="Times New Roman"/>
        </w:rPr>
        <w:t xml:space="preserve">, </w:t>
      </w:r>
      <w:r>
        <w:rPr>
          <w:rFonts w:ascii="Times New Roman" w:hAnsi="Times New Roman"/>
        </w:rPr>
        <w:t>for</w:t>
      </w:r>
      <w:r w:rsidRPr="00830533">
        <w:rPr>
          <w:rFonts w:ascii="Times New Roman" w:hAnsi="Times New Roman"/>
        </w:rPr>
        <w:t xml:space="preserve"> VT-DRIFTS </w:t>
      </w:r>
      <w:r>
        <w:rPr>
          <w:rFonts w:ascii="Times New Roman" w:hAnsi="Times New Roman"/>
        </w:rPr>
        <w:t>measurements, continuous optical alignment</w:t>
      </w:r>
      <w:r w:rsidRPr="00830533">
        <w:rPr>
          <w:rFonts w:ascii="Times New Roman" w:hAnsi="Times New Roman"/>
        </w:rPr>
        <w:t xml:space="preserve"> is not viable, so the </w:t>
      </w:r>
      <w:r>
        <w:rPr>
          <w:rFonts w:ascii="Times New Roman" w:hAnsi="Times New Roman"/>
        </w:rPr>
        <w:t xml:space="preserve">sample height tolerance would be expected to be </w:t>
      </w:r>
      <w:r w:rsidR="000D188A">
        <w:rPr>
          <w:rFonts w:ascii="Times New Roman" w:hAnsi="Times New Roman"/>
        </w:rPr>
        <w:t xml:space="preserve">less </w:t>
      </w:r>
      <w:r>
        <w:rPr>
          <w:rFonts w:ascii="Times New Roman" w:hAnsi="Times New Roman"/>
        </w:rPr>
        <w:t xml:space="preserve">than </w:t>
      </w:r>
      <w:r w:rsidRPr="00830533">
        <w:rPr>
          <w:rFonts w:ascii="Times New Roman" w:hAnsi="Times New Roman"/>
        </w:rPr>
        <w:t>±0.003</w:t>
      </w:r>
      <w:r w:rsidR="00803975">
        <w:rPr>
          <w:rFonts w:ascii="Times New Roman" w:hAnsi="Times New Roman"/>
        </w:rPr>
        <w:t xml:space="preserve"> in</w:t>
      </w:r>
      <w:r w:rsidR="00973E67">
        <w:rPr>
          <w:rFonts w:ascii="Times New Roman" w:hAnsi="Times New Roman"/>
        </w:rPr>
        <w:t xml:space="preserve">.  </w:t>
      </w:r>
      <w:bookmarkStart w:id="245" w:name="_Toc322036933"/>
    </w:p>
    <w:bookmarkEnd w:id="245"/>
    <w:p w14:paraId="454A9C60" w14:textId="1934FE6D" w:rsidR="009B24CE" w:rsidRPr="00830533" w:rsidRDefault="009B24CE" w:rsidP="009B24CE">
      <w:pPr>
        <w:ind w:firstLine="720"/>
        <w:rPr>
          <w:rFonts w:ascii="Times New Roman" w:hAnsi="Times New Roman"/>
        </w:rPr>
      </w:pPr>
      <w:r w:rsidRPr="00830533">
        <w:rPr>
          <w:rFonts w:ascii="Times New Roman" w:hAnsi="Times New Roman"/>
        </w:rPr>
        <w:t xml:space="preserve">One solution to thermal expansion </w:t>
      </w:r>
      <w:r>
        <w:rPr>
          <w:rFonts w:ascii="Times New Roman" w:hAnsi="Times New Roman"/>
        </w:rPr>
        <w:t xml:space="preserve">sample height changes would be to replace the steel sample holder post with one </w:t>
      </w:r>
      <w:r w:rsidR="006B56CA">
        <w:rPr>
          <w:rFonts w:ascii="Times New Roman" w:hAnsi="Times New Roman"/>
        </w:rPr>
        <w:t>made from a material with a</w:t>
      </w:r>
      <w:r>
        <w:rPr>
          <w:rFonts w:ascii="Times New Roman" w:hAnsi="Times New Roman"/>
        </w:rPr>
        <w:t xml:space="preserve"> lower thermal expansion coefficient, like quartz</w:t>
      </w:r>
      <w:r w:rsidR="00973E67">
        <w:rPr>
          <w:rFonts w:ascii="Times New Roman" w:hAnsi="Times New Roman"/>
        </w:rPr>
        <w:t xml:space="preserve">.  </w:t>
      </w:r>
      <w:r>
        <w:rPr>
          <w:rFonts w:ascii="Times New Roman" w:hAnsi="Times New Roman"/>
        </w:rPr>
        <w:t>A</w:t>
      </w:r>
      <w:r w:rsidRPr="00830533">
        <w:rPr>
          <w:rFonts w:ascii="Times New Roman" w:hAnsi="Times New Roman"/>
        </w:rPr>
        <w:t xml:space="preserve">t 25 °C </w:t>
      </w:r>
      <w:r w:rsidRPr="00830533">
        <w:rPr>
          <w:rFonts w:ascii="Times New Roman" w:hAnsi="Times New Roman"/>
          <w:i/>
        </w:rPr>
        <w:t>α</w:t>
      </w:r>
      <w:r w:rsidRPr="00830533">
        <w:rPr>
          <w:rFonts w:ascii="Times New Roman" w:hAnsi="Times New Roman"/>
          <w:i/>
          <w:vertAlign w:val="subscript"/>
        </w:rPr>
        <w:t>L</w:t>
      </w:r>
      <w:r w:rsidRPr="00830533">
        <w:rPr>
          <w:rFonts w:ascii="Times New Roman" w:hAnsi="Times New Roman"/>
          <w:i/>
        </w:rPr>
        <w:t xml:space="preserve"> </w:t>
      </w:r>
      <w:r w:rsidRPr="00BD67A4">
        <w:rPr>
          <w:rFonts w:ascii="Times New Roman" w:hAnsi="Times New Roman"/>
        </w:rPr>
        <w:t xml:space="preserve">for </w:t>
      </w:r>
      <w:r w:rsidR="009403CD">
        <w:rPr>
          <w:rFonts w:ascii="Times New Roman" w:hAnsi="Times New Roman"/>
        </w:rPr>
        <w:t xml:space="preserve">quartz </w:t>
      </w:r>
      <w:r w:rsidR="00B27DD6">
        <w:rPr>
          <w:rFonts w:ascii="Times New Roman" w:hAnsi="Times New Roman"/>
        </w:rPr>
        <w:t>is</w:t>
      </w:r>
      <w:r w:rsidR="009403CD">
        <w:rPr>
          <w:rFonts w:ascii="Times New Roman" w:hAnsi="Times New Roman"/>
        </w:rPr>
        <w:t xml:space="preserve"> 0.55</w:t>
      </w:r>
      <w:r w:rsidRPr="00830533">
        <w:rPr>
          <w:rFonts w:ascii="Times New Roman" w:hAnsi="Times New Roman"/>
        </w:rPr>
        <w:t xml:space="preserve">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w:t>
      </w:r>
      <w:r w:rsidR="009403CD">
        <w:rPr>
          <w:rFonts w:ascii="Times New Roman" w:hAnsi="Times New Roman"/>
        </w:rPr>
        <w:t>/</w:t>
      </w:r>
      <w:r w:rsidRPr="00830533">
        <w:rPr>
          <w:rFonts w:ascii="Times New Roman" w:hAnsi="Times New Roman"/>
        </w:rPr>
        <w:t>°C</w:t>
      </w:r>
      <w:r w:rsidRPr="00830533">
        <w:rPr>
          <w:rFonts w:ascii="Times New Roman" w:hAnsi="Times New Roman"/>
          <w:vertAlign w:val="superscript"/>
        </w:rPr>
        <w:t>–1</w:t>
      </w:r>
      <w:r w:rsidR="00973E67">
        <w:rPr>
          <w:rFonts w:ascii="Times New Roman" w:hAnsi="Times New Roman"/>
        </w:rPr>
        <w:t>.</w:t>
      </w:r>
      <w:r w:rsidR="00BC262A">
        <w:rPr>
          <w:rFonts w:ascii="Times New Roman" w:hAnsi="Times New Roman"/>
        </w:rPr>
        <w:fldChar w:fldCharType="begin"/>
      </w:r>
      <w:r w:rsidR="000B04D2">
        <w:rPr>
          <w:rFonts w:ascii="Times New Roman" w:hAnsi="Times New Roman"/>
        </w:rPr>
        <w:instrText xml:space="preserve"> ADDIN EN.CITE &lt;EndNote&gt;&lt;Cite ExcludeAuth="1" ExcludeYear="1"&gt;&lt;Year&gt;2013&lt;/Year&gt;&lt;RecNum&gt;294&lt;/RecNum&gt;&lt;DisplayText&gt;[2]&lt;/DisplayText&gt;&lt;record&gt;&lt;rec-number&gt;294&lt;/rec-number&gt;&lt;foreign-keys&gt;&lt;key app="EN" db-id="rtfdtpddqxds5bepp9ivsxslxat0pafwrr5r" timestamp="1480339153"&gt;294&lt;/key&gt;&lt;/foreign-keys&gt;&lt;ref-type name="Pamphlet"&gt;24&lt;/ref-type&gt;&lt;contributors&gt;&lt;/contributors&gt;&lt;titles&gt;&lt;title&gt;Fused Silica Material Properties&lt;/title&gt;&lt;/titles&gt;&lt;dates&gt;&lt;year&gt;2013&lt;/year&gt;&lt;/dates&gt;&lt;pub-location&gt;Phillipsburg, New Jersey&lt;/pub-location&gt;&lt;publisher&gt;Accuratus Ceramic Corporation&lt;/publisher&gt;&lt;work-type&gt;datasheet&lt;/work-type&gt;&lt;urls&gt;&lt;related-urls&gt;&lt;url&gt;https://accuratus.com/pdf/SiO2props.pdf&lt;/url&gt;&lt;/related-urls&gt;&lt;/urls&gt;&lt;access-date&gt;November 28, 2016&lt;/access-date&gt;&lt;/record&gt;&lt;/Cite&gt;&lt;/EndNote&gt;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7_2" w:tooltip=", 2013 #294"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Pr>
          <w:rFonts w:ascii="Times New Roman" w:hAnsi="Times New Roman"/>
        </w:rPr>
        <w:t>Consequently, the t</w:t>
      </w:r>
      <w:r w:rsidRPr="00830533">
        <w:rPr>
          <w:rFonts w:ascii="Times New Roman" w:hAnsi="Times New Roman"/>
        </w:rPr>
        <w:t xml:space="preserve">hermal expansion of </w:t>
      </w:r>
      <w:r>
        <w:rPr>
          <w:rFonts w:ascii="Times New Roman" w:hAnsi="Times New Roman"/>
        </w:rPr>
        <w:t xml:space="preserve">a </w:t>
      </w:r>
      <w:r w:rsidRPr="00830533">
        <w:rPr>
          <w:rFonts w:ascii="Times New Roman" w:hAnsi="Times New Roman"/>
        </w:rPr>
        <w:t>quartz</w:t>
      </w:r>
      <w:r>
        <w:rPr>
          <w:rFonts w:ascii="Times New Roman" w:hAnsi="Times New Roman"/>
        </w:rPr>
        <w:t xml:space="preserve"> sample holder would be </w:t>
      </w:r>
      <w:r w:rsidRPr="00830533">
        <w:rPr>
          <w:rFonts w:ascii="Times New Roman" w:hAnsi="Times New Roman"/>
        </w:rPr>
        <w:t>much l</w:t>
      </w:r>
      <w:r>
        <w:rPr>
          <w:rFonts w:ascii="Times New Roman" w:hAnsi="Times New Roman"/>
        </w:rPr>
        <w:t xml:space="preserve">ess </w:t>
      </w:r>
      <w:r w:rsidRPr="00830533">
        <w:rPr>
          <w:rFonts w:ascii="Times New Roman" w:hAnsi="Times New Roman"/>
        </w:rPr>
        <w:t>than steel</w:t>
      </w:r>
      <w:r>
        <w:rPr>
          <w:rFonts w:ascii="Times New Roman" w:hAnsi="Times New Roman"/>
        </w:rPr>
        <w:t>:</w:t>
      </w:r>
    </w:p>
    <w:p w14:paraId="052138CC" w14:textId="44C83A70" w:rsidR="00965469" w:rsidRPr="00830533" w:rsidRDefault="00965469" w:rsidP="00965469">
      <w:pPr>
        <w:jc w:val="right"/>
        <w:rPr>
          <w:rFonts w:ascii="Times New Roman" w:hAnsi="Times New Roman"/>
        </w:rPr>
      </w:pPr>
      <w:r w:rsidRPr="00830533">
        <w:rPr>
          <w:rFonts w:ascii="Times New Roman" w:hAnsi="Times New Roman"/>
          <w:i/>
        </w:rPr>
        <w:t>α</w:t>
      </w:r>
      <w:r w:rsidRPr="00830533">
        <w:rPr>
          <w:rFonts w:ascii="Times New Roman" w:hAnsi="Times New Roman"/>
          <w:i/>
          <w:vertAlign w:val="subscript"/>
        </w:rPr>
        <w:t>L</w:t>
      </w:r>
      <w:r w:rsidRPr="00830533">
        <w:rPr>
          <w:rFonts w:ascii="Times New Roman" w:hAnsi="Times New Roman"/>
          <w:i/>
        </w:rPr>
        <w:t xml:space="preserve"> </w:t>
      </w:r>
      <w:r w:rsidRPr="00830533">
        <w:rPr>
          <w:rFonts w:ascii="Times New Roman" w:hAnsi="Times New Roman"/>
        </w:rPr>
        <w:t xml:space="preserve">(steel) / </w:t>
      </w:r>
      <w:r w:rsidRPr="00830533">
        <w:rPr>
          <w:rFonts w:ascii="Times New Roman" w:hAnsi="Times New Roman"/>
          <w:i/>
        </w:rPr>
        <w:t>α</w:t>
      </w:r>
      <w:r w:rsidRPr="00830533">
        <w:rPr>
          <w:rFonts w:ascii="Times New Roman" w:hAnsi="Times New Roman"/>
          <w:i/>
          <w:vertAlign w:val="subscript"/>
        </w:rPr>
        <w:t>L</w:t>
      </w:r>
      <w:r w:rsidRPr="00830533">
        <w:rPr>
          <w:rFonts w:ascii="Times New Roman" w:hAnsi="Times New Roman"/>
          <w:i/>
        </w:rPr>
        <w:t xml:space="preserve"> </w:t>
      </w:r>
      <w:r w:rsidRPr="00830533">
        <w:rPr>
          <w:rFonts w:ascii="Times New Roman" w:hAnsi="Times New Roman"/>
        </w:rPr>
        <w:t xml:space="preserve">(quartz) = 13.0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–1</w:t>
      </w:r>
      <w:r w:rsidR="00CA37BD">
        <w:rPr>
          <w:rFonts w:ascii="Times New Roman" w:hAnsi="Times New Roman"/>
        </w:rPr>
        <w:t>/ 0.55</w:t>
      </w:r>
      <w:r w:rsidRPr="00830533">
        <w:rPr>
          <w:rFonts w:ascii="Times New Roman" w:hAnsi="Times New Roman"/>
        </w:rPr>
        <w:t xml:space="preserve"> </w:t>
      </w:r>
      <w:r w:rsidRPr="00830533">
        <w:rPr>
          <w:rFonts w:ascii="Times New Roman" w:eastAsia="MS Gothic" w:hAnsi="Times New Roman"/>
        </w:rPr>
        <w:t xml:space="preserve">× </w:t>
      </w:r>
      <w:r w:rsidRPr="00830533">
        <w:rPr>
          <w:rFonts w:ascii="Times New Roman" w:hAnsi="Times New Roman"/>
        </w:rPr>
        <w:t>10</w:t>
      </w:r>
      <w:r w:rsidRPr="00830533">
        <w:rPr>
          <w:rFonts w:ascii="Times New Roman" w:hAnsi="Times New Roman"/>
          <w:vertAlign w:val="superscript"/>
        </w:rPr>
        <w:t>–6</w:t>
      </w:r>
      <w:r w:rsidRPr="00830533">
        <w:rPr>
          <w:rFonts w:ascii="Times New Roman" w:hAnsi="Times New Roman"/>
        </w:rPr>
        <w:t xml:space="preserve"> °C</w:t>
      </w:r>
      <w:r w:rsidRPr="00830533">
        <w:rPr>
          <w:rFonts w:ascii="Times New Roman" w:hAnsi="Times New Roman"/>
          <w:vertAlign w:val="superscript"/>
        </w:rPr>
        <w:t>–1</w:t>
      </w:r>
      <w:r w:rsidR="00CA37BD">
        <w:rPr>
          <w:rFonts w:ascii="Times New Roman" w:hAnsi="Times New Roman"/>
        </w:rPr>
        <w:t xml:space="preserve"> = 23.6</w:t>
      </w:r>
      <w:r w:rsidR="00200E9A">
        <w:rPr>
          <w:rFonts w:ascii="Times New Roman" w:hAnsi="Times New Roman"/>
        </w:rPr>
        <w:t xml:space="preserve">    </w:t>
      </w:r>
      <w:r>
        <w:rPr>
          <w:rFonts w:ascii="Times New Roman" w:hAnsi="Times New Roman"/>
        </w:rPr>
        <w:t xml:space="preserve">             (5.9)</w:t>
      </w:r>
    </w:p>
    <w:p w14:paraId="3D9FDCFB" w14:textId="3B165C65" w:rsidR="00965469" w:rsidRDefault="00965469" w:rsidP="00965469">
      <w:pPr>
        <w:ind w:firstLine="720"/>
        <w:rPr>
          <w:rFonts w:ascii="Times New Roman" w:hAnsi="Times New Roman"/>
        </w:rPr>
      </w:pPr>
      <w:r>
        <w:rPr>
          <w:rFonts w:ascii="Times New Roman" w:hAnsi="Times New Roman"/>
        </w:rPr>
        <w:t>By using the same calculation method employed for the steel sample holder post</w:t>
      </w:r>
      <w:r w:rsidRPr="00830533">
        <w:rPr>
          <w:rFonts w:ascii="Times New Roman" w:hAnsi="Times New Roman"/>
        </w:rPr>
        <w:t xml:space="preserve">, </w:t>
      </w:r>
      <w:r>
        <w:rPr>
          <w:rFonts w:ascii="Times New Roman" w:hAnsi="Times New Roman"/>
        </w:rPr>
        <w:t xml:space="preserve">the </w:t>
      </w:r>
      <w:r w:rsidRPr="00830533">
        <w:rPr>
          <w:rFonts w:ascii="Times New Roman" w:hAnsi="Times New Roman"/>
        </w:rPr>
        <w:t xml:space="preserve">linear </w:t>
      </w:r>
      <w:r>
        <w:rPr>
          <w:rFonts w:ascii="Times New Roman" w:hAnsi="Times New Roman"/>
        </w:rPr>
        <w:t xml:space="preserve">thermal </w:t>
      </w:r>
      <w:r w:rsidRPr="00830533">
        <w:rPr>
          <w:rFonts w:ascii="Times New Roman" w:hAnsi="Times New Roman"/>
        </w:rPr>
        <w:t xml:space="preserve">expansion of </w:t>
      </w:r>
      <w:r>
        <w:rPr>
          <w:rFonts w:ascii="Times New Roman" w:hAnsi="Times New Roman"/>
        </w:rPr>
        <w:t>a quartz</w:t>
      </w:r>
      <w:r w:rsidRPr="00830533">
        <w:rPr>
          <w:rFonts w:ascii="Times New Roman" w:hAnsi="Times New Roman"/>
        </w:rPr>
        <w:t xml:space="preserve"> post </w:t>
      </w:r>
      <w:r>
        <w:rPr>
          <w:rFonts w:ascii="Times New Roman" w:hAnsi="Times New Roman"/>
        </w:rPr>
        <w:t>would be</w:t>
      </w:r>
      <w:r w:rsidRPr="00830533">
        <w:rPr>
          <w:rFonts w:ascii="Times New Roman" w:hAnsi="Times New Roman"/>
        </w:rPr>
        <w:t xml:space="preserve"> </w:t>
      </w:r>
      <w:r w:rsidR="009A301D">
        <w:rPr>
          <w:rFonts w:ascii="Times New Roman" w:hAnsi="Times New Roman"/>
        </w:rPr>
        <w:t xml:space="preserve">~ 8.46 </w:t>
      </w:r>
      <w:r w:rsidR="009A301D" w:rsidRPr="00830533">
        <w:rPr>
          <w:rFonts w:ascii="Times New Roman" w:eastAsia="MS Gothic" w:hAnsi="Times New Roman"/>
        </w:rPr>
        <w:t xml:space="preserve">× </w:t>
      </w:r>
      <w:r w:rsidR="009A301D" w:rsidRPr="00830533">
        <w:rPr>
          <w:rFonts w:ascii="Times New Roman" w:hAnsi="Times New Roman"/>
        </w:rPr>
        <w:t>10</w:t>
      </w:r>
      <w:r w:rsidR="009A301D" w:rsidRPr="00830533">
        <w:rPr>
          <w:rFonts w:ascii="Times New Roman" w:hAnsi="Times New Roman"/>
          <w:vertAlign w:val="superscript"/>
        </w:rPr>
        <w:t>–</w:t>
      </w:r>
      <w:r w:rsidR="009A301D">
        <w:rPr>
          <w:rFonts w:ascii="Times New Roman" w:hAnsi="Times New Roman"/>
          <w:vertAlign w:val="superscript"/>
        </w:rPr>
        <w:t>5</w:t>
      </w:r>
      <w:r w:rsidR="00803975">
        <w:rPr>
          <w:rFonts w:ascii="Times New Roman" w:hAnsi="Times New Roman"/>
        </w:rPr>
        <w:t xml:space="preserve"> in</w:t>
      </w:r>
      <w:r w:rsidR="009A301D">
        <w:rPr>
          <w:rFonts w:ascii="Times New Roman" w:hAnsi="Times New Roman"/>
        </w:rPr>
        <w:t xml:space="preserve"> </w:t>
      </w:r>
      <w:r w:rsidRPr="00582526">
        <w:rPr>
          <w:rFonts w:ascii="Times New Roman" w:hAnsi="Times New Roman"/>
        </w:rPr>
        <w:t>when T</w:t>
      </w:r>
      <w:r w:rsidRPr="00582526">
        <w:rPr>
          <w:rFonts w:ascii="Times New Roman" w:hAnsi="Times New Roman"/>
          <w:vertAlign w:val="subscript"/>
        </w:rPr>
        <w:t>Pt</w:t>
      </w:r>
      <w:r w:rsidRPr="00582526">
        <w:rPr>
          <w:rFonts w:ascii="Times New Roman" w:hAnsi="Times New Roman"/>
        </w:rPr>
        <w:t xml:space="preserve"> is</w:t>
      </w:r>
      <w:r w:rsidRPr="00830533">
        <w:rPr>
          <w:rFonts w:ascii="Times New Roman" w:hAnsi="Times New Roman"/>
        </w:rPr>
        <w:t xml:space="preserve"> 200 °C and </w:t>
      </w:r>
      <w:r w:rsidR="009A301D">
        <w:rPr>
          <w:rFonts w:ascii="Times New Roman" w:hAnsi="Times New Roman"/>
        </w:rPr>
        <w:t xml:space="preserve">~ 2.75 </w:t>
      </w:r>
      <w:r w:rsidR="009A301D" w:rsidRPr="00830533">
        <w:rPr>
          <w:rFonts w:ascii="Times New Roman" w:eastAsia="MS Gothic" w:hAnsi="Times New Roman"/>
        </w:rPr>
        <w:t xml:space="preserve">× </w:t>
      </w:r>
      <w:r w:rsidR="009A301D" w:rsidRPr="00830533">
        <w:rPr>
          <w:rFonts w:ascii="Times New Roman" w:hAnsi="Times New Roman"/>
        </w:rPr>
        <w:t>10</w:t>
      </w:r>
      <w:r w:rsidR="009A301D" w:rsidRPr="00830533">
        <w:rPr>
          <w:rFonts w:ascii="Times New Roman" w:hAnsi="Times New Roman"/>
          <w:vertAlign w:val="superscript"/>
        </w:rPr>
        <w:t>–</w:t>
      </w:r>
      <w:r w:rsidR="009A301D">
        <w:rPr>
          <w:rFonts w:ascii="Times New Roman" w:hAnsi="Times New Roman"/>
          <w:vertAlign w:val="superscript"/>
        </w:rPr>
        <w:t>4</w:t>
      </w:r>
      <w:r w:rsidR="00803975">
        <w:rPr>
          <w:rFonts w:ascii="Times New Roman" w:hAnsi="Times New Roman"/>
        </w:rPr>
        <w:t xml:space="preserve"> in</w:t>
      </w:r>
      <w:r w:rsidRPr="00830533">
        <w:rPr>
          <w:rFonts w:ascii="Times New Roman" w:hAnsi="Times New Roman"/>
        </w:rPr>
        <w:t xml:space="preserve"> </w:t>
      </w:r>
      <w:r w:rsidRPr="00582526">
        <w:rPr>
          <w:rFonts w:ascii="Times New Roman" w:hAnsi="Times New Roman"/>
        </w:rPr>
        <w:t>when T</w:t>
      </w:r>
      <w:r w:rsidRPr="00582526">
        <w:rPr>
          <w:rFonts w:ascii="Times New Roman" w:hAnsi="Times New Roman"/>
          <w:vertAlign w:val="subscript"/>
        </w:rPr>
        <w:t>Pt</w:t>
      </w:r>
      <w:r w:rsidRPr="00582526">
        <w:rPr>
          <w:rFonts w:ascii="Times New Roman" w:hAnsi="Times New Roman"/>
        </w:rPr>
        <w:t xml:space="preserve"> reaches</w:t>
      </w:r>
      <w:r w:rsidRPr="00830533">
        <w:rPr>
          <w:rFonts w:ascii="Times New Roman" w:hAnsi="Times New Roman"/>
        </w:rPr>
        <w:t xml:space="preserve"> 500 °C</w:t>
      </w:r>
      <w:r w:rsidR="00973E67">
        <w:rPr>
          <w:rFonts w:ascii="Times New Roman" w:hAnsi="Times New Roman"/>
        </w:rPr>
        <w:t xml:space="preserve">.  </w:t>
      </w:r>
      <w:r w:rsidR="00511963">
        <w:rPr>
          <w:rFonts w:ascii="Times New Roman" w:hAnsi="Times New Roman"/>
        </w:rPr>
        <w:t>T</w:t>
      </w:r>
      <w:r w:rsidRPr="00830533">
        <w:rPr>
          <w:rFonts w:ascii="Times New Roman" w:hAnsi="Times New Roman"/>
        </w:rPr>
        <w:t xml:space="preserve">hese values are </w:t>
      </w:r>
      <w:r>
        <w:rPr>
          <w:rFonts w:ascii="Times New Roman" w:hAnsi="Times New Roman"/>
        </w:rPr>
        <w:t>less than the</w:t>
      </w:r>
      <w:r w:rsidRPr="00830533">
        <w:rPr>
          <w:rFonts w:ascii="Times New Roman" w:hAnsi="Times New Roman"/>
        </w:rPr>
        <w:t xml:space="preserve"> ±0.003</w:t>
      </w:r>
      <w:r w:rsidR="00803975">
        <w:rPr>
          <w:rFonts w:ascii="Times New Roman" w:hAnsi="Times New Roman"/>
        </w:rPr>
        <w:t xml:space="preserve"> in</w:t>
      </w:r>
      <w:r w:rsidRPr="00830533">
        <w:rPr>
          <w:rFonts w:ascii="Times New Roman" w:hAnsi="Times New Roman"/>
        </w:rPr>
        <w:t xml:space="preserve"> </w:t>
      </w:r>
      <w:r>
        <w:rPr>
          <w:rFonts w:ascii="Times New Roman" w:hAnsi="Times New Roman"/>
        </w:rPr>
        <w:t>estimated sample height tolerance for maintaining spectral quality</w:t>
      </w:r>
      <w:r w:rsidR="00973E67">
        <w:rPr>
          <w:rFonts w:ascii="Times New Roman" w:hAnsi="Times New Roman"/>
        </w:rPr>
        <w:t xml:space="preserve">.  </w:t>
      </w:r>
    </w:p>
    <w:p w14:paraId="6B668973" w14:textId="77777777" w:rsidR="002477A9" w:rsidRPr="00830533" w:rsidRDefault="002477A9" w:rsidP="00965469">
      <w:pPr>
        <w:ind w:firstLine="720"/>
        <w:rPr>
          <w:rFonts w:ascii="Times New Roman" w:eastAsia="MS Gothic" w:hAnsi="Times New Roman"/>
        </w:rPr>
      </w:pPr>
    </w:p>
    <w:p w14:paraId="57B3FB49" w14:textId="18DE4E8E" w:rsidR="002477A9" w:rsidRPr="001C1A34" w:rsidRDefault="00EF56F3" w:rsidP="006A2BE4">
      <w:pPr>
        <w:pStyle w:val="Heading3"/>
      </w:pPr>
      <w:bookmarkStart w:id="246" w:name="_Toc322036935"/>
      <w:bookmarkStart w:id="247" w:name="_Toc343508827"/>
      <w:r>
        <w:t>Comparison of Steel and Quartz Sample S</w:t>
      </w:r>
      <w:r w:rsidR="00BD5FD0" w:rsidRPr="00830533">
        <w:t>uppo</w:t>
      </w:r>
      <w:bookmarkEnd w:id="246"/>
      <w:r w:rsidR="00BD5FD0" w:rsidRPr="00830533">
        <w:t>rt</w:t>
      </w:r>
      <w:r>
        <w:t xml:space="preserve"> P</w:t>
      </w:r>
      <w:r w:rsidR="00BD5FD0">
        <w:t>osts</w:t>
      </w:r>
      <w:bookmarkEnd w:id="247"/>
    </w:p>
    <w:p w14:paraId="708F4726" w14:textId="19AA32E1" w:rsidR="00CF7417" w:rsidRPr="00830533" w:rsidRDefault="00CF7417" w:rsidP="00CF7417">
      <w:pPr>
        <w:ind w:firstLine="720"/>
        <w:rPr>
          <w:rFonts w:ascii="Times New Roman" w:hAnsi="Times New Roman"/>
        </w:rPr>
      </w:pPr>
      <w:r>
        <w:rPr>
          <w:rFonts w:ascii="Times New Roman" w:hAnsi="Times New Roman"/>
        </w:rPr>
        <w:t>A</w:t>
      </w:r>
      <w:r w:rsidRPr="00830533">
        <w:rPr>
          <w:rFonts w:ascii="Times New Roman" w:hAnsi="Times New Roman"/>
        </w:rPr>
        <w:t xml:space="preserve"> </w:t>
      </w:r>
      <w:r>
        <w:rPr>
          <w:rFonts w:ascii="Times New Roman" w:hAnsi="Times New Roman"/>
        </w:rPr>
        <w:t xml:space="preserve">new </w:t>
      </w:r>
      <w:r w:rsidRPr="00830533">
        <w:rPr>
          <w:rFonts w:ascii="Times New Roman" w:hAnsi="Times New Roman"/>
        </w:rPr>
        <w:t xml:space="preserve">sample holder </w:t>
      </w:r>
      <w:r>
        <w:rPr>
          <w:rFonts w:ascii="Times New Roman" w:hAnsi="Times New Roman"/>
        </w:rPr>
        <w:t xml:space="preserve">was </w:t>
      </w:r>
      <w:r w:rsidRPr="00830533">
        <w:rPr>
          <w:rFonts w:ascii="Times New Roman" w:hAnsi="Times New Roman"/>
        </w:rPr>
        <w:t>design</w:t>
      </w:r>
      <w:r>
        <w:rPr>
          <w:rFonts w:ascii="Times New Roman" w:hAnsi="Times New Roman"/>
        </w:rPr>
        <w:t>ed with the sample placed on top of a quartz support tube, with sample heating by using a cartridge heater inserted into a steel post that resided inside the quartz tube</w:t>
      </w:r>
      <w:r w:rsidR="00973E67">
        <w:rPr>
          <w:rFonts w:ascii="Times New Roman" w:hAnsi="Times New Roman"/>
        </w:rPr>
        <w:t xml:space="preserve">.  </w:t>
      </w:r>
      <w:r>
        <w:rPr>
          <w:rFonts w:ascii="Times New Roman" w:hAnsi="Times New Roman"/>
        </w:rPr>
        <w:t>T</w:t>
      </w:r>
      <w:r w:rsidRPr="00830533">
        <w:rPr>
          <w:rFonts w:ascii="Times New Roman" w:hAnsi="Times New Roman"/>
        </w:rPr>
        <w:t xml:space="preserve">he quartz </w:t>
      </w:r>
      <w:r>
        <w:rPr>
          <w:rFonts w:ascii="Times New Roman" w:hAnsi="Times New Roman"/>
        </w:rPr>
        <w:t xml:space="preserve">tube </w:t>
      </w:r>
      <w:r w:rsidRPr="00830533">
        <w:rPr>
          <w:rFonts w:ascii="Times New Roman" w:hAnsi="Times New Roman"/>
        </w:rPr>
        <w:t xml:space="preserve">was </w:t>
      </w:r>
      <w:r>
        <w:rPr>
          <w:rFonts w:ascii="Times New Roman" w:hAnsi="Times New Roman"/>
        </w:rPr>
        <w:t>made longer</w:t>
      </w:r>
      <w:r w:rsidRPr="00830533">
        <w:rPr>
          <w:rFonts w:ascii="Times New Roman" w:hAnsi="Times New Roman"/>
        </w:rPr>
        <w:t xml:space="preserve"> than the steel post</w:t>
      </w:r>
      <w:r>
        <w:rPr>
          <w:rFonts w:ascii="Times New Roman" w:hAnsi="Times New Roman"/>
        </w:rPr>
        <w:t xml:space="preserve"> containing the heater</w:t>
      </w:r>
      <w:r w:rsidRPr="00830533">
        <w:rPr>
          <w:rFonts w:ascii="Times New Roman" w:hAnsi="Times New Roman"/>
        </w:rPr>
        <w:t xml:space="preserve">, </w:t>
      </w:r>
      <w:r>
        <w:rPr>
          <w:rFonts w:ascii="Times New Roman" w:hAnsi="Times New Roman"/>
        </w:rPr>
        <w:t>so</w:t>
      </w:r>
      <w:r w:rsidRPr="00830533">
        <w:rPr>
          <w:rFonts w:ascii="Times New Roman" w:hAnsi="Times New Roman"/>
        </w:rPr>
        <w:t xml:space="preserve"> </w:t>
      </w:r>
      <w:r>
        <w:rPr>
          <w:rFonts w:ascii="Times New Roman" w:hAnsi="Times New Roman"/>
        </w:rPr>
        <w:t>that the</w:t>
      </w:r>
      <w:r w:rsidRPr="00830533">
        <w:rPr>
          <w:rFonts w:ascii="Times New Roman" w:hAnsi="Times New Roman"/>
        </w:rPr>
        <w:t xml:space="preserve"> sample </w:t>
      </w:r>
      <w:r>
        <w:rPr>
          <w:rFonts w:ascii="Times New Roman" w:hAnsi="Times New Roman"/>
        </w:rPr>
        <w:t>never contacted the heated steel post</w:t>
      </w:r>
      <w:r w:rsidR="00973E67">
        <w:rPr>
          <w:rFonts w:ascii="Times New Roman" w:hAnsi="Times New Roman"/>
        </w:rPr>
        <w:t xml:space="preserve">.  </w:t>
      </w:r>
      <w:r>
        <w:rPr>
          <w:rFonts w:ascii="Times New Roman" w:hAnsi="Times New Roman"/>
        </w:rPr>
        <w:t>Unfortunately, t</w:t>
      </w:r>
      <w:r w:rsidRPr="00830533">
        <w:rPr>
          <w:rFonts w:ascii="Times New Roman" w:hAnsi="Times New Roman"/>
        </w:rPr>
        <w:t>h</w:t>
      </w:r>
      <w:r>
        <w:rPr>
          <w:rFonts w:ascii="Times New Roman" w:hAnsi="Times New Roman"/>
        </w:rPr>
        <w:t>is</w:t>
      </w:r>
      <w:r w:rsidRPr="00830533">
        <w:rPr>
          <w:rFonts w:ascii="Times New Roman" w:hAnsi="Times New Roman"/>
        </w:rPr>
        <w:t xml:space="preserve"> new design did not permit </w:t>
      </w:r>
      <w:r>
        <w:rPr>
          <w:rFonts w:ascii="Times New Roman" w:hAnsi="Times New Roman"/>
        </w:rPr>
        <w:t xml:space="preserve">permanent </w:t>
      </w:r>
      <w:r w:rsidRPr="00830533">
        <w:rPr>
          <w:rFonts w:ascii="Times New Roman" w:hAnsi="Times New Roman"/>
        </w:rPr>
        <w:t xml:space="preserve">installation of a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w:t>
      </w:r>
      <w:r w:rsidRPr="00830533">
        <w:rPr>
          <w:rFonts w:ascii="Times New Roman" w:hAnsi="Times New Roman"/>
        </w:rPr>
        <w:t xml:space="preserve"> </w:t>
      </w:r>
      <w:r>
        <w:rPr>
          <w:rFonts w:ascii="Times New Roman" w:hAnsi="Times New Roman"/>
        </w:rPr>
        <w:t>for measuring sample temperatures</w:t>
      </w:r>
      <w:r w:rsidR="00973E67">
        <w:rPr>
          <w:rFonts w:ascii="Times New Roman" w:hAnsi="Times New Roman"/>
        </w:rPr>
        <w:t xml:space="preserve">.  </w:t>
      </w:r>
      <w:r>
        <w:rPr>
          <w:rFonts w:ascii="Times New Roman" w:hAnsi="Times New Roman"/>
        </w:rPr>
        <w:t xml:space="preserve">To obtain sample temperature measurements, </w:t>
      </w:r>
      <w:r w:rsidRPr="00830533">
        <w:rPr>
          <w:rFonts w:ascii="Times New Roman" w:hAnsi="Times New Roman"/>
        </w:rPr>
        <w:t xml:space="preserve">a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w:t>
      </w:r>
      <w:r w:rsidRPr="00830533">
        <w:rPr>
          <w:rFonts w:ascii="Times New Roman" w:hAnsi="Times New Roman"/>
        </w:rPr>
        <w:t xml:space="preserve"> </w:t>
      </w:r>
      <w:r>
        <w:rPr>
          <w:rFonts w:ascii="Times New Roman" w:hAnsi="Times New Roman"/>
        </w:rPr>
        <w:t xml:space="preserve">was </w:t>
      </w:r>
      <w:r w:rsidRPr="00830533">
        <w:rPr>
          <w:rFonts w:ascii="Times New Roman" w:hAnsi="Times New Roman"/>
        </w:rPr>
        <w:t xml:space="preserve">inserted through </w:t>
      </w:r>
      <w:r>
        <w:rPr>
          <w:rFonts w:ascii="Times New Roman" w:hAnsi="Times New Roman"/>
        </w:rPr>
        <w:t xml:space="preserve">an opening in </w:t>
      </w:r>
      <w:r w:rsidRPr="00830533">
        <w:rPr>
          <w:rFonts w:ascii="Times New Roman" w:hAnsi="Times New Roman"/>
        </w:rPr>
        <w:t xml:space="preserve">the </w:t>
      </w:r>
      <w:r>
        <w:rPr>
          <w:rFonts w:ascii="Times New Roman" w:hAnsi="Times New Roman"/>
        </w:rPr>
        <w:t>environmental chamber lid</w:t>
      </w:r>
      <w:r w:rsidR="00973E67">
        <w:rPr>
          <w:rFonts w:ascii="Times New Roman" w:hAnsi="Times New Roman"/>
        </w:rPr>
        <w:t xml:space="preserve">.  </w:t>
      </w:r>
      <w:r w:rsidRPr="00830533">
        <w:rPr>
          <w:rFonts w:ascii="Times New Roman" w:hAnsi="Times New Roman"/>
        </w:rPr>
        <w:t xml:space="preserve">The </w:t>
      </w:r>
      <w:r>
        <w:rPr>
          <w:rFonts w:ascii="Times New Roman" w:hAnsi="Times New Roman"/>
        </w:rPr>
        <w:t xml:space="preserve">cartridge </w:t>
      </w:r>
      <w:r w:rsidRPr="00830533">
        <w:rPr>
          <w:rFonts w:ascii="Times New Roman" w:hAnsi="Times New Roman"/>
        </w:rPr>
        <w:t xml:space="preserve">heater was connected to a variac and heating was </w:t>
      </w:r>
      <w:r>
        <w:rPr>
          <w:rFonts w:ascii="Times New Roman" w:hAnsi="Times New Roman"/>
        </w:rPr>
        <w:t>accomplished by adjusting</w:t>
      </w:r>
      <w:r w:rsidRPr="00830533">
        <w:rPr>
          <w:rFonts w:ascii="Times New Roman" w:hAnsi="Times New Roman"/>
        </w:rPr>
        <w:t xml:space="preserve"> the variac </w:t>
      </w:r>
      <w:r>
        <w:rPr>
          <w:rFonts w:ascii="Times New Roman" w:hAnsi="Times New Roman"/>
        </w:rPr>
        <w:t>setting</w:t>
      </w:r>
      <w:r w:rsidRPr="00830533">
        <w:rPr>
          <w:rFonts w:ascii="Times New Roman" w:hAnsi="Times New Roman"/>
        </w:rPr>
        <w:t>.</w:t>
      </w:r>
    </w:p>
    <w:p w14:paraId="4C468F3B" w14:textId="15BADDF5" w:rsidR="00CF7417" w:rsidRDefault="00CF7417" w:rsidP="00CF7417">
      <w:pPr>
        <w:ind w:firstLine="720"/>
        <w:rPr>
          <w:rFonts w:ascii="Times New Roman" w:hAnsi="Times New Roman"/>
        </w:rPr>
      </w:pPr>
      <w:r>
        <w:rPr>
          <w:rFonts w:ascii="Times New Roman" w:hAnsi="Times New Roman"/>
        </w:rPr>
        <w:t xml:space="preserve">Figure </w:t>
      </w:r>
      <w:r w:rsidR="00EF56F3">
        <w:rPr>
          <w:rFonts w:ascii="Times New Roman" w:hAnsi="Times New Roman"/>
        </w:rPr>
        <w:t>5.</w:t>
      </w:r>
      <w:r>
        <w:rPr>
          <w:rFonts w:ascii="Times New Roman" w:hAnsi="Times New Roman"/>
        </w:rPr>
        <w:t xml:space="preserve">13 shows photographs of the </w:t>
      </w:r>
      <w:r w:rsidRPr="00830533">
        <w:rPr>
          <w:rFonts w:ascii="Times New Roman" w:hAnsi="Times New Roman"/>
        </w:rPr>
        <w:t xml:space="preserve">steel sample </w:t>
      </w:r>
      <w:r>
        <w:rPr>
          <w:rFonts w:ascii="Times New Roman" w:hAnsi="Times New Roman"/>
        </w:rPr>
        <w:t xml:space="preserve">holder </w:t>
      </w:r>
      <w:r w:rsidRPr="00830533">
        <w:rPr>
          <w:rFonts w:ascii="Times New Roman" w:hAnsi="Times New Roman"/>
        </w:rPr>
        <w:t>support</w:t>
      </w:r>
      <w:r>
        <w:rPr>
          <w:rFonts w:ascii="Times New Roman" w:hAnsi="Times New Roman"/>
        </w:rPr>
        <w:t xml:space="preserve"> post (</w:t>
      </w:r>
      <w:r w:rsidR="00A560D0">
        <w:rPr>
          <w:rFonts w:ascii="Times New Roman" w:hAnsi="Times New Roman"/>
        </w:rPr>
        <w:t>a</w:t>
      </w:r>
      <w:r>
        <w:rPr>
          <w:rFonts w:ascii="Times New Roman" w:hAnsi="Times New Roman"/>
        </w:rPr>
        <w:t>)</w:t>
      </w:r>
      <w:r w:rsidRPr="00830533">
        <w:rPr>
          <w:rFonts w:ascii="Times New Roman" w:hAnsi="Times New Roman"/>
        </w:rPr>
        <w:t xml:space="preserve">, the quartz </w:t>
      </w:r>
      <w:r>
        <w:rPr>
          <w:rFonts w:ascii="Times New Roman" w:hAnsi="Times New Roman"/>
        </w:rPr>
        <w:t xml:space="preserve">tube </w:t>
      </w:r>
      <w:r w:rsidRPr="00830533">
        <w:rPr>
          <w:rFonts w:ascii="Times New Roman" w:hAnsi="Times New Roman"/>
        </w:rPr>
        <w:t xml:space="preserve">sample support </w:t>
      </w:r>
      <w:r>
        <w:rPr>
          <w:rFonts w:ascii="Times New Roman" w:hAnsi="Times New Roman"/>
        </w:rPr>
        <w:t>system (</w:t>
      </w:r>
      <w:r w:rsidR="00A560D0">
        <w:rPr>
          <w:rFonts w:ascii="Times New Roman" w:hAnsi="Times New Roman"/>
        </w:rPr>
        <w:t>b</w:t>
      </w:r>
      <w:r>
        <w:rPr>
          <w:rFonts w:ascii="Times New Roman" w:hAnsi="Times New Roman"/>
        </w:rPr>
        <w:t>)</w:t>
      </w:r>
      <w:r w:rsidRPr="00830533">
        <w:rPr>
          <w:rFonts w:ascii="Times New Roman" w:hAnsi="Times New Roman"/>
        </w:rPr>
        <w:t xml:space="preserve">, and the </w:t>
      </w:r>
      <w:r w:rsidR="00CD47D0" w:rsidRPr="00830533">
        <w:rPr>
          <w:rFonts w:ascii="Times New Roman" w:hAnsi="Times New Roman"/>
        </w:rPr>
        <w:t>therm</w:t>
      </w:r>
      <w:r w:rsidR="00CD47D0">
        <w:rPr>
          <w:rFonts w:ascii="Times New Roman" w:hAnsi="Times New Roman"/>
        </w:rPr>
        <w:t>oc</w:t>
      </w:r>
      <w:r w:rsidR="00CD47D0" w:rsidRPr="00830533">
        <w:rPr>
          <w:rFonts w:ascii="Times New Roman" w:hAnsi="Times New Roman"/>
        </w:rPr>
        <w:t>ouple</w:t>
      </w:r>
      <w:r w:rsidRPr="00830533">
        <w:rPr>
          <w:rFonts w:ascii="Times New Roman" w:hAnsi="Times New Roman"/>
        </w:rPr>
        <w:t xml:space="preserve"> in contact with the sample surface </w:t>
      </w:r>
      <w:r>
        <w:rPr>
          <w:rFonts w:ascii="Times New Roman" w:hAnsi="Times New Roman"/>
        </w:rPr>
        <w:t xml:space="preserve">for the quartz support tube system </w:t>
      </w:r>
      <w:r w:rsidRPr="00830533">
        <w:rPr>
          <w:rFonts w:ascii="Times New Roman" w:hAnsi="Times New Roman"/>
        </w:rPr>
        <w:t xml:space="preserve">as </w:t>
      </w:r>
      <w:r>
        <w:rPr>
          <w:rFonts w:ascii="Times New Roman" w:hAnsi="Times New Roman"/>
        </w:rPr>
        <w:t>viewed</w:t>
      </w:r>
      <w:r w:rsidRPr="00830533">
        <w:rPr>
          <w:rFonts w:ascii="Times New Roman" w:hAnsi="Times New Roman"/>
        </w:rPr>
        <w:t xml:space="preserve"> through </w:t>
      </w:r>
      <w:r>
        <w:rPr>
          <w:rFonts w:ascii="Times New Roman" w:hAnsi="Times New Roman"/>
        </w:rPr>
        <w:t xml:space="preserve">one of </w:t>
      </w:r>
      <w:r w:rsidRPr="00830533">
        <w:rPr>
          <w:rFonts w:ascii="Times New Roman" w:hAnsi="Times New Roman"/>
        </w:rPr>
        <w:t xml:space="preserve">the </w:t>
      </w:r>
      <w:r>
        <w:rPr>
          <w:rFonts w:ascii="Times New Roman" w:hAnsi="Times New Roman"/>
        </w:rPr>
        <w:t xml:space="preserve">environmental chamber lid </w:t>
      </w:r>
      <w:r w:rsidRPr="00830533">
        <w:rPr>
          <w:rFonts w:ascii="Times New Roman" w:hAnsi="Times New Roman"/>
        </w:rPr>
        <w:t>window</w:t>
      </w:r>
      <w:r>
        <w:rPr>
          <w:rFonts w:ascii="Times New Roman" w:hAnsi="Times New Roman"/>
        </w:rPr>
        <w:t>s</w:t>
      </w:r>
      <w:r w:rsidR="00A560D0">
        <w:rPr>
          <w:rFonts w:ascii="Times New Roman" w:hAnsi="Times New Roman"/>
        </w:rPr>
        <w:t xml:space="preserve"> (c)</w:t>
      </w:r>
      <w:r w:rsidRPr="00830533">
        <w:rPr>
          <w:rFonts w:ascii="Times New Roman" w:hAnsi="Times New Roman"/>
        </w:rPr>
        <w:t>.</w:t>
      </w:r>
    </w:p>
    <w:p w14:paraId="318F5994" w14:textId="77777777" w:rsidR="00EF56F3" w:rsidRPr="00830533" w:rsidRDefault="00EF56F3" w:rsidP="00CF7417">
      <w:pPr>
        <w:ind w:firstLine="720"/>
        <w:rPr>
          <w:rFonts w:ascii="Times New Roman" w:hAnsi="Times New Roman"/>
        </w:rPr>
      </w:pPr>
    </w:p>
    <w:tbl>
      <w:tblPr>
        <w:tblStyle w:val="FigureTable"/>
        <w:tblW w:w="0" w:type="auto"/>
        <w:tblLook w:val="04A0" w:firstRow="1" w:lastRow="0" w:firstColumn="1" w:lastColumn="0" w:noHBand="0" w:noVBand="1"/>
      </w:tblPr>
      <w:tblGrid>
        <w:gridCol w:w="8712"/>
      </w:tblGrid>
      <w:tr w:rsidR="00525AFE" w:rsidRPr="00525AFE" w14:paraId="506326F8" w14:textId="77777777" w:rsidTr="00525AFE">
        <w:tc>
          <w:tcPr>
            <w:tcW w:w="8712" w:type="dxa"/>
          </w:tcPr>
          <w:p w14:paraId="15D61152" w14:textId="0389460F" w:rsidR="00525AFE" w:rsidRPr="00525AFE" w:rsidRDefault="00A560D0" w:rsidP="00525AFE">
            <w:pPr>
              <w:keepNext/>
              <w:spacing w:line="240" w:lineRule="auto"/>
              <w:jc w:val="center"/>
            </w:pPr>
            <w:r>
              <w:rPr>
                <w:noProof/>
                <w:lang w:bidi="ar-SA"/>
              </w:rPr>
              <w:drawing>
                <wp:inline distT="0" distB="0" distL="0" distR="0" wp14:anchorId="6D49DBDF" wp14:editId="3FCC0105">
                  <wp:extent cx="4858385" cy="1581267"/>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grayscl/>
                            <a:extLst>
                              <a:ext uri="{BEBA8EAE-BF5A-486C-A8C5-ECC9F3942E4B}">
                                <a14:imgProps xmlns:a14="http://schemas.microsoft.com/office/drawing/2010/main">
                                  <a14:imgLayer r:embed="rId88">
                                    <a14:imgEffect>
                                      <a14:brightnessContrast bright="3000"/>
                                    </a14:imgEffect>
                                  </a14:imgLayer>
                                </a14:imgProps>
                              </a:ext>
                              <a:ext uri="{28A0092B-C50C-407E-A947-70E740481C1C}">
                                <a14:useLocalDpi xmlns:a14="http://schemas.microsoft.com/office/drawing/2010/main" val="0"/>
                              </a:ext>
                            </a:extLst>
                          </a:blip>
                          <a:srcRect/>
                          <a:stretch>
                            <a:fillRect/>
                          </a:stretch>
                        </pic:blipFill>
                        <pic:spPr bwMode="auto">
                          <a:xfrm>
                            <a:off x="0" y="0"/>
                            <a:ext cx="4858385" cy="1581267"/>
                          </a:xfrm>
                          <a:prstGeom prst="rect">
                            <a:avLst/>
                          </a:prstGeom>
                          <a:noFill/>
                          <a:ln>
                            <a:noFill/>
                          </a:ln>
                        </pic:spPr>
                      </pic:pic>
                    </a:graphicData>
                  </a:graphic>
                </wp:inline>
              </w:drawing>
            </w:r>
            <w:r w:rsidR="00525AFE" w:rsidRPr="00525AFE">
              <w:t xml:space="preserve">    </w:t>
            </w:r>
          </w:p>
        </w:tc>
      </w:tr>
      <w:tr w:rsidR="00525AFE" w:rsidRPr="00525AFE" w14:paraId="1286BD14" w14:textId="77777777" w:rsidTr="00525AFE">
        <w:tc>
          <w:tcPr>
            <w:tcW w:w="8712" w:type="dxa"/>
          </w:tcPr>
          <w:p w14:paraId="06DACA12" w14:textId="7440EFEA" w:rsidR="00525AFE" w:rsidRPr="00525AFE" w:rsidRDefault="00525AFE" w:rsidP="00525AFE">
            <w:pPr>
              <w:pStyle w:val="Caption"/>
              <w:jc w:val="center"/>
              <w:rPr>
                <w:rFonts w:ascii="Times New Roman" w:hAnsi="Times New Roman"/>
              </w:rPr>
            </w:pPr>
            <w:bookmarkStart w:id="248" w:name="_Toc343508951"/>
            <w:r w:rsidRPr="00525AFE">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13</w:t>
            </w:r>
            <w:r w:rsidR="00ED670E">
              <w:rPr>
                <w:noProof/>
              </w:rPr>
              <w:fldChar w:fldCharType="end"/>
            </w:r>
            <w:r w:rsidR="00710A6C">
              <w:rPr>
                <w:noProof/>
              </w:rPr>
              <w:t xml:space="preserve"> (a) S</w:t>
            </w:r>
            <w:r w:rsidRPr="00525AFE">
              <w:rPr>
                <w:noProof/>
              </w:rPr>
              <w:t xml:space="preserve">teel and </w:t>
            </w:r>
            <w:r w:rsidR="00710A6C">
              <w:rPr>
                <w:noProof/>
              </w:rPr>
              <w:t xml:space="preserve">(b) </w:t>
            </w:r>
            <w:r w:rsidRPr="00525AFE">
              <w:rPr>
                <w:noProof/>
              </w:rPr>
              <w:t>quartz sample holder support systems</w:t>
            </w:r>
            <w:r w:rsidR="00710A6C">
              <w:rPr>
                <w:noProof/>
              </w:rPr>
              <w:t xml:space="preserve"> and (c) thermocouple for the quartz tube sample support system.</w:t>
            </w:r>
            <w:bookmarkEnd w:id="248"/>
          </w:p>
        </w:tc>
      </w:tr>
    </w:tbl>
    <w:p w14:paraId="6D816FBF" w14:textId="77777777" w:rsidR="006E1390" w:rsidRDefault="006E1390" w:rsidP="00CF7417"/>
    <w:p w14:paraId="13F5A8D0" w14:textId="48CD1E52" w:rsidR="00CF7417" w:rsidRPr="00830533" w:rsidRDefault="00CF7417" w:rsidP="00CF7417">
      <w:pPr>
        <w:ind w:firstLine="720"/>
        <w:rPr>
          <w:rFonts w:ascii="Times New Roman" w:hAnsi="Times New Roman"/>
        </w:rPr>
      </w:pPr>
      <w:r w:rsidRPr="00830533">
        <w:rPr>
          <w:rFonts w:ascii="Times New Roman" w:hAnsi="Times New Roman"/>
        </w:rPr>
        <w:t xml:space="preserve">To compare results obtained with the quartz </w:t>
      </w:r>
      <w:r>
        <w:rPr>
          <w:rFonts w:ascii="Times New Roman" w:hAnsi="Times New Roman"/>
        </w:rPr>
        <w:t xml:space="preserve">and steel sample </w:t>
      </w:r>
      <w:r w:rsidRPr="00830533">
        <w:rPr>
          <w:rFonts w:ascii="Times New Roman" w:hAnsi="Times New Roman"/>
        </w:rPr>
        <w:t xml:space="preserve">support </w:t>
      </w:r>
      <w:r>
        <w:rPr>
          <w:rFonts w:ascii="Times New Roman" w:hAnsi="Times New Roman"/>
        </w:rPr>
        <w:t>systems, samples in both arrange</w:t>
      </w:r>
      <w:r w:rsidR="00A56F59">
        <w:rPr>
          <w:rFonts w:ascii="Times New Roman" w:hAnsi="Times New Roman"/>
        </w:rPr>
        <w:t>ments were heated with a variac</w:t>
      </w:r>
      <w:r w:rsidRPr="00830533">
        <w:rPr>
          <w:rFonts w:ascii="Times New Roman" w:hAnsi="Times New Roman"/>
        </w:rPr>
        <w:t xml:space="preserve"> </w:t>
      </w:r>
      <w:r>
        <w:rPr>
          <w:rFonts w:ascii="Times New Roman" w:hAnsi="Times New Roman"/>
        </w:rPr>
        <w:t>to similar temperatures</w:t>
      </w:r>
      <w:r w:rsidR="00973E67">
        <w:rPr>
          <w:rFonts w:ascii="Times New Roman" w:hAnsi="Times New Roman"/>
        </w:rPr>
        <w:t xml:space="preserve">.  </w:t>
      </w:r>
      <w:r>
        <w:rPr>
          <w:rFonts w:ascii="Times New Roman" w:hAnsi="Times New Roman"/>
        </w:rPr>
        <w:t xml:space="preserve">For the steel post sample holder, </w:t>
      </w:r>
      <w:r w:rsidRPr="00830533">
        <w:rPr>
          <w:rFonts w:ascii="Times New Roman" w:hAnsi="Times New Roman"/>
        </w:rPr>
        <w:t xml:space="preserve">sample surface temperatures were estimated </w:t>
      </w:r>
      <w:r w:rsidRPr="00A2755A">
        <w:rPr>
          <w:rFonts w:ascii="Times New Roman" w:hAnsi="Times New Roman"/>
        </w:rPr>
        <w:t>from T</w:t>
      </w:r>
      <w:r w:rsidRPr="00A2755A">
        <w:rPr>
          <w:rFonts w:ascii="Times New Roman" w:hAnsi="Times New Roman"/>
          <w:vertAlign w:val="subscript"/>
        </w:rPr>
        <w:t>Pt</w:t>
      </w:r>
      <w:r w:rsidRPr="00A2755A">
        <w:rPr>
          <w:rFonts w:ascii="Times New Roman" w:hAnsi="Times New Roman"/>
        </w:rPr>
        <w:t xml:space="preserve"> readings by using a 0.95 multiplier when temperatures exceeded 35 °C (</w:t>
      </w:r>
      <w:r w:rsidR="002C524E" w:rsidRPr="00A2755A">
        <w:rPr>
          <w:rFonts w:ascii="Times New Roman" w:hAnsi="Times New Roman"/>
        </w:rPr>
        <w:t>i.e.</w:t>
      </w:r>
      <w:r w:rsidRPr="00A2755A">
        <w:rPr>
          <w:rFonts w:ascii="Times New Roman" w:hAnsi="Times New Roman"/>
        </w:rPr>
        <w:t xml:space="preserve"> T</w:t>
      </w:r>
      <w:r w:rsidRPr="00A2755A">
        <w:rPr>
          <w:rFonts w:ascii="Times New Roman" w:hAnsi="Times New Roman"/>
          <w:vertAlign w:val="subscript"/>
        </w:rPr>
        <w:t>surf</w:t>
      </w:r>
      <w:r w:rsidRPr="00A2755A">
        <w:rPr>
          <w:rFonts w:ascii="Times New Roman" w:hAnsi="Times New Roman"/>
        </w:rPr>
        <w:t xml:space="preserve"> = 0.95T</w:t>
      </w:r>
      <w:r w:rsidRPr="00A2755A">
        <w:rPr>
          <w:rFonts w:ascii="Times New Roman" w:hAnsi="Times New Roman"/>
          <w:vertAlign w:val="subscript"/>
        </w:rPr>
        <w:t>Pt</w:t>
      </w:r>
      <w:r w:rsidRPr="00A2755A">
        <w:rPr>
          <w:rFonts w:ascii="Times New Roman" w:hAnsi="Times New Roman"/>
        </w:rPr>
        <w:t xml:space="preserve"> )</w:t>
      </w:r>
      <w:r w:rsidR="00973E67" w:rsidRPr="00A2755A">
        <w:rPr>
          <w:rFonts w:ascii="Times New Roman" w:hAnsi="Times New Roman"/>
        </w:rPr>
        <w:t xml:space="preserve">.  </w:t>
      </w:r>
      <w:r w:rsidRPr="00A2755A">
        <w:rPr>
          <w:rFonts w:ascii="Times New Roman" w:hAnsi="Times New Roman"/>
        </w:rPr>
        <w:t>Wi</w:t>
      </w:r>
      <w:r w:rsidRPr="00830533">
        <w:rPr>
          <w:rFonts w:ascii="Times New Roman" w:hAnsi="Times New Roman"/>
        </w:rPr>
        <w:t xml:space="preserve">th silica powder in the sample holder on </w:t>
      </w:r>
      <w:r>
        <w:rPr>
          <w:rFonts w:ascii="Times New Roman" w:hAnsi="Times New Roman"/>
        </w:rPr>
        <w:t xml:space="preserve">top of the </w:t>
      </w:r>
      <w:r w:rsidRPr="00830533">
        <w:rPr>
          <w:rFonts w:ascii="Times New Roman" w:hAnsi="Times New Roman"/>
        </w:rPr>
        <w:t xml:space="preserve">quartz </w:t>
      </w:r>
      <w:r>
        <w:rPr>
          <w:rFonts w:ascii="Times New Roman" w:hAnsi="Times New Roman"/>
        </w:rPr>
        <w:t>tube</w:t>
      </w:r>
      <w:r w:rsidRPr="00830533">
        <w:rPr>
          <w:rFonts w:ascii="Times New Roman" w:hAnsi="Times New Roman"/>
        </w:rPr>
        <w:t>, the optim</w:t>
      </w:r>
      <w:r>
        <w:rPr>
          <w:rFonts w:ascii="Times New Roman" w:hAnsi="Times New Roman"/>
        </w:rPr>
        <w:t>um</w:t>
      </w:r>
      <w:r w:rsidRPr="00830533">
        <w:rPr>
          <w:rFonts w:ascii="Times New Roman" w:hAnsi="Times New Roman"/>
        </w:rPr>
        <w:t xml:space="preserve"> sample height was determined, and </w:t>
      </w:r>
      <w:r>
        <w:rPr>
          <w:rFonts w:ascii="Times New Roman" w:hAnsi="Times New Roman"/>
        </w:rPr>
        <w:t xml:space="preserve">the DRA </w:t>
      </w:r>
      <w:r w:rsidRPr="00830533">
        <w:rPr>
          <w:rFonts w:ascii="Times New Roman" w:hAnsi="Times New Roman"/>
        </w:rPr>
        <w:t xml:space="preserve">optics were aligned for maximum </w:t>
      </w:r>
      <w:r>
        <w:rPr>
          <w:rFonts w:ascii="Times New Roman" w:hAnsi="Times New Roman"/>
        </w:rPr>
        <w:t xml:space="preserve">interferogram </w:t>
      </w:r>
      <w:r w:rsidRPr="00830533">
        <w:rPr>
          <w:rFonts w:ascii="Times New Roman" w:hAnsi="Times New Roman"/>
        </w:rPr>
        <w:t>signal and best silica absorption spectrum</w:t>
      </w:r>
      <w:r>
        <w:rPr>
          <w:rFonts w:ascii="Times New Roman" w:hAnsi="Times New Roman"/>
        </w:rPr>
        <w:t xml:space="preserve"> quality</w:t>
      </w:r>
      <w:r w:rsidR="00973E67">
        <w:rPr>
          <w:rFonts w:ascii="Times New Roman" w:hAnsi="Times New Roman"/>
        </w:rPr>
        <w:t xml:space="preserve">.  </w:t>
      </w:r>
      <w:r>
        <w:rPr>
          <w:rFonts w:ascii="Times New Roman" w:hAnsi="Times New Roman"/>
        </w:rPr>
        <w:t>After alignment</w:t>
      </w:r>
      <w:r w:rsidRPr="00830533">
        <w:rPr>
          <w:rFonts w:ascii="Times New Roman" w:hAnsi="Times New Roman"/>
        </w:rPr>
        <w:t xml:space="preserve">, silver powder was loaded into the sample holder and </w:t>
      </w:r>
      <w:r>
        <w:rPr>
          <w:rFonts w:ascii="Times New Roman" w:hAnsi="Times New Roman"/>
        </w:rPr>
        <w:t xml:space="preserve">then </w:t>
      </w:r>
      <w:r w:rsidRPr="00830533">
        <w:rPr>
          <w:rFonts w:ascii="Times New Roman" w:hAnsi="Times New Roman"/>
        </w:rPr>
        <w:t xml:space="preserve">heated to various temperatures by adjusting the variac </w:t>
      </w:r>
      <w:r>
        <w:rPr>
          <w:rFonts w:ascii="Times New Roman" w:hAnsi="Times New Roman"/>
        </w:rPr>
        <w:t>setting</w:t>
      </w:r>
      <w:r w:rsidR="00973E67">
        <w:rPr>
          <w:rFonts w:ascii="Times New Roman" w:hAnsi="Times New Roman"/>
        </w:rPr>
        <w:t xml:space="preserve">.  </w:t>
      </w:r>
      <w:r w:rsidRPr="00830533">
        <w:rPr>
          <w:rFonts w:ascii="Times New Roman" w:hAnsi="Times New Roman"/>
        </w:rPr>
        <w:t xml:space="preserve">Due to the </w:t>
      </w:r>
      <w:r>
        <w:rPr>
          <w:rFonts w:ascii="Times New Roman" w:hAnsi="Times New Roman"/>
        </w:rPr>
        <w:t>tight fit of</w:t>
      </w:r>
      <w:r w:rsidRPr="00830533">
        <w:rPr>
          <w:rFonts w:ascii="Times New Roman" w:hAnsi="Times New Roman"/>
        </w:rPr>
        <w:t xml:space="preserve"> the quartz sample support</w:t>
      </w:r>
      <w:r>
        <w:rPr>
          <w:rFonts w:ascii="Times New Roman" w:hAnsi="Times New Roman"/>
        </w:rPr>
        <w:t xml:space="preserve"> inside the environmental chamber lid</w:t>
      </w:r>
      <w:r w:rsidRPr="00830533">
        <w:rPr>
          <w:rFonts w:ascii="Times New Roman" w:hAnsi="Times New Roman"/>
        </w:rPr>
        <w:t xml:space="preserve">, </w:t>
      </w:r>
      <w:r>
        <w:rPr>
          <w:rFonts w:ascii="Times New Roman" w:hAnsi="Times New Roman"/>
        </w:rPr>
        <w:t>sample temperatures were kept below 2</w:t>
      </w:r>
      <w:r w:rsidRPr="00830533">
        <w:rPr>
          <w:rFonts w:ascii="Times New Roman" w:hAnsi="Times New Roman"/>
        </w:rPr>
        <w:t>00 °C</w:t>
      </w:r>
      <w:r>
        <w:rPr>
          <w:rFonts w:ascii="Times New Roman" w:hAnsi="Times New Roman"/>
        </w:rPr>
        <w:t xml:space="preserve"> to avoid breaking the quartz tube</w:t>
      </w:r>
      <w:r w:rsidR="00973E67">
        <w:rPr>
          <w:rFonts w:ascii="Times New Roman" w:hAnsi="Times New Roman"/>
        </w:rPr>
        <w:t xml:space="preserve">.  </w:t>
      </w:r>
    </w:p>
    <w:p w14:paraId="4CF3182B" w14:textId="63FB80F3" w:rsidR="00CF7417" w:rsidRPr="00830533" w:rsidRDefault="00CF7417" w:rsidP="00CF7417">
      <w:pPr>
        <w:rPr>
          <w:rFonts w:ascii="Times New Roman" w:hAnsi="Times New Roman"/>
        </w:rPr>
      </w:pPr>
      <w:r w:rsidRPr="00830533">
        <w:rPr>
          <w:rFonts w:ascii="Times New Roman" w:hAnsi="Times New Roman"/>
        </w:rPr>
        <w:tab/>
      </w:r>
      <w:r>
        <w:rPr>
          <w:rFonts w:ascii="Times New Roman" w:hAnsi="Times New Roman"/>
        </w:rPr>
        <w:t>Because</w:t>
      </w:r>
      <w:r w:rsidRPr="00830533">
        <w:rPr>
          <w:rFonts w:ascii="Times New Roman" w:hAnsi="Times New Roman"/>
        </w:rPr>
        <w:t xml:space="preserve"> silver powder does not undergo chemical changes below 500 °C, by comparing spectra at different temperatures</w:t>
      </w:r>
      <w:r>
        <w:rPr>
          <w:rFonts w:ascii="Times New Roman" w:hAnsi="Times New Roman"/>
        </w:rPr>
        <w:t>,</w:t>
      </w:r>
      <w:r w:rsidRPr="00830533">
        <w:rPr>
          <w:rFonts w:ascii="Times New Roman" w:hAnsi="Times New Roman"/>
        </w:rPr>
        <w:t xml:space="preserve"> it </w:t>
      </w:r>
      <w:r>
        <w:rPr>
          <w:rFonts w:ascii="Times New Roman" w:hAnsi="Times New Roman"/>
        </w:rPr>
        <w:t>wa</w:t>
      </w:r>
      <w:r w:rsidRPr="00830533">
        <w:rPr>
          <w:rFonts w:ascii="Times New Roman" w:hAnsi="Times New Roman"/>
        </w:rPr>
        <w:t xml:space="preserve">s possible to </w:t>
      </w:r>
      <w:r>
        <w:rPr>
          <w:rFonts w:ascii="Times New Roman" w:hAnsi="Times New Roman"/>
        </w:rPr>
        <w:t>characterize</w:t>
      </w:r>
      <w:r w:rsidRPr="00830533">
        <w:rPr>
          <w:rFonts w:ascii="Times New Roman" w:hAnsi="Times New Roman"/>
        </w:rPr>
        <w:t xml:space="preserve"> temperature-induced changes to the </w:t>
      </w:r>
      <w:r>
        <w:rPr>
          <w:rFonts w:ascii="Times New Roman" w:hAnsi="Times New Roman"/>
        </w:rPr>
        <w:t xml:space="preserve">measurement </w:t>
      </w:r>
      <w:r w:rsidRPr="00830533">
        <w:rPr>
          <w:rFonts w:ascii="Times New Roman" w:hAnsi="Times New Roman"/>
        </w:rPr>
        <w:t>system</w:t>
      </w:r>
      <w:r w:rsidR="00973E67">
        <w:rPr>
          <w:rFonts w:ascii="Times New Roman" w:hAnsi="Times New Roman"/>
        </w:rPr>
        <w:t xml:space="preserve">.  </w:t>
      </w:r>
      <w:r w:rsidRPr="00830533">
        <w:rPr>
          <w:rFonts w:ascii="Times New Roman" w:hAnsi="Times New Roman"/>
        </w:rPr>
        <w:t>T</w:t>
      </w:r>
      <w:r>
        <w:rPr>
          <w:rFonts w:ascii="Times New Roman" w:hAnsi="Times New Roman"/>
        </w:rPr>
        <w:t>o track temperature-dependent changes,</w:t>
      </w:r>
      <w:r w:rsidRPr="00830533">
        <w:rPr>
          <w:rFonts w:ascii="Times New Roman" w:hAnsi="Times New Roman"/>
        </w:rPr>
        <w:t xml:space="preserve"> single beam spectra were ratioed to </w:t>
      </w:r>
      <w:r>
        <w:rPr>
          <w:rFonts w:ascii="Times New Roman" w:hAnsi="Times New Roman"/>
        </w:rPr>
        <w:t>a</w:t>
      </w:r>
      <w:r w:rsidRPr="00830533">
        <w:rPr>
          <w:rFonts w:ascii="Times New Roman" w:hAnsi="Times New Roman"/>
        </w:rPr>
        <w:t xml:space="preserve"> single beam spectrum </w:t>
      </w:r>
      <w:r>
        <w:rPr>
          <w:rFonts w:ascii="Times New Roman" w:hAnsi="Times New Roman"/>
        </w:rPr>
        <w:t>acquired</w:t>
      </w:r>
      <w:r w:rsidRPr="00830533">
        <w:rPr>
          <w:rFonts w:ascii="Times New Roman" w:hAnsi="Times New Roman"/>
        </w:rPr>
        <w:t xml:space="preserve"> at ambient</w:t>
      </w:r>
      <w:r>
        <w:rPr>
          <w:rFonts w:ascii="Times New Roman" w:hAnsi="Times New Roman"/>
        </w:rPr>
        <w:t xml:space="preserve"> temperature</w:t>
      </w:r>
      <w:r w:rsidRPr="00830533">
        <w:rPr>
          <w:rFonts w:ascii="Times New Roman" w:hAnsi="Times New Roman"/>
        </w:rPr>
        <w:t xml:space="preserve">, </w:t>
      </w:r>
      <w:r>
        <w:rPr>
          <w:rFonts w:ascii="Times New Roman" w:hAnsi="Times New Roman"/>
        </w:rPr>
        <w:t xml:space="preserve">producing </w:t>
      </w:r>
      <w:r w:rsidRPr="00830533">
        <w:rPr>
          <w:rFonts w:ascii="Times New Roman" w:hAnsi="Times New Roman"/>
        </w:rPr>
        <w:t>reflectance spectr</w:t>
      </w:r>
      <w:r>
        <w:rPr>
          <w:rFonts w:ascii="Times New Roman" w:hAnsi="Times New Roman"/>
        </w:rPr>
        <w:t>a with only baseline change information</w:t>
      </w:r>
      <w:r w:rsidRPr="00830533">
        <w:rPr>
          <w:rFonts w:ascii="Times New Roman" w:hAnsi="Times New Roman"/>
        </w:rPr>
        <w:t>.</w:t>
      </w:r>
    </w:p>
    <w:p w14:paraId="49AED240" w14:textId="41483DD5" w:rsidR="00B50F4A" w:rsidRDefault="00CF7417" w:rsidP="00B50F4A">
      <w:pPr>
        <w:ind w:firstLine="720"/>
        <w:rPr>
          <w:rFonts w:ascii="Times New Roman" w:hAnsi="Times New Roman"/>
        </w:rPr>
      </w:pPr>
      <w:r>
        <w:rPr>
          <w:rFonts w:ascii="Times New Roman" w:hAnsi="Times New Roman"/>
        </w:rPr>
        <w:t xml:space="preserve">Figure </w:t>
      </w:r>
      <w:r w:rsidR="00856634">
        <w:rPr>
          <w:rFonts w:ascii="Times New Roman" w:hAnsi="Times New Roman"/>
        </w:rPr>
        <w:t>5.</w:t>
      </w:r>
      <w:r>
        <w:rPr>
          <w:rFonts w:ascii="Times New Roman" w:hAnsi="Times New Roman"/>
        </w:rPr>
        <w:t>14a contains</w:t>
      </w:r>
      <w:r w:rsidRPr="00830533">
        <w:rPr>
          <w:rFonts w:ascii="Times New Roman" w:hAnsi="Times New Roman"/>
        </w:rPr>
        <w:t xml:space="preserve"> an overlay of single beam spectra collected with </w:t>
      </w:r>
      <w:r>
        <w:rPr>
          <w:rFonts w:ascii="Times New Roman" w:hAnsi="Times New Roman"/>
        </w:rPr>
        <w:t xml:space="preserve">silver powder in </w:t>
      </w:r>
      <w:r w:rsidRPr="00830533">
        <w:rPr>
          <w:rFonts w:ascii="Times New Roman" w:hAnsi="Times New Roman"/>
        </w:rPr>
        <w:t xml:space="preserve">the steel holder </w:t>
      </w:r>
      <w:r>
        <w:rPr>
          <w:rFonts w:ascii="Times New Roman" w:hAnsi="Times New Roman"/>
        </w:rPr>
        <w:t>while</w:t>
      </w:r>
      <w:r w:rsidRPr="00830533">
        <w:rPr>
          <w:rFonts w:ascii="Times New Roman" w:hAnsi="Times New Roman"/>
        </w:rPr>
        <w:t xml:space="preserve"> heating the </w:t>
      </w:r>
      <w:r>
        <w:rPr>
          <w:rFonts w:ascii="Times New Roman" w:hAnsi="Times New Roman"/>
        </w:rPr>
        <w:t>sample</w:t>
      </w:r>
      <w:r w:rsidR="00FF2278">
        <w:rPr>
          <w:rFonts w:ascii="Times New Roman" w:hAnsi="Times New Roman"/>
        </w:rPr>
        <w:t xml:space="preserve"> to 257 °C</w:t>
      </w:r>
      <w:r w:rsidR="00973E67">
        <w:rPr>
          <w:rFonts w:ascii="Times New Roman" w:hAnsi="Times New Roman"/>
        </w:rPr>
        <w:t xml:space="preserve">.  </w:t>
      </w:r>
      <w:r>
        <w:rPr>
          <w:rFonts w:ascii="Times New Roman" w:hAnsi="Times New Roman"/>
        </w:rPr>
        <w:t xml:space="preserve">Figure </w:t>
      </w:r>
      <w:r w:rsidR="00856634">
        <w:rPr>
          <w:rFonts w:ascii="Times New Roman" w:hAnsi="Times New Roman"/>
        </w:rPr>
        <w:t>5.</w:t>
      </w:r>
      <w:r>
        <w:rPr>
          <w:rFonts w:ascii="Times New Roman" w:hAnsi="Times New Roman"/>
        </w:rPr>
        <w:t xml:space="preserve">14b shows an overlay of single beam spectra measured in a similar manner while heating to </w:t>
      </w:r>
      <w:r w:rsidRPr="00D21D26">
        <w:rPr>
          <w:rFonts w:ascii="Times New Roman" w:hAnsi="Times New Roman"/>
        </w:rPr>
        <w:t xml:space="preserve">212 </w:t>
      </w:r>
      <w:r w:rsidR="00F34B8E" w:rsidRPr="00D21D26">
        <w:rPr>
          <w:rFonts w:ascii="Times New Roman" w:hAnsi="Times New Roman"/>
        </w:rPr>
        <w:t>°C</w:t>
      </w:r>
      <w:r w:rsidRPr="00D21D26">
        <w:rPr>
          <w:rFonts w:ascii="Times New Roman" w:hAnsi="Times New Roman"/>
        </w:rPr>
        <w:t>,</w:t>
      </w:r>
      <w:r>
        <w:rPr>
          <w:rFonts w:ascii="Times New Roman" w:hAnsi="Times New Roman"/>
        </w:rPr>
        <w:t xml:space="preserve"> but by using the quartz tube sample holder system</w:t>
      </w:r>
      <w:r w:rsidR="00973E67">
        <w:rPr>
          <w:rFonts w:ascii="Times New Roman" w:hAnsi="Times New Roman"/>
        </w:rPr>
        <w:t xml:space="preserve">.  </w:t>
      </w:r>
      <w:r>
        <w:rPr>
          <w:rFonts w:ascii="Times New Roman" w:hAnsi="Times New Roman"/>
        </w:rPr>
        <w:t xml:space="preserve">Comparing the overlay plots in Figure </w:t>
      </w:r>
      <w:r w:rsidR="00856634">
        <w:rPr>
          <w:rFonts w:ascii="Times New Roman" w:hAnsi="Times New Roman"/>
        </w:rPr>
        <w:t>5.</w:t>
      </w:r>
      <w:r>
        <w:rPr>
          <w:rFonts w:ascii="Times New Roman" w:hAnsi="Times New Roman"/>
        </w:rPr>
        <w:t xml:space="preserve">14 reveals that </w:t>
      </w:r>
      <w:r w:rsidRPr="00830533">
        <w:rPr>
          <w:rFonts w:ascii="Times New Roman" w:hAnsi="Times New Roman"/>
        </w:rPr>
        <w:t xml:space="preserve">the </w:t>
      </w:r>
      <w:r>
        <w:rPr>
          <w:rFonts w:ascii="Times New Roman" w:hAnsi="Times New Roman"/>
        </w:rPr>
        <w:t xml:space="preserve">temperature-dependent </w:t>
      </w:r>
      <w:r w:rsidRPr="00830533">
        <w:rPr>
          <w:rFonts w:ascii="Times New Roman" w:hAnsi="Times New Roman"/>
        </w:rPr>
        <w:t xml:space="preserve">decrease in single beam intensity </w:t>
      </w:r>
      <w:r>
        <w:rPr>
          <w:rFonts w:ascii="Times New Roman" w:hAnsi="Times New Roman"/>
        </w:rPr>
        <w:t>wa</w:t>
      </w:r>
      <w:r w:rsidRPr="00830533">
        <w:rPr>
          <w:rFonts w:ascii="Times New Roman" w:hAnsi="Times New Roman"/>
        </w:rPr>
        <w:t xml:space="preserve">s less significant when quartz </w:t>
      </w:r>
      <w:r>
        <w:rPr>
          <w:rFonts w:ascii="Times New Roman" w:hAnsi="Times New Roman"/>
        </w:rPr>
        <w:t>wa</w:t>
      </w:r>
      <w:r w:rsidRPr="00830533">
        <w:rPr>
          <w:rFonts w:ascii="Times New Roman" w:hAnsi="Times New Roman"/>
        </w:rPr>
        <w:t>s employed</w:t>
      </w:r>
      <w:r w:rsidR="00856634">
        <w:rPr>
          <w:rFonts w:ascii="Times New Roman" w:hAnsi="Times New Roman"/>
        </w:rPr>
        <w:t>.</w:t>
      </w:r>
    </w:p>
    <w:tbl>
      <w:tblPr>
        <w:tblStyle w:val="FigureTable"/>
        <w:tblW w:w="0" w:type="auto"/>
        <w:tblLook w:val="04A0" w:firstRow="1" w:lastRow="0" w:firstColumn="1" w:lastColumn="0" w:noHBand="0" w:noVBand="1"/>
      </w:tblPr>
      <w:tblGrid>
        <w:gridCol w:w="8712"/>
      </w:tblGrid>
      <w:tr w:rsidR="009B6AEA" w:rsidRPr="009B6AEA" w14:paraId="69C98750" w14:textId="77777777" w:rsidTr="009B6AEA">
        <w:tc>
          <w:tcPr>
            <w:tcW w:w="8712" w:type="dxa"/>
          </w:tcPr>
          <w:p w14:paraId="63024979" w14:textId="77777777" w:rsidR="009B6AEA" w:rsidRPr="009B6AEA" w:rsidRDefault="009B6AEA" w:rsidP="009B6AEA">
            <w:pPr>
              <w:spacing w:line="240" w:lineRule="auto"/>
              <w:jc w:val="center"/>
              <w:rPr>
                <w:rFonts w:ascii="Times New Roman" w:hAnsi="Times New Roman"/>
              </w:rPr>
            </w:pPr>
            <w:r w:rsidRPr="009B6AEA">
              <w:rPr>
                <w:rFonts w:ascii="Times New Roman" w:hAnsi="Times New Roman"/>
                <w:noProof/>
                <w:lang w:bidi="ar-SA"/>
              </w:rPr>
              <w:drawing>
                <wp:inline distT="0" distB="0" distL="0" distR="0" wp14:anchorId="2ACF613A" wp14:editId="70D1BA58">
                  <wp:extent cx="5041900" cy="6819900"/>
                  <wp:effectExtent l="0" t="0" r="12700" b="1270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9">
                            <a:extLst>
                              <a:ext uri="{28A0092B-C50C-407E-A947-70E740481C1C}">
                                <a14:useLocalDpi xmlns:a14="http://schemas.microsoft.com/office/drawing/2010/main" val="0"/>
                              </a:ext>
                            </a:extLst>
                          </a:blip>
                          <a:srcRect l="1883" t="6349" r="4646" b="1484"/>
                          <a:stretch/>
                        </pic:blipFill>
                        <pic:spPr bwMode="auto">
                          <a:xfrm>
                            <a:off x="0" y="0"/>
                            <a:ext cx="5042695" cy="682097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AEA" w:rsidRPr="009B6AEA" w14:paraId="37434589" w14:textId="77777777" w:rsidTr="009B6AEA">
        <w:tc>
          <w:tcPr>
            <w:tcW w:w="8712" w:type="dxa"/>
          </w:tcPr>
          <w:p w14:paraId="7358F887" w14:textId="02A73F61" w:rsidR="009B6AEA" w:rsidRPr="009B6AEA" w:rsidRDefault="009B6AEA" w:rsidP="009B6AEA">
            <w:pPr>
              <w:pStyle w:val="Caption"/>
              <w:jc w:val="center"/>
            </w:pPr>
            <w:bookmarkStart w:id="249" w:name="_Toc343508952"/>
            <w:r w:rsidRPr="009B6AEA">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14</w:t>
            </w:r>
            <w:r w:rsidR="00ED670E">
              <w:rPr>
                <w:noProof/>
              </w:rPr>
              <w:fldChar w:fldCharType="end"/>
            </w:r>
            <w:r w:rsidRPr="009B6AEA">
              <w:t xml:space="preserve"> Overlay of single beam spectra obtained with the a) steel and b) quartz support systems.</w:t>
            </w:r>
            <w:bookmarkEnd w:id="249"/>
          </w:p>
        </w:tc>
      </w:tr>
    </w:tbl>
    <w:p w14:paraId="2EB5CCA5" w14:textId="77777777" w:rsidR="00ED682F" w:rsidRDefault="00ED682F" w:rsidP="00CF7417">
      <w:pPr>
        <w:rPr>
          <w:rFonts w:ascii="Times New Roman" w:hAnsi="Times New Roman"/>
        </w:rPr>
      </w:pPr>
    </w:p>
    <w:p w14:paraId="42B58313" w14:textId="1E62F230" w:rsidR="00CF7417" w:rsidRDefault="00CF7417" w:rsidP="00ED682F">
      <w:pPr>
        <w:ind w:firstLine="720"/>
        <w:rPr>
          <w:rFonts w:ascii="Times New Roman" w:hAnsi="Times New Roman"/>
        </w:rPr>
      </w:pPr>
      <w:r>
        <w:rPr>
          <w:rFonts w:ascii="Times New Roman" w:hAnsi="Times New Roman"/>
        </w:rPr>
        <w:t>Reflectance spectra obtained b</w:t>
      </w:r>
      <w:r w:rsidRPr="00830533">
        <w:rPr>
          <w:rFonts w:ascii="Times New Roman" w:hAnsi="Times New Roman"/>
        </w:rPr>
        <w:t xml:space="preserve">y ratioing variable temperature </w:t>
      </w:r>
      <w:r>
        <w:rPr>
          <w:rFonts w:ascii="Times New Roman" w:hAnsi="Times New Roman"/>
        </w:rPr>
        <w:t xml:space="preserve">single beam </w:t>
      </w:r>
      <w:r w:rsidRPr="00830533">
        <w:rPr>
          <w:rFonts w:ascii="Times New Roman" w:hAnsi="Times New Roman"/>
        </w:rPr>
        <w:t xml:space="preserve">spectra to the </w:t>
      </w:r>
      <w:r>
        <w:rPr>
          <w:rFonts w:ascii="Times New Roman" w:hAnsi="Times New Roman"/>
        </w:rPr>
        <w:t>initially acquired single beam spectrum (</w:t>
      </w:r>
      <w:r w:rsidR="00AD5F06">
        <w:rPr>
          <w:rFonts w:ascii="Times New Roman" w:hAnsi="Times New Roman"/>
        </w:rPr>
        <w:t xml:space="preserve">i.e. </w:t>
      </w:r>
      <w:r>
        <w:rPr>
          <w:rFonts w:ascii="Times New Roman" w:hAnsi="Times New Roman"/>
        </w:rPr>
        <w:t xml:space="preserve">ambient temperature) are shown in Figure </w:t>
      </w:r>
      <w:r w:rsidR="00426877">
        <w:rPr>
          <w:rFonts w:ascii="Times New Roman" w:hAnsi="Times New Roman"/>
        </w:rPr>
        <w:t>5.</w:t>
      </w:r>
      <w:r>
        <w:rPr>
          <w:rFonts w:ascii="Times New Roman" w:hAnsi="Times New Roman"/>
        </w:rPr>
        <w:t>15</w:t>
      </w:r>
      <w:r w:rsidR="00973E67">
        <w:rPr>
          <w:rFonts w:ascii="Times New Roman" w:hAnsi="Times New Roman"/>
        </w:rPr>
        <w:t xml:space="preserve">. </w:t>
      </w:r>
      <w:r w:rsidR="00BB7728">
        <w:rPr>
          <w:rFonts w:ascii="Times New Roman" w:hAnsi="Times New Roman"/>
        </w:rPr>
        <w:t xml:space="preserve"> </w:t>
      </w:r>
      <w:r w:rsidRPr="00830533">
        <w:rPr>
          <w:rFonts w:ascii="Times New Roman" w:hAnsi="Times New Roman"/>
        </w:rPr>
        <w:t xml:space="preserve">As </w:t>
      </w:r>
      <w:r>
        <w:rPr>
          <w:rFonts w:ascii="Times New Roman" w:hAnsi="Times New Roman"/>
        </w:rPr>
        <w:t>expected</w:t>
      </w:r>
      <w:r w:rsidRPr="00830533">
        <w:rPr>
          <w:rFonts w:ascii="Times New Roman" w:hAnsi="Times New Roman"/>
        </w:rPr>
        <w:t>, the dec</w:t>
      </w:r>
      <w:r>
        <w:rPr>
          <w:rFonts w:ascii="Times New Roman" w:hAnsi="Times New Roman"/>
        </w:rPr>
        <w:t>rease</w:t>
      </w:r>
      <w:r w:rsidRPr="00830533">
        <w:rPr>
          <w:rFonts w:ascii="Times New Roman" w:hAnsi="Times New Roman"/>
        </w:rPr>
        <w:t xml:space="preserve"> in reflect</w:t>
      </w:r>
      <w:r>
        <w:rPr>
          <w:rFonts w:ascii="Times New Roman" w:hAnsi="Times New Roman"/>
        </w:rPr>
        <w:t>ance</w:t>
      </w:r>
      <w:r w:rsidRPr="00830533">
        <w:rPr>
          <w:rFonts w:ascii="Times New Roman" w:hAnsi="Times New Roman"/>
        </w:rPr>
        <w:t xml:space="preserve"> </w:t>
      </w:r>
      <w:r>
        <w:rPr>
          <w:rFonts w:ascii="Times New Roman" w:hAnsi="Times New Roman"/>
        </w:rPr>
        <w:t>wa</w:t>
      </w:r>
      <w:r w:rsidRPr="00830533">
        <w:rPr>
          <w:rFonts w:ascii="Times New Roman" w:hAnsi="Times New Roman"/>
        </w:rPr>
        <w:t xml:space="preserve">s less significant when quartz </w:t>
      </w:r>
      <w:r>
        <w:rPr>
          <w:rFonts w:ascii="Times New Roman" w:hAnsi="Times New Roman"/>
        </w:rPr>
        <w:t>wa</w:t>
      </w:r>
      <w:r w:rsidRPr="00830533">
        <w:rPr>
          <w:rFonts w:ascii="Times New Roman" w:hAnsi="Times New Roman"/>
        </w:rPr>
        <w:t>s used</w:t>
      </w:r>
      <w:r>
        <w:rPr>
          <w:rFonts w:ascii="Times New Roman" w:hAnsi="Times New Roman"/>
        </w:rPr>
        <w:t>, confirming the advantage of using a sample holder made of low thermal expansion material</w:t>
      </w:r>
      <w:r w:rsidRPr="00830533">
        <w:rPr>
          <w:rFonts w:ascii="Times New Roman" w:hAnsi="Times New Roman"/>
        </w:rPr>
        <w:t>.</w:t>
      </w:r>
    </w:p>
    <w:tbl>
      <w:tblPr>
        <w:tblStyle w:val="FigureTable"/>
        <w:tblW w:w="0" w:type="auto"/>
        <w:tblLook w:val="04A0" w:firstRow="1" w:lastRow="0" w:firstColumn="1" w:lastColumn="0" w:noHBand="0" w:noVBand="1"/>
      </w:tblPr>
      <w:tblGrid>
        <w:gridCol w:w="8712"/>
      </w:tblGrid>
      <w:tr w:rsidR="00AA65D6" w:rsidRPr="00AA65D6" w14:paraId="0FC6AF67" w14:textId="77777777" w:rsidTr="00AA65D6">
        <w:tc>
          <w:tcPr>
            <w:tcW w:w="8712" w:type="dxa"/>
          </w:tcPr>
          <w:p w14:paraId="01B82095" w14:textId="77777777" w:rsidR="00AA65D6" w:rsidRPr="00AA65D6" w:rsidRDefault="00AA65D6" w:rsidP="004746FB">
            <w:pPr>
              <w:spacing w:line="240" w:lineRule="auto"/>
              <w:jc w:val="center"/>
              <w:rPr>
                <w:rFonts w:ascii="Times New Roman" w:hAnsi="Times New Roman"/>
              </w:rPr>
            </w:pPr>
            <w:r w:rsidRPr="00AA65D6">
              <w:rPr>
                <w:rFonts w:ascii="Times New Roman" w:hAnsi="Times New Roman"/>
                <w:noProof/>
                <w:lang w:bidi="ar-SA"/>
              </w:rPr>
              <w:drawing>
                <wp:inline distT="0" distB="0" distL="0" distR="0" wp14:anchorId="1B33A704" wp14:editId="279AFC0D">
                  <wp:extent cx="4888865" cy="6705600"/>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0">
                            <a:extLst>
                              <a:ext uri="{28A0092B-C50C-407E-A947-70E740481C1C}">
                                <a14:useLocalDpi xmlns:a14="http://schemas.microsoft.com/office/drawing/2010/main" val="0"/>
                              </a:ext>
                            </a:extLst>
                          </a:blip>
                          <a:srcRect l="1884" t="6419" r="7475" b="1942"/>
                          <a:stretch/>
                        </pic:blipFill>
                        <pic:spPr bwMode="auto">
                          <a:xfrm>
                            <a:off x="0" y="0"/>
                            <a:ext cx="4890075" cy="67072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65D6" w:rsidRPr="00AA65D6" w14:paraId="42CBB035" w14:textId="77777777" w:rsidTr="00AA65D6">
        <w:tc>
          <w:tcPr>
            <w:tcW w:w="8712" w:type="dxa"/>
          </w:tcPr>
          <w:p w14:paraId="5443A988" w14:textId="16A7471B" w:rsidR="00AA65D6" w:rsidRPr="00AA65D6" w:rsidRDefault="00AA65D6" w:rsidP="00AA65D6">
            <w:pPr>
              <w:pStyle w:val="Caption"/>
              <w:jc w:val="center"/>
            </w:pPr>
            <w:bookmarkStart w:id="250" w:name="_Toc343508953"/>
            <w:r w:rsidRPr="00AA65D6">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15</w:t>
            </w:r>
            <w:r w:rsidR="00ED670E">
              <w:rPr>
                <w:noProof/>
              </w:rPr>
              <w:fldChar w:fldCharType="end"/>
            </w:r>
            <w:r w:rsidRPr="00AA65D6">
              <w:t xml:space="preserve"> Overlay of reflectance spectra obtained with the a) steel and b) quartz support systems.</w:t>
            </w:r>
            <w:bookmarkEnd w:id="250"/>
          </w:p>
        </w:tc>
      </w:tr>
    </w:tbl>
    <w:p w14:paraId="43F78D2E" w14:textId="77777777" w:rsidR="00426877" w:rsidRDefault="00426877" w:rsidP="00AA65D6">
      <w:pPr>
        <w:rPr>
          <w:rFonts w:ascii="Times New Roman" w:hAnsi="Times New Roman"/>
        </w:rPr>
      </w:pPr>
    </w:p>
    <w:p w14:paraId="34853496" w14:textId="1AF244AB" w:rsidR="00CF7417" w:rsidRDefault="00CF7417" w:rsidP="00CF7417">
      <w:pPr>
        <w:ind w:firstLine="720"/>
        <w:rPr>
          <w:rFonts w:ascii="Times New Roman" w:hAnsi="Times New Roman"/>
        </w:rPr>
      </w:pPr>
      <w:r>
        <w:rPr>
          <w:rFonts w:ascii="Times New Roman" w:hAnsi="Times New Roman"/>
        </w:rPr>
        <w:t>Although baseline shifts were less for the quartz tube compared to the steel post, reflectance values significantly decreased for both sample holder systems</w:t>
      </w:r>
      <w:r w:rsidR="00973E67">
        <w:rPr>
          <w:rFonts w:ascii="Times New Roman" w:hAnsi="Times New Roman"/>
        </w:rPr>
        <w:t xml:space="preserve">.  </w:t>
      </w:r>
      <w:r>
        <w:rPr>
          <w:rFonts w:ascii="Times New Roman" w:hAnsi="Times New Roman"/>
        </w:rPr>
        <w:t>O</w:t>
      </w:r>
      <w:r w:rsidRPr="00830533">
        <w:rPr>
          <w:rFonts w:ascii="Times New Roman" w:hAnsi="Times New Roman"/>
        </w:rPr>
        <w:t xml:space="preserve">ne cause </w:t>
      </w:r>
      <w:r>
        <w:rPr>
          <w:rFonts w:ascii="Times New Roman" w:hAnsi="Times New Roman"/>
        </w:rPr>
        <w:t>for</w:t>
      </w:r>
      <w:r w:rsidRPr="00830533">
        <w:rPr>
          <w:rFonts w:ascii="Times New Roman" w:hAnsi="Times New Roman"/>
        </w:rPr>
        <w:t xml:space="preserve"> this </w:t>
      </w:r>
      <w:r>
        <w:rPr>
          <w:rFonts w:ascii="Times New Roman" w:hAnsi="Times New Roman"/>
        </w:rPr>
        <w:t>baseline offset</w:t>
      </w:r>
      <w:r w:rsidRPr="00830533">
        <w:rPr>
          <w:rFonts w:ascii="Times New Roman" w:hAnsi="Times New Roman"/>
        </w:rPr>
        <w:t xml:space="preserve"> </w:t>
      </w:r>
      <w:r>
        <w:rPr>
          <w:rFonts w:ascii="Times New Roman" w:hAnsi="Times New Roman"/>
        </w:rPr>
        <w:t>wa</w:t>
      </w:r>
      <w:r w:rsidRPr="00830533">
        <w:rPr>
          <w:rFonts w:ascii="Times New Roman" w:hAnsi="Times New Roman"/>
        </w:rPr>
        <w:t xml:space="preserve">s the effect of unmodulated </w:t>
      </w:r>
      <w:r>
        <w:rPr>
          <w:rFonts w:ascii="Times New Roman" w:hAnsi="Times New Roman"/>
        </w:rPr>
        <w:t xml:space="preserve">sample </w:t>
      </w:r>
      <w:r w:rsidRPr="00830533">
        <w:rPr>
          <w:rFonts w:ascii="Times New Roman" w:hAnsi="Times New Roman"/>
        </w:rPr>
        <w:t xml:space="preserve">emission on the </w:t>
      </w:r>
      <w:r>
        <w:rPr>
          <w:rFonts w:ascii="Times New Roman" w:hAnsi="Times New Roman"/>
        </w:rPr>
        <w:t>infrared</w:t>
      </w:r>
      <w:r w:rsidRPr="00830533">
        <w:rPr>
          <w:rFonts w:ascii="Times New Roman" w:hAnsi="Times New Roman"/>
        </w:rPr>
        <w:t xml:space="preserve"> detector</w:t>
      </w:r>
      <w:r w:rsidR="00973E67">
        <w:rPr>
          <w:rFonts w:ascii="Times New Roman" w:hAnsi="Times New Roman"/>
        </w:rPr>
        <w:t xml:space="preserve">.  </w:t>
      </w:r>
      <w:r>
        <w:rPr>
          <w:rFonts w:ascii="Times New Roman" w:hAnsi="Times New Roman"/>
        </w:rPr>
        <w:t>C</w:t>
      </w:r>
      <w:r w:rsidRPr="00830533">
        <w:rPr>
          <w:rFonts w:ascii="Times New Roman" w:hAnsi="Times New Roman"/>
        </w:rPr>
        <w:t xml:space="preserve">hanges in alignment </w:t>
      </w:r>
      <w:r>
        <w:rPr>
          <w:rFonts w:ascii="Times New Roman" w:hAnsi="Times New Roman"/>
        </w:rPr>
        <w:t xml:space="preserve">also </w:t>
      </w:r>
      <w:r w:rsidRPr="00830533">
        <w:rPr>
          <w:rFonts w:ascii="Times New Roman" w:hAnsi="Times New Roman"/>
        </w:rPr>
        <w:t xml:space="preserve">appear to be </w:t>
      </w:r>
      <w:r>
        <w:rPr>
          <w:rFonts w:ascii="Times New Roman" w:hAnsi="Times New Roman"/>
        </w:rPr>
        <w:t xml:space="preserve">a </w:t>
      </w:r>
      <w:r w:rsidRPr="00830533">
        <w:rPr>
          <w:rFonts w:ascii="Times New Roman" w:hAnsi="Times New Roman"/>
        </w:rPr>
        <w:t xml:space="preserve">contributing factor </w:t>
      </w:r>
      <w:r>
        <w:rPr>
          <w:rFonts w:ascii="Times New Roman" w:hAnsi="Times New Roman"/>
        </w:rPr>
        <w:t>because</w:t>
      </w:r>
      <w:r w:rsidRPr="00830533">
        <w:rPr>
          <w:rFonts w:ascii="Times New Roman" w:hAnsi="Times New Roman"/>
        </w:rPr>
        <w:t xml:space="preserve"> there </w:t>
      </w:r>
      <w:r>
        <w:rPr>
          <w:rFonts w:ascii="Times New Roman" w:hAnsi="Times New Roman"/>
        </w:rPr>
        <w:t>are</w:t>
      </w:r>
      <w:r w:rsidRPr="00830533">
        <w:rPr>
          <w:rFonts w:ascii="Times New Roman" w:hAnsi="Times New Roman"/>
        </w:rPr>
        <w:t xml:space="preserve"> difference</w:t>
      </w:r>
      <w:r>
        <w:rPr>
          <w:rFonts w:ascii="Times New Roman" w:hAnsi="Times New Roman"/>
        </w:rPr>
        <w:t>s</w:t>
      </w:r>
      <w:r w:rsidRPr="00830533">
        <w:rPr>
          <w:rFonts w:ascii="Times New Roman" w:hAnsi="Times New Roman"/>
        </w:rPr>
        <w:t xml:space="preserve"> between the results obtained </w:t>
      </w:r>
      <w:r>
        <w:rPr>
          <w:rFonts w:ascii="Times New Roman" w:hAnsi="Times New Roman"/>
        </w:rPr>
        <w:t xml:space="preserve">by </w:t>
      </w:r>
      <w:r w:rsidRPr="00830533">
        <w:rPr>
          <w:rFonts w:ascii="Times New Roman" w:hAnsi="Times New Roman"/>
        </w:rPr>
        <w:t xml:space="preserve">using </w:t>
      </w:r>
      <w:r>
        <w:rPr>
          <w:rFonts w:ascii="Times New Roman" w:hAnsi="Times New Roman"/>
        </w:rPr>
        <w:t xml:space="preserve">the </w:t>
      </w:r>
      <w:r w:rsidRPr="00830533">
        <w:rPr>
          <w:rFonts w:ascii="Times New Roman" w:hAnsi="Times New Roman"/>
        </w:rPr>
        <w:t>two different sample supports</w:t>
      </w:r>
      <w:r w:rsidR="00973E67">
        <w:rPr>
          <w:rFonts w:ascii="Times New Roman" w:hAnsi="Times New Roman"/>
        </w:rPr>
        <w:t xml:space="preserve">.  </w:t>
      </w:r>
      <w:r w:rsidRPr="00830533">
        <w:rPr>
          <w:rFonts w:ascii="Times New Roman" w:hAnsi="Times New Roman"/>
        </w:rPr>
        <w:t xml:space="preserve">Figure </w:t>
      </w:r>
      <w:r w:rsidR="00DA506E">
        <w:rPr>
          <w:rFonts w:ascii="Times New Roman" w:hAnsi="Times New Roman"/>
        </w:rPr>
        <w:t>5.</w:t>
      </w:r>
      <w:r w:rsidRPr="00830533">
        <w:rPr>
          <w:rFonts w:ascii="Times New Roman" w:hAnsi="Times New Roman"/>
        </w:rPr>
        <w:t>1</w:t>
      </w:r>
      <w:r>
        <w:rPr>
          <w:rFonts w:ascii="Times New Roman" w:hAnsi="Times New Roman"/>
        </w:rPr>
        <w:t>6</w:t>
      </w:r>
      <w:r w:rsidRPr="00830533">
        <w:rPr>
          <w:rFonts w:ascii="Times New Roman" w:hAnsi="Times New Roman"/>
        </w:rPr>
        <w:t xml:space="preserve"> shows the trend in reflectance with temperature, specifically, reflectance value</w:t>
      </w:r>
      <w:r>
        <w:rPr>
          <w:rFonts w:ascii="Times New Roman" w:hAnsi="Times New Roman"/>
        </w:rPr>
        <w:t>s</w:t>
      </w:r>
      <w:r w:rsidRPr="00830533">
        <w:rPr>
          <w:rFonts w:ascii="Times New Roman" w:hAnsi="Times New Roman"/>
        </w:rPr>
        <w:t xml:space="preserve"> at 2000 cm</w:t>
      </w:r>
      <w:r w:rsidRPr="00830533">
        <w:rPr>
          <w:rFonts w:ascii="Times New Roman" w:hAnsi="Times New Roman"/>
          <w:vertAlign w:val="superscript"/>
        </w:rPr>
        <w:t>-1</w:t>
      </w:r>
      <w:r w:rsidR="00973E67">
        <w:rPr>
          <w:rFonts w:ascii="Times New Roman" w:hAnsi="Times New Roman"/>
        </w:rPr>
        <w:t xml:space="preserve">.  </w:t>
      </w:r>
      <w:r w:rsidRPr="00830533">
        <w:rPr>
          <w:rFonts w:ascii="Times New Roman" w:hAnsi="Times New Roman"/>
        </w:rPr>
        <w:t xml:space="preserve">Several </w:t>
      </w:r>
      <w:r>
        <w:rPr>
          <w:rFonts w:ascii="Times New Roman" w:hAnsi="Times New Roman"/>
        </w:rPr>
        <w:t xml:space="preserve">measurement data </w:t>
      </w:r>
      <w:r w:rsidRPr="00830533">
        <w:rPr>
          <w:rFonts w:ascii="Times New Roman" w:hAnsi="Times New Roman"/>
        </w:rPr>
        <w:t xml:space="preserve">sets collected </w:t>
      </w:r>
      <w:r>
        <w:rPr>
          <w:rFonts w:ascii="Times New Roman" w:hAnsi="Times New Roman"/>
        </w:rPr>
        <w:t xml:space="preserve">by </w:t>
      </w:r>
      <w:r w:rsidRPr="00830533">
        <w:rPr>
          <w:rFonts w:ascii="Times New Roman" w:hAnsi="Times New Roman"/>
        </w:rPr>
        <w:t>using the quartz sample support are represented by wireframe markers, wh</w:t>
      </w:r>
      <w:r>
        <w:rPr>
          <w:rFonts w:ascii="Times New Roman" w:hAnsi="Times New Roman"/>
        </w:rPr>
        <w:t>ereas</w:t>
      </w:r>
      <w:r w:rsidRPr="00830533">
        <w:rPr>
          <w:rFonts w:ascii="Times New Roman" w:hAnsi="Times New Roman"/>
        </w:rPr>
        <w:t xml:space="preserve"> two sets of data collected with the steel support </w:t>
      </w:r>
      <w:r>
        <w:rPr>
          <w:rFonts w:ascii="Times New Roman" w:hAnsi="Times New Roman"/>
        </w:rPr>
        <w:t xml:space="preserve">system </w:t>
      </w:r>
      <w:r w:rsidRPr="00830533">
        <w:rPr>
          <w:rFonts w:ascii="Times New Roman" w:hAnsi="Times New Roman"/>
        </w:rPr>
        <w:t>are represented by filled markers (circles and triangles)</w:t>
      </w:r>
      <w:r w:rsidR="00973E67">
        <w:rPr>
          <w:rFonts w:ascii="Times New Roman" w:hAnsi="Times New Roman"/>
        </w:rPr>
        <w:t xml:space="preserve">.  </w:t>
      </w:r>
    </w:p>
    <w:tbl>
      <w:tblPr>
        <w:tblStyle w:val="FigureTable"/>
        <w:tblW w:w="0" w:type="auto"/>
        <w:tblLook w:val="04A0" w:firstRow="1" w:lastRow="0" w:firstColumn="1" w:lastColumn="0" w:noHBand="0" w:noVBand="1"/>
      </w:tblPr>
      <w:tblGrid>
        <w:gridCol w:w="8712"/>
      </w:tblGrid>
      <w:tr w:rsidR="00AA0A91" w:rsidRPr="00AA0A91" w14:paraId="3A9C4EFB" w14:textId="77777777" w:rsidTr="00AA0A91">
        <w:tc>
          <w:tcPr>
            <w:tcW w:w="8712" w:type="dxa"/>
          </w:tcPr>
          <w:p w14:paraId="437A019A" w14:textId="52DD280D" w:rsidR="00AA0A91" w:rsidRPr="00AA0A91" w:rsidRDefault="00351C81" w:rsidP="00AA0A91">
            <w:pPr>
              <w:spacing w:line="240" w:lineRule="auto"/>
              <w:jc w:val="center"/>
              <w:rPr>
                <w:rFonts w:ascii="Times New Roman" w:hAnsi="Times New Roman"/>
              </w:rPr>
            </w:pPr>
            <w:r>
              <w:rPr>
                <w:rFonts w:ascii="Times New Roman" w:hAnsi="Times New Roman"/>
                <w:noProof/>
                <w:lang w:bidi="ar-SA"/>
              </w:rPr>
              <w:drawing>
                <wp:inline distT="0" distB="0" distL="0" distR="0" wp14:anchorId="0EDF55DA" wp14:editId="5023EBC9">
                  <wp:extent cx="5224780" cy="3066237"/>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24780" cy="3066237"/>
                          </a:xfrm>
                          <a:prstGeom prst="rect">
                            <a:avLst/>
                          </a:prstGeom>
                          <a:noFill/>
                          <a:ln>
                            <a:noFill/>
                          </a:ln>
                        </pic:spPr>
                      </pic:pic>
                    </a:graphicData>
                  </a:graphic>
                </wp:inline>
              </w:drawing>
            </w:r>
          </w:p>
        </w:tc>
      </w:tr>
      <w:tr w:rsidR="00AA0A91" w:rsidRPr="00AA0A91" w14:paraId="161FD392" w14:textId="77777777" w:rsidTr="00AA0A91">
        <w:tc>
          <w:tcPr>
            <w:tcW w:w="8712" w:type="dxa"/>
          </w:tcPr>
          <w:p w14:paraId="198ECB74" w14:textId="7608CBBC" w:rsidR="00AA0A91" w:rsidRPr="00AA0A91" w:rsidRDefault="00AA0A91" w:rsidP="00DB2304">
            <w:pPr>
              <w:pStyle w:val="Caption"/>
              <w:jc w:val="center"/>
            </w:pPr>
            <w:bookmarkStart w:id="251" w:name="_Toc343508954"/>
            <w:r w:rsidRPr="00AA0A91">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16</w:t>
            </w:r>
            <w:r w:rsidR="00ED670E">
              <w:rPr>
                <w:noProof/>
              </w:rPr>
              <w:fldChar w:fldCharType="end"/>
            </w:r>
            <w:r w:rsidRPr="00AA0A91">
              <w:t xml:space="preserve"> </w:t>
            </w:r>
            <w:r w:rsidR="00DB2304">
              <w:t>Reflectance at 2000 cm</w:t>
            </w:r>
            <w:r w:rsidR="00DB2304">
              <w:rPr>
                <w:vertAlign w:val="superscript"/>
              </w:rPr>
              <w:t>–</w:t>
            </w:r>
            <w:r w:rsidR="00DB2304" w:rsidRPr="00DB2304">
              <w:rPr>
                <w:vertAlign w:val="superscript"/>
              </w:rPr>
              <w:t>1</w:t>
            </w:r>
            <w:r w:rsidR="00DB2304">
              <w:t xml:space="preserve"> as a function of temperature </w:t>
            </w:r>
            <w:r w:rsidRPr="00AA0A91">
              <w:t>for steel and quartz sample supports.</w:t>
            </w:r>
            <w:bookmarkEnd w:id="251"/>
          </w:p>
        </w:tc>
      </w:tr>
    </w:tbl>
    <w:p w14:paraId="54A6C6C2" w14:textId="77777777" w:rsidR="00132065" w:rsidRDefault="00132065" w:rsidP="00AA0A91">
      <w:pPr>
        <w:rPr>
          <w:rFonts w:ascii="Times New Roman" w:hAnsi="Times New Roman"/>
        </w:rPr>
      </w:pPr>
    </w:p>
    <w:p w14:paraId="5254A5AB" w14:textId="1830FD79" w:rsidR="00920CB9" w:rsidRPr="00830533" w:rsidRDefault="00920CB9" w:rsidP="00920CB9">
      <w:pPr>
        <w:ind w:firstLine="720"/>
        <w:rPr>
          <w:rFonts w:ascii="Times New Roman" w:hAnsi="Times New Roman"/>
        </w:rPr>
      </w:pPr>
      <w:r>
        <w:rPr>
          <w:rFonts w:ascii="Times New Roman" w:hAnsi="Times New Roman"/>
        </w:rPr>
        <w:t>For both sample holder systems,</w:t>
      </w:r>
      <w:r w:rsidRPr="00830533">
        <w:rPr>
          <w:rFonts w:ascii="Times New Roman" w:hAnsi="Times New Roman"/>
        </w:rPr>
        <w:t xml:space="preserve"> reflectance </w:t>
      </w:r>
      <w:r>
        <w:rPr>
          <w:rFonts w:ascii="Times New Roman" w:hAnsi="Times New Roman"/>
        </w:rPr>
        <w:t>at 2000 cm</w:t>
      </w:r>
      <w:r w:rsidRPr="00BD67A4">
        <w:rPr>
          <w:rFonts w:ascii="Times New Roman" w:hAnsi="Times New Roman"/>
          <w:vertAlign w:val="superscript"/>
        </w:rPr>
        <w:t>-1</w:t>
      </w:r>
      <w:r>
        <w:rPr>
          <w:rFonts w:ascii="Times New Roman" w:hAnsi="Times New Roman"/>
        </w:rPr>
        <w:t xml:space="preserve"> </w:t>
      </w:r>
      <w:r w:rsidRPr="00830533">
        <w:rPr>
          <w:rFonts w:ascii="Times New Roman" w:hAnsi="Times New Roman"/>
        </w:rPr>
        <w:t>decrease</w:t>
      </w:r>
      <w:r>
        <w:rPr>
          <w:rFonts w:ascii="Times New Roman" w:hAnsi="Times New Roman"/>
        </w:rPr>
        <w:t>d</w:t>
      </w:r>
      <w:r w:rsidRPr="00830533">
        <w:rPr>
          <w:rFonts w:ascii="Times New Roman" w:hAnsi="Times New Roman"/>
        </w:rPr>
        <w:t xml:space="preserve"> with increasing temperature</w:t>
      </w:r>
      <w:r w:rsidR="00973E67">
        <w:rPr>
          <w:rFonts w:ascii="Times New Roman" w:hAnsi="Times New Roman"/>
        </w:rPr>
        <w:t xml:space="preserve">.  </w:t>
      </w:r>
      <w:r>
        <w:rPr>
          <w:rFonts w:ascii="Times New Roman" w:hAnsi="Times New Roman"/>
        </w:rPr>
        <w:t>No significant differences in reflectance variations were detected below</w:t>
      </w:r>
      <w:r w:rsidRPr="00830533">
        <w:rPr>
          <w:rFonts w:ascii="Times New Roman" w:hAnsi="Times New Roman"/>
        </w:rPr>
        <w:t xml:space="preserve"> 100 °C</w:t>
      </w:r>
      <w:r w:rsidR="00973E67">
        <w:rPr>
          <w:rFonts w:ascii="Times New Roman" w:hAnsi="Times New Roman"/>
        </w:rPr>
        <w:t xml:space="preserve">.  </w:t>
      </w:r>
      <w:r w:rsidRPr="00830533">
        <w:rPr>
          <w:rFonts w:ascii="Times New Roman" w:hAnsi="Times New Roman"/>
        </w:rPr>
        <w:t xml:space="preserve">It is possible that the decline is signal intensity below 100 °C </w:t>
      </w:r>
      <w:r>
        <w:rPr>
          <w:rFonts w:ascii="Times New Roman" w:hAnsi="Times New Roman"/>
        </w:rPr>
        <w:t>wa</w:t>
      </w:r>
      <w:r w:rsidRPr="00830533">
        <w:rPr>
          <w:rFonts w:ascii="Times New Roman" w:hAnsi="Times New Roman"/>
        </w:rPr>
        <w:t xml:space="preserve">s </w:t>
      </w:r>
      <w:r>
        <w:rPr>
          <w:rFonts w:ascii="Times New Roman" w:hAnsi="Times New Roman"/>
        </w:rPr>
        <w:t xml:space="preserve">primarily </w:t>
      </w:r>
      <w:r w:rsidRPr="00830533">
        <w:rPr>
          <w:rFonts w:ascii="Times New Roman" w:hAnsi="Times New Roman"/>
        </w:rPr>
        <w:t xml:space="preserve">due to unmodulated </w:t>
      </w:r>
      <w:r>
        <w:rPr>
          <w:rFonts w:ascii="Times New Roman" w:hAnsi="Times New Roman"/>
        </w:rPr>
        <w:t xml:space="preserve">sample </w:t>
      </w:r>
      <w:r w:rsidRPr="00830533">
        <w:rPr>
          <w:rFonts w:ascii="Times New Roman" w:hAnsi="Times New Roman"/>
        </w:rPr>
        <w:t>emission effects, and not alignment changes</w:t>
      </w:r>
      <w:r w:rsidR="00973E67">
        <w:rPr>
          <w:rFonts w:ascii="Times New Roman" w:hAnsi="Times New Roman"/>
        </w:rPr>
        <w:t xml:space="preserve">.  </w:t>
      </w:r>
      <w:r w:rsidRPr="00830533">
        <w:rPr>
          <w:rFonts w:ascii="Times New Roman" w:hAnsi="Times New Roman"/>
        </w:rPr>
        <w:t>Above 100 °C</w:t>
      </w:r>
      <w:r>
        <w:rPr>
          <w:rFonts w:ascii="Times New Roman" w:hAnsi="Times New Roman"/>
        </w:rPr>
        <w:t>,</w:t>
      </w:r>
      <w:r w:rsidRPr="00830533">
        <w:rPr>
          <w:rFonts w:ascii="Times New Roman" w:hAnsi="Times New Roman"/>
        </w:rPr>
        <w:t xml:space="preserve"> </w:t>
      </w:r>
      <w:r>
        <w:rPr>
          <w:rFonts w:ascii="Times New Roman" w:hAnsi="Times New Roman"/>
        </w:rPr>
        <w:t>reflectance decreases were larger</w:t>
      </w:r>
      <w:r w:rsidRPr="00830533">
        <w:rPr>
          <w:rFonts w:ascii="Times New Roman" w:hAnsi="Times New Roman"/>
        </w:rPr>
        <w:t xml:space="preserve"> for the steel </w:t>
      </w:r>
      <w:r>
        <w:rPr>
          <w:rFonts w:ascii="Times New Roman" w:hAnsi="Times New Roman"/>
        </w:rPr>
        <w:t xml:space="preserve">sample </w:t>
      </w:r>
      <w:r w:rsidRPr="00830533">
        <w:rPr>
          <w:rFonts w:ascii="Times New Roman" w:hAnsi="Times New Roman"/>
        </w:rPr>
        <w:t>holder</w:t>
      </w:r>
      <w:r>
        <w:rPr>
          <w:rFonts w:ascii="Times New Roman" w:hAnsi="Times New Roman"/>
        </w:rPr>
        <w:t xml:space="preserve"> than for the quartz tube sample holder</w:t>
      </w:r>
      <w:r w:rsidR="00973E67">
        <w:rPr>
          <w:rFonts w:ascii="Times New Roman" w:hAnsi="Times New Roman"/>
        </w:rPr>
        <w:t xml:space="preserve">.  </w:t>
      </w:r>
      <w:r w:rsidRPr="00830533">
        <w:rPr>
          <w:rFonts w:ascii="Times New Roman" w:hAnsi="Times New Roman"/>
        </w:rPr>
        <w:t xml:space="preserve">When the sample surface temperature </w:t>
      </w:r>
      <w:r>
        <w:rPr>
          <w:rFonts w:ascii="Times New Roman" w:hAnsi="Times New Roman"/>
        </w:rPr>
        <w:t>reached</w:t>
      </w:r>
      <w:r w:rsidRPr="00830533">
        <w:rPr>
          <w:rFonts w:ascii="Times New Roman" w:hAnsi="Times New Roman"/>
        </w:rPr>
        <w:t xml:space="preserve"> 212 °C for the steel holder</w:t>
      </w:r>
      <w:r>
        <w:rPr>
          <w:rFonts w:ascii="Times New Roman" w:hAnsi="Times New Roman"/>
        </w:rPr>
        <w:t>,</w:t>
      </w:r>
      <w:r w:rsidRPr="00830533">
        <w:rPr>
          <w:rFonts w:ascii="Times New Roman" w:hAnsi="Times New Roman"/>
        </w:rPr>
        <w:t xml:space="preserve"> reflectance </w:t>
      </w:r>
      <w:r>
        <w:rPr>
          <w:rFonts w:ascii="Times New Roman" w:hAnsi="Times New Roman"/>
        </w:rPr>
        <w:t xml:space="preserve">was </w:t>
      </w:r>
      <w:r w:rsidRPr="00830533">
        <w:rPr>
          <w:rFonts w:ascii="Times New Roman" w:hAnsi="Times New Roman"/>
        </w:rPr>
        <w:t xml:space="preserve">60-65% </w:t>
      </w:r>
      <w:r>
        <w:rPr>
          <w:rFonts w:ascii="Times New Roman" w:hAnsi="Times New Roman"/>
        </w:rPr>
        <w:t>of the ambient temperature value</w:t>
      </w:r>
      <w:r w:rsidR="00973E67">
        <w:rPr>
          <w:rFonts w:ascii="Times New Roman" w:hAnsi="Times New Roman"/>
        </w:rPr>
        <w:t xml:space="preserve">.  </w:t>
      </w:r>
      <w:r>
        <w:rPr>
          <w:rFonts w:ascii="Times New Roman" w:hAnsi="Times New Roman"/>
        </w:rPr>
        <w:t>For</w:t>
      </w:r>
      <w:r w:rsidRPr="00830533">
        <w:rPr>
          <w:rFonts w:ascii="Times New Roman" w:hAnsi="Times New Roman"/>
        </w:rPr>
        <w:t xml:space="preserve"> the quartz holder at </w:t>
      </w:r>
      <w:r>
        <w:rPr>
          <w:rFonts w:ascii="Times New Roman" w:hAnsi="Times New Roman"/>
        </w:rPr>
        <w:t>about the same</w:t>
      </w:r>
      <w:r w:rsidRPr="00830533">
        <w:rPr>
          <w:rFonts w:ascii="Times New Roman" w:hAnsi="Times New Roman"/>
        </w:rPr>
        <w:t xml:space="preserve"> temperature</w:t>
      </w:r>
      <w:r>
        <w:rPr>
          <w:rFonts w:ascii="Times New Roman" w:hAnsi="Times New Roman"/>
        </w:rPr>
        <w:t>,</w:t>
      </w:r>
      <w:r w:rsidRPr="00830533">
        <w:rPr>
          <w:rFonts w:ascii="Times New Roman" w:hAnsi="Times New Roman"/>
        </w:rPr>
        <w:t xml:space="preserve"> reflectance </w:t>
      </w:r>
      <w:r>
        <w:rPr>
          <w:rFonts w:ascii="Times New Roman" w:hAnsi="Times New Roman"/>
        </w:rPr>
        <w:t>wa</w:t>
      </w:r>
      <w:r w:rsidRPr="00830533">
        <w:rPr>
          <w:rFonts w:ascii="Times New Roman" w:hAnsi="Times New Roman"/>
        </w:rPr>
        <w:t>s a</w:t>
      </w:r>
      <w:r>
        <w:rPr>
          <w:rFonts w:ascii="Times New Roman" w:hAnsi="Times New Roman"/>
        </w:rPr>
        <w:t>bout</w:t>
      </w:r>
      <w:r w:rsidRPr="00830533">
        <w:rPr>
          <w:rFonts w:ascii="Times New Roman" w:hAnsi="Times New Roman"/>
        </w:rPr>
        <w:t xml:space="preserve"> 81% </w:t>
      </w:r>
      <w:r>
        <w:rPr>
          <w:rFonts w:ascii="Times New Roman" w:hAnsi="Times New Roman"/>
        </w:rPr>
        <w:t>of the ambient temperature value.</w:t>
      </w:r>
    </w:p>
    <w:p w14:paraId="146F22E3" w14:textId="05AB9AF8" w:rsidR="00EF0780" w:rsidRDefault="00920CB9" w:rsidP="00920CB9">
      <w:pPr>
        <w:rPr>
          <w:rFonts w:ascii="Times New Roman" w:hAnsi="Times New Roman"/>
        </w:rPr>
      </w:pPr>
      <w:r w:rsidRPr="00830533">
        <w:rPr>
          <w:rFonts w:ascii="Times New Roman" w:hAnsi="Times New Roman"/>
        </w:rPr>
        <w:tab/>
        <w:t>By subtracting the reflectance value at 2000 cm</w:t>
      </w:r>
      <w:r w:rsidRPr="00830533">
        <w:rPr>
          <w:rFonts w:ascii="Times New Roman" w:hAnsi="Times New Roman"/>
          <w:vertAlign w:val="superscript"/>
        </w:rPr>
        <w:t>-1</w:t>
      </w:r>
      <w:r w:rsidRPr="00830533">
        <w:rPr>
          <w:rFonts w:ascii="Times New Roman" w:hAnsi="Times New Roman"/>
        </w:rPr>
        <w:t xml:space="preserve"> from the reflectance value at 4000 cm</w:t>
      </w:r>
      <w:r w:rsidRPr="00830533">
        <w:rPr>
          <w:rFonts w:ascii="Times New Roman" w:hAnsi="Times New Roman"/>
          <w:vertAlign w:val="superscript"/>
        </w:rPr>
        <w:t>-1</w:t>
      </w:r>
      <w:r>
        <w:rPr>
          <w:rFonts w:ascii="Times New Roman" w:hAnsi="Times New Roman"/>
        </w:rPr>
        <w:t>,</w:t>
      </w:r>
      <w:r w:rsidRPr="00830533">
        <w:rPr>
          <w:rFonts w:ascii="Times New Roman" w:hAnsi="Times New Roman"/>
        </w:rPr>
        <w:t xml:space="preserve"> the </w:t>
      </w:r>
      <w:r>
        <w:rPr>
          <w:rFonts w:ascii="Times New Roman" w:hAnsi="Times New Roman"/>
        </w:rPr>
        <w:t>magnitude of baseline</w:t>
      </w:r>
      <w:r w:rsidRPr="00830533">
        <w:rPr>
          <w:rFonts w:ascii="Times New Roman" w:hAnsi="Times New Roman"/>
        </w:rPr>
        <w:t xml:space="preserve"> slope </w:t>
      </w:r>
      <w:r>
        <w:rPr>
          <w:rFonts w:ascii="Times New Roman" w:hAnsi="Times New Roman"/>
        </w:rPr>
        <w:t>was</w:t>
      </w:r>
      <w:r w:rsidRPr="00830533">
        <w:rPr>
          <w:rFonts w:ascii="Times New Roman" w:hAnsi="Times New Roman"/>
        </w:rPr>
        <w:t xml:space="preserve"> approximated</w:t>
      </w:r>
      <w:r w:rsidR="00973E67">
        <w:rPr>
          <w:rFonts w:ascii="Times New Roman" w:hAnsi="Times New Roman"/>
        </w:rPr>
        <w:t xml:space="preserve">.  </w:t>
      </w:r>
      <w:r w:rsidRPr="00830533">
        <w:rPr>
          <w:rFonts w:ascii="Times New Roman" w:hAnsi="Times New Roman"/>
        </w:rPr>
        <w:t xml:space="preserve">Figure </w:t>
      </w:r>
      <w:r w:rsidR="00B34133">
        <w:rPr>
          <w:rFonts w:ascii="Times New Roman" w:hAnsi="Times New Roman"/>
        </w:rPr>
        <w:t>5.</w:t>
      </w:r>
      <w:r w:rsidRPr="00830533">
        <w:rPr>
          <w:rFonts w:ascii="Times New Roman" w:hAnsi="Times New Roman"/>
        </w:rPr>
        <w:t>1</w:t>
      </w:r>
      <w:r>
        <w:rPr>
          <w:rFonts w:ascii="Times New Roman" w:hAnsi="Times New Roman"/>
        </w:rPr>
        <w:t>7</w:t>
      </w:r>
      <w:r w:rsidRPr="00830533">
        <w:rPr>
          <w:rFonts w:ascii="Times New Roman" w:hAnsi="Times New Roman"/>
        </w:rPr>
        <w:t xml:space="preserve"> </w:t>
      </w:r>
      <w:r>
        <w:rPr>
          <w:rFonts w:ascii="Times New Roman" w:hAnsi="Times New Roman"/>
        </w:rPr>
        <w:t xml:space="preserve">compares </w:t>
      </w:r>
      <w:r w:rsidRPr="00830533">
        <w:rPr>
          <w:rFonts w:ascii="Times New Roman" w:hAnsi="Times New Roman"/>
        </w:rPr>
        <w:t>trend</w:t>
      </w:r>
      <w:r>
        <w:rPr>
          <w:rFonts w:ascii="Times New Roman" w:hAnsi="Times New Roman"/>
        </w:rPr>
        <w:t>s</w:t>
      </w:r>
      <w:r w:rsidRPr="00830533">
        <w:rPr>
          <w:rFonts w:ascii="Times New Roman" w:hAnsi="Times New Roman"/>
        </w:rPr>
        <w:t xml:space="preserve"> in baseline slope </w:t>
      </w:r>
      <w:r>
        <w:rPr>
          <w:rFonts w:ascii="Times New Roman" w:hAnsi="Times New Roman"/>
        </w:rPr>
        <w:t xml:space="preserve">variations </w:t>
      </w:r>
      <w:r w:rsidRPr="00830533">
        <w:rPr>
          <w:rFonts w:ascii="Times New Roman" w:hAnsi="Times New Roman"/>
        </w:rPr>
        <w:t xml:space="preserve">for </w:t>
      </w:r>
      <w:r>
        <w:rPr>
          <w:rFonts w:ascii="Times New Roman" w:hAnsi="Times New Roman"/>
        </w:rPr>
        <w:t xml:space="preserve">measurements made by using the steel and </w:t>
      </w:r>
      <w:r w:rsidRPr="00830533">
        <w:rPr>
          <w:rFonts w:ascii="Times New Roman" w:hAnsi="Times New Roman"/>
        </w:rPr>
        <w:t xml:space="preserve">quartz </w:t>
      </w:r>
      <w:r>
        <w:rPr>
          <w:rFonts w:ascii="Times New Roman" w:hAnsi="Times New Roman"/>
        </w:rPr>
        <w:t>sample holders.</w:t>
      </w:r>
    </w:p>
    <w:tbl>
      <w:tblPr>
        <w:tblStyle w:val="FigureTable"/>
        <w:tblW w:w="0" w:type="auto"/>
        <w:tblLook w:val="04A0" w:firstRow="1" w:lastRow="0" w:firstColumn="1" w:lastColumn="0" w:noHBand="0" w:noVBand="1"/>
      </w:tblPr>
      <w:tblGrid>
        <w:gridCol w:w="8712"/>
      </w:tblGrid>
      <w:tr w:rsidR="00996653" w:rsidRPr="00996653" w14:paraId="3F4CB129" w14:textId="77777777" w:rsidTr="00996653">
        <w:tc>
          <w:tcPr>
            <w:tcW w:w="8712" w:type="dxa"/>
          </w:tcPr>
          <w:p w14:paraId="48D57094" w14:textId="01C6ABCA" w:rsidR="00996653" w:rsidRPr="00996653" w:rsidRDefault="00351C81" w:rsidP="00996653">
            <w:pPr>
              <w:spacing w:line="240" w:lineRule="auto"/>
              <w:jc w:val="center"/>
              <w:rPr>
                <w:rFonts w:ascii="Times New Roman" w:hAnsi="Times New Roman"/>
              </w:rPr>
            </w:pPr>
            <w:r>
              <w:rPr>
                <w:rFonts w:ascii="Times New Roman" w:hAnsi="Times New Roman"/>
                <w:noProof/>
                <w:lang w:bidi="ar-SA"/>
              </w:rPr>
              <w:drawing>
                <wp:inline distT="0" distB="0" distL="0" distR="0" wp14:anchorId="178A593D" wp14:editId="5071A19C">
                  <wp:extent cx="4571365" cy="3666818"/>
                  <wp:effectExtent l="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573275" cy="3668350"/>
                          </a:xfrm>
                          <a:prstGeom prst="rect">
                            <a:avLst/>
                          </a:prstGeom>
                          <a:noFill/>
                          <a:ln>
                            <a:noFill/>
                          </a:ln>
                        </pic:spPr>
                      </pic:pic>
                    </a:graphicData>
                  </a:graphic>
                </wp:inline>
              </w:drawing>
            </w:r>
          </w:p>
        </w:tc>
      </w:tr>
      <w:tr w:rsidR="00996653" w:rsidRPr="00996653" w14:paraId="249B91FA" w14:textId="77777777" w:rsidTr="00996653">
        <w:tc>
          <w:tcPr>
            <w:tcW w:w="8712" w:type="dxa"/>
          </w:tcPr>
          <w:p w14:paraId="7C355219" w14:textId="4902811A" w:rsidR="00996653" w:rsidRPr="00996653" w:rsidRDefault="00996653" w:rsidP="00996653">
            <w:pPr>
              <w:pStyle w:val="Caption"/>
              <w:jc w:val="center"/>
            </w:pPr>
            <w:bookmarkStart w:id="252" w:name="_Toc343508955"/>
            <w:r w:rsidRPr="00996653">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w:instrText>
            </w:r>
            <w:r w:rsidR="00ED670E">
              <w:instrText xml:space="preserve">igure \* ARABIC \s 1 </w:instrText>
            </w:r>
            <w:r w:rsidR="00ED670E">
              <w:fldChar w:fldCharType="separate"/>
            </w:r>
            <w:r w:rsidR="0078067E">
              <w:rPr>
                <w:noProof/>
              </w:rPr>
              <w:t>17</w:t>
            </w:r>
            <w:r w:rsidR="00ED670E">
              <w:rPr>
                <w:noProof/>
              </w:rPr>
              <w:fldChar w:fldCharType="end"/>
            </w:r>
            <w:r w:rsidR="00DB2304">
              <w:t xml:space="preserve"> Baseline s</w:t>
            </w:r>
            <w:r w:rsidRPr="00996653">
              <w:t>lope as a function of temperature for steel and quartz supports.</w:t>
            </w:r>
            <w:bookmarkEnd w:id="252"/>
          </w:p>
        </w:tc>
      </w:tr>
    </w:tbl>
    <w:p w14:paraId="2480BFE8" w14:textId="77777777" w:rsidR="00AE1651" w:rsidRPr="00830533" w:rsidRDefault="00AE1651" w:rsidP="00AE1651">
      <w:pPr>
        <w:rPr>
          <w:rFonts w:ascii="Times New Roman" w:hAnsi="Times New Roman"/>
        </w:rPr>
      </w:pPr>
    </w:p>
    <w:p w14:paraId="7A4EF1E8" w14:textId="29E765BF" w:rsidR="00AE1651" w:rsidRDefault="00AE1651" w:rsidP="007614AD">
      <w:pPr>
        <w:ind w:firstLine="720"/>
        <w:rPr>
          <w:rFonts w:ascii="Times New Roman" w:hAnsi="Times New Roman"/>
        </w:rPr>
      </w:pPr>
      <w:r>
        <w:rPr>
          <w:rFonts w:ascii="Times New Roman" w:hAnsi="Times New Roman"/>
        </w:rPr>
        <w:t>In general, b</w:t>
      </w:r>
      <w:r w:rsidRPr="00830533">
        <w:rPr>
          <w:rFonts w:ascii="Times New Roman" w:hAnsi="Times New Roman"/>
        </w:rPr>
        <w:t>aseline slope</w:t>
      </w:r>
      <w:r>
        <w:rPr>
          <w:rFonts w:ascii="Times New Roman" w:hAnsi="Times New Roman"/>
        </w:rPr>
        <w:t>s</w:t>
      </w:r>
      <w:r w:rsidRPr="00830533">
        <w:rPr>
          <w:rFonts w:ascii="Times New Roman" w:hAnsi="Times New Roman"/>
        </w:rPr>
        <w:t xml:space="preserve"> increase</w:t>
      </w:r>
      <w:r>
        <w:rPr>
          <w:rFonts w:ascii="Times New Roman" w:hAnsi="Times New Roman"/>
        </w:rPr>
        <w:t>d</w:t>
      </w:r>
      <w:r w:rsidRPr="00830533">
        <w:rPr>
          <w:rFonts w:ascii="Times New Roman" w:hAnsi="Times New Roman"/>
        </w:rPr>
        <w:t xml:space="preserve"> gradually </w:t>
      </w:r>
      <w:r>
        <w:rPr>
          <w:rFonts w:ascii="Times New Roman" w:hAnsi="Times New Roman"/>
        </w:rPr>
        <w:t>with inc</w:t>
      </w:r>
      <w:r w:rsidR="00DB2304">
        <w:rPr>
          <w:rFonts w:ascii="Times New Roman" w:hAnsi="Times New Roman"/>
        </w:rPr>
        <w:t>reasing sample temperature because</w:t>
      </w:r>
      <w:r w:rsidRPr="00830533">
        <w:rPr>
          <w:rFonts w:ascii="Times New Roman" w:hAnsi="Times New Roman"/>
        </w:rPr>
        <w:t xml:space="preserve"> reflectance at higher wavenumbers </w:t>
      </w:r>
      <w:r w:rsidR="009F549B">
        <w:rPr>
          <w:rFonts w:ascii="Times New Roman" w:hAnsi="Times New Roman"/>
        </w:rPr>
        <w:t xml:space="preserve">was </w:t>
      </w:r>
      <w:r w:rsidRPr="00830533">
        <w:rPr>
          <w:rFonts w:ascii="Times New Roman" w:hAnsi="Times New Roman"/>
        </w:rPr>
        <w:t xml:space="preserve">greater than reflectance at lower wavenumbers </w:t>
      </w:r>
      <w:r w:rsidR="009F549B">
        <w:rPr>
          <w:rFonts w:ascii="Times New Roman" w:hAnsi="Times New Roman"/>
        </w:rPr>
        <w:t>at higher temperatures</w:t>
      </w:r>
      <w:r w:rsidR="00973E67">
        <w:rPr>
          <w:rFonts w:ascii="Times New Roman" w:hAnsi="Times New Roman"/>
        </w:rPr>
        <w:t xml:space="preserve">.  </w:t>
      </w:r>
      <w:r w:rsidRPr="00830533">
        <w:rPr>
          <w:rFonts w:ascii="Times New Roman" w:hAnsi="Times New Roman"/>
        </w:rPr>
        <w:t xml:space="preserve">However, </w:t>
      </w:r>
      <w:r>
        <w:rPr>
          <w:rFonts w:ascii="Times New Roman" w:hAnsi="Times New Roman"/>
        </w:rPr>
        <w:t xml:space="preserve">this gradual </w:t>
      </w:r>
      <w:r w:rsidRPr="00830533">
        <w:rPr>
          <w:rFonts w:ascii="Times New Roman" w:hAnsi="Times New Roman"/>
        </w:rPr>
        <w:t>trend is obscured by variations due to other factors</w:t>
      </w:r>
      <w:r w:rsidR="00973E67">
        <w:rPr>
          <w:rFonts w:ascii="Times New Roman" w:hAnsi="Times New Roman"/>
        </w:rPr>
        <w:t xml:space="preserve">.  </w:t>
      </w:r>
      <w:r w:rsidRPr="00830533">
        <w:rPr>
          <w:rFonts w:ascii="Times New Roman" w:hAnsi="Times New Roman"/>
        </w:rPr>
        <w:t xml:space="preserve">When the sample (silver powder) was held at any temperature for a period of time, a </w:t>
      </w:r>
      <w:r>
        <w:rPr>
          <w:rFonts w:ascii="Times New Roman" w:hAnsi="Times New Roman"/>
        </w:rPr>
        <w:t xml:space="preserve">cyclical pattern in baseline slope </w:t>
      </w:r>
      <w:r w:rsidRPr="00830533">
        <w:rPr>
          <w:rFonts w:ascii="Times New Roman" w:hAnsi="Times New Roman"/>
        </w:rPr>
        <w:t>variation on the order of ±1.5%</w:t>
      </w:r>
      <w:r>
        <w:rPr>
          <w:rFonts w:ascii="Times New Roman" w:hAnsi="Times New Roman"/>
        </w:rPr>
        <w:t xml:space="preserve"> was observed</w:t>
      </w:r>
      <w:r w:rsidR="00DB2304">
        <w:rPr>
          <w:rFonts w:ascii="Times New Roman" w:hAnsi="Times New Roman"/>
        </w:rPr>
        <w:t>.</w:t>
      </w:r>
    </w:p>
    <w:p w14:paraId="744F2BCE" w14:textId="77777777" w:rsidR="008F7B25" w:rsidRPr="00830533" w:rsidRDefault="008F7B25" w:rsidP="007614AD">
      <w:pPr>
        <w:ind w:firstLine="720"/>
        <w:rPr>
          <w:rFonts w:ascii="Times New Roman" w:hAnsi="Times New Roman"/>
        </w:rPr>
      </w:pPr>
    </w:p>
    <w:p w14:paraId="7743D8E6" w14:textId="23A80F9B" w:rsidR="008F7B25" w:rsidRPr="00A67607" w:rsidRDefault="008F7B25" w:rsidP="006A2BE4">
      <w:pPr>
        <w:pStyle w:val="Heading3"/>
      </w:pPr>
      <w:bookmarkStart w:id="253" w:name="_Toc343508828"/>
      <w:r>
        <w:t xml:space="preserve">Sample Height </w:t>
      </w:r>
      <w:r w:rsidR="002E2E6B">
        <w:t>Adjustment to Compensate for Thermal Expansion</w:t>
      </w:r>
      <w:bookmarkEnd w:id="253"/>
    </w:p>
    <w:p w14:paraId="0373A919" w14:textId="6902FADC" w:rsidR="008F7B25" w:rsidRPr="00830533" w:rsidRDefault="008F7B25" w:rsidP="008F7B25">
      <w:pPr>
        <w:ind w:firstLine="720"/>
        <w:rPr>
          <w:rFonts w:ascii="Times New Roman" w:hAnsi="Times New Roman"/>
        </w:rPr>
      </w:pPr>
      <w:r w:rsidRPr="00830533">
        <w:rPr>
          <w:rFonts w:ascii="Times New Roman" w:hAnsi="Times New Roman"/>
        </w:rPr>
        <w:t xml:space="preserve">Using the micrometer </w:t>
      </w:r>
      <w:r>
        <w:rPr>
          <w:rFonts w:ascii="Times New Roman" w:hAnsi="Times New Roman"/>
        </w:rPr>
        <w:t xml:space="preserve">sample </w:t>
      </w:r>
      <w:r w:rsidRPr="00830533">
        <w:rPr>
          <w:rFonts w:ascii="Times New Roman" w:hAnsi="Times New Roman"/>
        </w:rPr>
        <w:t xml:space="preserve">height adjustment platform, the environmental chamber and sample holder assembly was moved vertically while the sample was held at </w:t>
      </w:r>
      <w:r>
        <w:rPr>
          <w:rFonts w:ascii="Times New Roman" w:hAnsi="Times New Roman"/>
        </w:rPr>
        <w:t>elevated</w:t>
      </w:r>
      <w:r w:rsidRPr="00830533">
        <w:rPr>
          <w:rFonts w:ascii="Times New Roman" w:hAnsi="Times New Roman"/>
        </w:rPr>
        <w:t xml:space="preserve"> temperatures to compensate for spectral changes attributed to thermal expansion effects.</w:t>
      </w:r>
    </w:p>
    <w:p w14:paraId="072AD28B" w14:textId="5AAD1451" w:rsidR="008F7B25" w:rsidRPr="00830533" w:rsidRDefault="008F7B25" w:rsidP="008F7B25">
      <w:pPr>
        <w:rPr>
          <w:rFonts w:ascii="Times New Roman" w:hAnsi="Times New Roman"/>
        </w:rPr>
      </w:pPr>
      <w:r w:rsidRPr="00830533">
        <w:rPr>
          <w:rFonts w:ascii="Times New Roman" w:hAnsi="Times New Roman"/>
        </w:rPr>
        <w:tab/>
        <w:t xml:space="preserve">Figure </w:t>
      </w:r>
      <w:r w:rsidR="005F30CE">
        <w:rPr>
          <w:rFonts w:ascii="Times New Roman" w:hAnsi="Times New Roman"/>
        </w:rPr>
        <w:t>5.</w:t>
      </w:r>
      <w:r w:rsidRPr="00830533">
        <w:rPr>
          <w:rFonts w:ascii="Times New Roman" w:hAnsi="Times New Roman"/>
        </w:rPr>
        <w:t>1</w:t>
      </w:r>
      <w:r>
        <w:rPr>
          <w:rFonts w:ascii="Times New Roman" w:hAnsi="Times New Roman"/>
        </w:rPr>
        <w:t>8</w:t>
      </w:r>
      <w:r w:rsidRPr="00830533">
        <w:rPr>
          <w:rFonts w:ascii="Times New Roman" w:hAnsi="Times New Roman"/>
        </w:rPr>
        <w:t xml:space="preserve"> </w:t>
      </w:r>
      <w:r>
        <w:rPr>
          <w:rFonts w:ascii="Times New Roman" w:hAnsi="Times New Roman"/>
        </w:rPr>
        <w:t>shows VT-DRIFTS results obtained</w:t>
      </w:r>
      <w:r w:rsidRPr="00830533">
        <w:rPr>
          <w:rFonts w:ascii="Times New Roman" w:hAnsi="Times New Roman"/>
        </w:rPr>
        <w:t xml:space="preserve"> when the steel sample </w:t>
      </w:r>
      <w:r>
        <w:rPr>
          <w:rFonts w:ascii="Times New Roman" w:hAnsi="Times New Roman"/>
        </w:rPr>
        <w:t xml:space="preserve">holder </w:t>
      </w:r>
      <w:r w:rsidRPr="00830533">
        <w:rPr>
          <w:rFonts w:ascii="Times New Roman" w:hAnsi="Times New Roman"/>
        </w:rPr>
        <w:t xml:space="preserve">was </w:t>
      </w:r>
      <w:r>
        <w:rPr>
          <w:rFonts w:ascii="Times New Roman" w:hAnsi="Times New Roman"/>
        </w:rPr>
        <w:t>employed with Ag powder as the sample material</w:t>
      </w:r>
      <w:r w:rsidR="00973E67">
        <w:rPr>
          <w:rFonts w:ascii="Times New Roman" w:hAnsi="Times New Roman"/>
        </w:rPr>
        <w:t xml:space="preserve">.  </w:t>
      </w:r>
      <w:r>
        <w:rPr>
          <w:rFonts w:ascii="Times New Roman" w:hAnsi="Times New Roman"/>
        </w:rPr>
        <w:t>Sample temperature</w:t>
      </w:r>
      <w:r w:rsidRPr="00830533">
        <w:rPr>
          <w:rFonts w:ascii="Times New Roman" w:hAnsi="Times New Roman"/>
        </w:rPr>
        <w:t xml:space="preserve"> was held at </w:t>
      </w:r>
      <w:r w:rsidR="003F1E08">
        <w:rPr>
          <w:rFonts w:ascii="Times New Roman" w:hAnsi="Times New Roman"/>
        </w:rPr>
        <w:t xml:space="preserve">ambient </w:t>
      </w:r>
      <w:r w:rsidRPr="00830533">
        <w:rPr>
          <w:rFonts w:ascii="Times New Roman" w:hAnsi="Times New Roman"/>
        </w:rPr>
        <w:t xml:space="preserve">temperature for 40 min, then by </w:t>
      </w:r>
      <w:r>
        <w:rPr>
          <w:rFonts w:ascii="Times New Roman" w:hAnsi="Times New Roman"/>
        </w:rPr>
        <w:t>increasing</w:t>
      </w:r>
      <w:r w:rsidRPr="00830533">
        <w:rPr>
          <w:rFonts w:ascii="Times New Roman" w:hAnsi="Times New Roman"/>
        </w:rPr>
        <w:t xml:space="preserve"> the variac </w:t>
      </w:r>
      <w:r>
        <w:rPr>
          <w:rFonts w:ascii="Times New Roman" w:hAnsi="Times New Roman"/>
        </w:rPr>
        <w:t xml:space="preserve">voltage </w:t>
      </w:r>
      <w:r w:rsidRPr="00830533">
        <w:rPr>
          <w:rFonts w:ascii="Times New Roman" w:hAnsi="Times New Roman"/>
        </w:rPr>
        <w:t xml:space="preserve">to 10% </w:t>
      </w:r>
      <w:r>
        <w:rPr>
          <w:rFonts w:ascii="Times New Roman" w:hAnsi="Times New Roman"/>
        </w:rPr>
        <w:t>(</w:t>
      </w:r>
      <w:r w:rsidRPr="00830533">
        <w:rPr>
          <w:rFonts w:ascii="Times New Roman" w:hAnsi="Times New Roman"/>
        </w:rPr>
        <w:t>of 120 V</w:t>
      </w:r>
      <w:r>
        <w:rPr>
          <w:rFonts w:ascii="Times New Roman" w:hAnsi="Times New Roman"/>
        </w:rPr>
        <w:t>)</w:t>
      </w:r>
      <w:r w:rsidRPr="00830533">
        <w:rPr>
          <w:rFonts w:ascii="Times New Roman" w:hAnsi="Times New Roman"/>
        </w:rPr>
        <w:t xml:space="preserve"> for 100 min</w:t>
      </w:r>
      <w:r>
        <w:rPr>
          <w:rFonts w:ascii="Times New Roman" w:hAnsi="Times New Roman"/>
        </w:rPr>
        <w:t>,</w:t>
      </w:r>
      <w:r w:rsidRPr="00830533">
        <w:rPr>
          <w:rFonts w:ascii="Times New Roman" w:hAnsi="Times New Roman"/>
        </w:rPr>
        <w:t xml:space="preserve"> the sample was heated to almost 150 °C</w:t>
      </w:r>
      <w:r w:rsidR="00973E67">
        <w:rPr>
          <w:rFonts w:ascii="Times New Roman" w:hAnsi="Times New Roman"/>
        </w:rPr>
        <w:t xml:space="preserve">.  </w:t>
      </w:r>
      <w:r>
        <w:rPr>
          <w:rFonts w:ascii="Times New Roman" w:hAnsi="Times New Roman"/>
        </w:rPr>
        <w:t xml:space="preserve">By </w:t>
      </w:r>
      <w:r w:rsidRPr="00830533">
        <w:rPr>
          <w:rFonts w:ascii="Times New Roman" w:hAnsi="Times New Roman"/>
        </w:rPr>
        <w:t>t</w:t>
      </w:r>
      <w:r w:rsidR="003F1E08">
        <w:rPr>
          <w:rFonts w:ascii="Times New Roman" w:hAnsi="Times New Roman"/>
        </w:rPr>
        <w:t xml:space="preserve">hen adjusting the variac to 14%, </w:t>
      </w:r>
      <w:r w:rsidRPr="00830533">
        <w:rPr>
          <w:rFonts w:ascii="Times New Roman" w:hAnsi="Times New Roman"/>
        </w:rPr>
        <w:t xml:space="preserve">the sample was heated to 257 °C over </w:t>
      </w:r>
      <w:r>
        <w:rPr>
          <w:rFonts w:ascii="Times New Roman" w:hAnsi="Times New Roman"/>
        </w:rPr>
        <w:t>a period of</w:t>
      </w:r>
      <w:r w:rsidRPr="00830533">
        <w:rPr>
          <w:rFonts w:ascii="Times New Roman" w:hAnsi="Times New Roman"/>
        </w:rPr>
        <w:t xml:space="preserve"> 100 min, after which the sample was allowed to cool by </w:t>
      </w:r>
      <w:r>
        <w:rPr>
          <w:rFonts w:ascii="Times New Roman" w:hAnsi="Times New Roman"/>
        </w:rPr>
        <w:t>removing power to the heater</w:t>
      </w:r>
      <w:r w:rsidR="00973E67">
        <w:rPr>
          <w:rFonts w:ascii="Times New Roman" w:hAnsi="Times New Roman"/>
        </w:rPr>
        <w:t xml:space="preserve">.  </w:t>
      </w:r>
      <w:r>
        <w:rPr>
          <w:rFonts w:ascii="Times New Roman" w:hAnsi="Times New Roman"/>
        </w:rPr>
        <w:t xml:space="preserve">In Figure </w:t>
      </w:r>
      <w:r w:rsidR="003F1E08">
        <w:rPr>
          <w:rFonts w:ascii="Times New Roman" w:hAnsi="Times New Roman"/>
        </w:rPr>
        <w:t>5.18</w:t>
      </w:r>
      <w:r>
        <w:rPr>
          <w:rFonts w:ascii="Times New Roman" w:hAnsi="Times New Roman"/>
        </w:rPr>
        <w:t xml:space="preserve"> sample surface</w:t>
      </w:r>
      <w:r w:rsidRPr="00830533">
        <w:rPr>
          <w:rFonts w:ascii="Times New Roman" w:hAnsi="Times New Roman"/>
        </w:rPr>
        <w:t xml:space="preserve"> temperature as a function of time </w:t>
      </w:r>
      <w:r>
        <w:rPr>
          <w:rFonts w:ascii="Times New Roman" w:hAnsi="Times New Roman"/>
        </w:rPr>
        <w:t xml:space="preserve">is represented </w:t>
      </w:r>
      <w:r w:rsidRPr="00830533">
        <w:rPr>
          <w:rFonts w:ascii="Times New Roman" w:hAnsi="Times New Roman"/>
        </w:rPr>
        <w:t>by the thin black line</w:t>
      </w:r>
      <w:r w:rsidR="00973E67">
        <w:rPr>
          <w:rFonts w:ascii="Times New Roman" w:hAnsi="Times New Roman"/>
        </w:rPr>
        <w:t xml:space="preserve">.  </w:t>
      </w:r>
    </w:p>
    <w:tbl>
      <w:tblPr>
        <w:tblStyle w:val="FigureTable"/>
        <w:tblW w:w="0" w:type="auto"/>
        <w:tblLook w:val="04A0" w:firstRow="1" w:lastRow="0" w:firstColumn="1" w:lastColumn="0" w:noHBand="0" w:noVBand="1"/>
      </w:tblPr>
      <w:tblGrid>
        <w:gridCol w:w="8712"/>
      </w:tblGrid>
      <w:tr w:rsidR="00A67607" w:rsidRPr="00A67607" w14:paraId="55FD5A4E" w14:textId="77777777" w:rsidTr="00A67607">
        <w:tc>
          <w:tcPr>
            <w:tcW w:w="8712" w:type="dxa"/>
          </w:tcPr>
          <w:p w14:paraId="41B84A0B" w14:textId="3F95D676" w:rsidR="00A67607" w:rsidRPr="00A67607" w:rsidRDefault="00A20695" w:rsidP="00A67607">
            <w:pPr>
              <w:keepNext/>
              <w:spacing w:line="240" w:lineRule="auto"/>
              <w:jc w:val="center"/>
            </w:pPr>
            <w:r>
              <w:rPr>
                <w:noProof/>
                <w:lang w:bidi="ar-SA"/>
              </w:rPr>
              <w:drawing>
                <wp:inline distT="0" distB="0" distL="0" distR="0" wp14:anchorId="1DAE68BE" wp14:editId="4F13DED7">
                  <wp:extent cx="5281961" cy="6964622"/>
                  <wp:effectExtent l="0" t="0" r="1270" b="0"/>
                  <wp:docPr id="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82285" cy="6965049"/>
                          </a:xfrm>
                          <a:prstGeom prst="rect">
                            <a:avLst/>
                          </a:prstGeom>
                          <a:noFill/>
                          <a:ln>
                            <a:noFill/>
                          </a:ln>
                        </pic:spPr>
                      </pic:pic>
                    </a:graphicData>
                  </a:graphic>
                </wp:inline>
              </w:drawing>
            </w:r>
          </w:p>
        </w:tc>
      </w:tr>
      <w:tr w:rsidR="00A67607" w:rsidRPr="00A67607" w14:paraId="4D0839D2" w14:textId="77777777" w:rsidTr="00A67607">
        <w:tc>
          <w:tcPr>
            <w:tcW w:w="8712" w:type="dxa"/>
          </w:tcPr>
          <w:p w14:paraId="737E3D72" w14:textId="2B556610" w:rsidR="00A67607" w:rsidRPr="00A67607" w:rsidRDefault="00A67607" w:rsidP="00A67607">
            <w:pPr>
              <w:pStyle w:val="Caption"/>
              <w:jc w:val="center"/>
            </w:pPr>
            <w:bookmarkStart w:id="254" w:name="_Toc343508956"/>
            <w:r w:rsidRPr="00A67607">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18</w:t>
            </w:r>
            <w:r w:rsidR="00ED670E">
              <w:rPr>
                <w:noProof/>
              </w:rPr>
              <w:fldChar w:fldCharType="end"/>
            </w:r>
            <w:r w:rsidRPr="00A67607">
              <w:t xml:space="preserve"> Base</w:t>
            </w:r>
            <w:r w:rsidR="00433D99">
              <w:t xml:space="preserve">line slopes </w:t>
            </w:r>
            <w:r w:rsidR="00216DAD">
              <w:t xml:space="preserve">(markers) </w:t>
            </w:r>
            <w:r w:rsidR="00433D99">
              <w:t xml:space="preserve">at various </w:t>
            </w:r>
            <w:r w:rsidR="00216DAD">
              <w:t xml:space="preserve">sample </w:t>
            </w:r>
            <w:r w:rsidR="00433D99">
              <w:t xml:space="preserve">heights </w:t>
            </w:r>
            <w:r w:rsidR="00216DAD">
              <w:t>(</w:t>
            </w:r>
            <w:r w:rsidR="00216DAD">
              <w:rPr>
                <w:rFonts w:ascii="Times New Roman" w:hAnsi="Times New Roman"/>
              </w:rPr>
              <w:t>Δ</w:t>
            </w:r>
            <w:r w:rsidR="00216DAD">
              <w:t xml:space="preserve">h) </w:t>
            </w:r>
            <w:r w:rsidR="00433D99">
              <w:t xml:space="preserve">for the </w:t>
            </w:r>
            <w:r w:rsidRPr="00A67607">
              <w:t>steel</w:t>
            </w:r>
            <w:r w:rsidR="00433D99">
              <w:t xml:space="preserve"> sample holder</w:t>
            </w:r>
            <w:r w:rsidRPr="00A67607">
              <w:t>.</w:t>
            </w:r>
            <w:bookmarkEnd w:id="254"/>
          </w:p>
        </w:tc>
      </w:tr>
    </w:tbl>
    <w:p w14:paraId="59DDBCF3" w14:textId="77777777" w:rsidR="00B349FE" w:rsidRDefault="00B349FE" w:rsidP="00B349FE">
      <w:pPr>
        <w:rPr>
          <w:rFonts w:ascii="Times New Roman" w:hAnsi="Times New Roman"/>
        </w:rPr>
      </w:pPr>
    </w:p>
    <w:p w14:paraId="3C494EF2" w14:textId="01032288" w:rsidR="00B349FE" w:rsidRPr="00830533" w:rsidRDefault="00B349FE" w:rsidP="00B349FE">
      <w:pPr>
        <w:rPr>
          <w:rFonts w:ascii="Times New Roman" w:hAnsi="Times New Roman"/>
        </w:rPr>
      </w:pPr>
      <w:r>
        <w:rPr>
          <w:rFonts w:ascii="Times New Roman" w:hAnsi="Times New Roman"/>
        </w:rPr>
        <w:t>After</w:t>
      </w:r>
      <w:r w:rsidRPr="00830533">
        <w:rPr>
          <w:rFonts w:ascii="Times New Roman" w:hAnsi="Times New Roman"/>
        </w:rPr>
        <w:t xml:space="preserve"> the temperature </w:t>
      </w:r>
      <w:r>
        <w:rPr>
          <w:rFonts w:ascii="Times New Roman" w:hAnsi="Times New Roman"/>
        </w:rPr>
        <w:t>stabilized near</w:t>
      </w:r>
      <w:r w:rsidRPr="00830533">
        <w:rPr>
          <w:rFonts w:ascii="Times New Roman" w:hAnsi="Times New Roman"/>
        </w:rPr>
        <w:t xml:space="preserve"> 147 °C</w:t>
      </w:r>
      <w:r>
        <w:rPr>
          <w:rFonts w:ascii="Times New Roman" w:hAnsi="Times New Roman"/>
        </w:rPr>
        <w:t>,</w:t>
      </w:r>
      <w:r w:rsidRPr="00830533">
        <w:rPr>
          <w:rFonts w:ascii="Times New Roman" w:hAnsi="Times New Roman"/>
        </w:rPr>
        <w:t xml:space="preserve"> the sample chamber was </w:t>
      </w:r>
      <w:r>
        <w:rPr>
          <w:rFonts w:ascii="Times New Roman" w:hAnsi="Times New Roman"/>
        </w:rPr>
        <w:t xml:space="preserve">incrementally </w:t>
      </w:r>
      <w:r w:rsidR="006D0995">
        <w:rPr>
          <w:rFonts w:ascii="Times New Roman" w:hAnsi="Times New Roman"/>
        </w:rPr>
        <w:t>moved vertically (Δh = 0.000 in, -0.010 in, -0.015 in, and +0.010 in</w:t>
      </w:r>
      <w:r w:rsidRPr="00830533">
        <w:rPr>
          <w:rFonts w:ascii="Times New Roman" w:hAnsi="Times New Roman"/>
        </w:rPr>
        <w:t>)</w:t>
      </w:r>
      <w:r w:rsidR="00973E67">
        <w:rPr>
          <w:rFonts w:ascii="Times New Roman" w:hAnsi="Times New Roman"/>
        </w:rPr>
        <w:t xml:space="preserve">.  </w:t>
      </w:r>
      <w:r>
        <w:rPr>
          <w:rFonts w:ascii="Times New Roman" w:hAnsi="Times New Roman"/>
        </w:rPr>
        <w:t>When moving the sample, d</w:t>
      </w:r>
      <w:r w:rsidRPr="00830533">
        <w:rPr>
          <w:rFonts w:ascii="Times New Roman" w:hAnsi="Times New Roman"/>
        </w:rPr>
        <w:t>ecreasing the height brou</w:t>
      </w:r>
      <w:r w:rsidR="0012467A">
        <w:rPr>
          <w:rFonts w:ascii="Times New Roman" w:hAnsi="Times New Roman"/>
        </w:rPr>
        <w:t xml:space="preserve">ght reflectance closer to 100% </w:t>
      </w:r>
      <w:r w:rsidRPr="00830533">
        <w:rPr>
          <w:rFonts w:ascii="Times New Roman" w:hAnsi="Times New Roman"/>
        </w:rPr>
        <w:t>and increasing the height decreased reflectance intensity</w:t>
      </w:r>
      <w:r w:rsidR="00973E67">
        <w:rPr>
          <w:rFonts w:ascii="Times New Roman" w:hAnsi="Times New Roman"/>
        </w:rPr>
        <w:t xml:space="preserve">. </w:t>
      </w:r>
      <w:r w:rsidR="006D0995">
        <w:rPr>
          <w:rFonts w:ascii="Times New Roman" w:hAnsi="Times New Roman"/>
        </w:rPr>
        <w:t xml:space="preserve">Percent reflectance </w:t>
      </w:r>
      <w:r>
        <w:rPr>
          <w:rFonts w:ascii="Times New Roman" w:hAnsi="Times New Roman"/>
        </w:rPr>
        <w:t xml:space="preserve">in Figure </w:t>
      </w:r>
      <w:r w:rsidR="005F30CE">
        <w:rPr>
          <w:rFonts w:ascii="Times New Roman" w:hAnsi="Times New Roman"/>
        </w:rPr>
        <w:t>5.</w:t>
      </w:r>
      <w:r>
        <w:rPr>
          <w:rFonts w:ascii="Times New Roman" w:hAnsi="Times New Roman"/>
        </w:rPr>
        <w:t>18</w:t>
      </w:r>
      <w:r w:rsidRPr="00830533">
        <w:rPr>
          <w:rFonts w:ascii="Times New Roman" w:hAnsi="Times New Roman"/>
        </w:rPr>
        <w:t xml:space="preserve"> </w:t>
      </w:r>
      <w:r w:rsidR="006D0995">
        <w:rPr>
          <w:rFonts w:ascii="Times New Roman" w:hAnsi="Times New Roman"/>
        </w:rPr>
        <w:t xml:space="preserve">is shown by the thick line. </w:t>
      </w:r>
      <w:r w:rsidRPr="00830533">
        <w:rPr>
          <w:rFonts w:ascii="Times New Roman" w:hAnsi="Times New Roman"/>
        </w:rPr>
        <w:t xml:space="preserve">The </w:t>
      </w:r>
      <w:r>
        <w:rPr>
          <w:rFonts w:ascii="Times New Roman" w:hAnsi="Times New Roman"/>
        </w:rPr>
        <w:t xml:space="preserve">reflectance spectrum </w:t>
      </w:r>
      <w:r w:rsidRPr="00830533">
        <w:rPr>
          <w:rFonts w:ascii="Times New Roman" w:hAnsi="Times New Roman"/>
        </w:rPr>
        <w:t>baseline slope</w:t>
      </w:r>
      <w:r>
        <w:rPr>
          <w:rFonts w:ascii="Times New Roman" w:hAnsi="Times New Roman"/>
        </w:rPr>
        <w:t>,</w:t>
      </w:r>
      <w:r w:rsidRPr="00830533">
        <w:rPr>
          <w:rFonts w:ascii="Times New Roman" w:hAnsi="Times New Roman"/>
        </w:rPr>
        <w:t xml:space="preserve"> depicted in </w:t>
      </w:r>
      <w:r>
        <w:rPr>
          <w:rFonts w:ascii="Times New Roman" w:hAnsi="Times New Roman"/>
        </w:rPr>
        <w:t xml:space="preserve">Figure </w:t>
      </w:r>
      <w:r w:rsidR="003D4B4B">
        <w:rPr>
          <w:rFonts w:ascii="Times New Roman" w:hAnsi="Times New Roman"/>
        </w:rPr>
        <w:t>5.</w:t>
      </w:r>
      <w:r>
        <w:rPr>
          <w:rFonts w:ascii="Times New Roman" w:hAnsi="Times New Roman"/>
        </w:rPr>
        <w:t>18</w:t>
      </w:r>
      <w:r w:rsidRPr="00830533">
        <w:rPr>
          <w:rFonts w:ascii="Times New Roman" w:hAnsi="Times New Roman"/>
        </w:rPr>
        <w:t xml:space="preserve"> by </w:t>
      </w:r>
      <w:r w:rsidR="00BF7DD1">
        <w:rPr>
          <w:rFonts w:ascii="Times New Roman" w:hAnsi="Times New Roman"/>
        </w:rPr>
        <w:t>markers (triangles for Δh = 0.000 in, squares for Δh &lt; 0, and circles for Δh &gt; 0),</w:t>
      </w:r>
      <w:r w:rsidRPr="00830533">
        <w:rPr>
          <w:rFonts w:ascii="Times New Roman" w:hAnsi="Times New Roman"/>
        </w:rPr>
        <w:t xml:space="preserve"> </w:t>
      </w:r>
      <w:r>
        <w:rPr>
          <w:rFonts w:ascii="Times New Roman" w:hAnsi="Times New Roman"/>
        </w:rPr>
        <w:t xml:space="preserve">generally </w:t>
      </w:r>
      <w:r w:rsidRPr="00830533">
        <w:rPr>
          <w:rFonts w:ascii="Times New Roman" w:hAnsi="Times New Roman"/>
        </w:rPr>
        <w:t>correlat</w:t>
      </w:r>
      <w:r>
        <w:rPr>
          <w:rFonts w:ascii="Times New Roman" w:hAnsi="Times New Roman"/>
        </w:rPr>
        <w:t>es</w:t>
      </w:r>
      <w:r w:rsidRPr="00830533">
        <w:rPr>
          <w:rFonts w:ascii="Times New Roman" w:hAnsi="Times New Roman"/>
        </w:rPr>
        <w:t xml:space="preserve"> with the temperature curve, but baseline fluctuations obscure </w:t>
      </w:r>
      <w:r>
        <w:rPr>
          <w:rFonts w:ascii="Times New Roman" w:hAnsi="Times New Roman"/>
        </w:rPr>
        <w:t xml:space="preserve">this </w:t>
      </w:r>
      <w:r w:rsidRPr="00830533">
        <w:rPr>
          <w:rFonts w:ascii="Times New Roman" w:hAnsi="Times New Roman"/>
        </w:rPr>
        <w:t>correlation</w:t>
      </w:r>
      <w:r w:rsidR="00973E67">
        <w:rPr>
          <w:rFonts w:ascii="Times New Roman" w:hAnsi="Times New Roman"/>
        </w:rPr>
        <w:t xml:space="preserve">. </w:t>
      </w:r>
      <w:r w:rsidR="00BF7DD1">
        <w:rPr>
          <w:rFonts w:ascii="Times New Roman" w:hAnsi="Times New Roman"/>
        </w:rPr>
        <w:t xml:space="preserve"> Possible effect of sample height changes on the baseline slope is also obscured by baseline fluctuations.  </w:t>
      </w:r>
      <w:r w:rsidRPr="00830533">
        <w:rPr>
          <w:rFonts w:ascii="Times New Roman" w:hAnsi="Times New Roman"/>
        </w:rPr>
        <w:t xml:space="preserve">When the sample </w:t>
      </w:r>
      <w:r>
        <w:rPr>
          <w:rFonts w:ascii="Times New Roman" w:hAnsi="Times New Roman"/>
        </w:rPr>
        <w:t>wa</w:t>
      </w:r>
      <w:r w:rsidRPr="00830533">
        <w:rPr>
          <w:rFonts w:ascii="Times New Roman" w:hAnsi="Times New Roman"/>
        </w:rPr>
        <w:t xml:space="preserve">s returned to </w:t>
      </w:r>
      <w:r>
        <w:rPr>
          <w:rFonts w:ascii="Times New Roman" w:hAnsi="Times New Roman"/>
        </w:rPr>
        <w:t xml:space="preserve">its </w:t>
      </w:r>
      <w:r w:rsidRPr="00830533">
        <w:rPr>
          <w:rFonts w:ascii="Times New Roman" w:hAnsi="Times New Roman"/>
        </w:rPr>
        <w:t>initial height</w:t>
      </w:r>
      <w:r>
        <w:rPr>
          <w:rFonts w:ascii="Times New Roman" w:hAnsi="Times New Roman"/>
        </w:rPr>
        <w:t>,</w:t>
      </w:r>
      <w:r w:rsidRPr="00830533">
        <w:rPr>
          <w:rFonts w:ascii="Times New Roman" w:hAnsi="Times New Roman"/>
        </w:rPr>
        <w:t xml:space="preserve"> reflectance intensity return</w:t>
      </w:r>
      <w:r>
        <w:rPr>
          <w:rFonts w:ascii="Times New Roman" w:hAnsi="Times New Roman"/>
        </w:rPr>
        <w:t>ed</w:t>
      </w:r>
      <w:r w:rsidRPr="00830533">
        <w:rPr>
          <w:rFonts w:ascii="Times New Roman" w:hAnsi="Times New Roman"/>
        </w:rPr>
        <w:t xml:space="preserve"> to </w:t>
      </w:r>
      <w:r>
        <w:rPr>
          <w:rFonts w:ascii="Times New Roman" w:hAnsi="Times New Roman"/>
        </w:rPr>
        <w:t>its previous value</w:t>
      </w:r>
      <w:r w:rsidRPr="00830533">
        <w:rPr>
          <w:rFonts w:ascii="Times New Roman" w:hAnsi="Times New Roman"/>
        </w:rPr>
        <w:t xml:space="preserve"> (thick gray line) indicating reproducibility </w:t>
      </w:r>
      <w:r>
        <w:rPr>
          <w:rFonts w:ascii="Times New Roman" w:hAnsi="Times New Roman"/>
        </w:rPr>
        <w:t>in</w:t>
      </w:r>
      <w:r w:rsidRPr="00830533">
        <w:rPr>
          <w:rFonts w:ascii="Times New Roman" w:hAnsi="Times New Roman"/>
        </w:rPr>
        <w:t xml:space="preserve"> sample </w:t>
      </w:r>
      <w:r>
        <w:rPr>
          <w:rFonts w:ascii="Times New Roman" w:hAnsi="Times New Roman"/>
        </w:rPr>
        <w:t xml:space="preserve">height </w:t>
      </w:r>
      <w:r w:rsidRPr="00830533">
        <w:rPr>
          <w:rFonts w:ascii="Times New Roman" w:hAnsi="Times New Roman"/>
        </w:rPr>
        <w:t>position</w:t>
      </w:r>
      <w:r>
        <w:rPr>
          <w:rFonts w:ascii="Times New Roman" w:hAnsi="Times New Roman"/>
        </w:rPr>
        <w:t>ing</w:t>
      </w:r>
      <w:r w:rsidRPr="00830533">
        <w:rPr>
          <w:rFonts w:ascii="Times New Roman" w:hAnsi="Times New Roman"/>
        </w:rPr>
        <w:t>.</w:t>
      </w:r>
      <w:r w:rsidR="00BF7DD1">
        <w:rPr>
          <w:rFonts w:ascii="Times New Roman" w:hAnsi="Times New Roman"/>
        </w:rPr>
        <w:t xml:space="preserve">  </w:t>
      </w:r>
      <w:r w:rsidR="00C07133">
        <w:rPr>
          <w:rFonts w:ascii="Times New Roman" w:hAnsi="Times New Roman"/>
        </w:rPr>
        <w:t>Vertical displacement of the sample</w:t>
      </w:r>
      <w:r w:rsidR="00BF7DD1">
        <w:rPr>
          <w:rFonts w:ascii="Times New Roman" w:hAnsi="Times New Roman"/>
        </w:rPr>
        <w:t xml:space="preserve"> after the temperature stabilized near 257 </w:t>
      </w:r>
      <w:r w:rsidR="00BF7DD1" w:rsidRPr="00830533">
        <w:rPr>
          <w:rFonts w:ascii="Times New Roman" w:hAnsi="Times New Roman"/>
        </w:rPr>
        <w:t>°C</w:t>
      </w:r>
      <w:r w:rsidR="00BF7DD1">
        <w:rPr>
          <w:rFonts w:ascii="Times New Roman" w:hAnsi="Times New Roman"/>
        </w:rPr>
        <w:t xml:space="preserve"> showed the same results</w:t>
      </w:r>
      <w:r w:rsidR="00C07133">
        <w:rPr>
          <w:rFonts w:ascii="Times New Roman" w:hAnsi="Times New Roman"/>
        </w:rPr>
        <w:t xml:space="preserve"> as at 147 </w:t>
      </w:r>
      <w:r w:rsidR="00C07133" w:rsidRPr="00830533">
        <w:rPr>
          <w:rFonts w:ascii="Times New Roman" w:hAnsi="Times New Roman"/>
        </w:rPr>
        <w:t>°C</w:t>
      </w:r>
      <w:r w:rsidR="00C07133">
        <w:rPr>
          <w:rFonts w:ascii="Times New Roman" w:hAnsi="Times New Roman"/>
        </w:rPr>
        <w:t>.</w:t>
      </w:r>
    </w:p>
    <w:p w14:paraId="6E15F6CD" w14:textId="3602A1C7" w:rsidR="008F63D7" w:rsidRDefault="008F63D7" w:rsidP="008F63D7">
      <w:pPr>
        <w:rPr>
          <w:rFonts w:ascii="Times New Roman" w:hAnsi="Times New Roman"/>
          <w:noProof/>
        </w:rPr>
      </w:pPr>
      <w:r w:rsidRPr="00830533">
        <w:rPr>
          <w:rFonts w:ascii="Times New Roman" w:hAnsi="Times New Roman"/>
        </w:rPr>
        <w:tab/>
      </w:r>
      <w:r>
        <w:rPr>
          <w:rFonts w:ascii="Times New Roman" w:hAnsi="Times New Roman"/>
        </w:rPr>
        <w:t xml:space="preserve">Figure </w:t>
      </w:r>
      <w:r w:rsidR="003D4B4B">
        <w:rPr>
          <w:rFonts w:ascii="Times New Roman" w:hAnsi="Times New Roman"/>
        </w:rPr>
        <w:t>5.</w:t>
      </w:r>
      <w:r>
        <w:rPr>
          <w:rFonts w:ascii="Times New Roman" w:hAnsi="Times New Roman"/>
        </w:rPr>
        <w:t>19</w:t>
      </w:r>
      <w:r w:rsidRPr="00830533">
        <w:rPr>
          <w:rFonts w:ascii="Times New Roman" w:hAnsi="Times New Roman"/>
        </w:rPr>
        <w:t xml:space="preserve"> </w:t>
      </w:r>
      <w:r>
        <w:rPr>
          <w:rFonts w:ascii="Times New Roman" w:hAnsi="Times New Roman"/>
        </w:rPr>
        <w:t>shows</w:t>
      </w:r>
      <w:r w:rsidRPr="00830533">
        <w:rPr>
          <w:rFonts w:ascii="Times New Roman" w:hAnsi="Times New Roman"/>
        </w:rPr>
        <w:t xml:space="preserve"> results obtained when a similar experiment was conducted using the </w:t>
      </w:r>
      <w:r>
        <w:rPr>
          <w:rFonts w:ascii="Times New Roman" w:hAnsi="Times New Roman"/>
        </w:rPr>
        <w:t>q</w:t>
      </w:r>
      <w:r w:rsidRPr="00830533">
        <w:rPr>
          <w:rFonts w:ascii="Times New Roman" w:hAnsi="Times New Roman"/>
        </w:rPr>
        <w:t xml:space="preserve">uartz </w:t>
      </w:r>
      <w:r>
        <w:rPr>
          <w:rFonts w:ascii="Times New Roman" w:hAnsi="Times New Roman"/>
        </w:rPr>
        <w:t xml:space="preserve">tube </w:t>
      </w:r>
      <w:r w:rsidRPr="00830533">
        <w:rPr>
          <w:rFonts w:ascii="Times New Roman" w:hAnsi="Times New Roman"/>
        </w:rPr>
        <w:t xml:space="preserve">sample </w:t>
      </w:r>
      <w:r>
        <w:rPr>
          <w:rFonts w:ascii="Times New Roman" w:hAnsi="Times New Roman"/>
        </w:rPr>
        <w:t>holder system</w:t>
      </w:r>
      <w:r w:rsidR="00973E67">
        <w:rPr>
          <w:rFonts w:ascii="Times New Roman" w:hAnsi="Times New Roman"/>
        </w:rPr>
        <w:t xml:space="preserve">.  </w:t>
      </w:r>
      <w:r w:rsidRPr="00830533">
        <w:rPr>
          <w:rFonts w:ascii="Times New Roman" w:hAnsi="Times New Roman"/>
        </w:rPr>
        <w:t xml:space="preserve">The sample was held at room temperature for 30 min, then </w:t>
      </w:r>
      <w:r>
        <w:rPr>
          <w:rFonts w:ascii="Times New Roman" w:hAnsi="Times New Roman"/>
        </w:rPr>
        <w:t xml:space="preserve">heated </w:t>
      </w:r>
      <w:r w:rsidRPr="00830533">
        <w:rPr>
          <w:rFonts w:ascii="Times New Roman" w:hAnsi="Times New Roman"/>
        </w:rPr>
        <w:t xml:space="preserve">by </w:t>
      </w:r>
      <w:r>
        <w:rPr>
          <w:rFonts w:ascii="Times New Roman" w:hAnsi="Times New Roman"/>
        </w:rPr>
        <w:t>adjusting</w:t>
      </w:r>
      <w:r w:rsidRPr="00830533">
        <w:rPr>
          <w:rFonts w:ascii="Times New Roman" w:hAnsi="Times New Roman"/>
        </w:rPr>
        <w:t xml:space="preserve"> the variac to 30% </w:t>
      </w:r>
      <w:r>
        <w:rPr>
          <w:rFonts w:ascii="Times New Roman" w:hAnsi="Times New Roman"/>
        </w:rPr>
        <w:t>(</w:t>
      </w:r>
      <w:r w:rsidRPr="00830533">
        <w:rPr>
          <w:rFonts w:ascii="Times New Roman" w:hAnsi="Times New Roman"/>
        </w:rPr>
        <w:t>of 120 V</w:t>
      </w:r>
      <w:r>
        <w:rPr>
          <w:rFonts w:ascii="Times New Roman" w:hAnsi="Times New Roman"/>
        </w:rPr>
        <w:t>)</w:t>
      </w:r>
      <w:r w:rsidR="00973E67">
        <w:rPr>
          <w:rFonts w:ascii="Times New Roman" w:hAnsi="Times New Roman"/>
        </w:rPr>
        <w:t xml:space="preserve">.  </w:t>
      </w:r>
      <w:r>
        <w:rPr>
          <w:rFonts w:ascii="Times New Roman" w:hAnsi="Times New Roman"/>
        </w:rPr>
        <w:t>After</w:t>
      </w:r>
      <w:r w:rsidRPr="00830533">
        <w:rPr>
          <w:rFonts w:ascii="Times New Roman" w:hAnsi="Times New Roman"/>
        </w:rPr>
        <w:t xml:space="preserve"> 60 min</w:t>
      </w:r>
      <w:r>
        <w:rPr>
          <w:rFonts w:ascii="Times New Roman" w:hAnsi="Times New Roman"/>
        </w:rPr>
        <w:t xml:space="preserve"> of heating,</w:t>
      </w:r>
      <w:r w:rsidRPr="00830533">
        <w:rPr>
          <w:rFonts w:ascii="Times New Roman" w:hAnsi="Times New Roman"/>
        </w:rPr>
        <w:t xml:space="preserve"> the sample </w:t>
      </w:r>
      <w:r>
        <w:rPr>
          <w:rFonts w:ascii="Times New Roman" w:hAnsi="Times New Roman"/>
        </w:rPr>
        <w:t>reached</w:t>
      </w:r>
      <w:r w:rsidRPr="00830533">
        <w:rPr>
          <w:rFonts w:ascii="Times New Roman" w:hAnsi="Times New Roman"/>
        </w:rPr>
        <w:t xml:space="preserve"> 100 °C</w:t>
      </w:r>
      <w:r>
        <w:rPr>
          <w:rFonts w:ascii="Times New Roman" w:hAnsi="Times New Roman"/>
        </w:rPr>
        <w:t>,</w:t>
      </w:r>
      <w:r w:rsidRPr="00830533">
        <w:rPr>
          <w:rFonts w:ascii="Times New Roman" w:hAnsi="Times New Roman"/>
        </w:rPr>
        <w:t xml:space="preserve"> where it was held for 2 hours before </w:t>
      </w:r>
      <w:r>
        <w:rPr>
          <w:rFonts w:ascii="Times New Roman" w:hAnsi="Times New Roman"/>
        </w:rPr>
        <w:t>power to the heater was removed so that the sample cooled</w:t>
      </w:r>
      <w:r w:rsidR="00973E67">
        <w:rPr>
          <w:rFonts w:ascii="Times New Roman" w:hAnsi="Times New Roman"/>
        </w:rPr>
        <w:t xml:space="preserve">.  </w:t>
      </w:r>
      <w:r w:rsidRPr="00830533">
        <w:rPr>
          <w:rFonts w:ascii="Times New Roman" w:hAnsi="Times New Roman"/>
        </w:rPr>
        <w:t>Wh</w:t>
      </w:r>
      <w:r>
        <w:rPr>
          <w:rFonts w:ascii="Times New Roman" w:hAnsi="Times New Roman"/>
        </w:rPr>
        <w:t>ile</w:t>
      </w:r>
      <w:r w:rsidRPr="00830533">
        <w:rPr>
          <w:rFonts w:ascii="Times New Roman" w:hAnsi="Times New Roman"/>
        </w:rPr>
        <w:t xml:space="preserve"> the sample was held at ~100</w:t>
      </w:r>
      <w:r w:rsidRPr="00830533">
        <w:rPr>
          <w:rFonts w:ascii="Times New Roman" w:hAnsi="Times New Roman"/>
          <w:noProof/>
        </w:rPr>
        <w:t xml:space="preserve"> </w:t>
      </w:r>
      <w:r w:rsidRPr="00830533">
        <w:rPr>
          <w:rFonts w:ascii="Times New Roman" w:hAnsi="Times New Roman"/>
        </w:rPr>
        <w:t>°C</w:t>
      </w:r>
      <w:r>
        <w:rPr>
          <w:rFonts w:ascii="Times New Roman" w:hAnsi="Times New Roman"/>
        </w:rPr>
        <w:t>, the</w:t>
      </w:r>
      <w:r w:rsidRPr="00830533">
        <w:rPr>
          <w:rFonts w:ascii="Times New Roman" w:hAnsi="Times New Roman"/>
          <w:noProof/>
        </w:rPr>
        <w:t xml:space="preserve"> sample height was </w:t>
      </w:r>
      <w:r>
        <w:rPr>
          <w:rFonts w:ascii="Times New Roman" w:hAnsi="Times New Roman"/>
          <w:noProof/>
        </w:rPr>
        <w:t xml:space="preserve">incrementally </w:t>
      </w:r>
      <w:r w:rsidRPr="00830533">
        <w:rPr>
          <w:rFonts w:ascii="Times New Roman" w:hAnsi="Times New Roman"/>
          <w:noProof/>
        </w:rPr>
        <w:t>varied</w:t>
      </w:r>
      <w:r w:rsidR="00973E67">
        <w:rPr>
          <w:rFonts w:ascii="Times New Roman" w:hAnsi="Times New Roman"/>
          <w:noProof/>
        </w:rPr>
        <w:t xml:space="preserve">.  </w:t>
      </w:r>
      <w:r>
        <w:rPr>
          <w:rFonts w:ascii="Times New Roman" w:hAnsi="Times New Roman"/>
          <w:noProof/>
        </w:rPr>
        <w:t xml:space="preserve">Sample height was </w:t>
      </w:r>
      <w:r w:rsidR="0078606C">
        <w:rPr>
          <w:rFonts w:ascii="Times New Roman" w:hAnsi="Times New Roman"/>
          <w:noProof/>
        </w:rPr>
        <w:t>first decreased by 0.005 in, then in increments of 0.001 in</w:t>
      </w:r>
      <w:r>
        <w:rPr>
          <w:rFonts w:ascii="Times New Roman" w:hAnsi="Times New Roman"/>
          <w:noProof/>
        </w:rPr>
        <w:t>,</w:t>
      </w:r>
      <w:r w:rsidRPr="00830533">
        <w:rPr>
          <w:rFonts w:ascii="Times New Roman" w:hAnsi="Times New Roman"/>
          <w:noProof/>
        </w:rPr>
        <w:t xml:space="preserve"> it was </w:t>
      </w:r>
      <w:r>
        <w:rPr>
          <w:rFonts w:ascii="Times New Roman" w:hAnsi="Times New Roman"/>
          <w:noProof/>
        </w:rPr>
        <w:t xml:space="preserve">further </w:t>
      </w:r>
      <w:r w:rsidRPr="00830533">
        <w:rPr>
          <w:rFonts w:ascii="Times New Roman" w:hAnsi="Times New Roman"/>
          <w:noProof/>
        </w:rPr>
        <w:t xml:space="preserve">decreased  </w:t>
      </w:r>
      <w:r>
        <w:rPr>
          <w:rFonts w:ascii="Times New Roman" w:hAnsi="Times New Roman"/>
          <w:noProof/>
        </w:rPr>
        <w:t>-</w:t>
      </w:r>
      <w:r w:rsidR="0078606C">
        <w:rPr>
          <w:rFonts w:ascii="Times New Roman" w:hAnsi="Times New Roman"/>
          <w:noProof/>
        </w:rPr>
        <w:t>0.011 in</w:t>
      </w:r>
      <w:r>
        <w:rPr>
          <w:rFonts w:ascii="Times New Roman" w:hAnsi="Times New Roman"/>
          <w:noProof/>
        </w:rPr>
        <w:t xml:space="preserve">, </w:t>
      </w:r>
      <w:r w:rsidRPr="00830533">
        <w:rPr>
          <w:rFonts w:ascii="Times New Roman" w:hAnsi="Times New Roman"/>
          <w:noProof/>
        </w:rPr>
        <w:t xml:space="preserve">and then </w:t>
      </w:r>
      <w:r>
        <w:rPr>
          <w:rFonts w:ascii="Times New Roman" w:hAnsi="Times New Roman"/>
          <w:noProof/>
        </w:rPr>
        <w:t>returned</w:t>
      </w:r>
      <w:r w:rsidR="0078606C">
        <w:rPr>
          <w:rFonts w:ascii="Times New Roman" w:hAnsi="Times New Roman"/>
          <w:noProof/>
        </w:rPr>
        <w:t xml:space="preserve"> to Δh = -0.005 in</w:t>
      </w:r>
      <w:r>
        <w:rPr>
          <w:rFonts w:ascii="Times New Roman" w:hAnsi="Times New Roman"/>
          <w:noProof/>
        </w:rPr>
        <w:t>,</w:t>
      </w:r>
      <w:r w:rsidRPr="00830533">
        <w:rPr>
          <w:rFonts w:ascii="Times New Roman" w:hAnsi="Times New Roman"/>
          <w:noProof/>
        </w:rPr>
        <w:t xml:space="preserve"> </w:t>
      </w:r>
      <w:r>
        <w:rPr>
          <w:rFonts w:ascii="Times New Roman" w:hAnsi="Times New Roman"/>
          <w:noProof/>
        </w:rPr>
        <w:t>followed by</w:t>
      </w:r>
      <w:r w:rsidR="0078606C">
        <w:rPr>
          <w:rFonts w:ascii="Times New Roman" w:hAnsi="Times New Roman"/>
          <w:noProof/>
        </w:rPr>
        <w:t xml:space="preserve"> Δh = 0.000 in</w:t>
      </w:r>
      <w:r w:rsidR="00973E67">
        <w:rPr>
          <w:rFonts w:ascii="Times New Roman" w:hAnsi="Times New Roman"/>
          <w:noProof/>
        </w:rPr>
        <w:t xml:space="preserve">.  </w:t>
      </w:r>
      <w:r w:rsidRPr="00830533">
        <w:rPr>
          <w:rFonts w:ascii="Times New Roman" w:hAnsi="Times New Roman"/>
          <w:noProof/>
        </w:rPr>
        <w:t xml:space="preserve">As </w:t>
      </w:r>
      <w:r>
        <w:rPr>
          <w:rFonts w:ascii="Times New Roman" w:hAnsi="Times New Roman"/>
          <w:noProof/>
        </w:rPr>
        <w:t xml:space="preserve">shown in Figure </w:t>
      </w:r>
      <w:r w:rsidR="003D4B4B">
        <w:rPr>
          <w:rFonts w:ascii="Times New Roman" w:hAnsi="Times New Roman"/>
          <w:noProof/>
        </w:rPr>
        <w:t>5.</w:t>
      </w:r>
      <w:r>
        <w:rPr>
          <w:rFonts w:ascii="Times New Roman" w:hAnsi="Times New Roman"/>
          <w:noProof/>
        </w:rPr>
        <w:t>19,</w:t>
      </w:r>
      <w:r w:rsidRPr="00830533">
        <w:rPr>
          <w:rFonts w:ascii="Times New Roman" w:hAnsi="Times New Roman"/>
          <w:noProof/>
        </w:rPr>
        <w:t xml:space="preserve"> reflectance d</w:t>
      </w:r>
      <w:r>
        <w:rPr>
          <w:rFonts w:ascii="Times New Roman" w:hAnsi="Times New Roman"/>
          <w:noProof/>
        </w:rPr>
        <w:t>ecreased</w:t>
      </w:r>
      <w:r w:rsidRPr="00830533">
        <w:rPr>
          <w:rFonts w:ascii="Times New Roman" w:hAnsi="Times New Roman"/>
          <w:noProof/>
        </w:rPr>
        <w:t xml:space="preserve"> to about 90% </w:t>
      </w:r>
      <w:r>
        <w:rPr>
          <w:rFonts w:ascii="Times New Roman" w:hAnsi="Times New Roman"/>
          <w:noProof/>
        </w:rPr>
        <w:t xml:space="preserve">of the ambient temperature value </w:t>
      </w:r>
      <w:r w:rsidRPr="00830533">
        <w:rPr>
          <w:rFonts w:ascii="Times New Roman" w:hAnsi="Times New Roman"/>
          <w:noProof/>
        </w:rPr>
        <w:t xml:space="preserve">when the sample </w:t>
      </w:r>
      <w:r>
        <w:rPr>
          <w:rFonts w:ascii="Times New Roman" w:hAnsi="Times New Roman"/>
          <w:noProof/>
        </w:rPr>
        <w:t>was near</w:t>
      </w:r>
      <w:r w:rsidRPr="00830533">
        <w:rPr>
          <w:rFonts w:ascii="Times New Roman" w:hAnsi="Times New Roman"/>
          <w:noProof/>
        </w:rPr>
        <w:t xml:space="preserve"> 100 °C</w:t>
      </w:r>
      <w:r w:rsidR="00973E67">
        <w:rPr>
          <w:rFonts w:ascii="Times New Roman" w:hAnsi="Times New Roman"/>
          <w:noProof/>
        </w:rPr>
        <w:t xml:space="preserve">.  </w:t>
      </w:r>
      <w:r>
        <w:rPr>
          <w:rFonts w:ascii="Times New Roman" w:hAnsi="Times New Roman"/>
          <w:noProof/>
        </w:rPr>
        <w:t>Decreasing</w:t>
      </w:r>
      <w:r w:rsidRPr="00830533">
        <w:rPr>
          <w:rFonts w:ascii="Times New Roman" w:hAnsi="Times New Roman"/>
          <w:noProof/>
        </w:rPr>
        <w:t xml:space="preserve"> the sample </w:t>
      </w:r>
      <w:r>
        <w:rPr>
          <w:rFonts w:ascii="Times New Roman" w:hAnsi="Times New Roman"/>
          <w:noProof/>
        </w:rPr>
        <w:t xml:space="preserve">height caused </w:t>
      </w:r>
      <w:r w:rsidRPr="00830533">
        <w:rPr>
          <w:rFonts w:ascii="Times New Roman" w:hAnsi="Times New Roman"/>
          <w:noProof/>
        </w:rPr>
        <w:t xml:space="preserve"> reflectance </w:t>
      </w:r>
      <w:r>
        <w:rPr>
          <w:rFonts w:ascii="Times New Roman" w:hAnsi="Times New Roman"/>
          <w:noProof/>
        </w:rPr>
        <w:t xml:space="preserve">values to increase </w:t>
      </w:r>
      <w:r w:rsidRPr="00830533">
        <w:rPr>
          <w:rFonts w:ascii="Times New Roman" w:hAnsi="Times New Roman"/>
          <w:noProof/>
        </w:rPr>
        <w:t>(</w:t>
      </w:r>
      <w:r>
        <w:rPr>
          <w:rFonts w:ascii="Times New Roman" w:hAnsi="Times New Roman"/>
          <w:noProof/>
        </w:rPr>
        <w:t xml:space="preserve">to </w:t>
      </w:r>
      <w:r w:rsidRPr="00830533">
        <w:rPr>
          <w:rFonts w:ascii="Times New Roman" w:hAnsi="Times New Roman"/>
          <w:noProof/>
        </w:rPr>
        <w:t>97.5%</w:t>
      </w:r>
      <w:r>
        <w:rPr>
          <w:rFonts w:ascii="Times New Roman" w:hAnsi="Times New Roman"/>
          <w:noProof/>
        </w:rPr>
        <w:t xml:space="preserve"> of ambient temperature values</w:t>
      </w:r>
      <w:r w:rsidRPr="00830533">
        <w:rPr>
          <w:rFonts w:ascii="Times New Roman" w:hAnsi="Times New Roman"/>
          <w:noProof/>
        </w:rPr>
        <w:t>)</w:t>
      </w:r>
      <w:r w:rsidR="0078606C">
        <w:rPr>
          <w:rFonts w:ascii="Times New Roman" w:hAnsi="Times New Roman"/>
          <w:noProof/>
        </w:rPr>
        <w:t xml:space="preserve">.  </w:t>
      </w:r>
      <w:r w:rsidRPr="00830533">
        <w:rPr>
          <w:rFonts w:ascii="Times New Roman" w:hAnsi="Times New Roman"/>
          <w:noProof/>
        </w:rPr>
        <w:t>Note that the most significant chang</w:t>
      </w:r>
      <w:r>
        <w:rPr>
          <w:rFonts w:ascii="Times New Roman" w:hAnsi="Times New Roman"/>
          <w:noProof/>
        </w:rPr>
        <w:t>e</w:t>
      </w:r>
      <w:r w:rsidRPr="00830533">
        <w:rPr>
          <w:rFonts w:ascii="Times New Roman" w:hAnsi="Times New Roman"/>
          <w:noProof/>
        </w:rPr>
        <w:t xml:space="preserve"> in reflectance correspond</w:t>
      </w:r>
      <w:r>
        <w:rPr>
          <w:rFonts w:ascii="Times New Roman" w:hAnsi="Times New Roman"/>
          <w:noProof/>
        </w:rPr>
        <w:t>ed</w:t>
      </w:r>
      <w:r w:rsidRPr="00830533">
        <w:rPr>
          <w:rFonts w:ascii="Times New Roman" w:hAnsi="Times New Roman"/>
          <w:noProof/>
        </w:rPr>
        <w:t xml:space="preserve"> to the initial movement from Δh = 0.000</w:t>
      </w:r>
      <w:r w:rsidR="0078606C">
        <w:rPr>
          <w:rFonts w:ascii="Times New Roman" w:hAnsi="Times New Roman"/>
          <w:noProof/>
        </w:rPr>
        <w:t xml:space="preserve"> in</w:t>
      </w:r>
      <w:r w:rsidRPr="00830533">
        <w:rPr>
          <w:rFonts w:ascii="Times New Roman" w:hAnsi="Times New Roman"/>
          <w:noProof/>
        </w:rPr>
        <w:t xml:space="preserve"> to -0.005</w:t>
      </w:r>
      <w:r w:rsidR="0078606C">
        <w:rPr>
          <w:rFonts w:ascii="Times New Roman" w:hAnsi="Times New Roman"/>
          <w:noProof/>
        </w:rPr>
        <w:t xml:space="preserve"> in</w:t>
      </w:r>
      <w:r w:rsidRPr="00830533">
        <w:rPr>
          <w:rFonts w:ascii="Times New Roman" w:hAnsi="Times New Roman"/>
          <w:noProof/>
        </w:rPr>
        <w:t xml:space="preserve">, and very little change </w:t>
      </w:r>
      <w:r>
        <w:rPr>
          <w:rFonts w:ascii="Times New Roman" w:hAnsi="Times New Roman"/>
          <w:noProof/>
        </w:rPr>
        <w:t>wa</w:t>
      </w:r>
      <w:r w:rsidRPr="00830533">
        <w:rPr>
          <w:rFonts w:ascii="Times New Roman" w:hAnsi="Times New Roman"/>
          <w:noProof/>
        </w:rPr>
        <w:t xml:space="preserve">s observed when the sample </w:t>
      </w:r>
      <w:r>
        <w:rPr>
          <w:rFonts w:ascii="Times New Roman" w:hAnsi="Times New Roman"/>
          <w:noProof/>
        </w:rPr>
        <w:t>wa</w:t>
      </w:r>
      <w:r w:rsidRPr="00830533">
        <w:rPr>
          <w:rFonts w:ascii="Times New Roman" w:hAnsi="Times New Roman"/>
          <w:noProof/>
        </w:rPr>
        <w:t xml:space="preserve">s </w:t>
      </w:r>
      <w:r>
        <w:rPr>
          <w:rFonts w:ascii="Times New Roman" w:hAnsi="Times New Roman"/>
          <w:noProof/>
        </w:rPr>
        <w:t xml:space="preserve">further </w:t>
      </w:r>
      <w:r w:rsidRPr="00830533">
        <w:rPr>
          <w:rFonts w:ascii="Times New Roman" w:hAnsi="Times New Roman"/>
          <w:noProof/>
        </w:rPr>
        <w:t>moved from -0.005</w:t>
      </w:r>
      <w:r w:rsidR="0078606C">
        <w:rPr>
          <w:rFonts w:ascii="Times New Roman" w:hAnsi="Times New Roman"/>
          <w:noProof/>
        </w:rPr>
        <w:t xml:space="preserve"> in</w:t>
      </w:r>
      <w:r w:rsidRPr="00830533">
        <w:rPr>
          <w:rFonts w:ascii="Times New Roman" w:hAnsi="Times New Roman"/>
          <w:noProof/>
        </w:rPr>
        <w:t xml:space="preserve"> to -0.011</w:t>
      </w:r>
      <w:r w:rsidR="0078606C">
        <w:rPr>
          <w:rFonts w:ascii="Times New Roman" w:hAnsi="Times New Roman"/>
          <w:noProof/>
        </w:rPr>
        <w:t xml:space="preserve"> in</w:t>
      </w:r>
      <w:r w:rsidR="00973E67">
        <w:rPr>
          <w:rFonts w:ascii="Times New Roman" w:hAnsi="Times New Roman"/>
          <w:noProof/>
        </w:rPr>
        <w:t xml:space="preserve">. </w:t>
      </w:r>
      <w:r w:rsidR="0078606C">
        <w:rPr>
          <w:rFonts w:ascii="Times New Roman" w:hAnsi="Times New Roman"/>
          <w:noProof/>
        </w:rPr>
        <w:t xml:space="preserve"> Bseline slope values (markers) decreased when the sample was lowered, but this change was obscured by the b</w:t>
      </w:r>
      <w:r w:rsidR="0078606C" w:rsidRPr="00830533">
        <w:rPr>
          <w:rFonts w:ascii="Times New Roman" w:hAnsi="Times New Roman"/>
          <w:noProof/>
        </w:rPr>
        <w:t>aseline</w:t>
      </w:r>
      <w:r w:rsidR="0078606C">
        <w:rPr>
          <w:rFonts w:ascii="Times New Roman" w:hAnsi="Times New Roman"/>
          <w:noProof/>
        </w:rPr>
        <w:t xml:space="preserve"> </w:t>
      </w:r>
      <w:r w:rsidR="0078606C" w:rsidRPr="00830533">
        <w:rPr>
          <w:rFonts w:ascii="Times New Roman" w:hAnsi="Times New Roman"/>
          <w:noProof/>
        </w:rPr>
        <w:t xml:space="preserve">oscillation </w:t>
      </w:r>
      <w:r w:rsidR="0078606C">
        <w:rPr>
          <w:rFonts w:ascii="Times New Roman" w:hAnsi="Times New Roman"/>
          <w:noProof/>
        </w:rPr>
        <w:t xml:space="preserve">(due to room temperature cycling).  </w:t>
      </w:r>
      <w:r>
        <w:rPr>
          <w:rFonts w:ascii="Times New Roman" w:hAnsi="Times New Roman"/>
          <w:noProof/>
        </w:rPr>
        <w:t>After cooling to ambient temperature, baseline slope values</w:t>
      </w:r>
      <w:r w:rsidRPr="00830533">
        <w:rPr>
          <w:rFonts w:ascii="Times New Roman" w:hAnsi="Times New Roman"/>
          <w:noProof/>
        </w:rPr>
        <w:t xml:space="preserve"> </w:t>
      </w:r>
      <w:r>
        <w:rPr>
          <w:rFonts w:ascii="Times New Roman" w:hAnsi="Times New Roman"/>
          <w:noProof/>
        </w:rPr>
        <w:t>were somewhat</w:t>
      </w:r>
      <w:r w:rsidRPr="00830533">
        <w:rPr>
          <w:rFonts w:ascii="Times New Roman" w:hAnsi="Times New Roman"/>
          <w:noProof/>
        </w:rPr>
        <w:t xml:space="preserve"> </w:t>
      </w:r>
      <w:r>
        <w:rPr>
          <w:rFonts w:ascii="Times New Roman" w:hAnsi="Times New Roman"/>
          <w:noProof/>
        </w:rPr>
        <w:t>greater</w:t>
      </w:r>
      <w:r w:rsidRPr="00830533">
        <w:rPr>
          <w:rFonts w:ascii="Times New Roman" w:hAnsi="Times New Roman"/>
          <w:noProof/>
        </w:rPr>
        <w:t xml:space="preserve"> than before heating, but lower than when the sample </w:t>
      </w:r>
      <w:r>
        <w:rPr>
          <w:rFonts w:ascii="Times New Roman" w:hAnsi="Times New Roman"/>
          <w:noProof/>
        </w:rPr>
        <w:t>wa</w:t>
      </w:r>
      <w:r w:rsidRPr="00830533">
        <w:rPr>
          <w:rFonts w:ascii="Times New Roman" w:hAnsi="Times New Roman"/>
          <w:noProof/>
        </w:rPr>
        <w:t>s held at 100 °C</w:t>
      </w:r>
      <w:r w:rsidR="00973E67">
        <w:rPr>
          <w:rFonts w:ascii="Times New Roman" w:hAnsi="Times New Roman"/>
          <w:noProof/>
        </w:rPr>
        <w:t xml:space="preserve">.  </w:t>
      </w:r>
      <w:r>
        <w:rPr>
          <w:rFonts w:ascii="Times New Roman" w:hAnsi="Times New Roman"/>
          <w:noProof/>
        </w:rPr>
        <w:t>This may indicate a permanent change to sample scattering coefficient caused by heating</w:t>
      </w:r>
      <w:r w:rsidR="00973E67">
        <w:rPr>
          <w:rFonts w:ascii="Times New Roman" w:hAnsi="Times New Roman"/>
          <w:noProof/>
        </w:rPr>
        <w:t xml:space="preserve">.  </w:t>
      </w:r>
    </w:p>
    <w:tbl>
      <w:tblPr>
        <w:tblStyle w:val="FigureTable"/>
        <w:tblW w:w="0" w:type="auto"/>
        <w:tblLook w:val="04A0" w:firstRow="1" w:lastRow="0" w:firstColumn="1" w:lastColumn="0" w:noHBand="0" w:noVBand="1"/>
      </w:tblPr>
      <w:tblGrid>
        <w:gridCol w:w="8712"/>
      </w:tblGrid>
      <w:tr w:rsidR="00A67607" w:rsidRPr="00A67607" w14:paraId="607856A9" w14:textId="77777777" w:rsidTr="00A67607">
        <w:tc>
          <w:tcPr>
            <w:tcW w:w="8712" w:type="dxa"/>
          </w:tcPr>
          <w:p w14:paraId="28159EC3" w14:textId="6631AFB1" w:rsidR="00A67607" w:rsidRPr="00A67607" w:rsidRDefault="00A20695" w:rsidP="00A67607">
            <w:pPr>
              <w:keepNext/>
              <w:spacing w:line="240" w:lineRule="auto"/>
              <w:jc w:val="center"/>
            </w:pPr>
            <w:r>
              <w:rPr>
                <w:noProof/>
                <w:lang w:bidi="ar-SA"/>
              </w:rPr>
              <w:drawing>
                <wp:inline distT="0" distB="0" distL="0" distR="0" wp14:anchorId="7843610A" wp14:editId="10713E53">
                  <wp:extent cx="5248073" cy="7052252"/>
                  <wp:effectExtent l="0" t="0" r="10160" b="9525"/>
                  <wp:docPr id="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48493" cy="7052817"/>
                          </a:xfrm>
                          <a:prstGeom prst="rect">
                            <a:avLst/>
                          </a:prstGeom>
                          <a:noFill/>
                          <a:ln>
                            <a:noFill/>
                          </a:ln>
                        </pic:spPr>
                      </pic:pic>
                    </a:graphicData>
                  </a:graphic>
                </wp:inline>
              </w:drawing>
            </w:r>
          </w:p>
        </w:tc>
      </w:tr>
      <w:tr w:rsidR="00A67607" w:rsidRPr="00A67607" w14:paraId="6475F921" w14:textId="77777777" w:rsidTr="00A67607">
        <w:tc>
          <w:tcPr>
            <w:tcW w:w="8712" w:type="dxa"/>
          </w:tcPr>
          <w:p w14:paraId="03A1779A" w14:textId="5D4C36FB" w:rsidR="00A67607" w:rsidRPr="00A67607" w:rsidRDefault="00A67607" w:rsidP="00A67607">
            <w:pPr>
              <w:pStyle w:val="Caption"/>
              <w:jc w:val="center"/>
            </w:pPr>
            <w:bookmarkStart w:id="255" w:name="_Toc343508957"/>
            <w:r w:rsidRPr="00A67607">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19</w:t>
            </w:r>
            <w:r w:rsidR="00ED670E">
              <w:rPr>
                <w:noProof/>
              </w:rPr>
              <w:fldChar w:fldCharType="end"/>
            </w:r>
            <w:r w:rsidRPr="00A67607">
              <w:t xml:space="preserve"> Base</w:t>
            </w:r>
            <w:r w:rsidR="00CB3B48">
              <w:t xml:space="preserve">line slopes </w:t>
            </w:r>
            <w:r w:rsidR="00930998">
              <w:t xml:space="preserve">(markers) </w:t>
            </w:r>
            <w:r w:rsidR="00CB3B48">
              <w:t xml:space="preserve">at various </w:t>
            </w:r>
            <w:r w:rsidR="00AE504F">
              <w:t xml:space="preserve">sample </w:t>
            </w:r>
            <w:r w:rsidR="00CB3B48">
              <w:t>heights</w:t>
            </w:r>
            <w:r w:rsidR="00AE504F">
              <w:t xml:space="preserve"> (</w:t>
            </w:r>
            <w:r w:rsidR="00AE504F">
              <w:rPr>
                <w:rFonts w:ascii="Times New Roman" w:hAnsi="Times New Roman"/>
              </w:rPr>
              <w:t>Δ</w:t>
            </w:r>
            <w:r w:rsidR="00AE504F">
              <w:t xml:space="preserve">h) </w:t>
            </w:r>
            <w:r w:rsidR="00CB3B48">
              <w:t>for the quartz sample holder</w:t>
            </w:r>
            <w:r w:rsidRPr="00A67607">
              <w:t>.</w:t>
            </w:r>
            <w:bookmarkEnd w:id="255"/>
          </w:p>
        </w:tc>
      </w:tr>
    </w:tbl>
    <w:p w14:paraId="5FAC3F4B" w14:textId="77777777" w:rsidR="00360FE7" w:rsidRDefault="00360FE7" w:rsidP="0010266C">
      <w:pPr>
        <w:ind w:firstLine="720"/>
      </w:pPr>
    </w:p>
    <w:p w14:paraId="595CBD0E" w14:textId="77777777" w:rsidR="00C41E94" w:rsidRPr="003778C2" w:rsidRDefault="00C41E94" w:rsidP="00C41E94">
      <w:pPr>
        <w:pStyle w:val="Heading2"/>
        <w:keepLines/>
        <w:numPr>
          <w:ilvl w:val="1"/>
          <w:numId w:val="2"/>
        </w:numPr>
        <w:spacing w:before="200"/>
      </w:pPr>
      <w:bookmarkStart w:id="256" w:name="_Toc343508829"/>
      <w:r>
        <w:t xml:space="preserve">Optimum Throughput </w:t>
      </w:r>
      <w:r w:rsidRPr="003778C2">
        <w:t>VT-DRIFTS Sample Holder</w:t>
      </w:r>
      <w:bookmarkEnd w:id="256"/>
    </w:p>
    <w:p w14:paraId="55CDB6C0" w14:textId="5EABFA85" w:rsidR="00C41E94" w:rsidRPr="003778C2" w:rsidRDefault="00C41E94" w:rsidP="00C41E94">
      <w:pPr>
        <w:ind w:firstLine="720"/>
      </w:pPr>
      <w:r>
        <w:t xml:space="preserve">VT-DRIFTS characterization studies (Chapter 3) indicate </w:t>
      </w:r>
      <w:r w:rsidRPr="003778C2">
        <w:t>that thermal expansion of the sample holder affects alignment of the optical system when the sample is heated</w:t>
      </w:r>
      <w:r>
        <w:t>, which</w:t>
      </w:r>
      <w:r w:rsidRPr="003778C2">
        <w:t xml:space="preserve"> contribut</w:t>
      </w:r>
      <w:r>
        <w:t>es</w:t>
      </w:r>
      <w:r w:rsidRPr="003778C2">
        <w:t xml:space="preserve"> to temperature-induced spectral artifacts</w:t>
      </w:r>
      <w:r>
        <w:t xml:space="preserve">.  In addition, the presence of </w:t>
      </w:r>
      <w:r w:rsidRPr="003778C2">
        <w:t xml:space="preserve">the environmental chamber lid decreases </w:t>
      </w:r>
      <w:r>
        <w:t>interferogram</w:t>
      </w:r>
      <w:r w:rsidRPr="003778C2">
        <w:t xml:space="preserve"> signal 10-fold</w:t>
      </w:r>
      <w:r>
        <w:t>, which</w:t>
      </w:r>
      <w:r w:rsidRPr="003778C2">
        <w:t xml:space="preserve"> decreas</w:t>
      </w:r>
      <w:r>
        <w:t>es</w:t>
      </w:r>
      <w:r w:rsidRPr="003778C2">
        <w:t xml:space="preserve"> </w:t>
      </w:r>
      <w:r>
        <w:t xml:space="preserve">spectral </w:t>
      </w:r>
      <w:r w:rsidRPr="003778C2">
        <w:t>SNR</w:t>
      </w:r>
      <w:r>
        <w:t xml:space="preserve">.  When the sample holder is heated, a </w:t>
      </w:r>
      <w:r w:rsidRPr="003778C2">
        <w:t>temperature gradient through the sample</w:t>
      </w:r>
      <w:r>
        <w:t xml:space="preserve"> is formed.  Consequently</w:t>
      </w:r>
      <w:r w:rsidRPr="003778C2">
        <w:t xml:space="preserve">, </w:t>
      </w:r>
      <w:r>
        <w:t>sample surface temperatures must be determined from a correlation function that relates T</w:t>
      </w:r>
      <w:r w:rsidRPr="00867CA1">
        <w:rPr>
          <w:vertAlign w:val="subscript"/>
        </w:rPr>
        <w:t>surf</w:t>
      </w:r>
      <w:r>
        <w:t xml:space="preserve"> to T</w:t>
      </w:r>
      <w:r w:rsidRPr="000606FC">
        <w:rPr>
          <w:vertAlign w:val="subscript"/>
        </w:rPr>
        <w:t>Pt</w:t>
      </w:r>
      <w:r>
        <w:t>.  Based on</w:t>
      </w:r>
      <w:r w:rsidRPr="003778C2">
        <w:t xml:space="preserve"> these </w:t>
      </w:r>
      <w:r>
        <w:t>findings</w:t>
      </w:r>
      <w:r w:rsidRPr="003778C2">
        <w:t xml:space="preserve">, a </w:t>
      </w:r>
      <w:r>
        <w:t>new</w:t>
      </w:r>
      <w:r w:rsidRPr="003778C2">
        <w:t xml:space="preserve"> VT-DRIFTS sample</w:t>
      </w:r>
      <w:r>
        <w:t xml:space="preserve"> holder design</w:t>
      </w:r>
      <w:r w:rsidRPr="003778C2">
        <w:t xml:space="preserve"> was developed</w:t>
      </w:r>
      <w:r>
        <w:t xml:space="preserve"> to minimize inherent adverse effects.  In the new design, t</w:t>
      </w:r>
      <w:r w:rsidRPr="003778C2">
        <w:t xml:space="preserve">he sample was suspended </w:t>
      </w:r>
      <w:r>
        <w:t>from</w:t>
      </w:r>
      <w:r w:rsidRPr="003778C2">
        <w:t xml:space="preserve"> a quartz tube in a similar manner to that described in section 5.4.2 (Figure 5.13b)</w:t>
      </w:r>
      <w:r>
        <w:t>.  However, the thermocouple employed for feedback temperature control was attached to the sample holder so that temperatures just below the sample surface could be measured, eliminating the need for a correlation function.  Unfortunately, with this thermocouple placement, the environmental chamber lid could not be attached.  Therefore, to minimize effects from sample oxidation and excessive DRA optics heating, VT-DRIFTS sample temperatures were limited to below 200</w:t>
      </w:r>
      <w:r w:rsidR="00FE0176">
        <w:t xml:space="preserve"> </w:t>
      </w:r>
      <w:r w:rsidR="00FE0176">
        <w:rPr>
          <w:rFonts w:ascii="Times New Roman" w:hAnsi="Times New Roman"/>
        </w:rPr>
        <w:t>°</w:t>
      </w:r>
      <w:r>
        <w:t>C for this sample holder design.  Eliminating the DRA environmental chamber lid significantly increased</w:t>
      </w:r>
      <w:r w:rsidRPr="003778C2">
        <w:t xml:space="preserve"> </w:t>
      </w:r>
      <w:r>
        <w:t xml:space="preserve">the </w:t>
      </w:r>
      <w:r w:rsidRPr="003778C2">
        <w:t xml:space="preserve">interferogram voltage </w:t>
      </w:r>
      <w:r>
        <w:t xml:space="preserve">(Chapter 2) </w:t>
      </w:r>
      <w:r w:rsidRPr="003778C2">
        <w:t xml:space="preserve">and </w:t>
      </w:r>
      <w:r>
        <w:t>yielded improved spectral</w:t>
      </w:r>
      <w:r w:rsidRPr="003778C2">
        <w:t xml:space="preserve"> SNR. Figure 5.20 shows photographs of the </w:t>
      </w:r>
      <w:r>
        <w:t>new</w:t>
      </w:r>
      <w:r w:rsidRPr="003778C2">
        <w:t xml:space="preserve"> quartz VT-DRIFTS </w:t>
      </w:r>
      <w:r>
        <w:t>sample holder</w:t>
      </w:r>
      <w:r w:rsidRPr="003778C2">
        <w:t>.</w:t>
      </w:r>
    </w:p>
    <w:tbl>
      <w:tblPr>
        <w:tblStyle w:val="FigureTable"/>
        <w:tblW w:w="0" w:type="auto"/>
        <w:tblLook w:val="04A0" w:firstRow="1" w:lastRow="0" w:firstColumn="1" w:lastColumn="0" w:noHBand="0" w:noVBand="1"/>
      </w:tblPr>
      <w:tblGrid>
        <w:gridCol w:w="8712"/>
      </w:tblGrid>
      <w:tr w:rsidR="00C41E94" w:rsidRPr="003778C2" w14:paraId="2DAD07D1" w14:textId="77777777" w:rsidTr="00C41E94">
        <w:tc>
          <w:tcPr>
            <w:tcW w:w="8856" w:type="dxa"/>
          </w:tcPr>
          <w:p w14:paraId="4FE8B678" w14:textId="77777777" w:rsidR="00C41E94" w:rsidRPr="003778C2" w:rsidRDefault="00C41E94" w:rsidP="00C41E94">
            <w:pPr>
              <w:keepNext/>
              <w:spacing w:line="240" w:lineRule="auto"/>
              <w:jc w:val="center"/>
            </w:pPr>
            <w:r w:rsidRPr="003778C2">
              <w:rPr>
                <w:noProof/>
                <w:lang w:bidi="ar-SA"/>
              </w:rPr>
              <w:drawing>
                <wp:inline distT="0" distB="0" distL="0" distR="0" wp14:anchorId="48A4EC39" wp14:editId="59EEB40B">
                  <wp:extent cx="5252264" cy="2219267"/>
                  <wp:effectExtent l="0" t="0" r="5715" b="0"/>
                  <wp:docPr id="4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5" cstate="print">
                            <a:extLst>
                              <a:ext uri="{28A0092B-C50C-407E-A947-70E740481C1C}">
                                <a14:useLocalDpi xmlns:a14="http://schemas.microsoft.com/office/drawing/2010/main"/>
                              </a:ext>
                            </a:extLst>
                          </a:blip>
                          <a:srcRect/>
                          <a:stretch>
                            <a:fillRect/>
                          </a:stretch>
                        </pic:blipFill>
                        <pic:spPr bwMode="auto">
                          <a:xfrm>
                            <a:off x="0" y="0"/>
                            <a:ext cx="5254677" cy="2220287"/>
                          </a:xfrm>
                          <a:prstGeom prst="rect">
                            <a:avLst/>
                          </a:prstGeom>
                          <a:noFill/>
                          <a:ln>
                            <a:noFill/>
                          </a:ln>
                        </pic:spPr>
                      </pic:pic>
                    </a:graphicData>
                  </a:graphic>
                </wp:inline>
              </w:drawing>
            </w:r>
          </w:p>
        </w:tc>
      </w:tr>
      <w:tr w:rsidR="00C41E94" w:rsidRPr="003778C2" w14:paraId="57FA2449" w14:textId="77777777" w:rsidTr="00C41E94">
        <w:tc>
          <w:tcPr>
            <w:tcW w:w="8856" w:type="dxa"/>
          </w:tcPr>
          <w:p w14:paraId="621197D1" w14:textId="7A820089" w:rsidR="00C41E94" w:rsidRPr="003778C2" w:rsidRDefault="00C41E94" w:rsidP="00C41E94">
            <w:pPr>
              <w:pStyle w:val="Caption"/>
              <w:jc w:val="center"/>
              <w:rPr>
                <w:rFonts w:eastAsiaTheme="majorEastAsia"/>
                <w:i/>
                <w:iCs/>
                <w:color w:val="243F60" w:themeColor="accent1" w:themeShade="7F"/>
              </w:rPr>
            </w:pPr>
            <w:bookmarkStart w:id="257" w:name="_Toc343508958"/>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20</w:t>
            </w:r>
            <w:r w:rsidR="00ED670E">
              <w:rPr>
                <w:noProof/>
              </w:rPr>
              <w:fldChar w:fldCharType="end"/>
            </w:r>
            <w:r w:rsidRPr="003778C2">
              <w:t xml:space="preserve"> </w:t>
            </w:r>
            <w:r>
              <w:t>New</w:t>
            </w:r>
            <w:r w:rsidRPr="003778C2">
              <w:t xml:space="preserve"> VT-DRIFTS sample holder</w:t>
            </w:r>
            <w:r>
              <w:t xml:space="preserve"> viewed from (a) behind, (b) front, and (c) top</w:t>
            </w:r>
            <w:r w:rsidRPr="003778C2">
              <w:t>.</w:t>
            </w:r>
            <w:bookmarkEnd w:id="257"/>
          </w:p>
        </w:tc>
      </w:tr>
    </w:tbl>
    <w:p w14:paraId="324EEBEC" w14:textId="77777777" w:rsidR="00C41E94" w:rsidRPr="003778C2" w:rsidRDefault="00C41E94" w:rsidP="00C41E94"/>
    <w:p w14:paraId="18BD89B0" w14:textId="77777777" w:rsidR="00C41E94" w:rsidRPr="003778C2" w:rsidRDefault="00C41E94" w:rsidP="00C41E94">
      <w:pPr>
        <w:ind w:firstLine="720"/>
      </w:pPr>
      <w:r w:rsidRPr="003778C2">
        <w:t xml:space="preserve"> To create the </w:t>
      </w:r>
      <w:r>
        <w:t xml:space="preserve">new </w:t>
      </w:r>
      <w:r w:rsidRPr="003778C2">
        <w:t xml:space="preserve">sample holder, a </w:t>
      </w:r>
      <w:r>
        <w:t xml:space="preserve">nickel </w:t>
      </w:r>
      <w:r w:rsidRPr="003778C2">
        <w:t xml:space="preserve">disk was </w:t>
      </w:r>
      <w:r>
        <w:t>spot welded</w:t>
      </w:r>
      <w:r w:rsidRPr="003778C2">
        <w:t xml:space="preserve"> to two steel wires</w:t>
      </w:r>
      <w:r>
        <w:t>, which</w:t>
      </w:r>
      <w:r w:rsidRPr="003778C2">
        <w:t xml:space="preserve"> rest</w:t>
      </w:r>
      <w:r>
        <w:t>ed</w:t>
      </w:r>
      <w:r w:rsidRPr="003778C2">
        <w:t xml:space="preserve"> on </w:t>
      </w:r>
      <w:r>
        <w:t xml:space="preserve">grooves in the top of </w:t>
      </w:r>
      <w:r w:rsidRPr="003778C2">
        <w:t xml:space="preserve">the quartz </w:t>
      </w:r>
      <w:r>
        <w:t xml:space="preserve">support </w:t>
      </w:r>
      <w:r w:rsidRPr="003778C2">
        <w:t>tube. The</w:t>
      </w:r>
      <w:r>
        <w:t>se</w:t>
      </w:r>
      <w:r w:rsidRPr="003778C2">
        <w:t xml:space="preserve"> wires were s</w:t>
      </w:r>
      <w:r>
        <w:t xml:space="preserve">pot welded to </w:t>
      </w:r>
      <w:r w:rsidRPr="003778C2">
        <w:t xml:space="preserve">a metal ring </w:t>
      </w:r>
      <w:r>
        <w:t>that slid around the quartz tube and centered the sample.  Two springs were attached to this ring and secured to the sample holder base to prevent movement.</w:t>
      </w:r>
      <w:r w:rsidRPr="003778C2">
        <w:t xml:space="preserve"> (Figure 5.20, a and b).  A ceramic ring </w:t>
      </w:r>
      <w:r>
        <w:t>about</w:t>
      </w:r>
      <w:r w:rsidRPr="003778C2">
        <w:t xml:space="preserve"> 2 mm </w:t>
      </w:r>
      <w:r>
        <w:t>in height</w:t>
      </w:r>
      <w:r w:rsidRPr="003778C2">
        <w:t xml:space="preserve"> with </w:t>
      </w:r>
      <w:r>
        <w:t xml:space="preserve">an </w:t>
      </w:r>
      <w:r w:rsidRPr="003778C2">
        <w:t>in</w:t>
      </w:r>
      <w:r>
        <w:t>side</w:t>
      </w:r>
      <w:r w:rsidRPr="003778C2">
        <w:t xml:space="preserve"> diameter of 5 mm served as </w:t>
      </w:r>
      <w:r>
        <w:t>a</w:t>
      </w:r>
      <w:r w:rsidRPr="003778C2">
        <w:t xml:space="preserve"> cup to hold ~ 100 mg </w:t>
      </w:r>
      <w:r>
        <w:t xml:space="preserve">powder </w:t>
      </w:r>
      <w:r w:rsidRPr="003778C2">
        <w:t xml:space="preserve">samples.  The ceramic ring snapped into a </w:t>
      </w:r>
      <w:r>
        <w:t>metal retaining ring that was spot welded t</w:t>
      </w:r>
      <w:r w:rsidRPr="003778C2">
        <w:t xml:space="preserve">o the </w:t>
      </w:r>
      <w:r>
        <w:t xml:space="preserve">nickel </w:t>
      </w:r>
      <w:r w:rsidRPr="003778C2">
        <w:t>dis</w:t>
      </w:r>
      <w:r>
        <w:t>k</w:t>
      </w:r>
      <w:r w:rsidRPr="003778C2">
        <w:t>.</w:t>
      </w:r>
      <w:r>
        <w:t xml:space="preserve">  </w:t>
      </w:r>
      <w:r w:rsidRPr="003778C2">
        <w:t xml:space="preserve">A thermocouple was </w:t>
      </w:r>
      <w:r>
        <w:t>passed through a small hole drilled in the side of the ceramic ring.  The thermocouple wires that extended into the ceramic ring were placed so that the junction was located near the center and slightly below the top of the ring.</w:t>
      </w:r>
      <w:r w:rsidRPr="003778C2">
        <w:t xml:space="preserve"> </w:t>
      </w:r>
    </w:p>
    <w:p w14:paraId="5A382819" w14:textId="69BD6E04" w:rsidR="00C41E94" w:rsidRPr="003778C2" w:rsidRDefault="00C41E94" w:rsidP="00C41E94">
      <w:r w:rsidRPr="003778C2">
        <w:tab/>
        <w:t>To test th</w:t>
      </w:r>
      <w:r>
        <w:t>is new</w:t>
      </w:r>
      <w:r w:rsidRPr="003778C2">
        <w:t xml:space="preserve"> </w:t>
      </w:r>
      <w:r>
        <w:t xml:space="preserve">sample holder </w:t>
      </w:r>
      <w:r w:rsidRPr="003778C2">
        <w:t>design, the experiment</w:t>
      </w:r>
      <w:r>
        <w:t>s</w:t>
      </w:r>
      <w:r w:rsidRPr="003778C2">
        <w:t xml:space="preserve"> described in Chapter 3 w</w:t>
      </w:r>
      <w:r>
        <w:t>ere</w:t>
      </w:r>
      <w:r w:rsidRPr="003778C2">
        <w:t xml:space="preserve"> repeated.  </w:t>
      </w:r>
      <w:r>
        <w:t>The same</w:t>
      </w:r>
      <w:r w:rsidRPr="003778C2">
        <w:t xml:space="preserve"> polystyrene film was placed in the infrared beam between mirror (7) and mirror (8) </w:t>
      </w:r>
      <w:r>
        <w:t xml:space="preserve">and </w:t>
      </w:r>
      <w:r w:rsidRPr="003778C2">
        <w:t xml:space="preserve">secured </w:t>
      </w:r>
      <w:r>
        <w:t xml:space="preserve">in place by </w:t>
      </w:r>
      <w:r w:rsidRPr="003778C2">
        <w:t xml:space="preserve">using magnets (Figure 3.1).  The film </w:t>
      </w:r>
      <w:r>
        <w:t xml:space="preserve">location </w:t>
      </w:r>
      <w:r w:rsidRPr="003778C2">
        <w:t>was a</w:t>
      </w:r>
      <w:r>
        <w:t>djusted</w:t>
      </w:r>
      <w:r w:rsidRPr="003778C2">
        <w:t xml:space="preserve"> </w:t>
      </w:r>
      <w:r>
        <w:t xml:space="preserve">to achieve a </w:t>
      </w:r>
      <w:r w:rsidRPr="003778C2">
        <w:t xml:space="preserve">maximum </w:t>
      </w:r>
      <w:r>
        <w:t xml:space="preserve">interferogram </w:t>
      </w:r>
      <w:r w:rsidRPr="003778C2">
        <w:t xml:space="preserve">signal.  </w:t>
      </w:r>
      <w:r>
        <w:t xml:space="preserve">The </w:t>
      </w:r>
      <w:r w:rsidRPr="003778C2">
        <w:t xml:space="preserve">KBr windows used as heat barriers between the sample </w:t>
      </w:r>
      <w:r>
        <w:t xml:space="preserve">and interferometer </w:t>
      </w:r>
      <w:r w:rsidRPr="003778C2">
        <w:t>compartment</w:t>
      </w:r>
      <w:r>
        <w:t>s</w:t>
      </w:r>
      <w:r w:rsidRPr="003778C2">
        <w:t xml:space="preserve"> were removed to </w:t>
      </w:r>
      <w:r>
        <w:t>match the conditions employed for the measurements described in</w:t>
      </w:r>
      <w:r w:rsidRPr="003778C2">
        <w:t xml:space="preserve"> Chapter 3.</w:t>
      </w:r>
    </w:p>
    <w:p w14:paraId="37672199" w14:textId="77777777" w:rsidR="00C41E94" w:rsidRPr="003778C2" w:rsidRDefault="00C41E94" w:rsidP="00C41E94">
      <w:pPr>
        <w:pStyle w:val="Heading3"/>
        <w:keepLines/>
        <w:numPr>
          <w:ilvl w:val="2"/>
          <w:numId w:val="2"/>
        </w:numPr>
        <w:spacing w:before="200"/>
      </w:pPr>
      <w:bookmarkStart w:id="258" w:name="_Toc343508830"/>
      <w:r w:rsidRPr="003778C2">
        <w:t>Reproducibility at Ambient Temperature</w:t>
      </w:r>
      <w:bookmarkEnd w:id="258"/>
    </w:p>
    <w:p w14:paraId="0A80AE3F" w14:textId="77777777" w:rsidR="00C41E94" w:rsidRPr="003778C2" w:rsidRDefault="00C41E94" w:rsidP="00C41E94">
      <w:pPr>
        <w:ind w:firstLine="720"/>
      </w:pPr>
      <w:r w:rsidRPr="003778C2">
        <w:t xml:space="preserve">To characterize </w:t>
      </w:r>
      <w:r>
        <w:t xml:space="preserve">the </w:t>
      </w:r>
      <w:r w:rsidRPr="003778C2">
        <w:t xml:space="preserve">instrument performance in the absence of sample heating, 50 spectra were successively collected </w:t>
      </w:r>
      <w:r>
        <w:t>at a rate of about</w:t>
      </w:r>
      <w:r w:rsidRPr="003778C2">
        <w:t xml:space="preserve"> 1 spectrum/min at ambient (i.e. room) temperature.  Figure 5.21 shows an overlay of 6 single beam spectra over the 4000-650 cm</w:t>
      </w:r>
      <w:r w:rsidRPr="003778C2">
        <w:rPr>
          <w:vertAlign w:val="superscript"/>
        </w:rPr>
        <w:t>-1</w:t>
      </w:r>
      <w:r w:rsidRPr="003778C2">
        <w:t xml:space="preserve"> range collected in about 10 min increments (compare to Figure 3.4).  Polystyrene absorption peaks are clearly visible, and spectra overlay </w:t>
      </w:r>
      <w:r>
        <w:t xml:space="preserve">very </w:t>
      </w:r>
      <w:r w:rsidRPr="003778C2">
        <w:t xml:space="preserve">well, indicating high </w:t>
      </w:r>
      <w:r>
        <w:t xml:space="preserve">measurement </w:t>
      </w:r>
      <w:r w:rsidRPr="003778C2">
        <w:t xml:space="preserve">reproducibility at ambient temperature.  The overlay plots appear to </w:t>
      </w:r>
      <w:r>
        <w:t>be more</w:t>
      </w:r>
      <w:r w:rsidRPr="003778C2">
        <w:t xml:space="preserve"> reproducib</w:t>
      </w:r>
      <w:r>
        <w:t>le</w:t>
      </w:r>
      <w:r w:rsidRPr="003778C2">
        <w:t xml:space="preserve"> than </w:t>
      </w:r>
      <w:r>
        <w:t>those shown in Figure 3.4, which would be</w:t>
      </w:r>
      <w:r w:rsidRPr="003778C2">
        <w:t xml:space="preserve"> consistent with </w:t>
      </w:r>
      <w:r>
        <w:t xml:space="preserve">a </w:t>
      </w:r>
      <w:r w:rsidRPr="003778C2">
        <w:t xml:space="preserve">greater SNR </w:t>
      </w:r>
      <w:r>
        <w:t>associated with</w:t>
      </w:r>
      <w:r w:rsidRPr="003778C2">
        <w:t xml:space="preserve"> the absence of the environmental chamber lid.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4D1C1209" w14:textId="77777777" w:rsidTr="00C41E94">
        <w:trPr>
          <w:jc w:val="center"/>
        </w:trPr>
        <w:tc>
          <w:tcPr>
            <w:tcW w:w="8856" w:type="dxa"/>
            <w:vAlign w:val="center"/>
          </w:tcPr>
          <w:p w14:paraId="05A95B31" w14:textId="77777777" w:rsidR="00C41E94" w:rsidRPr="003778C2" w:rsidRDefault="00C41E94" w:rsidP="00C41E94">
            <w:pPr>
              <w:keepNext/>
              <w:spacing w:before="120" w:after="120" w:line="240" w:lineRule="auto"/>
              <w:jc w:val="center"/>
            </w:pPr>
            <w:r w:rsidRPr="003778C2">
              <w:rPr>
                <w:noProof/>
                <w:lang w:bidi="ar-SA"/>
              </w:rPr>
              <w:drawing>
                <wp:inline distT="0" distB="0" distL="0" distR="0" wp14:anchorId="7C1707F2" wp14:editId="2726AC0A">
                  <wp:extent cx="5189220" cy="2531884"/>
                  <wp:effectExtent l="0" t="0" r="0" b="8255"/>
                  <wp:docPr id="4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190571" cy="2532543"/>
                          </a:xfrm>
                          <a:prstGeom prst="rect">
                            <a:avLst/>
                          </a:prstGeom>
                          <a:noFill/>
                          <a:ln>
                            <a:noFill/>
                          </a:ln>
                        </pic:spPr>
                      </pic:pic>
                    </a:graphicData>
                  </a:graphic>
                </wp:inline>
              </w:drawing>
            </w:r>
          </w:p>
        </w:tc>
      </w:tr>
      <w:tr w:rsidR="00C41E94" w:rsidRPr="003778C2" w14:paraId="3C0319A6" w14:textId="77777777" w:rsidTr="00C41E94">
        <w:trPr>
          <w:jc w:val="center"/>
        </w:trPr>
        <w:tc>
          <w:tcPr>
            <w:tcW w:w="8856" w:type="dxa"/>
            <w:vAlign w:val="center"/>
          </w:tcPr>
          <w:p w14:paraId="48ECB5B1" w14:textId="2FCF2525" w:rsidR="00C41E94" w:rsidRPr="003778C2" w:rsidRDefault="00C41E94" w:rsidP="00C41E94">
            <w:pPr>
              <w:pStyle w:val="Caption"/>
              <w:spacing w:before="120" w:after="120"/>
              <w:jc w:val="center"/>
            </w:pPr>
            <w:bookmarkStart w:id="259" w:name="_Toc343508959"/>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21</w:t>
            </w:r>
            <w:r w:rsidR="00ED670E">
              <w:rPr>
                <w:noProof/>
              </w:rPr>
              <w:fldChar w:fldCharType="end"/>
            </w:r>
            <w:r w:rsidRPr="003778C2">
              <w:t xml:space="preserve"> Overlay of single beam spectra collected at ambient temperature.</w:t>
            </w:r>
            <w:bookmarkEnd w:id="259"/>
          </w:p>
        </w:tc>
      </w:tr>
    </w:tbl>
    <w:p w14:paraId="5DFBC0AE" w14:textId="77777777" w:rsidR="00C41E94" w:rsidRPr="003778C2" w:rsidRDefault="00C41E94" w:rsidP="00C41E94"/>
    <w:p w14:paraId="1E1BC913" w14:textId="77777777" w:rsidR="00C41E94" w:rsidRPr="003778C2" w:rsidRDefault="00C41E94" w:rsidP="00C41E94">
      <w:r w:rsidRPr="003778C2">
        <w:tab/>
      </w:r>
      <w:r>
        <w:t xml:space="preserve">Because </w:t>
      </w:r>
      <w:r w:rsidRPr="003778C2">
        <w:t>the environmental chamber lid</w:t>
      </w:r>
      <w:r>
        <w:t xml:space="preserve"> was not used</w:t>
      </w:r>
      <w:r w:rsidRPr="003778C2">
        <w:t xml:space="preserve">, interferogram voltage </w:t>
      </w:r>
      <w:r>
        <w:t xml:space="preserve">significantly </w:t>
      </w:r>
      <w:r w:rsidRPr="003778C2">
        <w:t xml:space="preserve">increased, </w:t>
      </w:r>
      <w:r>
        <w:t xml:space="preserve">requiring </w:t>
      </w:r>
      <w:r w:rsidRPr="003778C2">
        <w:t xml:space="preserve">the </w:t>
      </w:r>
      <w:r>
        <w:t xml:space="preserve">detector </w:t>
      </w:r>
      <w:r w:rsidRPr="003778C2">
        <w:t xml:space="preserve">gain </w:t>
      </w:r>
      <w:r>
        <w:t>setting to be</w:t>
      </w:r>
      <w:r w:rsidRPr="003778C2">
        <w:t xml:space="preserve"> reduced </w:t>
      </w:r>
      <w:r>
        <w:t>from 4x to 2x</w:t>
      </w:r>
      <w:r w:rsidRPr="003778C2">
        <w:t xml:space="preserve">.  This resulted in a change </w:t>
      </w:r>
      <w:r>
        <w:t>of</w:t>
      </w:r>
      <w:r w:rsidRPr="003778C2">
        <w:t xml:space="preserve"> </w:t>
      </w:r>
      <w:r>
        <w:t xml:space="preserve">calculated </w:t>
      </w:r>
      <w:r w:rsidRPr="003778C2">
        <w:t xml:space="preserve">single beam </w:t>
      </w:r>
      <w:r>
        <w:t>emissivity values</w:t>
      </w:r>
      <w:r w:rsidRPr="003778C2">
        <w:t xml:space="preserve">.  </w:t>
      </w:r>
      <w:r>
        <w:t>Consequently</w:t>
      </w:r>
      <w:r w:rsidRPr="003778C2">
        <w:t xml:space="preserve">, </w:t>
      </w:r>
      <w:r>
        <w:t xml:space="preserve">the </w:t>
      </w:r>
      <w:r w:rsidRPr="003778C2">
        <w:t xml:space="preserve">single beam </w:t>
      </w:r>
      <w:r>
        <w:t xml:space="preserve">emissivity scale depicted </w:t>
      </w:r>
      <w:r w:rsidRPr="003778C2">
        <w:t xml:space="preserve">in Figure 5.21 </w:t>
      </w:r>
      <w:r>
        <w:t>differed from the scale shown</w:t>
      </w:r>
      <w:r w:rsidRPr="003778C2">
        <w:t xml:space="preserve"> in Figure 3.4.</w:t>
      </w:r>
    </w:p>
    <w:p w14:paraId="2AFDAD07" w14:textId="77777777" w:rsidR="00C41E94" w:rsidRPr="003778C2" w:rsidRDefault="00C41E94" w:rsidP="00C41E94">
      <w:pPr>
        <w:ind w:firstLine="720"/>
      </w:pPr>
      <w:r w:rsidRPr="003778C2">
        <w:t xml:space="preserve">Reflectance spectra were obtained by dividing polystyrene film single beam spectra by a reference background spectrum collected </w:t>
      </w:r>
      <w:r>
        <w:t xml:space="preserve">with the film removed and </w:t>
      </w:r>
      <w:r w:rsidRPr="003778C2">
        <w:t>with Ag powder in the sample holder (Figure 5.22</w:t>
      </w:r>
      <w:r>
        <w:t xml:space="preserve">, </w:t>
      </w:r>
      <w:r w:rsidRPr="003778C2">
        <w:t xml:space="preserve">compare to Figure 3.5). </w:t>
      </w:r>
      <w:r>
        <w:t>Because t</w:t>
      </w:r>
      <w:r w:rsidRPr="003778C2">
        <w:t>he cardboard sleeve ho</w:t>
      </w:r>
      <w:r>
        <w:t>lding</w:t>
      </w:r>
      <w:r w:rsidRPr="003778C2">
        <w:t xml:space="preserve"> the polystyrene film </w:t>
      </w:r>
      <w:r>
        <w:t>became</w:t>
      </w:r>
      <w:r w:rsidRPr="003778C2">
        <w:t xml:space="preserve"> </w:t>
      </w:r>
      <w:r>
        <w:t>the</w:t>
      </w:r>
      <w:r w:rsidRPr="003778C2">
        <w:t xml:space="preserve"> limiting aperture</w:t>
      </w:r>
      <w:r>
        <w:t>,</w:t>
      </w:r>
      <w:r w:rsidRPr="003778C2">
        <w:t xml:space="preserve"> </w:t>
      </w:r>
      <w:r>
        <w:t>reflectance spectra</w:t>
      </w:r>
      <w:r w:rsidRPr="003778C2">
        <w:t xml:space="preserve"> baseline</w:t>
      </w:r>
      <w:r>
        <w:t>s</w:t>
      </w:r>
      <w:r w:rsidRPr="003778C2">
        <w:t xml:space="preserve"> </w:t>
      </w:r>
      <w:r>
        <w:t>were</w:t>
      </w:r>
      <w:r w:rsidRPr="003778C2">
        <w:t xml:space="preserve"> </w:t>
      </w:r>
      <w:r>
        <w:t xml:space="preserve">shifted </w:t>
      </w:r>
      <w:r w:rsidRPr="003778C2">
        <w:t xml:space="preserve">below 100%.  </w:t>
      </w:r>
      <w:r>
        <w:t>Because of</w:t>
      </w:r>
      <w:r w:rsidRPr="003778C2">
        <w:t xml:space="preserve"> </w:t>
      </w:r>
      <w:r>
        <w:t>the increased</w:t>
      </w:r>
      <w:r w:rsidRPr="003778C2">
        <w:t xml:space="preserve"> interferogram </w:t>
      </w:r>
      <w:r>
        <w:t>signal for the reference single beam measurement</w:t>
      </w:r>
      <w:r w:rsidRPr="003778C2">
        <w:t xml:space="preserve">, reflectance </w:t>
      </w:r>
      <w:r>
        <w:t>values were baseline shifted more for the new sample holder design (~ 30%) compared to measurements made with stainless steel sample holder and with the environmental chamber lid in place (10%).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1B1DF0B1" w14:textId="77777777" w:rsidTr="00604E82">
        <w:trPr>
          <w:jc w:val="center"/>
        </w:trPr>
        <w:tc>
          <w:tcPr>
            <w:tcW w:w="8856" w:type="dxa"/>
            <w:vAlign w:val="center"/>
          </w:tcPr>
          <w:p w14:paraId="60E3B830" w14:textId="77777777" w:rsidR="00C41E94" w:rsidRPr="003778C2" w:rsidRDefault="00C41E94" w:rsidP="00604E82">
            <w:pPr>
              <w:keepNext/>
              <w:spacing w:before="120" w:after="120" w:line="240" w:lineRule="auto"/>
              <w:jc w:val="center"/>
            </w:pPr>
            <w:r w:rsidRPr="003778C2">
              <w:rPr>
                <w:noProof/>
                <w:lang w:bidi="ar-SA"/>
              </w:rPr>
              <w:drawing>
                <wp:inline distT="0" distB="0" distL="0" distR="0" wp14:anchorId="71F59329" wp14:editId="5F3F717B">
                  <wp:extent cx="5180965" cy="2606776"/>
                  <wp:effectExtent l="0" t="0" r="635" b="9525"/>
                  <wp:docPr id="4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182288" cy="2607442"/>
                          </a:xfrm>
                          <a:prstGeom prst="rect">
                            <a:avLst/>
                          </a:prstGeom>
                          <a:noFill/>
                          <a:ln>
                            <a:noFill/>
                          </a:ln>
                        </pic:spPr>
                      </pic:pic>
                    </a:graphicData>
                  </a:graphic>
                </wp:inline>
              </w:drawing>
            </w:r>
          </w:p>
        </w:tc>
      </w:tr>
      <w:tr w:rsidR="00C41E94" w:rsidRPr="003778C2" w14:paraId="414C750D" w14:textId="77777777" w:rsidTr="00604E82">
        <w:trPr>
          <w:jc w:val="center"/>
        </w:trPr>
        <w:tc>
          <w:tcPr>
            <w:tcW w:w="8856" w:type="dxa"/>
            <w:vAlign w:val="center"/>
          </w:tcPr>
          <w:p w14:paraId="66A77550" w14:textId="5AAE1A16" w:rsidR="00C41E94" w:rsidRPr="003778C2" w:rsidRDefault="00C41E94" w:rsidP="00604E82">
            <w:pPr>
              <w:pStyle w:val="Caption"/>
              <w:spacing w:before="120" w:after="120"/>
              <w:jc w:val="center"/>
            </w:pPr>
            <w:bookmarkStart w:id="260" w:name="_Toc343508960"/>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22</w:t>
            </w:r>
            <w:r w:rsidR="00ED670E">
              <w:rPr>
                <w:noProof/>
              </w:rPr>
              <w:fldChar w:fldCharType="end"/>
            </w:r>
            <w:r w:rsidRPr="003778C2">
              <w:t xml:space="preserve"> Overlay of reflectance spectra collected at ambient temperature.</w:t>
            </w:r>
            <w:bookmarkEnd w:id="260"/>
          </w:p>
        </w:tc>
      </w:tr>
    </w:tbl>
    <w:p w14:paraId="2D333849" w14:textId="77777777" w:rsidR="00C41E94" w:rsidRPr="003778C2" w:rsidRDefault="00C41E94" w:rsidP="00C41E94"/>
    <w:p w14:paraId="210303B7" w14:textId="77777777" w:rsidR="00C41E94" w:rsidRPr="003778C2" w:rsidRDefault="00C41E94" w:rsidP="00C41E94">
      <w:pPr>
        <w:ind w:firstLine="720"/>
      </w:pPr>
      <w:r>
        <w:t xml:space="preserve">The </w:t>
      </w:r>
      <w:r w:rsidRPr="003778C2">
        <w:t xml:space="preserve">Kubelka-Munk spectra calculated from these reflectance spectra by using equation 1.33 are shown in Figure 5.23 (compare to Figure 3.6).  </w:t>
      </w:r>
      <w:r>
        <w:t>The larger sample and reference</w:t>
      </w:r>
      <w:r w:rsidRPr="003778C2">
        <w:t xml:space="preserve"> single beam intensit</w:t>
      </w:r>
      <w:r>
        <w:t>y differences</w:t>
      </w:r>
      <w:r w:rsidRPr="003778C2">
        <w:t xml:space="preserve"> </w:t>
      </w:r>
      <w:r>
        <w:t>caused</w:t>
      </w:r>
      <w:r w:rsidRPr="003778C2">
        <w:t xml:space="preserve"> Kubelka-Munk </w:t>
      </w:r>
      <w:r>
        <w:t>maxima</w:t>
      </w:r>
      <w:r w:rsidRPr="003778C2">
        <w:t xml:space="preserve"> to be greater </w:t>
      </w:r>
      <w:r>
        <w:t>when the new sample holder was employed for DRIFTS measurements</w:t>
      </w:r>
      <w:r w:rsidRPr="003778C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51CD45D4" w14:textId="77777777" w:rsidTr="00A23108">
        <w:trPr>
          <w:jc w:val="center"/>
        </w:trPr>
        <w:tc>
          <w:tcPr>
            <w:tcW w:w="8856" w:type="dxa"/>
            <w:vAlign w:val="center"/>
          </w:tcPr>
          <w:p w14:paraId="0BB249FE" w14:textId="77777777" w:rsidR="00C41E94" w:rsidRPr="003778C2" w:rsidRDefault="00C41E94" w:rsidP="00A23108">
            <w:pPr>
              <w:keepNext/>
              <w:spacing w:before="120" w:after="120" w:line="240" w:lineRule="auto"/>
              <w:jc w:val="center"/>
            </w:pPr>
            <w:r w:rsidRPr="003778C2">
              <w:rPr>
                <w:noProof/>
                <w:lang w:bidi="ar-SA"/>
              </w:rPr>
              <w:drawing>
                <wp:inline distT="0" distB="0" distL="0" distR="0" wp14:anchorId="3D3388E5" wp14:editId="6D4BB150">
                  <wp:extent cx="5236678" cy="5470097"/>
                  <wp:effectExtent l="0" t="0" r="0" b="0"/>
                  <wp:docPr id="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37151" cy="5470591"/>
                          </a:xfrm>
                          <a:prstGeom prst="rect">
                            <a:avLst/>
                          </a:prstGeom>
                          <a:noFill/>
                          <a:ln>
                            <a:noFill/>
                          </a:ln>
                        </pic:spPr>
                      </pic:pic>
                    </a:graphicData>
                  </a:graphic>
                </wp:inline>
              </w:drawing>
            </w:r>
          </w:p>
        </w:tc>
      </w:tr>
      <w:tr w:rsidR="00C41E94" w:rsidRPr="003778C2" w14:paraId="593E49E3" w14:textId="77777777" w:rsidTr="00A23108">
        <w:trPr>
          <w:jc w:val="center"/>
        </w:trPr>
        <w:tc>
          <w:tcPr>
            <w:tcW w:w="8856" w:type="dxa"/>
            <w:vAlign w:val="center"/>
          </w:tcPr>
          <w:p w14:paraId="4AFCA477" w14:textId="379C714B" w:rsidR="00C41E94" w:rsidRPr="003778C2" w:rsidRDefault="00C41E94" w:rsidP="00A23108">
            <w:pPr>
              <w:pStyle w:val="Caption"/>
              <w:spacing w:before="120" w:after="120"/>
              <w:jc w:val="center"/>
            </w:pPr>
            <w:bookmarkStart w:id="261" w:name="_Toc343508961"/>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23</w:t>
            </w:r>
            <w:r w:rsidR="00ED670E">
              <w:rPr>
                <w:noProof/>
              </w:rPr>
              <w:fldChar w:fldCharType="end"/>
            </w:r>
            <w:r w:rsidRPr="003778C2">
              <w:t xml:space="preserve"> Overlay of diffuse reflectance spectra collected at ambient temperature</w:t>
            </w:r>
            <w:r>
              <w:t>:</w:t>
            </w:r>
            <w:r w:rsidRPr="003778C2">
              <w:t xml:space="preserve"> a) complete spectra and b) expansion of the C-H stretching region</w:t>
            </w:r>
            <w:bookmarkEnd w:id="261"/>
          </w:p>
        </w:tc>
      </w:tr>
    </w:tbl>
    <w:p w14:paraId="76B1240E" w14:textId="77777777" w:rsidR="00C41E94" w:rsidRPr="003778C2" w:rsidRDefault="00C41E94" w:rsidP="00C41E94">
      <w:pPr>
        <w:rPr>
          <w:noProof/>
        </w:rPr>
      </w:pPr>
      <w:r w:rsidRPr="003778C2">
        <w:tab/>
        <w:t xml:space="preserve">Figure 5.24 </w:t>
      </w:r>
      <w:r>
        <w:t xml:space="preserve">compares </w:t>
      </w:r>
      <w:r w:rsidRPr="003778C2">
        <w:t>overlay</w:t>
      </w:r>
      <w:r>
        <w:t>s</w:t>
      </w:r>
      <w:r w:rsidRPr="003778C2">
        <w:t xml:space="preserve"> of ambient temperature C-H stretching region spectra in emissivity, reflectance, and Kubelka-Munk format</w:t>
      </w:r>
      <w:r>
        <w:t>s</w:t>
      </w:r>
      <w:r w:rsidRPr="003778C2">
        <w:t xml:space="preserve">.  This figure is analogous to </w:t>
      </w:r>
      <w:r>
        <w:t xml:space="preserve">results shown in </w:t>
      </w:r>
      <w:r w:rsidRPr="003778C2">
        <w:t>Figure 3.7.</w:t>
      </w:r>
      <w:r>
        <w:t xml:space="preserve">  A comparison of Figure 5.24 with Figure 3.7 reveals that reproducibility was improved with the new sample holder.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7F91DD0B" w14:textId="77777777" w:rsidTr="00A23108">
        <w:trPr>
          <w:jc w:val="center"/>
        </w:trPr>
        <w:tc>
          <w:tcPr>
            <w:tcW w:w="8856" w:type="dxa"/>
            <w:vAlign w:val="center"/>
          </w:tcPr>
          <w:p w14:paraId="04C11D68" w14:textId="77777777" w:rsidR="00C41E94" w:rsidRPr="003778C2" w:rsidRDefault="00C41E94" w:rsidP="00A23108">
            <w:pPr>
              <w:keepNext/>
              <w:spacing w:before="120" w:after="120" w:line="240" w:lineRule="auto"/>
              <w:jc w:val="center"/>
            </w:pPr>
            <w:r w:rsidRPr="003778C2">
              <w:rPr>
                <w:noProof/>
                <w:lang w:bidi="ar-SA"/>
              </w:rPr>
              <w:drawing>
                <wp:inline distT="0" distB="0" distL="0" distR="0" wp14:anchorId="0C92EA08" wp14:editId="2AA6FD94">
                  <wp:extent cx="5189220" cy="2207304"/>
                  <wp:effectExtent l="0" t="0" r="0" b="2540"/>
                  <wp:docPr id="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90461" cy="2207832"/>
                          </a:xfrm>
                          <a:prstGeom prst="rect">
                            <a:avLst/>
                          </a:prstGeom>
                          <a:noFill/>
                          <a:ln>
                            <a:noFill/>
                          </a:ln>
                        </pic:spPr>
                      </pic:pic>
                    </a:graphicData>
                  </a:graphic>
                </wp:inline>
              </w:drawing>
            </w:r>
          </w:p>
        </w:tc>
      </w:tr>
      <w:tr w:rsidR="00C41E94" w:rsidRPr="003778C2" w14:paraId="5866ED19" w14:textId="77777777" w:rsidTr="00A23108">
        <w:trPr>
          <w:jc w:val="center"/>
        </w:trPr>
        <w:tc>
          <w:tcPr>
            <w:tcW w:w="8856" w:type="dxa"/>
            <w:vAlign w:val="center"/>
          </w:tcPr>
          <w:p w14:paraId="19D9ED07" w14:textId="4E4B662D" w:rsidR="00C41E94" w:rsidRPr="003778C2" w:rsidRDefault="00C41E94" w:rsidP="00A23108">
            <w:pPr>
              <w:pStyle w:val="Caption"/>
              <w:spacing w:before="120" w:after="120"/>
              <w:jc w:val="center"/>
            </w:pPr>
            <w:bookmarkStart w:id="262" w:name="_Toc343508962"/>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24</w:t>
            </w:r>
            <w:r w:rsidR="00ED670E">
              <w:rPr>
                <w:noProof/>
              </w:rPr>
              <w:fldChar w:fldCharType="end"/>
            </w:r>
            <w:r w:rsidR="00A23108">
              <w:t xml:space="preserve"> </w:t>
            </w:r>
            <w:r w:rsidRPr="003778C2">
              <w:t>Overlay of the same ambient temperature C-H stretching region of spectra in a) emissivity, b) reflectance, and c) Kubelka-Munk format</w:t>
            </w:r>
            <w:r>
              <w:t>s</w:t>
            </w:r>
            <w:r w:rsidRPr="003778C2">
              <w:t>.</w:t>
            </w:r>
            <w:bookmarkEnd w:id="262"/>
          </w:p>
        </w:tc>
      </w:tr>
    </w:tbl>
    <w:p w14:paraId="7FA2C3D3" w14:textId="77777777" w:rsidR="00C41E94" w:rsidRPr="003778C2" w:rsidRDefault="00C41E94" w:rsidP="00C41E94"/>
    <w:p w14:paraId="223F7D80" w14:textId="77777777" w:rsidR="00C41E94" w:rsidRPr="003778C2" w:rsidRDefault="00C41E94" w:rsidP="00C41E94">
      <w:pPr>
        <w:ind w:firstLine="720"/>
      </w:pPr>
      <w:r w:rsidRPr="003778C2">
        <w:t xml:space="preserve">Figure 5.25 </w:t>
      </w:r>
      <w:r>
        <w:t>compares selected absorption peak</w:t>
      </w:r>
      <w:r w:rsidRPr="003778C2">
        <w:t xml:space="preserve"> relative standard deviations </w:t>
      </w:r>
      <w:r>
        <w:t>calculated from 50 ambient temperature DRIFTS spectra obtained with the stainless steel and new sample holders.  C</w:t>
      </w:r>
      <w:r w:rsidRPr="003778C2">
        <w:t xml:space="preserve">rosses represent RSD </w:t>
      </w:r>
      <w:r>
        <w:t>values derived from</w:t>
      </w:r>
      <w:r w:rsidRPr="003778C2">
        <w:t xml:space="preserve"> steel sample holder</w:t>
      </w:r>
      <w:r>
        <w:t xml:space="preserve"> measurements</w:t>
      </w:r>
      <w:r w:rsidRPr="003778C2">
        <w:t xml:space="preserve"> and </w:t>
      </w:r>
      <w:r>
        <w:t>diamonds denote</w:t>
      </w:r>
      <w:r w:rsidRPr="003778C2">
        <w:t xml:space="preserve"> RSD values </w:t>
      </w:r>
      <w:r>
        <w:t>calculated from spectra obtained with the new sample holder design</w:t>
      </w:r>
      <w:r w:rsidRPr="003778C2">
        <w:t>.  RSD</w:t>
      </w:r>
      <w:r>
        <w:t xml:space="preserve"> values were </w:t>
      </w:r>
      <w:r w:rsidRPr="003778C2">
        <w:t xml:space="preserve">lower for the </w:t>
      </w:r>
      <w:r>
        <w:t>new sample holder</w:t>
      </w:r>
      <w:r w:rsidRPr="003778C2">
        <w:t xml:space="preserve"> </w:t>
      </w:r>
      <w:r>
        <w:t xml:space="preserve">because of a </w:t>
      </w:r>
      <w:r w:rsidRPr="003778C2">
        <w:t xml:space="preserve">greater SNR </w:t>
      </w:r>
      <w:r>
        <w:t>associated with</w:t>
      </w:r>
      <w:r w:rsidRPr="003778C2">
        <w:t xml:space="preserve"> the absence of the environmental chamber lid.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3920D58B" w14:textId="77777777" w:rsidTr="00A23108">
        <w:trPr>
          <w:jc w:val="center"/>
        </w:trPr>
        <w:tc>
          <w:tcPr>
            <w:tcW w:w="8856" w:type="dxa"/>
            <w:vAlign w:val="center"/>
          </w:tcPr>
          <w:p w14:paraId="78BE571C" w14:textId="77777777" w:rsidR="00C41E94" w:rsidRPr="003778C2" w:rsidRDefault="00C41E94" w:rsidP="00A23108">
            <w:pPr>
              <w:keepNext/>
              <w:spacing w:before="120" w:after="120" w:line="240" w:lineRule="auto"/>
              <w:jc w:val="center"/>
            </w:pPr>
            <w:r w:rsidRPr="003778C2">
              <w:rPr>
                <w:noProof/>
                <w:lang w:bidi="ar-SA"/>
              </w:rPr>
              <w:drawing>
                <wp:inline distT="0" distB="0" distL="0" distR="0" wp14:anchorId="69B2DCEE" wp14:editId="5B31E29D">
                  <wp:extent cx="5337983" cy="2555101"/>
                  <wp:effectExtent l="0" t="0" r="0" b="1079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7983" cy="2555101"/>
                          </a:xfrm>
                          <a:prstGeom prst="rect">
                            <a:avLst/>
                          </a:prstGeom>
                          <a:noFill/>
                          <a:ln>
                            <a:noFill/>
                          </a:ln>
                        </pic:spPr>
                      </pic:pic>
                    </a:graphicData>
                  </a:graphic>
                </wp:inline>
              </w:drawing>
            </w:r>
          </w:p>
        </w:tc>
      </w:tr>
      <w:tr w:rsidR="00C41E94" w:rsidRPr="003778C2" w14:paraId="76D0C354" w14:textId="77777777" w:rsidTr="00A23108">
        <w:trPr>
          <w:jc w:val="center"/>
        </w:trPr>
        <w:tc>
          <w:tcPr>
            <w:tcW w:w="8856" w:type="dxa"/>
            <w:vAlign w:val="center"/>
          </w:tcPr>
          <w:p w14:paraId="3BACFF73" w14:textId="62477896" w:rsidR="00C41E94" w:rsidRPr="003778C2" w:rsidRDefault="00C41E94" w:rsidP="00A23108">
            <w:pPr>
              <w:pStyle w:val="Caption"/>
              <w:spacing w:before="120" w:after="120"/>
              <w:jc w:val="center"/>
              <w:rPr>
                <w:rFonts w:eastAsiaTheme="majorEastAsia"/>
                <w:i/>
                <w:iCs/>
                <w:color w:val="243F60" w:themeColor="accent1" w:themeShade="7F"/>
              </w:rPr>
            </w:pPr>
            <w:bookmarkStart w:id="263" w:name="_Toc343508963"/>
            <w:r w:rsidRPr="003778C2">
              <w:t xml:space="preserve">Figure </w:t>
            </w:r>
            <w:r w:rsidR="00ED670E">
              <w:fldChar w:fldCharType="begin"/>
            </w:r>
            <w:r w:rsidR="00ED670E">
              <w:instrText xml:space="preserve"> S</w:instrText>
            </w:r>
            <w:r w:rsidR="00ED670E">
              <w:instrText xml:space="preserve">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25</w:t>
            </w:r>
            <w:r w:rsidR="00ED670E">
              <w:rPr>
                <w:noProof/>
              </w:rPr>
              <w:fldChar w:fldCharType="end"/>
            </w:r>
            <w:r w:rsidR="00A23108">
              <w:t xml:space="preserve"> </w:t>
            </w:r>
            <w:r w:rsidRPr="003778C2">
              <w:t xml:space="preserve">Relative standard deviations of ambient temperature Kubelka-Munk peak </w:t>
            </w:r>
            <w:r>
              <w:t>maxima</w:t>
            </w:r>
            <w:r w:rsidRPr="003778C2">
              <w:t xml:space="preserve"> obtained </w:t>
            </w:r>
            <w:r>
              <w:t xml:space="preserve">by </w:t>
            </w:r>
            <w:r w:rsidRPr="003778C2">
              <w:t xml:space="preserve">using the </w:t>
            </w:r>
            <w:r>
              <w:t xml:space="preserve">stainless </w:t>
            </w:r>
            <w:r w:rsidRPr="003778C2">
              <w:t xml:space="preserve">steel (S) and the </w:t>
            </w:r>
            <w:r>
              <w:t>new</w:t>
            </w:r>
            <w:r w:rsidRPr="003778C2">
              <w:t xml:space="preserve"> </w:t>
            </w:r>
            <w:r>
              <w:t>quartz</w:t>
            </w:r>
            <w:r w:rsidRPr="003778C2">
              <w:t xml:space="preserve"> (Q)</w:t>
            </w:r>
            <w:r>
              <w:t xml:space="preserve"> sample holders</w:t>
            </w:r>
            <w:r w:rsidRPr="003778C2">
              <w:t>.</w:t>
            </w:r>
            <w:bookmarkEnd w:id="263"/>
          </w:p>
        </w:tc>
      </w:tr>
    </w:tbl>
    <w:p w14:paraId="41E26494" w14:textId="77777777" w:rsidR="00C41E94" w:rsidRPr="003778C2" w:rsidRDefault="00C41E94" w:rsidP="00C41E94"/>
    <w:p w14:paraId="25394D5F" w14:textId="0C7C7AC5" w:rsidR="00C41E94" w:rsidRPr="003778C2" w:rsidRDefault="00C41E94" w:rsidP="00C41E94">
      <w:pPr>
        <w:ind w:firstLine="720"/>
      </w:pPr>
      <w:r w:rsidRPr="003778C2">
        <w:t xml:space="preserve">The relative standard deviation </w:t>
      </w:r>
      <w:r>
        <w:t>was largest</w:t>
      </w:r>
      <w:r w:rsidRPr="003778C2">
        <w:t xml:space="preserve"> for the strong absorption peak at 2918.64 cm</w:t>
      </w:r>
      <w:r w:rsidRPr="003778C2">
        <w:rPr>
          <w:vertAlign w:val="superscript"/>
        </w:rPr>
        <w:t>-1</w:t>
      </w:r>
      <w:r w:rsidRPr="003778C2">
        <w:t xml:space="preserve"> in both </w:t>
      </w:r>
      <w:r>
        <w:t>cases</w:t>
      </w:r>
      <w:r w:rsidRPr="003778C2">
        <w:t xml:space="preserve">.  According to equation 1.33, DRIFTS </w:t>
      </w:r>
      <w:r>
        <w:t>measurements are most accurate</w:t>
      </w:r>
      <w:r w:rsidRPr="003778C2">
        <w:t xml:space="preserve"> for weak absorbers </w:t>
      </w:r>
      <w:r w:rsidR="00264EE4">
        <w:fldChar w:fldCharType="begin">
          <w:fldData xml:space="preserve">PEVuZE5vdGU+PENpdGU+PEF1dGhvcj5NaWxvc2V2aWM8L0F1dGhvcj48WWVhcj4yMDAyPC9ZZWFy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</w:fldData>
        </w:fldChar>
      </w:r>
      <w:r w:rsidR="00264EE4">
        <w:instrText xml:space="preserve"> ADDIN EN.CITE </w:instrText>
      </w:r>
      <w:r w:rsidR="00264EE4">
        <w:fldChar w:fldCharType="begin">
          <w:fldData xml:space="preserve">PEVuZE5vdGU+PENpdGU+PEF1dGhvcj5NaWxvc2V2aWM8L0F1dGhvcj48WWVhcj4yMDAyPC9ZZWFy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</w:fldData>
        </w:fldChar>
      </w:r>
      <w:r w:rsidR="00264EE4">
        <w:instrText xml:space="preserve"> ADDIN EN.CITE.DATA </w:instrText>
      </w:r>
      <w:r w:rsidR="00264EE4">
        <w:fldChar w:fldCharType="end"/>
      </w:r>
      <w:r w:rsidR="00264EE4">
        <w:fldChar w:fldCharType="separate"/>
      </w:r>
      <w:r w:rsidR="00264EE4">
        <w:rPr>
          <w:noProof/>
        </w:rPr>
        <w:t>[</w:t>
      </w:r>
      <w:hyperlink w:anchor="_ENREF_7_3" w:tooltip="Milosevic, 2002 #66" w:history="1">
        <w:r w:rsidR="003C751F" w:rsidRPr="003C751F">
          <w:rPr>
            <w:noProof/>
          </w:rPr>
          <w:t>3</w:t>
        </w:r>
      </w:hyperlink>
      <w:r w:rsidR="00264EE4">
        <w:rPr>
          <w:noProof/>
        </w:rPr>
        <w:t xml:space="preserve">, </w:t>
      </w:r>
      <w:hyperlink w:anchor="_ENREF_7_4" w:tooltip="Handke, 1991 #243" w:history="1">
        <w:r w:rsidR="003C751F" w:rsidRPr="003C751F">
          <w:rPr>
            <w:noProof/>
          </w:rPr>
          <w:t>4</w:t>
        </w:r>
      </w:hyperlink>
      <w:r w:rsidR="00264EE4">
        <w:rPr>
          <w:noProof/>
        </w:rPr>
        <w:t>]</w:t>
      </w:r>
      <w:r w:rsidR="00264EE4">
        <w:fldChar w:fldCharType="end"/>
      </w:r>
      <w:r w:rsidRPr="003778C2">
        <w:t xml:space="preserve"> </w:t>
      </w:r>
      <w:r>
        <w:t>because</w:t>
      </w:r>
      <w:r w:rsidRPr="003778C2">
        <w:t xml:space="preserve"> high absorption coefficient</w:t>
      </w:r>
      <w:r>
        <w:t>s</w:t>
      </w:r>
      <w:r w:rsidRPr="003778C2">
        <w:t xml:space="preserve"> </w:t>
      </w:r>
      <w:r>
        <w:t>(</w:t>
      </w:r>
      <w:r w:rsidRPr="003778C2">
        <w:rPr>
          <w:i/>
        </w:rPr>
        <w:t>k</w:t>
      </w:r>
      <w:r w:rsidRPr="00125E00">
        <w:t>)</w:t>
      </w:r>
      <w:r w:rsidRPr="003778C2">
        <w:t xml:space="preserve"> result in near-zero diffuse reflection </w:t>
      </w:r>
      <w:r w:rsidR="003C55A4">
        <w:t>(</w:t>
      </w:r>
      <w:r w:rsidRPr="003778C2">
        <w:rPr>
          <w:i/>
        </w:rPr>
        <w:t>R</w:t>
      </w:r>
      <w:r w:rsidRPr="003778C2">
        <w:rPr>
          <w:vertAlign w:val="subscript"/>
        </w:rPr>
        <w:t>∞</w:t>
      </w:r>
      <w:r w:rsidR="003C55A4" w:rsidRPr="003C55A4">
        <w:t>)</w:t>
      </w:r>
      <w:r w:rsidRPr="003778C2">
        <w:t xml:space="preserve"> value</w:t>
      </w:r>
      <w:r>
        <w:t>s</w:t>
      </w:r>
      <w:r w:rsidRPr="003778C2">
        <w:t>.  Thus, for strong</w:t>
      </w:r>
      <w:r>
        <w:t>er</w:t>
      </w:r>
      <w:r w:rsidRPr="003778C2">
        <w:t xml:space="preserve"> absorptions</w:t>
      </w:r>
      <w:r>
        <w:t>,</w:t>
      </w:r>
      <w:r w:rsidRPr="003778C2">
        <w:t xml:space="preserve"> SNR is low</w:t>
      </w:r>
      <w:r>
        <w:t>er</w:t>
      </w:r>
      <w:r w:rsidRPr="003778C2">
        <w:t xml:space="preserve">, </w:t>
      </w:r>
      <w:r>
        <w:t>resulting in large</w:t>
      </w:r>
      <w:r w:rsidRPr="003778C2">
        <w:t xml:space="preserve"> fluctuation</w:t>
      </w:r>
      <w:r>
        <w:t xml:space="preserve">s in </w:t>
      </w:r>
      <w:r w:rsidRPr="003778C2">
        <w:t xml:space="preserve">Kubelka-Munk peak intensities.  Figure 5.26 shows the </w:t>
      </w:r>
      <w:r>
        <w:t xml:space="preserve">variation in </w:t>
      </w:r>
      <w:r w:rsidRPr="003778C2">
        <w:t xml:space="preserve">RSD </w:t>
      </w:r>
      <w:r>
        <w:t>as a function of wavenumber</w:t>
      </w:r>
      <w:r w:rsidRPr="003778C2">
        <w:t xml:space="preserve"> (solid line) </w:t>
      </w:r>
      <w:r>
        <w:t>and t</w:t>
      </w:r>
      <w:r w:rsidRPr="003778C2">
        <w:t>he average single beam spectrum (dash</w:t>
      </w:r>
      <w:r>
        <w:t xml:space="preserve"> lin</w:t>
      </w:r>
      <w:r w:rsidRPr="003778C2">
        <w:t>e)</w:t>
      </w:r>
      <w:r>
        <w:t xml:space="preserve"> for the 50 ambient temperature DRIFTS spectra</w:t>
      </w:r>
      <w:r w:rsidRPr="003778C2">
        <w:t xml:space="preserve">.  The RSD </w:t>
      </w:r>
      <w:r>
        <w:t xml:space="preserve">versus wavenumber </w:t>
      </w:r>
      <w:r w:rsidRPr="003778C2">
        <w:t xml:space="preserve">plot </w:t>
      </w:r>
      <w:r>
        <w:t xml:space="preserve">exhibits a </w:t>
      </w:r>
      <w:r w:rsidRPr="003778C2">
        <w:t>spike</w:t>
      </w:r>
      <w:r>
        <w:t xml:space="preserve"> at the location corresponding to the highest absorption band maximum</w:t>
      </w:r>
      <w:r w:rsidRPr="003778C2">
        <w:t xml:space="preserve">.  </w:t>
      </w:r>
      <w:r>
        <w:t>To avoid this dramatic loss in reproducibility for high absorption spectral features</w:t>
      </w:r>
      <w:r w:rsidRPr="003778C2">
        <w:t xml:space="preserve">, DRIFTS samples are </w:t>
      </w:r>
      <w:r>
        <w:t xml:space="preserve">typically </w:t>
      </w:r>
      <w:r w:rsidRPr="003778C2">
        <w:t>diluted in highly reflective matri</w:t>
      </w:r>
      <w:r>
        <w:t>ces</w:t>
      </w:r>
      <w:r w:rsidRPr="003778C2">
        <w:t xml:space="preserve"> </w:t>
      </w:r>
      <w:r w:rsidR="00264EE4">
        <w:fldChar w:fldCharType="begin">
          <w:fldData xml:space="preserve">PEVuZE5vdGU+PENpdGU+PEF1dGhvcj5XaGl0ZTwvQXV0aG9yPjxZZWFyPjE5OTI8L1llYXI+PFJl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</w:fldData>
        </w:fldChar>
      </w:r>
      <w:r w:rsidR="00264EE4">
        <w:instrText xml:space="preserve"> ADDIN EN.CITE </w:instrText>
      </w:r>
      <w:r w:rsidR="00264EE4">
        <w:fldChar w:fldCharType="begin">
          <w:fldData xml:space="preserve">PEVuZE5vdGU+PENpdGU+PEF1dGhvcj5XaGl0ZTwvQXV0aG9yPjxZZWFyPjE5OTI8L1llYXI+PFJl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</w:fldData>
        </w:fldChar>
      </w:r>
      <w:r w:rsidR="00264EE4">
        <w:instrText xml:space="preserve"> ADDIN EN.CITE.DATA </w:instrText>
      </w:r>
      <w:r w:rsidR="00264EE4">
        <w:fldChar w:fldCharType="end"/>
      </w:r>
      <w:r w:rsidR="00264EE4">
        <w:fldChar w:fldCharType="separate"/>
      </w:r>
      <w:r w:rsidR="00264EE4">
        <w:rPr>
          <w:noProof/>
        </w:rPr>
        <w:t>[</w:t>
      </w:r>
      <w:hyperlink w:anchor="_ENREF_7_3" w:tooltip="Milosevic, 2002 #66" w:history="1">
        <w:r w:rsidR="003C751F" w:rsidRPr="003C751F">
          <w:rPr>
            <w:noProof/>
          </w:rPr>
          <w:t>3-6</w:t>
        </w:r>
      </w:hyperlink>
      <w:r w:rsidR="00264EE4">
        <w:rPr>
          <w:noProof/>
        </w:rPr>
        <w:t>]</w:t>
      </w:r>
      <w:r w:rsidR="00264EE4">
        <w:fldChar w:fldCharType="end"/>
      </w:r>
      <w: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6FE15158" w14:textId="77777777" w:rsidTr="00A23108">
        <w:trPr>
          <w:jc w:val="center"/>
        </w:trPr>
        <w:tc>
          <w:tcPr>
            <w:tcW w:w="8856" w:type="dxa"/>
            <w:vAlign w:val="center"/>
          </w:tcPr>
          <w:p w14:paraId="2259F38E" w14:textId="77777777" w:rsidR="00C41E94" w:rsidRPr="003778C2" w:rsidRDefault="00C41E94" w:rsidP="00A23108">
            <w:pPr>
              <w:keepNext/>
              <w:spacing w:before="120" w:after="120" w:line="240" w:lineRule="auto"/>
              <w:jc w:val="center"/>
            </w:pPr>
            <w:r w:rsidRPr="003778C2">
              <w:rPr>
                <w:noProof/>
                <w:lang w:bidi="ar-SA"/>
              </w:rPr>
              <w:drawing>
                <wp:inline distT="0" distB="0" distL="0" distR="0" wp14:anchorId="5F02766F" wp14:editId="016CED3F">
                  <wp:extent cx="5219238" cy="256914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19238" cy="2569146"/>
                          </a:xfrm>
                          <a:prstGeom prst="rect">
                            <a:avLst/>
                          </a:prstGeom>
                          <a:noFill/>
                          <a:ln>
                            <a:noFill/>
                          </a:ln>
                        </pic:spPr>
                      </pic:pic>
                    </a:graphicData>
                  </a:graphic>
                </wp:inline>
              </w:drawing>
            </w:r>
          </w:p>
        </w:tc>
      </w:tr>
      <w:tr w:rsidR="00C41E94" w:rsidRPr="003778C2" w14:paraId="75839D47" w14:textId="77777777" w:rsidTr="00A23108">
        <w:trPr>
          <w:jc w:val="center"/>
        </w:trPr>
        <w:tc>
          <w:tcPr>
            <w:tcW w:w="8856" w:type="dxa"/>
            <w:vAlign w:val="center"/>
          </w:tcPr>
          <w:p w14:paraId="31FA971A" w14:textId="670B52AB" w:rsidR="00C41E94" w:rsidRPr="003778C2" w:rsidRDefault="00C41E94" w:rsidP="00A23108">
            <w:pPr>
              <w:pStyle w:val="Caption"/>
              <w:spacing w:before="120" w:after="120"/>
              <w:jc w:val="center"/>
              <w:rPr>
                <w:rFonts w:eastAsiaTheme="majorEastAsia"/>
                <w:i/>
                <w:iCs/>
                <w:color w:val="243F60" w:themeColor="accent1" w:themeShade="7F"/>
              </w:rPr>
            </w:pPr>
            <w:bookmarkStart w:id="264" w:name="_Toc343508964"/>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26</w:t>
            </w:r>
            <w:r w:rsidR="00ED670E">
              <w:rPr>
                <w:noProof/>
              </w:rPr>
              <w:fldChar w:fldCharType="end"/>
            </w:r>
            <w:r w:rsidR="00A23108">
              <w:t xml:space="preserve"> </w:t>
            </w:r>
            <w:r w:rsidRPr="003778C2">
              <w:t xml:space="preserve">Average single beam spectrum and relative standard deviations at ambient temperature obtained with the </w:t>
            </w:r>
            <w:r>
              <w:t>new quartz</w:t>
            </w:r>
            <w:r w:rsidRPr="003778C2">
              <w:t xml:space="preserve"> sample </w:t>
            </w:r>
            <w:r>
              <w:t>holder</w:t>
            </w:r>
            <w:r w:rsidRPr="003778C2">
              <w:t>.</w:t>
            </w:r>
            <w:bookmarkEnd w:id="264"/>
          </w:p>
        </w:tc>
      </w:tr>
    </w:tbl>
    <w:p w14:paraId="5535AF04" w14:textId="77777777" w:rsidR="00C41E94" w:rsidRPr="003778C2" w:rsidRDefault="00C41E94" w:rsidP="00C41E94"/>
    <w:p w14:paraId="078820F8" w14:textId="77777777" w:rsidR="00C41E94" w:rsidRPr="003778C2" w:rsidRDefault="00C41E94" w:rsidP="00C41E94">
      <w:pPr>
        <w:pStyle w:val="Heading3"/>
        <w:keepLines/>
        <w:numPr>
          <w:ilvl w:val="2"/>
          <w:numId w:val="2"/>
        </w:numPr>
        <w:spacing w:before="200"/>
      </w:pPr>
      <w:bookmarkStart w:id="265" w:name="_Toc343508831"/>
      <w:r w:rsidRPr="003778C2">
        <w:t>VT-DRIFTS Polystyrene Spect</w:t>
      </w:r>
      <w:r>
        <w:t>rum</w:t>
      </w:r>
      <w:r w:rsidRPr="003778C2">
        <w:t xml:space="preserve"> Variations</w:t>
      </w:r>
      <w:bookmarkEnd w:id="265"/>
    </w:p>
    <w:p w14:paraId="0C658EE2" w14:textId="77777777" w:rsidR="00C41E94" w:rsidRPr="003778C2" w:rsidRDefault="00C41E94" w:rsidP="00C41E94">
      <w:pPr>
        <w:ind w:firstLine="720"/>
      </w:pPr>
      <w:r w:rsidRPr="003778C2">
        <w:t xml:space="preserve">After characterizing ambient temperature spectrum reproducibility, silver powder was heated in the </w:t>
      </w:r>
      <w:r>
        <w:t xml:space="preserve">new </w:t>
      </w:r>
      <w:r w:rsidRPr="003778C2">
        <w:t xml:space="preserve">sample </w:t>
      </w:r>
      <w:r>
        <w:t>holder</w:t>
      </w:r>
      <w:r w:rsidRPr="003778C2">
        <w:t xml:space="preserve"> to 205.40 °C</w:t>
      </w:r>
      <w:r>
        <w:t>, measured</w:t>
      </w:r>
      <w:r w:rsidRPr="003778C2">
        <w:t xml:space="preserve"> </w:t>
      </w:r>
      <w:r>
        <w:t>near</w:t>
      </w:r>
      <w:r w:rsidRPr="003778C2">
        <w:t xml:space="preserve"> the sample surface</w:t>
      </w:r>
      <w:r>
        <w:t>.  While heating</w:t>
      </w:r>
      <w:r w:rsidRPr="003778C2">
        <w:t xml:space="preserve">, 100 spectra were sequentially obtained at about 1 minute intervals.  </w:t>
      </w:r>
      <w:r>
        <w:t>A variac setting of about 50% was employed for heating.</w:t>
      </w:r>
    </w:p>
    <w:p w14:paraId="2F271DD7" w14:textId="77777777" w:rsidR="00C41E94" w:rsidRPr="003778C2" w:rsidRDefault="00C41E94" w:rsidP="00C41E94">
      <w:pPr>
        <w:ind w:firstLine="720"/>
      </w:pPr>
      <w:r w:rsidRPr="003778C2">
        <w:t xml:space="preserve">Figure 5.27 </w:t>
      </w:r>
      <w:r>
        <w:t>compares</w:t>
      </w:r>
      <w:r w:rsidRPr="003778C2">
        <w:t xml:space="preserve"> single beam spectra </w:t>
      </w:r>
      <w:r>
        <w:t>measured with</w:t>
      </w:r>
      <w:r w:rsidRPr="003778C2">
        <w:t xml:space="preserve"> the </w:t>
      </w:r>
      <w:r>
        <w:t xml:space="preserve">new and stainless steel </w:t>
      </w:r>
      <w:r w:rsidRPr="003778C2">
        <w:t>sample holder</w:t>
      </w:r>
      <w:r>
        <w:t>s while heating to comparable temperatures</w:t>
      </w:r>
      <w:r w:rsidRPr="003778C2">
        <w:t xml:space="preserve">.  Polystyrene film absorptions were constant for all measurements, </w:t>
      </w:r>
      <w:r>
        <w:t>so</w:t>
      </w:r>
      <w:r w:rsidRPr="003778C2">
        <w:t xml:space="preserve"> single beam </w:t>
      </w:r>
      <w:r>
        <w:t xml:space="preserve">spectrum </w:t>
      </w:r>
      <w:r w:rsidRPr="003778C2">
        <w:t xml:space="preserve">changes can be attributed to instrument </w:t>
      </w:r>
      <w:r>
        <w:t>variations that occurred while heating</w:t>
      </w:r>
      <w:r w:rsidRPr="003778C2">
        <w:t xml:space="preserve">.  The </w:t>
      </w:r>
      <w:r>
        <w:t>impact of these variations was less for the new sample holder design</w:t>
      </w:r>
      <w:r w:rsidRPr="003778C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2F751E4B" w14:textId="77777777" w:rsidTr="00A23108">
        <w:trPr>
          <w:jc w:val="center"/>
        </w:trPr>
        <w:tc>
          <w:tcPr>
            <w:tcW w:w="8856" w:type="dxa"/>
            <w:vAlign w:val="center"/>
          </w:tcPr>
          <w:p w14:paraId="0AB07B41" w14:textId="77777777" w:rsidR="00C41E94" w:rsidRPr="003778C2" w:rsidRDefault="00C41E94" w:rsidP="00A23108">
            <w:pPr>
              <w:keepNext/>
              <w:spacing w:before="120" w:after="120" w:line="240" w:lineRule="auto"/>
              <w:jc w:val="center"/>
            </w:pPr>
            <w:r w:rsidRPr="003778C2">
              <w:rPr>
                <w:noProof/>
                <w:lang w:bidi="ar-SA"/>
              </w:rPr>
              <w:drawing>
                <wp:inline distT="0" distB="0" distL="0" distR="0" wp14:anchorId="4B5FF65B" wp14:editId="38118E8F">
                  <wp:extent cx="5179458" cy="5275552"/>
                  <wp:effectExtent l="0" t="0" r="2540" b="8255"/>
                  <wp:docPr id="6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179626" cy="5275723"/>
                          </a:xfrm>
                          <a:prstGeom prst="rect">
                            <a:avLst/>
                          </a:prstGeom>
                          <a:noFill/>
                          <a:ln>
                            <a:noFill/>
                          </a:ln>
                        </pic:spPr>
                      </pic:pic>
                    </a:graphicData>
                  </a:graphic>
                </wp:inline>
              </w:drawing>
            </w:r>
          </w:p>
        </w:tc>
      </w:tr>
      <w:tr w:rsidR="00C41E94" w:rsidRPr="003778C2" w14:paraId="1F0ACC8F" w14:textId="77777777" w:rsidTr="00A23108">
        <w:trPr>
          <w:jc w:val="center"/>
        </w:trPr>
        <w:tc>
          <w:tcPr>
            <w:tcW w:w="8856" w:type="dxa"/>
            <w:vAlign w:val="center"/>
          </w:tcPr>
          <w:p w14:paraId="3B17E722" w14:textId="0C081069" w:rsidR="00C41E94" w:rsidRPr="003778C2" w:rsidRDefault="00C41E94" w:rsidP="00A23108">
            <w:pPr>
              <w:pStyle w:val="Caption"/>
              <w:spacing w:before="120" w:after="120"/>
              <w:jc w:val="center"/>
              <w:rPr>
                <w:rFonts w:eastAsiaTheme="majorEastAsia"/>
                <w:i/>
                <w:iCs/>
                <w:color w:val="243F60" w:themeColor="accent1" w:themeShade="7F"/>
              </w:rPr>
            </w:pPr>
            <w:bookmarkStart w:id="266" w:name="_Toc343508965"/>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27</w:t>
            </w:r>
            <w:r w:rsidR="00ED670E">
              <w:rPr>
                <w:noProof/>
              </w:rPr>
              <w:fldChar w:fldCharType="end"/>
            </w:r>
            <w:r w:rsidRPr="003778C2">
              <w:t xml:space="preserve"> Overlay of polystyrene single beam spectra measured during </w:t>
            </w:r>
            <w:r>
              <w:t xml:space="preserve">sample heating for the </w:t>
            </w:r>
            <w:r w:rsidRPr="003778C2">
              <w:t xml:space="preserve">(a) </w:t>
            </w:r>
            <w:r>
              <w:t>new</w:t>
            </w:r>
            <w:r w:rsidRPr="003778C2">
              <w:t xml:space="preserve"> quartz </w:t>
            </w:r>
            <w:r>
              <w:t xml:space="preserve">and </w:t>
            </w:r>
            <w:r w:rsidRPr="003778C2">
              <w:t xml:space="preserve">(b) </w:t>
            </w:r>
            <w:r>
              <w:t xml:space="preserve">stainless </w:t>
            </w:r>
            <w:r w:rsidRPr="003778C2">
              <w:t>steel sample holder</w:t>
            </w:r>
            <w:r>
              <w:t>s</w:t>
            </w:r>
            <w:r w:rsidRPr="003778C2">
              <w:t>.</w:t>
            </w:r>
            <w:bookmarkEnd w:id="266"/>
          </w:p>
        </w:tc>
      </w:tr>
    </w:tbl>
    <w:p w14:paraId="7C564F2E" w14:textId="77777777" w:rsidR="00C41E94" w:rsidRPr="003778C2" w:rsidRDefault="00C41E94" w:rsidP="00C41E94"/>
    <w:p w14:paraId="1628919F" w14:textId="77777777" w:rsidR="00C41E94" w:rsidRPr="003778C2" w:rsidRDefault="00C41E94" w:rsidP="00C41E94">
      <w:pPr>
        <w:ind w:firstLine="720"/>
      </w:pPr>
      <w:r w:rsidRPr="003778C2">
        <w:t xml:space="preserve">Single beam </w:t>
      </w:r>
      <w:r>
        <w:t xml:space="preserve">spectra </w:t>
      </w:r>
      <w:r w:rsidRPr="003778C2">
        <w:t>changes lead to “apparent” reflectance spectrum changes.  Figure 5.28 shows overlay</w:t>
      </w:r>
      <w:r>
        <w:t>s</w:t>
      </w:r>
      <w:r w:rsidRPr="003778C2">
        <w:t xml:space="preserve"> of polystyrene reflectance spectra obtained with the </w:t>
      </w:r>
      <w:r>
        <w:t>new quartz sample holder</w:t>
      </w:r>
      <w:r w:rsidRPr="003778C2">
        <w:t xml:space="preserve"> and with the </w:t>
      </w:r>
      <w:r>
        <w:t xml:space="preserve">stainless </w:t>
      </w:r>
      <w:r w:rsidRPr="003778C2">
        <w:t>steel sample holder</w:t>
      </w:r>
      <w:r>
        <w:t>,</w:t>
      </w:r>
      <w:r w:rsidRPr="003778C2">
        <w:t xml:space="preserve"> </w:t>
      </w:r>
      <w:r>
        <w:t>calculated by</w:t>
      </w:r>
      <w:r w:rsidRPr="003778C2">
        <w:t xml:space="preserve"> ratioing single beam spectra to a reference background spectrum (Ag powder) collected at ambient temperature.  </w:t>
      </w:r>
      <w:r>
        <w:t>R</w:t>
      </w:r>
      <w:r w:rsidRPr="003778C2">
        <w:t xml:space="preserve">eflectance </w:t>
      </w:r>
      <w:r>
        <w:t>became</w:t>
      </w:r>
      <w:r w:rsidRPr="003778C2">
        <w:t xml:space="preserve"> lower with increasing temperature in both </w:t>
      </w:r>
      <w:r>
        <w:t>plots</w:t>
      </w:r>
      <w:r w:rsidRPr="003778C2">
        <w:t>, but shift</w:t>
      </w:r>
      <w:r>
        <w:t>s were smaller for the new sample holder (~ 5%) compared to the stainless steel holder (~ 15%).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6E59B6A7" w14:textId="77777777" w:rsidTr="00957EBA">
        <w:trPr>
          <w:jc w:val="center"/>
        </w:trPr>
        <w:tc>
          <w:tcPr>
            <w:tcW w:w="8856" w:type="dxa"/>
            <w:vAlign w:val="center"/>
          </w:tcPr>
          <w:p w14:paraId="2D67489F" w14:textId="77777777" w:rsidR="00C41E94" w:rsidRPr="003778C2" w:rsidRDefault="00C41E94" w:rsidP="00957EBA">
            <w:pPr>
              <w:keepNext/>
              <w:spacing w:before="120" w:after="120" w:line="240" w:lineRule="auto"/>
              <w:jc w:val="center"/>
            </w:pPr>
            <w:r w:rsidRPr="003778C2">
              <w:rPr>
                <w:noProof/>
                <w:lang w:bidi="ar-SA"/>
              </w:rPr>
              <w:drawing>
                <wp:inline distT="0" distB="0" distL="0" distR="0" wp14:anchorId="767F54F1" wp14:editId="20BDF75A">
                  <wp:extent cx="5182438" cy="5432425"/>
                  <wp:effectExtent l="0" t="0" r="0" b="3175"/>
                  <wp:docPr id="25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182891" cy="5432900"/>
                          </a:xfrm>
                          <a:prstGeom prst="rect">
                            <a:avLst/>
                          </a:prstGeom>
                          <a:noFill/>
                          <a:ln>
                            <a:noFill/>
                          </a:ln>
                        </pic:spPr>
                      </pic:pic>
                    </a:graphicData>
                  </a:graphic>
                </wp:inline>
              </w:drawing>
            </w:r>
          </w:p>
        </w:tc>
      </w:tr>
      <w:tr w:rsidR="00C41E94" w:rsidRPr="003778C2" w14:paraId="455D2005" w14:textId="77777777" w:rsidTr="00957EBA">
        <w:trPr>
          <w:jc w:val="center"/>
        </w:trPr>
        <w:tc>
          <w:tcPr>
            <w:tcW w:w="8856" w:type="dxa"/>
            <w:vAlign w:val="center"/>
          </w:tcPr>
          <w:p w14:paraId="02C11C08" w14:textId="13487A04" w:rsidR="00C41E94" w:rsidRPr="003778C2" w:rsidRDefault="00C41E94" w:rsidP="00957EBA">
            <w:pPr>
              <w:pStyle w:val="Caption"/>
              <w:spacing w:before="120" w:after="120"/>
              <w:jc w:val="center"/>
              <w:rPr>
                <w:rFonts w:eastAsiaTheme="majorEastAsia"/>
                <w:i/>
                <w:iCs/>
                <w:color w:val="243F60" w:themeColor="accent1" w:themeShade="7F"/>
              </w:rPr>
            </w:pPr>
            <w:bookmarkStart w:id="267" w:name="_Toc343508966"/>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28</w:t>
            </w:r>
            <w:r w:rsidR="00ED670E">
              <w:rPr>
                <w:noProof/>
              </w:rPr>
              <w:fldChar w:fldCharType="end"/>
            </w:r>
            <w:r w:rsidR="00957EBA">
              <w:t xml:space="preserve"> </w:t>
            </w:r>
            <w:r w:rsidRPr="003778C2">
              <w:t xml:space="preserve">Overlay of VT-DRIFTS polystyrene reflectance spectra measured </w:t>
            </w:r>
            <w:r>
              <w:t xml:space="preserve">while heating the </w:t>
            </w:r>
            <w:r w:rsidRPr="003778C2">
              <w:t xml:space="preserve">(a) </w:t>
            </w:r>
            <w:r>
              <w:t>new quartz and</w:t>
            </w:r>
            <w:r w:rsidRPr="003778C2">
              <w:t xml:space="preserve"> (b) </w:t>
            </w:r>
            <w:r>
              <w:t xml:space="preserve">stainless </w:t>
            </w:r>
            <w:r w:rsidRPr="003778C2">
              <w:t>steel sample holder</w:t>
            </w:r>
            <w:r>
              <w:t>s</w:t>
            </w:r>
            <w:r w:rsidRPr="003778C2">
              <w:t>.</w:t>
            </w:r>
            <w:bookmarkEnd w:id="267"/>
          </w:p>
        </w:tc>
      </w:tr>
    </w:tbl>
    <w:p w14:paraId="20A233BE" w14:textId="77777777" w:rsidR="00C41E94" w:rsidRPr="003778C2" w:rsidRDefault="00C41E94" w:rsidP="00C41E94"/>
    <w:p w14:paraId="09A7B4ED" w14:textId="77777777" w:rsidR="00C41E94" w:rsidRPr="003778C2" w:rsidRDefault="00C41E94" w:rsidP="00C41E94">
      <w:pPr>
        <w:ind w:firstLine="720"/>
      </w:pPr>
      <w:r>
        <w:t>Conversion of</w:t>
      </w:r>
      <w:r w:rsidRPr="003778C2">
        <w:t xml:space="preserve"> reflectance spectra </w:t>
      </w:r>
      <w:r>
        <w:t xml:space="preserve">measured with the new quartz sample holder to </w:t>
      </w:r>
      <w:r w:rsidRPr="003778C2">
        <w:t xml:space="preserve">Kubelka-Munk </w:t>
      </w:r>
      <w:r>
        <w:t>format</w:t>
      </w:r>
      <w:r w:rsidRPr="003778C2">
        <w:t xml:space="preserve"> </w:t>
      </w:r>
      <w:r>
        <w:t>resulted in the spectra</w:t>
      </w:r>
      <w:r w:rsidRPr="003778C2">
        <w:t xml:space="preserve"> shown in Figure 5.29</w:t>
      </w:r>
      <w:r>
        <w:t>.  For comparison, spectra measured at similar temperatures but obtained with the stainless steel sample holder are shown in</w:t>
      </w:r>
      <w:r w:rsidRPr="003778C2">
        <w:t xml:space="preserve"> Figure 5.30.  Kubelka-Munk peak </w:t>
      </w:r>
      <w:r>
        <w:t>maxima</w:t>
      </w:r>
      <w:r w:rsidRPr="003778C2">
        <w:t xml:space="preserve"> for weak</w:t>
      </w:r>
      <w:r>
        <w:t>er</w:t>
      </w:r>
      <w:r w:rsidRPr="003778C2">
        <w:t xml:space="preserve"> absorbing peaks overlay better </w:t>
      </w:r>
      <w:r>
        <w:t>in spectra obtained with the new sample holder compared to measurements made with the stainless</w:t>
      </w:r>
      <w:r w:rsidRPr="003778C2">
        <w:t xml:space="preserve"> steel </w:t>
      </w:r>
      <w:r>
        <w:t>holder</w:t>
      </w:r>
      <w:r w:rsidRPr="003778C2">
        <w:t xml:space="preserve">.  Figures 5.29b and 5.30b show Kubelka-Munk </w:t>
      </w:r>
      <w:r>
        <w:t>spectrum overlays over</w:t>
      </w:r>
      <w:r w:rsidRPr="003778C2">
        <w:t xml:space="preserve"> the C-H stretching region.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55BFD84C" w14:textId="77777777" w:rsidTr="00957EBA">
        <w:tc>
          <w:tcPr>
            <w:tcW w:w="8856" w:type="dxa"/>
            <w:vAlign w:val="center"/>
          </w:tcPr>
          <w:p w14:paraId="01D4A4B8" w14:textId="77777777" w:rsidR="00C41E94" w:rsidRPr="003778C2" w:rsidRDefault="00C41E94" w:rsidP="00957EBA">
            <w:pPr>
              <w:keepNext/>
              <w:spacing w:before="60" w:after="60" w:line="240" w:lineRule="auto"/>
              <w:jc w:val="center"/>
            </w:pPr>
            <w:r w:rsidRPr="003778C2">
              <w:rPr>
                <w:noProof/>
                <w:lang w:bidi="ar-SA"/>
              </w:rPr>
              <w:drawing>
                <wp:inline distT="0" distB="0" distL="0" distR="0" wp14:anchorId="7E65EE2F" wp14:editId="57DA3AED">
                  <wp:extent cx="5205384" cy="5726888"/>
                  <wp:effectExtent l="0" t="0" r="190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05969" cy="5727531"/>
                          </a:xfrm>
                          <a:prstGeom prst="rect">
                            <a:avLst/>
                          </a:prstGeom>
                          <a:noFill/>
                          <a:ln>
                            <a:noFill/>
                          </a:ln>
                        </pic:spPr>
                      </pic:pic>
                    </a:graphicData>
                  </a:graphic>
                </wp:inline>
              </w:drawing>
            </w:r>
          </w:p>
        </w:tc>
      </w:tr>
      <w:tr w:rsidR="00C41E94" w:rsidRPr="003778C2" w14:paraId="29666D37" w14:textId="77777777" w:rsidTr="00957EBA">
        <w:tc>
          <w:tcPr>
            <w:tcW w:w="8856" w:type="dxa"/>
            <w:vAlign w:val="center"/>
          </w:tcPr>
          <w:p w14:paraId="3BD9B0F5" w14:textId="5A01853C" w:rsidR="00C41E94" w:rsidRPr="003778C2" w:rsidRDefault="00C41E94" w:rsidP="00957EBA">
            <w:pPr>
              <w:pStyle w:val="Caption"/>
              <w:spacing w:before="60" w:after="60"/>
              <w:jc w:val="center"/>
              <w:rPr>
                <w:rFonts w:eastAsiaTheme="majorEastAsia"/>
                <w:i/>
                <w:iCs/>
                <w:color w:val="243F60" w:themeColor="accent1" w:themeShade="7F"/>
              </w:rPr>
            </w:pPr>
            <w:bookmarkStart w:id="268" w:name="_Toc343508967"/>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29</w:t>
            </w:r>
            <w:r w:rsidR="00ED670E">
              <w:rPr>
                <w:noProof/>
              </w:rPr>
              <w:fldChar w:fldCharType="end"/>
            </w:r>
            <w:r w:rsidR="00957EBA">
              <w:t xml:space="preserve"> </w:t>
            </w:r>
            <w:r w:rsidRPr="003778C2">
              <w:t xml:space="preserve">Overlay of VT-DRIFTS </w:t>
            </w:r>
            <w:r>
              <w:t>results obtained with the new quartz sample holder</w:t>
            </w:r>
            <w:r w:rsidRPr="003778C2">
              <w:t>: a) complete spectra and b) expansion of the C-H stretching region.</w:t>
            </w:r>
            <w:bookmarkEnd w:id="268"/>
          </w:p>
        </w:tc>
      </w:tr>
      <w:tr w:rsidR="00C41E94" w:rsidRPr="003778C2" w14:paraId="0186CF1E" w14:textId="77777777" w:rsidTr="00957EBA">
        <w:tblPrEx>
          <w:tblLook w:val="0000" w:firstRow="0" w:lastRow="0" w:firstColumn="0" w:lastColumn="0" w:noHBand="0" w:noVBand="0"/>
        </w:tblPrEx>
        <w:tc>
          <w:tcPr>
            <w:tcW w:w="8856" w:type="dxa"/>
            <w:vAlign w:val="center"/>
          </w:tcPr>
          <w:p w14:paraId="59789206" w14:textId="77777777" w:rsidR="00C41E94" w:rsidRPr="003778C2" w:rsidRDefault="00C41E94" w:rsidP="00957EBA">
            <w:pPr>
              <w:keepNext/>
              <w:spacing w:before="120" w:after="120" w:line="240" w:lineRule="auto"/>
              <w:jc w:val="center"/>
            </w:pPr>
            <w:r w:rsidRPr="003778C2">
              <w:rPr>
                <w:noProof/>
                <w:lang w:bidi="ar-SA"/>
              </w:rPr>
              <w:drawing>
                <wp:inline distT="0" distB="0" distL="0" distR="0" wp14:anchorId="79B14A21" wp14:editId="5556EE44">
                  <wp:extent cx="5180965" cy="5394901"/>
                  <wp:effectExtent l="0" t="0" r="63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181678" cy="5395643"/>
                          </a:xfrm>
                          <a:prstGeom prst="rect">
                            <a:avLst/>
                          </a:prstGeom>
                          <a:noFill/>
                          <a:ln>
                            <a:noFill/>
                          </a:ln>
                        </pic:spPr>
                      </pic:pic>
                    </a:graphicData>
                  </a:graphic>
                </wp:inline>
              </w:drawing>
            </w:r>
          </w:p>
        </w:tc>
      </w:tr>
      <w:tr w:rsidR="00C41E94" w:rsidRPr="003778C2" w14:paraId="293DFC5E" w14:textId="77777777" w:rsidTr="00957EBA">
        <w:tblPrEx>
          <w:tblLook w:val="0000" w:firstRow="0" w:lastRow="0" w:firstColumn="0" w:lastColumn="0" w:noHBand="0" w:noVBand="0"/>
        </w:tblPrEx>
        <w:tc>
          <w:tcPr>
            <w:tcW w:w="8856" w:type="dxa"/>
            <w:vAlign w:val="center"/>
          </w:tcPr>
          <w:p w14:paraId="2BC46AB2" w14:textId="679D8245" w:rsidR="00C41E94" w:rsidRPr="003778C2" w:rsidRDefault="00C41E94" w:rsidP="00957EBA">
            <w:pPr>
              <w:pStyle w:val="Caption"/>
              <w:spacing w:before="120" w:after="120"/>
              <w:jc w:val="center"/>
              <w:rPr>
                <w:rFonts w:eastAsiaTheme="majorEastAsia"/>
                <w:i/>
                <w:iCs/>
                <w:color w:val="243F60" w:themeColor="accent1" w:themeShade="7F"/>
              </w:rPr>
            </w:pPr>
            <w:bookmarkStart w:id="269" w:name="_Toc343508968"/>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30</w:t>
            </w:r>
            <w:r w:rsidR="00ED670E">
              <w:rPr>
                <w:noProof/>
              </w:rPr>
              <w:fldChar w:fldCharType="end"/>
            </w:r>
            <w:r w:rsidR="00957EBA">
              <w:t xml:space="preserve"> </w:t>
            </w:r>
            <w:r w:rsidRPr="003778C2">
              <w:t xml:space="preserve">Overlay of VT-DRIFTS </w:t>
            </w:r>
            <w:r>
              <w:t>results obtained with the stainless steel sample holder</w:t>
            </w:r>
            <w:r w:rsidRPr="003778C2">
              <w:t>: a) complete spectra and b) expansion of the C-H stretching region.</w:t>
            </w:r>
            <w:bookmarkEnd w:id="269"/>
          </w:p>
        </w:tc>
      </w:tr>
    </w:tbl>
    <w:p w14:paraId="4A076EFD" w14:textId="77777777" w:rsidR="00C41E94" w:rsidRPr="003778C2" w:rsidRDefault="00C41E94" w:rsidP="00C41E94"/>
    <w:p w14:paraId="1A39B106" w14:textId="77777777" w:rsidR="00C41E94" w:rsidRPr="003778C2" w:rsidRDefault="00C41E94" w:rsidP="00C41E94">
      <w:pPr>
        <w:ind w:firstLine="720"/>
      </w:pPr>
      <w:r w:rsidRPr="003778C2">
        <w:t xml:space="preserve">Figure 5.31 </w:t>
      </w:r>
      <w:r>
        <w:t xml:space="preserve">represents </w:t>
      </w:r>
      <w:r w:rsidRPr="003778C2">
        <w:t xml:space="preserve">a comparison of relative standard deviations </w:t>
      </w:r>
      <w:r>
        <w:t>calculated for selected</w:t>
      </w:r>
      <w:r w:rsidRPr="003778C2">
        <w:t xml:space="preserve"> Kubelka-Munk peak </w:t>
      </w:r>
      <w:r>
        <w:t>maxima</w:t>
      </w:r>
      <w:r w:rsidRPr="003778C2">
        <w:t xml:space="preserve">.  </w:t>
      </w:r>
      <w:r>
        <w:t>C</w:t>
      </w:r>
      <w:r w:rsidRPr="003778C2">
        <w:t xml:space="preserve">rosses represent RSD </w:t>
      </w:r>
      <w:r>
        <w:t xml:space="preserve">values derived </w:t>
      </w:r>
      <w:r w:rsidRPr="003778C2">
        <w:t>f</w:t>
      </w:r>
      <w:r>
        <w:t>rom spectra measured with</w:t>
      </w:r>
      <w:r w:rsidRPr="003778C2">
        <w:t xml:space="preserve"> the </w:t>
      </w:r>
      <w:r>
        <w:t xml:space="preserve">stainless </w:t>
      </w:r>
      <w:r w:rsidRPr="003778C2">
        <w:t xml:space="preserve">steel sample holder and </w:t>
      </w:r>
      <w:r>
        <w:t>diamonds represent</w:t>
      </w:r>
      <w:r w:rsidRPr="003778C2">
        <w:t xml:space="preserve"> RSD values </w:t>
      </w:r>
      <w:r>
        <w:t>calculated from spectra obtained with the new sample holder</w:t>
      </w:r>
      <w:r w:rsidRPr="003778C2">
        <w:t xml:space="preserve">.  </w:t>
      </w:r>
      <w:r>
        <w:t xml:space="preserve">Reproducibility was significantly better for the new sample holder compared to the stainless steel sample holder.  With the exception of the </w:t>
      </w:r>
      <w:r w:rsidRPr="003778C2">
        <w:t>RSD values</w:t>
      </w:r>
      <w:r>
        <w:t xml:space="preserve"> for the </w:t>
      </w:r>
      <w:r w:rsidRPr="003778C2">
        <w:t>2918.64 cm</w:t>
      </w:r>
      <w:r w:rsidRPr="003778C2">
        <w:rPr>
          <w:vertAlign w:val="superscript"/>
        </w:rPr>
        <w:t>-1</w:t>
      </w:r>
      <w:r>
        <w:t xml:space="preserve"> absorption peak, reproducibility was</w:t>
      </w:r>
      <w:r w:rsidRPr="003778C2">
        <w:t xml:space="preserve"> </w:t>
      </w:r>
      <w:r>
        <w:t xml:space="preserve">between </w:t>
      </w:r>
      <w:r w:rsidRPr="003778C2">
        <w:t xml:space="preserve">6 </w:t>
      </w:r>
      <w:r>
        <w:t>and</w:t>
      </w:r>
      <w:r w:rsidRPr="003778C2">
        <w:t xml:space="preserve"> 7 times </w:t>
      </w:r>
      <w:r>
        <w:t>better for the new sample holder</w:t>
      </w:r>
      <w:r w:rsidRPr="003778C2">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3280644C" w14:textId="77777777" w:rsidTr="00957EBA">
        <w:trPr>
          <w:jc w:val="center"/>
        </w:trPr>
        <w:tc>
          <w:tcPr>
            <w:tcW w:w="8856" w:type="dxa"/>
            <w:vAlign w:val="center"/>
          </w:tcPr>
          <w:p w14:paraId="3248EB87" w14:textId="77777777" w:rsidR="00C41E94" w:rsidRPr="003778C2" w:rsidRDefault="00C41E94" w:rsidP="00957EBA">
            <w:pPr>
              <w:keepNext/>
              <w:spacing w:before="120" w:after="120" w:line="240" w:lineRule="auto"/>
              <w:jc w:val="center"/>
            </w:pPr>
            <w:r w:rsidRPr="003778C2">
              <w:rPr>
                <w:noProof/>
                <w:lang w:bidi="ar-SA"/>
              </w:rPr>
              <w:drawing>
                <wp:inline distT="0" distB="0" distL="0" distR="0" wp14:anchorId="3E51E508" wp14:editId="21AA40C0">
                  <wp:extent cx="5246146" cy="2509520"/>
                  <wp:effectExtent l="0" t="0" r="12065" b="508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47638" cy="2510234"/>
                          </a:xfrm>
                          <a:prstGeom prst="rect">
                            <a:avLst/>
                          </a:prstGeom>
                          <a:noFill/>
                          <a:ln>
                            <a:noFill/>
                          </a:ln>
                        </pic:spPr>
                      </pic:pic>
                    </a:graphicData>
                  </a:graphic>
                </wp:inline>
              </w:drawing>
            </w:r>
          </w:p>
        </w:tc>
      </w:tr>
      <w:tr w:rsidR="00C41E94" w:rsidRPr="003778C2" w14:paraId="18A55A10" w14:textId="77777777" w:rsidTr="00957EBA">
        <w:trPr>
          <w:jc w:val="center"/>
        </w:trPr>
        <w:tc>
          <w:tcPr>
            <w:tcW w:w="8856" w:type="dxa"/>
            <w:vAlign w:val="center"/>
          </w:tcPr>
          <w:p w14:paraId="029491AD" w14:textId="43DEDF34" w:rsidR="00C41E94" w:rsidRPr="003778C2" w:rsidRDefault="00C41E94" w:rsidP="00957EBA">
            <w:pPr>
              <w:pStyle w:val="Caption"/>
              <w:spacing w:before="120" w:after="120"/>
              <w:jc w:val="center"/>
              <w:rPr>
                <w:rFonts w:eastAsiaTheme="majorEastAsia"/>
                <w:i/>
                <w:iCs/>
                <w:color w:val="243F60" w:themeColor="accent1" w:themeShade="7F"/>
              </w:rPr>
            </w:pPr>
            <w:bookmarkStart w:id="270" w:name="_Toc343508969"/>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31</w:t>
            </w:r>
            <w:r w:rsidR="00ED670E">
              <w:rPr>
                <w:noProof/>
              </w:rPr>
              <w:fldChar w:fldCharType="end"/>
            </w:r>
            <w:r w:rsidR="00957EBA">
              <w:t xml:space="preserve"> </w:t>
            </w:r>
            <w:r w:rsidRPr="003778C2">
              <w:t xml:space="preserve">Relative standard deviations of VT-DRIFTS Kubelka-Munk peak </w:t>
            </w:r>
            <w:r>
              <w:t>maxima</w:t>
            </w:r>
            <w:r w:rsidRPr="003778C2">
              <w:t xml:space="preserve"> obtained </w:t>
            </w:r>
            <w:r>
              <w:t xml:space="preserve">by </w:t>
            </w:r>
            <w:r w:rsidRPr="003778C2">
              <w:t xml:space="preserve">using the steel sample holder (S) and the </w:t>
            </w:r>
            <w:r>
              <w:t>new quartz sample holder</w:t>
            </w:r>
            <w:r w:rsidRPr="003778C2">
              <w:t xml:space="preserve"> (Q).</w:t>
            </w:r>
            <w:bookmarkEnd w:id="270"/>
          </w:p>
        </w:tc>
      </w:tr>
    </w:tbl>
    <w:p w14:paraId="1A7CE4D8" w14:textId="77777777" w:rsidR="00C41E94" w:rsidRPr="003778C2" w:rsidRDefault="00C41E94" w:rsidP="00C41E94"/>
    <w:p w14:paraId="4463F275" w14:textId="77777777" w:rsidR="00C41E94" w:rsidRPr="003778C2" w:rsidRDefault="00C41E94" w:rsidP="00C41E94">
      <w:pPr>
        <w:pStyle w:val="Heading3"/>
        <w:keepLines/>
        <w:numPr>
          <w:ilvl w:val="2"/>
          <w:numId w:val="2"/>
        </w:numPr>
        <w:spacing w:before="200"/>
      </w:pPr>
      <w:bookmarkStart w:id="271" w:name="_Toc343508832"/>
      <w:r>
        <w:t xml:space="preserve">Effects of </w:t>
      </w:r>
      <w:r w:rsidRPr="003778C2">
        <w:t>Single Beam Scaling</w:t>
      </w:r>
      <w:bookmarkEnd w:id="271"/>
    </w:p>
    <w:p w14:paraId="495950FD" w14:textId="77777777" w:rsidR="00C41E94" w:rsidRPr="003778C2" w:rsidRDefault="00C41E94" w:rsidP="00C41E94">
      <w:pPr>
        <w:ind w:firstLine="720"/>
      </w:pPr>
      <w:r w:rsidRPr="003778C2">
        <w:t>To compensate for the single beam intensity decrease</w:t>
      </w:r>
      <w:r>
        <w:t xml:space="preserve"> with increasing sample holder temperature</w:t>
      </w:r>
      <w:r w:rsidRPr="003778C2">
        <w:t xml:space="preserve">, spectra </w:t>
      </w:r>
      <w:r>
        <w:t xml:space="preserve">obtained with the new quartz sample holder design </w:t>
      </w:r>
      <w:r w:rsidRPr="003778C2">
        <w:t>were scaled</w:t>
      </w:r>
      <w:r>
        <w:t xml:space="preserve"> by using the method </w:t>
      </w:r>
      <w:r w:rsidRPr="003778C2">
        <w:t xml:space="preserve">described in section 3.3.2.  An overlay </w:t>
      </w:r>
      <w:r>
        <w:t xml:space="preserve">plot </w:t>
      </w:r>
      <w:r w:rsidRPr="003778C2">
        <w:t xml:space="preserve">of the scaled single beam spectra is shown in Figure 5.32.  The </w:t>
      </w:r>
      <w:r>
        <w:t xml:space="preserve">overlay plots of the corresponding </w:t>
      </w:r>
      <w:r w:rsidRPr="003778C2">
        <w:t xml:space="preserve">reflectance spectra obtained by ratioing </w:t>
      </w:r>
      <w:r>
        <w:t>scaled</w:t>
      </w:r>
      <w:r w:rsidRPr="003778C2">
        <w:t xml:space="preserve"> single beam spectra to a reference background spectrum (Ag powder) </w:t>
      </w:r>
      <w:r>
        <w:t xml:space="preserve">measured </w:t>
      </w:r>
      <w:r w:rsidRPr="003778C2">
        <w:t xml:space="preserve">at ambient temperature are shown in Figure 5.33.  The Kubelka-Munk plots in Figure 5.34 were </w:t>
      </w:r>
      <w:r>
        <w:t>calculated from</w:t>
      </w:r>
      <w:r w:rsidRPr="003778C2">
        <w:t xml:space="preserve"> the reflectance spectra in Figure 5.33.  The variable temperature single beam and reflectance </w:t>
      </w:r>
      <w:r>
        <w:t xml:space="preserve">overlay </w:t>
      </w:r>
      <w:r w:rsidRPr="003778C2">
        <w:t xml:space="preserve">plots </w:t>
      </w:r>
      <w:r>
        <w:t>suggest that spectra matched</w:t>
      </w:r>
      <w:r w:rsidRPr="003778C2">
        <w:t xml:space="preserve"> well after the scaling procedure, </w:t>
      </w:r>
      <w:r>
        <w:t xml:space="preserve">even </w:t>
      </w:r>
      <w:r w:rsidRPr="003778C2">
        <w:t xml:space="preserve">approaching ambient temperature reproducibility.  </w:t>
      </w:r>
      <w:r>
        <w:t>However, t</w:t>
      </w:r>
      <w:r w:rsidRPr="003778C2">
        <w:t>here are some fluctuations in both single beam and the reflectance spectra on either side of the wavenumber used for scaling (2107.80 cm</w:t>
      </w:r>
      <w:r w:rsidRPr="003778C2">
        <w:rPr>
          <w:vertAlign w:val="superscript"/>
        </w:rPr>
        <w:t>-1</w:t>
      </w:r>
      <w:r w:rsidRPr="003778C2">
        <w:t>)</w:t>
      </w:r>
      <w:r>
        <w:t>,</w:t>
      </w:r>
      <w:r w:rsidRPr="003778C2">
        <w:t xml:space="preserve"> indicating baseline slope variations.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3D041B30" w14:textId="77777777" w:rsidTr="001D2C99">
        <w:trPr>
          <w:jc w:val="center"/>
        </w:trPr>
        <w:tc>
          <w:tcPr>
            <w:tcW w:w="8856" w:type="dxa"/>
            <w:vAlign w:val="center"/>
          </w:tcPr>
          <w:p w14:paraId="0284D5A0" w14:textId="77777777" w:rsidR="00C41E94" w:rsidRPr="003778C2" w:rsidRDefault="00C41E94" w:rsidP="001D2C99">
            <w:pPr>
              <w:keepNext/>
              <w:spacing w:before="120" w:after="120" w:line="240" w:lineRule="auto"/>
              <w:jc w:val="center"/>
            </w:pPr>
            <w:r w:rsidRPr="003778C2">
              <w:rPr>
                <w:noProof/>
                <w:lang w:bidi="ar-SA"/>
              </w:rPr>
              <w:drawing>
                <wp:inline distT="0" distB="0" distL="0" distR="0" wp14:anchorId="433BC7A3" wp14:editId="4271CB12">
                  <wp:extent cx="5244286" cy="2774950"/>
                  <wp:effectExtent l="0" t="0" r="0" b="0"/>
                  <wp:docPr id="2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45942" cy="2775826"/>
                          </a:xfrm>
                          <a:prstGeom prst="rect">
                            <a:avLst/>
                          </a:prstGeom>
                          <a:noFill/>
                          <a:ln>
                            <a:noFill/>
                          </a:ln>
                        </pic:spPr>
                      </pic:pic>
                    </a:graphicData>
                  </a:graphic>
                </wp:inline>
              </w:drawing>
            </w:r>
          </w:p>
        </w:tc>
      </w:tr>
      <w:tr w:rsidR="00C41E94" w:rsidRPr="003778C2" w14:paraId="01E74A6D" w14:textId="77777777" w:rsidTr="001D2C99">
        <w:trPr>
          <w:jc w:val="center"/>
        </w:trPr>
        <w:tc>
          <w:tcPr>
            <w:tcW w:w="8856" w:type="dxa"/>
            <w:vAlign w:val="center"/>
          </w:tcPr>
          <w:p w14:paraId="6193E5E4" w14:textId="4AFE0288" w:rsidR="00C41E94" w:rsidRPr="003778C2" w:rsidRDefault="00C41E94" w:rsidP="001D2C99">
            <w:pPr>
              <w:pStyle w:val="Caption"/>
              <w:spacing w:before="120" w:after="120"/>
              <w:jc w:val="center"/>
              <w:rPr>
                <w:rFonts w:eastAsiaTheme="majorEastAsia"/>
                <w:i/>
                <w:iCs/>
                <w:color w:val="243F60" w:themeColor="accent1" w:themeShade="7F"/>
              </w:rPr>
            </w:pPr>
            <w:bookmarkStart w:id="272" w:name="_Toc343508970"/>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32</w:t>
            </w:r>
            <w:r w:rsidR="00ED670E">
              <w:rPr>
                <w:noProof/>
              </w:rPr>
              <w:fldChar w:fldCharType="end"/>
            </w:r>
            <w:r w:rsidR="001D2C99">
              <w:t xml:space="preserve"> </w:t>
            </w:r>
            <w:r w:rsidRPr="003778C2">
              <w:t xml:space="preserve">Overlay of scaled VT-DRIFTS single beam spectra obtained </w:t>
            </w:r>
            <w:r>
              <w:t xml:space="preserve">by </w:t>
            </w:r>
            <w:r w:rsidRPr="003778C2">
              <w:t xml:space="preserve">using the </w:t>
            </w:r>
            <w:r>
              <w:t>new quartz sample holder</w:t>
            </w:r>
            <w:r w:rsidRPr="003778C2">
              <w:t>.</w:t>
            </w:r>
            <w:bookmarkEnd w:id="272"/>
          </w:p>
        </w:tc>
      </w:tr>
    </w:tbl>
    <w:p w14:paraId="3AC282DA" w14:textId="77777777" w:rsidR="00C41E94" w:rsidRPr="003778C2" w:rsidRDefault="00C41E94" w:rsidP="00A67421"/>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8712"/>
      </w:tblGrid>
      <w:tr w:rsidR="00C41E94" w:rsidRPr="003778C2" w14:paraId="770A6DCF" w14:textId="77777777" w:rsidTr="00A67421">
        <w:trPr>
          <w:jc w:val="center"/>
        </w:trPr>
        <w:tc>
          <w:tcPr>
            <w:tcW w:w="8856" w:type="dxa"/>
            <w:vAlign w:val="center"/>
          </w:tcPr>
          <w:p w14:paraId="5322BF1C" w14:textId="77777777" w:rsidR="00C41E94" w:rsidRPr="003778C2" w:rsidRDefault="00C41E94" w:rsidP="00A67421">
            <w:pPr>
              <w:keepNext/>
              <w:spacing w:before="120" w:after="120" w:line="240" w:lineRule="auto"/>
              <w:jc w:val="center"/>
            </w:pPr>
            <w:r w:rsidRPr="003778C2">
              <w:rPr>
                <w:noProof/>
                <w:lang w:bidi="ar-SA"/>
              </w:rPr>
              <w:drawing>
                <wp:inline distT="0" distB="0" distL="0" distR="0" wp14:anchorId="6687C30A" wp14:editId="6344BF74">
                  <wp:extent cx="5189220" cy="2794195"/>
                  <wp:effectExtent l="0" t="0" r="0" b="0"/>
                  <wp:docPr id="2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90083" cy="2794660"/>
                          </a:xfrm>
                          <a:prstGeom prst="rect">
                            <a:avLst/>
                          </a:prstGeom>
                          <a:noFill/>
                          <a:ln>
                            <a:noFill/>
                          </a:ln>
                        </pic:spPr>
                      </pic:pic>
                    </a:graphicData>
                  </a:graphic>
                </wp:inline>
              </w:drawing>
            </w:r>
          </w:p>
        </w:tc>
      </w:tr>
      <w:tr w:rsidR="00C41E94" w:rsidRPr="003778C2" w14:paraId="7ED14F20" w14:textId="77777777" w:rsidTr="00A67421">
        <w:trPr>
          <w:jc w:val="center"/>
        </w:trPr>
        <w:tc>
          <w:tcPr>
            <w:tcW w:w="8856" w:type="dxa"/>
            <w:vAlign w:val="center"/>
          </w:tcPr>
          <w:p w14:paraId="662399D4" w14:textId="0751E90F" w:rsidR="00C41E94" w:rsidRPr="003778C2" w:rsidRDefault="00C41E94" w:rsidP="00A67421">
            <w:pPr>
              <w:pStyle w:val="Caption"/>
              <w:spacing w:before="120" w:after="120"/>
              <w:jc w:val="center"/>
              <w:rPr>
                <w:rFonts w:eastAsiaTheme="majorEastAsia"/>
                <w:i/>
                <w:iCs/>
                <w:color w:val="243F60" w:themeColor="accent1" w:themeShade="7F"/>
              </w:rPr>
            </w:pPr>
            <w:bookmarkStart w:id="273" w:name="_Toc343508971"/>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33</w:t>
            </w:r>
            <w:r w:rsidR="00ED670E">
              <w:rPr>
                <w:noProof/>
              </w:rPr>
              <w:fldChar w:fldCharType="end"/>
            </w:r>
            <w:r w:rsidR="001D2C99">
              <w:t xml:space="preserve"> </w:t>
            </w:r>
            <w:r w:rsidRPr="003778C2">
              <w:t xml:space="preserve">Overlay of VT-DRIFTS reflectance spectra </w:t>
            </w:r>
            <w:r>
              <w:t>derived from scaled single beam spectra</w:t>
            </w:r>
            <w:r w:rsidRPr="003778C2">
              <w:t>.</w:t>
            </w:r>
            <w:bookmarkEnd w:id="273"/>
          </w:p>
        </w:tc>
      </w:tr>
    </w:tbl>
    <w:p w14:paraId="3ED57B28" w14:textId="77777777" w:rsidR="00C41E94" w:rsidRPr="003778C2" w:rsidRDefault="00C41E94" w:rsidP="00C41E94"/>
    <w:p w14:paraId="1EE2832D" w14:textId="50D6F695" w:rsidR="00C41E94" w:rsidRPr="003778C2" w:rsidRDefault="00C41E94" w:rsidP="00C41E94">
      <w:pPr>
        <w:ind w:firstLine="720"/>
      </w:pPr>
      <w:r w:rsidRPr="003778C2">
        <w:t xml:space="preserve">The variable temperature Kubelka-Munk </w:t>
      </w:r>
      <w:r>
        <w:t>spectra derived</w:t>
      </w:r>
      <w:r w:rsidRPr="003778C2">
        <w:t xml:space="preserve"> from scaled </w:t>
      </w:r>
      <w:r>
        <w:t>reflectance</w:t>
      </w:r>
      <w:r w:rsidRPr="003778C2">
        <w:t xml:space="preserve"> spectra also overlay well, with the exception of the highly</w:t>
      </w:r>
      <w:r>
        <w:t xml:space="preserve"> </w:t>
      </w:r>
      <w:r w:rsidRPr="003778C2">
        <w:t>absorbing peak at 2918.64 cm</w:t>
      </w:r>
      <w:r w:rsidRPr="003778C2">
        <w:rPr>
          <w:vertAlign w:val="superscript"/>
        </w:rPr>
        <w:t>-1</w:t>
      </w:r>
      <w:r w:rsidRPr="003778C2">
        <w:t xml:space="preserve">.  </w:t>
      </w:r>
      <w:r>
        <w:t xml:space="preserve">Before scaling, the </w:t>
      </w:r>
      <w:r w:rsidRPr="003778C2">
        <w:t xml:space="preserve">Kubelka-Munk intensity </w:t>
      </w:r>
      <w:r>
        <w:t>for</w:t>
      </w:r>
      <w:r w:rsidRPr="003778C2">
        <w:t xml:space="preserve"> the peak at 2918.64 cm</w:t>
      </w:r>
      <w:r w:rsidRPr="003778C2">
        <w:rPr>
          <w:vertAlign w:val="superscript"/>
        </w:rPr>
        <w:t>-1</w:t>
      </w:r>
      <w:r w:rsidRPr="003778C2">
        <w:t xml:space="preserve"> </w:t>
      </w:r>
      <w:r>
        <w:t>approximately doubled,</w:t>
      </w:r>
      <w:r w:rsidRPr="003778C2">
        <w:t xml:space="preserve"> from 15.16 to 30.43 K</w:t>
      </w:r>
      <w:r>
        <w:t>ubelka-Munk</w:t>
      </w:r>
      <w:r w:rsidRPr="003778C2">
        <w:t xml:space="preserve"> units when the sample </w:t>
      </w:r>
      <w:r>
        <w:t xml:space="preserve">holder </w:t>
      </w:r>
      <w:r w:rsidRPr="003778C2">
        <w:t xml:space="preserve">was heated from ambient temperature to 205.40 °C.  </w:t>
      </w:r>
      <w:r>
        <w:t xml:space="preserve">After scaling, </w:t>
      </w:r>
      <w:r w:rsidRPr="003778C2">
        <w:t xml:space="preserve">Kubelka-Munk intensity </w:t>
      </w:r>
      <w:r>
        <w:t>for</w:t>
      </w:r>
      <w:r w:rsidRPr="003778C2">
        <w:t xml:space="preserve"> </w:t>
      </w:r>
      <w:r>
        <w:t>this</w:t>
      </w:r>
      <w:r w:rsidRPr="003778C2">
        <w:t xml:space="preserve"> peak </w:t>
      </w:r>
      <w:r>
        <w:t>maximum</w:t>
      </w:r>
      <w:r w:rsidRPr="003778C2">
        <w:t xml:space="preserve"> increase</w:t>
      </w:r>
      <w:r>
        <w:t>d</w:t>
      </w:r>
      <w:r w:rsidRPr="003778C2">
        <w:t xml:space="preserve"> from 15.16 to 28.12 as a result of sample </w:t>
      </w:r>
      <w:r>
        <w:t>holder</w:t>
      </w:r>
      <w:r w:rsidRPr="003778C2">
        <w:t xml:space="preserve"> heating.  </w:t>
      </w:r>
      <w:r>
        <w:t xml:space="preserve">Although </w:t>
      </w:r>
      <w:r w:rsidRPr="003778C2">
        <w:t>improvement</w:t>
      </w:r>
      <w:r>
        <w:t xml:space="preserve"> was made by scaling</w:t>
      </w:r>
      <w:r w:rsidRPr="003778C2">
        <w:t xml:space="preserve">, </w:t>
      </w:r>
      <w:r>
        <w:t>reproducibility for this highly absorbing band maximum was still poor</w:t>
      </w:r>
      <w:r w:rsidRPr="003778C2">
        <w:t xml:space="preserve">.  </w:t>
      </w:r>
      <w:r>
        <w:t xml:space="preserve">In contrast, Kubelka-Munk </w:t>
      </w:r>
      <w:r w:rsidRPr="003778C2">
        <w:t>peak</w:t>
      </w:r>
      <w:r>
        <w:t xml:space="preserve"> maxima</w:t>
      </w:r>
      <w:r w:rsidRPr="003778C2">
        <w:t xml:space="preserve"> at 3003.59, 3026.73, and 3061.50 cm</w:t>
      </w:r>
      <w:r w:rsidRPr="003778C2">
        <w:rPr>
          <w:vertAlign w:val="superscript"/>
        </w:rPr>
        <w:t>-1</w:t>
      </w:r>
      <w:r w:rsidRPr="003778C2">
        <w:t xml:space="preserve"> </w:t>
      </w:r>
      <w:r>
        <w:t>were relatively constant</w:t>
      </w:r>
      <w:r w:rsidRPr="003778C2">
        <w:t xml:space="preserve"> regardless of </w:t>
      </w:r>
      <w:r>
        <w:t xml:space="preserve">sample holder </w:t>
      </w:r>
      <w:r w:rsidRPr="003778C2">
        <w:t xml:space="preserve">temperature, as </w:t>
      </w:r>
      <w:r>
        <w:t>shown</w:t>
      </w:r>
      <w:r w:rsidRPr="003778C2">
        <w:t xml:space="preserve"> </w:t>
      </w:r>
      <w:r>
        <w:t>by the overlay</w:t>
      </w:r>
      <w:r w:rsidRPr="003778C2">
        <w:t xml:space="preserve"> plot in </w:t>
      </w:r>
      <w:r w:rsidR="00674264">
        <w:t>Figure 5.34</w:t>
      </w:r>
      <w:r w:rsidRPr="003778C2">
        <w:t>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0F1BCF97" w14:textId="77777777" w:rsidTr="001D31CA">
        <w:trPr>
          <w:jc w:val="center"/>
        </w:trPr>
        <w:tc>
          <w:tcPr>
            <w:tcW w:w="8856" w:type="dxa"/>
            <w:vAlign w:val="center"/>
          </w:tcPr>
          <w:p w14:paraId="72CF206C" w14:textId="77777777" w:rsidR="00C41E94" w:rsidRPr="003778C2" w:rsidRDefault="00C41E94" w:rsidP="001D31CA">
            <w:pPr>
              <w:keepNext/>
              <w:spacing w:before="120" w:after="120" w:line="240" w:lineRule="auto"/>
              <w:jc w:val="center"/>
            </w:pPr>
            <w:r w:rsidRPr="003778C2">
              <w:rPr>
                <w:noProof/>
                <w:lang w:bidi="ar-SA"/>
              </w:rPr>
              <w:drawing>
                <wp:inline distT="0" distB="0" distL="0" distR="0" wp14:anchorId="4AA9F1A7" wp14:editId="46739EB1">
                  <wp:extent cx="5219238" cy="5373093"/>
                  <wp:effectExtent l="0" t="0" r="0" b="12065"/>
                  <wp:docPr id="2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19646" cy="5373513"/>
                          </a:xfrm>
                          <a:prstGeom prst="rect">
                            <a:avLst/>
                          </a:prstGeom>
                          <a:noFill/>
                          <a:ln>
                            <a:noFill/>
                          </a:ln>
                        </pic:spPr>
                      </pic:pic>
                    </a:graphicData>
                  </a:graphic>
                </wp:inline>
              </w:drawing>
            </w:r>
          </w:p>
        </w:tc>
      </w:tr>
      <w:tr w:rsidR="00C41E94" w:rsidRPr="003778C2" w14:paraId="0BEFCF78" w14:textId="77777777" w:rsidTr="001D31CA">
        <w:trPr>
          <w:jc w:val="center"/>
        </w:trPr>
        <w:tc>
          <w:tcPr>
            <w:tcW w:w="8856" w:type="dxa"/>
            <w:vAlign w:val="center"/>
          </w:tcPr>
          <w:p w14:paraId="38F78D2D" w14:textId="56990757" w:rsidR="00C41E94" w:rsidRPr="003778C2" w:rsidRDefault="00C41E94" w:rsidP="001D31CA">
            <w:pPr>
              <w:pStyle w:val="Caption"/>
              <w:spacing w:before="120" w:after="120"/>
              <w:jc w:val="center"/>
              <w:rPr>
                <w:rFonts w:eastAsiaTheme="majorEastAsia"/>
                <w:i/>
                <w:iCs/>
                <w:color w:val="243F60" w:themeColor="accent1" w:themeShade="7F"/>
              </w:rPr>
            </w:pPr>
            <w:bookmarkStart w:id="274" w:name="_Toc343508972"/>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34</w:t>
            </w:r>
            <w:r w:rsidR="00ED670E">
              <w:rPr>
                <w:noProof/>
              </w:rPr>
              <w:fldChar w:fldCharType="end"/>
            </w:r>
            <w:r w:rsidR="001D2C99">
              <w:t xml:space="preserve"> </w:t>
            </w:r>
            <w:r w:rsidRPr="003778C2">
              <w:t xml:space="preserve">Overlay of </w:t>
            </w:r>
            <w:r>
              <w:t>scaled V</w:t>
            </w:r>
            <w:r w:rsidRPr="003778C2">
              <w:t xml:space="preserve">T-DRIFTS Kubelka-Munk </w:t>
            </w:r>
            <w:r>
              <w:t>spectra obtained by using the new quartz sample holder</w:t>
            </w:r>
            <w:r w:rsidRPr="003778C2">
              <w:t>.</w:t>
            </w:r>
            <w:bookmarkEnd w:id="274"/>
          </w:p>
        </w:tc>
      </w:tr>
    </w:tbl>
    <w:p w14:paraId="09F6D316" w14:textId="77777777" w:rsidR="00C41E94" w:rsidRPr="003778C2" w:rsidRDefault="00C41E94" w:rsidP="00C41E94"/>
    <w:p w14:paraId="5D0CB813" w14:textId="1C79143E" w:rsidR="00C41E94" w:rsidRPr="003778C2" w:rsidRDefault="00C41E94" w:rsidP="00C41E94">
      <w:r w:rsidRPr="003778C2">
        <w:tab/>
      </w:r>
      <w:r>
        <w:t>To quantitatively assess the measurement reproducibility improvement afforded by the new quartz sample holder compared to the stainless steel holder, RSD values for selected peak maxima were plotted as a funct</w:t>
      </w:r>
      <w:r w:rsidR="001D2C99">
        <w:t>ion of wavenumber in Figure 5.35</w:t>
      </w:r>
      <w:r>
        <w:t xml:space="preserve">.  </w:t>
      </w:r>
      <w:r w:rsidRPr="003778C2">
        <w:t xml:space="preserve">RSD values </w:t>
      </w:r>
      <w:r>
        <w:t xml:space="preserve">were lowest </w:t>
      </w:r>
      <w:r w:rsidRPr="003778C2">
        <w:t>for peak</w:t>
      </w:r>
      <w:r>
        <w:t xml:space="preserve"> maxima located</w:t>
      </w:r>
      <w:r w:rsidRPr="003778C2">
        <w:t xml:space="preserve"> near</w:t>
      </w:r>
      <w:r>
        <w:t xml:space="preserve"> the wavenumber employed for scaling</w:t>
      </w:r>
      <w:r w:rsidRPr="003778C2">
        <w:t xml:space="preserve"> (</w:t>
      </w:r>
      <w:r>
        <w:t xml:space="preserve">i.e. </w:t>
      </w:r>
      <w:r w:rsidRPr="003778C2">
        <w:t>1601.98 and 1493.87 cm</w:t>
      </w:r>
      <w:r w:rsidRPr="003778C2">
        <w:rPr>
          <w:vertAlign w:val="superscript"/>
        </w:rPr>
        <w:t>-1</w:t>
      </w:r>
      <w:r w:rsidRPr="003778C2">
        <w:t xml:space="preserve">).  </w:t>
      </w:r>
      <w:r>
        <w:t>R</w:t>
      </w:r>
      <w:r w:rsidRPr="003778C2">
        <w:t>elative standard deviation</w:t>
      </w:r>
      <w:r>
        <w:t>s</w:t>
      </w:r>
      <w:r w:rsidRPr="003778C2">
        <w:t xml:space="preserve"> increase</w:t>
      </w:r>
      <w:r>
        <w:t>d at</w:t>
      </w:r>
      <w:r w:rsidRPr="003778C2">
        <w:t xml:space="preserve"> lower wavenumbers due to decreasing single beam intensit</w:t>
      </w:r>
      <w:r>
        <w:t>y</w:t>
      </w:r>
      <w:r w:rsidRPr="003778C2">
        <w:t>.  Near 3000 cm</w:t>
      </w:r>
      <w:r w:rsidRPr="003778C2">
        <w:rPr>
          <w:vertAlign w:val="superscript"/>
        </w:rPr>
        <w:t>-1</w:t>
      </w:r>
      <w:r>
        <w:t xml:space="preserve">, </w:t>
      </w:r>
      <w:r w:rsidRPr="003778C2">
        <w:t xml:space="preserve">RSD </w:t>
      </w:r>
      <w:r>
        <w:t xml:space="preserve">values tracked </w:t>
      </w:r>
      <w:r w:rsidRPr="003778C2">
        <w:t xml:space="preserve">peak </w:t>
      </w:r>
      <w:r>
        <w:t>maxima</w:t>
      </w:r>
      <w:r w:rsidRPr="003778C2">
        <w:t xml:space="preserve"> trends.  </w:t>
      </w:r>
      <w:r>
        <w:t>For all of the peak maxima</w:t>
      </w:r>
      <w:r w:rsidRPr="003778C2">
        <w:t xml:space="preserve">, RSD </w:t>
      </w:r>
      <w:r>
        <w:t>values derived from scaled spectra were lower for measurements made by using the new quartz sample holder.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01D50D67" w14:textId="77777777" w:rsidTr="00255F60">
        <w:trPr>
          <w:jc w:val="center"/>
        </w:trPr>
        <w:tc>
          <w:tcPr>
            <w:tcW w:w="8856" w:type="dxa"/>
            <w:vAlign w:val="center"/>
          </w:tcPr>
          <w:p w14:paraId="4BFE9CE0" w14:textId="77777777" w:rsidR="00C41E94" w:rsidRPr="003778C2" w:rsidRDefault="00C41E94" w:rsidP="00255F60">
            <w:pPr>
              <w:keepNext/>
              <w:spacing w:before="120" w:after="120" w:line="240" w:lineRule="auto"/>
              <w:jc w:val="center"/>
            </w:pPr>
            <w:r w:rsidRPr="003778C2">
              <w:rPr>
                <w:noProof/>
                <w:lang w:bidi="ar-SA"/>
              </w:rPr>
              <w:drawing>
                <wp:inline distT="0" distB="0" distL="0" distR="0" wp14:anchorId="7CD14D9C" wp14:editId="7379EDF5">
                  <wp:extent cx="5219238" cy="2496649"/>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20485" cy="2497246"/>
                          </a:xfrm>
                          <a:prstGeom prst="rect">
                            <a:avLst/>
                          </a:prstGeom>
                          <a:noFill/>
                          <a:ln>
                            <a:noFill/>
                          </a:ln>
                        </pic:spPr>
                      </pic:pic>
                    </a:graphicData>
                  </a:graphic>
                </wp:inline>
              </w:drawing>
            </w:r>
          </w:p>
        </w:tc>
      </w:tr>
      <w:tr w:rsidR="00C41E94" w:rsidRPr="003778C2" w14:paraId="0F483263" w14:textId="77777777" w:rsidTr="00255F60">
        <w:trPr>
          <w:jc w:val="center"/>
        </w:trPr>
        <w:tc>
          <w:tcPr>
            <w:tcW w:w="8856" w:type="dxa"/>
            <w:vAlign w:val="center"/>
          </w:tcPr>
          <w:p w14:paraId="656FDB98" w14:textId="3D721351" w:rsidR="00C41E94" w:rsidRPr="003778C2" w:rsidRDefault="00C41E94" w:rsidP="00255F60">
            <w:pPr>
              <w:pStyle w:val="Caption"/>
              <w:spacing w:before="120" w:after="120"/>
              <w:jc w:val="center"/>
              <w:rPr>
                <w:rFonts w:eastAsiaTheme="majorEastAsia"/>
                <w:i/>
                <w:iCs/>
                <w:color w:val="243F60" w:themeColor="accent1" w:themeShade="7F"/>
              </w:rPr>
            </w:pPr>
            <w:bookmarkStart w:id="275" w:name="_Toc343508973"/>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35</w:t>
            </w:r>
            <w:r w:rsidR="00ED670E">
              <w:rPr>
                <w:noProof/>
              </w:rPr>
              <w:fldChar w:fldCharType="end"/>
            </w:r>
            <w:r w:rsidR="001D2C99">
              <w:t xml:space="preserve"> </w:t>
            </w:r>
            <w:r w:rsidRPr="003778C2">
              <w:t xml:space="preserve">Relative standard deviations </w:t>
            </w:r>
            <w:r>
              <w:t>calculated for</w:t>
            </w:r>
            <w:r w:rsidRPr="003778C2">
              <w:t xml:space="preserve"> </w:t>
            </w:r>
            <w:r>
              <w:t xml:space="preserve">selected peak maxima in scaled </w:t>
            </w:r>
            <w:r w:rsidRPr="003778C2">
              <w:t xml:space="preserve">VT-DRIFTS Kubelka-Munk </w:t>
            </w:r>
            <w:r>
              <w:t>format spectra obtained by using</w:t>
            </w:r>
            <w:r w:rsidRPr="003778C2">
              <w:t xml:space="preserve"> the </w:t>
            </w:r>
            <w:r>
              <w:t xml:space="preserve">stainless </w:t>
            </w:r>
            <w:r w:rsidRPr="003778C2">
              <w:t xml:space="preserve">steel sample holder (S) and the </w:t>
            </w:r>
            <w:r>
              <w:t>new quartz sample holder</w:t>
            </w:r>
            <w:r w:rsidRPr="003778C2">
              <w:t xml:space="preserve"> (Q).</w:t>
            </w:r>
            <w:bookmarkEnd w:id="275"/>
          </w:p>
        </w:tc>
      </w:tr>
    </w:tbl>
    <w:p w14:paraId="5FC1B41D" w14:textId="77777777" w:rsidR="00C41E94" w:rsidRPr="003778C2" w:rsidRDefault="00C41E94" w:rsidP="00C41E94"/>
    <w:p w14:paraId="2527A690" w14:textId="77777777" w:rsidR="00C41E94" w:rsidRPr="003778C2" w:rsidRDefault="00C41E94" w:rsidP="00C41E94">
      <w:pPr>
        <w:pStyle w:val="Heading3"/>
        <w:keepLines/>
        <w:numPr>
          <w:ilvl w:val="2"/>
          <w:numId w:val="2"/>
        </w:numPr>
        <w:spacing w:before="200"/>
      </w:pPr>
      <w:bookmarkStart w:id="276" w:name="_Toc343508833"/>
      <w:r>
        <w:t xml:space="preserve">Effects of </w:t>
      </w:r>
      <w:r w:rsidRPr="003778C2">
        <w:t xml:space="preserve">Baseline </w:t>
      </w:r>
      <w:r>
        <w:t>Slope Correction</w:t>
      </w:r>
      <w:bookmarkEnd w:id="276"/>
    </w:p>
    <w:p w14:paraId="7D2D969C" w14:textId="63D4F436" w:rsidR="00C41E94" w:rsidRPr="003778C2" w:rsidRDefault="00C41E94" w:rsidP="00C41E94">
      <w:pPr>
        <w:ind w:firstLine="720"/>
      </w:pPr>
      <w:r>
        <w:t>To assess the impact of baseline slope on VT-DRIFTS RSD values, s</w:t>
      </w:r>
      <w:r w:rsidRPr="003778C2">
        <w:t xml:space="preserve">loping lines were subtracted from scaled </w:t>
      </w:r>
      <w:r>
        <w:t xml:space="preserve">reflectance </w:t>
      </w:r>
      <w:r w:rsidRPr="003778C2">
        <w:t xml:space="preserve">spectra by using </w:t>
      </w:r>
      <w:r>
        <w:t xml:space="preserve">the procedure outlined in </w:t>
      </w:r>
      <w:r w:rsidRPr="003778C2">
        <w:t>section 3.3.3.  Scaled and baseline corrected spectra were then converted to Kubelka-Munk format.  Although fluctuations in peak maxima were greatly reduced by using this method, ambient temperature spectrum reproducibility was still superior.</w:t>
      </w:r>
      <w:r>
        <w:t xml:space="preserve">  </w:t>
      </w:r>
      <w:r w:rsidR="00674264">
        <w:t>Figure 5.36</w:t>
      </w:r>
      <w:r w:rsidRPr="003778C2">
        <w:t xml:space="preserve"> shows an overlay of variable temperature single beam spectra obtained by converting </w:t>
      </w:r>
      <w:r>
        <w:t xml:space="preserve">scaled and baseline corrected </w:t>
      </w:r>
      <w:r w:rsidRPr="003778C2">
        <w:t>reflectance spectra to single beam format by multiplying by the reference background spectrum (</w:t>
      </w:r>
      <w:r>
        <w:t xml:space="preserve">i.e. </w:t>
      </w:r>
      <w:r w:rsidRPr="003778C2">
        <w:t>Ag powder at ambient temperature).  These spectra overlay better than before baseline correc</w:t>
      </w:r>
      <w:r w:rsidR="00C4013E">
        <w:t>tion (compare to Figure 5.32).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36F1D759" w14:textId="77777777" w:rsidTr="00255F60">
        <w:trPr>
          <w:jc w:val="center"/>
        </w:trPr>
        <w:tc>
          <w:tcPr>
            <w:tcW w:w="8856" w:type="dxa"/>
            <w:vAlign w:val="center"/>
          </w:tcPr>
          <w:p w14:paraId="58F7D6A2" w14:textId="77777777" w:rsidR="00C41E94" w:rsidRPr="003778C2" w:rsidRDefault="00C41E94" w:rsidP="00C4013E">
            <w:pPr>
              <w:keepNext/>
              <w:spacing w:before="120" w:after="120" w:line="240" w:lineRule="auto"/>
              <w:jc w:val="center"/>
            </w:pPr>
            <w:r w:rsidRPr="003778C2">
              <w:rPr>
                <w:noProof/>
                <w:lang w:bidi="ar-SA"/>
              </w:rPr>
              <w:drawing>
                <wp:inline distT="0" distB="0" distL="0" distR="0" wp14:anchorId="54E54E5D" wp14:editId="4FE3A0F4">
                  <wp:extent cx="5254714" cy="2780665"/>
                  <wp:effectExtent l="0" t="0" r="3175" b="0"/>
                  <wp:docPr id="2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55261" cy="2780954"/>
                          </a:xfrm>
                          <a:prstGeom prst="rect">
                            <a:avLst/>
                          </a:prstGeom>
                          <a:noFill/>
                          <a:ln>
                            <a:noFill/>
                          </a:ln>
                        </pic:spPr>
                      </pic:pic>
                    </a:graphicData>
                  </a:graphic>
                </wp:inline>
              </w:drawing>
            </w:r>
          </w:p>
        </w:tc>
      </w:tr>
      <w:tr w:rsidR="00C41E94" w:rsidRPr="003778C2" w14:paraId="6F3F898F" w14:textId="77777777" w:rsidTr="00255F60">
        <w:trPr>
          <w:jc w:val="center"/>
        </w:trPr>
        <w:tc>
          <w:tcPr>
            <w:tcW w:w="8856" w:type="dxa"/>
            <w:vAlign w:val="center"/>
          </w:tcPr>
          <w:p w14:paraId="76DF4AA5" w14:textId="0E30CE6E" w:rsidR="00C41E94" w:rsidRPr="003778C2" w:rsidRDefault="00C41E94" w:rsidP="00C4013E">
            <w:pPr>
              <w:pStyle w:val="Caption"/>
              <w:spacing w:before="120" w:after="120"/>
              <w:jc w:val="center"/>
            </w:pPr>
            <w:bookmarkStart w:id="277" w:name="_Toc343508974"/>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36</w:t>
            </w:r>
            <w:r w:rsidR="00ED670E">
              <w:rPr>
                <w:noProof/>
              </w:rPr>
              <w:fldChar w:fldCharType="end"/>
            </w:r>
            <w:r w:rsidR="00C4013E">
              <w:t xml:space="preserve"> </w:t>
            </w:r>
            <w:r w:rsidRPr="003778C2">
              <w:t>Overlay of scaled and baseline-corrected VT-DRIFTS polystyrene single beam spectra.</w:t>
            </w:r>
            <w:bookmarkEnd w:id="277"/>
          </w:p>
        </w:tc>
      </w:tr>
    </w:tbl>
    <w:p w14:paraId="738D2942" w14:textId="77777777" w:rsidR="00C41E94" w:rsidRPr="003778C2" w:rsidRDefault="00C41E94" w:rsidP="00C41E94">
      <w:pPr>
        <w:ind w:firstLine="720"/>
      </w:pPr>
    </w:p>
    <w:p w14:paraId="0974C1FD" w14:textId="55D9F693" w:rsidR="00C41E94" w:rsidRPr="003778C2" w:rsidRDefault="00E06850" w:rsidP="00C41E94">
      <w:pPr>
        <w:ind w:firstLine="720"/>
      </w:pPr>
      <w:r>
        <w:t>Figure 5.37</w:t>
      </w:r>
      <w:r w:rsidR="00C41E94" w:rsidRPr="003778C2">
        <w:t xml:space="preserve"> shows an overlay of </w:t>
      </w:r>
      <w:r w:rsidR="00C41E94">
        <w:t>scaled and baseline corrected VT-DRIFTS</w:t>
      </w:r>
      <w:r w:rsidR="00C41E94" w:rsidRPr="003778C2">
        <w:t xml:space="preserve"> reflectance spectra.  </w:t>
      </w:r>
      <w:r w:rsidR="00C41E94">
        <w:t xml:space="preserve">Like the corrected </w:t>
      </w:r>
      <w:r>
        <w:t>single beam spectra (Figure 5.36</w:t>
      </w:r>
      <w:r w:rsidR="00C41E94">
        <w:t>), t</w:t>
      </w:r>
      <w:r w:rsidR="00C41E94" w:rsidRPr="003778C2">
        <w:t xml:space="preserve">hese spectra </w:t>
      </w:r>
      <w:r w:rsidR="00C41E94">
        <w:t>overlay</w:t>
      </w:r>
      <w:r w:rsidR="00C41E94" w:rsidRPr="003778C2">
        <w:t xml:space="preserve"> better than before baseline co</w:t>
      </w:r>
      <w:r>
        <w:t>rrection (compare to Figure 5.33</w:t>
      </w:r>
      <w:r w:rsidR="00C41E94" w:rsidRPr="003778C2">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1FFAA25C" w14:textId="77777777" w:rsidTr="00E06850">
        <w:trPr>
          <w:jc w:val="center"/>
        </w:trPr>
        <w:tc>
          <w:tcPr>
            <w:tcW w:w="8856" w:type="dxa"/>
            <w:vAlign w:val="center"/>
          </w:tcPr>
          <w:p w14:paraId="5F42C7DF" w14:textId="77777777" w:rsidR="00C41E94" w:rsidRPr="003778C2" w:rsidRDefault="00C41E94" w:rsidP="00E06850">
            <w:pPr>
              <w:keepNext/>
              <w:spacing w:before="120" w:after="120" w:line="240" w:lineRule="auto"/>
              <w:jc w:val="center"/>
            </w:pPr>
            <w:r w:rsidRPr="003778C2">
              <w:rPr>
                <w:noProof/>
                <w:lang w:bidi="ar-SA"/>
              </w:rPr>
              <w:drawing>
                <wp:inline distT="0" distB="0" distL="0" distR="0" wp14:anchorId="160D83FE" wp14:editId="65BFC304">
                  <wp:extent cx="5337983" cy="2824527"/>
                  <wp:effectExtent l="0" t="0" r="0" b="0"/>
                  <wp:docPr id="27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338857" cy="2824989"/>
                          </a:xfrm>
                          <a:prstGeom prst="rect">
                            <a:avLst/>
                          </a:prstGeom>
                          <a:noFill/>
                          <a:ln>
                            <a:noFill/>
                          </a:ln>
                        </pic:spPr>
                      </pic:pic>
                    </a:graphicData>
                  </a:graphic>
                </wp:inline>
              </w:drawing>
            </w:r>
          </w:p>
        </w:tc>
      </w:tr>
      <w:tr w:rsidR="00C41E94" w:rsidRPr="003778C2" w14:paraId="69599C08" w14:textId="77777777" w:rsidTr="00E06850">
        <w:trPr>
          <w:jc w:val="center"/>
        </w:trPr>
        <w:tc>
          <w:tcPr>
            <w:tcW w:w="8856" w:type="dxa"/>
            <w:vAlign w:val="center"/>
          </w:tcPr>
          <w:p w14:paraId="6D336FEC" w14:textId="58E887F7" w:rsidR="00C41E94" w:rsidRPr="003778C2" w:rsidRDefault="00C41E94" w:rsidP="00E06850">
            <w:pPr>
              <w:pStyle w:val="Caption"/>
              <w:spacing w:before="120" w:after="120"/>
              <w:jc w:val="center"/>
            </w:pPr>
            <w:bookmarkStart w:id="278" w:name="_Toc343508975"/>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37</w:t>
            </w:r>
            <w:r w:rsidR="00ED670E">
              <w:rPr>
                <w:noProof/>
              </w:rPr>
              <w:fldChar w:fldCharType="end"/>
            </w:r>
            <w:r w:rsidR="00E06850">
              <w:t xml:space="preserve"> </w:t>
            </w:r>
            <w:r w:rsidRPr="003778C2">
              <w:t>Overlay of scaled and baseline-corrected VT-DRIFTS polystyrene reflectance spectra.</w:t>
            </w:r>
            <w:bookmarkEnd w:id="278"/>
          </w:p>
        </w:tc>
      </w:tr>
    </w:tbl>
    <w:p w14:paraId="2DC3BCF1" w14:textId="77777777" w:rsidR="00C41E94" w:rsidRPr="003778C2" w:rsidRDefault="00C41E94" w:rsidP="00C41E94"/>
    <w:p w14:paraId="493441D1" w14:textId="5602AB78" w:rsidR="00C41E94" w:rsidRPr="003778C2" w:rsidRDefault="00E06850" w:rsidP="00C41E94">
      <w:pPr>
        <w:ind w:firstLine="720"/>
      </w:pPr>
      <w:r>
        <w:t>Figure 5.38</w:t>
      </w:r>
      <w:r w:rsidR="00C41E94">
        <w:t xml:space="preserve"> shows Kubelka-Munk spectra derived from the reflecta</w:t>
      </w:r>
      <w:r>
        <w:t>nce spectra shown in Figure 5.37</w:t>
      </w:r>
      <w:r w:rsidR="00C41E94">
        <w:t>.  Comparing the</w:t>
      </w:r>
      <w:r>
        <w:t xml:space="preserve"> spectra in Figure 5.38 with those in Figure 5.34</w:t>
      </w:r>
      <w:r w:rsidR="00C41E94">
        <w:t xml:space="preserve"> reveals that</w:t>
      </w:r>
      <w:r w:rsidR="00C41E94" w:rsidRPr="003778C2">
        <w:t xml:space="preserve"> peak </w:t>
      </w:r>
      <w:r w:rsidR="00C41E94">
        <w:t>maxima</w:t>
      </w:r>
      <w:r w:rsidR="00C41E94" w:rsidRPr="003778C2">
        <w:t xml:space="preserve"> </w:t>
      </w:r>
      <w:r w:rsidR="00C41E94">
        <w:t>decreased</w:t>
      </w:r>
      <w:r w:rsidR="00C41E94" w:rsidRPr="003778C2">
        <w:t xml:space="preserve"> after baseline correction</w:t>
      </w:r>
      <w:r w:rsidR="00C41E94">
        <w:t>.  Also,</w:t>
      </w:r>
      <w:r w:rsidR="00C41E94" w:rsidRPr="003778C2">
        <w:t xml:space="preserve"> because reproducibility </w:t>
      </w:r>
      <w:r w:rsidR="00C41E94">
        <w:t xml:space="preserve">decreases with increasing </w:t>
      </w:r>
      <w:r w:rsidR="00C41E94" w:rsidRPr="003778C2">
        <w:t xml:space="preserve">Kubelka-Munk </w:t>
      </w:r>
      <w:r w:rsidR="00C41E94">
        <w:t>values</w:t>
      </w:r>
      <w:r w:rsidR="00C41E94" w:rsidRPr="003778C2">
        <w:t>, it follow</w:t>
      </w:r>
      <w:r w:rsidR="00C41E94">
        <w:t>s</w:t>
      </w:r>
      <w:r w:rsidR="00C41E94" w:rsidRPr="003778C2">
        <w:t xml:space="preserve"> that the reproducibility of Kubelka-Munk </w:t>
      </w:r>
      <w:r w:rsidR="00C41E94">
        <w:t>peak maxima</w:t>
      </w:r>
      <w:r w:rsidR="00C41E94" w:rsidRPr="003778C2">
        <w:t xml:space="preserve"> improved </w:t>
      </w:r>
      <w:r w:rsidR="00C41E94">
        <w:t>after</w:t>
      </w:r>
      <w:r w:rsidR="00C41E94" w:rsidRPr="003778C2">
        <w:t xml:space="preserve"> baseline correction.  </w:t>
      </w:r>
      <w:r w:rsidR="00C41E94">
        <w:t>However, a</w:t>
      </w:r>
      <w:r w:rsidR="00C41E94" w:rsidRPr="003778C2">
        <w:t xml:space="preserve">s shown </w:t>
      </w:r>
      <w:r w:rsidR="00C41E94">
        <w:t>in</w:t>
      </w:r>
      <w:r>
        <w:t xml:space="preserve"> Figure 5.38</w:t>
      </w:r>
      <w:r w:rsidR="00C41E94" w:rsidRPr="003778C2">
        <w:t xml:space="preserve">, intensity fluctuations for </w:t>
      </w:r>
      <w:r w:rsidR="00C41E94">
        <w:t xml:space="preserve">the </w:t>
      </w:r>
      <w:r w:rsidR="00C41E94" w:rsidRPr="003778C2">
        <w:t>2918.64 cm</w:t>
      </w:r>
      <w:r w:rsidR="00C41E94" w:rsidRPr="003778C2">
        <w:rPr>
          <w:vertAlign w:val="superscript"/>
        </w:rPr>
        <w:t>-1</w:t>
      </w:r>
      <w:r w:rsidR="00C41E94" w:rsidRPr="003778C2">
        <w:t xml:space="preserve"> high</w:t>
      </w:r>
      <w:r w:rsidR="00C41E94">
        <w:t xml:space="preserve"> </w:t>
      </w:r>
      <w:r w:rsidR="00C41E94" w:rsidRPr="003778C2">
        <w:t>absorption peak</w:t>
      </w:r>
      <w:r w:rsidR="00C41E94">
        <w:t xml:space="preserve"> were significant even after baseline correction</w:t>
      </w:r>
      <w:r w:rsidR="00C41E94" w:rsidRPr="003778C2">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15739AB0" w14:textId="77777777" w:rsidTr="00255F60">
        <w:trPr>
          <w:jc w:val="center"/>
        </w:trPr>
        <w:tc>
          <w:tcPr>
            <w:tcW w:w="8856" w:type="dxa"/>
            <w:vAlign w:val="center"/>
          </w:tcPr>
          <w:p w14:paraId="74CDC7B7" w14:textId="77777777" w:rsidR="00C41E94" w:rsidRPr="003778C2" w:rsidRDefault="00C41E94" w:rsidP="00255F60">
            <w:pPr>
              <w:keepNext/>
              <w:spacing w:before="120" w:after="120" w:line="240" w:lineRule="auto"/>
              <w:jc w:val="center"/>
            </w:pPr>
            <w:r w:rsidRPr="003778C2">
              <w:rPr>
                <w:noProof/>
                <w:lang w:bidi="ar-SA"/>
              </w:rPr>
              <w:drawing>
                <wp:inline distT="0" distB="0" distL="0" distR="0" wp14:anchorId="0F5D6CB7" wp14:editId="593D374E">
                  <wp:extent cx="5234346" cy="5671762"/>
                  <wp:effectExtent l="0" t="0" r="0" b="0"/>
                  <wp:docPr id="2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34355" cy="5671772"/>
                          </a:xfrm>
                          <a:prstGeom prst="rect">
                            <a:avLst/>
                          </a:prstGeom>
                          <a:noFill/>
                          <a:ln>
                            <a:noFill/>
                          </a:ln>
                        </pic:spPr>
                      </pic:pic>
                    </a:graphicData>
                  </a:graphic>
                </wp:inline>
              </w:drawing>
            </w:r>
          </w:p>
        </w:tc>
      </w:tr>
      <w:tr w:rsidR="00C41E94" w:rsidRPr="003778C2" w14:paraId="5E6AE497" w14:textId="77777777" w:rsidTr="00255F60">
        <w:trPr>
          <w:jc w:val="center"/>
        </w:trPr>
        <w:tc>
          <w:tcPr>
            <w:tcW w:w="8856" w:type="dxa"/>
            <w:vAlign w:val="center"/>
          </w:tcPr>
          <w:p w14:paraId="0F02184C" w14:textId="0B933C96" w:rsidR="00C41E94" w:rsidRPr="003778C2" w:rsidRDefault="00C41E94" w:rsidP="00255F60">
            <w:pPr>
              <w:pStyle w:val="Caption"/>
              <w:spacing w:before="120" w:after="120"/>
              <w:jc w:val="center"/>
              <w:rPr>
                <w:rFonts w:eastAsiaTheme="majorEastAsia"/>
                <w:i/>
                <w:iCs/>
                <w:color w:val="243F60" w:themeColor="accent1" w:themeShade="7F"/>
              </w:rPr>
            </w:pPr>
            <w:bookmarkStart w:id="279" w:name="_Toc343508976"/>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38</w:t>
            </w:r>
            <w:r w:rsidR="00ED670E">
              <w:rPr>
                <w:noProof/>
              </w:rPr>
              <w:fldChar w:fldCharType="end"/>
            </w:r>
            <w:r w:rsidR="00E06850">
              <w:t xml:space="preserve"> </w:t>
            </w:r>
            <w:r w:rsidRPr="003778C2">
              <w:t>Overlay of scaled and baseline</w:t>
            </w:r>
            <w:r>
              <w:t xml:space="preserve"> </w:t>
            </w:r>
            <w:r w:rsidRPr="003778C2">
              <w:t>corrected VT-DRIFTS Kubelka-Munk format spectra</w:t>
            </w:r>
            <w:r>
              <w:t xml:space="preserve"> obtained by using the new quartz sample holder</w:t>
            </w:r>
            <w:r w:rsidRPr="003778C2">
              <w:t>: a) complete spectra and b) expansion of the C-H stretching region.</w:t>
            </w:r>
            <w:bookmarkEnd w:id="279"/>
          </w:p>
        </w:tc>
      </w:tr>
    </w:tbl>
    <w:p w14:paraId="45D04B8C" w14:textId="77777777" w:rsidR="00C41E94" w:rsidRPr="003778C2" w:rsidRDefault="00C41E94" w:rsidP="00C41E94"/>
    <w:p w14:paraId="62EF19C4" w14:textId="77777777" w:rsidR="00C41E94" w:rsidRPr="003778C2" w:rsidRDefault="00C41E94" w:rsidP="00C41E94">
      <w:pPr>
        <w:rPr>
          <w:noProof/>
        </w:rPr>
      </w:pPr>
      <w:r w:rsidRPr="003778C2">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2"/>
      </w:tblGrid>
      <w:tr w:rsidR="00C41E94" w:rsidRPr="003778C2" w14:paraId="1AEAAC90" w14:textId="77777777" w:rsidTr="00255F60">
        <w:trPr>
          <w:jc w:val="center"/>
        </w:trPr>
        <w:tc>
          <w:tcPr>
            <w:tcW w:w="8856" w:type="dxa"/>
            <w:vAlign w:val="center"/>
          </w:tcPr>
          <w:p w14:paraId="09BC613A" w14:textId="77777777" w:rsidR="00C41E94" w:rsidRPr="003778C2" w:rsidRDefault="00C41E94" w:rsidP="00E53ED0">
            <w:pPr>
              <w:keepNext/>
              <w:spacing w:before="120" w:after="120" w:line="240" w:lineRule="auto"/>
              <w:jc w:val="center"/>
            </w:pPr>
            <w:r w:rsidRPr="003778C2">
              <w:rPr>
                <w:noProof/>
                <w:lang w:bidi="ar-SA"/>
              </w:rPr>
              <w:drawing>
                <wp:inline distT="0" distB="0" distL="0" distR="0" wp14:anchorId="0B438E5E" wp14:editId="4940CFBB">
                  <wp:extent cx="5335985" cy="2556452"/>
                  <wp:effectExtent l="0" t="0" r="0" b="952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337681" cy="2557265"/>
                          </a:xfrm>
                          <a:prstGeom prst="rect">
                            <a:avLst/>
                          </a:prstGeom>
                          <a:noFill/>
                          <a:ln>
                            <a:noFill/>
                          </a:ln>
                        </pic:spPr>
                      </pic:pic>
                    </a:graphicData>
                  </a:graphic>
                </wp:inline>
              </w:drawing>
            </w:r>
          </w:p>
        </w:tc>
      </w:tr>
      <w:tr w:rsidR="00C41E94" w:rsidRPr="003778C2" w14:paraId="47348DB9" w14:textId="77777777" w:rsidTr="00255F60">
        <w:trPr>
          <w:jc w:val="center"/>
        </w:trPr>
        <w:tc>
          <w:tcPr>
            <w:tcW w:w="8856" w:type="dxa"/>
            <w:vAlign w:val="center"/>
          </w:tcPr>
          <w:p w14:paraId="37EAD685" w14:textId="437BCFCA" w:rsidR="00C41E94" w:rsidRPr="003778C2" w:rsidRDefault="00C41E94" w:rsidP="00255F60">
            <w:pPr>
              <w:pStyle w:val="Caption"/>
              <w:spacing w:before="120" w:after="120"/>
              <w:jc w:val="center"/>
              <w:rPr>
                <w:rFonts w:eastAsiaTheme="majorEastAsia"/>
                <w:i/>
                <w:iCs/>
                <w:color w:val="243F60" w:themeColor="accent1" w:themeShade="7F"/>
              </w:rPr>
            </w:pPr>
            <w:bookmarkStart w:id="280" w:name="_Toc343508977"/>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39</w:t>
            </w:r>
            <w:r w:rsidR="00ED670E">
              <w:rPr>
                <w:noProof/>
              </w:rPr>
              <w:fldChar w:fldCharType="end"/>
            </w:r>
            <w:r w:rsidRPr="003778C2">
              <w:t xml:space="preserve"> Relative standard deviations </w:t>
            </w:r>
            <w:r>
              <w:t>for</w:t>
            </w:r>
            <w:r w:rsidRPr="003778C2">
              <w:t xml:space="preserve"> scaled and baseline corrected VT-DRIFTS Kubelka-Munk peak </w:t>
            </w:r>
            <w:r>
              <w:t>maxima</w:t>
            </w:r>
            <w:r w:rsidRPr="003778C2">
              <w:t xml:space="preserve"> obtained</w:t>
            </w:r>
            <w:r>
              <w:t xml:space="preserve"> by </w:t>
            </w:r>
            <w:r w:rsidRPr="003778C2">
              <w:t xml:space="preserve">using the </w:t>
            </w:r>
            <w:r>
              <w:t xml:space="preserve">stainless </w:t>
            </w:r>
            <w:r w:rsidRPr="003778C2">
              <w:t xml:space="preserve">steel sample holder (S) and </w:t>
            </w:r>
            <w:r>
              <w:t xml:space="preserve">with </w:t>
            </w:r>
            <w:r w:rsidRPr="003778C2">
              <w:t xml:space="preserve">the </w:t>
            </w:r>
            <w:r>
              <w:t xml:space="preserve">new quartz sample holder </w:t>
            </w:r>
            <w:r w:rsidRPr="003778C2">
              <w:t>(Q).</w:t>
            </w:r>
            <w:bookmarkEnd w:id="280"/>
          </w:p>
        </w:tc>
      </w:tr>
    </w:tbl>
    <w:p w14:paraId="462DD124" w14:textId="77777777" w:rsidR="00C41E94" w:rsidRPr="003778C2" w:rsidRDefault="00C41E94" w:rsidP="00C41E94"/>
    <w:p w14:paraId="66BD313C" w14:textId="4A3D6D1B" w:rsidR="00C41E94" w:rsidRPr="003778C2" w:rsidRDefault="00C41E94" w:rsidP="00C41E94">
      <w:r w:rsidRPr="003778C2">
        <w:tab/>
      </w:r>
      <w:r>
        <w:t>R</w:t>
      </w:r>
      <w:r w:rsidRPr="003778C2">
        <w:t xml:space="preserve">elative standard deviations for scaled and baseline corrected spectra </w:t>
      </w:r>
      <w:r>
        <w:t>peak maxima were</w:t>
      </w:r>
      <w:r w:rsidRPr="003778C2">
        <w:t xml:space="preserve"> less than 0.05 K</w:t>
      </w:r>
      <w:r>
        <w:t>ubelka-Munk</w:t>
      </w:r>
      <w:r w:rsidRPr="003778C2">
        <w:t xml:space="preserve"> units for </w:t>
      </w:r>
      <w:r>
        <w:t>all except the 2918.64 cm</w:t>
      </w:r>
      <w:r w:rsidRPr="003471E3">
        <w:rPr>
          <w:vertAlign w:val="superscript"/>
        </w:rPr>
        <w:t>-1</w:t>
      </w:r>
      <w:r w:rsidRPr="003778C2">
        <w:t xml:space="preserve"> peak</w:t>
      </w:r>
      <w:r w:rsidR="00526FDA">
        <w:t>, as shown in Figure 5.39</w:t>
      </w:r>
      <w:r>
        <w:t>.  For peak maxima in</w:t>
      </w:r>
      <w:r w:rsidRPr="003778C2">
        <w:t xml:space="preserve"> spectra obtained </w:t>
      </w:r>
      <w:r>
        <w:t xml:space="preserve">by </w:t>
      </w:r>
      <w:r w:rsidRPr="003778C2">
        <w:t xml:space="preserve">using the </w:t>
      </w:r>
      <w:r>
        <w:t>new quartz sample holder</w:t>
      </w:r>
      <w:r w:rsidRPr="003778C2">
        <w:t xml:space="preserve">, RSD </w:t>
      </w:r>
      <w:r>
        <w:t xml:space="preserve">values </w:t>
      </w:r>
      <w:r w:rsidRPr="003778C2">
        <w:t>range</w:t>
      </w:r>
      <w:r>
        <w:t>d</w:t>
      </w:r>
      <w:r w:rsidRPr="003778C2">
        <w:t xml:space="preserve"> from comparable to </w:t>
      </w:r>
      <w:r>
        <w:t xml:space="preserve">about </w:t>
      </w:r>
      <w:r w:rsidRPr="003778C2">
        <w:t>8.5</w:t>
      </w:r>
      <w:r>
        <w:t xml:space="preserve"> times</w:t>
      </w:r>
      <w:r w:rsidRPr="003778C2">
        <w:t xml:space="preserve"> lower </w:t>
      </w:r>
      <w:r>
        <w:t>compared to</w:t>
      </w:r>
      <w:r w:rsidRPr="003778C2">
        <w:t xml:space="preserve"> spectra obtained </w:t>
      </w:r>
      <w:r>
        <w:t xml:space="preserve">by </w:t>
      </w:r>
      <w:r w:rsidRPr="003778C2">
        <w:t xml:space="preserve">using the </w:t>
      </w:r>
      <w:r>
        <w:t xml:space="preserve">stainless </w:t>
      </w:r>
      <w:r w:rsidRPr="003778C2">
        <w:t xml:space="preserve">steel holder.  The </w:t>
      </w:r>
      <w:r>
        <w:t>largest</w:t>
      </w:r>
      <w:r w:rsidRPr="003778C2">
        <w:t xml:space="preserve"> RSD values </w:t>
      </w:r>
      <w:r>
        <w:t>were</w:t>
      </w:r>
      <w:r w:rsidRPr="003778C2">
        <w:t xml:space="preserve"> associated with </w:t>
      </w:r>
      <w:r>
        <w:t>peaks located in low intensity</w:t>
      </w:r>
      <w:r w:rsidRPr="003778C2">
        <w:t xml:space="preserve"> </w:t>
      </w:r>
      <w:r>
        <w:t xml:space="preserve">regions of </w:t>
      </w:r>
      <w:r w:rsidRPr="003778C2">
        <w:t xml:space="preserve">single beam </w:t>
      </w:r>
      <w:r>
        <w:t xml:space="preserve">spectra and </w:t>
      </w:r>
      <w:r w:rsidRPr="003778C2">
        <w:t>the 2918.64 cm</w:t>
      </w:r>
      <w:r w:rsidRPr="003778C2">
        <w:rPr>
          <w:vertAlign w:val="superscript"/>
        </w:rPr>
        <w:t>-1</w:t>
      </w:r>
      <w:r>
        <w:rPr>
          <w:vertAlign w:val="superscript"/>
        </w:rPr>
        <w:t xml:space="preserve"> </w:t>
      </w:r>
      <w:r>
        <w:t>peak</w:t>
      </w:r>
      <w:r w:rsidRPr="003778C2">
        <w:t>.  The relative standard deviation of the weak absorption at 1370.31 cm</w:t>
      </w:r>
      <w:r w:rsidRPr="003778C2">
        <w:rPr>
          <w:vertAlign w:val="superscript"/>
        </w:rPr>
        <w:t>-1</w:t>
      </w:r>
      <w:r w:rsidRPr="003778C2">
        <w:t xml:space="preserve"> </w:t>
      </w:r>
      <w:r>
        <w:t>was</w:t>
      </w:r>
      <w:r w:rsidRPr="003778C2">
        <w:t xml:space="preserve"> </w:t>
      </w:r>
      <w:r>
        <w:t>larger</w:t>
      </w:r>
      <w:r w:rsidRPr="003778C2">
        <w:t xml:space="preserve"> than the RSD values for other peaks due its very low intensity.  </w:t>
      </w:r>
    </w:p>
    <w:p w14:paraId="0316BEDD" w14:textId="77777777" w:rsidR="00C41E94" w:rsidRPr="003778C2" w:rsidRDefault="00C41E94" w:rsidP="00C41E94"/>
    <w:p w14:paraId="1AA4E5A0" w14:textId="77777777" w:rsidR="00C41E94" w:rsidRPr="003778C2" w:rsidRDefault="00C41E94" w:rsidP="00C41E94">
      <w:pPr>
        <w:pStyle w:val="Heading3"/>
        <w:keepLines/>
        <w:numPr>
          <w:ilvl w:val="2"/>
          <w:numId w:val="2"/>
        </w:numPr>
        <w:spacing w:before="200"/>
      </w:pPr>
      <w:bookmarkStart w:id="281" w:name="_Toc343508834"/>
      <w:r w:rsidRPr="003778C2">
        <w:t xml:space="preserve">Comparison of </w:t>
      </w:r>
      <w:r>
        <w:t xml:space="preserve">Overall </w:t>
      </w:r>
      <w:r w:rsidRPr="003778C2">
        <w:t>Spectral Standard Deviations</w:t>
      </w:r>
      <w:bookmarkEnd w:id="281"/>
    </w:p>
    <w:p w14:paraId="4309ED97" w14:textId="77777777" w:rsidR="00C41E94" w:rsidRPr="003778C2" w:rsidRDefault="00C41E94" w:rsidP="00C41E94">
      <w:pPr>
        <w:ind w:firstLine="720"/>
      </w:pPr>
      <w:r>
        <w:t>Results described in this section confirm the improvements in measurement reproducibility</w:t>
      </w:r>
      <w:r w:rsidRPr="003778C2">
        <w:t xml:space="preserve"> </w:t>
      </w:r>
      <w:r>
        <w:t xml:space="preserve">that can be derived by </w:t>
      </w:r>
      <w:r w:rsidRPr="003778C2">
        <w:t xml:space="preserve">using a quartz </w:t>
      </w:r>
      <w:r>
        <w:t xml:space="preserve">sample </w:t>
      </w:r>
      <w:r w:rsidRPr="003778C2">
        <w:t xml:space="preserve">support to decrease </w:t>
      </w:r>
      <w:r>
        <w:t xml:space="preserve">thermal expansion </w:t>
      </w:r>
      <w:r w:rsidRPr="003778C2">
        <w:t xml:space="preserve">spectral artifacts, and </w:t>
      </w:r>
      <w:r>
        <w:t>from increased</w:t>
      </w:r>
      <w:r w:rsidRPr="003778C2">
        <w:t xml:space="preserve"> SNR </w:t>
      </w:r>
      <w:r>
        <w:t>that results from</w:t>
      </w:r>
      <w:r w:rsidRPr="003778C2">
        <w:t xml:space="preserve"> removing the environmental chamber lid.  Post-data collection scaling and baseline correction further reduce</w:t>
      </w:r>
      <w:r>
        <w:t>d</w:t>
      </w:r>
      <w:r w:rsidRPr="003778C2">
        <w:t xml:space="preserve"> spectral artifacts.  </w:t>
      </w:r>
      <w:r>
        <w:t xml:space="preserve">Reproducibility was consistently poor for highly absorbing peak maxima, suggesting that </w:t>
      </w:r>
      <w:r w:rsidRPr="003778C2">
        <w:t>sample</w:t>
      </w:r>
      <w:r>
        <w:t>s should</w:t>
      </w:r>
      <w:r w:rsidRPr="003778C2">
        <w:t xml:space="preserve"> be diluted to</w:t>
      </w:r>
      <w:r>
        <w:t xml:space="preserve"> avoid strong absorptions</w:t>
      </w:r>
      <w:r w:rsidRPr="003778C2">
        <w:t>.</w:t>
      </w:r>
    </w:p>
    <w:p w14:paraId="6EEC88C1" w14:textId="7C540B31" w:rsidR="00C41E94" w:rsidRPr="003C55A4" w:rsidRDefault="007B18F2" w:rsidP="00C41E94">
      <w:pPr>
        <w:ind w:firstLine="720"/>
      </w:pPr>
      <w:r>
        <w:t>Figure 5.40</w:t>
      </w:r>
      <w:r w:rsidR="00C41E94" w:rsidRPr="003778C2">
        <w:t xml:space="preserve"> shows </w:t>
      </w:r>
      <w:r w:rsidR="00C41E94">
        <w:t xml:space="preserve">plots of </w:t>
      </w:r>
      <w:r w:rsidR="00C41E94" w:rsidRPr="003778C2">
        <w:t xml:space="preserve">the standard deviations of </w:t>
      </w:r>
      <w:r w:rsidR="00C41E94">
        <w:t xml:space="preserve">selected </w:t>
      </w:r>
      <w:r w:rsidR="00C41E94" w:rsidRPr="003778C2">
        <w:t xml:space="preserve">Kubelka-Munk peak </w:t>
      </w:r>
      <w:r w:rsidR="00C41E94">
        <w:t>maxima</w:t>
      </w:r>
      <w:r w:rsidR="00C41E94" w:rsidRPr="003778C2">
        <w:t xml:space="preserve"> as a function of intensity </w:t>
      </w:r>
      <w:r w:rsidR="00C41E94">
        <w:t>derived from</w:t>
      </w:r>
      <w:r w:rsidR="00C41E94" w:rsidRPr="003778C2">
        <w:t xml:space="preserve"> </w:t>
      </w:r>
      <w:r w:rsidR="00C41E94">
        <w:t>spectra measured by using</w:t>
      </w:r>
      <w:r w:rsidR="00C41E94" w:rsidRPr="003778C2">
        <w:t xml:space="preserve"> the </w:t>
      </w:r>
      <w:r w:rsidR="00C41E94">
        <w:t xml:space="preserve">stainless </w:t>
      </w:r>
      <w:r w:rsidR="00C41E94" w:rsidRPr="003778C2">
        <w:t>steel</w:t>
      </w:r>
      <w:r w:rsidR="00C41E94">
        <w:t xml:space="preserve"> and new quartz</w:t>
      </w:r>
      <w:r w:rsidR="00C41E94" w:rsidRPr="003778C2">
        <w:t xml:space="preserve"> sample holder</w:t>
      </w:r>
      <w:r w:rsidR="00C41E94">
        <w:t>s</w:t>
      </w:r>
      <w:r w:rsidR="00C41E94" w:rsidRPr="003778C2">
        <w:t xml:space="preserve">.  The </w:t>
      </w:r>
      <w:r w:rsidR="00C41E94">
        <w:t xml:space="preserve">overall </w:t>
      </w:r>
      <w:r w:rsidR="00C41E94" w:rsidRPr="003778C2">
        <w:t xml:space="preserve">RSD of peak </w:t>
      </w:r>
      <w:r w:rsidR="00C41E94">
        <w:t>maxima</w:t>
      </w:r>
      <w:r w:rsidR="00C41E94" w:rsidRPr="003778C2">
        <w:t xml:space="preserve"> can be approximated by</w:t>
      </w:r>
      <w:r w:rsidR="00C41E94">
        <w:t xml:space="preserve"> best fit</w:t>
      </w:r>
      <w:r w:rsidR="00C41E94" w:rsidRPr="003778C2">
        <w:t xml:space="preserve"> slope</w:t>
      </w:r>
      <w:r w:rsidR="00C41E94">
        <w:t>s for t</w:t>
      </w:r>
      <w:r>
        <w:t>he lines depicted in Figure 5.40</w:t>
      </w:r>
      <w:r w:rsidR="00C41E94">
        <w:t>, because</w:t>
      </w:r>
      <w:r w:rsidR="00C41E94" w:rsidRPr="003778C2">
        <w:t xml:space="preserve"> RSD is the ratio of the standard deviation to the mean.</w:t>
      </w:r>
      <w:r w:rsidR="00C41E94">
        <w:t xml:space="preserve">  These values are listed for both sample holders in Table 5.3.</w:t>
      </w:r>
      <w:r w:rsidR="003C55A4">
        <w:t xml:space="preserve">  Due to strong absorption, the peak at 2918.64 cm</w:t>
      </w:r>
      <w:r w:rsidR="003C55A4">
        <w:rPr>
          <w:vertAlign w:val="superscript"/>
        </w:rPr>
        <w:t>-1</w:t>
      </w:r>
      <w:r w:rsidR="003C55A4">
        <w:t xml:space="preserve"> was not included in these RSD calculations.</w:t>
      </w:r>
    </w:p>
    <w:p w14:paraId="77D5C6E1" w14:textId="240E8E24" w:rsidR="00C41E94" w:rsidRDefault="007B18F2" w:rsidP="00CF4261">
      <w:pPr>
        <w:ind w:firstLine="720"/>
      </w:pPr>
      <w:r>
        <w:t>In Figure 5.40</w:t>
      </w:r>
      <w:r w:rsidR="00C41E94">
        <w:t>, v</w:t>
      </w:r>
      <w:r w:rsidR="00C41E94" w:rsidRPr="003778C2">
        <w:t xml:space="preserve">ariable temperature </w:t>
      </w:r>
      <w:r w:rsidR="00C41E94">
        <w:t>results</w:t>
      </w:r>
      <w:r w:rsidR="00C41E94" w:rsidRPr="003778C2">
        <w:t xml:space="preserve"> are </w:t>
      </w:r>
      <w:r w:rsidR="00C41E94">
        <w:t>indicated</w:t>
      </w:r>
      <w:r w:rsidR="00C41E94" w:rsidRPr="003778C2">
        <w:t xml:space="preserve"> by grey circles and have the </w:t>
      </w:r>
      <w:r w:rsidR="00C41E94">
        <w:t>largest</w:t>
      </w:r>
      <w:r w:rsidR="00C41E94" w:rsidRPr="003778C2">
        <w:t xml:space="preserve"> RSD values, wh</w:t>
      </w:r>
      <w:r w:rsidR="00C41E94">
        <w:t>ereas</w:t>
      </w:r>
      <w:r w:rsidR="00C41E94" w:rsidRPr="003778C2">
        <w:t xml:space="preserve"> ambient temperature </w:t>
      </w:r>
      <w:r w:rsidR="00C41E94">
        <w:t>results, which are depicted by</w:t>
      </w:r>
      <w:r w:rsidR="00C41E94" w:rsidRPr="003778C2">
        <w:t xml:space="preserve"> black </w:t>
      </w:r>
      <w:r w:rsidR="00C41E94">
        <w:t>diamonds,</w:t>
      </w:r>
      <w:r w:rsidR="00C41E94" w:rsidRPr="003778C2">
        <w:t xml:space="preserve"> exhibit the lowest RSD</w:t>
      </w:r>
      <w:r w:rsidR="00C41E94">
        <w:t xml:space="preserve"> values</w:t>
      </w:r>
      <w:r w:rsidR="00C41E94" w:rsidRPr="003778C2">
        <w:t xml:space="preserve">.  Scaled spectra </w:t>
      </w:r>
      <w:r w:rsidR="00C41E94">
        <w:t>resulted in</w:t>
      </w:r>
      <w:r w:rsidR="00C41E94" w:rsidRPr="003778C2">
        <w:t xml:space="preserve"> </w:t>
      </w:r>
      <w:r w:rsidR="00C41E94">
        <w:t>larger</w:t>
      </w:r>
      <w:r w:rsidR="00C41E94" w:rsidRPr="003778C2">
        <w:t xml:space="preserve"> Kubelka-Munk intensities than scaled and baseline corrected spectra</w:t>
      </w:r>
      <w:r w:rsidR="00C41E94">
        <w:t>.  S</w:t>
      </w:r>
      <w:r w:rsidR="00C41E94" w:rsidRPr="003778C2">
        <w:t xml:space="preserve">tandard deviations </w:t>
      </w:r>
      <w:r w:rsidR="00C41E94">
        <w:t>for</w:t>
      </w:r>
      <w:r w:rsidR="00C41E94" w:rsidRPr="003778C2">
        <w:t xml:space="preserve"> scaled and scaled </w:t>
      </w:r>
      <w:r w:rsidR="00C41E94">
        <w:t xml:space="preserve">and </w:t>
      </w:r>
      <w:r w:rsidR="00C41E94" w:rsidRPr="003778C2">
        <w:t xml:space="preserve">baseline corrected </w:t>
      </w:r>
      <w:r w:rsidR="00C41E94">
        <w:t>results</w:t>
      </w:r>
      <w:r w:rsidR="00C41E94" w:rsidRPr="003778C2">
        <w:t xml:space="preserve"> obtained with the </w:t>
      </w:r>
      <w:r w:rsidR="00C41E94">
        <w:t xml:space="preserve">stainless </w:t>
      </w:r>
      <w:r w:rsidR="00C41E94" w:rsidRPr="003778C2">
        <w:t xml:space="preserve">steel </w:t>
      </w:r>
      <w:r w:rsidR="00C41E94">
        <w:t xml:space="preserve">sample </w:t>
      </w:r>
      <w:r w:rsidR="00C41E94" w:rsidRPr="003778C2">
        <w:t xml:space="preserve">holder </w:t>
      </w:r>
      <w:r w:rsidR="00C41E94">
        <w:t>we</w:t>
      </w:r>
      <w:r w:rsidR="00C41E94" w:rsidRPr="003778C2">
        <w:t xml:space="preserve">re similar.  </w:t>
      </w:r>
      <w:r w:rsidR="00C41E94">
        <w:t xml:space="preserve">In contrast, </w:t>
      </w:r>
      <w:r w:rsidR="00C41E94" w:rsidRPr="003778C2">
        <w:t xml:space="preserve">baseline correction decreased </w:t>
      </w:r>
      <w:r w:rsidR="00C41E94">
        <w:t xml:space="preserve">peak maxima </w:t>
      </w:r>
      <w:r w:rsidR="00C41E94" w:rsidRPr="003778C2">
        <w:t xml:space="preserve">standard deviations </w:t>
      </w:r>
      <w:r w:rsidR="00C41E94">
        <w:t>compared to scaled only spectra when the new quartz sample holder was employed</w:t>
      </w:r>
      <w:r w:rsidR="00C41E94" w:rsidRPr="003778C2">
        <w:t xml:space="preserve">.  Kubelka-Munk peak </w:t>
      </w:r>
      <w:r w:rsidR="00C41E94">
        <w:t>maxima standard deviations derived from measurements made with the new quartz sample holder were</w:t>
      </w:r>
      <w:r w:rsidR="00C41E94" w:rsidRPr="003778C2">
        <w:t xml:space="preserve"> </w:t>
      </w:r>
      <w:r w:rsidR="00C41E94">
        <w:t>significantly less (by ~ 10x) than the corresponding results obtained by using the stainless steel sample holder.  However, although RSD values were significantly reduced by scaling and baseline correction, ambient temperature measurements were consistently more reproducible than variable temperature measurements.</w:t>
      </w:r>
    </w:p>
    <w:tbl>
      <w:tblPr>
        <w:tblStyle w:val="FigureTable"/>
        <w:tblW w:w="0" w:type="auto"/>
        <w:tblLook w:val="04A0" w:firstRow="1" w:lastRow="0" w:firstColumn="1" w:lastColumn="0" w:noHBand="0" w:noVBand="1"/>
      </w:tblPr>
      <w:tblGrid>
        <w:gridCol w:w="8527"/>
      </w:tblGrid>
      <w:tr w:rsidR="00604E82" w:rsidRPr="00604E82" w14:paraId="4F5146A1" w14:textId="77777777" w:rsidTr="00E53ED0">
        <w:trPr>
          <w:trHeight w:val="534"/>
        </w:trPr>
        <w:tc>
          <w:tcPr>
            <w:tcW w:w="8527" w:type="dxa"/>
          </w:tcPr>
          <w:p w14:paraId="02D8B981" w14:textId="77777777" w:rsidR="00604E82" w:rsidRPr="00604E82" w:rsidRDefault="00604E82" w:rsidP="00604E82">
            <w:pPr>
              <w:pStyle w:val="Caption"/>
              <w:keepNext/>
              <w:jc w:val="center"/>
            </w:pPr>
            <w:bookmarkStart w:id="282" w:name="_Toc343508877"/>
            <w:r w:rsidRPr="00604E82">
              <w:t xml:space="preserve">Table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Pr="00604E82">
              <w:t>.</w:t>
            </w:r>
            <w:r w:rsidR="00ED670E">
              <w:fldChar w:fldCharType="begin"/>
            </w:r>
            <w:r w:rsidR="00ED670E">
              <w:instrText xml:space="preserve"> SEQ Table \* ARABIC \s 1 </w:instrText>
            </w:r>
            <w:r w:rsidR="00ED670E">
              <w:fldChar w:fldCharType="separate"/>
            </w:r>
            <w:r w:rsidR="0078067E">
              <w:rPr>
                <w:noProof/>
              </w:rPr>
              <w:t>3</w:t>
            </w:r>
            <w:r w:rsidR="00ED670E">
              <w:rPr>
                <w:noProof/>
              </w:rPr>
              <w:fldChar w:fldCharType="end"/>
            </w:r>
            <w:r w:rsidRPr="00604E82">
              <w:t xml:space="preserve"> Comparison of Overall Relative Standard Deviations.</w:t>
            </w:r>
            <w:bookmarkEnd w:id="282"/>
          </w:p>
        </w:tc>
      </w:tr>
      <w:tr w:rsidR="00604E82" w:rsidRPr="00604E82" w14:paraId="42CF1911" w14:textId="77777777" w:rsidTr="00E53ED0">
        <w:trPr>
          <w:trHeight w:val="3625"/>
        </w:trPr>
        <w:tc>
          <w:tcPr>
            <w:tcW w:w="8527" w:type="dxa"/>
          </w:tcPr>
          <w:tbl>
            <w:tblPr>
              <w:tblStyle w:val="TableGrid"/>
              <w:tblW w:w="8301" w:type="dxa"/>
              <w:tblLook w:val="04A0" w:firstRow="1" w:lastRow="0" w:firstColumn="1" w:lastColumn="0" w:noHBand="0" w:noVBand="1"/>
            </w:tblPr>
            <w:tblGrid>
              <w:gridCol w:w="2782"/>
              <w:gridCol w:w="2751"/>
              <w:gridCol w:w="2768"/>
            </w:tblGrid>
            <w:tr w:rsidR="00604E82" w:rsidRPr="003778C2" w14:paraId="53B26F2A" w14:textId="77777777" w:rsidTr="00E53ED0">
              <w:trPr>
                <w:trHeight w:val="378"/>
              </w:trPr>
              <w:tc>
                <w:tcPr>
                  <w:tcW w:w="2782" w:type="dxa"/>
                  <w:vMerge w:val="restart"/>
                  <w:vAlign w:val="center"/>
                </w:tcPr>
                <w:p w14:paraId="2D9B726A" w14:textId="77777777" w:rsidR="00604E82" w:rsidRPr="003778C2" w:rsidRDefault="00604E82" w:rsidP="001C4547">
                  <w:pPr>
                    <w:spacing w:before="60" w:after="60" w:line="240" w:lineRule="auto"/>
                    <w:jc w:val="center"/>
                  </w:pPr>
                  <w:r w:rsidRPr="003778C2">
                    <w:rPr>
                      <w:b/>
                    </w:rPr>
                    <w:t>Data set</w:t>
                  </w:r>
                </w:p>
              </w:tc>
              <w:tc>
                <w:tcPr>
                  <w:tcW w:w="5519" w:type="dxa"/>
                  <w:gridSpan w:val="2"/>
                  <w:vAlign w:val="center"/>
                </w:tcPr>
                <w:p w14:paraId="3F81053B" w14:textId="77777777" w:rsidR="00604E82" w:rsidRPr="003778C2" w:rsidRDefault="00604E82" w:rsidP="001C4547">
                  <w:pPr>
                    <w:spacing w:before="60" w:after="60" w:line="240" w:lineRule="auto"/>
                    <w:jc w:val="center"/>
                    <w:rPr>
                      <w:b/>
                      <w:color w:val="000000"/>
                    </w:rPr>
                  </w:pPr>
                  <w:r w:rsidRPr="003778C2">
                    <w:rPr>
                      <w:b/>
                      <w:color w:val="000000"/>
                    </w:rPr>
                    <w:t>Slope ≈ RSD</w:t>
                  </w:r>
                </w:p>
              </w:tc>
            </w:tr>
            <w:tr w:rsidR="00604E82" w:rsidRPr="003778C2" w14:paraId="290A0C7F" w14:textId="77777777" w:rsidTr="00E53ED0">
              <w:trPr>
                <w:trHeight w:val="689"/>
              </w:trPr>
              <w:tc>
                <w:tcPr>
                  <w:tcW w:w="2782" w:type="dxa"/>
                  <w:vMerge/>
                  <w:vAlign w:val="center"/>
                </w:tcPr>
                <w:p w14:paraId="7F5F8A13" w14:textId="77777777" w:rsidR="00604E82" w:rsidRPr="003778C2" w:rsidRDefault="00604E82" w:rsidP="001C4547">
                  <w:pPr>
                    <w:spacing w:before="60" w:after="60" w:line="240" w:lineRule="auto"/>
                    <w:jc w:val="center"/>
                  </w:pPr>
                </w:p>
              </w:tc>
              <w:tc>
                <w:tcPr>
                  <w:tcW w:w="2751" w:type="dxa"/>
                  <w:vAlign w:val="center"/>
                </w:tcPr>
                <w:p w14:paraId="0F4109B8" w14:textId="77777777" w:rsidR="00604E82" w:rsidRPr="003778C2" w:rsidRDefault="00604E82" w:rsidP="001C4547">
                  <w:pPr>
                    <w:spacing w:before="60" w:after="60" w:line="240" w:lineRule="auto"/>
                    <w:jc w:val="center"/>
                  </w:pPr>
                  <w:r w:rsidRPr="003778C2">
                    <w:rPr>
                      <w:color w:val="000000"/>
                    </w:rPr>
                    <w:t>Steel sample holder</w:t>
                  </w:r>
                </w:p>
              </w:tc>
              <w:tc>
                <w:tcPr>
                  <w:tcW w:w="2768" w:type="dxa"/>
                  <w:vAlign w:val="center"/>
                </w:tcPr>
                <w:p w14:paraId="4D1E9369" w14:textId="77777777" w:rsidR="00604E82" w:rsidRPr="003778C2" w:rsidRDefault="00604E82" w:rsidP="001C4547">
                  <w:pPr>
                    <w:spacing w:before="60" w:after="60" w:line="240" w:lineRule="auto"/>
                    <w:jc w:val="center"/>
                  </w:pPr>
                  <w:r>
                    <w:rPr>
                      <w:color w:val="000000"/>
                    </w:rPr>
                    <w:t>New</w:t>
                  </w:r>
                  <w:r w:rsidRPr="003778C2">
                    <w:rPr>
                      <w:color w:val="000000"/>
                    </w:rPr>
                    <w:t xml:space="preserve"> VT-DRIFTS sample </w:t>
                  </w:r>
                  <w:r>
                    <w:rPr>
                      <w:color w:val="000000"/>
                    </w:rPr>
                    <w:t>holder</w:t>
                  </w:r>
                  <w:r w:rsidRPr="003778C2">
                    <w:rPr>
                      <w:color w:val="000000"/>
                    </w:rPr>
                    <w:t xml:space="preserve"> (Quartz)</w:t>
                  </w:r>
                </w:p>
              </w:tc>
            </w:tr>
            <w:tr w:rsidR="00604E82" w:rsidRPr="003778C2" w14:paraId="3FD36D47" w14:textId="77777777" w:rsidTr="00E53ED0">
              <w:trPr>
                <w:trHeight w:val="401"/>
              </w:trPr>
              <w:tc>
                <w:tcPr>
                  <w:tcW w:w="2782" w:type="dxa"/>
                  <w:vAlign w:val="center"/>
                </w:tcPr>
                <w:p w14:paraId="018E2674" w14:textId="77777777" w:rsidR="00604E82" w:rsidRPr="003778C2" w:rsidRDefault="00604E82" w:rsidP="001C4547">
                  <w:pPr>
                    <w:spacing w:before="60" w:after="60" w:line="240" w:lineRule="auto"/>
                    <w:jc w:val="center"/>
                  </w:pPr>
                  <w:r w:rsidRPr="003778C2">
                    <w:t>Ambient temperature</w:t>
                  </w:r>
                </w:p>
              </w:tc>
              <w:tc>
                <w:tcPr>
                  <w:tcW w:w="2751" w:type="dxa"/>
                  <w:vAlign w:val="center"/>
                </w:tcPr>
                <w:p w14:paraId="4565DA1A" w14:textId="77777777" w:rsidR="00604E82" w:rsidRPr="003778C2" w:rsidRDefault="00604E82" w:rsidP="001C4547">
                  <w:pPr>
                    <w:spacing w:before="60" w:after="60" w:line="240" w:lineRule="auto"/>
                    <w:jc w:val="center"/>
                  </w:pPr>
                  <w:r w:rsidRPr="003778C2">
                    <w:rPr>
                      <w:color w:val="000000"/>
                    </w:rPr>
                    <w:t>0.0096</w:t>
                  </w:r>
                </w:p>
              </w:tc>
              <w:tc>
                <w:tcPr>
                  <w:tcW w:w="2768" w:type="dxa"/>
                  <w:vAlign w:val="center"/>
                </w:tcPr>
                <w:p w14:paraId="6F6CE67E" w14:textId="77777777" w:rsidR="00604E82" w:rsidRPr="003778C2" w:rsidRDefault="00604E82" w:rsidP="001C4547">
                  <w:pPr>
                    <w:spacing w:before="60" w:after="60" w:line="240" w:lineRule="auto"/>
                    <w:jc w:val="center"/>
                  </w:pPr>
                  <w:r w:rsidRPr="003778C2">
                    <w:rPr>
                      <w:color w:val="000000"/>
                    </w:rPr>
                    <w:t>0.0055</w:t>
                  </w:r>
                </w:p>
              </w:tc>
            </w:tr>
            <w:tr w:rsidR="00604E82" w:rsidRPr="003778C2" w14:paraId="4EEE56CB" w14:textId="77777777" w:rsidTr="00E53ED0">
              <w:trPr>
                <w:trHeight w:val="401"/>
              </w:trPr>
              <w:tc>
                <w:tcPr>
                  <w:tcW w:w="2782" w:type="dxa"/>
                  <w:vAlign w:val="center"/>
                </w:tcPr>
                <w:p w14:paraId="2D142039" w14:textId="77777777" w:rsidR="00604E82" w:rsidRPr="003778C2" w:rsidRDefault="00604E82" w:rsidP="001C4547">
                  <w:pPr>
                    <w:spacing w:before="60" w:after="60" w:line="240" w:lineRule="auto"/>
                    <w:jc w:val="center"/>
                  </w:pPr>
                  <w:r w:rsidRPr="003778C2">
                    <w:t>Variable temperature</w:t>
                  </w:r>
                </w:p>
              </w:tc>
              <w:tc>
                <w:tcPr>
                  <w:tcW w:w="2751" w:type="dxa"/>
                  <w:vAlign w:val="center"/>
                </w:tcPr>
                <w:p w14:paraId="782505F7" w14:textId="77777777" w:rsidR="00604E82" w:rsidRPr="003778C2" w:rsidRDefault="00604E82" w:rsidP="001C4547">
                  <w:pPr>
                    <w:spacing w:before="60" w:after="60" w:line="240" w:lineRule="auto"/>
                    <w:jc w:val="center"/>
                  </w:pPr>
                  <w:r w:rsidRPr="003778C2">
                    <w:rPr>
                      <w:color w:val="000000"/>
                    </w:rPr>
                    <w:t>0.7995</w:t>
                  </w:r>
                </w:p>
              </w:tc>
              <w:tc>
                <w:tcPr>
                  <w:tcW w:w="2768" w:type="dxa"/>
                  <w:vAlign w:val="center"/>
                </w:tcPr>
                <w:p w14:paraId="3F62DE13" w14:textId="77777777" w:rsidR="00604E82" w:rsidRPr="003778C2" w:rsidRDefault="00604E82" w:rsidP="001C4547">
                  <w:pPr>
                    <w:spacing w:before="60" w:after="60" w:line="240" w:lineRule="auto"/>
                    <w:jc w:val="center"/>
                  </w:pPr>
                  <w:r w:rsidRPr="003778C2">
                    <w:rPr>
                      <w:color w:val="000000"/>
                    </w:rPr>
                    <w:t>0.0746</w:t>
                  </w:r>
                </w:p>
              </w:tc>
            </w:tr>
            <w:tr w:rsidR="00604E82" w:rsidRPr="003778C2" w14:paraId="11095460" w14:textId="77777777" w:rsidTr="00E53ED0">
              <w:trPr>
                <w:trHeight w:val="668"/>
              </w:trPr>
              <w:tc>
                <w:tcPr>
                  <w:tcW w:w="2782" w:type="dxa"/>
                  <w:vAlign w:val="center"/>
                </w:tcPr>
                <w:p w14:paraId="2884860F" w14:textId="77777777" w:rsidR="00604E82" w:rsidRPr="003778C2" w:rsidRDefault="00604E82" w:rsidP="001C4547">
                  <w:pPr>
                    <w:spacing w:before="60" w:after="60" w:line="240" w:lineRule="auto"/>
                    <w:jc w:val="center"/>
                  </w:pPr>
                  <w:r w:rsidRPr="003778C2">
                    <w:t>Variable temperature – scaled</w:t>
                  </w:r>
                </w:p>
              </w:tc>
              <w:tc>
                <w:tcPr>
                  <w:tcW w:w="2751" w:type="dxa"/>
                  <w:vAlign w:val="center"/>
                </w:tcPr>
                <w:p w14:paraId="7F17BEE5" w14:textId="77777777" w:rsidR="00604E82" w:rsidRPr="003778C2" w:rsidRDefault="00604E82" w:rsidP="001C4547">
                  <w:pPr>
                    <w:spacing w:before="60" w:after="60" w:line="240" w:lineRule="auto"/>
                    <w:jc w:val="center"/>
                  </w:pPr>
                  <w:r w:rsidRPr="003778C2">
                    <w:rPr>
                      <w:color w:val="000000"/>
                    </w:rPr>
                    <w:t>0.0498</w:t>
                  </w:r>
                </w:p>
              </w:tc>
              <w:tc>
                <w:tcPr>
                  <w:tcW w:w="2768" w:type="dxa"/>
                  <w:vAlign w:val="center"/>
                </w:tcPr>
                <w:p w14:paraId="4D03420A" w14:textId="77777777" w:rsidR="00604E82" w:rsidRPr="003778C2" w:rsidRDefault="00604E82" w:rsidP="001C4547">
                  <w:pPr>
                    <w:spacing w:before="60" w:after="60" w:line="240" w:lineRule="auto"/>
                    <w:jc w:val="center"/>
                  </w:pPr>
                  <w:r w:rsidRPr="003778C2">
                    <w:rPr>
                      <w:color w:val="000000"/>
                    </w:rPr>
                    <w:t>0.026</w:t>
                  </w:r>
                </w:p>
              </w:tc>
            </w:tr>
            <w:tr w:rsidR="00604E82" w:rsidRPr="003778C2" w14:paraId="1CB13BEA" w14:textId="77777777" w:rsidTr="00E53ED0">
              <w:trPr>
                <w:trHeight w:val="956"/>
              </w:trPr>
              <w:tc>
                <w:tcPr>
                  <w:tcW w:w="2782" w:type="dxa"/>
                  <w:vAlign w:val="center"/>
                </w:tcPr>
                <w:p w14:paraId="2DF69914" w14:textId="77777777" w:rsidR="00604E82" w:rsidRPr="003778C2" w:rsidRDefault="00604E82" w:rsidP="001C4547">
                  <w:pPr>
                    <w:spacing w:before="60" w:after="60" w:line="240" w:lineRule="auto"/>
                    <w:jc w:val="center"/>
                  </w:pPr>
                  <w:r w:rsidRPr="003778C2">
                    <w:t>Variable temperature – scaled and baseline corrected</w:t>
                  </w:r>
                </w:p>
              </w:tc>
              <w:tc>
                <w:tcPr>
                  <w:tcW w:w="2751" w:type="dxa"/>
                  <w:vAlign w:val="center"/>
                </w:tcPr>
                <w:p w14:paraId="685B6290" w14:textId="77777777" w:rsidR="00604E82" w:rsidRPr="003778C2" w:rsidRDefault="00604E82" w:rsidP="001C4547">
                  <w:pPr>
                    <w:spacing w:before="60" w:after="60" w:line="240" w:lineRule="auto"/>
                    <w:jc w:val="center"/>
                  </w:pPr>
                  <w:r w:rsidRPr="003778C2">
                    <w:rPr>
                      <w:color w:val="000000"/>
                    </w:rPr>
                    <w:t>0.0913</w:t>
                  </w:r>
                </w:p>
              </w:tc>
              <w:tc>
                <w:tcPr>
                  <w:tcW w:w="2768" w:type="dxa"/>
                  <w:vAlign w:val="center"/>
                </w:tcPr>
                <w:p w14:paraId="14E12766" w14:textId="77777777" w:rsidR="00604E82" w:rsidRPr="003778C2" w:rsidRDefault="00604E82" w:rsidP="001C4547">
                  <w:pPr>
                    <w:keepNext/>
                    <w:spacing w:before="60" w:after="60" w:line="240" w:lineRule="auto"/>
                    <w:jc w:val="center"/>
                  </w:pPr>
                  <w:r w:rsidRPr="003778C2">
                    <w:rPr>
                      <w:color w:val="000000"/>
                    </w:rPr>
                    <w:t>0.0235</w:t>
                  </w:r>
                </w:p>
              </w:tc>
            </w:tr>
          </w:tbl>
          <w:p w14:paraId="040EB1FE" w14:textId="77777777" w:rsidR="00604E82" w:rsidRPr="00604E82" w:rsidRDefault="00604E82" w:rsidP="00604E82">
            <w:pPr>
              <w:spacing w:line="240" w:lineRule="auto"/>
            </w:pPr>
          </w:p>
        </w:tc>
      </w:tr>
    </w:tbl>
    <w:p w14:paraId="350DA5E5" w14:textId="77777777" w:rsidR="00C41E94" w:rsidRPr="00CF4261" w:rsidRDefault="00C41E94" w:rsidP="00CF4261">
      <w:pPr>
        <w:rPr>
          <w:sz w:val="12"/>
          <w:szCs w:val="12"/>
        </w:rPr>
      </w:pPr>
    </w:p>
    <w:tbl>
      <w:tblPr>
        <w:tblStyle w:val="FigureTable"/>
        <w:tblW w:w="0" w:type="auto"/>
        <w:tblLook w:val="04A0" w:firstRow="1" w:lastRow="0" w:firstColumn="1" w:lastColumn="0" w:noHBand="0" w:noVBand="1"/>
      </w:tblPr>
      <w:tblGrid>
        <w:gridCol w:w="8712"/>
      </w:tblGrid>
      <w:tr w:rsidR="00C41E94" w:rsidRPr="003778C2" w14:paraId="4D48DC8C" w14:textId="77777777" w:rsidTr="00CF4261">
        <w:tc>
          <w:tcPr>
            <w:tcW w:w="8856" w:type="dxa"/>
          </w:tcPr>
          <w:p w14:paraId="67A2028D" w14:textId="77777777" w:rsidR="00C41E94" w:rsidRPr="003778C2" w:rsidRDefault="00C41E94" w:rsidP="0019696E">
            <w:pPr>
              <w:keepNext/>
              <w:spacing w:line="240" w:lineRule="auto"/>
              <w:jc w:val="center"/>
            </w:pPr>
            <w:r w:rsidRPr="003778C2">
              <w:rPr>
                <w:noProof/>
                <w:lang w:bidi="ar-SA"/>
              </w:rPr>
              <w:drawing>
                <wp:inline distT="0" distB="0" distL="0" distR="0" wp14:anchorId="190BFDFD" wp14:editId="05E8163C">
                  <wp:extent cx="5327473" cy="5023485"/>
                  <wp:effectExtent l="0" t="0" r="6985" b="5715"/>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33610" cy="5029272"/>
                          </a:xfrm>
                          <a:prstGeom prst="rect">
                            <a:avLst/>
                          </a:prstGeom>
                          <a:noFill/>
                          <a:ln>
                            <a:noFill/>
                          </a:ln>
                        </pic:spPr>
                      </pic:pic>
                    </a:graphicData>
                  </a:graphic>
                </wp:inline>
              </w:drawing>
            </w:r>
          </w:p>
        </w:tc>
      </w:tr>
      <w:tr w:rsidR="00C41E94" w:rsidRPr="00700935" w14:paraId="1B7B82D2" w14:textId="77777777" w:rsidTr="00CF4261">
        <w:tc>
          <w:tcPr>
            <w:tcW w:w="8856" w:type="dxa"/>
          </w:tcPr>
          <w:p w14:paraId="7F41D453" w14:textId="7BA38B1A" w:rsidR="00C41E94" w:rsidRPr="00700935" w:rsidRDefault="00C41E94" w:rsidP="0019696E">
            <w:pPr>
              <w:pStyle w:val="Caption"/>
              <w:jc w:val="center"/>
              <w:rPr>
                <w:rFonts w:eastAsiaTheme="majorEastAsia"/>
                <w:i/>
                <w:iCs/>
                <w:color w:val="243F60" w:themeColor="accent1" w:themeShade="7F"/>
              </w:rPr>
            </w:pPr>
            <w:bookmarkStart w:id="283" w:name="_Toc343508978"/>
            <w:r w:rsidRPr="003778C2">
              <w:t xml:space="preserve">Figure </w:t>
            </w:r>
            <w:r w:rsidR="00ED670E">
              <w:fldChar w:fldCharType="begin"/>
            </w:r>
            <w:r w:rsidR="00ED670E">
              <w:instrText xml:space="preserve"> STYLEREF 1 \s </w:instrText>
            </w:r>
            <w:r w:rsidR="00ED670E">
              <w:fldChar w:fldCharType="separate"/>
            </w:r>
            <w:r w:rsidR="0078067E">
              <w:rPr>
                <w:noProof/>
              </w:rPr>
              <w:t>5</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40</w:t>
            </w:r>
            <w:r w:rsidR="00ED670E">
              <w:rPr>
                <w:noProof/>
              </w:rPr>
              <w:fldChar w:fldCharType="end"/>
            </w:r>
            <w:r w:rsidR="0019696E">
              <w:t xml:space="preserve"> </w:t>
            </w:r>
            <w:r w:rsidRPr="003778C2">
              <w:t xml:space="preserve">Peak </w:t>
            </w:r>
            <w:r>
              <w:t>maxima</w:t>
            </w:r>
            <w:r w:rsidRPr="003778C2">
              <w:t xml:space="preserve"> standard deviation as a function of Kubelka-Munk intensity for </w:t>
            </w:r>
            <w:r>
              <w:t xml:space="preserve">measurements made with the (a) stainless </w:t>
            </w:r>
            <w:r w:rsidRPr="003778C2">
              <w:t xml:space="preserve">steel and </w:t>
            </w:r>
            <w:r>
              <w:t>(b) new quartz sample holders</w:t>
            </w:r>
            <w:r w:rsidRPr="003778C2">
              <w:t>.</w:t>
            </w:r>
            <w:bookmarkEnd w:id="283"/>
          </w:p>
        </w:tc>
      </w:tr>
    </w:tbl>
    <w:p w14:paraId="357421D2" w14:textId="6B36F1BF" w:rsidR="005F3ADD" w:rsidRPr="002A61F6" w:rsidRDefault="00A94106" w:rsidP="006A2BE4">
      <w:pPr>
        <w:pStyle w:val="Heading2"/>
      </w:pPr>
      <w:r w:rsidRPr="002A61F6">
        <w:br w:type="page"/>
      </w:r>
      <w:bookmarkStart w:id="284" w:name="_Toc343508835"/>
      <w:r w:rsidR="005F3ADD" w:rsidRPr="002A61F6">
        <w:t>References</w:t>
      </w:r>
      <w:bookmarkEnd w:id="284"/>
    </w:p>
    <w:p w14:paraId="6E995D92" w14:textId="77777777" w:rsidR="008C1177" w:rsidRDefault="008C1177" w:rsidP="0007199D">
      <w:pPr>
        <w:rPr>
          <w:rFonts w:ascii="Times New Roman" w:hAnsi="Times New Roman"/>
        </w:rPr>
      </w:pPr>
    </w:p>
    <w:p w14:paraId="329F8708" w14:textId="77777777" w:rsidR="003C751F" w:rsidRPr="003C751F" w:rsidRDefault="008C1177" w:rsidP="003C751F">
      <w:pPr>
        <w:pStyle w:val="EndNoteBibliography"/>
        <w:spacing w:after="480"/>
        <w:ind w:left="720" w:hanging="720"/>
        <w:rPr>
          <w:noProof/>
        </w:rPr>
      </w:pPr>
      <w:r>
        <w:fldChar w:fldCharType="begin"/>
      </w:r>
      <w:r>
        <w:instrText xml:space="preserve"> ADDIN EN.SECTION.REFLIST </w:instrText>
      </w:r>
      <w:r>
        <w:fldChar w:fldCharType="separate"/>
      </w:r>
      <w:bookmarkStart w:id="285" w:name="_ENREF_7_1"/>
      <w:r w:rsidR="003C751F" w:rsidRPr="003C751F">
        <w:rPr>
          <w:noProof/>
        </w:rPr>
        <w:t>1.</w:t>
      </w:r>
      <w:r w:rsidR="003C751F" w:rsidRPr="003C751F">
        <w:rPr>
          <w:noProof/>
        </w:rPr>
        <w:tab/>
      </w:r>
      <w:r w:rsidR="003C751F" w:rsidRPr="003C751F">
        <w:rPr>
          <w:i/>
          <w:noProof/>
        </w:rPr>
        <w:t>Coefficients of Linear Thermal Expansion. Linear temperature expansion coefficients for aluminum, copper, glass, iron and other common materials</w:t>
      </w:r>
      <w:r w:rsidR="003C751F" w:rsidRPr="003C751F">
        <w:rPr>
          <w:noProof/>
        </w:rPr>
        <w:t>, The Engineering Toolbox: Thermodynamics, 2005, www.engineeringtoolbox.com/linear-expansion-coefficients-d_95.html. Accessed 8 Dec. 2016.</w:t>
      </w:r>
      <w:bookmarkEnd w:id="285"/>
    </w:p>
    <w:p w14:paraId="41122D6D" w14:textId="77777777" w:rsidR="003C751F" w:rsidRPr="003C751F" w:rsidRDefault="003C751F" w:rsidP="003C751F">
      <w:pPr>
        <w:pStyle w:val="EndNoteBibliography"/>
        <w:spacing w:after="480"/>
        <w:ind w:left="720" w:hanging="720"/>
        <w:rPr>
          <w:noProof/>
        </w:rPr>
      </w:pPr>
      <w:bookmarkStart w:id="286" w:name="_ENREF_7_2"/>
      <w:r w:rsidRPr="003C751F">
        <w:rPr>
          <w:noProof/>
        </w:rPr>
        <w:t>2.</w:t>
      </w:r>
      <w:r w:rsidRPr="003C751F">
        <w:rPr>
          <w:noProof/>
        </w:rPr>
        <w:tab/>
      </w:r>
      <w:r w:rsidRPr="003C751F">
        <w:rPr>
          <w:i/>
          <w:noProof/>
        </w:rPr>
        <w:t>Fused Silica Material Properties</w:t>
      </w:r>
      <w:r w:rsidRPr="003C751F">
        <w:rPr>
          <w:noProof/>
        </w:rPr>
        <w:t>, datasheet, Accuratus Ceramic Corporation: Phillipsburg, New Jersey (2013).</w:t>
      </w:r>
      <w:bookmarkEnd w:id="286"/>
    </w:p>
    <w:p w14:paraId="56087D94" w14:textId="77777777" w:rsidR="003C751F" w:rsidRPr="003C751F" w:rsidRDefault="003C751F" w:rsidP="003C751F">
      <w:pPr>
        <w:pStyle w:val="EndNoteBibliography"/>
        <w:spacing w:after="480"/>
        <w:ind w:left="720" w:hanging="720"/>
        <w:rPr>
          <w:noProof/>
        </w:rPr>
      </w:pPr>
      <w:bookmarkStart w:id="287" w:name="_ENREF_7_3"/>
      <w:r w:rsidRPr="003C751F">
        <w:rPr>
          <w:noProof/>
        </w:rPr>
        <w:t>3.</w:t>
      </w:r>
      <w:r w:rsidRPr="003C751F">
        <w:rPr>
          <w:noProof/>
        </w:rPr>
        <w:tab/>
        <w:t>Milosevic, M. and S.L. Berets, A review of FT-IR diffuse reflection sampling consideration</w:t>
      </w:r>
      <w:r w:rsidRPr="003C751F">
        <w:rPr>
          <w:i/>
          <w:noProof/>
        </w:rPr>
        <w:t>, Applied Spectroscopy Reviews</w:t>
      </w:r>
      <w:r w:rsidRPr="003C751F">
        <w:rPr>
          <w:noProof/>
        </w:rPr>
        <w:t xml:space="preserve">, </w:t>
      </w:r>
      <w:r w:rsidRPr="003C751F">
        <w:rPr>
          <w:b/>
          <w:noProof/>
        </w:rPr>
        <w:t>37</w:t>
      </w:r>
      <w:r w:rsidRPr="003C751F">
        <w:rPr>
          <w:noProof/>
        </w:rPr>
        <w:t>(4), p. 347-364 (2002).</w:t>
      </w:r>
      <w:bookmarkEnd w:id="287"/>
    </w:p>
    <w:p w14:paraId="412AB5D4" w14:textId="77777777" w:rsidR="003C751F" w:rsidRPr="003C751F" w:rsidRDefault="003C751F" w:rsidP="003C751F">
      <w:pPr>
        <w:pStyle w:val="EndNoteBibliography"/>
        <w:spacing w:after="480"/>
        <w:ind w:left="720" w:hanging="720"/>
        <w:rPr>
          <w:noProof/>
        </w:rPr>
      </w:pPr>
      <w:bookmarkStart w:id="288" w:name="_ENREF_7_4"/>
      <w:r w:rsidRPr="003C751F">
        <w:rPr>
          <w:noProof/>
        </w:rPr>
        <w:t>4.</w:t>
      </w:r>
      <w:r w:rsidRPr="003C751F">
        <w:rPr>
          <w:noProof/>
        </w:rPr>
        <w:tab/>
        <w:t>Handke, M., M. Milosevic, and N.J. Harrick, External Reflection Fourier-Transform Infrared-Spectroscopy - Theory And Experimental Problems</w:t>
      </w:r>
      <w:r w:rsidRPr="003C751F">
        <w:rPr>
          <w:i/>
          <w:noProof/>
        </w:rPr>
        <w:t>, Vibrational Spectroscopy</w:t>
      </w:r>
      <w:r w:rsidRPr="003C751F">
        <w:rPr>
          <w:noProof/>
        </w:rPr>
        <w:t xml:space="preserve">, </w:t>
      </w:r>
      <w:r w:rsidRPr="003C751F">
        <w:rPr>
          <w:b/>
          <w:noProof/>
        </w:rPr>
        <w:t>1</w:t>
      </w:r>
      <w:r w:rsidRPr="003C751F">
        <w:rPr>
          <w:noProof/>
        </w:rPr>
        <w:t>(3), p. 251-262 (1991).</w:t>
      </w:r>
      <w:bookmarkEnd w:id="288"/>
    </w:p>
    <w:p w14:paraId="23DCC819" w14:textId="77777777" w:rsidR="003C751F" w:rsidRPr="003C751F" w:rsidRDefault="003C751F" w:rsidP="003C751F">
      <w:pPr>
        <w:pStyle w:val="EndNoteBibliography"/>
        <w:spacing w:after="480"/>
        <w:ind w:left="720" w:hanging="720"/>
        <w:rPr>
          <w:noProof/>
        </w:rPr>
      </w:pPr>
      <w:bookmarkStart w:id="289" w:name="_ENREF_7_5"/>
      <w:r w:rsidRPr="003C751F">
        <w:rPr>
          <w:noProof/>
        </w:rPr>
        <w:t>5.</w:t>
      </w:r>
      <w:r w:rsidRPr="003C751F">
        <w:rPr>
          <w:noProof/>
        </w:rPr>
        <w:tab/>
        <w:t>White, R.L., Requirements for Thermal Analysis by Variable-Temperature Diffuse Reflectance Infrared Spectroscopy</w:t>
      </w:r>
      <w:r w:rsidRPr="003C751F">
        <w:rPr>
          <w:i/>
          <w:noProof/>
        </w:rPr>
        <w:t>, Applied Spectroscopy</w:t>
      </w:r>
      <w:r w:rsidRPr="003C751F">
        <w:rPr>
          <w:noProof/>
        </w:rPr>
        <w:t xml:space="preserve">, </w:t>
      </w:r>
      <w:r w:rsidRPr="003C751F">
        <w:rPr>
          <w:b/>
          <w:noProof/>
        </w:rPr>
        <w:t>46</w:t>
      </w:r>
      <w:r w:rsidRPr="003C751F">
        <w:rPr>
          <w:noProof/>
        </w:rPr>
        <w:t>(10), p. 1508-1513 (1992).</w:t>
      </w:r>
      <w:bookmarkEnd w:id="289"/>
    </w:p>
    <w:p w14:paraId="3C878370" w14:textId="77777777" w:rsidR="003C751F" w:rsidRPr="003C751F" w:rsidRDefault="003C751F" w:rsidP="003C751F">
      <w:pPr>
        <w:pStyle w:val="EndNoteBibliography"/>
        <w:ind w:left="720" w:hanging="720"/>
        <w:rPr>
          <w:noProof/>
        </w:rPr>
      </w:pPr>
      <w:bookmarkStart w:id="290" w:name="_ENREF_7_6"/>
      <w:r w:rsidRPr="003C751F">
        <w:rPr>
          <w:noProof/>
        </w:rPr>
        <w:t>6.</w:t>
      </w:r>
      <w:r w:rsidRPr="003C751F">
        <w:rPr>
          <w:noProof/>
        </w:rPr>
        <w:tab/>
        <w:t>Maraoulaite, D.K., T.M. Nickels, A.L. Ingram, and R.L. White, VT-DRIFTS Investigations of Interactions Between Benzoic Acid and Montmorillonite Clay</w:t>
      </w:r>
      <w:r w:rsidRPr="003C751F">
        <w:rPr>
          <w:i/>
          <w:noProof/>
        </w:rPr>
        <w:t>, Spectroscopy</w:t>
      </w:r>
      <w:r w:rsidRPr="003C751F">
        <w:rPr>
          <w:noProof/>
        </w:rPr>
        <w:t xml:space="preserve">, </w:t>
      </w:r>
      <w:r w:rsidRPr="003C751F">
        <w:rPr>
          <w:b/>
          <w:noProof/>
        </w:rPr>
        <w:t>30</w:t>
      </w:r>
      <w:r w:rsidRPr="003C751F">
        <w:rPr>
          <w:noProof/>
        </w:rPr>
        <w:t>(10), p. 2-8 (2015).</w:t>
      </w:r>
      <w:bookmarkEnd w:id="290"/>
    </w:p>
    <w:p w14:paraId="3081B8C6" w14:textId="422264F3" w:rsidR="008C1DA7" w:rsidRDefault="008C1177" w:rsidP="008C1177">
      <w:pPr>
        <w:spacing w:after="480"/>
        <w:rPr>
          <w:rFonts w:ascii="Times New Roman" w:hAnsi="Times New Roman"/>
        </w:rPr>
      </w:pPr>
      <w:r>
        <w:rPr>
          <w:rFonts w:ascii="Times New Roman" w:hAnsi="Times New Roman"/>
        </w:rPr>
        <w:fldChar w:fldCharType="end"/>
      </w:r>
    </w:p>
    <w:p w14:paraId="5FAF1002" w14:textId="77777777" w:rsidR="005F3ADD" w:rsidRPr="002A61F6" w:rsidRDefault="005F3ADD" w:rsidP="005F3ADD">
      <w:pPr>
        <w:ind w:firstLine="720"/>
        <w:rPr>
          <w:rFonts w:ascii="Times New Roman" w:hAnsi="Times New Roman"/>
        </w:rPr>
        <w:sectPr w:rsidR="005F3ADD" w:rsidRPr="002A61F6" w:rsidSect="008A4663">
          <w:pgSz w:w="12240" w:h="15840" w:code="1"/>
          <w:pgMar w:top="1440" w:right="1440" w:bottom="1440" w:left="2304" w:header="720" w:footer="720" w:gutter="0"/>
          <w:cols w:space="720"/>
          <w:docGrid w:linePitch="360"/>
        </w:sectPr>
      </w:pPr>
    </w:p>
    <w:p w14:paraId="0ACDD484" w14:textId="77777777" w:rsidR="006A256A" w:rsidRDefault="006A256A" w:rsidP="006A256A"/>
    <w:p w14:paraId="155E7BE9" w14:textId="77777777" w:rsidR="006A256A" w:rsidRDefault="006A256A" w:rsidP="006A256A"/>
    <w:p w14:paraId="785891F5" w14:textId="35F6A797" w:rsidR="00564C2A" w:rsidRDefault="00315D8B" w:rsidP="00415268">
      <w:pPr>
        <w:pStyle w:val="Heading1"/>
      </w:pPr>
      <w:bookmarkStart w:id="291" w:name="_Toc343508836"/>
      <w:r>
        <w:t>Chapter 6</w:t>
      </w:r>
      <w:r w:rsidR="00564C2A" w:rsidRPr="002A61F6">
        <w:t xml:space="preserve">: </w:t>
      </w:r>
      <w:r w:rsidR="00564C2A">
        <w:tab/>
      </w:r>
      <w:r w:rsidRPr="00315D8B">
        <w:t>VT-DRIFTS Performance Characteristics</w:t>
      </w:r>
      <w:bookmarkEnd w:id="291"/>
    </w:p>
    <w:p w14:paraId="0E189964" w14:textId="77777777" w:rsidR="002E2E6B" w:rsidRDefault="002E2E6B" w:rsidP="006A256A"/>
    <w:p w14:paraId="64C456B6" w14:textId="77777777" w:rsidR="006A256A" w:rsidRPr="002E2E6B" w:rsidRDefault="006A256A" w:rsidP="006A256A"/>
    <w:p w14:paraId="60C13F42" w14:textId="5122D40B" w:rsidR="002E2E6B" w:rsidRPr="006A256A" w:rsidRDefault="00315D8B" w:rsidP="006A2BE4">
      <w:pPr>
        <w:pStyle w:val="Heading2"/>
        <w:rPr>
          <w:rFonts w:eastAsia="Calibri"/>
        </w:rPr>
      </w:pPr>
      <w:bookmarkStart w:id="292" w:name="_Toc343508837"/>
      <w:r w:rsidRPr="001C122E">
        <w:rPr>
          <w:rFonts w:eastAsia="Calibri"/>
        </w:rPr>
        <w:t>Introduction</w:t>
      </w:r>
      <w:bookmarkEnd w:id="292"/>
    </w:p>
    <w:p w14:paraId="0386B203" w14:textId="5C065155" w:rsidR="00311ABC" w:rsidRDefault="00315D8B" w:rsidP="008C13E0">
      <w:pPr>
        <w:ind w:firstLine="720"/>
        <w:rPr>
          <w:rFonts w:eastAsia="Calibri"/>
        </w:rPr>
      </w:pPr>
      <w:r w:rsidRPr="0089579D">
        <w:rPr>
          <w:rFonts w:eastAsia="Calibri"/>
        </w:rPr>
        <w:t>Infrared spectroscopy has historically been an important analytical tool for the characterization of both organic and inorganic materials</w:t>
      </w:r>
      <w:r w:rsidR="00973E67">
        <w:rPr>
          <w:rFonts w:eastAsia="Calibri"/>
        </w:rPr>
        <w:t xml:space="preserve">.  </w:t>
      </w:r>
      <w:r w:rsidRPr="0089579D">
        <w:rPr>
          <w:rFonts w:eastAsia="Calibri"/>
        </w:rPr>
        <w:t>Infrared spectra contain absor</w:t>
      </w:r>
      <w:r>
        <w:rPr>
          <w:rFonts w:eastAsia="Calibri"/>
        </w:rPr>
        <w:t>bance</w:t>
      </w:r>
      <w:r w:rsidRPr="0089579D">
        <w:rPr>
          <w:rFonts w:eastAsia="Calibri"/>
        </w:rPr>
        <w:t xml:space="preserve"> bands that uniquely represent molecular vibrations</w:t>
      </w:r>
      <w:r w:rsidR="00973E67">
        <w:rPr>
          <w:rFonts w:eastAsia="Calibri"/>
        </w:rPr>
        <w:t xml:space="preserve">.  </w:t>
      </w:r>
      <w:r w:rsidRPr="0089579D">
        <w:t>D</w:t>
      </w:r>
      <w:r w:rsidRPr="0089579D">
        <w:rPr>
          <w:rFonts w:eastAsia="Calibri"/>
        </w:rPr>
        <w:t>iffuse reflection infrared Fourier transform spectroscopy (DRIFTS) is particularly well suited for solid-state sample characterizations</w:t>
      </w:r>
      <w:r w:rsidR="00973E67">
        <w:rPr>
          <w:rFonts w:eastAsia="Calibri"/>
        </w:rPr>
        <w:t xml:space="preserve">.  </w:t>
      </w:r>
      <w:r w:rsidRPr="0089579D">
        <w:rPr>
          <w:rFonts w:eastAsia="Calibri"/>
        </w:rPr>
        <w:t xml:space="preserve">Compared to </w:t>
      </w:r>
      <w:r w:rsidRPr="0089579D">
        <w:t xml:space="preserve">film, </w:t>
      </w:r>
      <w:r w:rsidRPr="0089579D">
        <w:rPr>
          <w:rFonts w:eastAsia="Calibri"/>
        </w:rPr>
        <w:t>pellet and mull techniques, DRIFTS is easier to implement and requires less sample preparation</w:t>
      </w:r>
      <w:r w:rsidR="00973E67">
        <w:rPr>
          <w:rFonts w:eastAsia="Calibri"/>
        </w:rPr>
        <w:t xml:space="preserve">.  </w:t>
      </w:r>
      <w:r w:rsidRPr="0089579D">
        <w:rPr>
          <w:rFonts w:eastAsia="Calibri"/>
        </w:rPr>
        <w:t>Whereas conventional transmission infrared spectroscopy intensities are dependent on path length, which is difficult to reproduce for solid samples, DRIFTS band intensities depend on scattering coefficient, which is predominantly determined by particle size</w:t>
      </w:r>
      <w:r w:rsidR="00973E67">
        <w:rPr>
          <w:rFonts w:eastAsia="Calibri"/>
        </w:rPr>
        <w:t xml:space="preserve">.  </w:t>
      </w:r>
      <w:r w:rsidRPr="0089579D">
        <w:rPr>
          <w:rFonts w:eastAsia="Calibri"/>
        </w:rPr>
        <w:t>DRIFTS is well suited for characterizing surface interactions between adsorbates and minerals</w:t>
      </w:r>
      <w:r w:rsidR="00973E67">
        <w:rPr>
          <w:rFonts w:eastAsia="Calibri"/>
        </w:rPr>
        <w:t xml:space="preserve">.  </w:t>
      </w:r>
      <w:r w:rsidRPr="0089579D">
        <w:rPr>
          <w:rFonts w:eastAsia="Calibri"/>
        </w:rPr>
        <w:t xml:space="preserve">Consequently, it is often employed for soil </w:t>
      </w:r>
      <w:r>
        <w:rPr>
          <w:rFonts w:eastAsia="Calibri"/>
        </w:rPr>
        <w:t xml:space="preserve">contaminant </w:t>
      </w:r>
      <w:r w:rsidRPr="0089579D">
        <w:rPr>
          <w:rFonts w:eastAsia="Calibri"/>
        </w:rPr>
        <w:t>studies.</w:t>
      </w:r>
      <w:r w:rsidR="00BC262A">
        <w:rPr>
          <w:rFonts w:eastAsia="Calibri"/>
        </w:rPr>
        <w:fldChar w:fldCharType="begin">
          <w:fldData xml:space="preserve">PEVuZE5vdGU+PENpdGU+PEF1dGhvcj5KYW5pazwvQXV0aG9yPjxZZWFyPjIwMTU8L1llYXI+PFJl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</w:fldData>
        </w:fldChar>
      </w:r>
      <w:r w:rsidR="00BC262A">
        <w:rPr>
          <w:rFonts w:eastAsia="Calibri"/>
        </w:rPr>
        <w:instrText xml:space="preserve"> ADDIN EN.CITE </w:instrText>
      </w:r>
      <w:r w:rsidR="00BC262A">
        <w:rPr>
          <w:rFonts w:eastAsia="Calibri"/>
        </w:rPr>
        <w:fldChar w:fldCharType="begin">
          <w:fldData xml:space="preserve">PEVuZE5vdGU+PENpdGU+PEF1dGhvcj5KYW5pazwvQXV0aG9yPjxZZWFyPjIwMTU8L1llYXI+PFJl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</w:fldData>
        </w:fldChar>
      </w:r>
      <w:r w:rsidR="00BC262A">
        <w:rPr>
          <w:rFonts w:eastAsia="Calibri"/>
        </w:rPr>
        <w:instrText xml:space="preserve"> ADDIN EN.CITE.DATA </w:instrText>
      </w:r>
      <w:r w:rsidR="00BC262A">
        <w:rPr>
          <w:rFonts w:eastAsia="Calibri"/>
        </w:rPr>
      </w:r>
      <w:r w:rsidR="00BC262A">
        <w:rPr>
          <w:rFonts w:eastAsia="Calibri"/>
        </w:rPr>
        <w:fldChar w:fldCharType="end"/>
      </w:r>
      <w:r w:rsidR="00BC262A">
        <w:rPr>
          <w:rFonts w:eastAsia="Calibri"/>
        </w:rPr>
      </w:r>
      <w:r w:rsidR="00BC262A">
        <w:rPr>
          <w:rFonts w:eastAsia="Calibri"/>
        </w:rPr>
        <w:fldChar w:fldCharType="separate"/>
      </w:r>
      <w:r w:rsidR="00BC262A">
        <w:rPr>
          <w:rFonts w:eastAsia="Calibri"/>
          <w:noProof/>
        </w:rPr>
        <w:t>[</w:t>
      </w:r>
      <w:hyperlink w:anchor="_ENREF_8_1" w:tooltip="Janik, 2015 #304" w:history="1">
        <w:r w:rsidR="003C751F" w:rsidRPr="003C751F">
          <w:rPr>
            <w:rFonts w:eastAsia="Calibri"/>
            <w:noProof/>
          </w:rPr>
          <w:t>1-4</w:t>
        </w:r>
      </w:hyperlink>
      <w:r w:rsidR="00BC262A">
        <w:rPr>
          <w:rFonts w:eastAsia="Calibri"/>
          <w:noProof/>
        </w:rPr>
        <w:t>]</w:t>
      </w:r>
      <w:r w:rsidR="00BC262A">
        <w:rPr>
          <w:rFonts w:eastAsia="Calibri"/>
        </w:rPr>
        <w:fldChar w:fldCharType="end"/>
      </w:r>
      <w:r w:rsidR="00973E67">
        <w:rPr>
          <w:rFonts w:eastAsia="Calibri"/>
        </w:rPr>
        <w:t xml:space="preserve">  </w:t>
      </w:r>
    </w:p>
    <w:p w14:paraId="125CF18E" w14:textId="4CE69CC9" w:rsidR="00311ABC" w:rsidRDefault="00311ABC" w:rsidP="008C13E0">
      <w:pPr>
        <w:ind w:firstLine="720"/>
      </w:pPr>
      <w:r w:rsidRPr="00311ABC">
        <w:rPr>
          <w:rFonts w:eastAsia="Calibri"/>
        </w:rPr>
        <w:t>When using DRIFTS for adsorbate interaction studies, spectral subtractions are commonly employed to isolate selected infrared spectral features from large bulk sample absorbances</w:t>
      </w:r>
      <w:r w:rsidR="00973E67">
        <w:rPr>
          <w:rFonts w:eastAsia="Calibri"/>
        </w:rPr>
        <w:t xml:space="preserve">.  </w:t>
      </w:r>
      <w:r w:rsidRPr="00311ABC">
        <w:rPr>
          <w:rFonts w:eastAsia="Calibri"/>
        </w:rPr>
        <w:t xml:space="preserve">This is typically accomplished by subtracting reference </w:t>
      </w:r>
      <w:r w:rsidRPr="00311ABC">
        <w:t>spectra representing the sample matrix from spectra obtained for the same material, but also containing substances of interest</w:t>
      </w:r>
      <w:r w:rsidR="00973E67">
        <w:t xml:space="preserve">.  </w:t>
      </w:r>
      <w:r w:rsidRPr="00311ABC">
        <w:t xml:space="preserve">Often, pretreatment </w:t>
      </w:r>
      <w:r w:rsidR="00AE6F22">
        <w:t>processes</w:t>
      </w:r>
      <w:r w:rsidRPr="00311ABC">
        <w:t xml:space="preserve"> (e.g</w:t>
      </w:r>
      <w:r w:rsidR="00042470">
        <w:t xml:space="preserve">. </w:t>
      </w:r>
      <w:r w:rsidRPr="00311ABC">
        <w:t>extractions) are employed to remove these substances from the reference samples</w:t>
      </w:r>
      <w:r w:rsidR="00973E67">
        <w:t xml:space="preserve">.  </w:t>
      </w:r>
      <w:r w:rsidRPr="00311ABC">
        <w:t>As pointed out by Thomas and Kelley,</w:t>
      </w:r>
      <w:r w:rsidR="00BC262A">
        <w:fldChar w:fldCharType="begin"/>
      </w:r>
      <w:r w:rsidR="00BC262A">
        <w:instrText xml:space="preserve"> ADDIN EN.CITE &lt;EndNote&gt;&lt;Cite&gt;&lt;Author&gt;Thomas&lt;/Author&gt;&lt;Year&gt;2008&lt;/Year&gt;&lt;RecNum&gt;305&lt;/RecNum&gt;&lt;DisplayText&gt;[5]&lt;/DisplayText&gt;&lt;record&gt;&lt;rec-number&gt;305&lt;/rec-number&gt;&lt;foreign-keys&gt;&lt;key app="EN" db-id="rtfdtpddqxds5bepp9ivsxslxat0pafwrr5r" timestamp="1480346905"&gt;305&lt;/key&gt;&lt;/foreign-keys&gt;&lt;ref-type name="Journal Article"&gt;17&lt;/ref-type&gt;&lt;contributors&gt;&lt;authors&gt;&lt;author&gt;Thomas, J.E.&lt;/author&gt;&lt;author&gt;Kelley, M.J.&lt;/author&gt;&lt;/authors&gt;&lt;/contributors&gt;&lt;auth-address&gt;FEL Division, Jefferson Laboratory and Department of Applied Science, The College of William and Mary, Applied Research Center 601, 12050 Jefferson Ave. Newport News, VA 23606, USA.&lt;/auth-address&gt;&lt;titles&gt;&lt;title&gt;Interaction of Mineral Surfaces with Simple Organic Molecules by Diffuse Reflectance IR Spectroscopy (DRIFT)&lt;/title&gt;&lt;secondary-title&gt;Journal of Colloid and Interface Science&lt;/secondary-title&gt;&lt;/titles&gt;&lt;periodical&gt;&lt;full-title&gt;Journal of Colloid and Interface Science&lt;/full-title&gt;&lt;abbr-1&gt;J. Colloid Interface Sci.&lt;/abbr-1&gt;&lt;abbr-2&gt;J Colloid Interface Sci&lt;/abbr-2&gt;&lt;/periodical&gt;&lt;pages&gt;516-526&lt;/pages&gt;&lt;volume&gt;322&lt;/volume&gt;&lt;number&gt;2&lt;/number&gt;&lt;keywords&gt;&lt;keyword&gt;Adsorption&lt;/keyword&gt;&lt;keyword&gt;Alkanes/chemistry&lt;/keyword&gt;&lt;keyword&gt;Aluminum Oxide/chemistry&lt;/keyword&gt;&lt;keyword&gt;Coated Materials, Biocompatible/chemistry&lt;/keyword&gt;&lt;keyword&gt;Hexanes&lt;/keyword&gt;&lt;keyword&gt;Kaolin/chemistry&lt;/keyword&gt;&lt;keyword&gt;Minerals/*chemistry&lt;/keyword&gt;&lt;keyword&gt;Myristic Acid/chemistry&lt;/keyword&gt;&lt;keyword&gt;Organic Chemicals/*chemistry&lt;/keyword&gt;&lt;keyword&gt;Salicylic Acid/chemistry&lt;/keyword&gt;&lt;keyword&gt;Solutions&lt;/keyword&gt;&lt;keyword&gt;Spectrophotometry, Infrared/methods&lt;/keyword&gt;&lt;keyword&gt;Surface Properties&lt;/keyword&gt;&lt;keyword&gt;Water&lt;/keyword&gt;&lt;/keywords&gt;&lt;dates&gt;&lt;year&gt;2008&lt;/year&gt;&lt;pub-dates&gt;&lt;date&gt;Jun 15&lt;/date&gt;&lt;/pub-dates&gt;&lt;/dates&gt;&lt;isbn&gt;0021-9797 (Print)&amp;#xD;0021-9797 (Linking)&lt;/isbn&gt;&lt;accession-num&gt;18430432&lt;/accession-num&gt;&lt;urls&gt;&lt;related-urls&gt;&lt;url&gt;https://www.ncbi.nlm.nih.gov/pubmed/18430432&lt;/url&gt;&lt;/related-urls&gt;&lt;/urls&gt;&lt;electronic-resource-num&gt;10.1016/j.jcis.2008.03.024&lt;/electronic-resource-num&gt;&lt;/record&gt;&lt;/Cite&gt;&lt;/EndNote&gt;</w:instrText>
      </w:r>
      <w:r w:rsidR="00BC262A">
        <w:fldChar w:fldCharType="separate"/>
      </w:r>
      <w:r w:rsidR="00BC262A">
        <w:rPr>
          <w:noProof/>
        </w:rPr>
        <w:t>[</w:t>
      </w:r>
      <w:hyperlink w:anchor="_ENREF_8_5" w:tooltip="Thomas, 2008 #305" w:history="1">
        <w:r w:rsidR="003C751F" w:rsidRPr="003C751F">
          <w:rPr>
            <w:noProof/>
          </w:rPr>
          <w:t>5</w:t>
        </w:r>
      </w:hyperlink>
      <w:r w:rsidR="00BC262A">
        <w:rPr>
          <w:noProof/>
        </w:rPr>
        <w:t>]</w:t>
      </w:r>
      <w:r w:rsidR="00BC262A">
        <w:fldChar w:fldCharType="end"/>
      </w:r>
      <w:r w:rsidR="00973E67">
        <w:t xml:space="preserve">  </w:t>
      </w:r>
      <w:r w:rsidRPr="00311ABC">
        <w:t>careful reference and adsorbate spectrum measurements are critical for obtaining accurate difference spectra</w:t>
      </w:r>
      <w:r w:rsidR="00973E67">
        <w:t xml:space="preserve">.  </w:t>
      </w:r>
      <w:r w:rsidRPr="00311ABC">
        <w:t>For this reason, they reportedly avoided studies with montmorillonites</w:t>
      </w:r>
      <w:r w:rsidR="00973E67">
        <w:t xml:space="preserve">.  </w:t>
      </w:r>
      <w:r w:rsidRPr="00311ABC">
        <w:t>Unlike many other minerals, montmorillonite structures consist of a sandwich of two inorganic sheets around a variable thickness water layer</w:t>
      </w:r>
      <w:r w:rsidR="00973E67">
        <w:t xml:space="preserve">.  </w:t>
      </w:r>
      <w:r w:rsidRPr="00311ABC">
        <w:t>In order to measure an appropriate reference spectrum, it is necessary to precisely control the water content, which is difficult to accomplish</w:t>
      </w:r>
      <w:r w:rsidR="00973E67">
        <w:t xml:space="preserve">.  </w:t>
      </w:r>
      <w:r w:rsidRPr="00311ABC">
        <w:t>Thus, depending on environmental conditions, samples may contain different amounts of water and infrared spectra would therefore contain varying water absorbance contributions, which would be difficult to remove by using spectral subtractions.</w:t>
      </w:r>
    </w:p>
    <w:p w14:paraId="2D9C861C" w14:textId="59B04E3F" w:rsidR="00D0671A" w:rsidRDefault="00311ABC" w:rsidP="008C13E0">
      <w:pPr>
        <w:ind w:firstLine="720"/>
      </w:pPr>
      <w:r w:rsidRPr="00311ABC">
        <w:t xml:space="preserve">To avoid difference spectrum artifacts not </w:t>
      </w:r>
      <w:r w:rsidR="00CD47D0" w:rsidRPr="00311ABC">
        <w:t>ass</w:t>
      </w:r>
      <w:r w:rsidR="00CD47D0">
        <w:t>oc</w:t>
      </w:r>
      <w:r w:rsidR="00CD47D0" w:rsidRPr="00311ABC">
        <w:t>iated</w:t>
      </w:r>
      <w:r w:rsidRPr="00311ABC">
        <w:t xml:space="preserve"> with substances of interest, a sample perturbation analysis method can be employed</w:t>
      </w:r>
      <w:r w:rsidR="00973E67">
        <w:t xml:space="preserve">.  </w:t>
      </w:r>
      <w:r w:rsidRPr="00311ABC">
        <w:t xml:space="preserve">This approach can be explained with the aid of the diagram shown in Figure </w:t>
      </w:r>
      <w:r w:rsidR="00EE3B04">
        <w:t>6.</w:t>
      </w:r>
      <w:r w:rsidRPr="00311ABC">
        <w:t>1</w:t>
      </w:r>
      <w:r w:rsidR="00973E67">
        <w:t xml:space="preserve">.  </w:t>
      </w:r>
      <w:r w:rsidRPr="00311ABC">
        <w:t>At the top of the diagram (A), the species of interest is represented by X, which may also exist in charge carrying forms (X</w:t>
      </w:r>
      <w:r w:rsidRPr="00311ABC">
        <w:rPr>
          <w:vertAlign w:val="superscript"/>
        </w:rPr>
        <w:t>n+</w:t>
      </w:r>
      <w:r w:rsidRPr="00311ABC">
        <w:t xml:space="preserve"> and X</w:t>
      </w:r>
      <w:r w:rsidRPr="00311ABC">
        <w:rPr>
          <w:vertAlign w:val="superscript"/>
        </w:rPr>
        <w:t>n-</w:t>
      </w:r>
      <w:r w:rsidRPr="00311ABC">
        <w:t xml:space="preserve">), depending on its acid/base properties and </w:t>
      </w:r>
      <w:r w:rsidR="00CD47D0" w:rsidRPr="00311ABC">
        <w:t>l</w:t>
      </w:r>
      <w:r w:rsidR="00CD47D0">
        <w:t>oc</w:t>
      </w:r>
      <w:r w:rsidR="00CD47D0" w:rsidRPr="00311ABC">
        <w:t>al</w:t>
      </w:r>
      <w:r w:rsidRPr="00311ABC">
        <w:t xml:space="preserve"> pH</w:t>
      </w:r>
      <w:r w:rsidR="00973E67">
        <w:t xml:space="preserve">.  </w:t>
      </w:r>
      <w:r w:rsidRPr="00311ABC">
        <w:t>Each form may interact differently with its surroundings, contributing different absorbance features to measured infrared spectra</w:t>
      </w:r>
      <w:r w:rsidR="00973E67">
        <w:t xml:space="preserve">.  </w:t>
      </w:r>
      <w:r w:rsidRPr="00311ABC">
        <w:t xml:space="preserve">The overlapping ellipses in Figure </w:t>
      </w:r>
      <w:r w:rsidR="00EE3B04">
        <w:t>6.</w:t>
      </w:r>
      <w:r w:rsidRPr="00311ABC">
        <w:t>1 represent X interactions with other organic substances (Org), water (H</w:t>
      </w:r>
      <w:r w:rsidRPr="00311ABC">
        <w:rPr>
          <w:vertAlign w:val="subscript"/>
        </w:rPr>
        <w:t>2</w:t>
      </w:r>
      <w:r w:rsidRPr="00311ABC">
        <w:t>O), cations (+), anions (-), and inorganic oxides (M</w:t>
      </w:r>
      <w:r w:rsidRPr="00311ABC">
        <w:rPr>
          <w:vertAlign w:val="subscript"/>
        </w:rPr>
        <w:t>a</w:t>
      </w:r>
      <w:r w:rsidRPr="00311ABC">
        <w:t>O</w:t>
      </w:r>
      <w:r w:rsidRPr="00311ABC">
        <w:rPr>
          <w:vertAlign w:val="subscript"/>
        </w:rPr>
        <w:t>b</w:t>
      </w:r>
      <w:r w:rsidRPr="00311ABC">
        <w:t>) that may be present in the sample</w:t>
      </w:r>
      <w:r w:rsidR="00973E67">
        <w:t xml:space="preserve">.  </w:t>
      </w:r>
      <w:r w:rsidRPr="00311ABC">
        <w:t>The solid-state infrared spectrum measured for the system denoted in (A) will contain information regarding the vibrational modes of all constituents</w:t>
      </w:r>
      <w:r w:rsidR="00973E67">
        <w:t xml:space="preserve">.  </w:t>
      </w:r>
      <w:r w:rsidRPr="00311ABC">
        <w:t>After heating the sample represented by (A) to remove water (</w:t>
      </w:r>
      <w:r w:rsidR="00AD5F06">
        <w:t xml:space="preserve">i.e. </w:t>
      </w:r>
      <w:r w:rsidRPr="00311ABC">
        <w:t>the perturbation), the resulting spectrum will represent a slightly different solid-state configuration (B)</w:t>
      </w:r>
      <w:r w:rsidR="00973E67">
        <w:t xml:space="preserve">.  </w:t>
      </w:r>
      <w:r w:rsidRPr="00311ABC">
        <w:t xml:space="preserve">A difference spectrum computed by subtracting the infrared spectrum obtained for (A) from the spectrum measured for (B) will contain spectral features representing the changes that </w:t>
      </w:r>
      <w:r w:rsidR="00D00A47">
        <w:t>occur</w:t>
      </w:r>
      <w:r w:rsidR="00CD47D0" w:rsidRPr="00311ABC">
        <w:t>red</w:t>
      </w:r>
      <w:r w:rsidRPr="00311ABC">
        <w:t xml:space="preserve"> as a result of heating</w:t>
      </w:r>
      <w:r w:rsidR="00973E67">
        <w:t xml:space="preserve">.  </w:t>
      </w:r>
      <w:r w:rsidRPr="00311ABC">
        <w:t>Specifically, the difference spectrum will contain positive features representing vibrations formed after water removal (</w:t>
      </w:r>
      <w:r w:rsidR="00AD5F06">
        <w:t xml:space="preserve">i.e. </w:t>
      </w:r>
      <w:r w:rsidRPr="00311ABC">
        <w:t>related to new interactions) and negative</w:t>
      </w:r>
      <w:r w:rsidR="00AB03AE">
        <w:t xml:space="preserve"> </w:t>
      </w:r>
      <w:r w:rsidR="00AB03AE" w:rsidRPr="00AB03AE">
        <w:t>features corresponding to vibrational modes that were lost due to the configuration change</w:t>
      </w:r>
      <w:r w:rsidR="00973E67">
        <w:t xml:space="preserve">.  </w:t>
      </w:r>
      <w:r w:rsidR="00AB03AE" w:rsidRPr="00AB03AE">
        <w:t>The size of the spectral features in difference spectra will depend on the number of perturbed species and the absorptivities of the affected absorbance bands</w:t>
      </w:r>
      <w:r w:rsidR="00973E67">
        <w:t xml:space="preserve">.  </w:t>
      </w:r>
      <w:r w:rsidR="00AB03AE" w:rsidRPr="00AB03AE">
        <w:t>Negative spectral features provide insight into the interactions between X and water in the initial configuration (A)</w:t>
      </w:r>
      <w:r w:rsidR="00973E67">
        <w:t xml:space="preserve">.  </w:t>
      </w:r>
      <w:r w:rsidR="00AB03AE" w:rsidRPr="00AB03AE">
        <w:t xml:space="preserve">By continuing to heat the sample while measuring infrared spectra, the difference spectrum representing (C) – (B) sample configuration changes would contain negative features corresponding to vibrational modes </w:t>
      </w:r>
      <w:r w:rsidR="00CD47D0" w:rsidRPr="00AB03AE">
        <w:t>ass</w:t>
      </w:r>
      <w:r w:rsidR="00CD47D0">
        <w:t>oc</w:t>
      </w:r>
      <w:r w:rsidR="00CD47D0" w:rsidRPr="00AB03AE">
        <w:t>iated</w:t>
      </w:r>
      <w:r w:rsidR="00AB03AE" w:rsidRPr="00AB03AE">
        <w:t xml:space="preserve"> with the dehydrated X molecule and its environment that were lost when it desorbed from the sample and the (D) – (B) difference spectrum would provide similar vibrational mode information, but for instances when X </w:t>
      </w:r>
      <w:r w:rsidR="00723973">
        <w:t>decomposed rather than desorbed</w:t>
      </w:r>
      <w:r w:rsidR="00973E67">
        <w:t xml:space="preserve">.  </w:t>
      </w:r>
      <w:r w:rsidR="00AB03AE" w:rsidRPr="00AB03AE">
        <w:t>Additional information regarding decomposition mechanisms may be obtained by determining the amounts and identities of decomposition products (Y and Z)</w:t>
      </w:r>
      <w:r w:rsidR="00973E67">
        <w:t xml:space="preserve">.  </w:t>
      </w:r>
      <w:r w:rsidR="00AB03AE" w:rsidRPr="00AB03AE">
        <w:t xml:space="preserve">Figure </w:t>
      </w:r>
      <w:r w:rsidR="00EE3B04">
        <w:t>6.</w:t>
      </w:r>
      <w:r w:rsidR="00AB03AE" w:rsidRPr="00AB03AE">
        <w:t>1 (A) potentially represents a very complicated system of simultaneous interactions</w:t>
      </w:r>
      <w:r w:rsidR="00973E67">
        <w:t xml:space="preserve">.  </w:t>
      </w:r>
      <w:r w:rsidR="00AB03AE" w:rsidRPr="00AB03AE">
        <w:t>For example, soils typically contain numerous organic molecules, cations, anions, and inorganic oxides in differing amounts</w:t>
      </w:r>
      <w:r w:rsidR="00973E67">
        <w:t xml:space="preserve">.  </w:t>
      </w:r>
      <w:r w:rsidR="00AB03AE" w:rsidRPr="00AB03AE">
        <w:t>Fortunately, appropriate sample composition simplifications can be made to design experiments that target specific molecular interactions</w:t>
      </w:r>
      <w:r w:rsidR="00973E67">
        <w:t xml:space="preserve">.  </w:t>
      </w:r>
      <w:r w:rsidR="00AB03AE" w:rsidRPr="00AB03AE">
        <w:t xml:space="preserve">For example, the VT-DRIFTS study described here is </w:t>
      </w:r>
      <w:r w:rsidR="00CD47D0" w:rsidRPr="00AB03AE">
        <w:t>f</w:t>
      </w:r>
      <w:r w:rsidR="00CD47D0">
        <w:t>oc</w:t>
      </w:r>
      <w:r w:rsidR="00CD47D0" w:rsidRPr="00AB03AE">
        <w:t>used</w:t>
      </w:r>
      <w:r w:rsidR="00AB03AE" w:rsidRPr="00AB03AE">
        <w:t xml:space="preserve"> on characterizing specific interactions between benzoic acid adsorb</w:t>
      </w:r>
      <w:r w:rsidR="00AB03AE">
        <w:t>ates and montmorillonite clay.</w:t>
      </w:r>
    </w:p>
    <w:tbl>
      <w:tblPr>
        <w:tblStyle w:val="FigureTable"/>
        <w:tblW w:w="0" w:type="auto"/>
        <w:tblLook w:val="04A0" w:firstRow="1" w:lastRow="0" w:firstColumn="1" w:lastColumn="0" w:noHBand="0" w:noVBand="1"/>
      </w:tblPr>
      <w:tblGrid>
        <w:gridCol w:w="8712"/>
      </w:tblGrid>
      <w:tr w:rsidR="006A256A" w:rsidRPr="006A256A" w14:paraId="35CB6B5D" w14:textId="77777777" w:rsidTr="006A256A">
        <w:tc>
          <w:tcPr>
            <w:tcW w:w="8712" w:type="dxa"/>
          </w:tcPr>
          <w:p w14:paraId="5A06111D" w14:textId="77777777" w:rsidR="006A256A" w:rsidRPr="006A256A" w:rsidRDefault="006A256A" w:rsidP="006A256A">
            <w:pPr>
              <w:keepNext/>
              <w:spacing w:line="240" w:lineRule="auto"/>
              <w:jc w:val="center"/>
            </w:pPr>
            <w:r w:rsidRPr="006A256A">
              <w:rPr>
                <w:rFonts w:ascii="Arial" w:hAnsi="Arial" w:cs="Arial"/>
                <w:noProof/>
                <w:lang w:bidi="ar-SA"/>
              </w:rPr>
              <w:drawing>
                <wp:inline distT="0" distB="0" distL="0" distR="0" wp14:anchorId="717B38EA" wp14:editId="07E64256">
                  <wp:extent cx="5071787" cy="4554855"/>
                  <wp:effectExtent l="0" t="0" r="8255" b="0"/>
                  <wp:docPr id="12" name="Picture 2" descr="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116" cstate="print"/>
                          <a:stretch>
                            <a:fillRect/>
                          </a:stretch>
                        </pic:blipFill>
                        <pic:spPr>
                          <a:xfrm>
                            <a:off x="0" y="0"/>
                            <a:ext cx="5072007" cy="4555053"/>
                          </a:xfrm>
                          <a:prstGeom prst="rect">
                            <a:avLst/>
                          </a:prstGeom>
                        </pic:spPr>
                      </pic:pic>
                    </a:graphicData>
                  </a:graphic>
                </wp:inline>
              </w:drawing>
            </w:r>
          </w:p>
        </w:tc>
      </w:tr>
      <w:tr w:rsidR="006A256A" w:rsidRPr="006A256A" w14:paraId="2C8E7DC2" w14:textId="77777777" w:rsidTr="006A256A">
        <w:tc>
          <w:tcPr>
            <w:tcW w:w="8712" w:type="dxa"/>
          </w:tcPr>
          <w:p w14:paraId="57E2A2DB" w14:textId="657870D3" w:rsidR="006A256A" w:rsidRPr="006A256A" w:rsidRDefault="006A256A" w:rsidP="006A256A">
            <w:pPr>
              <w:pStyle w:val="Caption"/>
              <w:jc w:val="center"/>
            </w:pPr>
            <w:bookmarkStart w:id="293" w:name="_Toc343508979"/>
            <w:r w:rsidRPr="006A256A">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1</w:t>
            </w:r>
            <w:r w:rsidR="00ED670E">
              <w:rPr>
                <w:noProof/>
              </w:rPr>
              <w:fldChar w:fldCharType="end"/>
            </w:r>
            <w:r w:rsidRPr="006A256A">
              <w:t xml:space="preserve"> Representation of the X local environment (A) before heating, (B) after dehydration, (C) after X desorption and (D) after X decomposition.</w:t>
            </w:r>
            <w:bookmarkEnd w:id="293"/>
          </w:p>
        </w:tc>
      </w:tr>
    </w:tbl>
    <w:p w14:paraId="697E6A5E" w14:textId="79B2F360" w:rsidR="00315D8B" w:rsidRDefault="00311ABC" w:rsidP="00BD1728">
      <w:r w:rsidRPr="00311ABC">
        <w:t xml:space="preserve"> </w:t>
      </w:r>
    </w:p>
    <w:p w14:paraId="79BF5CF0" w14:textId="77777777" w:rsidR="00311ABC" w:rsidRDefault="00311ABC" w:rsidP="008C13E0">
      <w:pPr>
        <w:ind w:firstLine="720"/>
      </w:pPr>
    </w:p>
    <w:p w14:paraId="70A4AE13" w14:textId="5E9A2233" w:rsidR="002E2E6B" w:rsidRPr="006A256A" w:rsidRDefault="00564C2A" w:rsidP="006A2BE4">
      <w:pPr>
        <w:pStyle w:val="Heading2"/>
        <w:rPr>
          <w:rFonts w:eastAsia="Calibri"/>
        </w:rPr>
      </w:pPr>
      <w:r w:rsidRPr="002A61F6">
        <w:tab/>
      </w:r>
      <w:bookmarkStart w:id="294" w:name="_Toc343508838"/>
      <w:r w:rsidR="00F102D1">
        <w:rPr>
          <w:rFonts w:eastAsia="Calibri"/>
        </w:rPr>
        <w:t xml:space="preserve">Background </w:t>
      </w:r>
      <w:r w:rsidR="00C569AA">
        <w:rPr>
          <w:rFonts w:eastAsia="Calibri"/>
        </w:rPr>
        <w:t>–</w:t>
      </w:r>
      <w:r w:rsidR="00F102D1">
        <w:rPr>
          <w:rFonts w:eastAsia="Calibri"/>
        </w:rPr>
        <w:t xml:space="preserve"> </w:t>
      </w:r>
      <w:r w:rsidR="00F102D1" w:rsidRPr="001C122E">
        <w:rPr>
          <w:rFonts w:eastAsia="Calibri"/>
        </w:rPr>
        <w:t>Benzoic Acid Interactions with Montmorillonite</w:t>
      </w:r>
      <w:bookmarkEnd w:id="294"/>
    </w:p>
    <w:p w14:paraId="3DF5FF5C" w14:textId="3332069E" w:rsidR="007262FE" w:rsidRDefault="00F102D1" w:rsidP="007262FE">
      <w:pPr>
        <w:ind w:firstLine="720"/>
        <w:rPr>
          <w:noProof/>
        </w:rPr>
      </w:pPr>
      <w:r w:rsidRPr="0089579D">
        <w:t>The Environmental Protection Agency has identified organic acids as a primary source of contamination.</w:t>
      </w:r>
      <w:r w:rsidR="00BC262A">
        <w:fldChar w:fldCharType="begin"/>
      </w:r>
      <w:r w:rsidR="00E651B3">
        <w:instrText xml:space="preserve"> ADDIN EN.CITE &lt;EndNote&gt;&lt;Cite&gt;&lt;Author&gt;Lu&lt;/Author&gt;&lt;Year&gt;2010&lt;/Year&gt;&lt;RecNum&gt;117&lt;/RecNum&gt;&lt;DisplayText&gt;[6, 7]&lt;/DisplayText&gt;&lt;record&gt;&lt;rec-number&gt;117&lt;/rec-number&gt;&lt;foreign-keys&gt;&lt;key app="EN" db-id="rtfdtpddqxds5bepp9ivsxslxat0pafwrr5r" timestamp="1395083594"&gt;117&lt;/key&gt;&lt;/foreign-keys&gt;&lt;ref-type name="Journal Article"&gt;17&lt;/ref-type&gt;&lt;contributors&gt;&lt;authors&gt;&lt;author&gt;Lu, Longfei&lt;/author&gt;&lt;author&gt;Cai, Jingong&lt;/author&gt;&lt;author&gt;Frost, Ray L.&lt;/author&gt;&lt;/authors&gt;&lt;/contributors&gt;&lt;titles&gt;&lt;title&gt;Near Infrared Spectroscopy of Benzoic Acid Adsorbed on Montmorillonite&lt;/title&gt;&lt;secondary-title&gt;Spectroscopy Letters&lt;/secondary-title&gt;&lt;/titles&gt;&lt;periodical&gt;&lt;full-title&gt;Spectroscopy Letters&lt;/full-title&gt;&lt;abbr-1&gt;Spectrosc. Lett.&lt;/abbr-1&gt;&lt;abbr-2&gt;Spectrosc Lett&lt;/abbr-2&gt;&lt;/periodical&gt;&lt;pages&gt;266-274&lt;/pages&gt;&lt;volume&gt;43&lt;/volume&gt;&lt;number&gt;4&lt;/number&gt;&lt;dates&gt;&lt;year&gt;2010&lt;/year&gt;&lt;pub-dates&gt;&lt;date&gt;2010&lt;/date&gt;&lt;/pub-dates&gt;&lt;/dates&gt;&lt;isbn&gt;0038-7010&amp;#xD;1532-2289&lt;/isbn&gt;&lt;accession-num&gt;WOS:000277695300002&lt;/accession-num&gt;&lt;urls&gt;&lt;related-urls&gt;&lt;url&gt;&amp;lt;Go to ISI&amp;gt;://WOS:000277695300002&lt;/url&gt;&lt;/related-urls&gt;&lt;/urls&gt;&lt;electronic-resource-num&gt;10.1080/00387010903329417&lt;/electronic-resource-num&gt;&lt;/record&gt;&lt;/Cite&gt;&lt;Cite&gt;&lt;Author&gt;Jafvert&lt;/Author&gt;&lt;Year&gt;1990&lt;/Year&gt;&lt;RecNum&gt;306&lt;/RecNum&gt;&lt;record&gt;&lt;rec-number&gt;306&lt;/rec-number&gt;&lt;foreign-keys&gt;&lt;key app="EN" db-id="rtfdtpddqxds5bepp9ivsxslxat0pafwrr5r" timestamp="1480346905"&gt;306&lt;/key&gt;&lt;/foreign-keys&gt;&lt;ref-type name="Report"&gt;27&lt;/ref-type&gt;&lt;contributors&gt;&lt;authors&gt;&lt;author&gt;Jafvert, C.T.&lt;/author&gt;&lt;/authors&gt;&lt;/contributors&gt;&lt;titles&gt;&lt;title&gt;Assessing the Environmental Partitioning of Organic Acid Compounds&lt;/title&gt;&lt;secondary-title&gt;Research and Develoment&lt;/secondary-title&gt;&lt;/titles&gt;&lt;number&gt;EPA/600/M-89/016&lt;/number&gt;&lt;dates&gt;&lt;year&gt;1990&lt;/year&gt;&lt;/dates&gt;&lt;pub-location&gt;Athens, GA&lt;/pub-location&gt;&lt;publisher&gt;USEPA, Env. Res. Lab&lt;/publisher&gt;&lt;work-type&gt;environmental research brief&lt;/work-type&gt;&lt;urls&gt;&lt;/urls&gt;&lt;/record&gt;&lt;/Cite&gt;&lt;/EndNote&gt;</w:instrText>
      </w:r>
      <w:r w:rsidR="00BC262A">
        <w:fldChar w:fldCharType="separate"/>
      </w:r>
      <w:r w:rsidR="00BC262A">
        <w:rPr>
          <w:noProof/>
        </w:rPr>
        <w:t>[</w:t>
      </w:r>
      <w:hyperlink w:anchor="_ENREF_8_6" w:tooltip="Lu, 2010 #117" w:history="1">
        <w:r w:rsidR="003C751F" w:rsidRPr="003C751F">
          <w:rPr>
            <w:noProof/>
          </w:rPr>
          <w:t>6</w:t>
        </w:r>
      </w:hyperlink>
      <w:r w:rsidR="00BC262A">
        <w:rPr>
          <w:noProof/>
        </w:rPr>
        <w:t xml:space="preserve">, </w:t>
      </w:r>
      <w:hyperlink w:anchor="_ENREF_8_7" w:tooltip="Jafvert, 1990 #306" w:history="1">
        <w:r w:rsidR="003C751F" w:rsidRPr="003C751F">
          <w:rPr>
            <w:noProof/>
          </w:rPr>
          <w:t>7</w:t>
        </w:r>
      </w:hyperlink>
      <w:r w:rsidR="00BC262A">
        <w:rPr>
          <w:noProof/>
        </w:rPr>
        <w:t>]</w:t>
      </w:r>
      <w:r w:rsidR="00BC262A">
        <w:fldChar w:fldCharType="end"/>
      </w:r>
      <w:r w:rsidR="00973E67">
        <w:t xml:space="preserve">  </w:t>
      </w:r>
      <w:r w:rsidRPr="0089579D">
        <w:t>Benzoic acid, which consists of an acid functionality attached to an aromatic ring, is the simplest aromatic acid</w:t>
      </w:r>
      <w:r w:rsidR="00973E67">
        <w:t xml:space="preserve">.  </w:t>
      </w:r>
      <w:r w:rsidRPr="0089579D">
        <w:t xml:space="preserve">It can inhibit </w:t>
      </w:r>
      <w:r>
        <w:t>bacterial and plant growth</w:t>
      </w:r>
      <w:r w:rsidRPr="0089579D">
        <w:t xml:space="preserve"> and is extensively used as a food preservative.</w:t>
      </w:r>
      <w:r w:rsidR="00BC262A">
        <w:fldChar w:fldCharType="begin"/>
      </w:r>
      <w:r w:rsidR="00BC262A">
        <w:instrText xml:space="preserve"> ADDIN EN.CITE &lt;EndNote&gt;&lt;Cite&gt;&lt;Author&gt;Inderjit&lt;/Author&gt;&lt;Year&gt;2004&lt;/Year&gt;&lt;RecNum&gt;307&lt;/RecNum&gt;&lt;DisplayText&gt;[8]&lt;/DisplayText&gt;&lt;record&gt;&lt;rec-number&gt;307&lt;/rec-number&gt;&lt;foreign-keys&gt;&lt;key app="EN" db-id="rtfdtpddqxds5bepp9ivsxslxat0pafwrr5r" timestamp="1480346905"&gt;307&lt;/key&gt;&lt;/foreign-keys&gt;&lt;ref-type name="Journal Article"&gt;17&lt;/ref-type&gt;&lt;contributors&gt;&lt;authors&gt;&lt;author&gt;Inderjit&lt;/author&gt;&lt;author&gt;Bhowmik, P.C.&lt;/author&gt;&lt;/authors&gt;&lt;/contributors&gt;&lt;auth-address&gt;Univ Delhi, Dept Bot, Delhi 110007, India&amp;#xD;Univ Massachusetts, Dept Plant &amp;amp; Soil Sci, Amherst, MA 01003 USA&lt;/auth-address&gt;&lt;titles&gt;&lt;title&gt;Sorption of Benzoic Acid onto Soil Colloids and its Implications for Allelopathy Studies&lt;/title&gt;&lt;secondary-title&gt;Biology and Fertility of Soils&lt;/secondary-title&gt;&lt;alt-title&gt;Biol Fert Soils&lt;/alt-title&gt;&lt;/titles&gt;&lt;periodical&gt;&lt;full-title&gt;Biology and Fertility of Soils&lt;/full-title&gt;&lt;abbr-1&gt;Biol. Fertil. Soils&lt;/abbr-1&gt;&lt;abbr-2&gt;Biol Fertil Soils&lt;/abbr-2&gt;&lt;/periodical&gt;&lt;pages&gt;345-348&lt;/pages&gt;&lt;volume&gt;40&lt;/volume&gt;&lt;number&gt;5&lt;/number&gt;&lt;keywords&gt;&lt;keyword&gt;allelopathy&lt;/keyword&gt;&lt;keyword&gt;benzoic acid&lt;/keyword&gt;&lt;keyword&gt;cucumis sativus l&lt;/keyword&gt;&lt;keyword&gt;raphanus sativus l&lt;/keyword&gt;&lt;keyword&gt;sorption&lt;/keyword&gt;&lt;keyword&gt;chemical-properties&lt;/keyword&gt;&lt;keyword&gt;phenolic-acids&lt;/keyword&gt;&lt;keyword&gt;organic-matter&lt;/keyword&gt;&lt;keyword&gt;mechanism&lt;/keyword&gt;&lt;keyword&gt;products&lt;/keyword&gt;&lt;/keywords&gt;&lt;dates&gt;&lt;year&gt;2004&lt;/year&gt;&lt;pub-dates&gt;&lt;date&gt;Oct&lt;/date&gt;&lt;/pub-dates&gt;&lt;/dates&gt;&lt;isbn&gt;0178-2762&lt;/isbn&gt;&lt;accession-num&gt;WOS:000224612600007&lt;/accession-num&gt;&lt;urls&gt;&lt;related-urls&gt;&lt;url&gt;&amp;lt;Go to ISI&amp;gt;://WOS:000224612600007&lt;/url&gt;&lt;/related-urls&gt;&lt;/urls&gt;&lt;electronic-resource-num&gt;10.1007/s00374-004-0785-8&lt;/electronic-resource-num&gt;&lt;language&gt;English&lt;/language&gt;&lt;/record&gt;&lt;/Cite&gt;&lt;/EndNote&gt;</w:instrText>
      </w:r>
      <w:r w:rsidR="00BC262A">
        <w:fldChar w:fldCharType="separate"/>
      </w:r>
      <w:r w:rsidR="00BC262A">
        <w:rPr>
          <w:noProof/>
        </w:rPr>
        <w:t>[</w:t>
      </w:r>
      <w:hyperlink w:anchor="_ENREF_8_8" w:tooltip="Inderjit, 2004 #307" w:history="1">
        <w:r w:rsidR="003C751F" w:rsidRPr="003C751F">
          <w:rPr>
            <w:noProof/>
          </w:rPr>
          <w:t>8</w:t>
        </w:r>
      </w:hyperlink>
      <w:r w:rsidR="00BC262A">
        <w:rPr>
          <w:noProof/>
        </w:rPr>
        <w:t>]</w:t>
      </w:r>
      <w:r w:rsidR="00BC262A">
        <w:fldChar w:fldCharType="end"/>
      </w:r>
      <w:r w:rsidR="00973E67">
        <w:t xml:space="preserve">  </w:t>
      </w:r>
      <w:r w:rsidRPr="0089579D">
        <w:t>In soils, it is typically adsorbed by the clay component.</w:t>
      </w:r>
      <w:r w:rsidR="00BC262A">
        <w:fldChar w:fldCharType="begin">
          <w:fldData xml:space="preserve">PEVuZE5vdGU+PENpdGU+PEF1dGhvcj5DaGVmZXR6PC9BdXRob3I+PFllYXI+MjAxMTwvWWVhcj48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</w:fldData>
        </w:fldChar>
      </w:r>
      <w:r w:rsidR="00BC262A">
        <w:instrText xml:space="preserve"> ADDIN EN.CITE </w:instrText>
      </w:r>
      <w:r w:rsidR="00BC262A">
        <w:fldChar w:fldCharType="begin">
          <w:fldData xml:space="preserve">PEVuZE5vdGU+PENpdGU+PEF1dGhvcj5DaGVmZXR6PC9BdXRob3I+PFllYXI+MjAxMTwvWWVhcj48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</w:fldData>
        </w:fldChar>
      </w:r>
      <w:r w:rsidR="00BC262A">
        <w:instrText xml:space="preserve"> ADDIN EN.CITE.DATA </w:instrText>
      </w:r>
      <w:r w:rsidR="00BC262A">
        <w:fldChar w:fldCharType="end"/>
      </w:r>
      <w:r w:rsidR="00BC262A">
        <w:fldChar w:fldCharType="separate"/>
      </w:r>
      <w:r w:rsidR="00BC262A">
        <w:rPr>
          <w:noProof/>
        </w:rPr>
        <w:t>[</w:t>
      </w:r>
      <w:hyperlink w:anchor="_ENREF_8_9" w:tooltip="Chefetz, 2011 #159" w:history="1">
        <w:r w:rsidR="003C751F" w:rsidRPr="003C751F">
          <w:rPr>
            <w:noProof/>
          </w:rPr>
          <w:t>9</w:t>
        </w:r>
      </w:hyperlink>
      <w:r w:rsidR="00BC262A">
        <w:rPr>
          <w:noProof/>
        </w:rPr>
        <w:t>]</w:t>
      </w:r>
      <w:r w:rsidR="00BC262A">
        <w:fldChar w:fldCharType="end"/>
      </w:r>
      <w:r w:rsidR="00973E67">
        <w:t xml:space="preserve">  </w:t>
      </w:r>
      <w:r w:rsidRPr="0089579D">
        <w:t>Consequently, benzoic acid interactions with clays have been extensively studied.</w:t>
      </w:r>
      <w:r w:rsidR="00BC262A">
        <w:fldChar w:fldCharType="begin">
          <w:fldData xml:space="preserve">PEVuZE5vdGU+PENpdGU+PEF1dGhvcj5DaGVmZXR6PC9BdXRob3I+PFllYXI+MjAxMTwvWWVhcj48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==
</w:fldData>
        </w:fldChar>
      </w:r>
      <w:r w:rsidR="000B04D2">
        <w:instrText xml:space="preserve"> ADDIN EN.CITE </w:instrText>
      </w:r>
      <w:r w:rsidR="000B04D2">
        <w:fldChar w:fldCharType="begin">
          <w:fldData xml:space="preserve">PEVuZE5vdGU+PENpdGU+PEF1dGhvcj5DaGVmZXR6PC9BdXRob3I+PFllYXI+MjAxMTwvWWVhcj48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==
</w:fldData>
        </w:fldChar>
      </w:r>
      <w:r w:rsidR="000B04D2">
        <w:instrText xml:space="preserve"> ADDIN EN.CITE.DATA </w:instrText>
      </w:r>
      <w:r w:rsidR="000B04D2">
        <w:fldChar w:fldCharType="end"/>
      </w:r>
      <w:r w:rsidR="00BC262A">
        <w:fldChar w:fldCharType="separate"/>
      </w:r>
      <w:r w:rsidR="00BC262A">
        <w:rPr>
          <w:noProof/>
        </w:rPr>
        <w:t>[</w:t>
      </w:r>
      <w:hyperlink w:anchor="_ENREF_8_5" w:tooltip="Thomas, 2008 #305" w:history="1">
        <w:r w:rsidR="003C751F" w:rsidRPr="003C751F">
          <w:rPr>
            <w:noProof/>
          </w:rPr>
          <w:t>5</w:t>
        </w:r>
      </w:hyperlink>
      <w:r w:rsidR="00BC262A">
        <w:rPr>
          <w:noProof/>
        </w:rPr>
        <w:t xml:space="preserve">, </w:t>
      </w:r>
      <w:hyperlink w:anchor="_ENREF_8_6" w:tooltip="Lu, 2010 #117" w:history="1">
        <w:r w:rsidR="003C751F" w:rsidRPr="003C751F">
          <w:rPr>
            <w:noProof/>
          </w:rPr>
          <w:t>6</w:t>
        </w:r>
      </w:hyperlink>
      <w:r w:rsidR="00BC262A">
        <w:rPr>
          <w:noProof/>
        </w:rPr>
        <w:t xml:space="preserve">, </w:t>
      </w:r>
      <w:hyperlink w:anchor="_ENREF_8_9" w:tooltip="Chefetz, 2011 #159" w:history="1">
        <w:r w:rsidR="003C751F" w:rsidRPr="003C751F">
          <w:rPr>
            <w:noProof/>
          </w:rPr>
          <w:t>9-14</w:t>
        </w:r>
      </w:hyperlink>
      <w:r w:rsidR="00BC262A">
        <w:rPr>
          <w:noProof/>
        </w:rPr>
        <w:t>]</w:t>
      </w:r>
      <w:r w:rsidR="00BC262A">
        <w:fldChar w:fldCharType="end"/>
      </w:r>
      <w:r w:rsidR="00973E67">
        <w:t xml:space="preserve">  </w:t>
      </w:r>
      <w:r w:rsidRPr="0089579D">
        <w:t xml:space="preserve">These studies have primarily </w:t>
      </w:r>
      <w:r w:rsidR="00CD47D0" w:rsidRPr="0089579D">
        <w:t>f</w:t>
      </w:r>
      <w:r w:rsidR="00CD47D0">
        <w:t>oc</w:t>
      </w:r>
      <w:r w:rsidR="00CD47D0" w:rsidRPr="0089579D">
        <w:t>used</w:t>
      </w:r>
      <w:r w:rsidRPr="0089579D">
        <w:t xml:space="preserve"> on montmorillonites, because this </w:t>
      </w:r>
      <w:r>
        <w:t xml:space="preserve">type of </w:t>
      </w:r>
      <w:r w:rsidRPr="0089579D">
        <w:t>clay is ubiquitous in soils</w:t>
      </w:r>
      <w:r w:rsidR="00973E67">
        <w:t xml:space="preserve">.  </w:t>
      </w:r>
      <w:r w:rsidRPr="0089579D">
        <w:t xml:space="preserve">Montmorillonite clays </w:t>
      </w:r>
      <w:r>
        <w:t xml:space="preserve">have a unique structure, </w:t>
      </w:r>
      <w:r w:rsidRPr="0089579D">
        <w:t>consist</w:t>
      </w:r>
      <w:r>
        <w:t>ing</w:t>
      </w:r>
      <w:r w:rsidRPr="0089579D">
        <w:t xml:space="preserve"> of two negatively charged oxide layers separated by an interlayer space containing exchangeable cations and water.</w:t>
      </w:r>
      <w:r w:rsidR="00BC262A">
        <w:fldChar w:fldCharType="begin"/>
      </w:r>
      <w:r w:rsidR="00BC262A">
        <w:instrText xml:space="preserve"> ADDIN EN.CITE &lt;EndNote&gt;&lt;Cite&gt;&lt;Author&gt;Bhattacharya&lt;/Author&gt;&lt;Year&gt;2008&lt;/Year&gt;&lt;RecNum&gt;312&lt;/RecNum&gt;&lt;DisplayText&gt;[15]&lt;/DisplayText&gt;&lt;record&gt;&lt;rec-number&gt;312&lt;/rec-number&gt;&lt;foreign-keys&gt;&lt;key app="EN" db-id="rtfdtpddqxds5bepp9ivsxslxat0pafwrr5r" timestamp="1480346905"&gt;312&lt;/key&gt;&lt;/foreign-keys&gt;&lt;ref-type name="Journal Article"&gt;17&lt;/ref-type&gt;&lt;contributors&gt;&lt;authors&gt;&lt;author&gt;Bhattacharya, K.G.&lt;/author&gt;&lt;author&gt;Gupta, S.S.&lt;/author&gt;&lt;/authors&gt;&lt;/contributors&gt;&lt;titles&gt;&lt;title&gt;Adsorption of a Few Heavy Metals on Natural and Modified Kaolinite and Montmorillonite: A Review&lt;/title&gt;&lt;secondary-title&gt;Advanced Colloid Interface Science&lt;/secondary-title&gt;&lt;/titles&gt;&lt;periodical&gt;&lt;full-title&gt;Advanced Colloid Interface Science&lt;/full-title&gt;&lt;abbr-1&gt;Adv. Colloid Interface Sci.&lt;/abbr-1&gt;&lt;abbr-2&gt;Adv Colloid Interface Sci&lt;/abbr-2&gt;&lt;/periodical&gt;&lt;pages&gt;181-210&lt;/pages&gt;&lt;volume&gt;276&lt;/volume&gt;&lt;dates&gt;&lt;year&gt;2008&lt;/year&gt;&lt;/dates&gt;&lt;urls&gt;&lt;/urls&gt;&lt;/record&gt;&lt;/Cite&gt;&lt;/EndNote&gt;</w:instrText>
      </w:r>
      <w:r w:rsidR="00BC262A">
        <w:fldChar w:fldCharType="separate"/>
      </w:r>
      <w:r w:rsidR="00BC262A">
        <w:rPr>
          <w:noProof/>
        </w:rPr>
        <w:t>[</w:t>
      </w:r>
      <w:hyperlink w:anchor="_ENREF_8_15" w:tooltip="Bhattacharya, 2008 #312" w:history="1">
        <w:r w:rsidR="003C751F" w:rsidRPr="003C751F">
          <w:rPr>
            <w:noProof/>
          </w:rPr>
          <w:t>15</w:t>
        </w:r>
      </w:hyperlink>
      <w:r w:rsidR="00BC262A">
        <w:rPr>
          <w:noProof/>
        </w:rPr>
        <w:t>]</w:t>
      </w:r>
      <w:r w:rsidR="00BC262A">
        <w:fldChar w:fldCharType="end"/>
      </w:r>
      <w:r w:rsidR="00973E67">
        <w:t xml:space="preserve">  </w:t>
      </w:r>
    </w:p>
    <w:p w14:paraId="0EAD2C94" w14:textId="2D9D8E4F" w:rsidR="00F102D1" w:rsidRPr="0089579D" w:rsidRDefault="00F102D1" w:rsidP="007262FE">
      <w:pPr>
        <w:ind w:firstLine="720"/>
        <w:rPr>
          <w:noProof/>
        </w:rPr>
      </w:pPr>
      <w:r w:rsidRPr="0089579D">
        <w:t>Interactions between benzoic acid and montmorillonite clays were previously studied by thermo-IR</w:t>
      </w:r>
      <w:r w:rsidR="00BC262A">
        <w:fldChar w:fldCharType="begin"/>
      </w:r>
      <w:r w:rsidR="000B04D2">
        <w:instrText xml:space="preserve"> ADDIN EN.CITE &lt;EndNote&gt;&lt;Cite&gt;&lt;Author&gt;Yariv&lt;/Author&gt;&lt;Year&gt;2002&lt;/Year&gt;&lt;RecNum&gt;309&lt;/RecNum&gt;&lt;DisplayText&gt;[10]&lt;/DisplayText&gt;&lt;record&gt;&lt;rec-number&gt;309&lt;/rec-number&gt;&lt;foreign-keys&gt;&lt;key app="EN" db-id="rtfdtpddqxds5bepp9ivsxslxat0pafwrr5r" timestamp="1480346905"&gt;309&lt;/key&gt;&lt;/foreign-keys&gt;&lt;ref-type name="Edited Book"&gt;28&lt;/ref-type&gt;&lt;contributors&gt;&lt;authors&gt;&lt;author&gt;Yariv, Shmuel&lt;/author&gt;&lt;author&gt;Cross, Harold&lt;/author&gt;&lt;/authors&gt;&lt;/contributors&gt;&lt;titles&gt;&lt;title&gt;Organo-Clay Complexes and Interactions&lt;/title&gt;&lt;/titles&gt;&lt;dates&gt;&lt;year&gt;2002&lt;/year&gt;&lt;/dates&gt;&lt;pub-location&gt;New York&lt;/pub-location&gt;&lt;publisher&gt;Marcel Dekker, Inc.&lt;/publisher&gt;&lt;isbn&gt;0-8247-0586-6&lt;/isbn&gt;&lt;urls&gt;&lt;/urls&gt;&lt;/record&gt;&lt;/Cite&gt;&lt;/EndNote&gt;</w:instrText>
      </w:r>
      <w:r w:rsidR="00BC262A">
        <w:fldChar w:fldCharType="separate"/>
      </w:r>
      <w:r w:rsidR="00BC262A">
        <w:rPr>
          <w:noProof/>
        </w:rPr>
        <w:t>[</w:t>
      </w:r>
      <w:hyperlink w:anchor="_ENREF_8_10" w:tooltip="Yariv, 2002 #309" w:history="1">
        <w:r w:rsidR="003C751F" w:rsidRPr="003C751F">
          <w:rPr>
            <w:noProof/>
          </w:rPr>
          <w:t>10</w:t>
        </w:r>
      </w:hyperlink>
      <w:r w:rsidR="00BC262A">
        <w:rPr>
          <w:noProof/>
        </w:rPr>
        <w:t>]</w:t>
      </w:r>
      <w:r w:rsidR="00BC262A">
        <w:fldChar w:fldCharType="end"/>
      </w:r>
      <w:r w:rsidR="00973E67">
        <w:t xml:space="preserve">  </w:t>
      </w:r>
      <w:r w:rsidRPr="0089579D">
        <w:t>and thermogravimetry</w:t>
      </w:r>
      <w:r w:rsidR="00BC262A">
        <w:fldChar w:fldCharType="begin">
          <w:fldData xml:space="preserve">PEVuZE5vdGU+PENpdGU+PEF1dGhvcj5MdTwvQXV0aG9yPjxZZWFyPjIwMTA8L1llYXI+PFJlY051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</w:fldData>
        </w:fldChar>
      </w:r>
      <w:r w:rsidR="00BC262A">
        <w:instrText xml:space="preserve"> ADDIN EN.CITE </w:instrText>
      </w:r>
      <w:r w:rsidR="00BC262A">
        <w:fldChar w:fldCharType="begin">
          <w:fldData xml:space="preserve">PEVuZE5vdGU+PENpdGU+PEF1dGhvcj5MdTwvQXV0aG9yPjxZZWFyPjIwMTA8L1llYXI+PFJlY051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</w:fldData>
        </w:fldChar>
      </w:r>
      <w:r w:rsidR="00BC262A">
        <w:instrText xml:space="preserve"> ADDIN EN.CITE.DATA </w:instrText>
      </w:r>
      <w:r w:rsidR="00BC262A">
        <w:fldChar w:fldCharType="end"/>
      </w:r>
      <w:r w:rsidR="00BC262A">
        <w:fldChar w:fldCharType="separate"/>
      </w:r>
      <w:r w:rsidR="00BC262A">
        <w:rPr>
          <w:noProof/>
        </w:rPr>
        <w:t>[</w:t>
      </w:r>
      <w:hyperlink w:anchor="_ENREF_8_12" w:tooltip="Lu, 2010 #184" w:history="1">
        <w:r w:rsidR="003C751F" w:rsidRPr="003C751F">
          <w:rPr>
            <w:noProof/>
          </w:rPr>
          <w:t>12</w:t>
        </w:r>
      </w:hyperlink>
      <w:r w:rsidR="00BC262A">
        <w:rPr>
          <w:noProof/>
        </w:rPr>
        <w:t>]</w:t>
      </w:r>
      <w:r w:rsidR="00BC262A">
        <w:fldChar w:fldCharType="end"/>
      </w:r>
      <w:r w:rsidR="00973E67">
        <w:t xml:space="preserve">.  </w:t>
      </w:r>
      <w:r w:rsidRPr="0089579D">
        <w:t>By using thermo-IR, Yariv et al</w:t>
      </w:r>
      <w:r w:rsidR="004A6826">
        <w:t xml:space="preserve">. </w:t>
      </w:r>
      <w:r w:rsidRPr="0089579D">
        <w:t>reported that the C=O stretching vibration frequency of benzoic acid adsorbed on montmorillonite clays depended on the cation present in the interlayer space and on the extent of clay dehydration.</w:t>
      </w:r>
      <w:r w:rsidR="00BC262A">
        <w:fldChar w:fldCharType="begin"/>
      </w:r>
      <w:r w:rsidR="000B04D2">
        <w:instrText xml:space="preserve"> ADDIN EN.CITE &lt;EndNote&gt;&lt;Cite&gt;&lt;Author&gt;Yariv&lt;/Author&gt;&lt;Year&gt;2002&lt;/Year&gt;&lt;RecNum&gt;309&lt;/RecNum&gt;&lt;DisplayText&gt;[10]&lt;/DisplayText&gt;&lt;record&gt;&lt;rec-number&gt;309&lt;/rec-number&gt;&lt;foreign-keys&gt;&lt;key app="EN" db-id="rtfdtpddqxds5bepp9ivsxslxat0pafwrr5r" timestamp="1480346905"&gt;309&lt;/key&gt;&lt;/foreign-keys&gt;&lt;ref-type name="Edited Book"&gt;28&lt;/ref-type&gt;&lt;contributors&gt;&lt;authors&gt;&lt;author&gt;Yariv, Shmuel&lt;/author&gt;&lt;author&gt;Cross, Harold&lt;/author&gt;&lt;/authors&gt;&lt;/contributors&gt;&lt;titles&gt;&lt;title&gt;Organo-Clay Complexes and Interactions&lt;/title&gt;&lt;/titles&gt;&lt;dates&gt;&lt;year&gt;2002&lt;/year&gt;&lt;/dates&gt;&lt;pub-location&gt;New York&lt;/pub-location&gt;&lt;publisher&gt;Marcel Dekker, Inc.&lt;/publisher&gt;&lt;isbn&gt;0-8247-0586-6&lt;/isbn&gt;&lt;urls&gt;&lt;/urls&gt;&lt;/record&gt;&lt;/Cite&gt;&lt;/EndNote&gt;</w:instrText>
      </w:r>
      <w:r w:rsidR="00BC262A">
        <w:fldChar w:fldCharType="separate"/>
      </w:r>
      <w:r w:rsidR="00BC262A">
        <w:rPr>
          <w:noProof/>
        </w:rPr>
        <w:t>[</w:t>
      </w:r>
      <w:hyperlink w:anchor="_ENREF_8_10" w:tooltip="Yariv, 2002 #309" w:history="1">
        <w:r w:rsidR="003C751F" w:rsidRPr="003C751F">
          <w:rPr>
            <w:noProof/>
          </w:rPr>
          <w:t>10</w:t>
        </w:r>
      </w:hyperlink>
      <w:r w:rsidR="00BC262A">
        <w:rPr>
          <w:noProof/>
        </w:rPr>
        <w:t>]</w:t>
      </w:r>
      <w:r w:rsidR="00BC262A">
        <w:fldChar w:fldCharType="end"/>
      </w:r>
      <w:r w:rsidR="00973E67">
        <w:t xml:space="preserve">  </w:t>
      </w:r>
      <w:r w:rsidRPr="0089579D">
        <w:t xml:space="preserve">In a </w:t>
      </w:r>
      <w:r>
        <w:t>thermogravimetry</w:t>
      </w:r>
      <w:r w:rsidRPr="0089579D">
        <w:t xml:space="preserve"> study of benzoic acid </w:t>
      </w:r>
      <w:r w:rsidR="004A6826">
        <w:t>–</w:t>
      </w:r>
      <w:r w:rsidRPr="0089579D">
        <w:t xml:space="preserve"> clay interactions, Lu et al</w:t>
      </w:r>
      <w:r w:rsidR="004A6826">
        <w:t xml:space="preserve">. </w:t>
      </w:r>
      <w:r w:rsidRPr="0089579D">
        <w:t xml:space="preserve">reported that the maximum rate of benzoic acid desorption from sodium montmorillonite </w:t>
      </w:r>
      <w:r w:rsidR="00D00A47">
        <w:t>occur</w:t>
      </w:r>
      <w:r w:rsidR="00CD47D0" w:rsidRPr="0089579D">
        <w:t>red</w:t>
      </w:r>
      <w:r w:rsidRPr="0089579D">
        <w:t xml:space="preserve"> at </w:t>
      </w:r>
      <w:r w:rsidRPr="00D21D26">
        <w:t xml:space="preserve">140 </w:t>
      </w:r>
      <w:r w:rsidR="00F34B8E" w:rsidRPr="00D21D26">
        <w:t>°C</w:t>
      </w:r>
      <w:r w:rsidRPr="00D21D26">
        <w:t>, which</w:t>
      </w:r>
      <w:r w:rsidRPr="0089579D">
        <w:t xml:space="preserve"> was significantly lower than from calcium </w:t>
      </w:r>
      <w:r w:rsidRPr="00D21D26">
        <w:t xml:space="preserve">montmorillonite (179 </w:t>
      </w:r>
      <w:r w:rsidR="00F34B8E" w:rsidRPr="00D21D26">
        <w:t>°C</w:t>
      </w:r>
      <w:r w:rsidRPr="00D21D26">
        <w:t>).</w:t>
      </w:r>
      <w:r w:rsidR="00BC262A">
        <w:fldChar w:fldCharType="begin">
          <w:fldData xml:space="preserve">PEVuZE5vdGU+PENpdGU+PEF1dGhvcj5MdTwvQXV0aG9yPjxZZWFyPjIwMTA8L1llYXI+PFJlY051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</w:fldData>
        </w:fldChar>
      </w:r>
      <w:r w:rsidR="00BC262A">
        <w:instrText xml:space="preserve"> ADDIN EN.CITE </w:instrText>
      </w:r>
      <w:r w:rsidR="00BC262A">
        <w:fldChar w:fldCharType="begin">
          <w:fldData xml:space="preserve">PEVuZE5vdGU+PENpdGU+PEF1dGhvcj5MdTwvQXV0aG9yPjxZZWFyPjIwMTA8L1llYXI+PFJlY051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</w:fldData>
        </w:fldChar>
      </w:r>
      <w:r w:rsidR="00BC262A">
        <w:instrText xml:space="preserve"> ADDIN EN.CITE.DATA </w:instrText>
      </w:r>
      <w:r w:rsidR="00BC262A">
        <w:fldChar w:fldCharType="end"/>
      </w:r>
      <w:r w:rsidR="00BC262A">
        <w:fldChar w:fldCharType="separate"/>
      </w:r>
      <w:r w:rsidR="00BC262A">
        <w:rPr>
          <w:noProof/>
        </w:rPr>
        <w:t>[</w:t>
      </w:r>
      <w:hyperlink w:anchor="_ENREF_8_12" w:tooltip="Lu, 2010 #184" w:history="1">
        <w:r w:rsidR="003C751F" w:rsidRPr="003C751F">
          <w:rPr>
            <w:noProof/>
          </w:rPr>
          <w:t>12</w:t>
        </w:r>
      </w:hyperlink>
      <w:r w:rsidR="00BC262A">
        <w:rPr>
          <w:noProof/>
        </w:rPr>
        <w:t>]</w:t>
      </w:r>
      <w:r w:rsidR="00BC262A">
        <w:fldChar w:fldCharType="end"/>
      </w:r>
      <w:r w:rsidR="00973E67">
        <w:t xml:space="preserve">  </w:t>
      </w:r>
      <w:r w:rsidRPr="0089579D">
        <w:t>They attributed the higher desorption temperature for the clay containing calcium to stronger interactions between calcium io</w:t>
      </w:r>
      <w:r>
        <w:t>ns and benzoic acid molecules.</w:t>
      </w:r>
    </w:p>
    <w:p w14:paraId="2493EDE1" w14:textId="70997690" w:rsidR="00F102D1" w:rsidRDefault="00F102D1" w:rsidP="00F102D1">
      <w:pPr>
        <w:ind w:firstLine="720"/>
        <w:rPr>
          <w:rFonts w:eastAsia="Calibri"/>
        </w:rPr>
      </w:pPr>
      <w:r w:rsidRPr="0089579D">
        <w:t>To characterize benzoic acid</w:t>
      </w:r>
      <w:r w:rsidR="00AA4272">
        <w:t xml:space="preserve"> – </w:t>
      </w:r>
      <w:r w:rsidRPr="0089579D">
        <w:t>clay interactions in</w:t>
      </w:r>
      <w:r>
        <w:t xml:space="preserve"> greater detail, in-situ analysi</w:t>
      </w:r>
      <w:r w:rsidR="00AA4272">
        <w:t xml:space="preserve">s </w:t>
      </w:r>
      <w:r>
        <w:t xml:space="preserve">by </w:t>
      </w:r>
      <w:r w:rsidRPr="0089579D">
        <w:t>using variable temperature diffuse reflection infrared Fourier transform spectroscopy (VT-DRIFTS)</w:t>
      </w:r>
      <w:r>
        <w:t xml:space="preserve"> can be performed</w:t>
      </w:r>
      <w:r w:rsidRPr="0089579D">
        <w:t>.</w:t>
      </w:r>
      <w:r w:rsidR="00BC262A">
        <w:fldChar w:fldCharType="begin">
          <w:fldData xml:space="preserve">PEVuZE5vdGU+PENpdGU+PEF1dGhvcj5OaWNrZWxzPC9BdXRob3I+PFllYXI+MjAxNTwvWWVhcj48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</w:fldData>
        </w:fldChar>
      </w:r>
      <w:r w:rsidR="00BC262A">
        <w:instrText xml:space="preserve"> ADDIN EN.CITE </w:instrText>
      </w:r>
      <w:r w:rsidR="00BC262A">
        <w:fldChar w:fldCharType="begin">
          <w:fldData xml:space="preserve">PEVuZE5vdGU+PENpdGU+PEF1dGhvcj5OaWNrZWxzPC9BdXRob3I+PFllYXI+MjAxNTwvWWVhcj48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</w:fldData>
        </w:fldChar>
      </w:r>
      <w:r w:rsidR="00BC262A">
        <w:instrText xml:space="preserve"> ADDIN EN.CITE.DATA </w:instrText>
      </w:r>
      <w:r w:rsidR="00BC262A">
        <w:fldChar w:fldCharType="end"/>
      </w:r>
      <w:r w:rsidR="00BC262A">
        <w:fldChar w:fldCharType="separate"/>
      </w:r>
      <w:r w:rsidR="00BC262A">
        <w:rPr>
          <w:noProof/>
        </w:rPr>
        <w:t>[</w:t>
      </w:r>
      <w:hyperlink w:anchor="_ENREF_8_16" w:tooltip="Nickels, 2015 #252" w:history="1">
        <w:r w:rsidR="003C751F" w:rsidRPr="003C751F">
          <w:rPr>
            <w:noProof/>
          </w:rPr>
          <w:t>16</w:t>
        </w:r>
      </w:hyperlink>
      <w:r w:rsidR="00BC262A">
        <w:rPr>
          <w:noProof/>
        </w:rPr>
        <w:t xml:space="preserve">, </w:t>
      </w:r>
      <w:hyperlink w:anchor="_ENREF_8_17" w:tooltip="Nickels, 2015 #285" w:history="1">
        <w:r w:rsidR="003C751F" w:rsidRPr="003C751F">
          <w:rPr>
            <w:noProof/>
          </w:rPr>
          <w:t>17</w:t>
        </w:r>
      </w:hyperlink>
      <w:r w:rsidR="00BC262A">
        <w:rPr>
          <w:noProof/>
        </w:rPr>
        <w:t>]</w:t>
      </w:r>
      <w:r w:rsidR="00BC262A">
        <w:fldChar w:fldCharType="end"/>
      </w:r>
      <w:r w:rsidR="00973E67">
        <w:t xml:space="preserve">  </w:t>
      </w:r>
      <w:r w:rsidRPr="0089579D">
        <w:rPr>
          <w:rFonts w:eastAsia="Calibri"/>
        </w:rPr>
        <w:t>VT-DRIFTS provide</w:t>
      </w:r>
      <w:r>
        <w:rPr>
          <w:rFonts w:eastAsia="Calibri"/>
        </w:rPr>
        <w:t>s</w:t>
      </w:r>
      <w:r w:rsidRPr="0089579D">
        <w:rPr>
          <w:rFonts w:eastAsia="Calibri"/>
        </w:rPr>
        <w:t xml:space="preserve"> a sensitive means for discerning subtle temperature-dependent structural changes in solid materials</w:t>
      </w:r>
      <w:r w:rsidR="00973E67">
        <w:rPr>
          <w:rFonts w:eastAsia="Calibri"/>
        </w:rPr>
        <w:t xml:space="preserve">.  </w:t>
      </w:r>
      <w:r w:rsidRPr="0089579D">
        <w:rPr>
          <w:rFonts w:eastAsia="Calibri"/>
        </w:rPr>
        <w:t xml:space="preserve">To obtain </w:t>
      </w:r>
      <w:r>
        <w:rPr>
          <w:rFonts w:eastAsia="Calibri"/>
        </w:rPr>
        <w:t>high quality</w:t>
      </w:r>
      <w:r w:rsidRPr="0089579D">
        <w:rPr>
          <w:rFonts w:eastAsia="Calibri"/>
        </w:rPr>
        <w:t xml:space="preserve"> VT-DRIFTS measurements, it is necessary to account for instrumental changes caused by heating the sample in addition to factors that must be considered when making isothermal DRIFTS measurements.</w:t>
      </w:r>
      <w:r w:rsidR="00BC262A">
        <w:rPr>
          <w:rFonts w:eastAsia="Calibri"/>
        </w:rPr>
        <w:fldChar w:fldCharType="begin">
          <w:fldData xml:space="preserve">PEVuZE5vdGU+PENpdGU+PEF1dGhvcj5XaGl0ZTwvQXV0aG9yPjxZZWFyPjE5OTI8L1llYXI+PFJl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==
</w:fldData>
        </w:fldChar>
      </w:r>
      <w:r w:rsidR="00BC262A">
        <w:rPr>
          <w:rFonts w:eastAsia="Calibri"/>
        </w:rPr>
        <w:instrText xml:space="preserve"> ADDIN EN.CITE </w:instrText>
      </w:r>
      <w:r w:rsidR="00BC262A">
        <w:rPr>
          <w:rFonts w:eastAsia="Calibri"/>
        </w:rPr>
        <w:fldChar w:fldCharType="begin">
          <w:fldData xml:space="preserve">PEVuZE5vdGU+PENpdGU+PEF1dGhvcj5XaGl0ZTwvQXV0aG9yPjxZZWFyPjE5OTI8L1llYXI+PFJl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==
</w:fldData>
        </w:fldChar>
      </w:r>
      <w:r w:rsidR="00BC262A">
        <w:rPr>
          <w:rFonts w:eastAsia="Calibri"/>
        </w:rPr>
        <w:instrText xml:space="preserve"> ADDIN EN.CITE.DATA </w:instrText>
      </w:r>
      <w:r w:rsidR="00BC262A">
        <w:rPr>
          <w:rFonts w:eastAsia="Calibri"/>
        </w:rPr>
      </w:r>
      <w:r w:rsidR="00BC262A">
        <w:rPr>
          <w:rFonts w:eastAsia="Calibri"/>
        </w:rPr>
        <w:fldChar w:fldCharType="end"/>
      </w:r>
      <w:r w:rsidR="00BC262A">
        <w:rPr>
          <w:rFonts w:eastAsia="Calibri"/>
        </w:rPr>
      </w:r>
      <w:r w:rsidR="00BC262A">
        <w:rPr>
          <w:rFonts w:eastAsia="Calibri"/>
        </w:rPr>
        <w:fldChar w:fldCharType="separate"/>
      </w:r>
      <w:r w:rsidR="00BC262A">
        <w:rPr>
          <w:rFonts w:eastAsia="Calibri"/>
          <w:noProof/>
        </w:rPr>
        <w:t>[</w:t>
      </w:r>
      <w:hyperlink w:anchor="_ENREF_8_18" w:tooltip="White, 1992 #59" w:history="1">
        <w:r w:rsidR="003C751F" w:rsidRPr="003C751F">
          <w:rPr>
            <w:rFonts w:eastAsia="Calibri"/>
            <w:noProof/>
          </w:rPr>
          <w:t>18-20</w:t>
        </w:r>
      </w:hyperlink>
      <w:r w:rsidR="00BC262A">
        <w:rPr>
          <w:rFonts w:eastAsia="Calibri"/>
          <w:noProof/>
        </w:rPr>
        <w:t>]</w:t>
      </w:r>
      <w:r w:rsidR="00BC262A">
        <w:rPr>
          <w:rFonts w:eastAsia="Calibri"/>
        </w:rPr>
        <w:fldChar w:fldCharType="end"/>
      </w:r>
      <w:r w:rsidR="00973E67">
        <w:rPr>
          <w:rFonts w:eastAsia="Calibri"/>
        </w:rPr>
        <w:t xml:space="preserve">  </w:t>
      </w:r>
      <w:r>
        <w:rPr>
          <w:rFonts w:eastAsia="Calibri"/>
        </w:rPr>
        <w:t>The methodology employed for VT-DRIFTS is outlined here, along with examples of results obtained from analysis of a sample consisting of 2% (w/w) benzoic acid adsorbed on montmorillonite clay.</w:t>
      </w:r>
    </w:p>
    <w:p w14:paraId="78B70CB4" w14:textId="77777777" w:rsidR="002E2E6B" w:rsidRDefault="002E2E6B" w:rsidP="00F102D1">
      <w:pPr>
        <w:ind w:firstLine="720"/>
        <w:rPr>
          <w:rFonts w:eastAsia="Calibri"/>
        </w:rPr>
      </w:pPr>
    </w:p>
    <w:p w14:paraId="216F54B2" w14:textId="33987ADC" w:rsidR="002E2E6B" w:rsidRPr="002E2E6B" w:rsidRDefault="00F209E8" w:rsidP="006A2BE4">
      <w:pPr>
        <w:pStyle w:val="Heading2"/>
      </w:pPr>
      <w:bookmarkStart w:id="295" w:name="_Toc343508839"/>
      <w:r>
        <w:t xml:space="preserve">VT-DRIFTS </w:t>
      </w:r>
      <w:r w:rsidRPr="0089579D">
        <w:t>Experimental</w:t>
      </w:r>
      <w:r>
        <w:t xml:space="preserve"> Conditions</w:t>
      </w:r>
      <w:bookmarkEnd w:id="295"/>
    </w:p>
    <w:p w14:paraId="449AED7E" w14:textId="5C811AA2" w:rsidR="00F209E8" w:rsidRDefault="00F209E8" w:rsidP="00F209E8">
      <w:pPr>
        <w:ind w:firstLine="720"/>
      </w:pPr>
      <w:r w:rsidRPr="0089579D">
        <w:t>Montmorillonite (K10) and benzoic acid were purchased from Sigma-Aldrich</w:t>
      </w:r>
      <w:r w:rsidR="00973E67">
        <w:t xml:space="preserve">.  </w:t>
      </w:r>
      <w:r w:rsidRPr="0089579D">
        <w:t>Calcium chloride was purchased from Fischer Scientific</w:t>
      </w:r>
      <w:r w:rsidR="00973E67">
        <w:t xml:space="preserve">.  </w:t>
      </w:r>
      <w:r w:rsidRPr="0089579D">
        <w:t>Silver powder (100 mesh, 99.95%) was purchased from Alfa Aesar</w:t>
      </w:r>
      <w:r w:rsidR="00973E67">
        <w:t xml:space="preserve">.  </w:t>
      </w:r>
      <w:r w:rsidRPr="0089579D">
        <w:t>Carbon tetrachloride was purchased from JT Baker Chemical Company</w:t>
      </w:r>
      <w:r w:rsidR="00973E67">
        <w:t xml:space="preserve">.  </w:t>
      </w:r>
      <w:r w:rsidRPr="0089579D">
        <w:t>All chemicals were used as received without additional puri</w:t>
      </w:r>
      <w:r>
        <w:t>fication</w:t>
      </w:r>
      <w:r w:rsidR="00973E67">
        <w:t xml:space="preserve">.  </w:t>
      </w:r>
      <w:r>
        <w:t>Montmorillonite clay</w:t>
      </w:r>
      <w:r w:rsidRPr="0089579D">
        <w:t xml:space="preserve"> with </w:t>
      </w:r>
      <w:r>
        <w:t xml:space="preserve">predominately </w:t>
      </w:r>
      <w:r w:rsidRPr="0089579D">
        <w:t>Ca</w:t>
      </w:r>
      <w:r w:rsidRPr="0089579D">
        <w:rPr>
          <w:vertAlign w:val="superscript"/>
        </w:rPr>
        <w:t>2+</w:t>
      </w:r>
      <w:r w:rsidRPr="0089579D">
        <w:t xml:space="preserve"> interlayer ions </w:t>
      </w:r>
      <w:r>
        <w:t xml:space="preserve">(CaMMT) </w:t>
      </w:r>
      <w:r w:rsidRPr="0089579D">
        <w:t>w</w:t>
      </w:r>
      <w:r>
        <w:t>as</w:t>
      </w:r>
      <w:r w:rsidRPr="0089579D">
        <w:t xml:space="preserve"> prepared by cation exchange with the metal chloride solution by following previously described </w:t>
      </w:r>
      <w:r w:rsidR="00CD47D0" w:rsidRPr="0089579D">
        <w:t>pr</w:t>
      </w:r>
      <w:r w:rsidR="00CD47D0">
        <w:t>oc</w:t>
      </w:r>
      <w:r w:rsidR="00CD47D0" w:rsidRPr="0089579D">
        <w:t>edures</w:t>
      </w:r>
      <w:r w:rsidRPr="0089579D">
        <w:t>.</w:t>
      </w:r>
      <w:r w:rsidR="00BC262A">
        <w:fldChar w:fldCharType="begin"/>
      </w:r>
      <w:r w:rsidR="00175648">
        <w:instrText xml:space="preserve"> ADDIN EN.CITE &lt;EndNote&gt;&lt;Cite&gt;&lt;Author&gt;Stanley&lt;/Author&gt;&lt;Year&gt;1986&lt;/Year&gt;&lt;RecNum&gt;315&lt;/RecNum&gt;&lt;DisplayText&gt;[21, 22]&lt;/DisplayText&gt;&lt;record&gt;&lt;rec-number&gt;315&lt;/rec-number&gt;&lt;foreign-keys&gt;&lt;key app="EN" db-id="rtfdtpddqxds5bepp9ivsxslxat0pafwrr5r" timestamp="1480346906"&gt;315&lt;/key&gt;&lt;/foreign-keys&gt;&lt;ref-type name="Report"&gt;27&lt;/ref-type&gt;&lt;contributors&gt;&lt;authors&gt;&lt;author&gt;Stanley, D.A.&lt;/author&gt;&lt;author&gt;Scheiner, B.J.&lt;/author&gt;&lt;/authors&gt;&lt;/contributors&gt;&lt;titles&gt;&lt;title&gt;Flocculation and Dewatering of Montmorillonite Modified by Ion Exchange&lt;/title&gt;&lt;/titles&gt;&lt;dates&gt;&lt;year&gt;1986&lt;/year&gt;&lt;/dates&gt;&lt;pub-location&gt;Avondale, MD&lt;/pub-location&gt;&lt;publisher&gt;U.S. Dept of Interior, Bureau of Mines&lt;/publisher&gt;&lt;work-type&gt;RI 9021&lt;/work-type&gt;&lt;urls&gt;&lt;/urls&gt;&lt;/record&gt;&lt;/Cite&gt;&lt;Cite&gt;&lt;Author&gt;Stanley&lt;/Author&gt;&lt;Year&gt;1984&lt;/Year&gt;&lt;RecNum&gt;316&lt;/RecNum&gt;&lt;record&gt;&lt;rec-number&gt;316&lt;/rec-number&gt;&lt;foreign-keys&gt;&lt;key app="EN" db-id="rtfdtpddqxds5bepp9ivsxslxat0pafwrr5r" timestamp="1480346906"&gt;316&lt;/key&gt;&lt;/foreign-keys&gt;&lt;ref-type name="Report"&gt;27&lt;/ref-type&gt;&lt;contributors&gt;&lt;authors&gt;&lt;author&gt;Stanley, D.A.&lt;/author&gt;&lt;author&gt;Webb, S.W.&lt;/author&gt;&lt;author&gt;Scheiner, B.J.&lt;/author&gt;&lt;/authors&gt;&lt;/contributors&gt;&lt;titles&gt;&lt;title&gt;Rheology of Ion-Exchanged Montmorillonite Clays&lt;/title&gt;&lt;/titles&gt;&lt;dates&gt;&lt;year&gt;1984&lt;/year&gt;&lt;/dates&gt;&lt;pub-location&gt;Avondale, MD&lt;/pub-location&gt;&lt;publisher&gt;U.S. Dept. of Interior, Bureau of Mines&lt;/publisher&gt;&lt;work-type&gt;RI 8895&lt;/work-type&gt;&lt;urls&gt;&lt;/urls&gt;&lt;/record&gt;&lt;/Cite&gt;&lt;/EndNote&gt;</w:instrText>
      </w:r>
      <w:r w:rsidR="00BC262A">
        <w:fldChar w:fldCharType="separate"/>
      </w:r>
      <w:r w:rsidR="00BC262A">
        <w:rPr>
          <w:noProof/>
        </w:rPr>
        <w:t>[</w:t>
      </w:r>
      <w:hyperlink w:anchor="_ENREF_8_21" w:tooltip="Stanley, 1986 #315" w:history="1">
        <w:r w:rsidR="003C751F" w:rsidRPr="003C751F">
          <w:rPr>
            <w:noProof/>
          </w:rPr>
          <w:t>21</w:t>
        </w:r>
      </w:hyperlink>
      <w:r w:rsidR="00BC262A">
        <w:rPr>
          <w:noProof/>
        </w:rPr>
        <w:t xml:space="preserve">, </w:t>
      </w:r>
      <w:hyperlink w:anchor="_ENREF_8_22" w:tooltip="Stanley, 1984 #316" w:history="1">
        <w:r w:rsidR="003C751F" w:rsidRPr="003C751F">
          <w:rPr>
            <w:noProof/>
          </w:rPr>
          <w:t>22</w:t>
        </w:r>
      </w:hyperlink>
      <w:r w:rsidR="00BC262A">
        <w:rPr>
          <w:noProof/>
        </w:rPr>
        <w:t>]</w:t>
      </w:r>
      <w:r w:rsidR="00BC262A">
        <w:fldChar w:fldCharType="end"/>
      </w:r>
      <w:r w:rsidR="00973E67">
        <w:t xml:space="preserve">  </w:t>
      </w:r>
    </w:p>
    <w:p w14:paraId="14E46AA8" w14:textId="7AD026BF" w:rsidR="0084696F" w:rsidRDefault="00AA4272" w:rsidP="0084696F">
      <w:pPr>
        <w:ind w:firstLine="720"/>
      </w:pPr>
      <w:r>
        <w:t>The cation-</w:t>
      </w:r>
      <w:r w:rsidR="00F209E8">
        <w:t>exchanged clay</w:t>
      </w:r>
      <w:r w:rsidR="00F209E8" w:rsidRPr="0089579D">
        <w:t xml:space="preserve"> w</w:t>
      </w:r>
      <w:r w:rsidR="00F209E8">
        <w:t>as</w:t>
      </w:r>
      <w:r w:rsidR="00F209E8" w:rsidRPr="0089579D">
        <w:t xml:space="preserve"> loaded with </w:t>
      </w:r>
      <w:r w:rsidR="00F209E8">
        <w:t>2</w:t>
      </w:r>
      <w:r w:rsidR="00F209E8" w:rsidRPr="0089579D">
        <w:t>% (w/w) benzoic acid by incipient wetness</w:t>
      </w:r>
      <w:r w:rsidR="00973E67">
        <w:t xml:space="preserve">.  </w:t>
      </w:r>
      <w:r w:rsidR="00F209E8" w:rsidRPr="0089579D">
        <w:t>Benzoic acid was dissolved in carbon tetrachloride, and the solution was mixe</w:t>
      </w:r>
      <w:r w:rsidR="00F209E8">
        <w:t>d with the montmorillonite clay</w:t>
      </w:r>
      <w:r w:rsidR="00973E67">
        <w:t xml:space="preserve">.  </w:t>
      </w:r>
      <w:r w:rsidR="00F209E8" w:rsidRPr="0089579D">
        <w:t>The mixture was stirred for 30 minutes at room temperature, then the solvent was removed by roto-evaporation for 90 minutes at room temperature</w:t>
      </w:r>
      <w:r w:rsidR="00973E67">
        <w:t xml:space="preserve">.  </w:t>
      </w:r>
      <w:r w:rsidR="00F209E8">
        <w:t>Samples</w:t>
      </w:r>
      <w:r w:rsidR="00F209E8" w:rsidRPr="0089579D">
        <w:t xml:space="preserve"> </w:t>
      </w:r>
      <w:r w:rsidR="00F209E8">
        <w:t>were prepared for VT-DRIFTS analysi</w:t>
      </w:r>
      <w:r w:rsidR="00F209E8" w:rsidRPr="0089579D">
        <w:t>s by diluting with silver powder in a 5-95 ratio by weight</w:t>
      </w:r>
      <w:r w:rsidR="00F209E8">
        <w:t xml:space="preserve"> (</w:t>
      </w:r>
      <w:r w:rsidR="00455B7C">
        <w:t xml:space="preserve">e.g. </w:t>
      </w:r>
      <w:r w:rsidR="00F209E8">
        <w:t>5% (w/w))</w:t>
      </w:r>
      <w:r w:rsidR="00973E67">
        <w:t xml:space="preserve">.  </w:t>
      </w:r>
      <w:r w:rsidR="00F209E8" w:rsidRPr="0089579D">
        <w:t xml:space="preserve">Silver powder diluent, which is highly scattering and inert for this application, was employed to eliminate </w:t>
      </w:r>
      <w:r w:rsidR="00F209E8">
        <w:t>spectral artifacts that appear</w:t>
      </w:r>
      <w:r w:rsidR="00F209E8" w:rsidRPr="0089579D">
        <w:t xml:space="preserve"> in infrared spectra when neat samples </w:t>
      </w:r>
      <w:r w:rsidR="00F209E8">
        <w:t>are</w:t>
      </w:r>
      <w:r w:rsidR="00F209E8" w:rsidRPr="0089579D">
        <w:t xml:space="preserve"> analyzed by DRIFTS</w:t>
      </w:r>
      <w:r w:rsidR="00F209E8">
        <w:t xml:space="preserve"> (</w:t>
      </w:r>
      <w:r w:rsidR="00F209E8" w:rsidRPr="00AA4272">
        <w:rPr>
          <w:i/>
        </w:rPr>
        <w:t>vide infra</w:t>
      </w:r>
      <w:r w:rsidR="00F209E8">
        <w:t>)</w:t>
      </w:r>
      <w:r w:rsidR="00973E67">
        <w:t xml:space="preserve">.  </w:t>
      </w:r>
      <w:r w:rsidR="00F209E8" w:rsidRPr="0089579D">
        <w:t>Approximately 15 mg samples were e</w:t>
      </w:r>
      <w:r w:rsidR="00F209E8">
        <w:t>mployed for VT-DRIFTS analysis</w:t>
      </w:r>
      <w:r w:rsidR="00973E67">
        <w:t xml:space="preserve">.  </w:t>
      </w:r>
    </w:p>
    <w:p w14:paraId="740FE301" w14:textId="3076A267" w:rsidR="00F209E8" w:rsidRDefault="00F209E8" w:rsidP="0084696F">
      <w:pPr>
        <w:ind w:firstLine="720"/>
      </w:pPr>
      <w:r>
        <w:t>VT-DRIFTS measurements were made by using the apparatus described in Chapter 2</w:t>
      </w:r>
      <w:r w:rsidR="00973E67">
        <w:t xml:space="preserve">.  </w:t>
      </w:r>
      <w:r w:rsidRPr="0089579D">
        <w:t>A linear sample heating ramp and 10 mL/min helium purge were used for analys</w:t>
      </w:r>
      <w:r>
        <w:t>i</w:t>
      </w:r>
      <w:r w:rsidRPr="0089579D">
        <w:t>s</w:t>
      </w:r>
      <w:r w:rsidR="00973E67">
        <w:t xml:space="preserve">.  </w:t>
      </w:r>
      <w:r>
        <w:t>The sample</w:t>
      </w:r>
      <w:r w:rsidRPr="0089579D">
        <w:t xml:space="preserve"> w</w:t>
      </w:r>
      <w:r>
        <w:t>as</w:t>
      </w:r>
      <w:r w:rsidRPr="0089579D">
        <w:t xml:space="preserve"> heated </w:t>
      </w:r>
      <w:r w:rsidRPr="00D21D26">
        <w:t xml:space="preserve">at 5 </w:t>
      </w:r>
      <w:r w:rsidR="00F34B8E" w:rsidRPr="00D21D26">
        <w:t>°C</w:t>
      </w:r>
      <w:r w:rsidRPr="00D21D26">
        <w:t>/min</w:t>
      </w:r>
      <w:r w:rsidRPr="0089579D">
        <w:t xml:space="preserve"> </w:t>
      </w:r>
      <w:r>
        <w:t>beginning</w:t>
      </w:r>
      <w:r w:rsidRPr="0089579D">
        <w:t xml:space="preserve"> from ambient temperature</w:t>
      </w:r>
      <w:r w:rsidR="00973E67">
        <w:t xml:space="preserve">.  </w:t>
      </w:r>
      <w:r w:rsidRPr="0089579D">
        <w:t xml:space="preserve">Infrared spectra were measured at 1 </w:t>
      </w:r>
      <w:r w:rsidRPr="00D21D26">
        <w:t xml:space="preserve">min (5 </w:t>
      </w:r>
      <w:r w:rsidR="00F34B8E" w:rsidRPr="00D21D26">
        <w:t>°C</w:t>
      </w:r>
      <w:r w:rsidRPr="00D21D26">
        <w:t>) intervals</w:t>
      </w:r>
      <w:r w:rsidR="00973E67">
        <w:t xml:space="preserve">.  </w:t>
      </w:r>
      <w:r>
        <w:t>Reflectance spectra were computed by dividing successively acquired infrared single beam spectra by diluent (</w:t>
      </w:r>
      <w:r w:rsidR="00AD5F06">
        <w:t xml:space="preserve">i.e. </w:t>
      </w:r>
      <w:r>
        <w:t>silver powder) reference single beam spectra</w:t>
      </w:r>
      <w:r w:rsidR="00973E67">
        <w:t xml:space="preserve">.  </w:t>
      </w:r>
      <w:r>
        <w:t xml:space="preserve">Reflectance spectra were baseline corrected prior to conversion to Kubelka-Munk format by following previously described </w:t>
      </w:r>
      <w:r w:rsidR="00CD47D0">
        <w:t>procedures</w:t>
      </w:r>
      <w:r>
        <w:t>.</w:t>
      </w:r>
      <w:r w:rsidR="00BC262A">
        <w:fldChar w:fldCharType="begin"/>
      </w:r>
      <w:r w:rsidR="00BC262A">
        <w:instrText xml:space="preserve"> ADDIN EN.CITE &lt;EndNote&gt;&lt;Cite&gt;&lt;Author&gt;Lin&lt;/Author&gt;&lt;Year&gt;1994&lt;/Year&gt;&lt;RecNum&gt;2&lt;/RecNum&gt;&lt;DisplayText&gt;[20]&lt;/DisplayText&gt;&lt;record&gt;&lt;rec-number&gt;2&lt;/rec-number&gt;&lt;foreign-keys&gt;&lt;key app="EN" db-id="rtfdtpddqxds5bepp9ivsxslxat0pafwrr5r" timestamp="1395090750"&gt;2&lt;/key&gt;&lt;key app="ENWeb" db-id="TVlbRArtqgcAAAl7cPU"&gt;207&lt;/key&gt;&lt;/foreign-keys&gt;&lt;ref-type name="Journal Article"&gt;17&lt;/ref-type&gt;&lt;contributors&gt;&lt;authors&gt;&lt;author&gt;Lin, Rong&lt;/author&gt;&lt;author&gt;Robert L. White&lt;/author&gt;&lt;/authors&gt;&lt;/contributors&gt;&lt;auth-address&gt;Univ Oklahoma,Dept Chem &amp;amp; Biochem,Norman,Ok 73019&lt;/auth-address&gt;&lt;titles&gt;&lt;title&gt;Effect of Diffuse Reflectance Fourier Transform Infrared Spectroscopy Sample Temperature on Photoconducting Semiconductor and Pyroelectric Infrared Detectors&lt;/title&gt;&lt;secondary-title&gt;Analytical Chemistry&lt;/secondary-title&gt;&lt;alt-title&gt;Anal Chem&lt;/alt-title&gt;&lt;/titles&gt;&lt;periodical&gt;&lt;full-title&gt;Analytical Chemistry&lt;/full-title&gt;&lt;abbr-1&gt;Anal. Chem.&lt;/abbr-1&gt;&lt;abbr-2&gt;Anal Chem&lt;/abbr-2&gt;&lt;/periodical&gt;&lt;alt-periodical&gt;&lt;full-title&gt;Analytical Chemistry&lt;/full-title&gt;&lt;abbr-1&gt;Anal. Chem.&lt;/abbr-1&gt;&lt;abbr-2&gt;Anal Chem&lt;/abbr-2&gt;&lt;/alt-periodical&gt;&lt;pages&gt;2976-2980&lt;/pages&gt;&lt;volume&gt;66&lt;/volume&gt;&lt;number&gt;18&lt;/number&gt;&lt;keywords&gt;&lt;keyword&gt;ft-ir spectrometry&lt;/keyword&gt;&lt;keyword&gt;quantitative-analysis&lt;/keyword&gt;&lt;keyword&gt;angular-dependence&lt;/keyword&gt;&lt;keyword&gt;thermal-analysis&lt;/keyword&gt;&lt;keyword&gt;poly(vinyl butyral)&lt;/keyword&gt;&lt;keyword&gt;spectra&lt;/keyword&gt;&lt;keyword&gt;zeolites&lt;/keyword&gt;&lt;keyword&gt;silica&lt;/keyword&gt;&lt;keyword&gt;degradation&lt;/keyword&gt;&lt;keyword&gt;chemistry&lt;/keyword&gt;&lt;/keywords&gt;&lt;dates&gt;&lt;year&gt;1994&lt;/year&gt;&lt;pub-dates&gt;&lt;date&gt;Sep 15&lt;/date&gt;&lt;/pub-dates&gt;&lt;/dates&gt;&lt;isbn&gt;0003-2700&lt;/isbn&gt;&lt;accession-num&gt;WOS:A1994PG63600030&lt;/accession-num&gt;&lt;label&gt;printed&lt;/label&gt;&lt;urls&gt;&lt;related-urls&gt;&lt;url&gt;&amp;lt;Go to ISI&amp;gt;://WOS:A1994PG63600030&lt;/url&gt;&lt;/related-urls&gt;&lt;/urls&gt;&lt;electronic-resource-num&gt;DOI 10.1021/ac00090a027&lt;/electronic-resource-num&gt;&lt;language&gt;English&lt;/language&gt;&lt;/record&gt;&lt;/Cite&gt;&lt;/EndNote&gt;</w:instrText>
      </w:r>
      <w:r w:rsidR="00BC262A">
        <w:fldChar w:fldCharType="separate"/>
      </w:r>
      <w:r w:rsidR="00BC262A">
        <w:rPr>
          <w:noProof/>
        </w:rPr>
        <w:t>[</w:t>
      </w:r>
      <w:hyperlink w:anchor="_ENREF_8_20" w:tooltip="Lin, 1994 #2" w:history="1">
        <w:r w:rsidR="003C751F" w:rsidRPr="003C751F">
          <w:rPr>
            <w:noProof/>
          </w:rPr>
          <w:t>20</w:t>
        </w:r>
      </w:hyperlink>
      <w:r w:rsidR="00BC262A">
        <w:rPr>
          <w:noProof/>
        </w:rPr>
        <w:t>]</w:t>
      </w:r>
      <w:r w:rsidR="00BC262A">
        <w:fldChar w:fldCharType="end"/>
      </w:r>
    </w:p>
    <w:p w14:paraId="4710FB84" w14:textId="77777777" w:rsidR="002E2E6B" w:rsidRPr="0089579D" w:rsidRDefault="002E2E6B" w:rsidP="0084696F">
      <w:pPr>
        <w:ind w:firstLine="720"/>
      </w:pPr>
    </w:p>
    <w:p w14:paraId="718DE266" w14:textId="181CBE6C" w:rsidR="002E2E6B" w:rsidRPr="002E2E6B" w:rsidRDefault="00C073B4" w:rsidP="006A2BE4">
      <w:pPr>
        <w:pStyle w:val="Heading2"/>
      </w:pPr>
      <w:bookmarkStart w:id="296" w:name="_Toc343508840"/>
      <w:r>
        <w:t xml:space="preserve">VT-DRIFTS Spectral </w:t>
      </w:r>
      <w:r w:rsidRPr="0089579D">
        <w:t>Results</w:t>
      </w:r>
      <w:bookmarkEnd w:id="296"/>
    </w:p>
    <w:p w14:paraId="019AEFD2" w14:textId="48271254" w:rsidR="0049648B" w:rsidRPr="00C43010" w:rsidRDefault="00C073B4" w:rsidP="00C073B4">
      <w:pPr>
        <w:ind w:firstLine="720"/>
        <w:rPr>
          <w:rFonts w:eastAsia="Calibri"/>
        </w:rPr>
      </w:pPr>
      <w:r>
        <w:t>DRIFTS measurements of neat calcium montmorillonite (CaMMT) exhibit artifacts caused by the Reststrahlen effect,</w:t>
      </w:r>
      <w:r w:rsidR="00BC262A">
        <w:fldChar w:fldCharType="begin"/>
      </w:r>
      <w:r w:rsidR="00175648">
        <w:instrText xml:space="preserve"> ADDIN EN.CITE &lt;EndNote&gt;&lt;Cite&gt;&lt;Author&gt;Hapke&lt;/Author&gt;&lt;Year&gt;2012&lt;/Year&gt;&lt;RecNum&gt;317&lt;/RecNum&gt;&lt;DisplayText&gt;[23]&lt;/DisplayText&gt;&lt;record&gt;&lt;rec-number&gt;317&lt;/rec-number&gt;&lt;foreign-keys&gt;&lt;key app="EN" db-id="rtfdtpddqxds5bepp9ivsxslxat0pafwrr5r" timestamp="1480346906"&gt;317&lt;/key&gt;&lt;/foreign-keys&gt;&lt;ref-type name="Book"&gt;6&lt;/ref-type&gt;&lt;contributors&gt;&lt;authors&gt;&lt;author&gt;Hapke, B.&lt;/author&gt;&lt;/authors&gt;&lt;/contributors&gt;&lt;titles&gt;&lt;title&gt;Theory of Reflectance and Emittance Spectroscopy&lt;/title&gt;&lt;/titles&gt;&lt;edition&gt;2nd ed.&lt;/edition&gt;&lt;section&gt;62-64&lt;/section&gt;&lt;dates&gt;&lt;year&gt;2012&lt;/year&gt;&lt;/dates&gt;&lt;pub-location&gt;New York&lt;/pub-location&gt;&lt;publisher&gt;Cambridge University Press&lt;/publisher&gt;&lt;urls&gt;&lt;/urls&gt;&lt;/record&gt;&lt;/Cite&gt;&lt;/EndNote&gt;</w:instrText>
      </w:r>
      <w:r w:rsidR="00BC262A">
        <w:fldChar w:fldCharType="separate"/>
      </w:r>
      <w:r w:rsidR="00BC262A">
        <w:rPr>
          <w:noProof/>
        </w:rPr>
        <w:t>[</w:t>
      </w:r>
      <w:hyperlink w:anchor="_ENREF_8_23" w:tooltip="Hapke, 2012 #317" w:history="1">
        <w:r w:rsidR="003C751F" w:rsidRPr="003C751F">
          <w:rPr>
            <w:noProof/>
          </w:rPr>
          <w:t>23</w:t>
        </w:r>
      </w:hyperlink>
      <w:r w:rsidR="00BC262A">
        <w:rPr>
          <w:noProof/>
        </w:rPr>
        <w:t>]</w:t>
      </w:r>
      <w:r w:rsidR="00BC262A">
        <w:fldChar w:fldCharType="end"/>
      </w:r>
      <w:r w:rsidR="00973E67">
        <w:t xml:space="preserve">  </w:t>
      </w:r>
      <w:r>
        <w:t>resulting in loss of spectral features over the affected wavelength range</w:t>
      </w:r>
      <w:r w:rsidR="00973E67">
        <w:t xml:space="preserve">.  </w:t>
      </w:r>
      <w:r>
        <w:t xml:space="preserve">Increased sample reflectance </w:t>
      </w:r>
      <w:r w:rsidR="00D00A47">
        <w:t>occur</w:t>
      </w:r>
      <w:r w:rsidR="00CD47D0">
        <w:t>s</w:t>
      </w:r>
      <w:r>
        <w:t xml:space="preserve"> near the intense 1050 cm</w:t>
      </w:r>
      <w:r w:rsidRPr="00B65944">
        <w:rPr>
          <w:vertAlign w:val="superscript"/>
        </w:rPr>
        <w:t>-1</w:t>
      </w:r>
      <w:r>
        <w:t xml:space="preserve"> inorganic oxide absorption band due to high sample refractive index, which results in an apparent loss of absorbance (</w:t>
      </w:r>
      <w:r w:rsidR="00AD5F06">
        <w:t xml:space="preserve">i.e. </w:t>
      </w:r>
      <w:r>
        <w:t>an increase in reflectance)</w:t>
      </w:r>
      <w:r w:rsidR="00973E67">
        <w:t xml:space="preserve">.  </w:t>
      </w:r>
      <w:r>
        <w:t xml:space="preserve">As shown in Figure </w:t>
      </w:r>
      <w:r w:rsidR="00EE3B04">
        <w:t>6.</w:t>
      </w:r>
      <w:r>
        <w:t>2, this phenomenon results in a distorted reflectance spectrum when the neat clay is analyzed by DRIFTS</w:t>
      </w:r>
      <w:r w:rsidR="00973E67">
        <w:t xml:space="preserve">.  </w:t>
      </w:r>
      <w:r>
        <w:t xml:space="preserve">Fortunately, as illustrated by the dashed line spectrum in Figure </w:t>
      </w:r>
      <w:r w:rsidR="00EE3B04">
        <w:t>6.</w:t>
      </w:r>
      <w:r>
        <w:t>2, sample dilution can reduce the sample refractive index and eliminate this artifact</w:t>
      </w:r>
      <w:r w:rsidR="00973E67">
        <w:t xml:space="preserve">.  </w:t>
      </w:r>
      <w:r>
        <w:t xml:space="preserve">Thus, to avoid complications caused by Reststrahlen effects, the benzoic acid/CaMMT sample used for VT-DRIFTS studies was diluted in silver </w:t>
      </w:r>
      <w:r w:rsidRPr="00C43010">
        <w:t>powder.</w:t>
      </w:r>
    </w:p>
    <w:tbl>
      <w:tblPr>
        <w:tblStyle w:val="FigureTable"/>
        <w:tblW w:w="0" w:type="auto"/>
        <w:tblLook w:val="04A0" w:firstRow="1" w:lastRow="0" w:firstColumn="1" w:lastColumn="0" w:noHBand="0" w:noVBand="1"/>
      </w:tblPr>
      <w:tblGrid>
        <w:gridCol w:w="8712"/>
      </w:tblGrid>
      <w:tr w:rsidR="006A256A" w:rsidRPr="006A256A" w14:paraId="60D1C194" w14:textId="77777777" w:rsidTr="006A256A">
        <w:tc>
          <w:tcPr>
            <w:tcW w:w="8712" w:type="dxa"/>
          </w:tcPr>
          <w:p w14:paraId="749DB265" w14:textId="77777777" w:rsidR="006A256A" w:rsidRPr="006A256A" w:rsidRDefault="006A256A" w:rsidP="006A256A">
            <w:pPr>
              <w:keepNext/>
              <w:spacing w:line="240" w:lineRule="auto"/>
              <w:jc w:val="center"/>
            </w:pPr>
            <w:r w:rsidRPr="006A256A">
              <w:rPr>
                <w:rFonts w:ascii="Arial" w:hAnsi="Arial" w:cs="Arial"/>
                <w:noProof/>
                <w:lang w:bidi="ar-SA"/>
              </w:rPr>
              <w:drawing>
                <wp:inline distT="0" distB="0" distL="0" distR="0" wp14:anchorId="4D14D574" wp14:editId="334DAFF0">
                  <wp:extent cx="5394960" cy="4167261"/>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WMF"/>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394960" cy="4167261"/>
                          </a:xfrm>
                          <a:prstGeom prst="rect">
                            <a:avLst/>
                          </a:prstGeom>
                        </pic:spPr>
                      </pic:pic>
                    </a:graphicData>
                  </a:graphic>
                </wp:inline>
              </w:drawing>
            </w:r>
          </w:p>
        </w:tc>
      </w:tr>
      <w:tr w:rsidR="006A256A" w:rsidRPr="006A256A" w14:paraId="0B260830" w14:textId="77777777" w:rsidTr="006A256A">
        <w:tc>
          <w:tcPr>
            <w:tcW w:w="8712" w:type="dxa"/>
          </w:tcPr>
          <w:p w14:paraId="69FC3264" w14:textId="75D7E461" w:rsidR="006A256A" w:rsidRPr="006A256A" w:rsidRDefault="006A256A" w:rsidP="006A256A">
            <w:pPr>
              <w:pStyle w:val="Caption"/>
              <w:jc w:val="center"/>
              <w:rPr>
                <w:rFonts w:eastAsia="Calibri"/>
              </w:rPr>
            </w:pPr>
            <w:bookmarkStart w:id="297" w:name="_Toc343508980"/>
            <w:r w:rsidRPr="006A256A">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2</w:t>
            </w:r>
            <w:r w:rsidR="00ED670E">
              <w:rPr>
                <w:noProof/>
              </w:rPr>
              <w:fldChar w:fldCharType="end"/>
            </w:r>
            <w:r w:rsidRPr="006A256A">
              <w:t xml:space="preserve"> Reflectance spectra measured for neat (solid line) and 5% (w/w) clay diluted in silver powder (dashed line).</w:t>
            </w:r>
            <w:bookmarkEnd w:id="297"/>
          </w:p>
        </w:tc>
      </w:tr>
    </w:tbl>
    <w:p w14:paraId="4F7A7280" w14:textId="77777777" w:rsidR="00913065" w:rsidRDefault="00913065" w:rsidP="00F102D1">
      <w:pPr>
        <w:ind w:firstLine="720"/>
        <w:rPr>
          <w:rFonts w:eastAsia="Calibri"/>
        </w:rPr>
      </w:pPr>
    </w:p>
    <w:p w14:paraId="2787653A" w14:textId="77777777" w:rsidR="00913065" w:rsidRDefault="00913065" w:rsidP="00F102D1">
      <w:pPr>
        <w:ind w:firstLine="720"/>
        <w:rPr>
          <w:rFonts w:eastAsia="Calibri"/>
        </w:rPr>
      </w:pPr>
    </w:p>
    <w:p w14:paraId="10433BEA" w14:textId="77777777" w:rsidR="00913065" w:rsidRDefault="00913065" w:rsidP="00F102D1">
      <w:pPr>
        <w:ind w:firstLine="720"/>
        <w:rPr>
          <w:rFonts w:eastAsia="Calibri"/>
        </w:rPr>
      </w:pPr>
    </w:p>
    <w:tbl>
      <w:tblPr>
        <w:tblStyle w:val="FigureTable"/>
        <w:tblW w:w="0" w:type="auto"/>
        <w:tblLook w:val="04A0" w:firstRow="1" w:lastRow="0" w:firstColumn="1" w:lastColumn="0" w:noHBand="0" w:noVBand="1"/>
      </w:tblPr>
      <w:tblGrid>
        <w:gridCol w:w="8712"/>
      </w:tblGrid>
      <w:tr w:rsidR="002A6221" w:rsidRPr="002A6221" w14:paraId="6300556E" w14:textId="77777777" w:rsidTr="002A6221">
        <w:tc>
          <w:tcPr>
            <w:tcW w:w="8712" w:type="dxa"/>
          </w:tcPr>
          <w:p w14:paraId="0D17BED3" w14:textId="77777777" w:rsidR="002A6221" w:rsidRPr="002A6221" w:rsidRDefault="002A6221" w:rsidP="002A6221">
            <w:pPr>
              <w:keepNext/>
              <w:spacing w:line="240" w:lineRule="auto"/>
              <w:jc w:val="center"/>
            </w:pPr>
            <w:r w:rsidRPr="002A6221">
              <w:rPr>
                <w:rFonts w:ascii="Arial" w:hAnsi="Arial" w:cs="Arial"/>
                <w:noProof/>
                <w:lang w:bidi="ar-SA"/>
              </w:rPr>
              <w:drawing>
                <wp:inline distT="0" distB="0" distL="0" distR="0" wp14:anchorId="428074F2" wp14:editId="55133F5B">
                  <wp:extent cx="5394960" cy="4167261"/>
                  <wp:effectExtent l="0" t="0" r="0" b="0"/>
                  <wp:docPr id="13" name="Picture 0" descr="SPC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CS.WMF"/>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394960" cy="4167261"/>
                          </a:xfrm>
                          <a:prstGeom prst="rect">
                            <a:avLst/>
                          </a:prstGeom>
                        </pic:spPr>
                      </pic:pic>
                    </a:graphicData>
                  </a:graphic>
                </wp:inline>
              </w:drawing>
            </w:r>
          </w:p>
        </w:tc>
      </w:tr>
      <w:tr w:rsidR="002A6221" w:rsidRPr="002A6221" w14:paraId="35E237B9" w14:textId="77777777" w:rsidTr="002A6221">
        <w:tc>
          <w:tcPr>
            <w:tcW w:w="8712" w:type="dxa"/>
          </w:tcPr>
          <w:p w14:paraId="1EDA4051" w14:textId="1D64BF9C" w:rsidR="002A6221" w:rsidRPr="002A6221" w:rsidRDefault="002A6221" w:rsidP="002A6221">
            <w:pPr>
              <w:pStyle w:val="Caption"/>
              <w:jc w:val="center"/>
              <w:rPr>
                <w:rFonts w:eastAsia="Calibri"/>
              </w:rPr>
            </w:pPr>
            <w:bookmarkStart w:id="298" w:name="_Toc343508981"/>
            <w:r w:rsidRPr="002A6221">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3</w:t>
            </w:r>
            <w:r w:rsidR="00ED670E">
              <w:rPr>
                <w:noProof/>
              </w:rPr>
              <w:fldChar w:fldCharType="end"/>
            </w:r>
            <w:r w:rsidRPr="002A6221">
              <w:t xml:space="preserve"> Overlay of VT-DRIFTS spectra obtained at different sample temperatures.</w:t>
            </w:r>
            <w:bookmarkEnd w:id="298"/>
          </w:p>
        </w:tc>
      </w:tr>
    </w:tbl>
    <w:p w14:paraId="7DB09BD0" w14:textId="77777777" w:rsidR="00913065" w:rsidRDefault="00913065" w:rsidP="00F102D1">
      <w:pPr>
        <w:ind w:firstLine="720"/>
        <w:rPr>
          <w:rFonts w:eastAsia="Calibri"/>
        </w:rPr>
      </w:pPr>
    </w:p>
    <w:p w14:paraId="6BC0CED2" w14:textId="5A190078" w:rsidR="000F36D0" w:rsidRDefault="000F36D0" w:rsidP="000F36D0">
      <w:pPr>
        <w:ind w:firstLine="720"/>
      </w:pPr>
      <w:r>
        <w:t xml:space="preserve">Figure </w:t>
      </w:r>
      <w:r w:rsidR="00EE3B04">
        <w:t>6.</w:t>
      </w:r>
      <w:r>
        <w:t xml:space="preserve">3 shows overlaid benzoic acid/CaMMT VT-DRIFTS spectra measured between 25 and </w:t>
      </w:r>
      <w:r w:rsidRPr="00D21D26">
        <w:t xml:space="preserve">500 </w:t>
      </w:r>
      <w:r w:rsidR="00F34B8E" w:rsidRPr="00D21D26">
        <w:t>°C</w:t>
      </w:r>
      <w:r w:rsidR="00973E67" w:rsidRPr="00D21D26">
        <w:t>.</w:t>
      </w:r>
      <w:r w:rsidR="00973E67">
        <w:t xml:space="preserve">  </w:t>
      </w:r>
      <w:r>
        <w:t>The inorganic oxide absorbance at 1050 cm</w:t>
      </w:r>
      <w:r w:rsidRPr="00E53752">
        <w:rPr>
          <w:vertAlign w:val="superscript"/>
        </w:rPr>
        <w:t>-1</w:t>
      </w:r>
      <w:r>
        <w:t xml:space="preserve"> is relatively constant as a function of temperature, but does exhibit an observable red shift in the spectrum measured at </w:t>
      </w:r>
      <w:r w:rsidRPr="00D21D26">
        <w:t xml:space="preserve">500 </w:t>
      </w:r>
      <w:r w:rsidR="00F34B8E" w:rsidRPr="00D21D26">
        <w:t>°C</w:t>
      </w:r>
      <w:r w:rsidR="00973E67" w:rsidRPr="00D21D26">
        <w:t xml:space="preserve">.  </w:t>
      </w:r>
      <w:r w:rsidRPr="00D21D26">
        <w:t>Smaller</w:t>
      </w:r>
      <w:r>
        <w:t xml:space="preserve"> absorbances in the 1800-1400 cm</w:t>
      </w:r>
      <w:r w:rsidRPr="003025A9">
        <w:rPr>
          <w:vertAlign w:val="superscript"/>
        </w:rPr>
        <w:t>-1</w:t>
      </w:r>
      <w:r w:rsidRPr="006B1C3D">
        <w:t xml:space="preserve"> </w:t>
      </w:r>
      <w:r>
        <w:t xml:space="preserve">region are </w:t>
      </w:r>
      <w:r w:rsidR="00CD47D0">
        <w:t>associated</w:t>
      </w:r>
      <w:r>
        <w:t xml:space="preserve"> with benzoic acid adsorbate and interlayer water (</w:t>
      </w:r>
      <w:r w:rsidR="00AD5F06">
        <w:t xml:space="preserve">i.e. </w:t>
      </w:r>
      <w:r>
        <w:t>H-O-H bending)</w:t>
      </w:r>
      <w:r w:rsidR="00973E67">
        <w:t xml:space="preserve">.  </w:t>
      </w:r>
      <w:r>
        <w:t>Above 2500 cm</w:t>
      </w:r>
      <w:r w:rsidRPr="00DF0F82">
        <w:rPr>
          <w:vertAlign w:val="superscript"/>
        </w:rPr>
        <w:t>-1</w:t>
      </w:r>
      <w:r>
        <w:t xml:space="preserve">, spectral features represent -O-H stretching vibrations </w:t>
      </w:r>
      <w:r w:rsidR="00CD47D0">
        <w:t>associated</w:t>
      </w:r>
      <w:r>
        <w:t xml:space="preserve"> primarily with clay interlayer water molecules, but also benzoic acid and inorganic oxide hydroxyl groups</w:t>
      </w:r>
      <w:r w:rsidR="00973E67">
        <w:t xml:space="preserve">.  </w:t>
      </w:r>
      <w:r>
        <w:t xml:space="preserve">Thus, the VT-DRIFTS results depicted in Figure </w:t>
      </w:r>
      <w:r w:rsidR="00EE3B04">
        <w:t>6.</w:t>
      </w:r>
      <w:r>
        <w:t>3 contain temperature-dependent functional group vibrational mode information regarding the inorganic oxide, interlayer water, and benzoic acid adsorbate sample components.</w:t>
      </w:r>
    </w:p>
    <w:p w14:paraId="7D51C6A7" w14:textId="3B64B6F0" w:rsidR="0049648B" w:rsidRDefault="00F127A5" w:rsidP="00F127A5">
      <w:pPr>
        <w:ind w:firstLine="720"/>
        <w:rPr>
          <w:rFonts w:eastAsia="Calibri"/>
        </w:rPr>
      </w:pPr>
      <w:r>
        <w:t>Heating the benzoic acid/CaMMT sample resulted in characteristic temperature-dependent functional group changes</w:t>
      </w:r>
      <w:r w:rsidR="00973E67">
        <w:t xml:space="preserve">.  </w:t>
      </w:r>
      <w:r>
        <w:t>These changes were profiled by plotting selected VT-DRIFTS spectral region integrated areas as a function of temperature</w:t>
      </w:r>
      <w:r w:rsidR="00973E67">
        <w:t xml:space="preserve">.  </w:t>
      </w:r>
      <w:r>
        <w:t xml:space="preserve">Three of these plots are shown in Figure </w:t>
      </w:r>
      <w:r w:rsidR="00EE3B04">
        <w:t>6.</w:t>
      </w:r>
      <w:r>
        <w:t>4</w:t>
      </w:r>
      <w:r w:rsidR="00973E67">
        <w:t xml:space="preserve">.  </w:t>
      </w:r>
      <w:r>
        <w:t>The 2500-3650 cm</w:t>
      </w:r>
      <w:r w:rsidRPr="00D40071">
        <w:rPr>
          <w:vertAlign w:val="superscript"/>
        </w:rPr>
        <w:t>-1</w:t>
      </w:r>
      <w:r>
        <w:t xml:space="preserve"> integrated area plot represents the loss of hydrogen bonded hydroxyl groups as a function of sample temperature</w:t>
      </w:r>
      <w:r w:rsidR="00973E67">
        <w:t xml:space="preserve">.  </w:t>
      </w:r>
      <w:r>
        <w:t>The spectral intensity in this range is mainly representative of clay interlayer water content and the abrupt decrease upon heating denotes sample dehydration</w:t>
      </w:r>
      <w:r w:rsidR="00973E67">
        <w:t xml:space="preserve">.  </w:t>
      </w:r>
      <w:r>
        <w:t>The 1650-1700 cm</w:t>
      </w:r>
      <w:r w:rsidRPr="00D40071">
        <w:rPr>
          <w:vertAlign w:val="superscript"/>
        </w:rPr>
        <w:t>-1</w:t>
      </w:r>
      <w:r>
        <w:t xml:space="preserve"> integrated area plot represents the loss of –C=O stretching vibration band intensity with increasing temperature</w:t>
      </w:r>
      <w:r w:rsidR="00973E67">
        <w:t xml:space="preserve">.  </w:t>
      </w:r>
      <w:r>
        <w:t>This plot primarily depicts benzoic acid desorption</w:t>
      </w:r>
      <w:r w:rsidR="00973E67">
        <w:t xml:space="preserve">.  </w:t>
      </w:r>
      <w:r>
        <w:t>The 3700-3750 cm</w:t>
      </w:r>
      <w:r w:rsidRPr="00D40071">
        <w:rPr>
          <w:vertAlign w:val="superscript"/>
        </w:rPr>
        <w:t>-1</w:t>
      </w:r>
      <w:r>
        <w:t xml:space="preserve"> spectral region represents weakly hydrogen bonded inorganic oxide hydroxyl groups</w:t>
      </w:r>
      <w:r w:rsidR="00973E67">
        <w:t xml:space="preserve">.  </w:t>
      </w:r>
      <w:r>
        <w:t xml:space="preserve">Unlike the other profiles in Figure </w:t>
      </w:r>
      <w:r w:rsidR="00EE3B04">
        <w:t>6.</w:t>
      </w:r>
      <w:r>
        <w:t>4, the 3700-3750 cm</w:t>
      </w:r>
      <w:r w:rsidRPr="00856DD1">
        <w:rPr>
          <w:vertAlign w:val="superscript"/>
        </w:rPr>
        <w:t>-1</w:t>
      </w:r>
      <w:r>
        <w:t xml:space="preserve"> integrated area increases between 25 and </w:t>
      </w:r>
      <w:r w:rsidRPr="00D21D26">
        <w:t xml:space="preserve">100 </w:t>
      </w:r>
      <w:r w:rsidR="00F34B8E" w:rsidRPr="00D21D26">
        <w:t>°C</w:t>
      </w:r>
      <w:r w:rsidRPr="00D21D26">
        <w:t xml:space="preserve"> and</w:t>
      </w:r>
      <w:r>
        <w:t xml:space="preserve"> then remains relatively constant until </w:t>
      </w:r>
      <w:r w:rsidRPr="00D21D26">
        <w:t xml:space="preserve">about 350 </w:t>
      </w:r>
      <w:r w:rsidR="00F34B8E" w:rsidRPr="00D21D26">
        <w:t>°C</w:t>
      </w:r>
      <w:r w:rsidRPr="00D21D26">
        <w:t>, at which poi</w:t>
      </w:r>
      <w:r>
        <w:t>nt a gradual decline in integrated area is observed.</w:t>
      </w:r>
    </w:p>
    <w:p w14:paraId="453EDD9B" w14:textId="77777777" w:rsidR="0049648B" w:rsidRDefault="0049648B" w:rsidP="00F102D1">
      <w:pPr>
        <w:ind w:firstLine="720"/>
        <w:rPr>
          <w:rFonts w:eastAsia="Calibri"/>
        </w:rPr>
      </w:pPr>
    </w:p>
    <w:p w14:paraId="17C858F4" w14:textId="77777777" w:rsidR="0049648B" w:rsidRDefault="0049648B" w:rsidP="00F102D1">
      <w:pPr>
        <w:ind w:firstLine="720"/>
        <w:rPr>
          <w:rFonts w:eastAsia="Calibri"/>
        </w:rPr>
      </w:pPr>
    </w:p>
    <w:tbl>
      <w:tblPr>
        <w:tblStyle w:val="FigureTable"/>
        <w:tblW w:w="0" w:type="auto"/>
        <w:tblLook w:val="04A0" w:firstRow="1" w:lastRow="0" w:firstColumn="1" w:lastColumn="0" w:noHBand="0" w:noVBand="1"/>
      </w:tblPr>
      <w:tblGrid>
        <w:gridCol w:w="8712"/>
      </w:tblGrid>
      <w:tr w:rsidR="002A6221" w:rsidRPr="002A6221" w14:paraId="242055CD" w14:textId="77777777" w:rsidTr="002A6221">
        <w:tc>
          <w:tcPr>
            <w:tcW w:w="8712" w:type="dxa"/>
          </w:tcPr>
          <w:p w14:paraId="492178B3" w14:textId="77777777" w:rsidR="002A6221" w:rsidRPr="002A6221" w:rsidRDefault="002A6221" w:rsidP="002A6221">
            <w:pPr>
              <w:keepNext/>
              <w:spacing w:line="240" w:lineRule="auto"/>
              <w:jc w:val="center"/>
            </w:pPr>
            <w:r w:rsidRPr="002A6221">
              <w:rPr>
                <w:rFonts w:ascii="Arial" w:hAnsi="Arial" w:cs="Arial"/>
                <w:noProof/>
                <w:lang w:bidi="ar-SA"/>
              </w:rPr>
              <w:drawing>
                <wp:inline distT="0" distB="0" distL="0" distR="0" wp14:anchorId="54F4D1C3" wp14:editId="4F1FFB55">
                  <wp:extent cx="5394960" cy="4167261"/>
                  <wp:effectExtent l="0" t="0" r="0" b="0"/>
                  <wp:docPr id="15" name="Picture 5" descr="PROFS.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S.WMF"/>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394960" cy="4167261"/>
                          </a:xfrm>
                          <a:prstGeom prst="rect">
                            <a:avLst/>
                          </a:prstGeom>
                        </pic:spPr>
                      </pic:pic>
                    </a:graphicData>
                  </a:graphic>
                </wp:inline>
              </w:drawing>
            </w:r>
          </w:p>
        </w:tc>
      </w:tr>
      <w:tr w:rsidR="002A6221" w:rsidRPr="002A6221" w14:paraId="17CE0079" w14:textId="77777777" w:rsidTr="002A6221">
        <w:tc>
          <w:tcPr>
            <w:tcW w:w="8712" w:type="dxa"/>
          </w:tcPr>
          <w:p w14:paraId="07886D19" w14:textId="1D16A61C" w:rsidR="002A6221" w:rsidRPr="002A6221" w:rsidRDefault="002A6221" w:rsidP="002A6221">
            <w:pPr>
              <w:pStyle w:val="Caption"/>
              <w:jc w:val="center"/>
              <w:rPr>
                <w:rFonts w:eastAsia="Calibri"/>
              </w:rPr>
            </w:pPr>
            <w:bookmarkStart w:id="299" w:name="_Toc343508982"/>
            <w:r w:rsidRPr="002A6221">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4</w:t>
            </w:r>
            <w:r w:rsidR="00ED670E">
              <w:rPr>
                <w:noProof/>
              </w:rPr>
              <w:fldChar w:fldCharType="end"/>
            </w:r>
            <w:r w:rsidRPr="002A6221">
              <w:t xml:space="preserve"> VT-DRIFTS integrated area temperature profiles.</w:t>
            </w:r>
            <w:bookmarkEnd w:id="299"/>
          </w:p>
        </w:tc>
      </w:tr>
    </w:tbl>
    <w:p w14:paraId="0CDD93D6" w14:textId="77777777" w:rsidR="0049648B" w:rsidRDefault="0049648B" w:rsidP="00F102D1">
      <w:pPr>
        <w:ind w:firstLine="720"/>
        <w:rPr>
          <w:rFonts w:eastAsia="Calibri"/>
        </w:rPr>
      </w:pPr>
    </w:p>
    <w:p w14:paraId="7CF667ED" w14:textId="72A4E55B" w:rsidR="0049648B" w:rsidRDefault="00841571" w:rsidP="00F102D1">
      <w:pPr>
        <w:ind w:firstLine="720"/>
        <w:rPr>
          <w:rFonts w:eastAsia="Calibri"/>
        </w:rPr>
      </w:pPr>
      <w:r w:rsidRPr="00841571">
        <w:rPr>
          <w:rFonts w:eastAsia="Calibri"/>
        </w:rPr>
        <w:t xml:space="preserve">Although the temperature profiles in Figure </w:t>
      </w:r>
      <w:r w:rsidR="00EE3B04">
        <w:rPr>
          <w:rFonts w:eastAsia="Calibri"/>
        </w:rPr>
        <w:t>6.</w:t>
      </w:r>
      <w:r w:rsidRPr="00841571">
        <w:rPr>
          <w:rFonts w:eastAsia="Calibri"/>
        </w:rPr>
        <w:t xml:space="preserve">4 show general trends in sample composition variations that </w:t>
      </w:r>
      <w:r w:rsidR="00D00A47">
        <w:rPr>
          <w:rFonts w:eastAsia="Calibri"/>
        </w:rPr>
        <w:t>occur</w:t>
      </w:r>
      <w:r w:rsidRPr="00841571">
        <w:rPr>
          <w:rFonts w:eastAsia="Calibri"/>
        </w:rPr>
        <w:t xml:space="preserve"> with heating, they do not provide detailed information regarding molecular environment changes</w:t>
      </w:r>
      <w:r w:rsidR="00973E67">
        <w:rPr>
          <w:rFonts w:eastAsia="Calibri"/>
        </w:rPr>
        <w:t xml:space="preserve">.  </w:t>
      </w:r>
      <w:r w:rsidRPr="00841571">
        <w:rPr>
          <w:rFonts w:eastAsia="Calibri"/>
        </w:rPr>
        <w:t>However, the information provided by these temperature profiles can be used to select VT-DRIFTS spectra for difference calculations, from which information regarding molecular environment changes can be obtained</w:t>
      </w:r>
      <w:r w:rsidR="00973E67">
        <w:rPr>
          <w:rFonts w:eastAsia="Calibri"/>
        </w:rPr>
        <w:t xml:space="preserve">.  </w:t>
      </w:r>
      <w:r w:rsidRPr="00841571">
        <w:rPr>
          <w:rFonts w:eastAsia="Calibri"/>
        </w:rPr>
        <w:t xml:space="preserve">For example, Figure </w:t>
      </w:r>
      <w:r w:rsidR="00EE3B04">
        <w:rPr>
          <w:rFonts w:eastAsia="Calibri"/>
        </w:rPr>
        <w:t>6.</w:t>
      </w:r>
      <w:r w:rsidRPr="00841571">
        <w:rPr>
          <w:rFonts w:eastAsia="Calibri"/>
        </w:rPr>
        <w:t xml:space="preserve">5 shows the difference spectrum obtained by subtracting the ambient </w:t>
      </w:r>
      <w:r w:rsidRPr="00D21D26">
        <w:rPr>
          <w:rFonts w:eastAsia="Calibri"/>
        </w:rPr>
        <w:t xml:space="preserve">temperature (25 </w:t>
      </w:r>
      <w:r w:rsidR="00F34B8E" w:rsidRPr="00D21D26">
        <w:rPr>
          <w:rFonts w:eastAsia="Calibri"/>
        </w:rPr>
        <w:t>°C</w:t>
      </w:r>
      <w:r w:rsidRPr="00D21D26">
        <w:rPr>
          <w:rFonts w:eastAsia="Calibri"/>
        </w:rPr>
        <w:t>)</w:t>
      </w:r>
      <w:r w:rsidRPr="00841571">
        <w:rPr>
          <w:rFonts w:eastAsia="Calibri"/>
        </w:rPr>
        <w:t xml:space="preserve"> spectrum from the VT-DRIFTS spectrum obtained at </w:t>
      </w:r>
      <w:r w:rsidRPr="00D21D26">
        <w:rPr>
          <w:rFonts w:eastAsia="Calibri"/>
        </w:rPr>
        <w:t xml:space="preserve">50 </w:t>
      </w:r>
      <w:r w:rsidR="00F34B8E" w:rsidRPr="00D21D26">
        <w:rPr>
          <w:rFonts w:eastAsia="Calibri"/>
        </w:rPr>
        <w:t>°C</w:t>
      </w:r>
      <w:r w:rsidR="00973E67" w:rsidRPr="00D21D26">
        <w:rPr>
          <w:rFonts w:eastAsia="Calibri"/>
        </w:rPr>
        <w:t>.</w:t>
      </w:r>
      <w:r w:rsidR="00973E67">
        <w:rPr>
          <w:rFonts w:eastAsia="Calibri"/>
        </w:rPr>
        <w:t xml:space="preserve">  </w:t>
      </w:r>
      <w:r w:rsidRPr="00841571">
        <w:rPr>
          <w:rFonts w:eastAsia="Calibri"/>
        </w:rPr>
        <w:t>A DRIFTS spectrum for a 5% (w/w) calcium montmorillonite/silver powder</w:t>
      </w:r>
      <w:r>
        <w:rPr>
          <w:rFonts w:eastAsia="Calibri"/>
        </w:rPr>
        <w:t xml:space="preserve"> </w:t>
      </w:r>
      <w:r w:rsidRPr="00841571">
        <w:rPr>
          <w:rFonts w:eastAsia="Calibri"/>
        </w:rPr>
        <w:t xml:space="preserve">sample (CaMMT) is provided at the bottom of Figure </w:t>
      </w:r>
      <w:r w:rsidR="00EE3B04">
        <w:rPr>
          <w:rFonts w:eastAsia="Calibri"/>
        </w:rPr>
        <w:t>6.</w:t>
      </w:r>
      <w:r w:rsidRPr="00841571">
        <w:rPr>
          <w:rFonts w:eastAsia="Calibri"/>
        </w:rPr>
        <w:t>5 for reference</w:t>
      </w:r>
      <w:r w:rsidR="00973E67">
        <w:rPr>
          <w:rFonts w:eastAsia="Calibri"/>
        </w:rPr>
        <w:t xml:space="preserve">.  </w:t>
      </w:r>
      <w:r w:rsidRPr="00841571">
        <w:rPr>
          <w:rFonts w:eastAsia="Calibri"/>
        </w:rPr>
        <w:t>As expected, the difference spectrum contains negative features between 2800-3700 cm</w:t>
      </w:r>
      <w:r w:rsidRPr="00841571">
        <w:rPr>
          <w:rFonts w:eastAsia="Calibri"/>
          <w:vertAlign w:val="superscript"/>
        </w:rPr>
        <w:t>-1</w:t>
      </w:r>
      <w:r w:rsidRPr="00841571">
        <w:rPr>
          <w:rFonts w:eastAsia="Calibri"/>
        </w:rPr>
        <w:t xml:space="preserve"> and at 1630 cm</w:t>
      </w:r>
      <w:r w:rsidRPr="00841571">
        <w:rPr>
          <w:rFonts w:eastAsia="Calibri"/>
          <w:vertAlign w:val="superscript"/>
        </w:rPr>
        <w:t>-1</w:t>
      </w:r>
      <w:r w:rsidRPr="00841571">
        <w:rPr>
          <w:rFonts w:eastAsia="Calibri"/>
        </w:rPr>
        <w:t xml:space="preserve"> </w:t>
      </w:r>
      <w:r w:rsidR="00CD47D0" w:rsidRPr="00841571">
        <w:rPr>
          <w:rFonts w:eastAsia="Calibri"/>
        </w:rPr>
        <w:t>ass</w:t>
      </w:r>
      <w:r w:rsidR="00CD47D0">
        <w:rPr>
          <w:rFonts w:eastAsia="Calibri"/>
        </w:rPr>
        <w:t>oc</w:t>
      </w:r>
      <w:r w:rsidR="00CD47D0" w:rsidRPr="00841571">
        <w:rPr>
          <w:rFonts w:eastAsia="Calibri"/>
        </w:rPr>
        <w:t>iated</w:t>
      </w:r>
      <w:r w:rsidRPr="00841571">
        <w:rPr>
          <w:rFonts w:eastAsia="Calibri"/>
        </w:rPr>
        <w:t xml:space="preserve"> with loss of hydrogen bonded –O-H stretching vibrations and H-O-H bending vibrations respectively, which, at these low temperatures, are indicative of clay</w:t>
      </w:r>
      <w:r>
        <w:rPr>
          <w:rFonts w:eastAsia="Calibri"/>
        </w:rPr>
        <w:t xml:space="preserve"> </w:t>
      </w:r>
      <w:r w:rsidRPr="00841571">
        <w:rPr>
          <w:rFonts w:eastAsia="Calibri"/>
        </w:rPr>
        <w:t>interlayer water loss</w:t>
      </w:r>
      <w:r w:rsidR="00973E67">
        <w:rPr>
          <w:rFonts w:eastAsia="Calibri"/>
        </w:rPr>
        <w:t xml:space="preserve">.  </w:t>
      </w:r>
      <w:r w:rsidRPr="00841571">
        <w:rPr>
          <w:rFonts w:eastAsia="Calibri"/>
        </w:rPr>
        <w:t>The positive band near 3750 cm</w:t>
      </w:r>
      <w:r w:rsidRPr="00841571">
        <w:rPr>
          <w:rFonts w:eastAsia="Calibri"/>
          <w:vertAlign w:val="superscript"/>
        </w:rPr>
        <w:t>-1</w:t>
      </w:r>
      <w:r w:rsidRPr="00841571">
        <w:rPr>
          <w:rFonts w:eastAsia="Calibri"/>
        </w:rPr>
        <w:t xml:space="preserve"> is </w:t>
      </w:r>
      <w:r w:rsidR="00CD47D0" w:rsidRPr="00841571">
        <w:rPr>
          <w:rFonts w:eastAsia="Calibri"/>
        </w:rPr>
        <w:t>ass</w:t>
      </w:r>
      <w:r w:rsidR="00CD47D0">
        <w:rPr>
          <w:rFonts w:eastAsia="Calibri"/>
        </w:rPr>
        <w:t>oc</w:t>
      </w:r>
      <w:r w:rsidR="00CD47D0" w:rsidRPr="00841571">
        <w:rPr>
          <w:rFonts w:eastAsia="Calibri"/>
        </w:rPr>
        <w:t>iated</w:t>
      </w:r>
      <w:r w:rsidRPr="00841571">
        <w:rPr>
          <w:rFonts w:eastAsia="Calibri"/>
        </w:rPr>
        <w:t xml:space="preserve"> with an increase in inorganic oxide hydroxyl group vibration frequency (</w:t>
      </w:r>
      <w:r w:rsidR="00AD5F06">
        <w:rPr>
          <w:rFonts w:eastAsia="Calibri"/>
        </w:rPr>
        <w:t xml:space="preserve">i.e. </w:t>
      </w:r>
      <w:r w:rsidRPr="00841571">
        <w:rPr>
          <w:rFonts w:eastAsia="Calibri"/>
        </w:rPr>
        <w:t>a blue shift) due to loss of hydrogen bonding with water molecules</w:t>
      </w:r>
      <w:r w:rsidR="00973E67">
        <w:rPr>
          <w:rFonts w:eastAsia="Calibri"/>
        </w:rPr>
        <w:t xml:space="preserve">.  </w:t>
      </w:r>
      <w:r w:rsidRPr="00841571">
        <w:rPr>
          <w:rFonts w:eastAsia="Calibri"/>
        </w:rPr>
        <w:t>Spectral features in the 1200-800 cm</w:t>
      </w:r>
      <w:r w:rsidRPr="00841571">
        <w:rPr>
          <w:rFonts w:eastAsia="Calibri"/>
          <w:vertAlign w:val="superscript"/>
        </w:rPr>
        <w:t>-1</w:t>
      </w:r>
      <w:r w:rsidRPr="00841571">
        <w:rPr>
          <w:rFonts w:eastAsia="Calibri"/>
        </w:rPr>
        <w:t xml:space="preserve"> range reflect changes in inorganic oxide vibrations caused by water loss</w:t>
      </w:r>
      <w:r w:rsidR="00973E67">
        <w:rPr>
          <w:rFonts w:eastAsia="Calibri"/>
        </w:rPr>
        <w:t xml:space="preserve">.  </w:t>
      </w:r>
      <w:r w:rsidRPr="00841571">
        <w:rPr>
          <w:rFonts w:eastAsia="Calibri"/>
        </w:rPr>
        <w:t>The negative band at 1690 cm</w:t>
      </w:r>
      <w:r w:rsidRPr="00841571">
        <w:rPr>
          <w:rFonts w:eastAsia="Calibri"/>
          <w:vertAlign w:val="superscript"/>
        </w:rPr>
        <w:t>-1</w:t>
      </w:r>
      <w:r w:rsidRPr="00841571">
        <w:rPr>
          <w:rFonts w:eastAsia="Calibri"/>
        </w:rPr>
        <w:t xml:space="preserve"> in the difference spectrum can be assigned to the benzoic acid –C=O stretching vibration</w:t>
      </w:r>
      <w:r w:rsidR="00973E67">
        <w:rPr>
          <w:rFonts w:eastAsia="Calibri"/>
        </w:rPr>
        <w:t xml:space="preserve">.  </w:t>
      </w:r>
      <w:r w:rsidRPr="00841571">
        <w:rPr>
          <w:rFonts w:eastAsia="Calibri"/>
        </w:rPr>
        <w:t xml:space="preserve">The presence of this band is surprising because it cannot be </w:t>
      </w:r>
      <w:r w:rsidRPr="00D21D26">
        <w:rPr>
          <w:rFonts w:eastAsia="Calibri"/>
        </w:rPr>
        <w:t xml:space="preserve">attributed to benzoic acid desorption, because that </w:t>
      </w:r>
      <w:r w:rsidR="00D00A47" w:rsidRPr="00D21D26">
        <w:rPr>
          <w:rFonts w:eastAsia="Calibri"/>
        </w:rPr>
        <w:t>occur</w:t>
      </w:r>
      <w:r w:rsidR="00CD47D0" w:rsidRPr="00D21D26">
        <w:rPr>
          <w:rFonts w:eastAsia="Calibri"/>
        </w:rPr>
        <w:t>s</w:t>
      </w:r>
      <w:r w:rsidRPr="00D21D26">
        <w:rPr>
          <w:rFonts w:eastAsia="Calibri"/>
        </w:rPr>
        <w:t xml:space="preserve"> at temperatures above 50 </w:t>
      </w:r>
      <w:r w:rsidR="00F34B8E" w:rsidRPr="00D21D26">
        <w:rPr>
          <w:rFonts w:eastAsia="Calibri"/>
        </w:rPr>
        <w:t>°C</w:t>
      </w:r>
      <w:r w:rsidRPr="00D21D26">
        <w:rPr>
          <w:rFonts w:eastAsia="Calibri"/>
        </w:rPr>
        <w:t>.</w:t>
      </w:r>
      <w:r w:rsidR="00BC262A">
        <w:rPr>
          <w:rFonts w:eastAsia="Calibri"/>
        </w:rPr>
        <w:fldChar w:fldCharType="begin"/>
      </w:r>
      <w:r w:rsidR="00BC262A">
        <w:rPr>
          <w:rFonts w:eastAsia="Calibri"/>
        </w:rPr>
        <w:instrText xml:space="preserve"> ADDIN EN.CITE &lt;EndNote&gt;&lt;Cite ExcludeYear="1"&gt;&lt;Author&gt;Nickels&lt;/Author&gt;&lt;Year&gt;2015&lt;/Year&gt;&lt;RecNum&gt;252&lt;/RecNum&gt;&lt;DisplayText&gt;[16]&lt;/DisplayText&gt;&lt;record&gt;&lt;rec-number&gt;252&lt;/rec-number&gt;&lt;foreign-keys&gt;&lt;key app="EN" db-id="rtfdtpddqxds5bepp9ivsxslxat0pafwrr5r" timestamp="1425531212"&gt;252&lt;/key&gt;&lt;/foreign-keys&gt;&lt;ref-type name="Journal Article"&gt;17&lt;/ref-type&gt;&lt;contributors&gt;&lt;authors&gt;&lt;author&gt;Nickels, Tara M.&lt;/author&gt;&lt;author&gt;Ingram, Audrey L.&lt;/author&gt;&lt;author&gt;Maraoulaite, Dalia K.&lt;/author&gt;&lt;author&gt;White, Robert L.&lt;/author&gt;&lt;/authors&gt;&lt;/contributors&gt;&lt;auth-address&gt;University of Oklahoma, Department of Chemistry and Biochemistry, Stephenson Life Sciences Research Center, 101 Stephenson Parkway, Norman, OK 73019 USA.&lt;/auth-address&gt;&lt;titles&gt;&lt;title&gt;Variable Temperature Infrared Investigation of Benzoic Acid Interactions with Montmorillonite Clay Interlayer Water&lt;/title&gt;&lt;secondary-title&gt;Applied Spectroscopy&lt;/secondary-title&gt;&lt;/titles&gt;&lt;periodical&gt;&lt;full-title&gt;Applied Spectroscopy&lt;/full-title&gt;&lt;abbr-1&gt;Appl. Spectrosc.&lt;/abbr-1&gt;&lt;abbr-2&gt;Appl Spectrosc&lt;/abbr-2&gt;&lt;/periodical&gt;&lt;pages&gt;850-6&lt;/pages&gt;&lt;volume&gt;69&lt;/volume&gt;&lt;number&gt;7&lt;/number&gt;&lt;keywords&gt;&lt;keyword&gt;Bentonite/*chemistry&lt;/keyword&gt;&lt;keyword&gt;Benzoic Acid/*chemistry&lt;/keyword&gt;&lt;keyword&gt;Cations/chemistry&lt;/keyword&gt;&lt;keyword&gt;Spectroscopy, Fourier Transform Infrared&lt;/keyword&gt;&lt;keyword&gt;Temperature&lt;/keyword&gt;&lt;keyword&gt;Water/*chemistry&lt;/keyword&gt;&lt;/keywords&gt;&lt;dates&gt;&lt;year&gt;2015&lt;/year&gt;&lt;pub-dates&gt;&lt;date&gt;Jul&lt;/date&gt;&lt;/pub-dates&gt;&lt;/dates&gt;&lt;isbn&gt;1943-3530 (Electronic)&amp;#xD;0003-7028 (Linking)&lt;/isbn&gt;&lt;accession-num&gt;26037917&lt;/accession-num&gt;&lt;urls&gt;&lt;related-urls&gt;&lt;url&gt;https://www.ncbi.nlm.nih.gov/pubmed/26037917&lt;/url&gt;&lt;/related-urls&gt;&lt;/urls&gt;&lt;electronic-resource-num&gt;10.1366/14-07840&lt;/electronic-resource-num&gt;&lt;/record&gt;&lt;/Cite&gt;&lt;/EndNote&gt;</w:instrText>
      </w:r>
      <w:r w:rsidR="00BC262A">
        <w:rPr>
          <w:rFonts w:eastAsia="Calibri"/>
        </w:rPr>
        <w:fldChar w:fldCharType="separate"/>
      </w:r>
      <w:r w:rsidR="00BC262A">
        <w:rPr>
          <w:rFonts w:eastAsia="Calibri"/>
          <w:noProof/>
        </w:rPr>
        <w:t>[</w:t>
      </w:r>
      <w:hyperlink w:anchor="_ENREF_8_16" w:tooltip="Nickels, 2015 #252" w:history="1">
        <w:r w:rsidR="003C751F" w:rsidRPr="003C751F">
          <w:rPr>
            <w:rFonts w:eastAsia="Calibri"/>
            <w:noProof/>
          </w:rPr>
          <w:t>16</w:t>
        </w:r>
      </w:hyperlink>
      <w:r w:rsidR="00BC262A">
        <w:rPr>
          <w:rFonts w:eastAsia="Calibri"/>
          <w:noProof/>
        </w:rPr>
        <w:t>]</w:t>
      </w:r>
      <w:r w:rsidR="00BC262A">
        <w:rPr>
          <w:rFonts w:eastAsia="Calibri"/>
        </w:rPr>
        <w:fldChar w:fldCharType="end"/>
      </w:r>
      <w:r w:rsidR="00973E67">
        <w:rPr>
          <w:rFonts w:eastAsia="Calibri"/>
        </w:rPr>
        <w:t xml:space="preserve">  </w:t>
      </w:r>
      <w:r w:rsidRPr="00841571">
        <w:rPr>
          <w:rFonts w:eastAsia="Calibri"/>
        </w:rPr>
        <w:t>Instead, this intensity decrease reflects a loss in –C=O stretching vibration band absorptivity caused by the loss of hydrogen bonding interactions between benzoic acid and clay interlayer water molecules.</w:t>
      </w:r>
    </w:p>
    <w:p w14:paraId="71D17525" w14:textId="71A2CEA9" w:rsidR="00872B6A" w:rsidRPr="00872B6A" w:rsidRDefault="00872B6A" w:rsidP="00872B6A">
      <w:pPr>
        <w:ind w:firstLine="720"/>
        <w:rPr>
          <w:rFonts w:eastAsia="Calibri"/>
        </w:rPr>
      </w:pPr>
      <w:r w:rsidRPr="00872B6A">
        <w:rPr>
          <w:rFonts w:eastAsia="Calibri"/>
        </w:rPr>
        <w:t xml:space="preserve">Figure </w:t>
      </w:r>
      <w:r w:rsidR="00EE3B04">
        <w:rPr>
          <w:rFonts w:eastAsia="Calibri"/>
        </w:rPr>
        <w:t>6.</w:t>
      </w:r>
      <w:r w:rsidRPr="00D21D26">
        <w:rPr>
          <w:rFonts w:eastAsia="Calibri"/>
        </w:rPr>
        <w:t xml:space="preserve">4 shows that loss of –C=O stretching vibration intensity </w:t>
      </w:r>
      <w:r w:rsidR="00D00A47" w:rsidRPr="00D21D26">
        <w:rPr>
          <w:rFonts w:eastAsia="Calibri"/>
        </w:rPr>
        <w:t>occur</w:t>
      </w:r>
      <w:r w:rsidR="00CD47D0" w:rsidRPr="00D21D26">
        <w:rPr>
          <w:rFonts w:eastAsia="Calibri"/>
        </w:rPr>
        <w:t>s</w:t>
      </w:r>
      <w:r w:rsidRPr="00D21D26">
        <w:rPr>
          <w:rFonts w:eastAsia="Calibri"/>
        </w:rPr>
        <w:t xml:space="preserve"> mainly over the 50-200 </w:t>
      </w:r>
      <w:r w:rsidR="00F34B8E" w:rsidRPr="00D21D26">
        <w:rPr>
          <w:rFonts w:eastAsia="Calibri"/>
        </w:rPr>
        <w:t>°C</w:t>
      </w:r>
      <w:r w:rsidRPr="00872B6A">
        <w:rPr>
          <w:rFonts w:eastAsia="Calibri"/>
        </w:rPr>
        <w:t xml:space="preserve"> sample temperature range</w:t>
      </w:r>
      <w:r w:rsidR="00973E67">
        <w:rPr>
          <w:rFonts w:eastAsia="Calibri"/>
        </w:rPr>
        <w:t xml:space="preserve">.  </w:t>
      </w:r>
      <w:r w:rsidRPr="00872B6A">
        <w:rPr>
          <w:rFonts w:eastAsia="Calibri"/>
        </w:rPr>
        <w:t xml:space="preserve">Figure </w:t>
      </w:r>
      <w:r w:rsidR="00EE3B04">
        <w:rPr>
          <w:rFonts w:eastAsia="Calibri"/>
        </w:rPr>
        <w:t>6.</w:t>
      </w:r>
      <w:r w:rsidRPr="00872B6A">
        <w:rPr>
          <w:rFonts w:eastAsia="Calibri"/>
        </w:rPr>
        <w:t xml:space="preserve">6 contains the 200 – </w:t>
      </w:r>
      <w:r w:rsidRPr="00D21D26">
        <w:rPr>
          <w:rFonts w:eastAsia="Calibri"/>
        </w:rPr>
        <w:t xml:space="preserve">50 </w:t>
      </w:r>
      <w:r w:rsidR="00F34B8E" w:rsidRPr="00D21D26">
        <w:rPr>
          <w:rFonts w:eastAsia="Calibri"/>
        </w:rPr>
        <w:t>°C</w:t>
      </w:r>
      <w:r w:rsidRPr="00D21D26">
        <w:rPr>
          <w:rFonts w:eastAsia="Calibri"/>
        </w:rPr>
        <w:t xml:space="preserve"> VT</w:t>
      </w:r>
      <w:r w:rsidRPr="00872B6A">
        <w:rPr>
          <w:rFonts w:eastAsia="Calibri"/>
        </w:rPr>
        <w:t>-DRIFTS difference spectrum and an ambient temperature DRIFTS spectrum measured for a sample containing 5% (w/w) benzoic acid mixed with silver powder</w:t>
      </w:r>
      <w:r w:rsidR="00973E67">
        <w:rPr>
          <w:rFonts w:eastAsia="Calibri"/>
        </w:rPr>
        <w:t xml:space="preserve">.  </w:t>
      </w:r>
      <w:r w:rsidRPr="00872B6A">
        <w:rPr>
          <w:rFonts w:eastAsia="Calibri"/>
        </w:rPr>
        <w:t xml:space="preserve">The difference spectrum in Figure </w:t>
      </w:r>
      <w:r w:rsidR="00EE3B04">
        <w:rPr>
          <w:rFonts w:eastAsia="Calibri"/>
        </w:rPr>
        <w:t>6.</w:t>
      </w:r>
      <w:r w:rsidRPr="00872B6A">
        <w:rPr>
          <w:rFonts w:eastAsia="Calibri"/>
        </w:rPr>
        <w:t xml:space="preserve">6 contains features primarily </w:t>
      </w:r>
      <w:r w:rsidR="00CD47D0" w:rsidRPr="00872B6A">
        <w:rPr>
          <w:rFonts w:eastAsia="Calibri"/>
        </w:rPr>
        <w:t>ass</w:t>
      </w:r>
      <w:r w:rsidR="00CD47D0">
        <w:rPr>
          <w:rFonts w:eastAsia="Calibri"/>
        </w:rPr>
        <w:t>oc</w:t>
      </w:r>
      <w:r w:rsidR="00CD47D0" w:rsidRPr="00872B6A">
        <w:rPr>
          <w:rFonts w:eastAsia="Calibri"/>
        </w:rPr>
        <w:t>iated</w:t>
      </w:r>
      <w:r w:rsidRPr="00872B6A">
        <w:rPr>
          <w:rFonts w:eastAsia="Calibri"/>
        </w:rPr>
        <w:t xml:space="preserve"> with the loss of benzoic acid</w:t>
      </w:r>
      <w:r w:rsidR="00973E67">
        <w:rPr>
          <w:rFonts w:eastAsia="Calibri"/>
        </w:rPr>
        <w:t xml:space="preserve">.  </w:t>
      </w:r>
      <w:r w:rsidRPr="00872B6A">
        <w:rPr>
          <w:rFonts w:eastAsia="Calibri"/>
        </w:rPr>
        <w:t>Spectral features attributed to loss of hydrogen bonded hydroxyl groups and inorganic oxide vibration changes are also present in this difference spectrum</w:t>
      </w:r>
      <w:r w:rsidR="00973E67">
        <w:rPr>
          <w:rFonts w:eastAsia="Calibri"/>
        </w:rPr>
        <w:t xml:space="preserve">.  </w:t>
      </w:r>
      <w:r w:rsidRPr="00872B6A">
        <w:rPr>
          <w:rFonts w:eastAsia="Calibri"/>
        </w:rPr>
        <w:t xml:space="preserve">In addition to the clearly visible negative band </w:t>
      </w:r>
      <w:r w:rsidR="00CD47D0" w:rsidRPr="00872B6A">
        <w:rPr>
          <w:rFonts w:eastAsia="Calibri"/>
        </w:rPr>
        <w:t>ass</w:t>
      </w:r>
      <w:r w:rsidR="00CD47D0">
        <w:rPr>
          <w:rFonts w:eastAsia="Calibri"/>
        </w:rPr>
        <w:t>oc</w:t>
      </w:r>
      <w:r w:rsidR="00CD47D0" w:rsidRPr="00872B6A">
        <w:rPr>
          <w:rFonts w:eastAsia="Calibri"/>
        </w:rPr>
        <w:t>iated</w:t>
      </w:r>
      <w:r w:rsidRPr="00872B6A">
        <w:rPr>
          <w:rFonts w:eastAsia="Calibri"/>
        </w:rPr>
        <w:t xml:space="preserve"> with loss of the benzoic acid –C=O stretching vibration band, smaller negative peaks can be assigned to the benzoic acid aromatic ring (3077, 1606, and 1585 cm</w:t>
      </w:r>
      <w:r w:rsidRPr="00872B6A">
        <w:rPr>
          <w:rFonts w:eastAsia="Calibri"/>
          <w:vertAlign w:val="superscript"/>
        </w:rPr>
        <w:t>-1</w:t>
      </w:r>
      <w:r w:rsidRPr="00872B6A">
        <w:rPr>
          <w:rFonts w:eastAsia="Calibri"/>
        </w:rPr>
        <w:t>) and to the –C-O-H functional group (1498, 1450, and 1415 cm</w:t>
      </w:r>
      <w:r w:rsidRPr="00872B6A">
        <w:rPr>
          <w:rFonts w:eastAsia="Calibri"/>
          <w:vertAlign w:val="superscript"/>
        </w:rPr>
        <w:t>-1</w:t>
      </w:r>
      <w:r w:rsidRPr="00872B6A">
        <w:rPr>
          <w:rFonts w:eastAsia="Calibri"/>
        </w:rPr>
        <w:t>)</w:t>
      </w:r>
      <w:r w:rsidR="00973E67">
        <w:rPr>
          <w:rFonts w:eastAsia="Calibri"/>
        </w:rPr>
        <w:t xml:space="preserve">.  </w:t>
      </w:r>
    </w:p>
    <w:tbl>
      <w:tblPr>
        <w:tblStyle w:val="FigureTable"/>
        <w:tblW w:w="0" w:type="auto"/>
        <w:tblLook w:val="04A0" w:firstRow="1" w:lastRow="0" w:firstColumn="1" w:lastColumn="0" w:noHBand="0" w:noVBand="1"/>
      </w:tblPr>
      <w:tblGrid>
        <w:gridCol w:w="8712"/>
      </w:tblGrid>
      <w:tr w:rsidR="002A6221" w:rsidRPr="002A6221" w14:paraId="024DEFE4" w14:textId="77777777" w:rsidTr="002A6221">
        <w:tc>
          <w:tcPr>
            <w:tcW w:w="8712" w:type="dxa"/>
          </w:tcPr>
          <w:p w14:paraId="2DBB3787" w14:textId="77777777" w:rsidR="002A6221" w:rsidRPr="002A6221" w:rsidRDefault="002A6221" w:rsidP="002A6221">
            <w:pPr>
              <w:keepNext/>
              <w:spacing w:line="240" w:lineRule="auto"/>
              <w:jc w:val="center"/>
            </w:pPr>
            <w:r w:rsidRPr="002A6221">
              <w:rPr>
                <w:rFonts w:ascii="Arial" w:hAnsi="Arial" w:cs="Arial"/>
                <w:noProof/>
                <w:lang w:bidi="ar-SA"/>
              </w:rPr>
              <w:drawing>
                <wp:inline distT="0" distB="0" distL="0" distR="0" wp14:anchorId="0D186B6F" wp14:editId="7CDE43EF">
                  <wp:extent cx="5394960" cy="4167261"/>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1.WMF"/>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394960" cy="4167261"/>
                          </a:xfrm>
                          <a:prstGeom prst="rect">
                            <a:avLst/>
                          </a:prstGeom>
                        </pic:spPr>
                      </pic:pic>
                    </a:graphicData>
                  </a:graphic>
                </wp:inline>
              </w:drawing>
            </w:r>
          </w:p>
        </w:tc>
      </w:tr>
      <w:tr w:rsidR="002A6221" w:rsidRPr="002A6221" w14:paraId="1B044003" w14:textId="77777777" w:rsidTr="002A6221">
        <w:tc>
          <w:tcPr>
            <w:tcW w:w="8712" w:type="dxa"/>
          </w:tcPr>
          <w:p w14:paraId="02F8BA00" w14:textId="48910EF6" w:rsidR="002A6221" w:rsidRPr="002A6221" w:rsidRDefault="002A6221" w:rsidP="002A6221">
            <w:pPr>
              <w:pStyle w:val="Caption"/>
              <w:jc w:val="center"/>
              <w:rPr>
                <w:rFonts w:eastAsia="Calibri"/>
              </w:rPr>
            </w:pPr>
            <w:bookmarkStart w:id="300" w:name="_Toc343508983"/>
            <w:r w:rsidRPr="002A6221">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5</w:t>
            </w:r>
            <w:r w:rsidR="00ED670E">
              <w:rPr>
                <w:noProof/>
              </w:rPr>
              <w:fldChar w:fldCharType="end"/>
            </w:r>
            <w:r w:rsidRPr="002A6221">
              <w:t xml:space="preserve"> Difference spectrum computed by subtracting the spectrum measured at 25 °C from the spectrum measured at 50 °C (top) and a clay reference spectrum (bottom).</w:t>
            </w:r>
            <w:bookmarkEnd w:id="300"/>
          </w:p>
        </w:tc>
      </w:tr>
    </w:tbl>
    <w:p w14:paraId="4EB668C5" w14:textId="77777777" w:rsidR="00872B6A" w:rsidRPr="00D21D26" w:rsidRDefault="00872B6A" w:rsidP="00F102D1">
      <w:pPr>
        <w:ind w:firstLine="720"/>
        <w:rPr>
          <w:rFonts w:eastAsia="Calibri"/>
        </w:rPr>
      </w:pPr>
    </w:p>
    <w:tbl>
      <w:tblPr>
        <w:tblStyle w:val="FigureTable"/>
        <w:tblW w:w="0" w:type="auto"/>
        <w:tblLook w:val="04A0" w:firstRow="1" w:lastRow="0" w:firstColumn="1" w:lastColumn="0" w:noHBand="0" w:noVBand="1"/>
      </w:tblPr>
      <w:tblGrid>
        <w:gridCol w:w="8712"/>
      </w:tblGrid>
      <w:tr w:rsidR="002A6221" w:rsidRPr="002A6221" w14:paraId="24D24974" w14:textId="77777777" w:rsidTr="005A5949">
        <w:tc>
          <w:tcPr>
            <w:tcW w:w="8712" w:type="dxa"/>
          </w:tcPr>
          <w:p w14:paraId="63573D29" w14:textId="77777777" w:rsidR="002A6221" w:rsidRPr="002A6221" w:rsidRDefault="002A6221" w:rsidP="005A5949">
            <w:pPr>
              <w:keepNext/>
              <w:spacing w:line="240" w:lineRule="auto"/>
              <w:jc w:val="center"/>
            </w:pPr>
            <w:r w:rsidRPr="002A6221">
              <w:rPr>
                <w:rFonts w:ascii="Arial" w:hAnsi="Arial" w:cs="Arial"/>
                <w:noProof/>
                <w:lang w:bidi="ar-SA"/>
              </w:rPr>
              <w:drawing>
                <wp:inline distT="0" distB="0" distL="0" distR="0" wp14:anchorId="196BDD85" wp14:editId="5A1DF73B">
                  <wp:extent cx="5394960" cy="4167261"/>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2.WMF"/>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394960" cy="4167261"/>
                          </a:xfrm>
                          <a:prstGeom prst="rect">
                            <a:avLst/>
                          </a:prstGeom>
                        </pic:spPr>
                      </pic:pic>
                    </a:graphicData>
                  </a:graphic>
                </wp:inline>
              </w:drawing>
            </w:r>
          </w:p>
        </w:tc>
      </w:tr>
      <w:tr w:rsidR="002A6221" w:rsidRPr="002A6221" w14:paraId="0F35AE49" w14:textId="77777777" w:rsidTr="005A5949">
        <w:tc>
          <w:tcPr>
            <w:tcW w:w="8712" w:type="dxa"/>
          </w:tcPr>
          <w:p w14:paraId="3258AEC6" w14:textId="79C2753D" w:rsidR="002A6221" w:rsidRPr="002A6221" w:rsidRDefault="002A6221" w:rsidP="005A5949">
            <w:pPr>
              <w:pStyle w:val="Caption"/>
              <w:jc w:val="center"/>
              <w:rPr>
                <w:rFonts w:eastAsia="Calibri"/>
              </w:rPr>
            </w:pPr>
            <w:bookmarkStart w:id="301" w:name="_Toc343508984"/>
            <w:r w:rsidRPr="002A6221">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6</w:t>
            </w:r>
            <w:r w:rsidR="00ED670E">
              <w:rPr>
                <w:noProof/>
              </w:rPr>
              <w:fldChar w:fldCharType="end"/>
            </w:r>
            <w:r w:rsidRPr="002A6221">
              <w:t xml:space="preserve"> Difference spectrum computed by subtracting the spectrum measured at 50 °C from the spectrum measured at 200 °C (top) and a benzoic acid reference spectrum (bottom).</w:t>
            </w:r>
            <w:bookmarkEnd w:id="301"/>
          </w:p>
        </w:tc>
      </w:tr>
    </w:tbl>
    <w:p w14:paraId="7B66A040" w14:textId="77777777" w:rsidR="00872B6A" w:rsidRPr="00D21D26" w:rsidRDefault="00872B6A" w:rsidP="00F102D1">
      <w:pPr>
        <w:ind w:firstLine="720"/>
        <w:rPr>
          <w:rFonts w:eastAsia="Calibri"/>
        </w:rPr>
      </w:pPr>
    </w:p>
    <w:p w14:paraId="71637A12" w14:textId="0DDF3045" w:rsidR="00586286" w:rsidRPr="001B3CF6" w:rsidRDefault="00586286" w:rsidP="00586286">
      <w:pPr>
        <w:ind w:firstLine="720"/>
        <w:rPr>
          <w:rFonts w:eastAsia="Calibri"/>
        </w:rPr>
      </w:pPr>
      <w:r w:rsidRPr="00586286">
        <w:rPr>
          <w:rFonts w:eastAsia="Calibri"/>
        </w:rPr>
        <w:t>VT-</w:t>
      </w:r>
      <w:r w:rsidRPr="00D21D26">
        <w:rPr>
          <w:rFonts w:eastAsia="Calibri"/>
        </w:rPr>
        <w:t xml:space="preserve">DRIFTS spectral variations confirm that sample changes continued to </w:t>
      </w:r>
      <w:r w:rsidR="00D00A47" w:rsidRPr="00D21D26">
        <w:rPr>
          <w:rFonts w:eastAsia="Calibri"/>
        </w:rPr>
        <w:t>occur</w:t>
      </w:r>
      <w:r w:rsidRPr="00D21D26">
        <w:rPr>
          <w:rFonts w:eastAsia="Calibri"/>
        </w:rPr>
        <w:t xml:space="preserve"> above 200 </w:t>
      </w:r>
      <w:r w:rsidR="00F34B8E" w:rsidRPr="00D21D26">
        <w:rPr>
          <w:rFonts w:eastAsia="Calibri"/>
        </w:rPr>
        <w:t>°C</w:t>
      </w:r>
      <w:r w:rsidRPr="00D21D26">
        <w:rPr>
          <w:rFonts w:eastAsia="Calibri"/>
        </w:rPr>
        <w:t xml:space="preserve"> (Figure </w:t>
      </w:r>
      <w:r w:rsidR="00EE3B04">
        <w:rPr>
          <w:rFonts w:eastAsia="Calibri"/>
        </w:rPr>
        <w:t>6.</w:t>
      </w:r>
      <w:r w:rsidRPr="00D21D26">
        <w:rPr>
          <w:rFonts w:eastAsia="Calibri"/>
        </w:rPr>
        <w:t>7)</w:t>
      </w:r>
      <w:r w:rsidR="00973E67" w:rsidRPr="00D21D26">
        <w:rPr>
          <w:rFonts w:eastAsia="Calibri"/>
        </w:rPr>
        <w:t xml:space="preserve">.  </w:t>
      </w:r>
      <w:r w:rsidRPr="00D21D26">
        <w:rPr>
          <w:rFonts w:eastAsia="Calibri"/>
        </w:rPr>
        <w:t xml:space="preserve">The dominant 500 – 200 </w:t>
      </w:r>
      <w:r w:rsidR="00F34B8E" w:rsidRPr="00D21D26">
        <w:rPr>
          <w:rFonts w:eastAsia="Calibri"/>
        </w:rPr>
        <w:t>°C</w:t>
      </w:r>
      <w:r w:rsidRPr="00D21D26">
        <w:rPr>
          <w:rFonts w:eastAsia="Calibri"/>
        </w:rPr>
        <w:t xml:space="preserve"> difference spectrum features are </w:t>
      </w:r>
      <w:r w:rsidR="00CD47D0" w:rsidRPr="00D21D26">
        <w:rPr>
          <w:rFonts w:eastAsia="Calibri"/>
        </w:rPr>
        <w:t>associated</w:t>
      </w:r>
      <w:r w:rsidRPr="00D21D26">
        <w:rPr>
          <w:rFonts w:eastAsia="Calibri"/>
        </w:rPr>
        <w:t xml:space="preserve"> with loss of weakly hydrogen bonded</w:t>
      </w:r>
      <w:r w:rsidRPr="00586286">
        <w:rPr>
          <w:rFonts w:eastAsia="Calibri"/>
        </w:rPr>
        <w:t xml:space="preserve"> –O-H stretching vibrations and to inorganic oxide vibration band changes</w:t>
      </w:r>
      <w:r w:rsidR="00973E67">
        <w:rPr>
          <w:rFonts w:eastAsia="Calibri"/>
        </w:rPr>
        <w:t xml:space="preserve">.  </w:t>
      </w:r>
      <w:r w:rsidRPr="00586286">
        <w:rPr>
          <w:rFonts w:eastAsia="Calibri"/>
        </w:rPr>
        <w:t>The significant increase in intensity near 990 cm</w:t>
      </w:r>
      <w:r w:rsidRPr="00586286">
        <w:rPr>
          <w:rFonts w:eastAsia="Calibri"/>
          <w:vertAlign w:val="superscript"/>
        </w:rPr>
        <w:t>-1</w:t>
      </w:r>
      <w:r w:rsidRPr="00586286">
        <w:rPr>
          <w:rFonts w:eastAsia="Calibri"/>
        </w:rPr>
        <w:t xml:space="preserve"> likely results from the formation of metal-oxygen-metal inorganic oxide bridges resulting from </w:t>
      </w:r>
      <w:r w:rsidRPr="001B3CF6">
        <w:rPr>
          <w:rFonts w:eastAsia="Calibri"/>
        </w:rPr>
        <w:t>high temperature dehydroxylation reactions.</w:t>
      </w:r>
    </w:p>
    <w:tbl>
      <w:tblPr>
        <w:tblStyle w:val="FigureTable"/>
        <w:tblW w:w="0" w:type="auto"/>
        <w:tblLook w:val="04A0" w:firstRow="1" w:lastRow="0" w:firstColumn="1" w:lastColumn="0" w:noHBand="0" w:noVBand="1"/>
      </w:tblPr>
      <w:tblGrid>
        <w:gridCol w:w="8712"/>
      </w:tblGrid>
      <w:tr w:rsidR="002A6221" w:rsidRPr="002A6221" w14:paraId="299B001F" w14:textId="77777777" w:rsidTr="005A5949">
        <w:tc>
          <w:tcPr>
            <w:tcW w:w="8712" w:type="dxa"/>
          </w:tcPr>
          <w:p w14:paraId="14A218B8" w14:textId="77777777" w:rsidR="002A6221" w:rsidRPr="002A6221" w:rsidRDefault="002A6221" w:rsidP="005A5949">
            <w:pPr>
              <w:keepNext/>
              <w:spacing w:line="240" w:lineRule="auto"/>
              <w:jc w:val="center"/>
            </w:pPr>
            <w:r w:rsidRPr="002A6221">
              <w:rPr>
                <w:rFonts w:ascii="Arial" w:hAnsi="Arial" w:cs="Arial"/>
                <w:b/>
                <w:noProof/>
                <w:lang w:bidi="ar-SA"/>
              </w:rPr>
              <w:drawing>
                <wp:inline distT="0" distB="0" distL="0" distR="0" wp14:anchorId="01A1C812" wp14:editId="36851E80">
                  <wp:extent cx="5394960" cy="4167261"/>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3.WMF"/>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394960" cy="4167261"/>
                          </a:xfrm>
                          <a:prstGeom prst="rect">
                            <a:avLst/>
                          </a:prstGeom>
                        </pic:spPr>
                      </pic:pic>
                    </a:graphicData>
                  </a:graphic>
                </wp:inline>
              </w:drawing>
            </w:r>
          </w:p>
        </w:tc>
      </w:tr>
      <w:tr w:rsidR="002A6221" w:rsidRPr="002A6221" w14:paraId="1E10B2A3" w14:textId="77777777" w:rsidTr="005A5949">
        <w:tc>
          <w:tcPr>
            <w:tcW w:w="8712" w:type="dxa"/>
          </w:tcPr>
          <w:p w14:paraId="3A605E5C" w14:textId="71F6AFA7" w:rsidR="002A6221" w:rsidRPr="002A6221" w:rsidRDefault="002A6221" w:rsidP="005A5949">
            <w:pPr>
              <w:pStyle w:val="Caption"/>
              <w:jc w:val="center"/>
              <w:rPr>
                <w:rFonts w:eastAsia="Calibri"/>
              </w:rPr>
            </w:pPr>
            <w:bookmarkStart w:id="302" w:name="_Toc343508985"/>
            <w:r w:rsidRPr="002A6221">
              <w:t xml:space="preserve">Figure </w:t>
            </w:r>
            <w:r w:rsidR="00ED670E">
              <w:fldChar w:fldCharType="begin"/>
            </w:r>
            <w:r w:rsidR="00ED670E">
              <w:instrText xml:space="preserve"> STYLEREF 1 \s </w:instrText>
            </w:r>
            <w:r w:rsidR="00ED670E">
              <w:fldChar w:fldCharType="separate"/>
            </w:r>
            <w:r w:rsidR="0078067E">
              <w:rPr>
                <w:noProof/>
              </w:rPr>
              <w:t>6</w:t>
            </w:r>
            <w:r w:rsidR="00ED670E">
              <w:rPr>
                <w:noProof/>
              </w:rPr>
              <w:fldChar w:fldCharType="end"/>
            </w:r>
            <w:r w:rsidR="003A3AF3">
              <w:t>.</w:t>
            </w:r>
            <w:r w:rsidR="00ED670E">
              <w:fldChar w:fldCharType="begin"/>
            </w:r>
            <w:r w:rsidR="00ED670E">
              <w:instrText xml:space="preserve"> SEQ Figure \* ARABIC \s 1 </w:instrText>
            </w:r>
            <w:r w:rsidR="00ED670E">
              <w:fldChar w:fldCharType="separate"/>
            </w:r>
            <w:r w:rsidR="0078067E">
              <w:rPr>
                <w:noProof/>
              </w:rPr>
              <w:t>7</w:t>
            </w:r>
            <w:r w:rsidR="00ED670E">
              <w:rPr>
                <w:noProof/>
              </w:rPr>
              <w:fldChar w:fldCharType="end"/>
            </w:r>
            <w:r w:rsidRPr="002A6221">
              <w:t xml:space="preserve"> Difference spectrum computed by subtracting the spectrum measured at 200 °C from the spectrum measured at 500 °C (top) and the clay reference spectrum (bottom).</w:t>
            </w:r>
            <w:bookmarkEnd w:id="302"/>
          </w:p>
        </w:tc>
      </w:tr>
    </w:tbl>
    <w:p w14:paraId="55D23F0E" w14:textId="77777777" w:rsidR="00872B6A" w:rsidRDefault="00872B6A" w:rsidP="00F102D1">
      <w:pPr>
        <w:ind w:firstLine="720"/>
        <w:rPr>
          <w:rFonts w:eastAsia="Calibri"/>
        </w:rPr>
      </w:pPr>
    </w:p>
    <w:p w14:paraId="6B334F06" w14:textId="7389AAE5" w:rsidR="002E2E6B" w:rsidRPr="002A6221" w:rsidRDefault="008E6074" w:rsidP="006A2BE4">
      <w:pPr>
        <w:pStyle w:val="Heading2"/>
        <w:rPr>
          <w:rFonts w:eastAsia="Calibri"/>
        </w:rPr>
      </w:pPr>
      <w:bookmarkStart w:id="303" w:name="_Toc343508841"/>
      <w:r>
        <w:rPr>
          <w:rFonts w:eastAsia="Calibri"/>
        </w:rPr>
        <w:t>Conclusions</w:t>
      </w:r>
      <w:bookmarkEnd w:id="303"/>
    </w:p>
    <w:p w14:paraId="0ED06270" w14:textId="4A700138" w:rsidR="008E6074" w:rsidRPr="008E6074" w:rsidRDefault="008E6074" w:rsidP="008E6074">
      <w:pPr>
        <w:ind w:firstLine="720"/>
        <w:rPr>
          <w:rFonts w:eastAsia="Calibri"/>
        </w:rPr>
      </w:pPr>
      <w:r w:rsidRPr="008E6074">
        <w:rPr>
          <w:rFonts w:eastAsia="Calibri"/>
        </w:rPr>
        <w:t>The VT-DRIFTS sample perturbation method described here constitutes a sensitive thermal analysis technique capable of providing detailed functional group specific information regarding temperature-dependent sample composition changes</w:t>
      </w:r>
      <w:r w:rsidR="00973E67">
        <w:rPr>
          <w:rFonts w:eastAsia="Calibri"/>
        </w:rPr>
        <w:t xml:space="preserve">.  </w:t>
      </w:r>
      <w:r w:rsidRPr="008E6074">
        <w:rPr>
          <w:rFonts w:eastAsia="Calibri"/>
        </w:rPr>
        <w:t xml:space="preserve">Modern FTIR instruments provide sufficiently high scan-to-scan reproducibility to make sensitive VT-DRIFTS measurements possible, provided that temperature-dependent artifacts </w:t>
      </w:r>
      <w:r w:rsidR="00CD47D0" w:rsidRPr="008E6074">
        <w:rPr>
          <w:rFonts w:eastAsia="Calibri"/>
        </w:rPr>
        <w:t>ass</w:t>
      </w:r>
      <w:r w:rsidR="00CD47D0">
        <w:rPr>
          <w:rFonts w:eastAsia="Calibri"/>
        </w:rPr>
        <w:t>oc</w:t>
      </w:r>
      <w:r w:rsidR="00CD47D0" w:rsidRPr="008E6074">
        <w:rPr>
          <w:rFonts w:eastAsia="Calibri"/>
        </w:rPr>
        <w:t>iated</w:t>
      </w:r>
      <w:r w:rsidRPr="008E6074">
        <w:rPr>
          <w:rFonts w:eastAsia="Calibri"/>
        </w:rPr>
        <w:t xml:space="preserve"> with the interferometer and detector are minimized</w:t>
      </w:r>
      <w:r w:rsidR="006D7B3F">
        <w:rPr>
          <w:rFonts w:eastAsia="Calibri"/>
        </w:rPr>
        <w:t>.</w:t>
      </w:r>
    </w:p>
    <w:p w14:paraId="6B5D0D78" w14:textId="464B78BE" w:rsidR="008E6074" w:rsidRPr="008E6074" w:rsidRDefault="008E6074" w:rsidP="008E6074">
      <w:pPr>
        <w:ind w:firstLine="720"/>
        <w:rPr>
          <w:rFonts w:eastAsia="Calibri"/>
        </w:rPr>
      </w:pPr>
      <w:r w:rsidRPr="008E6074">
        <w:rPr>
          <w:rFonts w:eastAsia="Calibri"/>
        </w:rPr>
        <w:t>Taking into account dilution, the ~15 mg benzoic acid/CaMMT sample quantity employed for the spectral measurements described here contained about 735 µg of clay and 15 µg of benzoic acid</w:t>
      </w:r>
      <w:r w:rsidR="00973E67">
        <w:rPr>
          <w:rFonts w:eastAsia="Calibri"/>
        </w:rPr>
        <w:t xml:space="preserve">.  </w:t>
      </w:r>
      <w:r w:rsidRPr="008E6074">
        <w:rPr>
          <w:rFonts w:eastAsia="Calibri"/>
        </w:rPr>
        <w:t>Consequently, the relatively high signal-to-noise ratio for the 1650-1700 cm</w:t>
      </w:r>
      <w:r w:rsidRPr="008E6074">
        <w:rPr>
          <w:rFonts w:eastAsia="Calibri"/>
          <w:vertAlign w:val="superscript"/>
        </w:rPr>
        <w:t>-1</w:t>
      </w:r>
      <w:r w:rsidRPr="008E6074">
        <w:rPr>
          <w:rFonts w:eastAsia="Calibri"/>
        </w:rPr>
        <w:t xml:space="preserve"> integrated Kubelka-Munk function profile shown in Figure </w:t>
      </w:r>
      <w:r w:rsidR="00EE3B04">
        <w:rPr>
          <w:rFonts w:eastAsia="Calibri"/>
        </w:rPr>
        <w:t>6.</w:t>
      </w:r>
      <w:r w:rsidRPr="008E6074">
        <w:rPr>
          <w:rFonts w:eastAsia="Calibri"/>
        </w:rPr>
        <w:t xml:space="preserve">4 suggests that VT-DRIFTS analysis can facilitate detection of adsorbate losses in the high </w:t>
      </w:r>
      <w:r w:rsidRPr="0039482A">
        <w:rPr>
          <w:rFonts w:eastAsia="Calibri"/>
        </w:rPr>
        <w:t xml:space="preserve">nanogram range that </w:t>
      </w:r>
      <w:r w:rsidR="00D00A47" w:rsidRPr="0039482A">
        <w:rPr>
          <w:rFonts w:eastAsia="Calibri"/>
        </w:rPr>
        <w:t>occur</w:t>
      </w:r>
      <w:r w:rsidRPr="0039482A">
        <w:rPr>
          <w:rFonts w:eastAsia="Calibri"/>
        </w:rPr>
        <w:t xml:space="preserve"> between successive infrared measurements (</w:t>
      </w:r>
      <w:r w:rsidR="00AD5F06" w:rsidRPr="0039482A">
        <w:rPr>
          <w:rFonts w:eastAsia="Calibri"/>
        </w:rPr>
        <w:t xml:space="preserve">i.e. </w:t>
      </w:r>
      <w:r w:rsidRPr="0039482A">
        <w:rPr>
          <w:rFonts w:eastAsia="Calibri"/>
        </w:rPr>
        <w:t xml:space="preserve">5 </w:t>
      </w:r>
      <w:r w:rsidR="00F34B8E" w:rsidRPr="0039482A">
        <w:rPr>
          <w:rFonts w:eastAsia="Calibri"/>
        </w:rPr>
        <w:t>°C</w:t>
      </w:r>
      <w:r w:rsidRPr="0039482A">
        <w:rPr>
          <w:rFonts w:eastAsia="Calibri"/>
        </w:rPr>
        <w:t xml:space="preserve"> sample</w:t>
      </w:r>
      <w:r w:rsidRPr="008E6074">
        <w:rPr>
          <w:rFonts w:eastAsia="Calibri"/>
        </w:rPr>
        <w:t xml:space="preserve"> temperature intervals)</w:t>
      </w:r>
      <w:r w:rsidR="00973E67">
        <w:rPr>
          <w:rFonts w:eastAsia="Calibri"/>
        </w:rPr>
        <w:t xml:space="preserve">.  </w:t>
      </w:r>
      <w:r w:rsidRPr="008E6074">
        <w:rPr>
          <w:rFonts w:eastAsia="Calibri"/>
        </w:rPr>
        <w:t>This sensitivity may be improved by using slower heating ramp rates and increasing the number of signal averaged interferograms used to compute spectra</w:t>
      </w:r>
      <w:r w:rsidR="00973E67">
        <w:rPr>
          <w:rFonts w:eastAsia="Calibri"/>
        </w:rPr>
        <w:t xml:space="preserve">.  </w:t>
      </w:r>
    </w:p>
    <w:p w14:paraId="6BDAA9EE" w14:textId="0CDEC19A" w:rsidR="008E6074" w:rsidRPr="008E6074" w:rsidRDefault="008E6074" w:rsidP="008E6074">
      <w:pPr>
        <w:ind w:firstLine="720"/>
        <w:rPr>
          <w:rFonts w:eastAsia="Calibri"/>
        </w:rPr>
      </w:pPr>
      <w:r w:rsidRPr="008E6074">
        <w:rPr>
          <w:rFonts w:eastAsia="Calibri"/>
        </w:rPr>
        <w:t>The study of the temperature-dependent interactions between benzoic acid and montmorillonite clay described here illustrates the power of using VT-DRIFTS measurements for characterizing molecular environments</w:t>
      </w:r>
      <w:r w:rsidR="00973E67">
        <w:rPr>
          <w:rFonts w:eastAsia="Calibri"/>
        </w:rPr>
        <w:t xml:space="preserve">.  </w:t>
      </w:r>
      <w:r w:rsidRPr="008E6074">
        <w:rPr>
          <w:rFonts w:eastAsia="Calibri"/>
        </w:rPr>
        <w:t>VT-DRIFTS spectra contained information regarding clay components (</w:t>
      </w:r>
      <w:r w:rsidR="00455B7C">
        <w:rPr>
          <w:rFonts w:eastAsia="Calibri"/>
        </w:rPr>
        <w:t xml:space="preserve">e.g. </w:t>
      </w:r>
      <w:r w:rsidRPr="008E6074">
        <w:rPr>
          <w:rFonts w:eastAsia="Calibri"/>
        </w:rPr>
        <w:t>water and inorganic oxides) and specific benzoic acid functional groups (</w:t>
      </w:r>
      <w:r w:rsidR="00455B7C">
        <w:rPr>
          <w:rFonts w:eastAsia="Calibri"/>
        </w:rPr>
        <w:t xml:space="preserve">e.g. </w:t>
      </w:r>
      <w:r w:rsidRPr="008E6074">
        <w:rPr>
          <w:rFonts w:eastAsia="Calibri"/>
        </w:rPr>
        <w:t>–C=O, -C-O-H, and C</w:t>
      </w:r>
      <w:r w:rsidRPr="008E6074">
        <w:rPr>
          <w:rFonts w:eastAsia="Calibri"/>
          <w:vertAlign w:val="subscript"/>
        </w:rPr>
        <w:t>6</w:t>
      </w:r>
      <w:r w:rsidRPr="008E6074">
        <w:rPr>
          <w:rFonts w:eastAsia="Calibri"/>
        </w:rPr>
        <w:t>H</w:t>
      </w:r>
      <w:r w:rsidRPr="008E6074">
        <w:rPr>
          <w:rFonts w:eastAsia="Calibri"/>
          <w:vertAlign w:val="subscript"/>
        </w:rPr>
        <w:t>5</w:t>
      </w:r>
      <w:r w:rsidRPr="008E6074">
        <w:rPr>
          <w:rFonts w:eastAsia="Calibri"/>
        </w:rPr>
        <w:t xml:space="preserve"> ring)</w:t>
      </w:r>
      <w:r w:rsidR="00973E67">
        <w:rPr>
          <w:rFonts w:eastAsia="Calibri"/>
        </w:rPr>
        <w:t xml:space="preserve">.  </w:t>
      </w:r>
      <w:r w:rsidRPr="008E6074">
        <w:rPr>
          <w:rFonts w:eastAsia="Calibri"/>
        </w:rPr>
        <w:t>However, interpretation of VT-DRIFTS analysis results can be difficult, because changes to all sample constituents are simultaneously detected</w:t>
      </w:r>
      <w:r w:rsidR="00973E67">
        <w:rPr>
          <w:rFonts w:eastAsia="Calibri"/>
        </w:rPr>
        <w:t xml:space="preserve">.  </w:t>
      </w:r>
      <w:r w:rsidRPr="008E6074">
        <w:rPr>
          <w:rFonts w:eastAsia="Calibri"/>
        </w:rPr>
        <w:t xml:space="preserve">Overlapping positive and negative spectral features can </w:t>
      </w:r>
      <w:r w:rsidR="00D00A47">
        <w:rPr>
          <w:rFonts w:eastAsia="Calibri"/>
        </w:rPr>
        <w:t>occur</w:t>
      </w:r>
      <w:r w:rsidRPr="008E6074">
        <w:rPr>
          <w:rFonts w:eastAsia="Calibri"/>
        </w:rPr>
        <w:t xml:space="preserve">, and intensity variations may be </w:t>
      </w:r>
      <w:r w:rsidR="00CD47D0" w:rsidRPr="008E6074">
        <w:rPr>
          <w:rFonts w:eastAsia="Calibri"/>
        </w:rPr>
        <w:t>ass</w:t>
      </w:r>
      <w:r w:rsidR="00CD47D0">
        <w:rPr>
          <w:rFonts w:eastAsia="Calibri"/>
        </w:rPr>
        <w:t>oc</w:t>
      </w:r>
      <w:r w:rsidR="00CD47D0" w:rsidRPr="008E6074">
        <w:rPr>
          <w:rFonts w:eastAsia="Calibri"/>
        </w:rPr>
        <w:t>iated</w:t>
      </w:r>
      <w:r w:rsidRPr="008E6074">
        <w:rPr>
          <w:rFonts w:eastAsia="Calibri"/>
        </w:rPr>
        <w:t xml:space="preserve"> with changes in the number of absorbers, to changes in vibration band absorptivities, or to both.</w:t>
      </w:r>
    </w:p>
    <w:p w14:paraId="3EB5FAAF" w14:textId="798592B1" w:rsidR="008E6074" w:rsidRPr="008E6074" w:rsidRDefault="008E6074" w:rsidP="008E6074">
      <w:pPr>
        <w:ind w:firstLine="720"/>
        <w:rPr>
          <w:rFonts w:eastAsia="Calibri"/>
        </w:rPr>
      </w:pPr>
      <w:r w:rsidRPr="008E6074">
        <w:rPr>
          <w:rFonts w:eastAsia="Calibri"/>
        </w:rPr>
        <w:t xml:space="preserve">Comparing the negative –C=O stretching vibration bands in difference spectra shown in Figures </w:t>
      </w:r>
      <w:r w:rsidR="00EE3B04">
        <w:rPr>
          <w:rFonts w:eastAsia="Calibri"/>
        </w:rPr>
        <w:t>6.</w:t>
      </w:r>
      <w:r w:rsidRPr="008E6074">
        <w:rPr>
          <w:rFonts w:eastAsia="Calibri"/>
        </w:rPr>
        <w:t>5</w:t>
      </w:r>
      <w:r w:rsidR="00EE3B04">
        <w:rPr>
          <w:rFonts w:eastAsia="Calibri"/>
        </w:rPr>
        <w:t xml:space="preserve"> – 6.</w:t>
      </w:r>
      <w:r w:rsidRPr="008E6074">
        <w:rPr>
          <w:rFonts w:eastAsia="Calibri"/>
        </w:rPr>
        <w:t>7 reveals that the frequency for this vibration band loss decreases with increasing temperature from 1690 cm</w:t>
      </w:r>
      <w:r w:rsidRPr="008E6074">
        <w:rPr>
          <w:rFonts w:eastAsia="Calibri"/>
          <w:vertAlign w:val="superscript"/>
        </w:rPr>
        <w:t>-1</w:t>
      </w:r>
      <w:r w:rsidRPr="008E6074">
        <w:rPr>
          <w:rFonts w:eastAsia="Calibri"/>
        </w:rPr>
        <w:t xml:space="preserve"> in the lowest temperature difference spectrum to 1670 cm</w:t>
      </w:r>
      <w:r w:rsidRPr="008E6074">
        <w:rPr>
          <w:rFonts w:eastAsia="Calibri"/>
          <w:vertAlign w:val="superscript"/>
        </w:rPr>
        <w:t>-1</w:t>
      </w:r>
      <w:r w:rsidRPr="008E6074">
        <w:rPr>
          <w:rFonts w:eastAsia="Calibri"/>
        </w:rPr>
        <w:t xml:space="preserve"> in the highest temperature difference spectrum</w:t>
      </w:r>
      <w:r w:rsidR="00973E67">
        <w:rPr>
          <w:rFonts w:eastAsia="Calibri"/>
        </w:rPr>
        <w:t xml:space="preserve">.  </w:t>
      </w:r>
      <w:r w:rsidRPr="008E6074">
        <w:rPr>
          <w:rFonts w:eastAsia="Calibri"/>
        </w:rPr>
        <w:t>This 20 cm</w:t>
      </w:r>
      <w:r w:rsidRPr="008E6074">
        <w:rPr>
          <w:rFonts w:eastAsia="Calibri"/>
          <w:vertAlign w:val="superscript"/>
        </w:rPr>
        <w:t>-1</w:t>
      </w:r>
      <w:r w:rsidRPr="008E6074">
        <w:rPr>
          <w:rFonts w:eastAsia="Calibri"/>
        </w:rPr>
        <w:t xml:space="preserve"> red shift is indicative of increasing strengths of interactions between the benzoic acid –C=O functionality and its surroundings</w:t>
      </w:r>
      <w:r w:rsidR="00973E67">
        <w:rPr>
          <w:rFonts w:eastAsia="Calibri"/>
        </w:rPr>
        <w:t xml:space="preserve">.  </w:t>
      </w:r>
      <w:r w:rsidRPr="008E6074">
        <w:rPr>
          <w:rFonts w:eastAsia="Calibri"/>
        </w:rPr>
        <w:t>This trend is reasonable because increasingly strong interactions require greater energies (</w:t>
      </w:r>
      <w:r w:rsidR="00AD5F06">
        <w:rPr>
          <w:rFonts w:eastAsia="Calibri"/>
        </w:rPr>
        <w:t xml:space="preserve">i.e. </w:t>
      </w:r>
      <w:r w:rsidRPr="008E6074">
        <w:rPr>
          <w:rFonts w:eastAsia="Calibri"/>
        </w:rPr>
        <w:t>temperatures) to disrupt them</w:t>
      </w:r>
      <w:r w:rsidR="00973E67">
        <w:rPr>
          <w:rFonts w:eastAsia="Calibri"/>
        </w:rPr>
        <w:t xml:space="preserve">.  </w:t>
      </w:r>
    </w:p>
    <w:p w14:paraId="29D96F7A" w14:textId="6B2B99E7" w:rsidR="00F102D1" w:rsidRDefault="008E6074" w:rsidP="002A6221">
      <w:pPr>
        <w:ind w:firstLine="720"/>
        <w:rPr>
          <w:rFonts w:eastAsia="Calibri"/>
        </w:rPr>
      </w:pPr>
      <w:r w:rsidRPr="008E6074">
        <w:rPr>
          <w:rFonts w:eastAsia="Calibri"/>
        </w:rPr>
        <w:t>By studying samples containing larger amounts of benzoic acid adsorbed on montmorillonite clays containing different interlayer cations, a more comprehensive VT-DRIFTS study in which multiple benzoic acid adsorption sites were characterized has been reported.</w:t>
      </w:r>
      <w:r w:rsidR="00BC262A">
        <w:rPr>
          <w:rFonts w:eastAsia="Calibri"/>
        </w:rPr>
        <w:fldChar w:fldCharType="begin"/>
      </w:r>
      <w:r w:rsidR="00BC262A">
        <w:rPr>
          <w:rFonts w:eastAsia="Calibri"/>
        </w:rPr>
        <w:instrText xml:space="preserve"> ADDIN EN.CITE &lt;EndNote&gt;&lt;Cite ExcludeYear="1"&gt;&lt;Author&gt;Nickels&lt;/Author&gt;&lt;Year&gt;2015&lt;/Year&gt;&lt;RecNum&gt;252&lt;/RecNum&gt;&lt;DisplayText&gt;[16]&lt;/DisplayText&gt;&lt;record&gt;&lt;rec-number&gt;252&lt;/rec-number&gt;&lt;foreign-keys&gt;&lt;key app="EN" db-id="rtfdtpddqxds5bepp9ivsxslxat0pafwrr5r" timestamp="1425531212"&gt;252&lt;/key&gt;&lt;/foreign-keys&gt;&lt;ref-type name="Journal Article"&gt;17&lt;/ref-type&gt;&lt;contributors&gt;&lt;authors&gt;&lt;author&gt;Nickels, Tara M.&lt;/author&gt;&lt;author&gt;Ingram, Audrey L.&lt;/author&gt;&lt;author&gt;Maraoulaite, Dalia K.&lt;/author&gt;&lt;author&gt;White, Robert L.&lt;/author&gt;&lt;/authors&gt;&lt;/contributors&gt;&lt;auth-address&gt;University of Oklahoma, Department of Chemistry and Biochemistry, Stephenson Life Sciences Research Center, 101 Stephenson Parkway, Norman, OK 73019 USA.&lt;/auth-address&gt;&lt;titles&gt;&lt;title&gt;Variable Temperature Infrared Investigation of Benzoic Acid Interactions with Montmorillonite Clay Interlayer Water&lt;/title&gt;&lt;secondary-title&gt;Applied Spectroscopy&lt;/secondary-title&gt;&lt;/titles&gt;&lt;periodical&gt;&lt;full-title&gt;Applied Spectroscopy&lt;/full-title&gt;&lt;abbr-1&gt;Appl. Spectrosc.&lt;/abbr-1&gt;&lt;abbr-2&gt;Appl Spectrosc&lt;/abbr-2&gt;&lt;/periodical&gt;&lt;pages&gt;850-6&lt;/pages&gt;&lt;volume&gt;69&lt;/volume&gt;&lt;number&gt;7&lt;/number&gt;&lt;keywords&gt;&lt;keyword&gt;Bentonite/*chemistry&lt;/keyword&gt;&lt;keyword&gt;Benzoic Acid/*chemistry&lt;/keyword&gt;&lt;keyword&gt;Cations/chemistry&lt;/keyword&gt;&lt;keyword&gt;Spectroscopy, Fourier Transform Infrared&lt;/keyword&gt;&lt;keyword&gt;Temperature&lt;/keyword&gt;&lt;keyword&gt;Water/*chemistry&lt;/keyword&gt;&lt;/keywords&gt;&lt;dates&gt;&lt;year&gt;2015&lt;/year&gt;&lt;pub-dates&gt;&lt;date&gt;Jul&lt;/date&gt;&lt;/pub-dates&gt;&lt;/dates&gt;&lt;isbn&gt;1943-3530 (Electronic)&amp;#xD;0003-7028 (Linking)&lt;/isbn&gt;&lt;accession-num&gt;26037917&lt;/accession-num&gt;&lt;urls&gt;&lt;related-urls&gt;&lt;url&gt;https://www.ncbi.nlm.nih.gov/pubmed/26037917&lt;/url&gt;&lt;/related-urls&gt;&lt;/urls&gt;&lt;electronic-resource-num&gt;10.1366/14-07840&lt;/electronic-resource-num&gt;&lt;/record&gt;&lt;/Cite&gt;&lt;/EndNote&gt;</w:instrText>
      </w:r>
      <w:r w:rsidR="00BC262A">
        <w:rPr>
          <w:rFonts w:eastAsia="Calibri"/>
        </w:rPr>
        <w:fldChar w:fldCharType="separate"/>
      </w:r>
      <w:r w:rsidR="00BC262A">
        <w:rPr>
          <w:rFonts w:eastAsia="Calibri"/>
          <w:noProof/>
        </w:rPr>
        <w:t>[</w:t>
      </w:r>
      <w:hyperlink w:anchor="_ENREF_8_16" w:tooltip="Nickels, 2015 #252" w:history="1">
        <w:r w:rsidR="003C751F" w:rsidRPr="003C751F">
          <w:rPr>
            <w:rFonts w:eastAsia="Calibri"/>
            <w:noProof/>
          </w:rPr>
          <w:t>16</w:t>
        </w:r>
      </w:hyperlink>
      <w:r w:rsidR="00BC262A">
        <w:rPr>
          <w:rFonts w:eastAsia="Calibri"/>
          <w:noProof/>
        </w:rPr>
        <w:t>]</w:t>
      </w:r>
      <w:r w:rsidR="00BC262A">
        <w:rPr>
          <w:rFonts w:eastAsia="Calibri"/>
        </w:rPr>
        <w:fldChar w:fldCharType="end"/>
      </w:r>
      <w:r w:rsidR="00973E67">
        <w:rPr>
          <w:rFonts w:eastAsia="Calibri"/>
        </w:rPr>
        <w:t xml:space="preserve">  </w:t>
      </w:r>
      <w:r w:rsidRPr="008E6074">
        <w:rPr>
          <w:rFonts w:eastAsia="Calibri"/>
        </w:rPr>
        <w:t>Future VT-DRIFTS studies may include even more complicated solid state systems, such as soils containing multiple adsorbates</w:t>
      </w:r>
      <w:r w:rsidR="00973E67">
        <w:rPr>
          <w:rFonts w:eastAsia="Calibri"/>
        </w:rPr>
        <w:t xml:space="preserve">.  </w:t>
      </w:r>
      <w:r w:rsidRPr="008E6074">
        <w:rPr>
          <w:rFonts w:eastAsia="Calibri"/>
        </w:rPr>
        <w:t>In fact, VT-DRIFTS may become a particularly important tool for studying the transport and fate of soil contaminants, because few other analysis methods provide comparable sensitivity and specificity.</w:t>
      </w:r>
    </w:p>
    <w:p w14:paraId="3BBEEF50" w14:textId="77777777" w:rsidR="002F58BB" w:rsidRDefault="002F58BB" w:rsidP="002F58BB">
      <w:pPr>
        <w:rPr>
          <w:rFonts w:eastAsia="Calibri"/>
        </w:rPr>
      </w:pPr>
    </w:p>
    <w:p w14:paraId="26EF9E24" w14:textId="32F9DDFB" w:rsidR="002F58BB" w:rsidRDefault="002F58BB" w:rsidP="0015254F">
      <w:pPr>
        <w:pStyle w:val="Heading2"/>
        <w:rPr>
          <w:rFonts w:eastAsia="Calibri"/>
        </w:rPr>
      </w:pPr>
      <w:bookmarkStart w:id="304" w:name="_Toc343508842"/>
      <w:r>
        <w:rPr>
          <w:rFonts w:eastAsia="Calibri"/>
        </w:rPr>
        <w:t xml:space="preserve">Summary of </w:t>
      </w:r>
      <w:r w:rsidR="00BA6BC2">
        <w:rPr>
          <w:rFonts w:eastAsia="Calibri"/>
        </w:rPr>
        <w:t>Findings</w:t>
      </w:r>
      <w:bookmarkEnd w:id="304"/>
    </w:p>
    <w:p w14:paraId="4B55BCD7" w14:textId="333E2223" w:rsidR="002F58BB" w:rsidRDefault="002F58BB" w:rsidP="002F58BB">
      <w:pPr>
        <w:ind w:firstLine="720"/>
      </w:pPr>
      <w:r>
        <w:t>DRIFTS is a powerful method for analysis of powders and rough surfaces.  Unfortunately, DRIFTS is also considered an “energy starved” technique, which therefore necessitates significant attention to sample measurement conditions.  To obtain high SNR spectra, the detector interferogram signal must be maximized.  This requires high infrared source radiance, high optical throughput, and highly reflective samples.</w:t>
      </w:r>
      <w:r>
        <w:fldChar w:fldCharType="begin">
          <w:fldData xml:space="preserve">PEVuZE5vdGU+PENpdGU+PEF1dGhvcj5NaWxvc2V2aWM8L0F1dGhvcj48WWVhcj4yMDAyPC9ZZWFy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</w:fldData>
        </w:fldChar>
      </w:r>
      <w:r w:rsidR="00F52799">
        <w:instrText xml:space="preserve"> ADDIN EN.CITE </w:instrText>
      </w:r>
      <w:r w:rsidR="00F52799">
        <w:fldChar w:fldCharType="begin">
          <w:fldData xml:space="preserve">PEVuZE5vdGU+PENpdGU+PEF1dGhvcj5NaWxvc2V2aWM8L0F1dGhvcj48WWVhcj4yMDAyPC9ZZWFy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</w:fldData>
        </w:fldChar>
      </w:r>
      <w:r w:rsidR="00F52799">
        <w:instrText xml:space="preserve"> ADDIN EN.CITE.DATA </w:instrText>
      </w:r>
      <w:r w:rsidR="00F52799">
        <w:fldChar w:fldCharType="end"/>
      </w:r>
      <w:r>
        <w:fldChar w:fldCharType="separate"/>
      </w:r>
      <w:r w:rsidR="00F52799">
        <w:rPr>
          <w:noProof/>
        </w:rPr>
        <w:t>[</w:t>
      </w:r>
      <w:hyperlink w:anchor="_ENREF_8_20" w:tooltip="Lin, 1994 #2" w:history="1">
        <w:r w:rsidR="003C751F" w:rsidRPr="003C751F">
          <w:rPr>
            <w:noProof/>
          </w:rPr>
          <w:t>20</w:t>
        </w:r>
      </w:hyperlink>
      <w:r w:rsidR="00F52799">
        <w:rPr>
          <w:noProof/>
        </w:rPr>
        <w:t xml:space="preserve">, </w:t>
      </w:r>
      <w:hyperlink w:anchor="_ENREF_8_24" w:tooltip="Milosevic, 2002 #66" w:history="1">
        <w:r w:rsidR="003C751F" w:rsidRPr="003C751F">
          <w:rPr>
            <w:noProof/>
          </w:rPr>
          <w:t>24</w:t>
        </w:r>
      </w:hyperlink>
      <w:r w:rsidR="00F52799">
        <w:rPr>
          <w:noProof/>
        </w:rPr>
        <w:t>]</w:t>
      </w:r>
      <w:r>
        <w:fldChar w:fldCharType="end"/>
      </w:r>
      <w:r>
        <w:t xml:space="preserve">  To achieve maximum optical throughput, the sample must be located at the infrared beam focal point, all optics must be properly aligned, and the FTIR must be purged with dry CO</w:t>
      </w:r>
      <w:r>
        <w:rPr>
          <w:vertAlign w:val="subscript"/>
        </w:rPr>
        <w:t>2</w:t>
      </w:r>
      <w:r>
        <w:t xml:space="preserve"> free air.  To eliminate spectral artifacts, samples should be diluted in a highly reflective, low absorbance matrix.  This is particularly important for measurements of high absorption spectral bands, because Kubelka-Munk intensity reproducibility decreases significantly with increasing absorbtivity.  Powdered samples should contain small particles, because this maximizes the quantity of diffuse reflection.</w:t>
      </w:r>
    </w:p>
    <w:p w14:paraId="333A515C" w14:textId="29CAD804" w:rsidR="002F58BB" w:rsidRDefault="002F58BB" w:rsidP="002F58BB">
      <w:pPr>
        <w:ind w:firstLine="720"/>
      </w:pPr>
      <w:r>
        <w:t>The detailed characterization of VT-DRIFTS described here identified two contributions to measured spectra that depend on sample temperature, but do not result from sample composition changes.   Changes in sample single beam emissivity result in Kubelka-Munk intensity errors.  The primary cause for sample single beam intensity variations was found to be detector saturation from unmodulated radiation emitted from heated samples.</w:t>
      </w:r>
      <w:r>
        <w:fldChar w:fldCharType="begin"/>
      </w:r>
      <w:r w:rsidR="00F52799">
        <w:instrText xml:space="preserve"> ADDIN EN.CITE &lt;EndNote&gt;&lt;Cite&gt;&lt;Author&gt;Lin&lt;/Author&gt;&lt;Year&gt;1994&lt;/Year&gt;&lt;RecNum&gt;2&lt;/RecNum&gt;&lt;DisplayText&gt;[20]&lt;/DisplayText&gt;&lt;record&gt;&lt;rec-number&gt;2&lt;/rec-number&gt;&lt;foreign-keys&gt;&lt;key app="EN" db-id="rtfdtpddqxds5bepp9ivsxslxat0pafwrr5r" timestamp="1395090750"&gt;2&lt;/key&gt;&lt;key app="ENWeb" db-id="TVlbRArtqgcAAAl7cPU"&gt;207&lt;/key&gt;&lt;/foreign-keys&gt;&lt;ref-type name="Journal Article"&gt;17&lt;/ref-type&gt;&lt;contributors&gt;&lt;authors&gt;&lt;author&gt;Lin, Rong&lt;/author&gt;&lt;author&gt;Robert L. White&lt;/author&gt;&lt;/authors&gt;&lt;/contributors&gt;&lt;auth-address&gt;Univ Oklahoma,Dept Chem &amp;amp; Biochem,Norman,Ok 73019&lt;/auth-address&gt;&lt;titles&gt;&lt;title&gt;Effect of Diffuse Reflectance Fourier Transform Infrared Spectroscopy Sample Temperature on Photoconducting Semiconductor and Pyroelectric Infrared Detectors&lt;/title&gt;&lt;secondary-title&gt;Analytical Chemistry&lt;/secondary-title&gt;&lt;alt-title&gt;Anal Chem&lt;/alt-title&gt;&lt;/titles&gt;&lt;periodical&gt;&lt;full-title&gt;Analytical Chemistry&lt;/full-title&gt;&lt;abbr-1&gt;Anal. Chem.&lt;/abbr-1&gt;&lt;abbr-2&gt;Anal Chem&lt;/abbr-2&gt;&lt;/periodical&gt;&lt;alt-periodical&gt;&lt;full-title&gt;Analytical Chemistry&lt;/full-title&gt;&lt;abbr-1&gt;Anal. Chem.&lt;/abbr-1&gt;&lt;abbr-2&gt;Anal Chem&lt;/abbr-2&gt;&lt;/alt-periodical&gt;&lt;pages&gt;2976-2980&lt;/pages&gt;&lt;volume&gt;66&lt;/volume&gt;&lt;number&gt;18&lt;/number&gt;&lt;keywords&gt;&lt;keyword&gt;ft-ir spectrometry&lt;/keyword&gt;&lt;keyword&gt;quantitative-analysis&lt;/keyword&gt;&lt;keyword&gt;angular-dependence&lt;/keyword&gt;&lt;keyword&gt;thermal-analysis&lt;/keyword&gt;&lt;keyword&gt;poly(vinyl butyral)&lt;/keyword&gt;&lt;keyword&gt;spectra&lt;/keyword&gt;&lt;keyword&gt;zeolites&lt;/keyword&gt;&lt;keyword&gt;silica&lt;/keyword&gt;&lt;keyword&gt;degradation&lt;/keyword&gt;&lt;keyword&gt;chemistry&lt;/keyword&gt;&lt;/keywords&gt;&lt;dates&gt;&lt;year&gt;1994&lt;/year&gt;&lt;pub-dates&gt;&lt;date&gt;Sep 15&lt;/date&gt;&lt;/pub-dates&gt;&lt;/dates&gt;&lt;isbn&gt;0003-2700&lt;/isbn&gt;&lt;accession-num&gt;WOS:A1994PG63600030&lt;/accession-num&gt;&lt;label&gt;printed&lt;/label&gt;&lt;urls&gt;&lt;related-urls&gt;&lt;url&gt;&amp;lt;Go to ISI&amp;gt;://WOS:A1994PG63600030&lt;/url&gt;&lt;/related-urls&gt;&lt;/urls&gt;&lt;electronic-resource-num&gt;DOI 10.1021/ac00090a027&lt;/electronic-resource-num&gt;&lt;language&gt;English&lt;/language&gt;&lt;/record&gt;&lt;/Cite&gt;&lt;/EndNote&gt;</w:instrText>
      </w:r>
      <w:r>
        <w:fldChar w:fldCharType="separate"/>
      </w:r>
      <w:r w:rsidR="00F52799">
        <w:rPr>
          <w:noProof/>
        </w:rPr>
        <w:t>[</w:t>
      </w:r>
      <w:hyperlink w:anchor="_ENREF_8_20" w:tooltip="Lin, 1994 #2" w:history="1">
        <w:r w:rsidR="003C751F" w:rsidRPr="003C751F">
          <w:rPr>
            <w:noProof/>
          </w:rPr>
          <w:t>20</w:t>
        </w:r>
      </w:hyperlink>
      <w:r w:rsidR="00F52799">
        <w:rPr>
          <w:noProof/>
        </w:rPr>
        <w:t>]</w:t>
      </w:r>
      <w:r>
        <w:fldChar w:fldCharType="end"/>
      </w:r>
      <w:r>
        <w:t xml:space="preserve">  Temperature-dependent optical alignment variations produce baseline slopes in reflectance spectra.  This primarily results from sample holder and environmental chamber thermal expansion and the temperature sensitivity of the interferometer.</w:t>
      </w:r>
    </w:p>
    <w:p w14:paraId="5F4FF450" w14:textId="45A6BB98" w:rsidR="002F58BB" w:rsidRDefault="002F58BB" w:rsidP="002F58BB">
      <w:pPr>
        <w:ind w:firstLine="720"/>
      </w:pPr>
      <w:r>
        <w:t>Unmodulated infrared radiation from heated samples reduces interferogram voltages.</w:t>
      </w:r>
      <w:r>
        <w:fldChar w:fldCharType="begin"/>
      </w:r>
      <w:r w:rsidR="00F52799">
        <w:instrText xml:space="preserve"> ADDIN EN.CITE &lt;EndNote&gt;&lt;Cite&gt;&lt;Author&gt;Lin&lt;/Author&gt;&lt;Year&gt;1994&lt;/Year&gt;&lt;RecNum&gt;2&lt;/RecNum&gt;&lt;DisplayText&gt;[20]&lt;/DisplayText&gt;&lt;record&gt;&lt;rec-number&gt;2&lt;/rec-number&gt;&lt;foreign-keys&gt;&lt;key app="EN" db-id="rtfdtpddqxds5bepp9ivsxslxat0pafwrr5r" timestamp="1395090750"&gt;2&lt;/key&gt;&lt;key app="ENWeb" db-id="TVlbRArtqgcAAAl7cPU"&gt;207&lt;/key&gt;&lt;/foreign-keys&gt;&lt;ref-type name="Journal Article"&gt;17&lt;/ref-type&gt;&lt;contributors&gt;&lt;authors&gt;&lt;author&gt;Lin, Rong&lt;/author&gt;&lt;author&gt;Robert L. White&lt;/author&gt;&lt;/authors&gt;&lt;/contributors&gt;&lt;auth-address&gt;Univ Oklahoma,Dept Chem &amp;amp; Biochem,Norman,Ok 73019&lt;/auth-address&gt;&lt;titles&gt;&lt;title&gt;Effect of Diffuse Reflectance Fourier Transform Infrared Spectroscopy Sample Temperature on Photoconducting Semiconductor and Pyroelectric Infrared Detectors&lt;/title&gt;&lt;secondary-title&gt;Analytical Chemistry&lt;/secondary-title&gt;&lt;alt-title&gt;Anal Chem&lt;/alt-title&gt;&lt;/titles&gt;&lt;periodical&gt;&lt;full-title&gt;Analytical Chemistry&lt;/full-title&gt;&lt;abbr-1&gt;Anal. Chem.&lt;/abbr-1&gt;&lt;abbr-2&gt;Anal Chem&lt;/abbr-2&gt;&lt;/periodical&gt;&lt;alt-periodical&gt;&lt;full-title&gt;Analytical Chemistry&lt;/full-title&gt;&lt;abbr-1&gt;Anal. Chem.&lt;/abbr-1&gt;&lt;abbr-2&gt;Anal Chem&lt;/abbr-2&gt;&lt;/alt-periodical&gt;&lt;pages&gt;2976-2980&lt;/pages&gt;&lt;volume&gt;66&lt;/volume&gt;&lt;number&gt;18&lt;/number&gt;&lt;keywords&gt;&lt;keyword&gt;ft-ir spectrometry&lt;/keyword&gt;&lt;keyword&gt;quantitative-analysis&lt;/keyword&gt;&lt;keyword&gt;angular-dependence&lt;/keyword&gt;&lt;keyword&gt;thermal-analysis&lt;/keyword&gt;&lt;keyword&gt;poly(vinyl butyral)&lt;/keyword&gt;&lt;keyword&gt;spectra&lt;/keyword&gt;&lt;keyword&gt;zeolites&lt;/keyword&gt;&lt;keyword&gt;silica&lt;/keyword&gt;&lt;keyword&gt;degradation&lt;/keyword&gt;&lt;keyword&gt;chemistry&lt;/keyword&gt;&lt;/keywords&gt;&lt;dates&gt;&lt;year&gt;1994&lt;/year&gt;&lt;pub-dates&gt;&lt;date&gt;Sep 15&lt;/date&gt;&lt;/pub-dates&gt;&lt;/dates&gt;&lt;isbn&gt;0003-2700&lt;/isbn&gt;&lt;accession-num&gt;WOS:A1994PG63600030&lt;/accession-num&gt;&lt;label&gt;printed&lt;/label&gt;&lt;urls&gt;&lt;related-urls&gt;&lt;url&gt;&amp;lt;Go to ISI&amp;gt;://WOS:A1994PG63600030&lt;/url&gt;&lt;/related-urls&gt;&lt;/urls&gt;&lt;electronic-resource-num&gt;DOI 10.1021/ac00090a027&lt;/electronic-resource-num&gt;&lt;language&gt;English&lt;/language&gt;&lt;/record&gt;&lt;/Cite&gt;&lt;/EndNote&gt;</w:instrText>
      </w:r>
      <w:r>
        <w:fldChar w:fldCharType="separate"/>
      </w:r>
      <w:r w:rsidR="00F52799">
        <w:rPr>
          <w:noProof/>
        </w:rPr>
        <w:t>[</w:t>
      </w:r>
      <w:hyperlink w:anchor="_ENREF_8_20" w:tooltip="Lin, 1994 #2" w:history="1">
        <w:r w:rsidR="003C751F" w:rsidRPr="003C751F">
          <w:rPr>
            <w:noProof/>
          </w:rPr>
          <w:t>20</w:t>
        </w:r>
      </w:hyperlink>
      <w:r w:rsidR="00F52799">
        <w:rPr>
          <w:noProof/>
        </w:rPr>
        <w:t>]</w:t>
      </w:r>
      <w:r>
        <w:fldChar w:fldCharType="end"/>
      </w:r>
      <w:r>
        <w:t xml:space="preserve">  As described in Chapter 3, this reduction in single beam emissivity results in Kubelka-Munk peak maxima increases that depend exponentially on absorptivity.  Post-data collection single beam spectrum scaling can be used to minimize these non-linear effects.  By scaling VT-DRIFTS single beam spectra to match ambient temperature emissivity, reflectance spectrum baseline offsets can be removed,</w:t>
      </w:r>
      <w:r>
        <w:fldChar w:fldCharType="begin"/>
      </w:r>
      <w:r w:rsidR="00F52799">
        <w:instrText xml:space="preserve"> ADDIN EN.CITE &lt;EndNote&gt;&lt;Cite&gt;&lt;Author&gt;White&lt;/Author&gt;&lt;Year&gt;1992&lt;/Year&gt;&lt;RecNum&gt;63&lt;/RecNum&gt;&lt;DisplayText&gt;[19]&lt;/DisplayText&gt;&lt;record&gt;&lt;rec-number&gt;63&lt;/rec-number&gt;&lt;foreign-keys&gt;&lt;key app="EN" db-id="rtfdtpddqxds5bepp9ivsxslxat0pafwrr5r" timestamp="1383610917"&gt;63&lt;/key&gt;&lt;/foreign-keys&gt;&lt;ref-type name="Journal Article"&gt;17&lt;/ref-type&gt;&lt;contributors&gt;&lt;authors&gt;&lt;author&gt;White, Robert L.&lt;/author&gt;&lt;/authors&gt;&lt;/contributors&gt;&lt;titles&gt;&lt;title&gt;Removal of Baseline Artifacts from Variable-Temperature Diffuse Reflectance Infrared Spectra&lt;/title&gt;&lt;secondary-title&gt;Analytical Chemistry&lt;/secondary-title&gt;&lt;/titles&gt;&lt;periodical&gt;&lt;full-title&gt;Analytical Chemistry&lt;/full-title&gt;&lt;abbr-1&gt;Anal. Chem.&lt;/abbr-1&gt;&lt;abbr-2&gt;Anal Chem&lt;/abbr-2&gt;&lt;/periodical&gt;&lt;pages&gt;2010-2013&lt;/pages&gt;&lt;volume&gt;64&lt;/volume&gt;&lt;number&gt;17&lt;/number&gt;&lt;section&gt;2010&lt;/section&gt;&lt;dates&gt;&lt;year&gt;1992&lt;/year&gt;&lt;/dates&gt;&lt;urls&gt;&lt;/urls&gt;&lt;/record&gt;&lt;/Cite&gt;&lt;/EndNote&gt;</w:instrText>
      </w:r>
      <w:r>
        <w:fldChar w:fldCharType="separate"/>
      </w:r>
      <w:r w:rsidR="00F52799">
        <w:rPr>
          <w:noProof/>
        </w:rPr>
        <w:t>[</w:t>
      </w:r>
      <w:hyperlink w:anchor="_ENREF_8_19" w:tooltip="White, 1992 #63" w:history="1">
        <w:r w:rsidR="003C751F" w:rsidRPr="003C751F">
          <w:rPr>
            <w:noProof/>
          </w:rPr>
          <w:t>19</w:t>
        </w:r>
      </w:hyperlink>
      <w:r w:rsidR="00F52799">
        <w:rPr>
          <w:noProof/>
        </w:rPr>
        <w:t>]</w:t>
      </w:r>
      <w:r>
        <w:fldChar w:fldCharType="end"/>
      </w:r>
      <w:r>
        <w:t xml:space="preserve"> as described in section 3.3.3.  Removal of baseline offsets increases the accuracy of Kubelka-Munk spectral features, especially for highly absorbing bands.</w:t>
      </w:r>
    </w:p>
    <w:p w14:paraId="195C7C41" w14:textId="77777777" w:rsidR="002F58BB" w:rsidRDefault="002F58BB" w:rsidP="002F58BB">
      <w:pPr>
        <w:ind w:firstLine="720"/>
      </w:pPr>
      <w:r>
        <w:t>By monitoring temperatures at various locations within the FTIR (section 3.5.1), long term (~ 40 min) baseline slope oscillations were correlated with small interferometer temperature changes caused by room temperature fluctuations (section 4.3.2).  These baseline slope oscillations were detected at ambient temperature as well as for VT-DRIFTS measurements.  The extreme temperature sensitivity of the FTIR interferometer is evidenced by the fact that relatively small interferometer temperature variations cause these baseline oscillations.  To minimize reflectance spectrum baseline slopes attributed to the interferometer, room temperature should be precisely controlled, or, the interferometer should be thermally isolated from room air.  To eliminate reflectance spectrum baseline slopes that appear as a result of VT-DRIFTS sample heating, the interferometer compartment should be thermally isolated from the heated sample.  Without adequate thermal isolation of the interferometer, a systematic change in baseline slope appears in VT-DRIFTS spectra that persists even after heating power is removed.  This effect can be attributed to gradual temperature increases for instrument components.  Instrument component temperature changes depend on sample temperature and proximity to the sample.  Consequently, instrument component temperatures do not track with sample temperatures.  In fact, temperatures for some components continue to increase while the sample cools after heating.  Thus, sufficient time between VT-DRIFTS analyses is required to ensure that all components return to their initial temperatures.  The sample environmental chamber helium purge rate also affects instrument component temperatures.  Higher helium purge rates facilitate more efficient heat transfer to instrument components (Chapter 4).  Consequently, lower sample purge rates are recommended for VT-DRIFTS measurements to minimize optical component temperature increases.</w:t>
      </w:r>
    </w:p>
    <w:p w14:paraId="0C177F44" w14:textId="77777777" w:rsidR="002F58BB" w:rsidRDefault="002F58BB" w:rsidP="002F58BB">
      <w:pPr>
        <w:ind w:firstLine="720"/>
      </w:pPr>
      <w:r>
        <w:t>Trends in temperature- dependent baseline slope changes can be induced at ambient temperature by moving the sample up and down.  This suggests that optical throughput variations are caused by sample holder thermal expansion during VT-DRIFTS measurements.  Temperature-dependent sample and optical component movements can be minimized by using materials with low thermal expansion coefficients, such as quartz (Chapter 5).  In general, VT-DRIFTS baseline slope artifacts can be minimized by limiting optical component movements during sample heating.</w:t>
      </w:r>
    </w:p>
    <w:p w14:paraId="7C7A0946" w14:textId="781F3977" w:rsidR="002F58BB" w:rsidRDefault="002F58BB" w:rsidP="002F58BB">
      <w:pPr>
        <w:ind w:firstLine="720"/>
      </w:pPr>
      <w:r>
        <w:t xml:space="preserve">When VT-DRIFTS sample temperature exceeds about 200 </w:t>
      </w:r>
      <w:r>
        <w:rPr>
          <w:rFonts w:ascii="Cambria" w:hAnsi="Cambria"/>
        </w:rPr>
        <w:t>°</w:t>
      </w:r>
      <w:r>
        <w:t>C infrared significant radiation emitted by the sample passes through the interferometer and becomes modulated.  This modulated sample emission is 180</w:t>
      </w:r>
      <w:r>
        <w:rPr>
          <w:rFonts w:ascii="Cambria" w:hAnsi="Cambria"/>
        </w:rPr>
        <w:t>°</w:t>
      </w:r>
      <w:r>
        <w:t xml:space="preserve"> out of phase with the modulated FTIR infrared source radiation, resulting in interferogram voltage reduction.  When cube corner retroreflectors are employed in the interferometer, this effect can be eliminated by blocking one-half of the beam exiting the interferometer.  Unfortunately, this approach also reduces interferogram voltages. </w:t>
      </w:r>
      <w:r>
        <w:fldChar w:fldCharType="begin"/>
      </w:r>
      <w:r w:rsidR="00F52799">
        <w:instrText xml:space="preserve"> ADDIN EN.CITE &lt;EndNote&gt;&lt;Cite&gt;&lt;Author&gt;Tripp&lt;/Author&gt;&lt;Year&gt;1994&lt;/Year&gt;&lt;RecNum&gt;64&lt;/RecNum&gt;&lt;DisplayText&gt;[25]&lt;/DisplayText&gt;&lt;record&gt;&lt;rec-number&gt;64&lt;/rec-number&gt;&lt;foreign-keys&gt;&lt;key app="EN" db-id="rtfdtpddqxds5bepp9ivsxslxat0pafwrr5r" timestamp="1383611096"&gt;64&lt;/key&gt;&lt;/foreign-keys&gt;&lt;ref-type name="Journal Article"&gt;17&lt;/ref-type&gt;&lt;contributors&gt;&lt;authors&gt;&lt;author&gt;Tripp, C. P. &lt;/author&gt;&lt;author&gt;McFarlane, R. A.&lt;/author&gt;&lt;/authors&gt;&lt;/contributors&gt;&lt;auth-address&gt;Tripp, Cp&amp;#xD;Xerox Res Ctr Canada Ltd,2660 Speakman Dr,Mississauga L5k 2l1,on,Canada&amp;#xD;Xerox Res Ctr Canada Ltd,2660 Speakman Dr,Mississauga L5k 2l1,on,Canada&amp;#xD;Alberta Res Council,Dept Coal &amp;amp; Hydrocarbon Proc,Devon T0c 1e0,Ab,Canada&lt;/auth-address&gt;&lt;titles&gt;&lt;title&gt;Discussion of the Stray Light Rejection Efficiency of FT-IR Spectrometers: The Effects of Sample Emission on FT-IR Spectra&lt;/title&gt;&lt;secondary-title&gt;Applied Spectroscopy&lt;/secondary-title&gt;&lt;alt-title&gt;Appl Spectrosc&lt;/alt-title&gt;&lt;/titles&gt;&lt;periodical&gt;&lt;full-title&gt;Applied Spectroscopy&lt;/full-title&gt;&lt;abbr-1&gt;Appl. Spectrosc.&lt;/abbr-1&gt;&lt;abbr-2&gt;Appl Spectrosc&lt;/abbr-2&gt;&lt;/periodical&gt;&lt;alt-periodical&gt;&lt;full-title&gt;Applied Spectroscopy&lt;/full-title&gt;&lt;abbr-1&gt;Appl. Spectrosc.&lt;/abbr-1&gt;&lt;abbr-2&gt;Appl Spectrosc&lt;/abbr-2&gt;&lt;/alt-periodical&gt;&lt;pages&gt;1138-1142&lt;/pages&gt;&lt;volume&gt;48&lt;/volume&gt;&lt;number&gt;9&lt;/number&gt;&lt;section&gt;1138&lt;/section&gt;&lt;keywords&gt;&lt;keyword&gt;infrared&lt;/keyword&gt;&lt;keyword&gt;instrumentation&lt;/keyword&gt;&lt;keyword&gt;spectroscopic techniques&lt;/keyword&gt;&lt;keyword&gt;emission&lt;/keyword&gt;&lt;keyword&gt;reflection&lt;/keyword&gt;&lt;keyword&gt;high-temperature&lt;/keyword&gt;&lt;keyword&gt;cell&lt;/keyword&gt;&lt;keyword&gt;instrument&lt;/keyword&gt;&lt;/keywords&gt;&lt;dates&gt;&lt;year&gt;1994&lt;/year&gt;&lt;pub-dates&gt;&lt;date&gt;Sep&lt;/date&gt;&lt;/pub-dates&gt;&lt;/dates&gt;&lt;isbn&gt;0003-7028&lt;/isbn&gt;&lt;accession-num&gt;WOS:A1994PL05600013&lt;/accession-num&gt;&lt;urls&gt;&lt;related-urls&gt;&lt;url&gt;&amp;lt;Go to ISI&amp;gt;://WOS:A1994PL05600013&lt;/url&gt;&lt;/related-urls&gt;&lt;/urls&gt;&lt;electronic-resource-num&gt;Doi 10.1366/0003702944029479&lt;/electronic-resource-num&gt;&lt;language&gt;English&lt;/language&gt;&lt;/record&gt;&lt;/Cite&gt;&lt;/EndNote&gt;</w:instrText>
      </w:r>
      <w:r>
        <w:fldChar w:fldCharType="separate"/>
      </w:r>
      <w:r w:rsidR="00F52799">
        <w:rPr>
          <w:noProof/>
        </w:rPr>
        <w:t>[</w:t>
      </w:r>
      <w:hyperlink w:anchor="_ENREF_8_25" w:tooltip="Tripp, 1994 #64" w:history="1">
        <w:r w:rsidR="003C751F" w:rsidRPr="003C751F">
          <w:rPr>
            <w:noProof/>
          </w:rPr>
          <w:t>25</w:t>
        </w:r>
      </w:hyperlink>
      <w:r w:rsidR="00F52799">
        <w:rPr>
          <w:noProof/>
        </w:rPr>
        <w:t>]</w:t>
      </w:r>
      <w:r>
        <w:fldChar w:fldCharType="end"/>
      </w:r>
      <w:r>
        <w:t xml:space="preserve"> </w:t>
      </w:r>
    </w:p>
    <w:p w14:paraId="70C2BDC2" w14:textId="77777777" w:rsidR="002F58BB" w:rsidRDefault="002F58BB" w:rsidP="002F58BB">
      <w:pPr>
        <w:ind w:firstLine="720"/>
      </w:pPr>
      <w:r>
        <w:t>Instrument temperature measurements confirm that a substantial temperature difference develops between the sample surface and the bottom of the sample, where the temperature control thermocouple is located.  Although sample surface temperatures can be estimated from temperature controller readings by using an appropriate correlation function, the best approach for measuring sample temperatures is to place the thermocouple just under the sample surface.  This results in accurate temperature measurements for the portion of the sample exposed to infrared radiation and avoids problems associated with radiation reflection by the thermocouple when it is placed on top of the sample (Chapter 4).  Interestingly, studies show that surface temperature measurement reproducibility is not significantly affected by sample purge rates.</w:t>
      </w:r>
    </w:p>
    <w:p w14:paraId="79F6BB14" w14:textId="77777777" w:rsidR="002F58BB" w:rsidRDefault="002F58BB" w:rsidP="002F58BB">
      <w:pPr>
        <w:ind w:firstLine="720"/>
      </w:pPr>
      <w:r>
        <w:t xml:space="preserve">As described in section 2.4, the DRA optical components and environmental chamber employed for VT-DRIFTS decreased the FTIR optical throughput.  Eliminating the environmental chamber lid increases interferogram voltage by about a factor of 10, yielding improved SNR for spectra.  Although VT-DRIFTS measurements can be made without the environmental chamber, exceeding 200 </w:t>
      </w:r>
      <w:r>
        <w:rPr>
          <w:rFonts w:ascii="Cambria" w:hAnsi="Cambria"/>
        </w:rPr>
        <w:t>°</w:t>
      </w:r>
      <w:r>
        <w:t xml:space="preserve">C is not recommended, because of potential sample oxidation and excessive optics heating at higher sample temperatures (section 5.5).  </w:t>
      </w:r>
    </w:p>
    <w:p w14:paraId="0973D4FF" w14:textId="77777777" w:rsidR="002F58BB" w:rsidRPr="007B0B9A" w:rsidRDefault="002F58BB" w:rsidP="002F58BB">
      <w:pPr>
        <w:ind w:firstLine="720"/>
      </w:pPr>
      <w:r w:rsidRPr="00FE2F5D">
        <w:t>The instrument characterization studies described here have led to a better understanding of the VT-DRIFTS technique and significant improvements in measurement SNR and reproducibility.  However, based on the thorough evaluation described here, additional improvements are</w:t>
      </w:r>
      <w:r>
        <w:t xml:space="preserve"> possible.  For example, better sample heating methods that transfer a greater fraction of energy to the sample would minimizing heat transfer to the sample holder and environmental chamber.  This would reduce artifacts caused by thermal expansion of these components as well as reduce heating of the FTIR optical system.  The current VT-DRIFTS design can provide high nanogram detection limits (Chapter 6), which is remarkable for an infrared analysis technique.  By eliminating the environmental chamber lid, lower detection limits should be possible.  Although measurements without the environmental chamber lid should be limited to below 200 </w:t>
      </w:r>
      <w:r>
        <w:rPr>
          <w:rFonts w:ascii="Cambria" w:hAnsi="Cambria"/>
        </w:rPr>
        <w:t>°</w:t>
      </w:r>
      <w:r>
        <w:t>C, this is a sufficient temperature range to study a wide variety of sample change mechanisms.  For example, interactions between molecules and water can be characterized by comparing spectra acquired before and after sample dehydration.  The VT-DRIFTS sample perturbation technique outlined here (Chapter 6) can be used to study adsorbate-water interactions even in the presence of complicated matrices, like those found in soils.</w:t>
      </w:r>
    </w:p>
    <w:p w14:paraId="0A0DB7ED" w14:textId="77777777" w:rsidR="002F58BB" w:rsidRPr="002A6221" w:rsidRDefault="002F58BB" w:rsidP="002A6221">
      <w:pPr>
        <w:ind w:firstLine="720"/>
        <w:rPr>
          <w:rFonts w:eastAsia="Calibri"/>
        </w:rPr>
      </w:pPr>
    </w:p>
    <w:p w14:paraId="69392137" w14:textId="77777777" w:rsidR="00564C2A" w:rsidRPr="002A61F6" w:rsidRDefault="00564C2A" w:rsidP="006A2BE4">
      <w:pPr>
        <w:pStyle w:val="Heading2"/>
      </w:pPr>
      <w:r w:rsidRPr="002A61F6">
        <w:br w:type="page"/>
      </w:r>
      <w:bookmarkStart w:id="305" w:name="_Toc343508843"/>
      <w:r w:rsidRPr="002A61F6">
        <w:t>References</w:t>
      </w:r>
      <w:bookmarkEnd w:id="305"/>
    </w:p>
    <w:p w14:paraId="470BCFAC" w14:textId="77777777" w:rsidR="008C1177" w:rsidRDefault="008C1177" w:rsidP="0007199D">
      <w:pPr>
        <w:rPr>
          <w:rFonts w:ascii="Times New Roman" w:hAnsi="Times New Roman"/>
        </w:rPr>
      </w:pPr>
    </w:p>
    <w:p w14:paraId="191A7B2B" w14:textId="77777777" w:rsidR="003C751F" w:rsidRPr="003C751F" w:rsidRDefault="008C1177" w:rsidP="003C751F">
      <w:pPr>
        <w:pStyle w:val="EndNoteBibliography"/>
        <w:spacing w:after="480"/>
        <w:ind w:left="720" w:hanging="720"/>
        <w:rPr>
          <w:noProof/>
        </w:rPr>
      </w:pPr>
      <w:r>
        <w:fldChar w:fldCharType="begin"/>
      </w:r>
      <w:r>
        <w:instrText xml:space="preserve"> ADDIN EN.SECTION.REFLIST </w:instrText>
      </w:r>
      <w:r>
        <w:fldChar w:fldCharType="separate"/>
      </w:r>
      <w:bookmarkStart w:id="306" w:name="_ENREF_8_1"/>
      <w:r w:rsidR="003C751F" w:rsidRPr="003C751F">
        <w:rPr>
          <w:noProof/>
        </w:rPr>
        <w:t>1.</w:t>
      </w:r>
      <w:r w:rsidR="003C751F" w:rsidRPr="003C751F">
        <w:rPr>
          <w:noProof/>
        </w:rPr>
        <w:tab/>
        <w:t>Janik, L.J., S.T. Forrester, J.M. Soriano-Disla, J.K. Kirby, M.J. McLaughlin, and C. Reimann, GEMAS: Prediction of Solid-Solution Partitioning Coefficients (K-d) for Cationic Metals in Soils using Mid-Infrared Diffuse Reflectance Spectroscopy</w:t>
      </w:r>
      <w:r w:rsidR="003C751F" w:rsidRPr="003C751F">
        <w:rPr>
          <w:i/>
          <w:noProof/>
        </w:rPr>
        <w:t>, Environmental Toxicology and Chemistry</w:t>
      </w:r>
      <w:r w:rsidR="003C751F" w:rsidRPr="003C751F">
        <w:rPr>
          <w:noProof/>
        </w:rPr>
        <w:t xml:space="preserve">, </w:t>
      </w:r>
      <w:r w:rsidR="003C751F" w:rsidRPr="003C751F">
        <w:rPr>
          <w:b/>
          <w:noProof/>
        </w:rPr>
        <w:t>34</w:t>
      </w:r>
      <w:r w:rsidR="003C751F" w:rsidRPr="003C751F">
        <w:rPr>
          <w:noProof/>
        </w:rPr>
        <w:t>(2), p. 224-234 (2015).</w:t>
      </w:r>
      <w:bookmarkEnd w:id="306"/>
    </w:p>
    <w:p w14:paraId="57ABED8A" w14:textId="77777777" w:rsidR="003C751F" w:rsidRPr="003C751F" w:rsidRDefault="003C751F" w:rsidP="003C751F">
      <w:pPr>
        <w:pStyle w:val="EndNoteBibliography"/>
        <w:spacing w:after="480"/>
        <w:ind w:left="720" w:hanging="720"/>
        <w:rPr>
          <w:noProof/>
        </w:rPr>
      </w:pPr>
      <w:bookmarkStart w:id="307" w:name="_ENREF_8_2"/>
      <w:r w:rsidRPr="003C751F">
        <w:rPr>
          <w:noProof/>
        </w:rPr>
        <w:t>2.</w:t>
      </w:r>
      <w:r w:rsidRPr="003C751F">
        <w:rPr>
          <w:noProof/>
        </w:rPr>
        <w:tab/>
        <w:t>Fultz, L.M., J. Moore-Kucera, F. Calderon, and V. Acosta-Martinez, Using fourier-transform mid-infrared spectroscopy to distinguish soil organic matter composition dynamics in aggregate fractions of two agroecosystems</w:t>
      </w:r>
      <w:r w:rsidRPr="003C751F">
        <w:rPr>
          <w:i/>
          <w:noProof/>
        </w:rPr>
        <w:t>, Soil Science Society of America Journal</w:t>
      </w:r>
      <w:r w:rsidRPr="003C751F">
        <w:rPr>
          <w:noProof/>
        </w:rPr>
        <w:t xml:space="preserve">, </w:t>
      </w:r>
      <w:r w:rsidRPr="003C751F">
        <w:rPr>
          <w:b/>
          <w:noProof/>
        </w:rPr>
        <w:t>78</w:t>
      </w:r>
      <w:r w:rsidRPr="003C751F">
        <w:rPr>
          <w:noProof/>
        </w:rPr>
        <w:t>(6), p. 1940-1948 (2014).</w:t>
      </w:r>
      <w:bookmarkEnd w:id="307"/>
    </w:p>
    <w:p w14:paraId="081559FC" w14:textId="77777777" w:rsidR="003C751F" w:rsidRPr="003C751F" w:rsidRDefault="003C751F" w:rsidP="003C751F">
      <w:pPr>
        <w:pStyle w:val="EndNoteBibliography"/>
        <w:spacing w:after="480"/>
        <w:ind w:left="720" w:hanging="720"/>
        <w:rPr>
          <w:noProof/>
        </w:rPr>
      </w:pPr>
      <w:bookmarkStart w:id="308" w:name="_ENREF_8_3"/>
      <w:r w:rsidRPr="003C751F">
        <w:rPr>
          <w:noProof/>
        </w:rPr>
        <w:t>3.</w:t>
      </w:r>
      <w:r w:rsidRPr="003C751F">
        <w:rPr>
          <w:noProof/>
        </w:rPr>
        <w:tab/>
        <w:t>Yang, X., An extension to “Mid-infrared spectral interpretation of soils: Is it practical or accurate?”</w:t>
      </w:r>
      <w:r w:rsidRPr="003C751F">
        <w:rPr>
          <w:i/>
          <w:noProof/>
        </w:rPr>
        <w:t>, Geoderma</w:t>
      </w:r>
      <w:r w:rsidRPr="003C751F">
        <w:rPr>
          <w:noProof/>
        </w:rPr>
        <w:t xml:space="preserve">, </w:t>
      </w:r>
      <w:r w:rsidRPr="003C751F">
        <w:rPr>
          <w:b/>
          <w:noProof/>
        </w:rPr>
        <w:t>226-227</w:t>
      </w:r>
      <w:r w:rsidRPr="003C751F">
        <w:rPr>
          <w:noProof/>
        </w:rPr>
        <w:t>(1), p. 415-417 (2014).</w:t>
      </w:r>
      <w:bookmarkEnd w:id="308"/>
    </w:p>
    <w:p w14:paraId="2A1B531F" w14:textId="77777777" w:rsidR="003C751F" w:rsidRPr="003C751F" w:rsidRDefault="003C751F" w:rsidP="003C751F">
      <w:pPr>
        <w:pStyle w:val="EndNoteBibliography"/>
        <w:spacing w:after="480"/>
        <w:ind w:left="720" w:hanging="720"/>
        <w:rPr>
          <w:noProof/>
        </w:rPr>
      </w:pPr>
      <w:bookmarkStart w:id="309" w:name="_ENREF_8_4"/>
      <w:r w:rsidRPr="003C751F">
        <w:rPr>
          <w:noProof/>
        </w:rPr>
        <w:t>4.</w:t>
      </w:r>
      <w:r w:rsidRPr="003C751F">
        <w:rPr>
          <w:noProof/>
        </w:rPr>
        <w:tab/>
        <w:t xml:space="preserve">Reeves, J.B., III., Mid-infrared spectral interpretation of soils: Is it practical or accurate? </w:t>
      </w:r>
      <w:r w:rsidRPr="003C751F">
        <w:rPr>
          <w:i/>
          <w:noProof/>
        </w:rPr>
        <w:t>, Geoderma</w:t>
      </w:r>
      <w:r w:rsidRPr="003C751F">
        <w:rPr>
          <w:noProof/>
        </w:rPr>
        <w:t xml:space="preserve">, </w:t>
      </w:r>
      <w:r w:rsidRPr="003C751F">
        <w:rPr>
          <w:b/>
          <w:noProof/>
        </w:rPr>
        <w:t>189-190</w:t>
      </w:r>
      <w:r w:rsidRPr="003C751F">
        <w:rPr>
          <w:noProof/>
        </w:rPr>
        <w:t>, p. 508-513 (2012).</w:t>
      </w:r>
      <w:bookmarkEnd w:id="309"/>
    </w:p>
    <w:p w14:paraId="11C673F0" w14:textId="77777777" w:rsidR="003C751F" w:rsidRPr="003C751F" w:rsidRDefault="003C751F" w:rsidP="003C751F">
      <w:pPr>
        <w:pStyle w:val="EndNoteBibliography"/>
        <w:spacing w:after="480"/>
        <w:ind w:left="720" w:hanging="720"/>
        <w:rPr>
          <w:noProof/>
        </w:rPr>
      </w:pPr>
      <w:bookmarkStart w:id="310" w:name="_ENREF_8_5"/>
      <w:r w:rsidRPr="003C751F">
        <w:rPr>
          <w:noProof/>
        </w:rPr>
        <w:t>5.</w:t>
      </w:r>
      <w:r w:rsidRPr="003C751F">
        <w:rPr>
          <w:noProof/>
        </w:rPr>
        <w:tab/>
        <w:t>Thomas, J.E. and M.J. Kelley, Interaction of Mineral Surfaces with Simple Organic Molecules by Diffuse Reflectance IR Spectroscopy (DRIFT)</w:t>
      </w:r>
      <w:r w:rsidRPr="003C751F">
        <w:rPr>
          <w:i/>
          <w:noProof/>
        </w:rPr>
        <w:t>, Journal of Colloid and Interface Science</w:t>
      </w:r>
      <w:r w:rsidRPr="003C751F">
        <w:rPr>
          <w:noProof/>
        </w:rPr>
        <w:t xml:space="preserve">, </w:t>
      </w:r>
      <w:r w:rsidRPr="003C751F">
        <w:rPr>
          <w:b/>
          <w:noProof/>
        </w:rPr>
        <w:t>322</w:t>
      </w:r>
      <w:r w:rsidRPr="003C751F">
        <w:rPr>
          <w:noProof/>
        </w:rPr>
        <w:t>(2), p. 516-526 (2008).</w:t>
      </w:r>
      <w:bookmarkEnd w:id="310"/>
    </w:p>
    <w:p w14:paraId="7A7C7047" w14:textId="77777777" w:rsidR="003C751F" w:rsidRPr="003C751F" w:rsidRDefault="003C751F" w:rsidP="003C751F">
      <w:pPr>
        <w:pStyle w:val="EndNoteBibliography"/>
        <w:spacing w:after="480"/>
        <w:ind w:left="720" w:hanging="720"/>
        <w:rPr>
          <w:noProof/>
        </w:rPr>
      </w:pPr>
      <w:bookmarkStart w:id="311" w:name="_ENREF_8_6"/>
      <w:r w:rsidRPr="003C751F">
        <w:rPr>
          <w:noProof/>
        </w:rPr>
        <w:t>6.</w:t>
      </w:r>
      <w:r w:rsidRPr="003C751F">
        <w:rPr>
          <w:noProof/>
        </w:rPr>
        <w:tab/>
        <w:t>Lu, L., J. Cai, and R.L. Frost, Near Infrared Spectroscopy of Benzoic Acid Adsorbed on Montmorillonite</w:t>
      </w:r>
      <w:r w:rsidRPr="003C751F">
        <w:rPr>
          <w:i/>
          <w:noProof/>
        </w:rPr>
        <w:t>, Spectroscopy Letters</w:t>
      </w:r>
      <w:r w:rsidRPr="003C751F">
        <w:rPr>
          <w:noProof/>
        </w:rPr>
        <w:t xml:space="preserve">, </w:t>
      </w:r>
      <w:r w:rsidRPr="003C751F">
        <w:rPr>
          <w:b/>
          <w:noProof/>
        </w:rPr>
        <w:t>43</w:t>
      </w:r>
      <w:r w:rsidRPr="003C751F">
        <w:rPr>
          <w:noProof/>
        </w:rPr>
        <w:t>(4), p. 266-274 (2010).</w:t>
      </w:r>
      <w:bookmarkEnd w:id="311"/>
    </w:p>
    <w:p w14:paraId="7EBB80BB" w14:textId="77777777" w:rsidR="003C751F" w:rsidRPr="003C751F" w:rsidRDefault="003C751F" w:rsidP="003C751F">
      <w:pPr>
        <w:pStyle w:val="EndNoteBibliography"/>
        <w:spacing w:after="480"/>
        <w:ind w:left="720" w:hanging="720"/>
        <w:rPr>
          <w:noProof/>
        </w:rPr>
      </w:pPr>
      <w:bookmarkStart w:id="312" w:name="_ENREF_8_7"/>
      <w:r w:rsidRPr="003C751F">
        <w:rPr>
          <w:noProof/>
        </w:rPr>
        <w:t>7.</w:t>
      </w:r>
      <w:r w:rsidRPr="003C751F">
        <w:rPr>
          <w:noProof/>
        </w:rPr>
        <w:tab/>
        <w:t xml:space="preserve">Jafvert, C.T., </w:t>
      </w:r>
      <w:r w:rsidRPr="003C751F">
        <w:rPr>
          <w:i/>
          <w:noProof/>
        </w:rPr>
        <w:t>Assessing the Environmental Partitioning of Organic Acid Compounds</w:t>
      </w:r>
      <w:r w:rsidRPr="003C751F">
        <w:rPr>
          <w:noProof/>
        </w:rPr>
        <w:t>, Research and Develoment, environmental research brief, USEPA, Env. Res. Lab: Athens, GA (1990).</w:t>
      </w:r>
      <w:bookmarkEnd w:id="312"/>
    </w:p>
    <w:p w14:paraId="3B4D6474" w14:textId="77777777" w:rsidR="003C751F" w:rsidRPr="003C751F" w:rsidRDefault="003C751F" w:rsidP="003C751F">
      <w:pPr>
        <w:pStyle w:val="EndNoteBibliography"/>
        <w:spacing w:after="480"/>
        <w:ind w:left="720" w:hanging="720"/>
        <w:rPr>
          <w:noProof/>
        </w:rPr>
      </w:pPr>
      <w:bookmarkStart w:id="313" w:name="_ENREF_8_8"/>
      <w:r w:rsidRPr="003C751F">
        <w:rPr>
          <w:noProof/>
        </w:rPr>
        <w:t>8.</w:t>
      </w:r>
      <w:r w:rsidRPr="003C751F">
        <w:rPr>
          <w:noProof/>
        </w:rPr>
        <w:tab/>
        <w:t>Inderjit and P.C. Bhowmik, Sorption of Benzoic Acid onto Soil Colloids and its Implications for Allelopathy Studies</w:t>
      </w:r>
      <w:r w:rsidRPr="003C751F">
        <w:rPr>
          <w:i/>
          <w:noProof/>
        </w:rPr>
        <w:t>, Biology and Fertility of Soils</w:t>
      </w:r>
      <w:r w:rsidRPr="003C751F">
        <w:rPr>
          <w:noProof/>
        </w:rPr>
        <w:t xml:space="preserve">, </w:t>
      </w:r>
      <w:r w:rsidRPr="003C751F">
        <w:rPr>
          <w:b/>
          <w:noProof/>
        </w:rPr>
        <w:t>40</w:t>
      </w:r>
      <w:r w:rsidRPr="003C751F">
        <w:rPr>
          <w:noProof/>
        </w:rPr>
        <w:t>(5), p. 345-348 (2004).</w:t>
      </w:r>
      <w:bookmarkEnd w:id="313"/>
    </w:p>
    <w:p w14:paraId="0966C06B" w14:textId="77777777" w:rsidR="003C751F" w:rsidRPr="003C751F" w:rsidRDefault="003C751F" w:rsidP="003C751F">
      <w:pPr>
        <w:pStyle w:val="EndNoteBibliography"/>
        <w:spacing w:after="480"/>
        <w:ind w:left="720" w:hanging="720"/>
        <w:rPr>
          <w:noProof/>
        </w:rPr>
      </w:pPr>
      <w:bookmarkStart w:id="314" w:name="_ENREF_8_9"/>
      <w:r w:rsidRPr="003C751F">
        <w:rPr>
          <w:noProof/>
        </w:rPr>
        <w:t>9.</w:t>
      </w:r>
      <w:r w:rsidRPr="003C751F">
        <w:rPr>
          <w:noProof/>
        </w:rPr>
        <w:tab/>
        <w:t>Chefetz, B., S. Eldad, and T. Polubesova, Interactions of Aromatic Acids with Montmorillonite: Ca</w:t>
      </w:r>
      <w:r w:rsidRPr="003C751F">
        <w:rPr>
          <w:noProof/>
          <w:vertAlign w:val="superscript"/>
        </w:rPr>
        <w:t>2+</w:t>
      </w:r>
      <w:r w:rsidRPr="003C751F">
        <w:rPr>
          <w:noProof/>
        </w:rPr>
        <w:t>- and Fe</w:t>
      </w:r>
      <w:r w:rsidRPr="003C751F">
        <w:rPr>
          <w:noProof/>
          <w:vertAlign w:val="superscript"/>
        </w:rPr>
        <w:t>3+</w:t>
      </w:r>
      <w:r w:rsidRPr="003C751F">
        <w:rPr>
          <w:noProof/>
        </w:rPr>
        <w:t>-Saturated Clays versus Fe</w:t>
      </w:r>
      <w:r w:rsidRPr="003C751F">
        <w:rPr>
          <w:noProof/>
          <w:vertAlign w:val="superscript"/>
        </w:rPr>
        <w:t>3+</w:t>
      </w:r>
      <w:r w:rsidRPr="003C751F">
        <w:rPr>
          <w:noProof/>
        </w:rPr>
        <w:t>- Ca</w:t>
      </w:r>
      <w:r w:rsidRPr="003C751F">
        <w:rPr>
          <w:noProof/>
          <w:vertAlign w:val="superscript"/>
        </w:rPr>
        <w:t>2+</w:t>
      </w:r>
      <w:r w:rsidRPr="003C751F">
        <w:rPr>
          <w:noProof/>
        </w:rPr>
        <w:t>-Clay System</w:t>
      </w:r>
      <w:r w:rsidRPr="003C751F">
        <w:rPr>
          <w:i/>
          <w:noProof/>
        </w:rPr>
        <w:t>, Geoderma</w:t>
      </w:r>
      <w:r w:rsidRPr="003C751F">
        <w:rPr>
          <w:noProof/>
        </w:rPr>
        <w:t xml:space="preserve">, </w:t>
      </w:r>
      <w:r w:rsidRPr="003C751F">
        <w:rPr>
          <w:b/>
          <w:noProof/>
        </w:rPr>
        <w:t>160</w:t>
      </w:r>
      <w:r w:rsidRPr="003C751F">
        <w:rPr>
          <w:noProof/>
        </w:rPr>
        <w:t>(3-4), p. 608-613 (2011).</w:t>
      </w:r>
      <w:bookmarkEnd w:id="314"/>
    </w:p>
    <w:p w14:paraId="337AEF8D" w14:textId="77777777" w:rsidR="003C751F" w:rsidRPr="003C751F" w:rsidRDefault="003C751F" w:rsidP="003C751F">
      <w:pPr>
        <w:pStyle w:val="EndNoteBibliography"/>
        <w:spacing w:after="480"/>
        <w:ind w:left="720" w:hanging="720"/>
        <w:rPr>
          <w:noProof/>
        </w:rPr>
      </w:pPr>
      <w:bookmarkStart w:id="315" w:name="_ENREF_8_10"/>
      <w:r w:rsidRPr="003C751F">
        <w:rPr>
          <w:noProof/>
        </w:rPr>
        <w:t>10.</w:t>
      </w:r>
      <w:r w:rsidRPr="003C751F">
        <w:rPr>
          <w:noProof/>
        </w:rPr>
        <w:tab/>
        <w:t xml:space="preserve">Yariv, S. and H. Cross, eds., </w:t>
      </w:r>
      <w:r w:rsidRPr="003C751F">
        <w:rPr>
          <w:i/>
          <w:noProof/>
        </w:rPr>
        <w:t>Organo-Clay Complexes and Interactions</w:t>
      </w:r>
      <w:r w:rsidRPr="003C751F">
        <w:rPr>
          <w:noProof/>
        </w:rPr>
        <w:t>, Marcel Dekker, Inc.: New York (2002).</w:t>
      </w:r>
      <w:bookmarkEnd w:id="315"/>
    </w:p>
    <w:p w14:paraId="077E70C4" w14:textId="77777777" w:rsidR="003C751F" w:rsidRPr="003C751F" w:rsidRDefault="003C751F" w:rsidP="003C751F">
      <w:pPr>
        <w:pStyle w:val="EndNoteBibliography"/>
        <w:spacing w:after="480"/>
        <w:ind w:left="720" w:hanging="720"/>
        <w:rPr>
          <w:noProof/>
        </w:rPr>
      </w:pPr>
      <w:bookmarkStart w:id="316" w:name="_ENREF_8_11"/>
      <w:r w:rsidRPr="003C751F">
        <w:rPr>
          <w:noProof/>
        </w:rPr>
        <w:t>11.</w:t>
      </w:r>
      <w:r w:rsidRPr="003C751F">
        <w:rPr>
          <w:noProof/>
        </w:rPr>
        <w:tab/>
        <w:t>Yariv, S., J.D. Russell, and V.C. Farmer, Infrared Study of the Adsorption of Benzoic Acid and Nitrobenzene in Montmorillonite</w:t>
      </w:r>
      <w:r w:rsidRPr="003C751F">
        <w:rPr>
          <w:i/>
          <w:noProof/>
        </w:rPr>
        <w:t>, Israel Journal of Chemistry</w:t>
      </w:r>
      <w:r w:rsidRPr="003C751F">
        <w:rPr>
          <w:noProof/>
        </w:rPr>
        <w:t xml:space="preserve">, </w:t>
      </w:r>
      <w:r w:rsidRPr="003C751F">
        <w:rPr>
          <w:b/>
          <w:noProof/>
        </w:rPr>
        <w:t>4</w:t>
      </w:r>
      <w:r w:rsidRPr="003C751F">
        <w:rPr>
          <w:noProof/>
        </w:rPr>
        <w:t>(5-6), p. 201-213 (1966).</w:t>
      </w:r>
      <w:bookmarkEnd w:id="316"/>
    </w:p>
    <w:p w14:paraId="03565BC8" w14:textId="77777777" w:rsidR="003C751F" w:rsidRPr="003C751F" w:rsidRDefault="003C751F" w:rsidP="003C751F">
      <w:pPr>
        <w:pStyle w:val="EndNoteBibliography"/>
        <w:spacing w:after="480"/>
        <w:ind w:left="720" w:hanging="720"/>
        <w:rPr>
          <w:noProof/>
        </w:rPr>
      </w:pPr>
      <w:bookmarkStart w:id="317" w:name="_ENREF_8_12"/>
      <w:r w:rsidRPr="003C751F">
        <w:rPr>
          <w:noProof/>
        </w:rPr>
        <w:t>12.</w:t>
      </w:r>
      <w:r w:rsidRPr="003C751F">
        <w:rPr>
          <w:noProof/>
        </w:rPr>
        <w:tab/>
        <w:t>Lu, L., J. Cai, and R.L. Frost, Desorption of Stearic Acid upon Surfactant Adsorbed Montmorillonite</w:t>
      </w:r>
      <w:r w:rsidRPr="003C751F">
        <w:rPr>
          <w:i/>
          <w:noProof/>
        </w:rPr>
        <w:t>, Journal of Thermal Analysis and Calorimetry</w:t>
      </w:r>
      <w:r w:rsidRPr="003C751F">
        <w:rPr>
          <w:noProof/>
        </w:rPr>
        <w:t xml:space="preserve">, </w:t>
      </w:r>
      <w:r w:rsidRPr="003C751F">
        <w:rPr>
          <w:b/>
          <w:noProof/>
        </w:rPr>
        <w:t>100</w:t>
      </w:r>
      <w:r w:rsidRPr="003C751F">
        <w:rPr>
          <w:noProof/>
        </w:rPr>
        <w:t>(1), p. 141-144 (2010).</w:t>
      </w:r>
      <w:bookmarkEnd w:id="317"/>
    </w:p>
    <w:p w14:paraId="16727DDE" w14:textId="77777777" w:rsidR="003C751F" w:rsidRPr="003C751F" w:rsidRDefault="003C751F" w:rsidP="003C751F">
      <w:pPr>
        <w:pStyle w:val="EndNoteBibliography"/>
        <w:spacing w:after="480"/>
        <w:ind w:left="720" w:hanging="720"/>
        <w:rPr>
          <w:noProof/>
        </w:rPr>
      </w:pPr>
      <w:bookmarkStart w:id="318" w:name="_ENREF_8_13"/>
      <w:r w:rsidRPr="003C751F">
        <w:rPr>
          <w:noProof/>
        </w:rPr>
        <w:t>13.</w:t>
      </w:r>
      <w:r w:rsidRPr="003C751F">
        <w:rPr>
          <w:noProof/>
        </w:rPr>
        <w:tab/>
        <w:t>Yan, L.G., J. Wang, H.Q. Yu, Q. Wei, B. Du, and X.Q. Shan, Adsorption of benzoic acid by CTAB exchanged montmorillonite</w:t>
      </w:r>
      <w:r w:rsidRPr="003C751F">
        <w:rPr>
          <w:i/>
          <w:noProof/>
        </w:rPr>
        <w:t>, Applied Clay Science</w:t>
      </w:r>
      <w:r w:rsidRPr="003C751F">
        <w:rPr>
          <w:noProof/>
        </w:rPr>
        <w:t xml:space="preserve">, </w:t>
      </w:r>
      <w:r w:rsidRPr="003C751F">
        <w:rPr>
          <w:b/>
          <w:noProof/>
        </w:rPr>
        <w:t>37</w:t>
      </w:r>
      <w:r w:rsidRPr="003C751F">
        <w:rPr>
          <w:noProof/>
        </w:rPr>
        <w:t>(3-4), p. 226-230 (2007).</w:t>
      </w:r>
      <w:bookmarkEnd w:id="318"/>
    </w:p>
    <w:p w14:paraId="0A636EF3" w14:textId="77777777" w:rsidR="003C751F" w:rsidRPr="003C751F" w:rsidRDefault="003C751F" w:rsidP="003C751F">
      <w:pPr>
        <w:pStyle w:val="EndNoteBibliography"/>
        <w:spacing w:after="480"/>
        <w:ind w:left="720" w:hanging="720"/>
        <w:rPr>
          <w:noProof/>
        </w:rPr>
      </w:pPr>
      <w:bookmarkStart w:id="319" w:name="_ENREF_8_14"/>
      <w:r w:rsidRPr="003C751F">
        <w:rPr>
          <w:noProof/>
        </w:rPr>
        <w:t>14.</w:t>
      </w:r>
      <w:r w:rsidRPr="003C751F">
        <w:rPr>
          <w:noProof/>
        </w:rPr>
        <w:tab/>
        <w:t>Lu, L., R.L. Frost, and J. Cai, Desorption of Benzoic and Stearic Acid Adsorbed upon Montmorillonites: a Thermogravimetric Study</w:t>
      </w:r>
      <w:r w:rsidRPr="003C751F">
        <w:rPr>
          <w:i/>
          <w:noProof/>
        </w:rPr>
        <w:t>, Journal of Thermal Analysis and Calorimetry</w:t>
      </w:r>
      <w:r w:rsidRPr="003C751F">
        <w:rPr>
          <w:noProof/>
        </w:rPr>
        <w:t xml:space="preserve">, </w:t>
      </w:r>
      <w:r w:rsidRPr="003C751F">
        <w:rPr>
          <w:b/>
          <w:noProof/>
        </w:rPr>
        <w:t>99</w:t>
      </w:r>
      <w:r w:rsidRPr="003C751F">
        <w:rPr>
          <w:noProof/>
        </w:rPr>
        <w:t>(2), p. 377-384 (2010).</w:t>
      </w:r>
      <w:bookmarkEnd w:id="319"/>
    </w:p>
    <w:p w14:paraId="6E81DF0B" w14:textId="77777777" w:rsidR="003C751F" w:rsidRPr="003C751F" w:rsidRDefault="003C751F" w:rsidP="003C751F">
      <w:pPr>
        <w:pStyle w:val="EndNoteBibliography"/>
        <w:spacing w:after="480"/>
        <w:ind w:left="720" w:hanging="720"/>
        <w:rPr>
          <w:noProof/>
        </w:rPr>
      </w:pPr>
      <w:bookmarkStart w:id="320" w:name="_ENREF_8_15"/>
      <w:r w:rsidRPr="003C751F">
        <w:rPr>
          <w:noProof/>
        </w:rPr>
        <w:t>15.</w:t>
      </w:r>
      <w:r w:rsidRPr="003C751F">
        <w:rPr>
          <w:noProof/>
        </w:rPr>
        <w:tab/>
        <w:t>Bhattacharya, K.G. and S.S. Gupta, Adsorption of a Few Heavy Metals on Natural and Modified Kaolinite and Montmorillonite: A Review</w:t>
      </w:r>
      <w:r w:rsidRPr="003C751F">
        <w:rPr>
          <w:i/>
          <w:noProof/>
        </w:rPr>
        <w:t>, Advanced Colloid Interface Science</w:t>
      </w:r>
      <w:r w:rsidRPr="003C751F">
        <w:rPr>
          <w:noProof/>
        </w:rPr>
        <w:t xml:space="preserve">, </w:t>
      </w:r>
      <w:r w:rsidRPr="003C751F">
        <w:rPr>
          <w:b/>
          <w:noProof/>
        </w:rPr>
        <w:t>276</w:t>
      </w:r>
      <w:r w:rsidRPr="003C751F">
        <w:rPr>
          <w:noProof/>
        </w:rPr>
        <w:t>, p. 181-210 (2008).</w:t>
      </w:r>
      <w:bookmarkEnd w:id="320"/>
    </w:p>
    <w:p w14:paraId="716634F1" w14:textId="77777777" w:rsidR="003C751F" w:rsidRPr="003C751F" w:rsidRDefault="003C751F" w:rsidP="003C751F">
      <w:pPr>
        <w:pStyle w:val="EndNoteBibliography"/>
        <w:spacing w:after="480"/>
        <w:ind w:left="720" w:hanging="720"/>
        <w:rPr>
          <w:noProof/>
        </w:rPr>
      </w:pPr>
      <w:bookmarkStart w:id="321" w:name="_ENREF_8_16"/>
      <w:r w:rsidRPr="003C751F">
        <w:rPr>
          <w:noProof/>
        </w:rPr>
        <w:t>16.</w:t>
      </w:r>
      <w:r w:rsidRPr="003C751F">
        <w:rPr>
          <w:noProof/>
        </w:rPr>
        <w:tab/>
        <w:t>Nickels, T.M., A.L. Ingram, D.K. Maraoulaite, and R.L. White, Variable Temperature Infrared Investigation of Benzoic Acid Interactions with Montmorillonite Clay Interlayer Water</w:t>
      </w:r>
      <w:r w:rsidRPr="003C751F">
        <w:rPr>
          <w:i/>
          <w:noProof/>
        </w:rPr>
        <w:t>, Applied Spectroscopy</w:t>
      </w:r>
      <w:r w:rsidRPr="003C751F">
        <w:rPr>
          <w:noProof/>
        </w:rPr>
        <w:t xml:space="preserve">, </w:t>
      </w:r>
      <w:r w:rsidRPr="003C751F">
        <w:rPr>
          <w:b/>
          <w:noProof/>
        </w:rPr>
        <w:t>69</w:t>
      </w:r>
      <w:r w:rsidRPr="003C751F">
        <w:rPr>
          <w:noProof/>
        </w:rPr>
        <w:t>(7), p. 850-856 (2015).</w:t>
      </w:r>
      <w:bookmarkEnd w:id="321"/>
    </w:p>
    <w:p w14:paraId="07F7D618" w14:textId="77777777" w:rsidR="003C751F" w:rsidRPr="003C751F" w:rsidRDefault="003C751F" w:rsidP="003C751F">
      <w:pPr>
        <w:pStyle w:val="EndNoteBibliography"/>
        <w:spacing w:after="480"/>
        <w:ind w:left="720" w:hanging="720"/>
        <w:rPr>
          <w:noProof/>
        </w:rPr>
      </w:pPr>
      <w:bookmarkStart w:id="322" w:name="_ENREF_8_17"/>
      <w:r w:rsidRPr="003C751F">
        <w:rPr>
          <w:noProof/>
        </w:rPr>
        <w:t>17.</w:t>
      </w:r>
      <w:r w:rsidRPr="003C751F">
        <w:rPr>
          <w:noProof/>
        </w:rPr>
        <w:tab/>
        <w:t>Nickels, T.M., A.L. Ingram, D.K. Maraoulaite, and R.L. White, Variable Temperature Infrared Spectroscopy Investigations of Benzoic Acid Desorption from Sodium and Calcium Montmorillonite Clays</w:t>
      </w:r>
      <w:r w:rsidRPr="003C751F">
        <w:rPr>
          <w:i/>
          <w:noProof/>
        </w:rPr>
        <w:t>, Applied Spectroscopy</w:t>
      </w:r>
      <w:r w:rsidRPr="003C751F">
        <w:rPr>
          <w:noProof/>
        </w:rPr>
        <w:t xml:space="preserve">, </w:t>
      </w:r>
      <w:r w:rsidRPr="003C751F">
        <w:rPr>
          <w:b/>
          <w:noProof/>
        </w:rPr>
        <w:t>69</w:t>
      </w:r>
      <w:r w:rsidRPr="003C751F">
        <w:rPr>
          <w:noProof/>
        </w:rPr>
        <w:t>(12), p. 1381-1389 (2015).</w:t>
      </w:r>
      <w:bookmarkEnd w:id="322"/>
    </w:p>
    <w:p w14:paraId="3F169AC3" w14:textId="77777777" w:rsidR="003C751F" w:rsidRPr="003C751F" w:rsidRDefault="003C751F" w:rsidP="003C751F">
      <w:pPr>
        <w:pStyle w:val="EndNoteBibliography"/>
        <w:spacing w:after="480"/>
        <w:ind w:left="720" w:hanging="720"/>
        <w:rPr>
          <w:noProof/>
        </w:rPr>
      </w:pPr>
      <w:bookmarkStart w:id="323" w:name="_ENREF_8_18"/>
      <w:r w:rsidRPr="003C751F">
        <w:rPr>
          <w:noProof/>
        </w:rPr>
        <w:t>18.</w:t>
      </w:r>
      <w:r w:rsidRPr="003C751F">
        <w:rPr>
          <w:noProof/>
        </w:rPr>
        <w:tab/>
        <w:t>White, R.L., Requirements for Thermal Analysis by Variable-Temperature Diffuse Reflectance Infrared Spectroscopy</w:t>
      </w:r>
      <w:r w:rsidRPr="003C751F">
        <w:rPr>
          <w:i/>
          <w:noProof/>
        </w:rPr>
        <w:t>, Applied Spectroscopy</w:t>
      </w:r>
      <w:r w:rsidRPr="003C751F">
        <w:rPr>
          <w:noProof/>
        </w:rPr>
        <w:t xml:space="preserve">, </w:t>
      </w:r>
      <w:r w:rsidRPr="003C751F">
        <w:rPr>
          <w:b/>
          <w:noProof/>
        </w:rPr>
        <w:t>46</w:t>
      </w:r>
      <w:r w:rsidRPr="003C751F">
        <w:rPr>
          <w:noProof/>
        </w:rPr>
        <w:t>(10), p. 1508-1513 (1992).</w:t>
      </w:r>
      <w:bookmarkEnd w:id="323"/>
    </w:p>
    <w:p w14:paraId="22C9B30F" w14:textId="77777777" w:rsidR="003C751F" w:rsidRPr="003C751F" w:rsidRDefault="003C751F" w:rsidP="003C751F">
      <w:pPr>
        <w:pStyle w:val="EndNoteBibliography"/>
        <w:spacing w:after="480"/>
        <w:ind w:left="720" w:hanging="720"/>
        <w:rPr>
          <w:noProof/>
        </w:rPr>
      </w:pPr>
      <w:bookmarkStart w:id="324" w:name="_ENREF_8_19"/>
      <w:r w:rsidRPr="003C751F">
        <w:rPr>
          <w:noProof/>
        </w:rPr>
        <w:t>19.</w:t>
      </w:r>
      <w:r w:rsidRPr="003C751F">
        <w:rPr>
          <w:noProof/>
        </w:rPr>
        <w:tab/>
        <w:t>White, R.L., Removal of Baseline Artifacts from Variable-Temperature Diffuse Reflectance Infrared Spectra</w:t>
      </w:r>
      <w:r w:rsidRPr="003C751F">
        <w:rPr>
          <w:i/>
          <w:noProof/>
        </w:rPr>
        <w:t>, Analytical Chemistry</w:t>
      </w:r>
      <w:r w:rsidRPr="003C751F">
        <w:rPr>
          <w:noProof/>
        </w:rPr>
        <w:t xml:space="preserve">, </w:t>
      </w:r>
      <w:r w:rsidRPr="003C751F">
        <w:rPr>
          <w:b/>
          <w:noProof/>
        </w:rPr>
        <w:t>64</w:t>
      </w:r>
      <w:r w:rsidRPr="003C751F">
        <w:rPr>
          <w:noProof/>
        </w:rPr>
        <w:t>(17), p. 2010-2013 (1992).</w:t>
      </w:r>
      <w:bookmarkEnd w:id="324"/>
    </w:p>
    <w:p w14:paraId="7EFDD5CF" w14:textId="77777777" w:rsidR="003C751F" w:rsidRPr="003C751F" w:rsidRDefault="003C751F" w:rsidP="003C751F">
      <w:pPr>
        <w:pStyle w:val="EndNoteBibliography"/>
        <w:spacing w:after="480"/>
        <w:ind w:left="720" w:hanging="720"/>
        <w:rPr>
          <w:noProof/>
        </w:rPr>
      </w:pPr>
      <w:bookmarkStart w:id="325" w:name="_ENREF_8_20"/>
      <w:r w:rsidRPr="003C751F">
        <w:rPr>
          <w:noProof/>
        </w:rPr>
        <w:t>20.</w:t>
      </w:r>
      <w:r w:rsidRPr="003C751F">
        <w:rPr>
          <w:noProof/>
        </w:rPr>
        <w:tab/>
        <w:t>Lin, R. and R.L. White, Effect of Diffuse Reflectance Fourier Transform Infrared Spectroscopy Sample Temperature on Photoconducting Semiconductor and Pyroelectric Infrared Detectors</w:t>
      </w:r>
      <w:r w:rsidRPr="003C751F">
        <w:rPr>
          <w:i/>
          <w:noProof/>
        </w:rPr>
        <w:t>, Analytical Chemistry</w:t>
      </w:r>
      <w:r w:rsidRPr="003C751F">
        <w:rPr>
          <w:noProof/>
        </w:rPr>
        <w:t xml:space="preserve">, </w:t>
      </w:r>
      <w:r w:rsidRPr="003C751F">
        <w:rPr>
          <w:b/>
          <w:noProof/>
        </w:rPr>
        <w:t>66</w:t>
      </w:r>
      <w:r w:rsidRPr="003C751F">
        <w:rPr>
          <w:noProof/>
        </w:rPr>
        <w:t>(18), p. 2976-2980 (1994).</w:t>
      </w:r>
      <w:bookmarkEnd w:id="325"/>
    </w:p>
    <w:p w14:paraId="221C3BC2" w14:textId="77777777" w:rsidR="003C751F" w:rsidRPr="003C751F" w:rsidRDefault="003C751F" w:rsidP="003C751F">
      <w:pPr>
        <w:pStyle w:val="EndNoteBibliography"/>
        <w:spacing w:after="480"/>
        <w:ind w:left="720" w:hanging="720"/>
        <w:rPr>
          <w:noProof/>
        </w:rPr>
      </w:pPr>
      <w:bookmarkStart w:id="326" w:name="_ENREF_8_21"/>
      <w:r w:rsidRPr="003C751F">
        <w:rPr>
          <w:noProof/>
        </w:rPr>
        <w:t>21.</w:t>
      </w:r>
      <w:r w:rsidRPr="003C751F">
        <w:rPr>
          <w:noProof/>
        </w:rPr>
        <w:tab/>
        <w:t xml:space="preserve">Stanley, D.A. and B.J. Scheiner, </w:t>
      </w:r>
      <w:r w:rsidRPr="003C751F">
        <w:rPr>
          <w:i/>
          <w:noProof/>
        </w:rPr>
        <w:t>Flocculation and Dewatering of Montmorillonite Modified by Ion Exchange</w:t>
      </w:r>
      <w:r w:rsidRPr="003C751F">
        <w:rPr>
          <w:noProof/>
        </w:rPr>
        <w:t>, RI 9021, U.S. Dept of Interior, Bureau of Mines: Avondale, MD (1986).</w:t>
      </w:r>
      <w:bookmarkEnd w:id="326"/>
    </w:p>
    <w:p w14:paraId="55A234C8" w14:textId="77777777" w:rsidR="003C751F" w:rsidRPr="003C751F" w:rsidRDefault="003C751F" w:rsidP="003C751F">
      <w:pPr>
        <w:pStyle w:val="EndNoteBibliography"/>
        <w:spacing w:after="480"/>
        <w:ind w:left="720" w:hanging="720"/>
        <w:rPr>
          <w:noProof/>
        </w:rPr>
      </w:pPr>
      <w:bookmarkStart w:id="327" w:name="_ENREF_8_22"/>
      <w:r w:rsidRPr="003C751F">
        <w:rPr>
          <w:noProof/>
        </w:rPr>
        <w:t>22.</w:t>
      </w:r>
      <w:r w:rsidRPr="003C751F">
        <w:rPr>
          <w:noProof/>
        </w:rPr>
        <w:tab/>
        <w:t xml:space="preserve">Stanley, D.A., S.W. Webb, and B.J. Scheiner, </w:t>
      </w:r>
      <w:r w:rsidRPr="003C751F">
        <w:rPr>
          <w:i/>
          <w:noProof/>
        </w:rPr>
        <w:t>Rheology of Ion-Exchanged Montmorillonite Clays</w:t>
      </w:r>
      <w:r w:rsidRPr="003C751F">
        <w:rPr>
          <w:noProof/>
        </w:rPr>
        <w:t>, RI 8895, U.S. Dept. of Interior, Bureau of Mines: Avondale, MD (1984).</w:t>
      </w:r>
      <w:bookmarkEnd w:id="327"/>
    </w:p>
    <w:p w14:paraId="08ACEC3B" w14:textId="77777777" w:rsidR="003C751F" w:rsidRPr="003C751F" w:rsidRDefault="003C751F" w:rsidP="003C751F">
      <w:pPr>
        <w:pStyle w:val="EndNoteBibliography"/>
        <w:spacing w:after="480"/>
        <w:ind w:left="720" w:hanging="720"/>
        <w:rPr>
          <w:noProof/>
        </w:rPr>
      </w:pPr>
      <w:bookmarkStart w:id="328" w:name="_ENREF_8_23"/>
      <w:r w:rsidRPr="003C751F">
        <w:rPr>
          <w:noProof/>
        </w:rPr>
        <w:t>23.</w:t>
      </w:r>
      <w:r w:rsidRPr="003C751F">
        <w:rPr>
          <w:noProof/>
        </w:rPr>
        <w:tab/>
        <w:t xml:space="preserve">Hapke, B., </w:t>
      </w:r>
      <w:r w:rsidRPr="003C751F">
        <w:rPr>
          <w:i/>
          <w:noProof/>
        </w:rPr>
        <w:t>Theory of Reflectance and Emittance Spectroscopy</w:t>
      </w:r>
      <w:r w:rsidRPr="003C751F">
        <w:rPr>
          <w:noProof/>
        </w:rPr>
        <w:t>, 2nd ed., Cambridge University Press: New York (2012).</w:t>
      </w:r>
      <w:bookmarkEnd w:id="328"/>
    </w:p>
    <w:p w14:paraId="3212EF3B" w14:textId="77777777" w:rsidR="003C751F" w:rsidRPr="003C751F" w:rsidRDefault="003C751F" w:rsidP="003C751F">
      <w:pPr>
        <w:pStyle w:val="EndNoteBibliography"/>
        <w:spacing w:after="480"/>
        <w:ind w:left="720" w:hanging="720"/>
        <w:rPr>
          <w:noProof/>
        </w:rPr>
      </w:pPr>
      <w:bookmarkStart w:id="329" w:name="_ENREF_8_24"/>
      <w:r w:rsidRPr="003C751F">
        <w:rPr>
          <w:noProof/>
        </w:rPr>
        <w:t>24.</w:t>
      </w:r>
      <w:r w:rsidRPr="003C751F">
        <w:rPr>
          <w:noProof/>
        </w:rPr>
        <w:tab/>
        <w:t>Milosevic, M. and S.L. Berets, A review of FT-IR diffuse reflection sampling consideration</w:t>
      </w:r>
      <w:r w:rsidRPr="003C751F">
        <w:rPr>
          <w:i/>
          <w:noProof/>
        </w:rPr>
        <w:t>, Applied Spectroscopy Reviews</w:t>
      </w:r>
      <w:r w:rsidRPr="003C751F">
        <w:rPr>
          <w:noProof/>
        </w:rPr>
        <w:t xml:space="preserve">, </w:t>
      </w:r>
      <w:r w:rsidRPr="003C751F">
        <w:rPr>
          <w:b/>
          <w:noProof/>
        </w:rPr>
        <w:t>37</w:t>
      </w:r>
      <w:r w:rsidRPr="003C751F">
        <w:rPr>
          <w:noProof/>
        </w:rPr>
        <w:t>(4), p. 347-364 (2002).</w:t>
      </w:r>
      <w:bookmarkEnd w:id="329"/>
    </w:p>
    <w:p w14:paraId="02F4F9E7" w14:textId="77777777" w:rsidR="003C751F" w:rsidRPr="003C751F" w:rsidRDefault="003C751F" w:rsidP="003C751F">
      <w:pPr>
        <w:pStyle w:val="EndNoteBibliography"/>
        <w:ind w:left="720" w:hanging="720"/>
        <w:rPr>
          <w:noProof/>
        </w:rPr>
      </w:pPr>
      <w:bookmarkStart w:id="330" w:name="_ENREF_8_25"/>
      <w:r w:rsidRPr="003C751F">
        <w:rPr>
          <w:noProof/>
        </w:rPr>
        <w:t>25.</w:t>
      </w:r>
      <w:r w:rsidRPr="003C751F">
        <w:rPr>
          <w:noProof/>
        </w:rPr>
        <w:tab/>
        <w:t>Tripp, C.P. and R.A. McFarlane, Discussion of the Stray Light Rejection Efficiency of FT-IR Spectrometers: The Effects of Sample Emission on FT-IR Spectra</w:t>
      </w:r>
      <w:r w:rsidRPr="003C751F">
        <w:rPr>
          <w:i/>
          <w:noProof/>
        </w:rPr>
        <w:t>, Applied Spectroscopy</w:t>
      </w:r>
      <w:r w:rsidRPr="003C751F">
        <w:rPr>
          <w:noProof/>
        </w:rPr>
        <w:t xml:space="preserve">, </w:t>
      </w:r>
      <w:r w:rsidRPr="003C751F">
        <w:rPr>
          <w:b/>
          <w:noProof/>
        </w:rPr>
        <w:t>48</w:t>
      </w:r>
      <w:r w:rsidRPr="003C751F">
        <w:rPr>
          <w:noProof/>
        </w:rPr>
        <w:t>(9), p. 1138-1142 (1994).</w:t>
      </w:r>
      <w:bookmarkEnd w:id="330"/>
    </w:p>
    <w:p w14:paraId="45A2C2EA" w14:textId="46F6BE72" w:rsidR="008C1DA7" w:rsidRDefault="008C1177" w:rsidP="008C1177">
      <w:pPr>
        <w:spacing w:after="480"/>
        <w:rPr>
          <w:rFonts w:ascii="Times New Roman" w:hAnsi="Times New Roman"/>
        </w:rPr>
      </w:pPr>
      <w:r>
        <w:rPr>
          <w:rFonts w:ascii="Times New Roman" w:hAnsi="Times New Roman"/>
        </w:rPr>
        <w:fldChar w:fldCharType="end"/>
      </w:r>
    </w:p>
    <w:p w14:paraId="7E240633" w14:textId="77777777" w:rsidR="00564C2A" w:rsidRPr="002A61F6" w:rsidRDefault="00564C2A" w:rsidP="00564C2A">
      <w:pPr>
        <w:ind w:firstLine="720"/>
        <w:rPr>
          <w:rFonts w:ascii="Times New Roman" w:hAnsi="Times New Roman"/>
        </w:rPr>
        <w:sectPr w:rsidR="00564C2A" w:rsidRPr="002A61F6" w:rsidSect="008A4663">
          <w:pgSz w:w="12240" w:h="15840" w:code="1"/>
          <w:pgMar w:top="1440" w:right="1440" w:bottom="1440" w:left="2304" w:header="720" w:footer="720" w:gutter="0"/>
          <w:cols w:space="720"/>
          <w:docGrid w:linePitch="360"/>
        </w:sectPr>
      </w:pPr>
    </w:p>
    <w:p w14:paraId="1504C12F" w14:textId="6BB2E4A7" w:rsidR="00B05805" w:rsidRPr="00E80DA6" w:rsidRDefault="000E01F3" w:rsidP="00415268">
      <w:pPr>
        <w:pStyle w:val="Heading1"/>
      </w:pPr>
      <w:bookmarkStart w:id="331" w:name="_Toc343508844"/>
      <w:r w:rsidRPr="00E80DA6">
        <w:t>Appendix A</w:t>
      </w:r>
      <w:r w:rsidR="002F03D6">
        <w:t xml:space="preserve">: </w:t>
      </w:r>
      <w:r w:rsidR="00B05805" w:rsidRPr="00E80DA6">
        <w:t xml:space="preserve">Data </w:t>
      </w:r>
      <w:r w:rsidR="00CD47D0" w:rsidRPr="00E80DA6">
        <w:t>Pr</w:t>
      </w:r>
      <w:r w:rsidR="00CD47D0">
        <w:t>oc</w:t>
      </w:r>
      <w:r w:rsidR="00CD47D0" w:rsidRPr="00E80DA6">
        <w:t>essing</w:t>
      </w:r>
      <w:r w:rsidR="00B05805" w:rsidRPr="00E80DA6">
        <w:t xml:space="preserve"> – File Types and Conversions</w:t>
      </w:r>
      <w:bookmarkEnd w:id="331"/>
    </w:p>
    <w:p w14:paraId="7273DD58" w14:textId="77777777" w:rsidR="0077622A" w:rsidRDefault="0077622A" w:rsidP="00E80DA6">
      <w:pPr>
        <w:ind w:firstLine="720"/>
        <w:rPr>
          <w:rFonts w:ascii="Times New Roman" w:hAnsi="Times New Roman"/>
        </w:rPr>
      </w:pPr>
    </w:p>
    <w:p w14:paraId="61FF7ECA" w14:textId="3D508EBB" w:rsidR="00E80DA6" w:rsidRDefault="00E80DA6" w:rsidP="00E80DA6">
      <w:pPr>
        <w:ind w:firstLine="720"/>
        <w:rPr>
          <w:rFonts w:ascii="Times New Roman" w:hAnsi="Times New Roman"/>
        </w:rPr>
      </w:pPr>
      <w:r>
        <w:rPr>
          <w:rFonts w:ascii="Times New Roman" w:hAnsi="Times New Roman"/>
        </w:rPr>
        <w:t>Information presented here was adapted from the FIRST™ Macros Fourier Infrared Software Tools User’s Manual.</w:t>
      </w:r>
      <w:r w:rsidR="00BC262A">
        <w:rPr>
          <w:rFonts w:ascii="Times New Roman" w:hAnsi="Times New Roman"/>
        </w:rPr>
        <w:fldChar w:fldCharType="begin"/>
      </w:r>
      <w:r w:rsidR="000B04D2">
        <w:rPr>
          <w:rFonts w:ascii="Times New Roman" w:hAnsi="Times New Roman"/>
        </w:rPr>
        <w:instrText xml:space="preserve"> ADDIN EN.CITE &lt;EndNote&gt;&lt;Cite ExcludeAuth="1"&gt;&lt;Year&gt;1991&lt;/Year&gt;&lt;RecNum&gt;292&lt;/RecNum&gt;&lt;DisplayText&gt;[1]&lt;/DisplayText&gt;&lt;record&gt;&lt;rec-number&gt;292&lt;/rec-number&gt;&lt;foreign-keys&gt;&lt;key app="EN" db-id="rtfdtpddqxds5bepp9ivsxslxat0pafwrr5r" timestamp="1479604504"&gt;292&lt;/key&gt;&lt;/foreign-keys&gt;&lt;ref-type name="Pamphlet"&gt;24&lt;/ref-type&gt;&lt;contributors&gt;&lt;/contributors&gt;&lt;titles&gt;&lt;title&gt;FIRST™ Macros Fourier Infrared Software Tools User&amp;apos;s Manual&lt;/title&gt;&lt;/titles&gt;&lt;edition&gt;3rd&lt;/edition&gt;&lt;dates&gt;&lt;year&gt;1991&lt;/year&gt;&lt;pub-dates&gt;&lt;date&gt;June 19, 1991&lt;/date&gt;&lt;/pub-dates&gt;&lt;/dates&gt;&lt;pub-location&gt;Madison, WI&lt;/pub-location&gt;&lt;publisher&gt;Mattson Instruments, Inc.&lt;/publisher&gt;&lt;work-type&gt;user&amp;apos;s manual&lt;/work-type&gt;&lt;urls&gt;&lt;/urls&gt;&lt;/record&gt;&lt;/Cite&gt;&lt;/EndNote&gt;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9_1" w:tooltip=", 1991 #292" w:history="1">
        <w:r w:rsidR="003C751F" w:rsidRPr="003C751F">
          <w:rPr>
            <w:rFonts w:ascii="Times New Roman" w:hAnsi="Times New Roman"/>
            <w:noProof/>
          </w:rPr>
          <w:t>1</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p>
    <w:p w14:paraId="21AFF51C" w14:textId="77777777" w:rsidR="00E80DA6" w:rsidRPr="00547149" w:rsidRDefault="00E80DA6" w:rsidP="00E80DA6">
      <w:pPr>
        <w:ind w:firstLine="720"/>
        <w:rPr>
          <w:rFonts w:ascii="Times New Roman" w:hAnsi="Times New Roman"/>
        </w:rPr>
      </w:pPr>
      <w:r w:rsidRPr="00547149">
        <w:rPr>
          <w:rFonts w:ascii="Times New Roman" w:hAnsi="Times New Roman"/>
        </w:rPr>
        <w:t>In WinFirst</w:t>
      </w:r>
      <w:r>
        <w:rPr>
          <w:rFonts w:ascii="Times New Roman" w:hAnsi="Times New Roman"/>
        </w:rPr>
        <w:t xml:space="preserve">, </w:t>
      </w:r>
      <w:r w:rsidRPr="00547149">
        <w:rPr>
          <w:rFonts w:ascii="Times New Roman" w:hAnsi="Times New Roman"/>
        </w:rPr>
        <w:t xml:space="preserve">interferogram </w:t>
      </w:r>
      <w:r>
        <w:rPr>
          <w:rFonts w:ascii="Times New Roman" w:hAnsi="Times New Roman"/>
        </w:rPr>
        <w:t>data</w:t>
      </w:r>
      <w:r w:rsidRPr="00547149">
        <w:rPr>
          <w:rFonts w:ascii="Times New Roman" w:hAnsi="Times New Roman"/>
        </w:rPr>
        <w:t xml:space="preserve"> is saved </w:t>
      </w:r>
      <w:r>
        <w:rPr>
          <w:rFonts w:ascii="Times New Roman" w:hAnsi="Times New Roman"/>
        </w:rPr>
        <w:t xml:space="preserve">in a file </w:t>
      </w:r>
      <w:r w:rsidRPr="00547149">
        <w:rPr>
          <w:rFonts w:ascii="Times New Roman" w:hAnsi="Times New Roman"/>
        </w:rPr>
        <w:t xml:space="preserve">with the extension </w:t>
      </w:r>
      <w:r w:rsidRPr="00547149">
        <w:rPr>
          <w:rFonts w:ascii="Times New Roman" w:hAnsi="Times New Roman"/>
          <w:i/>
        </w:rPr>
        <w:t>*.igm</w:t>
      </w:r>
      <w:r w:rsidRPr="00547149">
        <w:rPr>
          <w:rFonts w:ascii="Times New Roman" w:hAnsi="Times New Roman"/>
        </w:rPr>
        <w:t xml:space="preserve"> (for “interferogram”) or </w:t>
      </w:r>
      <w:r w:rsidRPr="00547149">
        <w:rPr>
          <w:rFonts w:ascii="Times New Roman" w:hAnsi="Times New Roman"/>
          <w:i/>
        </w:rPr>
        <w:t>*.big</w:t>
      </w:r>
      <w:r w:rsidRPr="00547149">
        <w:rPr>
          <w:rFonts w:ascii="Times New Roman" w:hAnsi="Times New Roman"/>
        </w:rPr>
        <w:t xml:space="preserve"> (for “background interferogram”).</w:t>
      </w:r>
    </w:p>
    <w:p w14:paraId="765AF1F5" w14:textId="1C84AB45" w:rsidR="00E80DA6" w:rsidRPr="00547149" w:rsidRDefault="00E80DA6" w:rsidP="00E80DA6">
      <w:pPr>
        <w:ind w:firstLine="720"/>
        <w:rPr>
          <w:rFonts w:ascii="Times New Roman" w:hAnsi="Times New Roman"/>
        </w:rPr>
      </w:pPr>
      <w:r w:rsidRPr="00547149">
        <w:rPr>
          <w:rFonts w:ascii="Times New Roman" w:hAnsi="Times New Roman"/>
        </w:rPr>
        <w:t xml:space="preserve">The fast Fourier transform (FFT) algorithm is used to convert the interferogram into a single beam spectrum: </w:t>
      </w:r>
      <w:r w:rsidRPr="00547149">
        <w:rPr>
          <w:rFonts w:ascii="Times New Roman" w:hAnsi="Times New Roman"/>
          <w:i/>
        </w:rPr>
        <w:t>*.sbm</w:t>
      </w:r>
      <w:r w:rsidRPr="00547149">
        <w:rPr>
          <w:rFonts w:ascii="Times New Roman" w:hAnsi="Times New Roman"/>
        </w:rPr>
        <w:t xml:space="preserve"> (for “</w:t>
      </w:r>
      <w:r>
        <w:rPr>
          <w:rFonts w:ascii="Times New Roman" w:hAnsi="Times New Roman"/>
        </w:rPr>
        <w:t xml:space="preserve">sample </w:t>
      </w:r>
      <w:r w:rsidRPr="00547149">
        <w:rPr>
          <w:rFonts w:ascii="Times New Roman" w:hAnsi="Times New Roman"/>
        </w:rPr>
        <w:t xml:space="preserve">single beam”) and </w:t>
      </w:r>
      <w:r w:rsidRPr="00547149">
        <w:rPr>
          <w:rFonts w:ascii="Times New Roman" w:hAnsi="Times New Roman"/>
          <w:i/>
        </w:rPr>
        <w:t>*.bkg</w:t>
      </w:r>
      <w:r w:rsidRPr="00547149">
        <w:rPr>
          <w:rFonts w:ascii="Times New Roman" w:hAnsi="Times New Roman"/>
        </w:rPr>
        <w:t xml:space="preserve"> (for “background single beam”)</w:t>
      </w:r>
      <w:r w:rsidR="00973E67">
        <w:rPr>
          <w:rFonts w:ascii="Times New Roman" w:hAnsi="Times New Roman"/>
        </w:rPr>
        <w:t xml:space="preserve">.  </w:t>
      </w:r>
      <w:r w:rsidRPr="00547149">
        <w:rPr>
          <w:rFonts w:ascii="Times New Roman" w:hAnsi="Times New Roman"/>
        </w:rPr>
        <w:t>A detailed explanation of the FFT algorithm can be found in a number of references.</w:t>
      </w:r>
      <w:r w:rsidR="00BC262A">
        <w:rPr>
          <w:rFonts w:ascii="Times New Roman" w:hAnsi="Times New Roman"/>
        </w:rPr>
        <w:fldChar w:fldCharType="begin"/>
      </w:r>
      <w:r w:rsidR="00E722C9">
        <w:rPr>
          <w:rFonts w:ascii="Times New Roman" w:hAnsi="Times New Roman"/>
        </w:rPr>
        <w:instrText xml:space="preserve"> ADDIN EN.CITE &lt;EndNote&gt;&lt;Cite&gt;&lt;Author&gt;James&lt;/Author&gt;&lt;Year&gt;2011&lt;/Year&gt;&lt;RecNum&gt;281&lt;/RecNum&gt;&lt;DisplayText&gt;[2]&lt;/DisplayText&gt;&lt;record&gt;&lt;rec-number&gt;281&lt;/rec-number&gt;&lt;foreign-keys&gt;&lt;key app="EN" db-id="rtfdtpddqxds5bepp9ivsxslxat0pafwrr5r" timestamp="1458280917"&gt;281&lt;/key&gt;&lt;/foreign-keys&gt;&lt;ref-type name="Book"&gt;6&lt;/ref-type&gt;&lt;contributors&gt;&lt;authors&gt;&lt;author&gt;J. F. James&lt;/author&gt;&lt;/authors&gt;&lt;/contributors&gt;&lt;titles&gt;&lt;title&gt;A Student&amp;apos;s Guide to Fourier Transforms with Applications in Physics and Engineering&lt;/title&gt;&lt;/titles&gt;&lt;edition&gt;3rd ed.&lt;/edition&gt;&lt;dates&gt;&lt;year&gt;2011&lt;/year&gt;&lt;/dates&gt;&lt;pub-location&gt;New York&lt;/pub-location&gt;&lt;publisher&gt;Cambridge University Press&lt;/publisher&gt;&lt;isbn&gt;978 0 521 17683 5&lt;/isbn&gt;&lt;urls&gt;&lt;/urls&gt;&lt;/record&gt;&lt;/Cite&gt;&lt;/EndNote&gt;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9_2" w:tooltip="James, 2011 #281" w:history="1">
        <w:r w:rsidR="003C751F" w:rsidRPr="003C751F">
          <w:rPr>
            <w:rFonts w:ascii="Times New Roman" w:hAnsi="Times New Roman"/>
            <w:noProof/>
          </w:rPr>
          <w:t>2</w:t>
        </w:r>
      </w:hyperlink>
      <w:r w:rsidR="00BC262A">
        <w:rPr>
          <w:rFonts w:ascii="Times New Roman" w:hAnsi="Times New Roman"/>
          <w:noProof/>
        </w:rPr>
        <w:t>]</w:t>
      </w:r>
      <w:r w:rsidR="00BC262A">
        <w:rPr>
          <w:rFonts w:ascii="Times New Roman" w:hAnsi="Times New Roman"/>
        </w:rPr>
        <w:fldChar w:fldCharType="end"/>
      </w:r>
    </w:p>
    <w:p w14:paraId="1A014C73" w14:textId="77777777" w:rsidR="00E80DA6" w:rsidRPr="00547149" w:rsidRDefault="00E80DA6" w:rsidP="00E80DA6">
      <w:pPr>
        <w:ind w:firstLine="720"/>
        <w:rPr>
          <w:rFonts w:ascii="Times New Roman" w:hAnsi="Times New Roman"/>
        </w:rPr>
      </w:pPr>
      <w:r w:rsidRPr="00547149">
        <w:rPr>
          <w:rFonts w:ascii="Times New Roman" w:hAnsi="Times New Roman"/>
        </w:rPr>
        <w:t>To summarize, an interferogram is converted into a single beam spectrum by the FFT algorithm:</w:t>
      </w:r>
    </w:p>
    <w:p w14:paraId="3EDEA8C6" w14:textId="77777777" w:rsidR="00E80DA6" w:rsidRPr="00547149" w:rsidRDefault="00E80DA6" w:rsidP="00E80DA6">
      <w:pPr>
        <w:jc w:val="center"/>
        <w:rPr>
          <w:rFonts w:ascii="Times New Roman" w:hAnsi="Times New Roman"/>
          <w:i/>
        </w:rPr>
      </w:pPr>
      <w:r w:rsidRPr="00547149">
        <w:rPr>
          <w:rFonts w:ascii="Times New Roman" w:hAnsi="Times New Roman"/>
          <w:i/>
        </w:rPr>
        <w:t>example.igm</w:t>
      </w:r>
      <w:r w:rsidRPr="00547149">
        <w:rPr>
          <w:rFonts w:ascii="Times New Roman" w:hAnsi="Times New Roman"/>
        </w:rPr>
        <w:tab/>
        <w:t>---</w:t>
      </w:r>
      <w:r w:rsidRPr="00547149">
        <w:rPr>
          <w:rFonts w:ascii="Times New Roman" w:hAnsi="Times New Roman"/>
        </w:rPr>
        <w:tab/>
      </w:r>
      <w:r w:rsidRPr="00547149">
        <w:rPr>
          <w:rFonts w:ascii="Times New Roman" w:hAnsi="Times New Roman"/>
          <w:i/>
        </w:rPr>
        <w:t>FFT</w:t>
      </w:r>
      <w:r w:rsidRPr="00547149">
        <w:rPr>
          <w:rFonts w:ascii="Times New Roman" w:hAnsi="Times New Roman"/>
          <w:i/>
        </w:rPr>
        <w:tab/>
        <w:t>---</w:t>
      </w:r>
      <w:r w:rsidRPr="00547149">
        <w:rPr>
          <w:rFonts w:ascii="Times New Roman" w:hAnsi="Times New Roman"/>
          <w:i/>
        </w:rPr>
        <w:tab/>
        <w:t>example.sbm</w:t>
      </w:r>
    </w:p>
    <w:p w14:paraId="7EFD9B54" w14:textId="77777777" w:rsidR="00E80DA6" w:rsidRPr="00547149" w:rsidRDefault="00E80DA6" w:rsidP="00E80DA6">
      <w:pPr>
        <w:jc w:val="center"/>
        <w:rPr>
          <w:rFonts w:ascii="Times New Roman" w:hAnsi="Times New Roman"/>
          <w:i/>
        </w:rPr>
      </w:pPr>
      <w:r w:rsidRPr="00547149">
        <w:rPr>
          <w:rFonts w:ascii="Times New Roman" w:hAnsi="Times New Roman"/>
          <w:i/>
        </w:rPr>
        <w:t>example.big</w:t>
      </w:r>
      <w:r w:rsidRPr="00547149">
        <w:rPr>
          <w:rFonts w:ascii="Times New Roman" w:hAnsi="Times New Roman"/>
        </w:rPr>
        <w:tab/>
        <w:t>---</w:t>
      </w:r>
      <w:r w:rsidRPr="00547149">
        <w:rPr>
          <w:rFonts w:ascii="Times New Roman" w:hAnsi="Times New Roman"/>
        </w:rPr>
        <w:tab/>
      </w:r>
      <w:r w:rsidRPr="00547149">
        <w:rPr>
          <w:rFonts w:ascii="Times New Roman" w:hAnsi="Times New Roman"/>
          <w:i/>
        </w:rPr>
        <w:t>FFT</w:t>
      </w:r>
      <w:r w:rsidRPr="00547149">
        <w:rPr>
          <w:rFonts w:ascii="Times New Roman" w:hAnsi="Times New Roman"/>
          <w:i/>
        </w:rPr>
        <w:tab/>
        <w:t>---</w:t>
      </w:r>
      <w:r w:rsidRPr="00547149">
        <w:rPr>
          <w:rFonts w:ascii="Times New Roman" w:hAnsi="Times New Roman"/>
          <w:i/>
        </w:rPr>
        <w:tab/>
        <w:t>example.bkg</w:t>
      </w:r>
    </w:p>
    <w:p w14:paraId="623CD8D4" w14:textId="6014DA5F" w:rsidR="00E80DA6" w:rsidRPr="00547149" w:rsidRDefault="00E80DA6" w:rsidP="00E80DA6">
      <w:pPr>
        <w:rPr>
          <w:rFonts w:ascii="Times New Roman" w:hAnsi="Times New Roman"/>
        </w:rPr>
      </w:pPr>
      <w:r w:rsidRPr="00547149">
        <w:rPr>
          <w:rFonts w:ascii="Times New Roman" w:hAnsi="Times New Roman"/>
          <w:i/>
        </w:rPr>
        <w:tab/>
      </w:r>
      <w:r w:rsidRPr="00547149">
        <w:rPr>
          <w:rFonts w:ascii="Times New Roman" w:hAnsi="Times New Roman"/>
        </w:rPr>
        <w:t>The single beam spectrum represents the intensity of radiation reaching the detector as a function of radiation frequency (Figs</w:t>
      </w:r>
      <w:r w:rsidR="00973E67">
        <w:rPr>
          <w:rFonts w:ascii="Times New Roman" w:hAnsi="Times New Roman"/>
        </w:rPr>
        <w:t xml:space="preserve">.  </w:t>
      </w:r>
      <w:r w:rsidRPr="00547149">
        <w:rPr>
          <w:rFonts w:ascii="Times New Roman" w:hAnsi="Times New Roman"/>
        </w:rPr>
        <w:t>2 and 3)</w:t>
      </w:r>
      <w:r w:rsidR="00973E67">
        <w:rPr>
          <w:rFonts w:ascii="Times New Roman" w:hAnsi="Times New Roman"/>
        </w:rPr>
        <w:t xml:space="preserve">.  </w:t>
      </w:r>
      <w:r w:rsidRPr="00547149">
        <w:rPr>
          <w:rFonts w:ascii="Times New Roman" w:hAnsi="Times New Roman"/>
        </w:rPr>
        <w:t xml:space="preserve">A reflectance spectrum (for a diffuse reflection measurement) or a transmittance spectrum (for a transmission measurement) can be obtained by computing the </w:t>
      </w:r>
      <w:r>
        <w:rPr>
          <w:rFonts w:ascii="Times New Roman" w:hAnsi="Times New Roman"/>
        </w:rPr>
        <w:t xml:space="preserve">ratio of the sample single beam spectrum </w:t>
      </w:r>
      <w:r w:rsidRPr="00547149">
        <w:rPr>
          <w:rFonts w:ascii="Times New Roman" w:hAnsi="Times New Roman"/>
        </w:rPr>
        <w:t xml:space="preserve">(which lacks radiation that has been absorbed by the sample) to the background single beam </w:t>
      </w:r>
      <w:r>
        <w:rPr>
          <w:rFonts w:ascii="Times New Roman" w:hAnsi="Times New Roman"/>
        </w:rPr>
        <w:t xml:space="preserve">spectrum </w:t>
      </w:r>
      <w:r w:rsidRPr="00547149">
        <w:rPr>
          <w:rFonts w:ascii="Times New Roman" w:hAnsi="Times New Roman"/>
        </w:rPr>
        <w:t>(</w:t>
      </w:r>
      <w:r w:rsidR="00AD5F06">
        <w:rPr>
          <w:rFonts w:ascii="Times New Roman" w:hAnsi="Times New Roman"/>
        </w:rPr>
        <w:t xml:space="preserve">i.e. </w:t>
      </w:r>
      <w:r w:rsidRPr="00547149">
        <w:rPr>
          <w:rFonts w:ascii="Times New Roman" w:hAnsi="Times New Roman"/>
        </w:rPr>
        <w:t>reference)</w:t>
      </w:r>
      <w:r w:rsidR="00973E67">
        <w:rPr>
          <w:rFonts w:ascii="Times New Roman" w:hAnsi="Times New Roman"/>
        </w:rPr>
        <w:t xml:space="preserve">.  </w:t>
      </w:r>
      <w:r w:rsidRPr="00547149">
        <w:rPr>
          <w:rFonts w:ascii="Times New Roman" w:hAnsi="Times New Roman"/>
        </w:rPr>
        <w:t xml:space="preserve">The file extension for this ratio is </w:t>
      </w:r>
      <w:r w:rsidRPr="00547149">
        <w:rPr>
          <w:rFonts w:ascii="Times New Roman" w:hAnsi="Times New Roman"/>
          <w:i/>
        </w:rPr>
        <w:t>*.ras</w:t>
      </w:r>
      <w:r w:rsidRPr="00547149">
        <w:rPr>
          <w:rFonts w:ascii="Times New Roman" w:hAnsi="Times New Roman"/>
        </w:rPr>
        <w:t>:</w:t>
      </w:r>
    </w:p>
    <w:p w14:paraId="53572BD5" w14:textId="77777777" w:rsidR="00E80DA6" w:rsidRPr="00547149" w:rsidRDefault="00E80DA6" w:rsidP="00E80DA6">
      <w:pPr>
        <w:jc w:val="center"/>
        <w:rPr>
          <w:rFonts w:ascii="Times New Roman" w:hAnsi="Times New Roman"/>
          <w:i/>
        </w:rPr>
      </w:pPr>
      <w:r w:rsidRPr="00547149">
        <w:rPr>
          <w:rFonts w:ascii="Times New Roman" w:hAnsi="Times New Roman"/>
          <w:i/>
        </w:rPr>
        <w:t xml:space="preserve">example.sbm </w:t>
      </w:r>
      <w:r w:rsidRPr="00547149">
        <w:rPr>
          <w:rFonts w:ascii="Times New Roman" w:hAnsi="Times New Roman"/>
        </w:rPr>
        <w:t xml:space="preserve">/ </w:t>
      </w:r>
      <w:r w:rsidRPr="00547149">
        <w:rPr>
          <w:rFonts w:ascii="Times New Roman" w:hAnsi="Times New Roman"/>
          <w:i/>
        </w:rPr>
        <w:t>example.bkg = example.ras</w:t>
      </w:r>
    </w:p>
    <w:p w14:paraId="52397D05" w14:textId="77777777" w:rsidR="00E80DA6" w:rsidRPr="00547149" w:rsidRDefault="00E80DA6" w:rsidP="00E80DA6">
      <w:pPr>
        <w:jc w:val="center"/>
        <w:rPr>
          <w:rFonts w:ascii="Times New Roman" w:hAnsi="Times New Roman"/>
          <w:i/>
        </w:rPr>
      </w:pPr>
      <w:r w:rsidRPr="00547149">
        <w:rPr>
          <w:rFonts w:ascii="Times New Roman" w:hAnsi="Times New Roman"/>
          <w:i/>
        </w:rPr>
        <w:t xml:space="preserve">example.sbm </w:t>
      </w:r>
      <w:r w:rsidRPr="00547149">
        <w:rPr>
          <w:rFonts w:ascii="Times New Roman" w:hAnsi="Times New Roman"/>
        </w:rPr>
        <w:t xml:space="preserve">/ </w:t>
      </w:r>
      <w:r w:rsidRPr="00547149">
        <w:rPr>
          <w:rFonts w:ascii="Times New Roman" w:hAnsi="Times New Roman"/>
          <w:i/>
        </w:rPr>
        <w:t>reference.sbm = example.ras</w:t>
      </w:r>
    </w:p>
    <w:p w14:paraId="027DFF36" w14:textId="1E41C943" w:rsidR="00E80DA6" w:rsidRPr="00547149" w:rsidRDefault="00E80DA6" w:rsidP="00E80DA6">
      <w:pPr>
        <w:rPr>
          <w:rFonts w:ascii="Times New Roman" w:hAnsi="Times New Roman"/>
        </w:rPr>
      </w:pPr>
      <w:r w:rsidRPr="00547149">
        <w:rPr>
          <w:rFonts w:ascii="Times New Roman" w:hAnsi="Times New Roman"/>
        </w:rPr>
        <w:tab/>
        <w:t>The transmittance (</w:t>
      </w:r>
      <w:r w:rsidRPr="00547149">
        <w:rPr>
          <w:rFonts w:ascii="Times New Roman" w:hAnsi="Times New Roman"/>
          <w:i/>
        </w:rPr>
        <w:t>T</w:t>
      </w:r>
      <w:r w:rsidRPr="00547149">
        <w:rPr>
          <w:rFonts w:ascii="Times New Roman" w:hAnsi="Times New Roman"/>
        </w:rPr>
        <w:t>)</w:t>
      </w:r>
      <w:r w:rsidRPr="00547149">
        <w:rPr>
          <w:rFonts w:ascii="Times New Roman" w:hAnsi="Times New Roman"/>
          <w:i/>
        </w:rPr>
        <w:t xml:space="preserve"> </w:t>
      </w:r>
      <w:r w:rsidRPr="00547149">
        <w:rPr>
          <w:rFonts w:ascii="Times New Roman" w:hAnsi="Times New Roman"/>
        </w:rPr>
        <w:t>or, in the case of diffuse reflection, the reflection spectrum (</w:t>
      </w:r>
      <w:r w:rsidRPr="00547149">
        <w:rPr>
          <w:rFonts w:ascii="Times New Roman" w:hAnsi="Times New Roman"/>
          <w:i/>
        </w:rPr>
        <w:t>*.ras</w:t>
      </w:r>
      <w:r w:rsidRPr="00547149">
        <w:rPr>
          <w:rFonts w:ascii="Times New Roman" w:hAnsi="Times New Roman"/>
        </w:rPr>
        <w:t>) can be converted into an absorbance (</w:t>
      </w:r>
      <w:r w:rsidRPr="00547149">
        <w:rPr>
          <w:rFonts w:ascii="Times New Roman" w:hAnsi="Times New Roman"/>
          <w:i/>
        </w:rPr>
        <w:t>A</w:t>
      </w:r>
      <w:r w:rsidRPr="00547149">
        <w:rPr>
          <w:rFonts w:ascii="Times New Roman" w:hAnsi="Times New Roman"/>
        </w:rPr>
        <w:t>) spectrum (</w:t>
      </w:r>
      <w:r w:rsidRPr="00547149">
        <w:rPr>
          <w:rFonts w:ascii="Times New Roman" w:hAnsi="Times New Roman"/>
          <w:i/>
        </w:rPr>
        <w:t>*.abs</w:t>
      </w:r>
      <w:r w:rsidRPr="00547149">
        <w:rPr>
          <w:rFonts w:ascii="Times New Roman" w:hAnsi="Times New Roman"/>
        </w:rPr>
        <w:t>) via the Beer-Lambert law,</w:t>
      </w:r>
      <w:r w:rsidR="00BC262A">
        <w:rPr>
          <w:rFonts w:ascii="Times New Roman" w:hAnsi="Times New Roman"/>
        </w:rPr>
        <w:fldChar w:fldCharType="begin"/>
      </w:r>
      <w:r w:rsidR="00E722C9">
        <w:rPr>
          <w:rFonts w:ascii="Times New Roman" w:hAnsi="Times New Roman"/>
        </w:rPr>
        <w:instrText xml:space="preserve"> ADDIN EN.CITE &lt;EndNote&gt;&lt;Cite&gt;&lt;Author&gt;Skoog&lt;/Author&gt;&lt;Year&gt;2007&lt;/Year&gt;&lt;RecNum&gt;286&lt;/RecNum&gt;&lt;DisplayText&gt;[3]&lt;/DisplayText&gt;&lt;record&gt;&lt;rec-number&gt;286&lt;/rec-number&gt;&lt;foreign-keys&gt;&lt;key app="EN" db-id="rtfdtpddqxds5bepp9ivsxslxat0pafwrr5r" timestamp="1458297897"&gt;286&lt;/key&gt;&lt;/foreign-keys&gt;&lt;ref-type name="Book"&gt;6&lt;/ref-type&gt;&lt;contributors&gt;&lt;authors&gt;&lt;author&gt;Douglas A. Skoog&lt;/author&gt;&lt;author&gt;F. James Holler&lt;/author&gt;&lt;author&gt;Stanley R. Crouch&lt;/author&gt;&lt;/authors&gt;&lt;/contributors&gt;&lt;titles&gt;&lt;title&gt;Principles of Instrumental Analysis&lt;/title&gt;&lt;/titles&gt;&lt;edition&gt;6th ed.&lt;/edition&gt;&lt;dates&gt;&lt;year&gt;2007&lt;/year&gt;&lt;/dates&gt;&lt;pub-location&gt;Belmont, CA&lt;/pub-location&gt;&lt;publisher&gt;Thompson Brooks/Cole&lt;/publisher&gt;&lt;urls&gt;&lt;/urls&gt;&lt;/record&gt;&lt;/Cite&gt;&lt;/EndNote&gt;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9_3" w:tooltip="Skoog, 2007 #286" w:history="1">
        <w:r w:rsidR="003C751F" w:rsidRPr="003C751F">
          <w:rPr>
            <w:rFonts w:ascii="Times New Roman" w:hAnsi="Times New Roman"/>
            <w:noProof/>
          </w:rPr>
          <w:t>3</w:t>
        </w:r>
      </w:hyperlink>
      <w:r w:rsidR="00BC262A">
        <w:rPr>
          <w:rFonts w:ascii="Times New Roman" w:hAnsi="Times New Roman"/>
          <w:noProof/>
        </w:rPr>
        <w:t>]</w:t>
      </w:r>
      <w:r w:rsidR="00BC262A">
        <w:rPr>
          <w:rFonts w:ascii="Times New Roman" w:hAnsi="Times New Roman"/>
        </w:rPr>
        <w:fldChar w:fldCharType="end"/>
      </w:r>
      <w:r w:rsidR="00973E67">
        <w:rPr>
          <w:rFonts w:ascii="Times New Roman" w:hAnsi="Times New Roman"/>
        </w:rPr>
        <w:t xml:space="preserve">  </w:t>
      </w:r>
      <w:r w:rsidRPr="00547149">
        <w:rPr>
          <w:rFonts w:ascii="Times New Roman" w:hAnsi="Times New Roman"/>
        </w:rPr>
        <w:t xml:space="preserve">which states that </w:t>
      </w:r>
      <w:r w:rsidRPr="00547149">
        <w:rPr>
          <w:rFonts w:ascii="Times New Roman" w:hAnsi="Times New Roman"/>
          <w:i/>
        </w:rPr>
        <w:t>T</w:t>
      </w:r>
      <w:r w:rsidRPr="00547149">
        <w:rPr>
          <w:rFonts w:ascii="Times New Roman" w:hAnsi="Times New Roman"/>
        </w:rPr>
        <w:t xml:space="preserve"> = 10</w:t>
      </w:r>
      <w:r w:rsidRPr="00547149">
        <w:rPr>
          <w:rFonts w:ascii="Times New Roman" w:hAnsi="Times New Roman"/>
          <w:vertAlign w:val="superscript"/>
        </w:rPr>
        <w:t>–</w:t>
      </w:r>
      <w:r w:rsidRPr="00547149">
        <w:rPr>
          <w:rFonts w:ascii="Times New Roman" w:hAnsi="Times New Roman"/>
          <w:i/>
          <w:vertAlign w:val="superscript"/>
        </w:rPr>
        <w:t>A</w:t>
      </w:r>
      <w:r w:rsidR="00973E67">
        <w:rPr>
          <w:rFonts w:ascii="Times New Roman" w:hAnsi="Times New Roman"/>
        </w:rPr>
        <w:t xml:space="preserve">.  </w:t>
      </w:r>
      <w:r w:rsidRPr="00547149">
        <w:rPr>
          <w:rFonts w:ascii="Times New Roman" w:hAnsi="Times New Roman"/>
        </w:rPr>
        <w:t>Thus,</w:t>
      </w:r>
    </w:p>
    <w:p w14:paraId="36B47EA7" w14:textId="77777777" w:rsidR="00E80DA6" w:rsidRPr="00547149" w:rsidRDefault="00E80DA6" w:rsidP="00E80DA6">
      <w:pPr>
        <w:jc w:val="center"/>
        <w:rPr>
          <w:rFonts w:ascii="Times New Roman" w:hAnsi="Times New Roman"/>
          <w:i/>
        </w:rPr>
      </w:pPr>
      <w:r w:rsidRPr="00547149">
        <w:rPr>
          <w:rFonts w:ascii="Times New Roman" w:hAnsi="Times New Roman"/>
        </w:rPr>
        <w:t>log (1/</w:t>
      </w:r>
      <w:r w:rsidRPr="00547149">
        <w:rPr>
          <w:rFonts w:ascii="Times New Roman" w:hAnsi="Times New Roman"/>
          <w:i/>
        </w:rPr>
        <w:t>example.ras</w:t>
      </w:r>
      <w:r w:rsidRPr="00547149">
        <w:rPr>
          <w:rFonts w:ascii="Times New Roman" w:hAnsi="Times New Roman"/>
        </w:rPr>
        <w:t xml:space="preserve">) = </w:t>
      </w:r>
      <w:r w:rsidRPr="00547149">
        <w:rPr>
          <w:rFonts w:ascii="Times New Roman" w:hAnsi="Times New Roman"/>
          <w:i/>
        </w:rPr>
        <w:t>example.abs</w:t>
      </w:r>
    </w:p>
    <w:p w14:paraId="456BA3D0" w14:textId="22BCF5CD" w:rsidR="00E80DA6" w:rsidRPr="00547149" w:rsidRDefault="00E80DA6" w:rsidP="00E80DA6">
      <w:pPr>
        <w:rPr>
          <w:rFonts w:ascii="Times New Roman" w:hAnsi="Times New Roman"/>
        </w:rPr>
      </w:pPr>
      <w:r w:rsidRPr="00547149">
        <w:rPr>
          <w:rFonts w:ascii="Times New Roman" w:hAnsi="Times New Roman"/>
          <w:i/>
        </w:rPr>
        <w:tab/>
      </w:r>
      <w:r w:rsidRPr="00547149">
        <w:rPr>
          <w:rFonts w:ascii="Times New Roman" w:hAnsi="Times New Roman"/>
        </w:rPr>
        <w:t xml:space="preserve">However, whereas absorbance band intensities are proportional to the concentration of the species of interest in </w:t>
      </w:r>
      <w:r>
        <w:rPr>
          <w:rFonts w:ascii="Times New Roman" w:hAnsi="Times New Roman"/>
        </w:rPr>
        <w:t xml:space="preserve">the </w:t>
      </w:r>
      <w:r w:rsidRPr="00547149">
        <w:rPr>
          <w:rFonts w:ascii="Times New Roman" w:hAnsi="Times New Roman"/>
        </w:rPr>
        <w:t xml:space="preserve">case of transmittance </w:t>
      </w:r>
      <w:r>
        <w:rPr>
          <w:rFonts w:ascii="Times New Roman" w:hAnsi="Times New Roman"/>
        </w:rPr>
        <w:t xml:space="preserve">measurements </w:t>
      </w:r>
      <w:r w:rsidRPr="00547149">
        <w:rPr>
          <w:rFonts w:ascii="Times New Roman" w:hAnsi="Times New Roman"/>
        </w:rPr>
        <w:t xml:space="preserve">(according to Beer’s law, </w:t>
      </w:r>
      <w:r w:rsidRPr="00547149">
        <w:rPr>
          <w:rFonts w:ascii="Times New Roman" w:hAnsi="Times New Roman"/>
          <w:i/>
        </w:rPr>
        <w:t>A</w:t>
      </w:r>
      <w:r w:rsidRPr="00547149">
        <w:rPr>
          <w:rFonts w:ascii="Times New Roman" w:hAnsi="Times New Roman"/>
        </w:rPr>
        <w:t xml:space="preserve"> = </w:t>
      </w:r>
      <w:r w:rsidRPr="00547149">
        <w:rPr>
          <w:rFonts w:ascii="Times New Roman" w:hAnsi="Times New Roman"/>
          <w:i/>
        </w:rPr>
        <w:t>abC</w:t>
      </w:r>
      <w:r w:rsidRPr="00547149">
        <w:rPr>
          <w:rFonts w:ascii="Times New Roman" w:hAnsi="Times New Roman"/>
        </w:rPr>
        <w:t xml:space="preserve">, where </w:t>
      </w:r>
      <w:r w:rsidRPr="00547149">
        <w:rPr>
          <w:rFonts w:ascii="Times New Roman" w:hAnsi="Times New Roman"/>
          <w:i/>
        </w:rPr>
        <w:t>A</w:t>
      </w:r>
      <w:r w:rsidRPr="00547149">
        <w:rPr>
          <w:rFonts w:ascii="Times New Roman" w:hAnsi="Times New Roman"/>
        </w:rPr>
        <w:t xml:space="preserve"> is absorbance, </w:t>
      </w:r>
      <w:r w:rsidRPr="00547149">
        <w:rPr>
          <w:rFonts w:ascii="Times New Roman" w:hAnsi="Times New Roman"/>
          <w:i/>
        </w:rPr>
        <w:t>a</w:t>
      </w:r>
      <w:r w:rsidRPr="00547149">
        <w:rPr>
          <w:rFonts w:ascii="Times New Roman" w:hAnsi="Times New Roman"/>
        </w:rPr>
        <w:t xml:space="preserve"> </w:t>
      </w:r>
      <w:r w:rsidR="0026158D">
        <w:rPr>
          <w:rFonts w:ascii="Times New Roman" w:hAnsi="Times New Roman"/>
        </w:rPr>
        <w:t>is molar absorptivity in L/(mol×</w:t>
      </w:r>
      <w:r w:rsidRPr="00547149">
        <w:rPr>
          <w:rFonts w:ascii="Times New Roman" w:hAnsi="Times New Roman"/>
        </w:rPr>
        <w:t xml:space="preserve">cm), </w:t>
      </w:r>
      <w:r w:rsidRPr="00547149">
        <w:rPr>
          <w:rFonts w:ascii="Times New Roman" w:hAnsi="Times New Roman"/>
          <w:i/>
        </w:rPr>
        <w:t>b</w:t>
      </w:r>
      <w:r w:rsidRPr="00547149">
        <w:rPr>
          <w:rFonts w:ascii="Times New Roman" w:hAnsi="Times New Roman"/>
        </w:rPr>
        <w:t xml:space="preserve"> is path length in cm, and </w:t>
      </w:r>
      <w:r w:rsidRPr="00547149">
        <w:rPr>
          <w:rFonts w:ascii="Times New Roman" w:hAnsi="Times New Roman"/>
          <w:i/>
        </w:rPr>
        <w:t>C</w:t>
      </w:r>
      <w:r w:rsidRPr="00547149">
        <w:rPr>
          <w:rFonts w:ascii="Times New Roman" w:hAnsi="Times New Roman"/>
        </w:rPr>
        <w:t xml:space="preserve"> is concentration in mol/L</w:t>
      </w:r>
      <w:r w:rsidR="00BC262A">
        <w:rPr>
          <w:rFonts w:ascii="Times New Roman" w:hAnsi="Times New Roman"/>
        </w:rPr>
        <w:fldChar w:fldCharType="begin"/>
      </w:r>
      <w:r w:rsidR="00E722C9">
        <w:rPr>
          <w:rFonts w:ascii="Times New Roman" w:hAnsi="Times New Roman"/>
        </w:rPr>
        <w:instrText xml:space="preserve"> ADDIN EN.CITE &lt;EndNote&gt;&lt;Cite&gt;&lt;Author&gt;Skoog&lt;/Author&gt;&lt;Year&gt;2007&lt;/Year&gt;&lt;RecNum&gt;286&lt;/RecNum&gt;&lt;DisplayText&gt;[3]&lt;/DisplayText&gt;&lt;record&gt;&lt;rec-number&gt;286&lt;/rec-number&gt;&lt;foreign-keys&gt;&lt;key app="EN" db-id="rtfdtpddqxds5bepp9ivsxslxat0pafwrr5r" timestamp="1458297897"&gt;286&lt;/key&gt;&lt;/foreign-keys&gt;&lt;ref-type name="Book"&gt;6&lt;/ref-type&gt;&lt;contributors&gt;&lt;authors&gt;&lt;author&gt;Douglas A. Skoog&lt;/author&gt;&lt;author&gt;F. James Holler&lt;/author&gt;&lt;author&gt;Stanley R. Crouch&lt;/author&gt;&lt;/authors&gt;&lt;/contributors&gt;&lt;titles&gt;&lt;title&gt;Principles of Instrumental Analysis&lt;/title&gt;&lt;/titles&gt;&lt;edition&gt;6th ed.&lt;/edition&gt;&lt;dates&gt;&lt;year&gt;2007&lt;/year&gt;&lt;/dates&gt;&lt;pub-location&gt;Belmont, CA&lt;/pub-location&gt;&lt;publisher&gt;Thompson Brooks/Cole&lt;/publisher&gt;&lt;urls&gt;&lt;/urls&gt;&lt;/record&gt;&lt;/Cite&gt;&lt;/EndNote&gt;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9_3" w:tooltip="Skoog, 2007 #286" w:history="1">
        <w:r w:rsidR="003C751F" w:rsidRPr="003C751F">
          <w:rPr>
            <w:rFonts w:ascii="Times New Roman" w:hAnsi="Times New Roman"/>
            <w:noProof/>
          </w:rPr>
          <w:t>3</w:t>
        </w:r>
      </w:hyperlink>
      <w:r w:rsidR="00BC262A">
        <w:rPr>
          <w:rFonts w:ascii="Times New Roman" w:hAnsi="Times New Roman"/>
          <w:noProof/>
        </w:rPr>
        <w:t>]</w:t>
      </w:r>
      <w:r w:rsidR="00BC262A">
        <w:rPr>
          <w:rFonts w:ascii="Times New Roman" w:hAnsi="Times New Roman"/>
        </w:rPr>
        <w:fldChar w:fldCharType="end"/>
      </w:r>
      <w:r w:rsidRPr="00547149">
        <w:rPr>
          <w:rFonts w:ascii="Times New Roman" w:hAnsi="Times New Roman"/>
        </w:rPr>
        <w:t>), for a reflection spectrum</w:t>
      </w:r>
      <w:r>
        <w:rPr>
          <w:rFonts w:ascii="Times New Roman" w:hAnsi="Times New Roman"/>
        </w:rPr>
        <w:t>,</w:t>
      </w:r>
      <w:r w:rsidRPr="00547149">
        <w:rPr>
          <w:rFonts w:ascii="Times New Roman" w:hAnsi="Times New Roman"/>
        </w:rPr>
        <w:t xml:space="preserve"> absorbance increases exponentially with increasing concentration</w:t>
      </w:r>
      <w:r w:rsidR="00973E67">
        <w:rPr>
          <w:rFonts w:ascii="Times New Roman" w:hAnsi="Times New Roman"/>
        </w:rPr>
        <w:t xml:space="preserve">.  </w:t>
      </w:r>
      <w:r>
        <w:rPr>
          <w:rFonts w:ascii="Times New Roman" w:hAnsi="Times New Roman"/>
        </w:rPr>
        <w:t>Therefore</w:t>
      </w:r>
      <w:r w:rsidRPr="00547149">
        <w:rPr>
          <w:rFonts w:ascii="Times New Roman" w:hAnsi="Times New Roman"/>
        </w:rPr>
        <w:t>, a different mathematical operation is required to make band intensities directly proportional to the species concentration</w:t>
      </w:r>
      <w:r w:rsidR="00973E67">
        <w:rPr>
          <w:rFonts w:ascii="Times New Roman" w:hAnsi="Times New Roman"/>
        </w:rPr>
        <w:t xml:space="preserve">.  </w:t>
      </w:r>
      <w:r w:rsidRPr="00547149">
        <w:rPr>
          <w:rFonts w:ascii="Times New Roman" w:hAnsi="Times New Roman"/>
        </w:rPr>
        <w:t>This transformation is known as the Kubelka-Munk (K-M function)</w:t>
      </w:r>
      <w:r>
        <w:rPr>
          <w:rFonts w:ascii="Times New Roman" w:hAnsi="Times New Roman"/>
        </w:rPr>
        <w:t>, which converts *.</w:t>
      </w:r>
      <w:r w:rsidRPr="004577D9">
        <w:rPr>
          <w:rFonts w:ascii="Times New Roman" w:hAnsi="Times New Roman"/>
          <w:i/>
        </w:rPr>
        <w:t>ras</w:t>
      </w:r>
      <w:r>
        <w:rPr>
          <w:rFonts w:ascii="Times New Roman" w:hAnsi="Times New Roman"/>
        </w:rPr>
        <w:t xml:space="preserve"> files to</w:t>
      </w:r>
      <w:r w:rsidRPr="00547149">
        <w:rPr>
          <w:rFonts w:ascii="Times New Roman" w:hAnsi="Times New Roman"/>
        </w:rPr>
        <w:t xml:space="preserve"> </w:t>
      </w:r>
      <w:r w:rsidRPr="00547149">
        <w:rPr>
          <w:rFonts w:ascii="Times New Roman" w:hAnsi="Times New Roman"/>
          <w:i/>
        </w:rPr>
        <w:t>*.drt</w:t>
      </w:r>
      <w:r>
        <w:rPr>
          <w:rFonts w:ascii="Times New Roman" w:hAnsi="Times New Roman"/>
          <w:i/>
        </w:rPr>
        <w:t xml:space="preserve"> </w:t>
      </w:r>
      <w:r w:rsidRPr="004577D9">
        <w:rPr>
          <w:rFonts w:ascii="Times New Roman" w:hAnsi="Times New Roman"/>
        </w:rPr>
        <w:t>files</w:t>
      </w:r>
      <w:r w:rsidRPr="00547149">
        <w:rPr>
          <w:rFonts w:ascii="Times New Roman" w:hAnsi="Times New Roman"/>
        </w:rPr>
        <w:t>:</w:t>
      </w:r>
    </w:p>
    <w:p w14:paraId="4D78368E" w14:textId="77777777" w:rsidR="00E80DA6" w:rsidRDefault="00E80DA6" w:rsidP="00FF497E">
      <w:pPr>
        <w:jc w:val="center"/>
        <w:rPr>
          <w:rFonts w:ascii="Times New Roman" w:hAnsi="Times New Roman"/>
          <w:i/>
        </w:rPr>
      </w:pPr>
      <w:r w:rsidRPr="00547149">
        <w:rPr>
          <w:rFonts w:ascii="Times New Roman" w:hAnsi="Times New Roman"/>
        </w:rPr>
        <w:t>K-M function (</w:t>
      </w:r>
      <w:r w:rsidRPr="00547149">
        <w:rPr>
          <w:rFonts w:ascii="Times New Roman" w:hAnsi="Times New Roman"/>
          <w:i/>
        </w:rPr>
        <w:t>example.ras</w:t>
      </w:r>
      <w:r w:rsidRPr="00547149">
        <w:rPr>
          <w:rFonts w:ascii="Times New Roman" w:hAnsi="Times New Roman"/>
        </w:rPr>
        <w:t xml:space="preserve">) = </w:t>
      </w:r>
      <w:r w:rsidRPr="00547149">
        <w:rPr>
          <w:rFonts w:ascii="Times New Roman" w:hAnsi="Times New Roman"/>
          <w:i/>
        </w:rPr>
        <w:t>example.drt</w:t>
      </w:r>
    </w:p>
    <w:p w14:paraId="17D1D72E" w14:textId="6D330070" w:rsidR="007262FE" w:rsidRDefault="007262FE">
      <w:pPr>
        <w:spacing w:line="240" w:lineRule="auto"/>
        <w:rPr>
          <w:rFonts w:ascii="Times New Roman" w:hAnsi="Times New Roman"/>
          <w:b/>
          <w:bCs/>
          <w:sz w:val="28"/>
          <w:szCs w:val="32"/>
        </w:rPr>
      </w:pPr>
      <w:r>
        <w:rPr>
          <w:rFonts w:ascii="Times New Roman" w:hAnsi="Times New Roman"/>
          <w:b/>
          <w:bCs/>
          <w:sz w:val="28"/>
          <w:szCs w:val="32"/>
        </w:rPr>
        <w:br w:type="page"/>
      </w:r>
    </w:p>
    <w:p w14:paraId="6838C145" w14:textId="77777777" w:rsidR="008B3349" w:rsidRDefault="008B3349" w:rsidP="00415268">
      <w:pPr>
        <w:pStyle w:val="Heading1"/>
      </w:pPr>
      <w:bookmarkStart w:id="332" w:name="_Toc343508845"/>
      <w:r w:rsidRPr="00E053BA">
        <w:t xml:space="preserve">Appendix B: </w:t>
      </w:r>
      <w:r w:rsidR="008B7104">
        <w:t>Software</w:t>
      </w:r>
      <w:bookmarkEnd w:id="332"/>
    </w:p>
    <w:p w14:paraId="44F521FD" w14:textId="77777777" w:rsidR="007262FE" w:rsidRPr="007262FE" w:rsidRDefault="007262FE" w:rsidP="007262FE"/>
    <w:p w14:paraId="0B25C194" w14:textId="3AC46338" w:rsidR="007262FE" w:rsidRPr="007262FE" w:rsidRDefault="008B7104" w:rsidP="006A2BE4">
      <w:pPr>
        <w:pStyle w:val="Heading2"/>
        <w:numPr>
          <w:ilvl w:val="0"/>
          <w:numId w:val="0"/>
        </w:numPr>
      </w:pPr>
      <w:bookmarkStart w:id="333" w:name="_Toc343508846"/>
      <w:r>
        <w:t>B.1</w:t>
      </w:r>
      <w:r>
        <w:tab/>
      </w:r>
      <w:r w:rsidRPr="00E053BA">
        <w:t>Macro Program</w:t>
      </w:r>
      <w:r w:rsidR="00E86CFF">
        <w:t>s</w:t>
      </w:r>
      <w:bookmarkEnd w:id="333"/>
    </w:p>
    <w:p w14:paraId="23297102" w14:textId="32DDDE45" w:rsidR="008B3349" w:rsidRPr="00E053BA" w:rsidRDefault="00E86CFF" w:rsidP="008B3349">
      <w:pPr>
        <w:ind w:firstLine="720"/>
        <w:rPr>
          <w:rFonts w:ascii="Times New Roman" w:hAnsi="Times New Roman"/>
        </w:rPr>
      </w:pPr>
      <w:r>
        <w:rPr>
          <w:rFonts w:ascii="Times New Roman" w:hAnsi="Times New Roman"/>
        </w:rPr>
        <w:t>After</w:t>
      </w:r>
      <w:r w:rsidR="008B3349" w:rsidRPr="00E053BA">
        <w:rPr>
          <w:rFonts w:ascii="Times New Roman" w:hAnsi="Times New Roman"/>
        </w:rPr>
        <w:t xml:space="preserve"> the sample is loaded, the instrument is purged, and the heating program is specified, the operator launches </w:t>
      </w:r>
      <w:r w:rsidR="008B3349" w:rsidRPr="00E053BA">
        <w:rPr>
          <w:rFonts w:ascii="Times New Roman" w:hAnsi="Times New Roman"/>
          <w:i/>
        </w:rPr>
        <w:t>samcol_2.mac</w:t>
      </w:r>
      <w:r w:rsidR="007C1EE9">
        <w:rPr>
          <w:rFonts w:ascii="Times New Roman" w:hAnsi="Times New Roman"/>
        </w:rPr>
        <w:t xml:space="preserve"> (Appendix B.2</w:t>
      </w:r>
      <w:r w:rsidR="008B3349" w:rsidRPr="00E053BA">
        <w:rPr>
          <w:rFonts w:ascii="Times New Roman" w:hAnsi="Times New Roman"/>
        </w:rPr>
        <w:t>) from the computer</w:t>
      </w:r>
      <w:r w:rsidR="00973E67">
        <w:rPr>
          <w:rFonts w:ascii="Times New Roman" w:hAnsi="Times New Roman"/>
        </w:rPr>
        <w:t xml:space="preserve">.  </w:t>
      </w:r>
      <w:r w:rsidR="008B3349" w:rsidRPr="00E053BA">
        <w:rPr>
          <w:rFonts w:ascii="Times New Roman" w:hAnsi="Times New Roman"/>
        </w:rPr>
        <w:t>On prompt, the operator specifies the data collection file name and the number of spectra to collect</w:t>
      </w:r>
      <w:r w:rsidR="00973E67">
        <w:rPr>
          <w:rFonts w:ascii="Times New Roman" w:hAnsi="Times New Roman"/>
        </w:rPr>
        <w:t xml:space="preserve">.  </w:t>
      </w:r>
      <w:r w:rsidR="008B3349" w:rsidRPr="00E053BA">
        <w:rPr>
          <w:rFonts w:ascii="Times New Roman" w:hAnsi="Times New Roman"/>
        </w:rPr>
        <w:t>At this point, the computer takes over and controls the operation of the spectrometer and the temperature controller</w:t>
      </w:r>
      <w:r w:rsidR="00973E67">
        <w:rPr>
          <w:rFonts w:ascii="Times New Roman" w:hAnsi="Times New Roman"/>
        </w:rPr>
        <w:t xml:space="preserve">.  </w:t>
      </w:r>
      <w:r w:rsidR="008B3349" w:rsidRPr="00E053BA">
        <w:rPr>
          <w:rFonts w:ascii="Times New Roman" w:hAnsi="Times New Roman"/>
        </w:rPr>
        <w:t xml:space="preserve">The macro </w:t>
      </w:r>
      <w:r w:rsidR="008B3349" w:rsidRPr="00E053BA">
        <w:rPr>
          <w:rFonts w:ascii="Times New Roman" w:hAnsi="Times New Roman"/>
          <w:i/>
        </w:rPr>
        <w:t>samcol_2.mac</w:t>
      </w:r>
      <w:r w:rsidR="008B3349" w:rsidRPr="00E053BA">
        <w:rPr>
          <w:rFonts w:ascii="Times New Roman" w:hAnsi="Times New Roman"/>
        </w:rPr>
        <w:t xml:space="preserve"> creates a new data folder and files to store temperature and time information (\samtemps and \samtimes, respectively) and then calls </w:t>
      </w:r>
      <w:r w:rsidR="008B3349" w:rsidRPr="00E053BA">
        <w:rPr>
          <w:rFonts w:ascii="Times New Roman" w:hAnsi="Times New Roman"/>
          <w:bCs/>
        </w:rPr>
        <w:t xml:space="preserve">the program </w:t>
      </w:r>
      <w:r w:rsidR="008B3349" w:rsidRPr="00E053BA">
        <w:rPr>
          <w:rFonts w:ascii="Times New Roman" w:hAnsi="Times New Roman"/>
          <w:bCs/>
          <w:i/>
        </w:rPr>
        <w:t>avrg_pid.exe</w:t>
      </w:r>
      <w:r w:rsidR="008B3349" w:rsidRPr="00E053BA">
        <w:rPr>
          <w:rFonts w:ascii="Times New Roman" w:hAnsi="Times New Roman"/>
          <w:bCs/>
        </w:rPr>
        <w:t xml:space="preserve"> (Appendix</w:t>
      </w:r>
      <w:r w:rsidR="007C1EE9">
        <w:rPr>
          <w:rFonts w:ascii="Times New Roman" w:hAnsi="Times New Roman"/>
          <w:bCs/>
        </w:rPr>
        <w:t xml:space="preserve"> B.3</w:t>
      </w:r>
      <w:r w:rsidR="008B3349" w:rsidRPr="00E053BA">
        <w:rPr>
          <w:rFonts w:ascii="Times New Roman" w:hAnsi="Times New Roman"/>
          <w:bCs/>
        </w:rPr>
        <w:t xml:space="preserve">) to set the PID parameters (previously determined experimentally) on the temperature controller to optimize the power output for best correlation with the </w:t>
      </w:r>
      <w:r>
        <w:rPr>
          <w:rFonts w:ascii="Times New Roman" w:hAnsi="Times New Roman"/>
          <w:bCs/>
        </w:rPr>
        <w:t>specified</w:t>
      </w:r>
      <w:r w:rsidR="008B3349" w:rsidRPr="00E053BA">
        <w:rPr>
          <w:rFonts w:ascii="Times New Roman" w:hAnsi="Times New Roman"/>
          <w:bCs/>
        </w:rPr>
        <w:t xml:space="preserve"> heating ramp</w:t>
      </w:r>
      <w:r w:rsidR="00973E67">
        <w:rPr>
          <w:rFonts w:ascii="Times New Roman" w:hAnsi="Times New Roman"/>
          <w:bCs/>
        </w:rPr>
        <w:t xml:space="preserve">.  </w:t>
      </w:r>
      <w:r w:rsidR="008B3349" w:rsidRPr="00E053BA">
        <w:rPr>
          <w:rFonts w:ascii="Times New Roman" w:hAnsi="Times New Roman"/>
          <w:bCs/>
        </w:rPr>
        <w:t>Immediately after this, the macro signals the</w:t>
      </w:r>
      <w:r w:rsidR="008B3349" w:rsidRPr="00E053BA">
        <w:rPr>
          <w:rFonts w:ascii="Times New Roman" w:hAnsi="Times New Roman"/>
        </w:rPr>
        <w:t xml:space="preserve"> temperature controller via </w:t>
      </w:r>
      <w:r w:rsidR="008B3349" w:rsidRPr="00E053BA">
        <w:rPr>
          <w:rFonts w:ascii="Times New Roman" w:hAnsi="Times New Roman"/>
          <w:i/>
        </w:rPr>
        <w:t>ramp_st.exe</w:t>
      </w:r>
      <w:r w:rsidR="008B3349" w:rsidRPr="00E053BA">
        <w:rPr>
          <w:rFonts w:ascii="Times New Roman" w:hAnsi="Times New Roman"/>
        </w:rPr>
        <w:t xml:space="preserve"> (Appendix</w:t>
      </w:r>
      <w:r w:rsidR="007C1EE9">
        <w:rPr>
          <w:rFonts w:ascii="Times New Roman" w:hAnsi="Times New Roman"/>
        </w:rPr>
        <w:t xml:space="preserve"> B.4</w:t>
      </w:r>
      <w:r w:rsidR="008B3349" w:rsidRPr="00E053BA">
        <w:rPr>
          <w:rFonts w:ascii="Times New Roman" w:hAnsi="Times New Roman"/>
        </w:rPr>
        <w:t>) to begin the pre-programmed heating ramp.</w:t>
      </w:r>
    </w:p>
    <w:p w14:paraId="07E121A9" w14:textId="310529AD" w:rsidR="008B3349" w:rsidRPr="00E053BA" w:rsidRDefault="00E86CFF" w:rsidP="008B3349">
      <w:pPr>
        <w:ind w:firstLine="720"/>
        <w:rPr>
          <w:rFonts w:ascii="Times New Roman" w:hAnsi="Times New Roman"/>
        </w:rPr>
      </w:pPr>
      <w:r>
        <w:rPr>
          <w:rFonts w:ascii="Times New Roman" w:hAnsi="Times New Roman"/>
        </w:rPr>
        <w:t>After</w:t>
      </w:r>
      <w:r w:rsidR="008B3349" w:rsidRPr="00E053BA">
        <w:rPr>
          <w:rFonts w:ascii="Times New Roman" w:hAnsi="Times New Roman"/>
        </w:rPr>
        <w:t xml:space="preserve"> the heating program is initiated, the macro </w:t>
      </w:r>
      <w:r w:rsidR="008B3349" w:rsidRPr="00E053BA">
        <w:rPr>
          <w:rFonts w:ascii="Times New Roman" w:hAnsi="Times New Roman"/>
          <w:i/>
        </w:rPr>
        <w:t>Samcol_2.mac</w:t>
      </w:r>
      <w:r w:rsidR="008B3349" w:rsidRPr="00E053BA">
        <w:rPr>
          <w:rFonts w:ascii="Times New Roman" w:hAnsi="Times New Roman"/>
        </w:rPr>
        <w:t xml:space="preserve"> starts a timer and records time zero to “\samtimes,” writes the current temperature into “\samtemps” by accessing the temperature controller (using the program </w:t>
      </w:r>
      <w:r w:rsidR="008B3349" w:rsidRPr="00E053BA">
        <w:rPr>
          <w:rFonts w:ascii="Times New Roman" w:hAnsi="Times New Roman"/>
          <w:i/>
        </w:rPr>
        <w:t>rd_pv.exe</w:t>
      </w:r>
      <w:r w:rsidR="008B3349" w:rsidRPr="00E053BA">
        <w:rPr>
          <w:rFonts w:ascii="Times New Roman" w:hAnsi="Times New Roman"/>
        </w:rPr>
        <w:t xml:space="preserve"> provided in Appendix</w:t>
      </w:r>
      <w:r w:rsidR="007C1EE9">
        <w:rPr>
          <w:rFonts w:ascii="Times New Roman" w:hAnsi="Times New Roman"/>
        </w:rPr>
        <w:t xml:space="preserve"> B.5</w:t>
      </w:r>
      <w:r w:rsidR="008B3349" w:rsidRPr="00E053BA">
        <w:rPr>
          <w:rFonts w:ascii="Times New Roman" w:hAnsi="Times New Roman"/>
        </w:rPr>
        <w:t xml:space="preserve">), and then </w:t>
      </w:r>
      <w:r>
        <w:rPr>
          <w:rFonts w:ascii="Times New Roman" w:hAnsi="Times New Roman"/>
        </w:rPr>
        <w:t>directs</w:t>
      </w:r>
      <w:r w:rsidR="008B3349" w:rsidRPr="00E053BA">
        <w:rPr>
          <w:rFonts w:ascii="Times New Roman" w:hAnsi="Times New Roman"/>
        </w:rPr>
        <w:t xml:space="preserve"> the FTIR spectrometer to begin scanning</w:t>
      </w:r>
      <w:r w:rsidR="00973E67">
        <w:rPr>
          <w:rFonts w:ascii="Times New Roman" w:hAnsi="Times New Roman"/>
        </w:rPr>
        <w:t xml:space="preserve">.  </w:t>
      </w:r>
      <w:r w:rsidR="008B3349" w:rsidRPr="00E053BA">
        <w:rPr>
          <w:rFonts w:ascii="Times New Roman" w:hAnsi="Times New Roman"/>
        </w:rPr>
        <w:t xml:space="preserve">After the specified number of scans have been collected and signal averaged, the interferogram </w:t>
      </w:r>
      <w:r>
        <w:rPr>
          <w:rFonts w:ascii="Times New Roman" w:hAnsi="Times New Roman"/>
        </w:rPr>
        <w:t xml:space="preserve">file </w:t>
      </w:r>
      <w:r w:rsidR="008B3349" w:rsidRPr="00E053BA">
        <w:rPr>
          <w:rFonts w:ascii="Times New Roman" w:hAnsi="Times New Roman"/>
        </w:rPr>
        <w:t>is stored on the computer and another set of time and temperature values are recorded</w:t>
      </w:r>
      <w:r w:rsidR="00973E67">
        <w:rPr>
          <w:rFonts w:ascii="Times New Roman" w:hAnsi="Times New Roman"/>
        </w:rPr>
        <w:t xml:space="preserve">.  </w:t>
      </w:r>
      <w:r w:rsidR="008B3349" w:rsidRPr="00E053BA">
        <w:rPr>
          <w:rFonts w:ascii="Times New Roman" w:hAnsi="Times New Roman"/>
        </w:rPr>
        <w:t>Thus, time and temperature measurements are recorded by the macro before and after each new spectrum is collected</w:t>
      </w:r>
      <w:r w:rsidR="00973E67">
        <w:rPr>
          <w:rFonts w:ascii="Times New Roman" w:hAnsi="Times New Roman"/>
        </w:rPr>
        <w:t xml:space="preserve">.  </w:t>
      </w:r>
      <w:r w:rsidR="008B3349" w:rsidRPr="00E053BA">
        <w:rPr>
          <w:rFonts w:ascii="Times New Roman" w:hAnsi="Times New Roman"/>
        </w:rPr>
        <w:t xml:space="preserve">This loop is repeated </w:t>
      </w:r>
      <w:r w:rsidR="008B3349" w:rsidRPr="00E053BA">
        <w:rPr>
          <w:rFonts w:ascii="Times New Roman" w:hAnsi="Times New Roman"/>
          <w:i/>
        </w:rPr>
        <w:t>n</w:t>
      </w:r>
      <w:r w:rsidR="008B3349" w:rsidRPr="00E053BA">
        <w:rPr>
          <w:rFonts w:ascii="Times New Roman" w:hAnsi="Times New Roman"/>
        </w:rPr>
        <w:t xml:space="preserve"> times (where </w:t>
      </w:r>
      <w:r w:rsidR="008B3349" w:rsidRPr="00E053BA">
        <w:rPr>
          <w:rFonts w:ascii="Times New Roman" w:hAnsi="Times New Roman"/>
          <w:i/>
        </w:rPr>
        <w:t>n</w:t>
      </w:r>
      <w:r w:rsidR="008B3349" w:rsidRPr="00E053BA">
        <w:rPr>
          <w:rFonts w:ascii="Times New Roman" w:hAnsi="Times New Roman"/>
        </w:rPr>
        <w:t xml:space="preserve"> represents the number of spectra specified by the operator).</w:t>
      </w:r>
    </w:p>
    <w:p w14:paraId="62D51241" w14:textId="788F3242" w:rsidR="008B3349" w:rsidRPr="00E053BA" w:rsidRDefault="008B3349" w:rsidP="008B3349">
      <w:pPr>
        <w:ind w:firstLine="720"/>
        <w:rPr>
          <w:rFonts w:ascii="Times New Roman" w:hAnsi="Times New Roman"/>
        </w:rPr>
      </w:pPr>
      <w:r w:rsidRPr="00E053BA">
        <w:rPr>
          <w:rFonts w:ascii="Times New Roman" w:hAnsi="Times New Roman"/>
        </w:rPr>
        <w:t xml:space="preserve">After data collection, the </w:t>
      </w:r>
      <w:r w:rsidRPr="00E053BA">
        <w:rPr>
          <w:rFonts w:ascii="Times New Roman" w:hAnsi="Times New Roman"/>
          <w:i/>
        </w:rPr>
        <w:t>samcol_2.mac</w:t>
      </w:r>
      <w:r w:rsidRPr="00E053BA">
        <w:rPr>
          <w:rFonts w:ascii="Times New Roman" w:hAnsi="Times New Roman"/>
        </w:rPr>
        <w:t xml:space="preserve"> macro </w:t>
      </w:r>
      <w:r w:rsidR="00AE6F22">
        <w:rPr>
          <w:rFonts w:ascii="Times New Roman" w:hAnsi="Times New Roman"/>
        </w:rPr>
        <w:t>processes</w:t>
      </w:r>
      <w:r w:rsidRPr="00E053BA">
        <w:rPr>
          <w:rFonts w:ascii="Times New Roman" w:hAnsi="Times New Roman"/>
        </w:rPr>
        <w:t xml:space="preserve"> the files \samtimes and \samtemps by executing </w:t>
      </w:r>
      <w:r w:rsidRPr="00E053BA">
        <w:rPr>
          <w:rFonts w:ascii="Times New Roman" w:hAnsi="Times New Roman"/>
          <w:i/>
        </w:rPr>
        <w:t xml:space="preserve">samdata.exe </w:t>
      </w:r>
      <w:r w:rsidRPr="00E053BA">
        <w:rPr>
          <w:rFonts w:ascii="Times New Roman" w:hAnsi="Times New Roman"/>
        </w:rPr>
        <w:t>(Appendix</w:t>
      </w:r>
      <w:r w:rsidR="007C1EE9">
        <w:rPr>
          <w:rFonts w:ascii="Times New Roman" w:hAnsi="Times New Roman"/>
        </w:rPr>
        <w:t xml:space="preserve"> B.6</w:t>
      </w:r>
      <w:r w:rsidRPr="00E053BA">
        <w:rPr>
          <w:rFonts w:ascii="Times New Roman" w:hAnsi="Times New Roman"/>
        </w:rPr>
        <w:t>)</w:t>
      </w:r>
      <w:r w:rsidR="00973E67">
        <w:rPr>
          <w:rFonts w:ascii="Times New Roman" w:hAnsi="Times New Roman"/>
        </w:rPr>
        <w:t xml:space="preserve">.  </w:t>
      </w:r>
      <w:r w:rsidRPr="00E053BA">
        <w:rPr>
          <w:rFonts w:ascii="Times New Roman" w:hAnsi="Times New Roman"/>
        </w:rPr>
        <w:t>The “before and after” temperature and time values collected for each spectrum are averaged, respectively, to obtain a temperature and time for each spectrum</w:t>
      </w:r>
      <w:r w:rsidR="00973E67">
        <w:rPr>
          <w:rFonts w:ascii="Times New Roman" w:hAnsi="Times New Roman"/>
        </w:rPr>
        <w:t xml:space="preserve">.  </w:t>
      </w:r>
      <w:r w:rsidRPr="00E053BA">
        <w:rPr>
          <w:rFonts w:ascii="Times New Roman" w:hAnsi="Times New Roman"/>
        </w:rPr>
        <w:t xml:space="preserve">The program records this information (spectrum number, average time, and average temperature for each scan) into a file named </w:t>
      </w:r>
      <w:r w:rsidRPr="00E053BA">
        <w:rPr>
          <w:rFonts w:ascii="Times New Roman" w:hAnsi="Times New Roman"/>
          <w:i/>
        </w:rPr>
        <w:t>samdata.txt</w:t>
      </w:r>
      <w:r w:rsidRPr="00E053BA">
        <w:rPr>
          <w:rFonts w:ascii="Times New Roman" w:hAnsi="Times New Roman"/>
        </w:rPr>
        <w:t>.</w:t>
      </w:r>
    </w:p>
    <w:p w14:paraId="232A3ADB" w14:textId="77777777" w:rsidR="008B3349" w:rsidRPr="00E053BA" w:rsidRDefault="008B3349" w:rsidP="008B3349">
      <w:pPr>
        <w:ind w:firstLine="720"/>
        <w:rPr>
          <w:rFonts w:ascii="Times New Roman" w:hAnsi="Times New Roman"/>
        </w:rPr>
      </w:pPr>
      <w:r w:rsidRPr="00E053BA">
        <w:rPr>
          <w:rFonts w:ascii="Times New Roman" w:hAnsi="Times New Roman"/>
        </w:rPr>
        <w:t xml:space="preserve">Here is an example of </w:t>
      </w:r>
      <w:r w:rsidRPr="00E053BA">
        <w:rPr>
          <w:rFonts w:ascii="Times New Roman" w:hAnsi="Times New Roman"/>
          <w:i/>
        </w:rPr>
        <w:t>samdata.txt</w:t>
      </w:r>
      <w:r w:rsidRPr="00E053BA">
        <w:rPr>
          <w:rFonts w:ascii="Times New Roman" w:hAnsi="Times New Roman"/>
        </w:rPr>
        <w:t xml:space="preserve"> content:</w:t>
      </w:r>
    </w:p>
    <w:p w14:paraId="2620A4F9" w14:textId="77777777" w:rsidR="008B3349" w:rsidRPr="00E053BA" w:rsidRDefault="008B3349" w:rsidP="008B3349">
      <w:pPr>
        <w:ind w:left="720" w:firstLine="720"/>
        <w:rPr>
          <w:rFonts w:ascii="Times New Roman" w:hAnsi="Times New Roman"/>
        </w:rPr>
      </w:pPr>
      <w:r w:rsidRPr="00E053BA">
        <w:rPr>
          <w:rFonts w:ascii="Times New Roman" w:hAnsi="Times New Roman"/>
        </w:rPr>
        <w:t>1, 0.525000, 27.900002</w:t>
      </w:r>
    </w:p>
    <w:p w14:paraId="4D65ADE3" w14:textId="77777777" w:rsidR="008B3349" w:rsidRPr="00E053BA" w:rsidRDefault="008B3349" w:rsidP="008B3349">
      <w:pPr>
        <w:ind w:left="720" w:firstLine="720"/>
        <w:rPr>
          <w:rFonts w:ascii="Times New Roman" w:hAnsi="Times New Roman"/>
        </w:rPr>
      </w:pPr>
      <w:r w:rsidRPr="00E053BA">
        <w:rPr>
          <w:rFonts w:ascii="Times New Roman" w:hAnsi="Times New Roman"/>
        </w:rPr>
        <w:t>2, 1.533333, 33.700001</w:t>
      </w:r>
    </w:p>
    <w:p w14:paraId="50CCB79A" w14:textId="77777777" w:rsidR="008B3349" w:rsidRPr="00E053BA" w:rsidRDefault="008B3349" w:rsidP="008B3349">
      <w:pPr>
        <w:ind w:left="720" w:firstLine="720"/>
        <w:rPr>
          <w:rFonts w:ascii="Times New Roman" w:hAnsi="Times New Roman"/>
        </w:rPr>
      </w:pPr>
      <w:r w:rsidRPr="00E053BA">
        <w:rPr>
          <w:rFonts w:ascii="Times New Roman" w:hAnsi="Times New Roman"/>
        </w:rPr>
        <w:t>3, 2.533333, 42.250000</w:t>
      </w:r>
    </w:p>
    <w:p w14:paraId="58AC7C7D" w14:textId="2DA27FA2" w:rsidR="008B3349" w:rsidRPr="00E053BA" w:rsidRDefault="008B3349" w:rsidP="008B3349">
      <w:pPr>
        <w:ind w:firstLine="720"/>
        <w:rPr>
          <w:rFonts w:ascii="Times New Roman" w:hAnsi="Times New Roman"/>
        </w:rPr>
      </w:pPr>
      <w:r w:rsidRPr="00E053BA">
        <w:rPr>
          <w:rFonts w:ascii="Times New Roman" w:hAnsi="Times New Roman"/>
        </w:rPr>
        <w:t xml:space="preserve">The fist column represents the spectrum number, the second represents the number of minutes </w:t>
      </w:r>
      <w:r w:rsidR="00E86CFF">
        <w:rPr>
          <w:rFonts w:ascii="Times New Roman" w:hAnsi="Times New Roman"/>
        </w:rPr>
        <w:t>elapsed from</w:t>
      </w:r>
      <w:r w:rsidRPr="00E053BA">
        <w:rPr>
          <w:rFonts w:ascii="Times New Roman" w:hAnsi="Times New Roman"/>
        </w:rPr>
        <w:t xml:space="preserve"> the start of the experiment, and the last</w:t>
      </w:r>
      <w:r w:rsidR="00E86CFF">
        <w:rPr>
          <w:rFonts w:ascii="Times New Roman" w:hAnsi="Times New Roman"/>
        </w:rPr>
        <w:t xml:space="preserve"> column is the average</w:t>
      </w:r>
      <w:r w:rsidRPr="00E053BA">
        <w:rPr>
          <w:rFonts w:ascii="Times New Roman" w:hAnsi="Times New Roman"/>
        </w:rPr>
        <w:t xml:space="preserve"> temperature in °C</w:t>
      </w:r>
      <w:r w:rsidR="00E86CFF">
        <w:rPr>
          <w:rFonts w:ascii="Times New Roman" w:hAnsi="Times New Roman"/>
        </w:rPr>
        <w:t xml:space="preserve"> during data collection</w:t>
      </w:r>
      <w:r w:rsidR="00973E67">
        <w:rPr>
          <w:rFonts w:ascii="Times New Roman" w:hAnsi="Times New Roman"/>
        </w:rPr>
        <w:t xml:space="preserve">.  </w:t>
      </w:r>
      <w:r w:rsidRPr="00E053BA">
        <w:rPr>
          <w:rFonts w:ascii="Times New Roman" w:hAnsi="Times New Roman"/>
        </w:rPr>
        <w:t xml:space="preserve">To complete the </w:t>
      </w:r>
      <w:r w:rsidR="00CD47D0" w:rsidRPr="00E053BA">
        <w:rPr>
          <w:rFonts w:ascii="Times New Roman" w:hAnsi="Times New Roman"/>
        </w:rPr>
        <w:t>pr</w:t>
      </w:r>
      <w:r w:rsidR="00CD47D0">
        <w:rPr>
          <w:rFonts w:ascii="Times New Roman" w:hAnsi="Times New Roman"/>
        </w:rPr>
        <w:t>oc</w:t>
      </w:r>
      <w:r w:rsidR="00CD47D0" w:rsidRPr="00E053BA">
        <w:rPr>
          <w:rFonts w:ascii="Times New Roman" w:hAnsi="Times New Roman"/>
        </w:rPr>
        <w:t>ess</w:t>
      </w:r>
      <w:r w:rsidRPr="00E053BA">
        <w:rPr>
          <w:rFonts w:ascii="Times New Roman" w:hAnsi="Times New Roman"/>
        </w:rPr>
        <w:t xml:space="preserve">, the macro executes </w:t>
      </w:r>
      <w:r w:rsidRPr="00E053BA">
        <w:rPr>
          <w:rFonts w:ascii="Times New Roman" w:hAnsi="Times New Roman"/>
          <w:bCs/>
          <w:i/>
        </w:rPr>
        <w:t>w_spid25.exe</w:t>
      </w:r>
      <w:r w:rsidRPr="00E053BA">
        <w:rPr>
          <w:rFonts w:ascii="Times New Roman" w:hAnsi="Times New Roman"/>
          <w:bCs/>
        </w:rPr>
        <w:t xml:space="preserve"> (Appendix</w:t>
      </w:r>
      <w:r w:rsidR="009E40EB">
        <w:rPr>
          <w:rFonts w:ascii="Times New Roman" w:hAnsi="Times New Roman"/>
          <w:bCs/>
        </w:rPr>
        <w:t xml:space="preserve"> B.7</w:t>
      </w:r>
      <w:r w:rsidRPr="00E053BA">
        <w:rPr>
          <w:rFonts w:ascii="Times New Roman" w:hAnsi="Times New Roman"/>
          <w:bCs/>
        </w:rPr>
        <w:t>) to return the PID parameters and set-point value of the temperature controller back to ambient</w:t>
      </w:r>
      <w:r w:rsidR="00E86CFF">
        <w:rPr>
          <w:rFonts w:ascii="Times New Roman" w:hAnsi="Times New Roman"/>
          <w:bCs/>
        </w:rPr>
        <w:t xml:space="preserve"> temperature settings</w:t>
      </w:r>
      <w:r w:rsidRPr="00E053BA">
        <w:rPr>
          <w:rFonts w:ascii="Times New Roman" w:hAnsi="Times New Roman"/>
          <w:bCs/>
        </w:rPr>
        <w:t>.</w:t>
      </w:r>
    </w:p>
    <w:p w14:paraId="6C30B6AD" w14:textId="77777777" w:rsidR="008B3349" w:rsidRPr="00E053BA" w:rsidRDefault="008B3349" w:rsidP="008B3349">
      <w:pPr>
        <w:outlineLvl w:val="0"/>
        <w:rPr>
          <w:rFonts w:ascii="Times New Roman" w:hAnsi="Times New Roman"/>
          <w:b/>
          <w:bCs/>
          <w:sz w:val="28"/>
          <w:szCs w:val="32"/>
        </w:rPr>
      </w:pPr>
    </w:p>
    <w:p w14:paraId="23DD00F0" w14:textId="77777777" w:rsidR="008B3349" w:rsidRPr="00E053BA" w:rsidRDefault="00DB6866" w:rsidP="006A2BE4">
      <w:pPr>
        <w:pStyle w:val="Heading2"/>
        <w:numPr>
          <w:ilvl w:val="0"/>
          <w:numId w:val="0"/>
        </w:numPr>
      </w:pPr>
      <w:bookmarkStart w:id="334" w:name="_Toc343508847"/>
      <w:r>
        <w:t>B.2</w:t>
      </w:r>
      <w:r>
        <w:tab/>
      </w:r>
      <w:r w:rsidR="008B3349" w:rsidRPr="00E053BA">
        <w:t>samcol_2.mac</w:t>
      </w:r>
      <w:bookmarkEnd w:id="334"/>
    </w:p>
    <w:p w14:paraId="7079B4DA" w14:textId="77777777" w:rsidR="008B3349" w:rsidRPr="00E053BA" w:rsidRDefault="008B3349" w:rsidP="00F73772">
      <w:pPr>
        <w:spacing w:line="240" w:lineRule="auto"/>
      </w:pPr>
      <w:r w:rsidRPr="00E053BA">
        <w:t># samcol_2.mac = same as samcol.mac plus</w:t>
      </w:r>
    </w:p>
    <w:p w14:paraId="081BFBD8" w14:textId="77777777" w:rsidR="008B3349" w:rsidRPr="00E053BA" w:rsidRDefault="008B3349" w:rsidP="00F73772">
      <w:pPr>
        <w:spacing w:line="240" w:lineRule="auto"/>
      </w:pPr>
      <w:r w:rsidRPr="00E053BA">
        <w:t># automatically starts Ramp Program1 on Eurotherm TC, and adjusts PID</w:t>
      </w:r>
    </w:p>
    <w:p w14:paraId="34994FA2" w14:textId="77777777" w:rsidR="008B3349" w:rsidRPr="00E053BA" w:rsidRDefault="008B3349" w:rsidP="00F73772">
      <w:pPr>
        <w:spacing w:line="240" w:lineRule="auto"/>
      </w:pPr>
    </w:p>
    <w:p w14:paraId="7890BC3C" w14:textId="77777777" w:rsidR="008B3349" w:rsidRPr="00E053BA" w:rsidRDefault="008B3349" w:rsidP="00F73772">
      <w:pPr>
        <w:spacing w:line="240" w:lineRule="auto"/>
      </w:pPr>
      <w:r w:rsidRPr="00E053BA">
        <w:t>let c 0</w:t>
      </w:r>
    </w:p>
    <w:p w14:paraId="63924773" w14:textId="77777777" w:rsidR="008B3349" w:rsidRPr="00E053BA" w:rsidRDefault="008B3349" w:rsidP="00F73772">
      <w:pPr>
        <w:spacing w:line="240" w:lineRule="auto"/>
      </w:pPr>
      <w:r w:rsidRPr="00E053BA">
        <w:t>let s s_0</w:t>
      </w:r>
    </w:p>
    <w:p w14:paraId="7DCBF824" w14:textId="77777777" w:rsidR="008B3349" w:rsidRPr="00E053BA" w:rsidRDefault="008B3349" w:rsidP="00F73772">
      <w:pPr>
        <w:spacing w:line="240" w:lineRule="auto"/>
      </w:pPr>
    </w:p>
    <w:p w14:paraId="14FB7677" w14:textId="77777777" w:rsidR="008B3349" w:rsidRPr="00E053BA" w:rsidRDefault="008B3349" w:rsidP="00F73772">
      <w:pPr>
        <w:spacing w:line="240" w:lineRule="auto"/>
      </w:pPr>
      <w:r w:rsidRPr="00E053BA">
        <w:t>clrscr</w:t>
      </w:r>
    </w:p>
    <w:p w14:paraId="0DFC709A" w14:textId="77777777" w:rsidR="008B3349" w:rsidRPr="00E053BA" w:rsidRDefault="008B3349" w:rsidP="00F73772">
      <w:pPr>
        <w:spacing w:line="240" w:lineRule="auto"/>
      </w:pPr>
      <w:r w:rsidRPr="00E053BA">
        <w:t>comment PROGRAM FOR COLLECTING VT-DRIFTS SAMPLE SPECTRA</w:t>
      </w:r>
    </w:p>
    <w:p w14:paraId="28786E5B" w14:textId="77777777" w:rsidR="008B3349" w:rsidRPr="00E053BA" w:rsidRDefault="008B3349" w:rsidP="00F73772">
      <w:pPr>
        <w:spacing w:line="240" w:lineRule="auto"/>
      </w:pPr>
      <w:r w:rsidRPr="00E053BA">
        <w:t>comment</w:t>
      </w:r>
    </w:p>
    <w:p w14:paraId="2F2E6B8E" w14:textId="77777777" w:rsidR="008B3349" w:rsidRPr="00E053BA" w:rsidRDefault="008B3349" w:rsidP="00F73772">
      <w:pPr>
        <w:spacing w:line="240" w:lineRule="auto"/>
      </w:pPr>
      <w:r w:rsidRPr="00E053BA">
        <w:t>comment     USING EUROTHERM TEMPERATURE CONTROLLER</w:t>
      </w:r>
    </w:p>
    <w:p w14:paraId="22E0FFE7" w14:textId="77777777" w:rsidR="008B3349" w:rsidRPr="00E053BA" w:rsidRDefault="008B3349" w:rsidP="00F73772">
      <w:pPr>
        <w:spacing w:line="240" w:lineRule="auto"/>
      </w:pPr>
      <w:r w:rsidRPr="00E053BA">
        <w:t>label begin</w:t>
      </w:r>
    </w:p>
    <w:p w14:paraId="2CC6082D" w14:textId="77777777" w:rsidR="008B3349" w:rsidRPr="00E053BA" w:rsidRDefault="008B3349" w:rsidP="00F73772">
      <w:pPr>
        <w:spacing w:line="240" w:lineRule="auto"/>
      </w:pPr>
      <w:r w:rsidRPr="00E053BA">
        <w:t>comment</w:t>
      </w:r>
    </w:p>
    <w:p w14:paraId="44347639" w14:textId="77777777" w:rsidR="008B3349" w:rsidRPr="00E053BA" w:rsidRDefault="008B3349" w:rsidP="00F73772">
      <w:pPr>
        <w:spacing w:line="240" w:lineRule="auto"/>
      </w:pPr>
      <w:r w:rsidRPr="00E053BA">
        <w:t>comment Enter the sample data storage name</w:t>
      </w:r>
    </w:p>
    <w:p w14:paraId="2BA83450" w14:textId="77777777" w:rsidR="008B3349" w:rsidRPr="00E053BA" w:rsidRDefault="008B3349" w:rsidP="00F73772">
      <w:pPr>
        <w:spacing w:line="240" w:lineRule="auto"/>
      </w:pPr>
      <w:r w:rsidRPr="00E053BA">
        <w:t>enter a</w:t>
      </w:r>
    </w:p>
    <w:p w14:paraId="6EEB9F1A" w14:textId="77777777" w:rsidR="008B3349" w:rsidRPr="00E053BA" w:rsidRDefault="008B3349" w:rsidP="00F73772">
      <w:pPr>
        <w:spacing w:line="240" w:lineRule="auto"/>
      </w:pPr>
      <w:r w:rsidRPr="00E053BA">
        <w:t>comment</w:t>
      </w:r>
    </w:p>
    <w:p w14:paraId="60439191" w14:textId="77777777" w:rsidR="008B3349" w:rsidRPr="00E053BA" w:rsidRDefault="008B3349" w:rsidP="00F73772">
      <w:pPr>
        <w:spacing w:line="240" w:lineRule="auto"/>
      </w:pPr>
      <w:r w:rsidRPr="00E053BA">
        <w:t>label getigms</w:t>
      </w:r>
    </w:p>
    <w:p w14:paraId="1B3461E3" w14:textId="77777777" w:rsidR="008B3349" w:rsidRPr="00E053BA" w:rsidRDefault="008B3349" w:rsidP="00F73772">
      <w:pPr>
        <w:spacing w:line="240" w:lineRule="auto"/>
      </w:pPr>
      <w:r w:rsidRPr="00E053BA">
        <w:t>exist &amp;a\s_1.igm</w:t>
      </w:r>
    </w:p>
    <w:p w14:paraId="439BFEC2" w14:textId="77777777" w:rsidR="008B3349" w:rsidRPr="00E053BA" w:rsidRDefault="008B3349" w:rsidP="00F73772">
      <w:pPr>
        <w:spacing w:line="240" w:lineRule="auto"/>
      </w:pPr>
      <w:r w:rsidRPr="00E053BA">
        <w:t>if &amp;z = 0</w:t>
      </w:r>
    </w:p>
    <w:p w14:paraId="52892248" w14:textId="77777777" w:rsidR="008B3349" w:rsidRPr="00E053BA" w:rsidRDefault="008B3349" w:rsidP="00F73772">
      <w:pPr>
        <w:spacing w:line="240" w:lineRule="auto"/>
      </w:pPr>
      <w:r w:rsidRPr="00E053BA">
        <w:t>goto igmask</w:t>
      </w:r>
    </w:p>
    <w:p w14:paraId="71F4FAC5" w14:textId="77777777" w:rsidR="008B3349" w:rsidRPr="00E053BA" w:rsidRDefault="008B3349" w:rsidP="00F73772">
      <w:pPr>
        <w:spacing w:line="240" w:lineRule="auto"/>
      </w:pPr>
      <w:r w:rsidRPr="00E053BA">
        <w:t>comment Sample spectra exist in &amp;a directory</w:t>
      </w:r>
    </w:p>
    <w:p w14:paraId="5E4556DE" w14:textId="77777777" w:rsidR="008B3349" w:rsidRPr="00E053BA" w:rsidRDefault="008B3349" w:rsidP="00F73772">
      <w:pPr>
        <w:spacing w:line="240" w:lineRule="auto"/>
      </w:pPr>
      <w:r w:rsidRPr="00E053BA">
        <w:t>ask Do you want to overwrite? (Y/N)</w:t>
      </w:r>
    </w:p>
    <w:p w14:paraId="252273DE" w14:textId="77777777" w:rsidR="008B3349" w:rsidRPr="00E053BA" w:rsidRDefault="008B3349" w:rsidP="00F73772">
      <w:pPr>
        <w:spacing w:line="240" w:lineRule="auto"/>
      </w:pPr>
      <w:r w:rsidRPr="00E053BA">
        <w:t>goto askquit</w:t>
      </w:r>
    </w:p>
    <w:p w14:paraId="35C3D0BC" w14:textId="77777777" w:rsidR="008B3349" w:rsidRPr="00E053BA" w:rsidRDefault="008B3349" w:rsidP="00F73772">
      <w:pPr>
        <w:spacing w:line="240" w:lineRule="auto"/>
      </w:pPr>
      <w:r w:rsidRPr="00E053BA">
        <w:t>goto igmask2</w:t>
      </w:r>
    </w:p>
    <w:p w14:paraId="342B81E8" w14:textId="77777777" w:rsidR="008B3349" w:rsidRPr="00E053BA" w:rsidRDefault="008B3349" w:rsidP="00F73772">
      <w:pPr>
        <w:spacing w:line="240" w:lineRule="auto"/>
      </w:pPr>
    </w:p>
    <w:p w14:paraId="0423714F" w14:textId="77777777" w:rsidR="008B3349" w:rsidRPr="00E053BA" w:rsidRDefault="008B3349" w:rsidP="00F73772">
      <w:pPr>
        <w:spacing w:line="240" w:lineRule="auto"/>
      </w:pPr>
      <w:r w:rsidRPr="00E053BA">
        <w:t xml:space="preserve">label askquit            </w:t>
      </w:r>
    </w:p>
    <w:p w14:paraId="5EBE96E0" w14:textId="77777777" w:rsidR="008B3349" w:rsidRPr="00E053BA" w:rsidRDefault="008B3349" w:rsidP="00F73772">
      <w:pPr>
        <w:spacing w:line="240" w:lineRule="auto"/>
      </w:pPr>
      <w:r w:rsidRPr="00E053BA">
        <w:t>ask Do you want to quit? (Y/N)</w:t>
      </w:r>
    </w:p>
    <w:p w14:paraId="50AEEB89" w14:textId="77777777" w:rsidR="008B3349" w:rsidRPr="00E053BA" w:rsidRDefault="008B3349" w:rsidP="00F73772">
      <w:pPr>
        <w:spacing w:line="240" w:lineRule="auto"/>
      </w:pPr>
      <w:r w:rsidRPr="00E053BA">
        <w:t>goto begin</w:t>
      </w:r>
    </w:p>
    <w:p w14:paraId="618ED0A4" w14:textId="77777777" w:rsidR="008B3349" w:rsidRPr="00E053BA" w:rsidRDefault="008B3349" w:rsidP="00F73772">
      <w:pPr>
        <w:spacing w:line="240" w:lineRule="auto"/>
      </w:pPr>
      <w:r w:rsidRPr="00E053BA">
        <w:t>exit</w:t>
      </w:r>
    </w:p>
    <w:p w14:paraId="3EE716AB" w14:textId="77777777" w:rsidR="008B3349" w:rsidRPr="00E053BA" w:rsidRDefault="008B3349" w:rsidP="00F73772">
      <w:pPr>
        <w:spacing w:line="240" w:lineRule="auto"/>
      </w:pPr>
    </w:p>
    <w:p w14:paraId="425D77F6" w14:textId="77777777" w:rsidR="008B3349" w:rsidRPr="00E053BA" w:rsidRDefault="008B3349" w:rsidP="00F73772">
      <w:pPr>
        <w:spacing w:line="240" w:lineRule="auto"/>
      </w:pPr>
      <w:r w:rsidRPr="00E053BA">
        <w:t>label igmask</w:t>
      </w:r>
    </w:p>
    <w:p w14:paraId="16CFEA0B" w14:textId="77777777" w:rsidR="008B3349" w:rsidRPr="00E053BA" w:rsidRDefault="008B3349" w:rsidP="00F73772">
      <w:pPr>
        <w:spacing w:line="240" w:lineRule="auto"/>
      </w:pPr>
      <w:r w:rsidRPr="00E053BA">
        <w:t>dos mkdir &amp;a</w:t>
      </w:r>
    </w:p>
    <w:p w14:paraId="41525B06" w14:textId="77777777" w:rsidR="008B3349" w:rsidRPr="00E053BA" w:rsidRDefault="008B3349" w:rsidP="00F73772">
      <w:pPr>
        <w:spacing w:line="240" w:lineRule="auto"/>
      </w:pPr>
      <w:r w:rsidRPr="00E053BA">
        <w:t>label igmask2</w:t>
      </w:r>
    </w:p>
    <w:p w14:paraId="0F7AC368" w14:textId="77777777" w:rsidR="008B3349" w:rsidRPr="00E053BA" w:rsidRDefault="008B3349" w:rsidP="00F73772">
      <w:pPr>
        <w:spacing w:line="240" w:lineRule="auto"/>
      </w:pPr>
      <w:r w:rsidRPr="00E053BA">
        <w:t>comment</w:t>
      </w:r>
    </w:p>
    <w:p w14:paraId="73A73888" w14:textId="77777777" w:rsidR="008B3349" w:rsidRPr="00E053BA" w:rsidRDefault="008B3349" w:rsidP="00F73772">
      <w:pPr>
        <w:spacing w:line="240" w:lineRule="auto"/>
      </w:pPr>
      <w:r w:rsidRPr="00E053BA">
        <w:t>comment Enter the number of sample spectra to collect</w:t>
      </w:r>
    </w:p>
    <w:p w14:paraId="7130ABBF" w14:textId="77777777" w:rsidR="008B3349" w:rsidRPr="00E053BA" w:rsidRDefault="008B3349" w:rsidP="00F73772">
      <w:pPr>
        <w:spacing w:line="240" w:lineRule="auto"/>
      </w:pPr>
      <w:r w:rsidRPr="00E053BA">
        <w:t>enter R</w:t>
      </w:r>
    </w:p>
    <w:p w14:paraId="73399F6B" w14:textId="77777777" w:rsidR="008B3349" w:rsidRPr="00E053BA" w:rsidRDefault="008B3349" w:rsidP="00F73772">
      <w:pPr>
        <w:spacing w:line="240" w:lineRule="auto"/>
      </w:pPr>
    </w:p>
    <w:p w14:paraId="04A5AE68" w14:textId="77777777" w:rsidR="008B3349" w:rsidRPr="00E053BA" w:rsidRDefault="008B3349" w:rsidP="00F73772">
      <w:pPr>
        <w:spacing w:line="240" w:lineRule="auto"/>
      </w:pPr>
      <w:r w:rsidRPr="00E053BA">
        <w:t>label start</w:t>
      </w:r>
    </w:p>
    <w:p w14:paraId="632079DC" w14:textId="77777777" w:rsidR="008B3349" w:rsidRPr="00E053BA" w:rsidRDefault="008B3349" w:rsidP="00F73772">
      <w:pPr>
        <w:spacing w:line="240" w:lineRule="auto"/>
      </w:pPr>
      <w:r w:rsidRPr="00E053BA">
        <w:t># comment Initalizing - - Please Wait</w:t>
      </w:r>
    </w:p>
    <w:p w14:paraId="6FEFE1F5" w14:textId="77777777" w:rsidR="008B3349" w:rsidRPr="00E053BA" w:rsidRDefault="008B3349" w:rsidP="00F73772">
      <w:pPr>
        <w:spacing w:line="240" w:lineRule="auto"/>
      </w:pPr>
      <w:r w:rsidRPr="00E053BA">
        <w:t>mattscan parm=c:\first\macros\scanparm.dat actions=iq quiet=1</w:t>
      </w:r>
    </w:p>
    <w:p w14:paraId="60BC6991" w14:textId="77777777" w:rsidR="008B3349" w:rsidRPr="00E053BA" w:rsidRDefault="008B3349" w:rsidP="00F73772">
      <w:pPr>
        <w:spacing w:line="240" w:lineRule="auto"/>
      </w:pPr>
      <w:r w:rsidRPr="00E053BA">
        <w:t>comment SAMPLE SCAN TEMPERATURES &gt; &amp;a\samtemps</w:t>
      </w:r>
    </w:p>
    <w:p w14:paraId="372AB95E" w14:textId="77777777" w:rsidR="008B3349" w:rsidRPr="00E053BA" w:rsidRDefault="008B3349" w:rsidP="00F73772">
      <w:pPr>
        <w:spacing w:line="240" w:lineRule="auto"/>
      </w:pPr>
      <w:r w:rsidRPr="00E053BA">
        <w:t>comment SAMPLE SCAN TIMES (min) &gt; &amp;a\samtimes</w:t>
      </w:r>
    </w:p>
    <w:p w14:paraId="7D160EE1" w14:textId="77777777" w:rsidR="008B3349" w:rsidRPr="00E053BA" w:rsidRDefault="008B3349" w:rsidP="00F73772">
      <w:pPr>
        <w:spacing w:line="240" w:lineRule="auto"/>
      </w:pPr>
      <w:r w:rsidRPr="00E053BA">
        <w:t># mattscan parm=c:\first\macros\scanparm.dat actions=iq quiet=1</w:t>
      </w:r>
    </w:p>
    <w:p w14:paraId="5245D5BB" w14:textId="77777777" w:rsidR="008B3349" w:rsidRPr="00E053BA" w:rsidRDefault="008B3349" w:rsidP="00F73772">
      <w:pPr>
        <w:spacing w:line="240" w:lineRule="auto"/>
      </w:pPr>
    </w:p>
    <w:p w14:paraId="5C255AD9" w14:textId="77777777" w:rsidR="008B3349" w:rsidRPr="00E053BA" w:rsidRDefault="008B3349" w:rsidP="00F73772">
      <w:pPr>
        <w:spacing w:line="240" w:lineRule="auto"/>
      </w:pPr>
      <w:r w:rsidRPr="00E053BA">
        <w:t># clrscr</w:t>
      </w:r>
    </w:p>
    <w:p w14:paraId="201B1099" w14:textId="77777777" w:rsidR="008B3349" w:rsidRPr="00E053BA" w:rsidRDefault="008B3349" w:rsidP="00F73772">
      <w:pPr>
        <w:spacing w:line="240" w:lineRule="auto"/>
      </w:pPr>
      <w:r w:rsidRPr="00E053BA">
        <w:t>system avrg_pid.exe</w:t>
      </w:r>
    </w:p>
    <w:p w14:paraId="49588849" w14:textId="77777777" w:rsidR="008B3349" w:rsidRPr="00E053BA" w:rsidRDefault="008B3349" w:rsidP="00F73772">
      <w:pPr>
        <w:spacing w:line="240" w:lineRule="auto"/>
      </w:pPr>
      <w:r w:rsidRPr="00E053BA">
        <w:t>comment</w:t>
      </w:r>
    </w:p>
    <w:p w14:paraId="64713607" w14:textId="77777777" w:rsidR="008B3349" w:rsidRPr="00E053BA" w:rsidRDefault="008B3349" w:rsidP="00F73772">
      <w:pPr>
        <w:spacing w:line="240" w:lineRule="auto"/>
      </w:pPr>
      <w:r w:rsidRPr="00E053BA">
        <w:t>comment Press the ENTER key to start data acquisition</w:t>
      </w:r>
    </w:p>
    <w:p w14:paraId="66329EC1" w14:textId="77777777" w:rsidR="008B3349" w:rsidRPr="00E053BA" w:rsidRDefault="008B3349" w:rsidP="00F73772">
      <w:pPr>
        <w:spacing w:line="240" w:lineRule="auto"/>
      </w:pPr>
      <w:r w:rsidRPr="00E053BA">
        <w:t>enter e</w:t>
      </w:r>
    </w:p>
    <w:p w14:paraId="3F0147C0" w14:textId="77777777" w:rsidR="008B3349" w:rsidRPr="00E053BA" w:rsidRDefault="008B3349" w:rsidP="00F73772">
      <w:pPr>
        <w:spacing w:line="240" w:lineRule="auto"/>
      </w:pPr>
      <w:r w:rsidRPr="00E053BA">
        <w:t>system ramp_st.exe</w:t>
      </w:r>
    </w:p>
    <w:p w14:paraId="2F2A7155" w14:textId="77777777" w:rsidR="008B3349" w:rsidRPr="00E053BA" w:rsidRDefault="008B3349" w:rsidP="00F73772">
      <w:pPr>
        <w:spacing w:line="240" w:lineRule="auto"/>
      </w:pPr>
    </w:p>
    <w:p w14:paraId="0A4AA8E4" w14:textId="77777777" w:rsidR="008B3349" w:rsidRPr="00E053BA" w:rsidRDefault="008B3349" w:rsidP="00F73772">
      <w:pPr>
        <w:spacing w:line="240" w:lineRule="auto"/>
      </w:pPr>
      <w:r w:rsidRPr="00E053BA">
        <w:t>timerStart</w:t>
      </w:r>
    </w:p>
    <w:p w14:paraId="6D3DF297" w14:textId="77777777" w:rsidR="008B3349" w:rsidRPr="00E053BA" w:rsidRDefault="008B3349" w:rsidP="00F73772">
      <w:pPr>
        <w:spacing w:line="240" w:lineRule="auto"/>
      </w:pPr>
      <w:r w:rsidRPr="00E053BA">
        <w:t>label loop</w:t>
      </w:r>
    </w:p>
    <w:p w14:paraId="7C907ACC" w14:textId="77777777" w:rsidR="008B3349" w:rsidRPr="00E053BA" w:rsidRDefault="008B3349" w:rsidP="00F73772">
      <w:pPr>
        <w:spacing w:line="240" w:lineRule="auto"/>
      </w:pPr>
      <w:r w:rsidRPr="00E053BA">
        <w:t>increment s</w:t>
      </w:r>
    </w:p>
    <w:p w14:paraId="4DC3CC56" w14:textId="77777777" w:rsidR="008B3349" w:rsidRPr="00E053BA" w:rsidRDefault="008B3349" w:rsidP="00F73772">
      <w:pPr>
        <w:spacing w:line="240" w:lineRule="auto"/>
      </w:pPr>
      <w:r w:rsidRPr="00E053BA">
        <w:t>increment c</w:t>
      </w:r>
    </w:p>
    <w:p w14:paraId="6B82CC31" w14:textId="77777777" w:rsidR="008B3349" w:rsidRPr="00E053BA" w:rsidRDefault="008B3349" w:rsidP="00F73772">
      <w:pPr>
        <w:spacing w:line="240" w:lineRule="auto"/>
      </w:pPr>
      <w:r w:rsidRPr="00E053BA">
        <w:t>timerCheck</w:t>
      </w:r>
    </w:p>
    <w:p w14:paraId="13E0628C" w14:textId="77777777" w:rsidR="008B3349" w:rsidRPr="00E053BA" w:rsidRDefault="008B3349" w:rsidP="00F73772">
      <w:pPr>
        <w:spacing w:line="240" w:lineRule="auto"/>
      </w:pPr>
      <w:r w:rsidRPr="00E053BA">
        <w:t>let B &amp;z</w:t>
      </w:r>
    </w:p>
    <w:p w14:paraId="22315A52" w14:textId="77777777" w:rsidR="008B3349" w:rsidRPr="00E053BA" w:rsidRDefault="008B3349" w:rsidP="00F73772">
      <w:pPr>
        <w:spacing w:line="240" w:lineRule="auto"/>
      </w:pPr>
      <w:r w:rsidRPr="00E053BA">
        <w:t>system rd_pv.exe &amp;a\samtemps</w:t>
      </w:r>
    </w:p>
    <w:p w14:paraId="5A62BDE0" w14:textId="77777777" w:rsidR="008B3349" w:rsidRPr="00E053BA" w:rsidRDefault="008B3349" w:rsidP="00F73772">
      <w:pPr>
        <w:spacing w:line="240" w:lineRule="auto"/>
      </w:pPr>
      <w:r w:rsidRPr="00E053BA">
        <w:t># mattscan parm=c:\first\macros\scanparm.dat actions=iq quiet=1</w:t>
      </w:r>
    </w:p>
    <w:p w14:paraId="191B1C29" w14:textId="77777777" w:rsidR="008B3349" w:rsidRPr="00E053BA" w:rsidRDefault="008B3349" w:rsidP="00F73772">
      <w:pPr>
        <w:spacing w:line="240" w:lineRule="auto"/>
      </w:pPr>
      <w:r w:rsidRPr="00E053BA">
        <w:t>mattscan parm=c:\first\macros\scanparm.dat actions=sq file=&amp;a\&amp;s irdatatype=igm quiet=1</w:t>
      </w:r>
    </w:p>
    <w:p w14:paraId="401405F2" w14:textId="77777777" w:rsidR="008B3349" w:rsidRPr="00E053BA" w:rsidRDefault="008B3349" w:rsidP="00F73772">
      <w:pPr>
        <w:spacing w:line="240" w:lineRule="auto"/>
      </w:pPr>
      <w:r w:rsidRPr="00E053BA">
        <w:t>system rd_pv.exe &amp;a\samtemps</w:t>
      </w:r>
    </w:p>
    <w:p w14:paraId="5B34DF77" w14:textId="77777777" w:rsidR="008B3349" w:rsidRPr="00E053BA" w:rsidRDefault="008B3349" w:rsidP="00F73772">
      <w:pPr>
        <w:spacing w:line="240" w:lineRule="auto"/>
      </w:pPr>
      <w:r w:rsidRPr="00E053BA">
        <w:t>#</w:t>
      </w:r>
    </w:p>
    <w:p w14:paraId="166DCE2C" w14:textId="77777777" w:rsidR="008B3349" w:rsidRPr="00E053BA" w:rsidRDefault="008B3349" w:rsidP="00F73772">
      <w:pPr>
        <w:spacing w:line="240" w:lineRule="auto"/>
      </w:pPr>
      <w:r w:rsidRPr="00E053BA">
        <w:t>timerCheck</w:t>
      </w:r>
    </w:p>
    <w:p w14:paraId="0D8B1DB8" w14:textId="77777777" w:rsidR="008B3349" w:rsidRPr="00E053BA" w:rsidRDefault="008B3349" w:rsidP="00F73772">
      <w:pPr>
        <w:spacing w:line="240" w:lineRule="auto"/>
      </w:pPr>
      <w:r w:rsidRPr="00E053BA">
        <w:t>let A &amp;z</w:t>
      </w:r>
    </w:p>
    <w:p w14:paraId="2CFFC402" w14:textId="77777777" w:rsidR="008B3349" w:rsidRPr="00E053BA" w:rsidRDefault="008B3349" w:rsidP="00F73772">
      <w:pPr>
        <w:spacing w:line="240" w:lineRule="auto"/>
      </w:pPr>
      <w:r w:rsidRPr="00E053BA">
        <w:t>+ &amp;A &amp;B</w:t>
      </w:r>
    </w:p>
    <w:p w14:paraId="6B0F41FD" w14:textId="77777777" w:rsidR="008B3349" w:rsidRPr="00E053BA" w:rsidRDefault="008B3349" w:rsidP="00F73772">
      <w:pPr>
        <w:spacing w:line="240" w:lineRule="auto"/>
      </w:pPr>
      <w:r w:rsidRPr="00E053BA">
        <w:t>/ &amp;z 120</w:t>
      </w:r>
    </w:p>
    <w:p w14:paraId="436368C4" w14:textId="77777777" w:rsidR="008B3349" w:rsidRPr="00E053BA" w:rsidRDefault="008B3349" w:rsidP="00F73772">
      <w:pPr>
        <w:spacing w:line="240" w:lineRule="auto"/>
      </w:pPr>
      <w:r w:rsidRPr="00E053BA">
        <w:t>comment &gt;&gt; &amp;a\samtimes</w:t>
      </w:r>
    </w:p>
    <w:p w14:paraId="57B709BC" w14:textId="77777777" w:rsidR="008B3349" w:rsidRPr="00E053BA" w:rsidRDefault="008B3349" w:rsidP="00F73772">
      <w:pPr>
        <w:spacing w:line="240" w:lineRule="auto"/>
      </w:pPr>
      <w:r w:rsidRPr="00E053BA">
        <w:t>comment &amp;c , &amp;z &gt;&gt; &amp;a\samtimes</w:t>
      </w:r>
    </w:p>
    <w:p w14:paraId="23FD45AB" w14:textId="77777777" w:rsidR="008B3349" w:rsidRPr="00E053BA" w:rsidRDefault="008B3349" w:rsidP="00F73772">
      <w:pPr>
        <w:spacing w:line="240" w:lineRule="auto"/>
      </w:pPr>
      <w:r w:rsidRPr="00E053BA">
        <w:t>if &amp;c &lt; &amp;R</w:t>
      </w:r>
    </w:p>
    <w:p w14:paraId="466678D4" w14:textId="77777777" w:rsidR="008B3349" w:rsidRPr="00E053BA" w:rsidRDefault="008B3349" w:rsidP="00F73772">
      <w:pPr>
        <w:spacing w:line="240" w:lineRule="auto"/>
      </w:pPr>
      <w:r w:rsidRPr="00E053BA">
        <w:t>goto loop</w:t>
      </w:r>
    </w:p>
    <w:p w14:paraId="64363056" w14:textId="77777777" w:rsidR="008B3349" w:rsidRPr="00E053BA" w:rsidRDefault="008B3349" w:rsidP="00F73772">
      <w:pPr>
        <w:spacing w:line="240" w:lineRule="auto"/>
      </w:pPr>
      <w:r w:rsidRPr="00E053BA">
        <w:t>system samdata.exe &amp;a</w:t>
      </w:r>
    </w:p>
    <w:p w14:paraId="0DE92C7C" w14:textId="77777777" w:rsidR="008B3349" w:rsidRPr="00E053BA" w:rsidRDefault="008B3349" w:rsidP="00F73772">
      <w:pPr>
        <w:spacing w:line="240" w:lineRule="auto"/>
      </w:pPr>
      <w:r w:rsidRPr="00E053BA">
        <w:t>system w_spid25.exe</w:t>
      </w:r>
    </w:p>
    <w:p w14:paraId="455C5156" w14:textId="77777777" w:rsidR="008B3349" w:rsidRPr="00E053BA" w:rsidRDefault="008B3349" w:rsidP="00F73772">
      <w:pPr>
        <w:spacing w:line="240" w:lineRule="auto"/>
      </w:pPr>
      <w:r w:rsidRPr="00E053BA">
        <w:t>comment</w:t>
      </w:r>
    </w:p>
    <w:p w14:paraId="01A9243E" w14:textId="77777777" w:rsidR="008B3349" w:rsidRPr="00E053BA" w:rsidRDefault="008B3349" w:rsidP="00F73772">
      <w:pPr>
        <w:spacing w:line="240" w:lineRule="auto"/>
      </w:pPr>
    </w:p>
    <w:p w14:paraId="50E00363" w14:textId="77777777" w:rsidR="008B3349" w:rsidRPr="00E053BA" w:rsidRDefault="008B3349" w:rsidP="00F73772">
      <w:pPr>
        <w:spacing w:line="240" w:lineRule="auto"/>
      </w:pPr>
    </w:p>
    <w:p w14:paraId="3CEED4E4" w14:textId="77777777" w:rsidR="008B3349" w:rsidRPr="000A5EBA" w:rsidRDefault="00F73772" w:rsidP="006A2BE4">
      <w:pPr>
        <w:pStyle w:val="Heading2"/>
        <w:numPr>
          <w:ilvl w:val="0"/>
          <w:numId w:val="0"/>
        </w:numPr>
      </w:pPr>
      <w:bookmarkStart w:id="335" w:name="_Toc343508848"/>
      <w:r w:rsidRPr="000A5EBA">
        <w:t>B.3</w:t>
      </w:r>
      <w:r w:rsidR="000A5EBA">
        <w:tab/>
      </w:r>
      <w:r w:rsidR="008B3349" w:rsidRPr="000A5EBA">
        <w:t>avrg_pid.exe</w:t>
      </w:r>
      <w:bookmarkEnd w:id="335"/>
    </w:p>
    <w:p w14:paraId="316A11A9" w14:textId="77777777" w:rsidR="008B3349" w:rsidRPr="00E053BA" w:rsidRDefault="008B3349" w:rsidP="00F720C3">
      <w:pPr>
        <w:spacing w:line="240" w:lineRule="auto"/>
      </w:pPr>
      <w:r w:rsidRPr="00E053BA">
        <w:t>// Part of Samcol_2 macro, works with</w:t>
      </w:r>
    </w:p>
    <w:p w14:paraId="4D344A46" w14:textId="77777777" w:rsidR="008B3349" w:rsidRPr="00E053BA" w:rsidRDefault="008B3349" w:rsidP="00F720C3">
      <w:pPr>
        <w:spacing w:line="240" w:lineRule="auto"/>
      </w:pPr>
      <w:r w:rsidRPr="00E053BA">
        <w:t>// Eurotherm Temperature Controller</w:t>
      </w:r>
    </w:p>
    <w:p w14:paraId="6A123D03" w14:textId="77777777" w:rsidR="008B3349" w:rsidRPr="00E053BA" w:rsidRDefault="008B3349" w:rsidP="00F720C3">
      <w:pPr>
        <w:spacing w:line="240" w:lineRule="auto"/>
      </w:pPr>
      <w:r w:rsidRPr="00E053BA">
        <w:t>//</w:t>
      </w:r>
    </w:p>
    <w:p w14:paraId="58BB9745" w14:textId="77777777" w:rsidR="008B3349" w:rsidRPr="00E053BA" w:rsidRDefault="008B3349" w:rsidP="00F720C3">
      <w:pPr>
        <w:spacing w:line="240" w:lineRule="auto"/>
      </w:pPr>
      <w:r w:rsidRPr="00E053BA">
        <w:t xml:space="preserve">// Program function: </w:t>
      </w:r>
    </w:p>
    <w:p w14:paraId="2FA72396" w14:textId="77777777" w:rsidR="008B3349" w:rsidRPr="00E053BA" w:rsidRDefault="008B3349" w:rsidP="00F720C3">
      <w:pPr>
        <w:spacing w:line="240" w:lineRule="auto"/>
      </w:pPr>
      <w:r w:rsidRPr="00E053BA">
        <w:t xml:space="preserve">// Adjusts PID parameters to the average good values </w:t>
      </w:r>
    </w:p>
    <w:p w14:paraId="3A0CEC16" w14:textId="77777777" w:rsidR="008B3349" w:rsidRPr="00E053BA" w:rsidRDefault="008B3349" w:rsidP="00F720C3">
      <w:pPr>
        <w:spacing w:line="240" w:lineRule="auto"/>
      </w:pPr>
      <w:r w:rsidRPr="00E053BA">
        <w:t>// determined experimentally for the range from 25C to 500C</w:t>
      </w:r>
    </w:p>
    <w:p w14:paraId="1CC9E37B" w14:textId="77777777" w:rsidR="008B3349" w:rsidRPr="00E053BA" w:rsidRDefault="008B3349" w:rsidP="00F720C3">
      <w:pPr>
        <w:spacing w:line="240" w:lineRule="auto"/>
      </w:pPr>
      <w:r w:rsidRPr="00E053BA">
        <w:t>// (Pb = 2.6, ti = 0.6, td = 0.1)</w:t>
      </w:r>
    </w:p>
    <w:p w14:paraId="0828B736" w14:textId="77777777" w:rsidR="008B3349" w:rsidRPr="00E053BA" w:rsidRDefault="008B3349" w:rsidP="00F720C3">
      <w:pPr>
        <w:spacing w:line="240" w:lineRule="auto"/>
      </w:pPr>
      <w:r w:rsidRPr="00E053BA">
        <w:t>//</w:t>
      </w:r>
    </w:p>
    <w:p w14:paraId="1D0937B6" w14:textId="77777777" w:rsidR="008B3349" w:rsidRPr="00E053BA" w:rsidRDefault="008B3349" w:rsidP="00F720C3">
      <w:pPr>
        <w:spacing w:line="240" w:lineRule="auto"/>
      </w:pPr>
      <w:r w:rsidRPr="00E053BA">
        <w:t>// 9/7/12 DKM</w:t>
      </w:r>
    </w:p>
    <w:p w14:paraId="05AAF13A" w14:textId="77777777" w:rsidR="008B3349" w:rsidRPr="00E053BA" w:rsidRDefault="008B3349" w:rsidP="00F720C3">
      <w:pPr>
        <w:spacing w:line="240" w:lineRule="auto"/>
      </w:pPr>
    </w:p>
    <w:p w14:paraId="09F4E2B7" w14:textId="77777777" w:rsidR="008B3349" w:rsidRPr="00E053BA" w:rsidRDefault="008B3349" w:rsidP="00F720C3">
      <w:pPr>
        <w:spacing w:line="240" w:lineRule="auto"/>
      </w:pPr>
      <w:r w:rsidRPr="00E053BA">
        <w:t>#include &lt;bios.h&gt;</w:t>
      </w:r>
    </w:p>
    <w:p w14:paraId="12AA3324" w14:textId="77777777" w:rsidR="008B3349" w:rsidRPr="00E053BA" w:rsidRDefault="008B3349" w:rsidP="00F720C3">
      <w:pPr>
        <w:spacing w:line="240" w:lineRule="auto"/>
      </w:pPr>
      <w:r w:rsidRPr="00E053BA">
        <w:t>#include &lt;conio.h&gt;</w:t>
      </w:r>
    </w:p>
    <w:p w14:paraId="2678A972" w14:textId="77777777" w:rsidR="008B3349" w:rsidRPr="00E053BA" w:rsidRDefault="008B3349" w:rsidP="00F720C3">
      <w:pPr>
        <w:spacing w:line="240" w:lineRule="auto"/>
      </w:pPr>
      <w:r w:rsidRPr="00E053BA">
        <w:t>#include &lt;ctype.h&gt;</w:t>
      </w:r>
    </w:p>
    <w:p w14:paraId="7E094B2F" w14:textId="77777777" w:rsidR="008B3349" w:rsidRPr="00E053BA" w:rsidRDefault="008B3349" w:rsidP="00F720C3">
      <w:pPr>
        <w:spacing w:line="240" w:lineRule="auto"/>
      </w:pPr>
      <w:r w:rsidRPr="00E053BA">
        <w:t>#include &lt;dos.h&gt;</w:t>
      </w:r>
    </w:p>
    <w:p w14:paraId="459642EF" w14:textId="77777777" w:rsidR="008B3349" w:rsidRPr="00E053BA" w:rsidRDefault="008B3349" w:rsidP="00F720C3">
      <w:pPr>
        <w:spacing w:line="240" w:lineRule="auto"/>
      </w:pPr>
      <w:r w:rsidRPr="00E053BA">
        <w:t>#include &lt;math.h&gt;</w:t>
      </w:r>
    </w:p>
    <w:p w14:paraId="3092A437" w14:textId="77777777" w:rsidR="008B3349" w:rsidRPr="00E053BA" w:rsidRDefault="008B3349" w:rsidP="00F720C3">
      <w:pPr>
        <w:spacing w:line="240" w:lineRule="auto"/>
      </w:pPr>
      <w:r w:rsidRPr="00E053BA">
        <w:t>#include &lt;stdio.h&gt;</w:t>
      </w:r>
    </w:p>
    <w:p w14:paraId="04B2A036" w14:textId="77777777" w:rsidR="008B3349" w:rsidRPr="00E053BA" w:rsidRDefault="008B3349" w:rsidP="00F720C3">
      <w:pPr>
        <w:spacing w:line="240" w:lineRule="auto"/>
      </w:pPr>
      <w:r w:rsidRPr="00E053BA">
        <w:t>#include &lt;stdlib.h&gt;</w:t>
      </w:r>
    </w:p>
    <w:p w14:paraId="53B8DD01" w14:textId="77777777" w:rsidR="008B3349" w:rsidRPr="00E053BA" w:rsidRDefault="008B3349" w:rsidP="00F720C3">
      <w:pPr>
        <w:spacing w:line="240" w:lineRule="auto"/>
      </w:pPr>
      <w:r w:rsidRPr="00E053BA">
        <w:t>#include &lt;string.h&gt;</w:t>
      </w:r>
    </w:p>
    <w:p w14:paraId="760361B3" w14:textId="77777777" w:rsidR="008B3349" w:rsidRPr="00E053BA" w:rsidRDefault="008B3349" w:rsidP="00F720C3">
      <w:pPr>
        <w:spacing w:line="240" w:lineRule="auto"/>
      </w:pPr>
      <w:r w:rsidRPr="00E053BA">
        <w:t>#include &lt;time.h&gt;</w:t>
      </w:r>
    </w:p>
    <w:p w14:paraId="7AC81745" w14:textId="77777777" w:rsidR="008B3349" w:rsidRPr="00E053BA" w:rsidRDefault="008B3349" w:rsidP="00F720C3">
      <w:pPr>
        <w:spacing w:line="240" w:lineRule="auto"/>
      </w:pPr>
    </w:p>
    <w:p w14:paraId="6931AD06" w14:textId="77777777" w:rsidR="008B3349" w:rsidRPr="00E053BA" w:rsidRDefault="008B3349" w:rsidP="00F720C3">
      <w:pPr>
        <w:spacing w:line="240" w:lineRule="auto"/>
      </w:pPr>
      <w:r w:rsidRPr="00E053BA">
        <w:t>#define COM1</w:t>
      </w:r>
      <w:r w:rsidRPr="00E053BA">
        <w:tab/>
        <w:t>0</w:t>
      </w:r>
    </w:p>
    <w:p w14:paraId="31C79BDE" w14:textId="77777777" w:rsidR="008B3349" w:rsidRPr="00E053BA" w:rsidRDefault="008B3349" w:rsidP="00F720C3">
      <w:pPr>
        <w:spacing w:line="240" w:lineRule="auto"/>
      </w:pPr>
      <w:r w:rsidRPr="00E053BA">
        <w:t>#define COM2</w:t>
      </w:r>
      <w:r w:rsidRPr="00E053BA">
        <w:tab/>
        <w:t>1</w:t>
      </w:r>
    </w:p>
    <w:p w14:paraId="51B36193" w14:textId="77777777" w:rsidR="008B3349" w:rsidRPr="00E053BA" w:rsidRDefault="008B3349" w:rsidP="00F720C3">
      <w:pPr>
        <w:spacing w:line="240" w:lineRule="auto"/>
      </w:pPr>
      <w:r w:rsidRPr="00E053BA">
        <w:t>#define DATA_READY</w:t>
      </w:r>
      <w:r w:rsidRPr="00E053BA">
        <w:tab/>
        <w:t>0x100</w:t>
      </w:r>
    </w:p>
    <w:p w14:paraId="69B31AA5" w14:textId="77777777" w:rsidR="008B3349" w:rsidRPr="00E053BA" w:rsidRDefault="008B3349" w:rsidP="00F720C3">
      <w:pPr>
        <w:spacing w:line="240" w:lineRule="auto"/>
      </w:pPr>
      <w:r w:rsidRPr="00E053BA">
        <w:t>#define STX</w:t>
      </w:r>
      <w:r w:rsidRPr="00E053BA">
        <w:tab/>
        <w:t>0x02</w:t>
      </w:r>
    </w:p>
    <w:p w14:paraId="17120868" w14:textId="77777777" w:rsidR="008B3349" w:rsidRPr="00E053BA" w:rsidRDefault="008B3349" w:rsidP="00F720C3">
      <w:pPr>
        <w:spacing w:line="240" w:lineRule="auto"/>
      </w:pPr>
      <w:r w:rsidRPr="00E053BA">
        <w:t>#define ETX</w:t>
      </w:r>
      <w:r w:rsidRPr="00E053BA">
        <w:tab/>
        <w:t>0x03</w:t>
      </w:r>
    </w:p>
    <w:p w14:paraId="29D936CE" w14:textId="77777777" w:rsidR="008B3349" w:rsidRPr="00E053BA" w:rsidRDefault="008B3349" w:rsidP="00F720C3">
      <w:pPr>
        <w:spacing w:line="240" w:lineRule="auto"/>
      </w:pPr>
      <w:r w:rsidRPr="00E053BA">
        <w:t>#define EOT</w:t>
      </w:r>
      <w:r w:rsidRPr="00E053BA">
        <w:tab/>
        <w:t>0x04</w:t>
      </w:r>
    </w:p>
    <w:p w14:paraId="0D183915" w14:textId="77777777" w:rsidR="008B3349" w:rsidRPr="00E053BA" w:rsidRDefault="008B3349" w:rsidP="00F720C3">
      <w:pPr>
        <w:spacing w:line="240" w:lineRule="auto"/>
      </w:pPr>
      <w:r w:rsidRPr="00E053BA">
        <w:t>#define ENQ</w:t>
      </w:r>
      <w:r w:rsidRPr="00E053BA">
        <w:tab/>
        <w:t>0x05</w:t>
      </w:r>
    </w:p>
    <w:p w14:paraId="75528F9A" w14:textId="77777777" w:rsidR="008B3349" w:rsidRPr="00E053BA" w:rsidRDefault="008B3349" w:rsidP="00F720C3">
      <w:pPr>
        <w:spacing w:line="240" w:lineRule="auto"/>
      </w:pPr>
      <w:r w:rsidRPr="00E053BA">
        <w:t>#define ACK</w:t>
      </w:r>
      <w:r w:rsidRPr="00E053BA">
        <w:tab/>
        <w:t>0x06</w:t>
      </w:r>
    </w:p>
    <w:p w14:paraId="7B5BF0E4" w14:textId="77777777" w:rsidR="008B3349" w:rsidRPr="00E053BA" w:rsidRDefault="008B3349" w:rsidP="00F720C3">
      <w:pPr>
        <w:spacing w:line="240" w:lineRule="auto"/>
      </w:pPr>
      <w:r w:rsidRPr="00E053BA">
        <w:t>#define NAK</w:t>
      </w:r>
      <w:r w:rsidRPr="00E053BA">
        <w:tab/>
        <w:t>0x15</w:t>
      </w:r>
    </w:p>
    <w:p w14:paraId="1135550A" w14:textId="77777777" w:rsidR="008B3349" w:rsidRPr="00E053BA" w:rsidRDefault="008B3349" w:rsidP="00F720C3">
      <w:pPr>
        <w:spacing w:line="240" w:lineRule="auto"/>
      </w:pPr>
      <w:r w:rsidRPr="00E053BA">
        <w:t>#define TRUE</w:t>
      </w:r>
      <w:r w:rsidRPr="00E053BA">
        <w:tab/>
        <w:t>1</w:t>
      </w:r>
    </w:p>
    <w:p w14:paraId="460C1E00" w14:textId="77777777" w:rsidR="008B3349" w:rsidRPr="00E053BA" w:rsidRDefault="008B3349" w:rsidP="00F720C3">
      <w:pPr>
        <w:spacing w:line="240" w:lineRule="auto"/>
      </w:pPr>
      <w:r w:rsidRPr="00E053BA">
        <w:t>#define FALSE</w:t>
      </w:r>
      <w:r w:rsidRPr="00E053BA">
        <w:tab/>
        <w:t>0</w:t>
      </w:r>
    </w:p>
    <w:p w14:paraId="59E7B6C5" w14:textId="77777777" w:rsidR="008B3349" w:rsidRPr="00E053BA" w:rsidRDefault="008B3349" w:rsidP="00F720C3">
      <w:pPr>
        <w:spacing w:line="240" w:lineRule="auto"/>
      </w:pPr>
    </w:p>
    <w:p w14:paraId="295B9C6D" w14:textId="77777777" w:rsidR="008B3349" w:rsidRPr="00E053BA" w:rsidRDefault="008B3349" w:rsidP="00F720C3">
      <w:pPr>
        <w:spacing w:line="240" w:lineRule="auto"/>
      </w:pPr>
      <w:r w:rsidRPr="00E053BA">
        <w:t>#define SETTINGS</w:t>
      </w:r>
      <w:r w:rsidRPr="00E053BA">
        <w:tab/>
        <w:t>(0xE0 | 0x02 | 0x18 | 0x00)</w:t>
      </w:r>
    </w:p>
    <w:p w14:paraId="3A8CDAEA" w14:textId="77777777" w:rsidR="008B3349" w:rsidRPr="00E053BA" w:rsidRDefault="008B3349" w:rsidP="00F720C3">
      <w:pPr>
        <w:spacing w:line="240" w:lineRule="auto"/>
      </w:pPr>
    </w:p>
    <w:p w14:paraId="48B70A44" w14:textId="77777777" w:rsidR="008B3349" w:rsidRPr="00E053BA" w:rsidRDefault="008B3349" w:rsidP="00F720C3">
      <w:pPr>
        <w:spacing w:line="240" w:lineRule="auto"/>
      </w:pPr>
      <w:r w:rsidRPr="00E053BA">
        <w:t>float timer(void);</w:t>
      </w:r>
    </w:p>
    <w:p w14:paraId="3111A294" w14:textId="77777777" w:rsidR="008B3349" w:rsidRPr="00E053BA" w:rsidRDefault="008B3349" w:rsidP="00F720C3">
      <w:pPr>
        <w:spacing w:line="240" w:lineRule="auto"/>
      </w:pPr>
      <w:r w:rsidRPr="00E053BA">
        <w:t>char mk_BCC_checksum(char *c_code);</w:t>
      </w:r>
    </w:p>
    <w:p w14:paraId="0C96D35F" w14:textId="77777777" w:rsidR="008B3349" w:rsidRPr="00E053BA" w:rsidRDefault="008B3349" w:rsidP="00F720C3">
      <w:pPr>
        <w:spacing w:line="240" w:lineRule="auto"/>
      </w:pPr>
    </w:p>
    <w:p w14:paraId="1137A18E" w14:textId="77777777" w:rsidR="008B3349" w:rsidRPr="00E053BA" w:rsidRDefault="008B3349" w:rsidP="00F720C3">
      <w:pPr>
        <w:spacing w:line="240" w:lineRule="auto"/>
      </w:pPr>
      <w:r w:rsidRPr="00E053BA">
        <w:t>char *r_str;</w:t>
      </w:r>
    </w:p>
    <w:p w14:paraId="1E3D8759" w14:textId="77777777" w:rsidR="008B3349" w:rsidRPr="00E053BA" w:rsidRDefault="008B3349" w:rsidP="00F720C3">
      <w:pPr>
        <w:spacing w:line="240" w:lineRule="auto"/>
      </w:pPr>
      <w:r w:rsidRPr="00E053BA">
        <w:t>int status, n_retry = 0;</w:t>
      </w:r>
    </w:p>
    <w:p w14:paraId="397E351A" w14:textId="77777777" w:rsidR="008B3349" w:rsidRPr="00E053BA" w:rsidRDefault="008B3349" w:rsidP="00F720C3">
      <w:pPr>
        <w:spacing w:line="240" w:lineRule="auto"/>
      </w:pPr>
    </w:p>
    <w:p w14:paraId="39C80322" w14:textId="77777777" w:rsidR="008B3349" w:rsidRPr="00E053BA" w:rsidRDefault="008B3349" w:rsidP="00F720C3">
      <w:pPr>
        <w:spacing w:line="240" w:lineRule="auto"/>
      </w:pPr>
      <w:r w:rsidRPr="00E053BA">
        <w:t>int main (void)</w:t>
      </w:r>
    </w:p>
    <w:p w14:paraId="492CFD47" w14:textId="77777777" w:rsidR="008B3349" w:rsidRPr="00E053BA" w:rsidRDefault="008B3349" w:rsidP="00F720C3">
      <w:pPr>
        <w:spacing w:line="240" w:lineRule="auto"/>
      </w:pPr>
      <w:r w:rsidRPr="00E053BA">
        <w:t>{</w:t>
      </w:r>
    </w:p>
    <w:p w14:paraId="5DFD6309" w14:textId="77777777" w:rsidR="008B3349" w:rsidRPr="00E053BA" w:rsidRDefault="008B3349" w:rsidP="00F720C3">
      <w:pPr>
        <w:spacing w:line="240" w:lineRule="auto"/>
      </w:pPr>
      <w:r w:rsidRPr="00E053BA">
        <w:t>char *r_str, *send_str(), xx_strng[5], wt_xx[100], BCC;</w:t>
      </w:r>
    </w:p>
    <w:p w14:paraId="5CCD2CBB" w14:textId="77777777" w:rsidR="008B3349" w:rsidRPr="00E053BA" w:rsidRDefault="008B3349" w:rsidP="00F720C3">
      <w:pPr>
        <w:spacing w:line="240" w:lineRule="auto"/>
      </w:pPr>
      <w:r w:rsidRPr="00E053BA">
        <w:t>float xx_val;</w:t>
      </w:r>
    </w:p>
    <w:p w14:paraId="4639E151" w14:textId="77777777" w:rsidR="008B3349" w:rsidRPr="00E053BA" w:rsidRDefault="008B3349" w:rsidP="00F720C3">
      <w:pPr>
        <w:spacing w:line="240" w:lineRule="auto"/>
      </w:pPr>
    </w:p>
    <w:p w14:paraId="3585C308" w14:textId="77777777" w:rsidR="008B3349" w:rsidRPr="00E053BA" w:rsidRDefault="008B3349" w:rsidP="00F720C3">
      <w:pPr>
        <w:spacing w:line="240" w:lineRule="auto"/>
      </w:pPr>
      <w:r w:rsidRPr="00E053BA">
        <w:t>status = bioscom(0, SETTINGS, COM2);</w:t>
      </w:r>
      <w:r w:rsidRPr="00E053BA">
        <w:tab/>
        <w:t>/* set serial port parameters */</w:t>
      </w:r>
    </w:p>
    <w:p w14:paraId="6797E53E" w14:textId="77777777" w:rsidR="008B3349" w:rsidRPr="00E053BA" w:rsidRDefault="008B3349" w:rsidP="00F720C3">
      <w:pPr>
        <w:spacing w:line="240" w:lineRule="auto"/>
      </w:pPr>
    </w:p>
    <w:p w14:paraId="49426579" w14:textId="77777777" w:rsidR="008B3349" w:rsidRPr="00E053BA" w:rsidRDefault="008B3349" w:rsidP="00F720C3">
      <w:pPr>
        <w:spacing w:line="240" w:lineRule="auto"/>
      </w:pPr>
      <w:r w:rsidRPr="00E053BA">
        <w:t>// Set and send Proportional band Pb</w:t>
      </w:r>
    </w:p>
    <w:p w14:paraId="133BA6A8" w14:textId="77777777" w:rsidR="008B3349" w:rsidRPr="00E053BA" w:rsidRDefault="008B3349" w:rsidP="00F720C3">
      <w:pPr>
        <w:spacing w:line="240" w:lineRule="auto"/>
      </w:pPr>
      <w:r w:rsidRPr="00E053BA">
        <w:t>xx_val = 2.6;</w:t>
      </w:r>
    </w:p>
    <w:p w14:paraId="72752A62" w14:textId="77777777" w:rsidR="008B3349" w:rsidRPr="00E053BA" w:rsidRDefault="008B3349" w:rsidP="00F720C3">
      <w:pPr>
        <w:spacing w:line="240" w:lineRule="auto"/>
      </w:pPr>
      <w:r w:rsidRPr="00E053BA">
        <w:t>sprintf (xx_strng, "%1.3f", xx_val);</w:t>
      </w:r>
    </w:p>
    <w:p w14:paraId="13E7EA04" w14:textId="77777777" w:rsidR="008B3349" w:rsidRPr="00E053BA" w:rsidRDefault="008B3349" w:rsidP="00F720C3">
      <w:pPr>
        <w:spacing w:line="240" w:lineRule="auto"/>
      </w:pPr>
      <w:r w:rsidRPr="00E053BA">
        <w:t>sprintf (wt_xx, "XP%s%c", xx_strng, ETX);</w:t>
      </w:r>
    </w:p>
    <w:p w14:paraId="43094B08" w14:textId="77777777" w:rsidR="008B3349" w:rsidRPr="00E053BA" w:rsidRDefault="008B3349" w:rsidP="00F720C3">
      <w:pPr>
        <w:spacing w:line="240" w:lineRule="auto"/>
      </w:pPr>
      <w:r w:rsidRPr="00E053BA">
        <w:t>BCC = mk_BCC_checksum(wt_xx);</w:t>
      </w:r>
    </w:p>
    <w:p w14:paraId="569058DB" w14:textId="77777777" w:rsidR="008B3349" w:rsidRPr="00E053BA" w:rsidRDefault="008B3349" w:rsidP="00F720C3">
      <w:pPr>
        <w:spacing w:line="240" w:lineRule="auto"/>
      </w:pPr>
      <w:r w:rsidRPr="00E053BA">
        <w:t>sprintf (wt_xx, "%c0000%cXP%s%c%c", EOT, STX, xx_strng, ETX, BCC);</w:t>
      </w:r>
    </w:p>
    <w:p w14:paraId="7AADB96C" w14:textId="77777777" w:rsidR="008B3349" w:rsidRPr="00E053BA" w:rsidRDefault="008B3349" w:rsidP="00F720C3">
      <w:pPr>
        <w:spacing w:line="240" w:lineRule="auto"/>
      </w:pPr>
      <w:r w:rsidRPr="00E053BA">
        <w:t>r_str = send_str(wt_xx);</w:t>
      </w:r>
    </w:p>
    <w:p w14:paraId="75AF6BB4" w14:textId="77777777" w:rsidR="008B3349" w:rsidRPr="00E053BA" w:rsidRDefault="008B3349" w:rsidP="00F720C3">
      <w:pPr>
        <w:spacing w:line="240" w:lineRule="auto"/>
      </w:pPr>
      <w:r w:rsidRPr="00E053BA">
        <w:t>printf ("\n Pb = %s", xx_strng);</w:t>
      </w:r>
    </w:p>
    <w:p w14:paraId="65C3C1D0" w14:textId="77777777" w:rsidR="008B3349" w:rsidRPr="00E053BA" w:rsidRDefault="008B3349" w:rsidP="00F720C3">
      <w:pPr>
        <w:spacing w:line="240" w:lineRule="auto"/>
      </w:pPr>
    </w:p>
    <w:p w14:paraId="21EF3848" w14:textId="77777777" w:rsidR="008B3349" w:rsidRPr="00E053BA" w:rsidRDefault="008B3349" w:rsidP="00F720C3">
      <w:pPr>
        <w:spacing w:line="240" w:lineRule="auto"/>
      </w:pPr>
      <w:r w:rsidRPr="00E053BA">
        <w:t>// Set and send Integral time ti</w:t>
      </w:r>
    </w:p>
    <w:p w14:paraId="714EF553" w14:textId="77777777" w:rsidR="008B3349" w:rsidRPr="00E053BA" w:rsidRDefault="008B3349" w:rsidP="00F720C3">
      <w:pPr>
        <w:spacing w:line="240" w:lineRule="auto"/>
      </w:pPr>
      <w:r w:rsidRPr="00E053BA">
        <w:t>xx_val = 0.6;</w:t>
      </w:r>
    </w:p>
    <w:p w14:paraId="7D2662D1" w14:textId="77777777" w:rsidR="008B3349" w:rsidRPr="00E053BA" w:rsidRDefault="008B3349" w:rsidP="00F720C3">
      <w:pPr>
        <w:spacing w:line="240" w:lineRule="auto"/>
      </w:pPr>
      <w:r w:rsidRPr="00E053BA">
        <w:t>sprintf (xx_strng, "%1.3f", xx_val);</w:t>
      </w:r>
    </w:p>
    <w:p w14:paraId="44A9DAE5" w14:textId="77777777" w:rsidR="008B3349" w:rsidRPr="00E053BA" w:rsidRDefault="008B3349" w:rsidP="00F720C3">
      <w:pPr>
        <w:spacing w:line="240" w:lineRule="auto"/>
      </w:pPr>
      <w:r w:rsidRPr="00E053BA">
        <w:t>sprintf(wt_xx, "TI%s%c", xx_strng, ETX);</w:t>
      </w:r>
    </w:p>
    <w:p w14:paraId="433F5D7B" w14:textId="77777777" w:rsidR="008B3349" w:rsidRPr="00E053BA" w:rsidRDefault="008B3349" w:rsidP="00F720C3">
      <w:pPr>
        <w:spacing w:line="240" w:lineRule="auto"/>
      </w:pPr>
      <w:r w:rsidRPr="00E053BA">
        <w:t>BCC = mk_BCC_checksum(wt_xx);</w:t>
      </w:r>
    </w:p>
    <w:p w14:paraId="70F20CCD" w14:textId="77777777" w:rsidR="008B3349" w:rsidRPr="00E053BA" w:rsidRDefault="008B3349" w:rsidP="00F720C3">
      <w:pPr>
        <w:spacing w:line="240" w:lineRule="auto"/>
      </w:pPr>
      <w:r w:rsidRPr="00E053BA">
        <w:t>sprintf (wt_xx, "%c0000%cTI%s%c%c", EOT, STX, xx_strng, ETX, BCC);</w:t>
      </w:r>
    </w:p>
    <w:p w14:paraId="10E1FB81" w14:textId="77777777" w:rsidR="008B3349" w:rsidRPr="00E053BA" w:rsidRDefault="008B3349" w:rsidP="00F720C3">
      <w:pPr>
        <w:spacing w:line="240" w:lineRule="auto"/>
      </w:pPr>
      <w:r w:rsidRPr="00E053BA">
        <w:t>r_str = send_str(wt_xx);</w:t>
      </w:r>
    </w:p>
    <w:p w14:paraId="487A2E0C" w14:textId="77777777" w:rsidR="008B3349" w:rsidRPr="00E053BA" w:rsidRDefault="008B3349" w:rsidP="00F720C3">
      <w:pPr>
        <w:spacing w:line="240" w:lineRule="auto"/>
      </w:pPr>
      <w:r w:rsidRPr="00E053BA">
        <w:t>printf (" ti = %s\n", xx_strng);</w:t>
      </w:r>
    </w:p>
    <w:p w14:paraId="12456651" w14:textId="77777777" w:rsidR="008B3349" w:rsidRPr="00E053BA" w:rsidRDefault="008B3349" w:rsidP="00F720C3">
      <w:pPr>
        <w:spacing w:line="240" w:lineRule="auto"/>
      </w:pPr>
    </w:p>
    <w:p w14:paraId="0B72F0BE" w14:textId="77777777" w:rsidR="008B3349" w:rsidRPr="00E053BA" w:rsidRDefault="008B3349" w:rsidP="00F720C3">
      <w:pPr>
        <w:spacing w:line="240" w:lineRule="auto"/>
      </w:pPr>
      <w:r w:rsidRPr="00E053BA">
        <w:t>return 0;</w:t>
      </w:r>
    </w:p>
    <w:p w14:paraId="538A6F28" w14:textId="77777777" w:rsidR="008B3349" w:rsidRPr="00E053BA" w:rsidRDefault="008B3349" w:rsidP="00F720C3">
      <w:pPr>
        <w:spacing w:line="240" w:lineRule="auto"/>
      </w:pPr>
      <w:r w:rsidRPr="00E053BA">
        <w:t>}</w:t>
      </w:r>
    </w:p>
    <w:p w14:paraId="00D72BF9" w14:textId="77777777" w:rsidR="008B3349" w:rsidRPr="00E053BA" w:rsidRDefault="008B3349" w:rsidP="00F720C3">
      <w:pPr>
        <w:spacing w:line="240" w:lineRule="auto"/>
      </w:pPr>
    </w:p>
    <w:p w14:paraId="59BEAC26" w14:textId="77777777" w:rsidR="008B3349" w:rsidRPr="00E053BA" w:rsidRDefault="008B3349" w:rsidP="00F720C3">
      <w:pPr>
        <w:spacing w:line="240" w:lineRule="auto"/>
      </w:pPr>
      <w:r w:rsidRPr="00E053BA">
        <w:t xml:space="preserve">// The following subroutine includes steps for troubleshooting </w:t>
      </w:r>
    </w:p>
    <w:p w14:paraId="02DF0C98" w14:textId="77777777" w:rsidR="008B3349" w:rsidRPr="00E053BA" w:rsidRDefault="008B3349" w:rsidP="00F720C3">
      <w:pPr>
        <w:spacing w:line="240" w:lineRule="auto"/>
      </w:pPr>
      <w:r w:rsidRPr="00E053BA">
        <w:t>// possible serial port communication errors</w:t>
      </w:r>
    </w:p>
    <w:p w14:paraId="41F2D98B" w14:textId="77777777" w:rsidR="008B3349" w:rsidRPr="00E053BA" w:rsidRDefault="008B3349" w:rsidP="00F720C3">
      <w:pPr>
        <w:spacing w:line="240" w:lineRule="auto"/>
      </w:pPr>
    </w:p>
    <w:p w14:paraId="1C90776D" w14:textId="77777777" w:rsidR="008B3349" w:rsidRPr="00E053BA" w:rsidRDefault="008B3349" w:rsidP="00F720C3">
      <w:pPr>
        <w:spacing w:line="240" w:lineRule="auto"/>
      </w:pPr>
      <w:r w:rsidRPr="00E053BA">
        <w:t>char *send_str(char *code)</w:t>
      </w:r>
    </w:p>
    <w:p w14:paraId="6D42577A" w14:textId="77777777" w:rsidR="008B3349" w:rsidRPr="00E053BA" w:rsidRDefault="008B3349" w:rsidP="00F720C3">
      <w:pPr>
        <w:spacing w:line="240" w:lineRule="auto"/>
      </w:pPr>
      <w:r w:rsidRPr="00E053BA">
        <w:t>{</w:t>
      </w:r>
    </w:p>
    <w:p w14:paraId="2522DD15" w14:textId="77777777" w:rsidR="008B3349" w:rsidRPr="00E053BA" w:rsidRDefault="008B3349" w:rsidP="00F720C3">
      <w:pPr>
        <w:spacing w:line="240" w:lineRule="auto"/>
      </w:pPr>
      <w:r w:rsidRPr="00E053BA">
        <w:t>char c, in_mesg[100];</w:t>
      </w:r>
    </w:p>
    <w:p w14:paraId="4588288C" w14:textId="77777777" w:rsidR="008B3349" w:rsidRPr="00E053BA" w:rsidRDefault="008B3349" w:rsidP="00F720C3">
      <w:pPr>
        <w:spacing w:line="240" w:lineRule="auto"/>
      </w:pPr>
      <w:r w:rsidRPr="00E053BA">
        <w:t>int i, j, in, out, status, DONE, SAVE;</w:t>
      </w:r>
    </w:p>
    <w:p w14:paraId="13886C5D" w14:textId="77777777" w:rsidR="008B3349" w:rsidRPr="00E053BA" w:rsidRDefault="008B3349" w:rsidP="00F720C3">
      <w:pPr>
        <w:spacing w:line="240" w:lineRule="auto"/>
      </w:pPr>
      <w:r w:rsidRPr="00E053BA">
        <w:t>int count, reset;</w:t>
      </w:r>
    </w:p>
    <w:p w14:paraId="73B1D5AB" w14:textId="77777777" w:rsidR="008B3349" w:rsidRPr="00E053BA" w:rsidRDefault="008B3349" w:rsidP="00F720C3">
      <w:pPr>
        <w:spacing w:line="240" w:lineRule="auto"/>
      </w:pPr>
      <w:r w:rsidRPr="00E053BA">
        <w:t>float start_time, cur_time;</w:t>
      </w:r>
    </w:p>
    <w:p w14:paraId="085EEF92" w14:textId="77777777" w:rsidR="008B3349" w:rsidRPr="00E053BA" w:rsidRDefault="008B3349" w:rsidP="00F720C3">
      <w:pPr>
        <w:spacing w:line="240" w:lineRule="auto"/>
      </w:pPr>
    </w:p>
    <w:p w14:paraId="3D195DA0" w14:textId="77777777" w:rsidR="008B3349" w:rsidRPr="00E053BA" w:rsidRDefault="008B3349" w:rsidP="00F720C3">
      <w:pPr>
        <w:spacing w:line="240" w:lineRule="auto"/>
      </w:pPr>
      <w:r w:rsidRPr="00E053BA">
        <w:t>count = 0;</w:t>
      </w:r>
    </w:p>
    <w:p w14:paraId="112995B3" w14:textId="77777777" w:rsidR="008B3349" w:rsidRPr="00E053BA" w:rsidRDefault="008B3349" w:rsidP="00F720C3">
      <w:pPr>
        <w:spacing w:line="240" w:lineRule="auto"/>
      </w:pPr>
      <w:r w:rsidRPr="00E053BA">
        <w:t>reset = 0;</w:t>
      </w:r>
    </w:p>
    <w:p w14:paraId="0360ADF3" w14:textId="77777777" w:rsidR="008B3349" w:rsidRPr="00E053BA" w:rsidRDefault="008B3349" w:rsidP="00F720C3">
      <w:pPr>
        <w:spacing w:line="240" w:lineRule="auto"/>
      </w:pPr>
    </w:p>
    <w:p w14:paraId="2EFE066A" w14:textId="77777777" w:rsidR="008B3349" w:rsidRPr="00E053BA" w:rsidRDefault="008B3349" w:rsidP="00F720C3">
      <w:pPr>
        <w:spacing w:line="240" w:lineRule="auto"/>
      </w:pPr>
      <w:r w:rsidRPr="00E053BA">
        <w:t xml:space="preserve">com_loop: </w:t>
      </w:r>
    </w:p>
    <w:p w14:paraId="6248E0C1" w14:textId="77777777" w:rsidR="008B3349" w:rsidRPr="00E053BA" w:rsidRDefault="008B3349" w:rsidP="00F720C3">
      <w:pPr>
        <w:spacing w:line="240" w:lineRule="auto"/>
      </w:pPr>
      <w:r w:rsidRPr="00E053BA">
        <w:t xml:space="preserve">    if(count &gt; 5 &amp;&amp; reset &lt; 2)</w:t>
      </w:r>
    </w:p>
    <w:p w14:paraId="20E33A8F" w14:textId="77777777" w:rsidR="008B3349" w:rsidRPr="00E053BA" w:rsidRDefault="008B3349" w:rsidP="00F720C3">
      <w:pPr>
        <w:spacing w:line="240" w:lineRule="auto"/>
      </w:pPr>
      <w:r w:rsidRPr="00E053BA">
        <w:tab/>
        <w:t>{</w:t>
      </w:r>
    </w:p>
    <w:p w14:paraId="484A4FBF" w14:textId="77777777" w:rsidR="008B3349" w:rsidRPr="00E053BA" w:rsidRDefault="008B3349" w:rsidP="00F720C3">
      <w:pPr>
        <w:spacing w:line="240" w:lineRule="auto"/>
      </w:pPr>
      <w:r w:rsidRPr="00E053BA">
        <w:tab/>
        <w:t>reset++;</w:t>
      </w:r>
    </w:p>
    <w:p w14:paraId="65E23D62" w14:textId="77777777" w:rsidR="008B3349" w:rsidRPr="00E053BA" w:rsidRDefault="008B3349" w:rsidP="00F720C3">
      <w:pPr>
        <w:spacing w:line="240" w:lineRule="auto"/>
      </w:pPr>
      <w:r w:rsidRPr="00E053BA">
        <w:tab/>
        <w:t>count = 0;</w:t>
      </w:r>
    </w:p>
    <w:p w14:paraId="3359C121" w14:textId="10DC7239" w:rsidR="008B3349" w:rsidRPr="00E053BA" w:rsidRDefault="008B3349" w:rsidP="00F720C3">
      <w:pPr>
        <w:spacing w:line="240" w:lineRule="auto"/>
      </w:pPr>
      <w:r w:rsidRPr="00E053BA">
        <w:tab/>
        <w:t>printf ("\nCount &gt; 10</w:t>
      </w:r>
      <w:r w:rsidR="00973E67">
        <w:t xml:space="preserve">.  </w:t>
      </w:r>
      <w:r w:rsidRPr="00E053BA">
        <w:t>Resetting serial port parameters.");</w:t>
      </w:r>
    </w:p>
    <w:p w14:paraId="1552D161" w14:textId="77777777" w:rsidR="008B3349" w:rsidRPr="00E053BA" w:rsidRDefault="008B3349" w:rsidP="00F720C3">
      <w:pPr>
        <w:spacing w:line="240" w:lineRule="auto"/>
      </w:pPr>
      <w:r w:rsidRPr="00E053BA">
        <w:tab/>
        <w:t>status = bioscom(0, SETTINGS, COM2);</w:t>
      </w:r>
      <w:r w:rsidRPr="00E053BA">
        <w:tab/>
        <w:t>/* set serial port parameters */</w:t>
      </w:r>
    </w:p>
    <w:p w14:paraId="2537272B" w14:textId="77777777" w:rsidR="008B3349" w:rsidRPr="00E053BA" w:rsidRDefault="008B3349" w:rsidP="00F720C3">
      <w:pPr>
        <w:spacing w:line="240" w:lineRule="auto"/>
      </w:pPr>
      <w:r w:rsidRPr="00E053BA">
        <w:tab/>
        <w:t>}</w:t>
      </w:r>
    </w:p>
    <w:p w14:paraId="4FE6678C" w14:textId="77777777" w:rsidR="008B3349" w:rsidRPr="00E053BA" w:rsidRDefault="008B3349" w:rsidP="00F720C3">
      <w:pPr>
        <w:spacing w:line="240" w:lineRule="auto"/>
      </w:pPr>
    </w:p>
    <w:p w14:paraId="551F5846" w14:textId="77777777" w:rsidR="008B3349" w:rsidRPr="00E053BA" w:rsidRDefault="008B3349" w:rsidP="00F720C3">
      <w:pPr>
        <w:spacing w:line="240" w:lineRule="auto"/>
      </w:pPr>
      <w:r w:rsidRPr="00E053BA">
        <w:t xml:space="preserve">    if(count &gt; 11)</w:t>
      </w:r>
    </w:p>
    <w:p w14:paraId="2E8A5D48" w14:textId="77777777" w:rsidR="008B3349" w:rsidRPr="00E053BA" w:rsidRDefault="008B3349" w:rsidP="00F720C3">
      <w:pPr>
        <w:spacing w:line="240" w:lineRule="auto"/>
      </w:pPr>
      <w:r w:rsidRPr="00E053BA">
        <w:tab/>
        <w:t>{</w:t>
      </w:r>
    </w:p>
    <w:p w14:paraId="0D29638F" w14:textId="77777777" w:rsidR="008B3349" w:rsidRPr="00E053BA" w:rsidRDefault="008B3349" w:rsidP="00F720C3">
      <w:pPr>
        <w:spacing w:line="240" w:lineRule="auto"/>
      </w:pPr>
      <w:r w:rsidRPr="00E053BA">
        <w:tab/>
        <w:t>printf ("\nTIMEOUT\n");</w:t>
      </w:r>
    </w:p>
    <w:p w14:paraId="07DD149B" w14:textId="77777777" w:rsidR="008B3349" w:rsidRPr="00E053BA" w:rsidRDefault="008B3349" w:rsidP="00F720C3">
      <w:pPr>
        <w:spacing w:line="240" w:lineRule="auto"/>
      </w:pPr>
      <w:r w:rsidRPr="00E053BA">
        <w:tab/>
        <w:t>printf ("\nstatus = %x", status);</w:t>
      </w:r>
    </w:p>
    <w:p w14:paraId="476C45DD" w14:textId="77777777" w:rsidR="008B3349" w:rsidRPr="00E053BA" w:rsidRDefault="008B3349" w:rsidP="00F720C3">
      <w:pPr>
        <w:spacing w:line="240" w:lineRule="auto"/>
      </w:pPr>
      <w:r w:rsidRPr="00E053BA">
        <w:tab/>
        <w:t>printf ("\nsent string = %s", code);</w:t>
      </w:r>
    </w:p>
    <w:p w14:paraId="1FC11B09" w14:textId="77777777" w:rsidR="008B3349" w:rsidRPr="00E053BA" w:rsidRDefault="008B3349" w:rsidP="00F720C3">
      <w:pPr>
        <w:spacing w:line="240" w:lineRule="auto"/>
      </w:pPr>
      <w:r w:rsidRPr="00E053BA">
        <w:tab/>
        <w:t>printf ("\nsent string = ");</w:t>
      </w:r>
    </w:p>
    <w:p w14:paraId="4E36E363" w14:textId="77777777" w:rsidR="008B3349" w:rsidRPr="00E053BA" w:rsidRDefault="008B3349" w:rsidP="00F720C3">
      <w:pPr>
        <w:spacing w:line="240" w:lineRule="auto"/>
      </w:pPr>
      <w:r w:rsidRPr="00E053BA">
        <w:tab/>
        <w:t>i = 0;</w:t>
      </w:r>
    </w:p>
    <w:p w14:paraId="2ABE32DE" w14:textId="77777777" w:rsidR="008B3349" w:rsidRPr="00E053BA" w:rsidRDefault="008B3349" w:rsidP="00F720C3">
      <w:pPr>
        <w:spacing w:line="240" w:lineRule="auto"/>
      </w:pPr>
      <w:r w:rsidRPr="00E053BA">
        <w:tab/>
        <w:t>while((c = code[i++]) != '\0')</w:t>
      </w:r>
    </w:p>
    <w:p w14:paraId="5DB249AF" w14:textId="77777777" w:rsidR="008B3349" w:rsidRPr="00E053BA" w:rsidRDefault="008B3349" w:rsidP="00F720C3">
      <w:pPr>
        <w:spacing w:line="240" w:lineRule="auto"/>
      </w:pPr>
      <w:r w:rsidRPr="00E053BA">
        <w:tab/>
      </w:r>
      <w:r w:rsidRPr="00E053BA">
        <w:tab/>
        <w:t>printf("%c", code[i]);</w:t>
      </w:r>
    </w:p>
    <w:p w14:paraId="1BC1B304" w14:textId="77777777" w:rsidR="008B3349" w:rsidRPr="00E053BA" w:rsidRDefault="008B3349" w:rsidP="00F720C3">
      <w:pPr>
        <w:spacing w:line="240" w:lineRule="auto"/>
      </w:pPr>
      <w:r w:rsidRPr="00E053BA">
        <w:tab/>
        <w:t>leave();</w:t>
      </w:r>
    </w:p>
    <w:p w14:paraId="70FD5E44" w14:textId="77777777" w:rsidR="008B3349" w:rsidRPr="00E053BA" w:rsidRDefault="008B3349" w:rsidP="00F720C3">
      <w:pPr>
        <w:spacing w:line="240" w:lineRule="auto"/>
      </w:pPr>
      <w:r w:rsidRPr="00E053BA">
        <w:tab/>
        <w:t>}</w:t>
      </w:r>
    </w:p>
    <w:p w14:paraId="43165149" w14:textId="77777777" w:rsidR="008B3349" w:rsidRPr="00E053BA" w:rsidRDefault="008B3349" w:rsidP="00F720C3">
      <w:pPr>
        <w:spacing w:line="240" w:lineRule="auto"/>
      </w:pPr>
    </w:p>
    <w:p w14:paraId="4A393DA7" w14:textId="77777777" w:rsidR="008B3349" w:rsidRPr="00E053BA" w:rsidRDefault="008B3349" w:rsidP="00F720C3">
      <w:pPr>
        <w:spacing w:line="240" w:lineRule="auto"/>
      </w:pPr>
      <w:r w:rsidRPr="00E053BA">
        <w:t>status = bioscom(3, 0, COM2);</w:t>
      </w:r>
    </w:p>
    <w:p w14:paraId="10FF0B3C" w14:textId="77777777" w:rsidR="008B3349" w:rsidRPr="00E053BA" w:rsidRDefault="008B3349" w:rsidP="00F720C3">
      <w:pPr>
        <w:spacing w:line="240" w:lineRule="auto"/>
      </w:pPr>
      <w:r w:rsidRPr="00E053BA">
        <w:t>while ((status &amp; DATA_READY) != 0)</w:t>
      </w:r>
      <w:r w:rsidRPr="00E053BA">
        <w:tab/>
        <w:t>// clear out receive buffer</w:t>
      </w:r>
    </w:p>
    <w:p w14:paraId="235EAEED" w14:textId="77777777" w:rsidR="008B3349" w:rsidRPr="00E053BA" w:rsidRDefault="008B3349" w:rsidP="00F720C3">
      <w:pPr>
        <w:spacing w:line="240" w:lineRule="auto"/>
      </w:pPr>
      <w:r w:rsidRPr="00E053BA">
        <w:tab/>
        <w:t>{</w:t>
      </w:r>
    </w:p>
    <w:p w14:paraId="0269816F" w14:textId="77777777" w:rsidR="008B3349" w:rsidRPr="00E053BA" w:rsidRDefault="008B3349" w:rsidP="00F720C3">
      <w:pPr>
        <w:spacing w:line="240" w:lineRule="auto"/>
      </w:pPr>
      <w:r w:rsidRPr="00E053BA">
        <w:tab/>
        <w:t>status = bioscom(2, 0, COM2);</w:t>
      </w:r>
    </w:p>
    <w:p w14:paraId="24972FCE" w14:textId="77777777" w:rsidR="008B3349" w:rsidRPr="00E053BA" w:rsidRDefault="008B3349" w:rsidP="00F720C3">
      <w:pPr>
        <w:spacing w:line="240" w:lineRule="auto"/>
      </w:pPr>
      <w:r w:rsidRPr="00E053BA">
        <w:tab/>
        <w:t>}</w:t>
      </w:r>
    </w:p>
    <w:p w14:paraId="5711B952" w14:textId="77777777" w:rsidR="008B3349" w:rsidRPr="00E053BA" w:rsidRDefault="008B3349" w:rsidP="00F720C3">
      <w:pPr>
        <w:spacing w:line="240" w:lineRule="auto"/>
      </w:pPr>
    </w:p>
    <w:p w14:paraId="5DFF5435" w14:textId="77777777" w:rsidR="008B3349" w:rsidRPr="00E053BA" w:rsidRDefault="008B3349" w:rsidP="00F720C3">
      <w:pPr>
        <w:spacing w:line="240" w:lineRule="auto"/>
      </w:pPr>
      <w:r w:rsidRPr="00E053BA">
        <w:t>i = 0;</w:t>
      </w:r>
    </w:p>
    <w:p w14:paraId="274E51CB" w14:textId="77777777" w:rsidR="008B3349" w:rsidRPr="00E053BA" w:rsidRDefault="008B3349" w:rsidP="00F720C3">
      <w:pPr>
        <w:spacing w:line="240" w:lineRule="auto"/>
      </w:pPr>
      <w:r w:rsidRPr="00E053BA">
        <w:t>while((c = code[i++]) != '\0')</w:t>
      </w:r>
    </w:p>
    <w:p w14:paraId="02A498BD" w14:textId="77777777" w:rsidR="008B3349" w:rsidRPr="00E053BA" w:rsidRDefault="008B3349" w:rsidP="00F720C3">
      <w:pPr>
        <w:spacing w:line="240" w:lineRule="auto"/>
      </w:pPr>
      <w:r w:rsidRPr="00E053BA">
        <w:tab/>
        <w:t>{</w:t>
      </w:r>
    </w:p>
    <w:p w14:paraId="7F8442C7" w14:textId="77777777" w:rsidR="008B3349" w:rsidRPr="00E053BA" w:rsidRDefault="008B3349" w:rsidP="00F720C3">
      <w:pPr>
        <w:spacing w:line="240" w:lineRule="auto"/>
      </w:pPr>
      <w:r w:rsidRPr="00E053BA">
        <w:t xml:space="preserve">      status = bioscom(1, c, COM2);</w:t>
      </w:r>
    </w:p>
    <w:p w14:paraId="1002CE60" w14:textId="77777777" w:rsidR="008B3349" w:rsidRPr="00E053BA" w:rsidRDefault="008B3349" w:rsidP="00F720C3">
      <w:pPr>
        <w:spacing w:line="240" w:lineRule="auto"/>
      </w:pPr>
      <w:r w:rsidRPr="00E053BA">
        <w:tab/>
        <w:t>}</w:t>
      </w:r>
    </w:p>
    <w:p w14:paraId="56B3E9A7" w14:textId="77777777" w:rsidR="008B3349" w:rsidRPr="00E053BA" w:rsidRDefault="008B3349" w:rsidP="00F720C3">
      <w:pPr>
        <w:spacing w:line="240" w:lineRule="auto"/>
      </w:pPr>
    </w:p>
    <w:p w14:paraId="4F178F06" w14:textId="77777777" w:rsidR="008B3349" w:rsidRPr="00E053BA" w:rsidRDefault="008B3349" w:rsidP="00F720C3">
      <w:pPr>
        <w:spacing w:line="240" w:lineRule="auto"/>
      </w:pPr>
      <w:r w:rsidRPr="00E053BA">
        <w:t>status = 0;</w:t>
      </w:r>
    </w:p>
    <w:p w14:paraId="55D6AD79" w14:textId="77777777" w:rsidR="008B3349" w:rsidRPr="00E053BA" w:rsidRDefault="008B3349" w:rsidP="00F720C3">
      <w:pPr>
        <w:spacing w:line="240" w:lineRule="auto"/>
      </w:pPr>
      <w:r w:rsidRPr="00E053BA">
        <w:t>j = 0;</w:t>
      </w:r>
    </w:p>
    <w:p w14:paraId="27C9E20F" w14:textId="77777777" w:rsidR="008B3349" w:rsidRPr="00E053BA" w:rsidRDefault="008B3349" w:rsidP="00F720C3">
      <w:pPr>
        <w:spacing w:line="240" w:lineRule="auto"/>
      </w:pPr>
      <w:r w:rsidRPr="00E053BA">
        <w:t>DONE = FALSE;</w:t>
      </w:r>
    </w:p>
    <w:p w14:paraId="06F230E5" w14:textId="77777777" w:rsidR="008B3349" w:rsidRPr="00E053BA" w:rsidRDefault="008B3349" w:rsidP="00F720C3">
      <w:pPr>
        <w:spacing w:line="240" w:lineRule="auto"/>
      </w:pPr>
      <w:r w:rsidRPr="00E053BA">
        <w:t>SAVE = FALSE;</w:t>
      </w:r>
    </w:p>
    <w:p w14:paraId="144A73B2" w14:textId="77777777" w:rsidR="008B3349" w:rsidRPr="00E053BA" w:rsidRDefault="008B3349" w:rsidP="00F720C3">
      <w:pPr>
        <w:spacing w:line="240" w:lineRule="auto"/>
      </w:pPr>
    </w:p>
    <w:p w14:paraId="0745377A" w14:textId="77777777" w:rsidR="008B3349" w:rsidRPr="00E053BA" w:rsidRDefault="008B3349" w:rsidP="00F720C3">
      <w:pPr>
        <w:spacing w:line="240" w:lineRule="auto"/>
      </w:pPr>
      <w:r w:rsidRPr="00E053BA">
        <w:t>start_time = timer(); // used to determine timeout condition</w:t>
      </w:r>
    </w:p>
    <w:p w14:paraId="056E0590" w14:textId="77777777" w:rsidR="008B3349" w:rsidRPr="00E053BA" w:rsidRDefault="008B3349" w:rsidP="00F720C3">
      <w:pPr>
        <w:spacing w:line="240" w:lineRule="auto"/>
      </w:pPr>
    </w:p>
    <w:p w14:paraId="68D8084D" w14:textId="77777777" w:rsidR="008B3349" w:rsidRPr="00E053BA" w:rsidRDefault="008B3349" w:rsidP="00F720C3">
      <w:pPr>
        <w:spacing w:line="240" w:lineRule="auto"/>
      </w:pPr>
      <w:r w:rsidRPr="00E053BA">
        <w:t>while((status &amp; DATA_READY) == 0) // check for input data</w:t>
      </w:r>
    </w:p>
    <w:p w14:paraId="42C36B82" w14:textId="77777777" w:rsidR="008B3349" w:rsidRPr="00E053BA" w:rsidRDefault="008B3349" w:rsidP="00F720C3">
      <w:pPr>
        <w:spacing w:line="240" w:lineRule="auto"/>
      </w:pPr>
      <w:r w:rsidRPr="00E053BA">
        <w:tab/>
        <w:t>{</w:t>
      </w:r>
    </w:p>
    <w:p w14:paraId="5E002587" w14:textId="77777777" w:rsidR="008B3349" w:rsidRPr="00E053BA" w:rsidRDefault="008B3349" w:rsidP="00F720C3">
      <w:pPr>
        <w:spacing w:line="240" w:lineRule="auto"/>
      </w:pPr>
      <w:r w:rsidRPr="00E053BA">
        <w:tab/>
        <w:t>status = bioscom(3, 0, COM2);</w:t>
      </w:r>
    </w:p>
    <w:p w14:paraId="46AC9AF0" w14:textId="77777777" w:rsidR="008B3349" w:rsidRPr="00E053BA" w:rsidRDefault="008B3349" w:rsidP="00F720C3">
      <w:pPr>
        <w:spacing w:line="240" w:lineRule="auto"/>
      </w:pPr>
      <w:r w:rsidRPr="00E053BA">
        <w:tab/>
        <w:t>cur_time = timer();</w:t>
      </w:r>
    </w:p>
    <w:p w14:paraId="66C0BC6E" w14:textId="77777777" w:rsidR="008B3349" w:rsidRPr="00E053BA" w:rsidRDefault="008B3349" w:rsidP="00F720C3">
      <w:pPr>
        <w:spacing w:line="240" w:lineRule="auto"/>
      </w:pPr>
      <w:r w:rsidRPr="00E053BA">
        <w:tab/>
        <w:t>if ((cur_time - start_time) &gt; 10)</w:t>
      </w:r>
    </w:p>
    <w:p w14:paraId="0B09C099" w14:textId="77777777" w:rsidR="008B3349" w:rsidRPr="00E053BA" w:rsidRDefault="008B3349" w:rsidP="00F720C3">
      <w:pPr>
        <w:spacing w:line="240" w:lineRule="auto"/>
      </w:pPr>
      <w:r w:rsidRPr="00E053BA">
        <w:tab/>
      </w:r>
      <w:r w:rsidRPr="00E053BA">
        <w:tab/>
        <w:t>{</w:t>
      </w:r>
    </w:p>
    <w:p w14:paraId="102E71FF" w14:textId="77777777" w:rsidR="008B3349" w:rsidRPr="00E053BA" w:rsidRDefault="008B3349" w:rsidP="00F720C3">
      <w:pPr>
        <w:spacing w:line="240" w:lineRule="auto"/>
      </w:pPr>
      <w:r w:rsidRPr="00E053BA">
        <w:tab/>
      </w:r>
      <w:r w:rsidRPr="00E053BA">
        <w:tab/>
        <w:t>count++;</w:t>
      </w:r>
    </w:p>
    <w:p w14:paraId="60D7F0E4" w14:textId="77777777" w:rsidR="008B3349" w:rsidRPr="00E053BA" w:rsidRDefault="008B3349" w:rsidP="00F720C3">
      <w:pPr>
        <w:spacing w:line="240" w:lineRule="auto"/>
      </w:pPr>
      <w:r w:rsidRPr="00E053BA">
        <w:tab/>
      </w:r>
      <w:r w:rsidRPr="00E053BA">
        <w:tab/>
        <w:t>n_retry++;</w:t>
      </w:r>
    </w:p>
    <w:p w14:paraId="57414FF1" w14:textId="77777777" w:rsidR="008B3349" w:rsidRPr="00E053BA" w:rsidRDefault="008B3349" w:rsidP="00F720C3">
      <w:pPr>
        <w:spacing w:line="240" w:lineRule="auto"/>
      </w:pPr>
      <w:r w:rsidRPr="00E053BA">
        <w:tab/>
      </w:r>
      <w:r w:rsidRPr="00E053BA">
        <w:tab/>
      </w:r>
    </w:p>
    <w:p w14:paraId="7FA4A6B7" w14:textId="77777777" w:rsidR="008B3349" w:rsidRPr="00E053BA" w:rsidRDefault="008B3349" w:rsidP="00F720C3">
      <w:pPr>
        <w:spacing w:line="240" w:lineRule="auto"/>
      </w:pPr>
      <w:r w:rsidRPr="00E053BA">
        <w:tab/>
      </w:r>
      <w:r w:rsidRPr="00E053BA">
        <w:tab/>
        <w:t>printf ("\nCP4</w:t>
      </w:r>
      <w:r w:rsidRPr="00E053BA">
        <w:tab/>
        <w:t>message sent to TC: %s", code);</w:t>
      </w:r>
    </w:p>
    <w:p w14:paraId="6A9CB656" w14:textId="6E6A69C9" w:rsidR="008B3349" w:rsidRPr="00E053BA" w:rsidRDefault="008B3349" w:rsidP="00F720C3">
      <w:pPr>
        <w:spacing w:line="240" w:lineRule="auto"/>
      </w:pPr>
      <w:r w:rsidRPr="00E053BA">
        <w:tab/>
        <w:t>printf ("\nCount: %d</w:t>
      </w:r>
      <w:r w:rsidR="00973E67">
        <w:t xml:space="preserve">.  </w:t>
      </w:r>
      <w:r w:rsidRPr="00E053BA">
        <w:t>Retry No</w:t>
      </w:r>
      <w:r w:rsidR="00973E67">
        <w:t xml:space="preserve">.  </w:t>
      </w:r>
      <w:r w:rsidRPr="00E053BA">
        <w:t>%d</w:t>
      </w:r>
      <w:r w:rsidR="00973E67">
        <w:t xml:space="preserve">.  </w:t>
      </w:r>
      <w:r w:rsidRPr="00E053BA">
        <w:t>Status: %d", count, n_retry, status);</w:t>
      </w:r>
    </w:p>
    <w:p w14:paraId="190BE4D3" w14:textId="77777777" w:rsidR="008B3349" w:rsidRPr="00E053BA" w:rsidRDefault="008B3349" w:rsidP="00F720C3">
      <w:pPr>
        <w:spacing w:line="240" w:lineRule="auto"/>
      </w:pPr>
      <w:r w:rsidRPr="00E053BA">
        <w:tab/>
      </w:r>
      <w:r w:rsidRPr="00E053BA">
        <w:tab/>
        <w:t>goto com_loop;</w:t>
      </w:r>
      <w:r w:rsidRPr="00E053BA">
        <w:tab/>
        <w:t>// timeout - resend command</w:t>
      </w:r>
    </w:p>
    <w:p w14:paraId="7856357C" w14:textId="77777777" w:rsidR="008B3349" w:rsidRPr="00E053BA" w:rsidRDefault="008B3349" w:rsidP="00F720C3">
      <w:pPr>
        <w:spacing w:line="240" w:lineRule="auto"/>
      </w:pPr>
      <w:r w:rsidRPr="00E053BA">
        <w:tab/>
      </w:r>
      <w:r w:rsidRPr="00E053BA">
        <w:tab/>
        <w:t>}</w:t>
      </w:r>
    </w:p>
    <w:p w14:paraId="1E4ED727" w14:textId="77777777" w:rsidR="008B3349" w:rsidRPr="00E053BA" w:rsidRDefault="008B3349" w:rsidP="00F720C3">
      <w:pPr>
        <w:spacing w:line="240" w:lineRule="auto"/>
      </w:pPr>
      <w:r w:rsidRPr="00E053BA">
        <w:tab/>
        <w:t>}</w:t>
      </w:r>
      <w:r w:rsidRPr="00E053BA">
        <w:tab/>
      </w:r>
    </w:p>
    <w:p w14:paraId="51A0A572" w14:textId="77777777" w:rsidR="008B3349" w:rsidRPr="00E053BA" w:rsidRDefault="008B3349" w:rsidP="00F720C3">
      <w:pPr>
        <w:spacing w:line="240" w:lineRule="auto"/>
      </w:pPr>
    </w:p>
    <w:p w14:paraId="1AF7DBAF" w14:textId="77777777" w:rsidR="008B3349" w:rsidRPr="00E053BA" w:rsidRDefault="008B3349" w:rsidP="00F720C3">
      <w:pPr>
        <w:spacing w:line="240" w:lineRule="auto"/>
      </w:pPr>
      <w:r w:rsidRPr="00E053BA">
        <w:t>while(!DONE)</w:t>
      </w:r>
    </w:p>
    <w:p w14:paraId="31B3972D" w14:textId="77777777" w:rsidR="008B3349" w:rsidRPr="00E053BA" w:rsidRDefault="008B3349" w:rsidP="00F720C3">
      <w:pPr>
        <w:spacing w:line="240" w:lineRule="auto"/>
      </w:pPr>
      <w:r w:rsidRPr="00E053BA">
        <w:tab/>
        <w:t>{</w:t>
      </w:r>
    </w:p>
    <w:p w14:paraId="51BB6194" w14:textId="77777777" w:rsidR="008B3349" w:rsidRPr="00E053BA" w:rsidRDefault="008B3349" w:rsidP="00F720C3">
      <w:pPr>
        <w:spacing w:line="240" w:lineRule="auto"/>
      </w:pPr>
      <w:r w:rsidRPr="00E053BA">
        <w:tab/>
        <w:t>status = bioscom(3, 0, COM2);</w:t>
      </w:r>
    </w:p>
    <w:p w14:paraId="1C9B4881" w14:textId="77777777" w:rsidR="008B3349" w:rsidRPr="00E053BA" w:rsidRDefault="008B3349" w:rsidP="00F720C3">
      <w:pPr>
        <w:spacing w:line="240" w:lineRule="auto"/>
      </w:pPr>
      <w:r w:rsidRPr="00E053BA">
        <w:tab/>
        <w:t>if(status &amp; DATA_READY)</w:t>
      </w:r>
    </w:p>
    <w:p w14:paraId="0C393942" w14:textId="77777777" w:rsidR="008B3349" w:rsidRPr="00E053BA" w:rsidRDefault="008B3349" w:rsidP="00F720C3">
      <w:pPr>
        <w:spacing w:line="240" w:lineRule="auto"/>
      </w:pPr>
      <w:r w:rsidRPr="00E053BA">
        <w:tab/>
        <w:t>if((out = bioscom(2, 0, COM2) &amp; 0x7f) != 0)</w:t>
      </w:r>
    </w:p>
    <w:p w14:paraId="0A565BE4" w14:textId="77777777" w:rsidR="008B3349" w:rsidRPr="00E053BA" w:rsidRDefault="008B3349" w:rsidP="00F720C3">
      <w:pPr>
        <w:spacing w:line="240" w:lineRule="auto"/>
      </w:pPr>
      <w:r w:rsidRPr="00E053BA">
        <w:tab/>
      </w:r>
      <w:r w:rsidRPr="00E053BA">
        <w:tab/>
      </w:r>
      <w:r w:rsidRPr="00E053BA">
        <w:tab/>
        <w:t>{</w:t>
      </w:r>
    </w:p>
    <w:p w14:paraId="2E0FF52C" w14:textId="77777777" w:rsidR="008B3349" w:rsidRPr="00E053BA" w:rsidRDefault="008B3349" w:rsidP="00F720C3">
      <w:pPr>
        <w:spacing w:line="240" w:lineRule="auto"/>
      </w:pPr>
      <w:r w:rsidRPr="00E053BA">
        <w:tab/>
      </w:r>
      <w:r w:rsidRPr="00E053BA">
        <w:tab/>
      </w:r>
      <w:r w:rsidRPr="00E053BA">
        <w:tab/>
        <w:t>if((out &amp; 0x7f) == ETX)</w:t>
      </w:r>
    </w:p>
    <w:p w14:paraId="353D6D6E" w14:textId="77777777" w:rsidR="008B3349" w:rsidRPr="00E053BA" w:rsidRDefault="008B3349" w:rsidP="00F720C3">
      <w:pPr>
        <w:spacing w:line="240" w:lineRule="auto"/>
      </w:pPr>
      <w:r w:rsidRPr="00E053BA">
        <w:tab/>
      </w:r>
      <w:r w:rsidRPr="00E053BA">
        <w:tab/>
      </w:r>
      <w:r w:rsidRPr="00E053BA">
        <w:tab/>
      </w:r>
      <w:r w:rsidRPr="00E053BA">
        <w:tab/>
        <w:t>{</w:t>
      </w:r>
    </w:p>
    <w:p w14:paraId="109BE3A4" w14:textId="77777777" w:rsidR="008B3349" w:rsidRPr="00E053BA" w:rsidRDefault="008B3349" w:rsidP="00F720C3">
      <w:pPr>
        <w:spacing w:line="240" w:lineRule="auto"/>
      </w:pPr>
      <w:r w:rsidRPr="00E053BA">
        <w:tab/>
      </w:r>
      <w:r w:rsidRPr="00E053BA">
        <w:tab/>
      </w:r>
      <w:r w:rsidRPr="00E053BA">
        <w:tab/>
      </w:r>
      <w:r w:rsidRPr="00E053BA">
        <w:tab/>
        <w:t>DONE = TRUE;</w:t>
      </w:r>
    </w:p>
    <w:p w14:paraId="4778B36A" w14:textId="77777777" w:rsidR="008B3349" w:rsidRPr="00E053BA" w:rsidRDefault="008B3349" w:rsidP="00F720C3">
      <w:pPr>
        <w:spacing w:line="240" w:lineRule="auto"/>
      </w:pPr>
      <w:r w:rsidRPr="00E053BA">
        <w:tab/>
      </w:r>
      <w:r w:rsidRPr="00E053BA">
        <w:tab/>
      </w:r>
      <w:r w:rsidRPr="00E053BA">
        <w:tab/>
      </w:r>
      <w:r w:rsidRPr="00E053BA">
        <w:tab/>
        <w:t>out = bioscom(2, 0, COM2);</w:t>
      </w:r>
    </w:p>
    <w:p w14:paraId="7C87C31E" w14:textId="77777777" w:rsidR="008B3349" w:rsidRPr="00E053BA" w:rsidRDefault="008B3349" w:rsidP="00F720C3">
      <w:pPr>
        <w:spacing w:line="240" w:lineRule="auto"/>
      </w:pPr>
      <w:r w:rsidRPr="00E053BA">
        <w:tab/>
      </w:r>
      <w:r w:rsidRPr="00E053BA">
        <w:tab/>
      </w:r>
      <w:r w:rsidRPr="00E053BA">
        <w:tab/>
      </w:r>
      <w:r w:rsidRPr="00E053BA">
        <w:tab/>
        <w:t>break;</w:t>
      </w:r>
    </w:p>
    <w:p w14:paraId="7F555F63" w14:textId="77777777" w:rsidR="008B3349" w:rsidRPr="00E053BA" w:rsidRDefault="008B3349" w:rsidP="00F720C3">
      <w:pPr>
        <w:spacing w:line="240" w:lineRule="auto"/>
      </w:pPr>
      <w:r w:rsidRPr="00E053BA">
        <w:tab/>
      </w:r>
      <w:r w:rsidRPr="00E053BA">
        <w:tab/>
      </w:r>
      <w:r w:rsidRPr="00E053BA">
        <w:tab/>
      </w:r>
      <w:r w:rsidRPr="00E053BA">
        <w:tab/>
        <w:t>}</w:t>
      </w:r>
    </w:p>
    <w:p w14:paraId="09396529" w14:textId="77777777" w:rsidR="008B3349" w:rsidRPr="00E053BA" w:rsidRDefault="008B3349" w:rsidP="00F720C3">
      <w:pPr>
        <w:spacing w:line="240" w:lineRule="auto"/>
      </w:pPr>
      <w:r w:rsidRPr="00E053BA">
        <w:tab/>
      </w:r>
      <w:r w:rsidRPr="00E053BA">
        <w:tab/>
      </w:r>
      <w:r w:rsidRPr="00E053BA">
        <w:tab/>
        <w:t>if(SAVE == TRUE)</w:t>
      </w:r>
    </w:p>
    <w:p w14:paraId="79EA83AC" w14:textId="77777777" w:rsidR="008B3349" w:rsidRPr="00E053BA" w:rsidRDefault="008B3349" w:rsidP="00F720C3">
      <w:pPr>
        <w:spacing w:line="240" w:lineRule="auto"/>
      </w:pPr>
      <w:r w:rsidRPr="00E053BA">
        <w:tab/>
      </w:r>
      <w:r w:rsidRPr="00E053BA">
        <w:tab/>
      </w:r>
      <w:r w:rsidRPr="00E053BA">
        <w:tab/>
      </w:r>
      <w:r w:rsidRPr="00E053BA">
        <w:tab/>
        <w:t>in_mesg[j++] = out &amp; 0x7f;</w:t>
      </w:r>
    </w:p>
    <w:p w14:paraId="34CA5D03" w14:textId="77777777" w:rsidR="008B3349" w:rsidRPr="00E053BA" w:rsidRDefault="008B3349" w:rsidP="00F720C3">
      <w:pPr>
        <w:spacing w:line="240" w:lineRule="auto"/>
      </w:pPr>
      <w:r w:rsidRPr="00E053BA">
        <w:tab/>
      </w:r>
      <w:r w:rsidRPr="00E053BA">
        <w:tab/>
      </w:r>
      <w:r w:rsidRPr="00E053BA">
        <w:tab/>
        <w:t>if((out &amp; 0x7f) == 'V')</w:t>
      </w:r>
    </w:p>
    <w:p w14:paraId="525F1BEC" w14:textId="77777777" w:rsidR="008B3349" w:rsidRPr="00E053BA" w:rsidRDefault="008B3349" w:rsidP="00F720C3">
      <w:pPr>
        <w:spacing w:line="240" w:lineRule="auto"/>
      </w:pPr>
      <w:r w:rsidRPr="00E053BA">
        <w:tab/>
      </w:r>
      <w:r w:rsidRPr="00E053BA">
        <w:tab/>
      </w:r>
      <w:r w:rsidRPr="00E053BA">
        <w:tab/>
      </w:r>
      <w:r w:rsidRPr="00E053BA">
        <w:tab/>
        <w:t>SAVE = TRUE;</w:t>
      </w:r>
    </w:p>
    <w:p w14:paraId="25BF12CA" w14:textId="77777777" w:rsidR="008B3349" w:rsidRPr="00E053BA" w:rsidRDefault="008B3349" w:rsidP="00F720C3">
      <w:pPr>
        <w:spacing w:line="240" w:lineRule="auto"/>
      </w:pPr>
      <w:r w:rsidRPr="00E053BA">
        <w:tab/>
      </w:r>
      <w:r w:rsidRPr="00E053BA">
        <w:tab/>
      </w:r>
      <w:r w:rsidRPr="00E053BA">
        <w:tab/>
        <w:t>if((out &amp; 0x7f) == ACK)</w:t>
      </w:r>
    </w:p>
    <w:p w14:paraId="2E4091FF" w14:textId="77777777" w:rsidR="008B3349" w:rsidRPr="00E053BA" w:rsidRDefault="008B3349" w:rsidP="00F720C3">
      <w:pPr>
        <w:spacing w:line="240" w:lineRule="auto"/>
      </w:pPr>
      <w:r w:rsidRPr="00E053BA">
        <w:tab/>
      </w:r>
      <w:r w:rsidRPr="00E053BA">
        <w:tab/>
      </w:r>
      <w:r w:rsidRPr="00E053BA">
        <w:tab/>
      </w:r>
      <w:r w:rsidRPr="00E053BA">
        <w:tab/>
        <w:t>{</w:t>
      </w:r>
    </w:p>
    <w:p w14:paraId="7E2DA977" w14:textId="77777777" w:rsidR="008B3349" w:rsidRPr="00E053BA" w:rsidRDefault="008B3349" w:rsidP="00F720C3">
      <w:pPr>
        <w:spacing w:line="240" w:lineRule="auto"/>
      </w:pPr>
      <w:r w:rsidRPr="00E053BA">
        <w:tab/>
      </w:r>
      <w:r w:rsidRPr="00E053BA">
        <w:tab/>
      </w:r>
      <w:r w:rsidRPr="00E053BA">
        <w:tab/>
      </w:r>
      <w:r w:rsidRPr="00E053BA">
        <w:tab/>
        <w:t>DONE = TRUE;</w:t>
      </w:r>
    </w:p>
    <w:p w14:paraId="38CB4586" w14:textId="77777777" w:rsidR="008B3349" w:rsidRPr="00E053BA" w:rsidRDefault="008B3349" w:rsidP="00F720C3">
      <w:pPr>
        <w:spacing w:line="240" w:lineRule="auto"/>
      </w:pPr>
      <w:r w:rsidRPr="00E053BA">
        <w:tab/>
      </w:r>
      <w:r w:rsidRPr="00E053BA">
        <w:tab/>
      </w:r>
      <w:r w:rsidRPr="00E053BA">
        <w:tab/>
      </w:r>
      <w:r w:rsidRPr="00E053BA">
        <w:tab/>
        <w:t>}</w:t>
      </w:r>
    </w:p>
    <w:p w14:paraId="6936F2EE" w14:textId="77777777" w:rsidR="008B3349" w:rsidRPr="00E053BA" w:rsidRDefault="008B3349" w:rsidP="00F720C3">
      <w:pPr>
        <w:spacing w:line="240" w:lineRule="auto"/>
      </w:pPr>
      <w:r w:rsidRPr="00E053BA">
        <w:tab/>
      </w:r>
      <w:r w:rsidRPr="00E053BA">
        <w:tab/>
      </w:r>
      <w:r w:rsidRPr="00E053BA">
        <w:tab/>
        <w:t>}</w:t>
      </w:r>
    </w:p>
    <w:p w14:paraId="7C1278B6" w14:textId="77777777" w:rsidR="008B3349" w:rsidRPr="00E053BA" w:rsidRDefault="008B3349" w:rsidP="00F720C3">
      <w:pPr>
        <w:spacing w:line="240" w:lineRule="auto"/>
      </w:pPr>
      <w:r w:rsidRPr="00E053BA">
        <w:tab/>
        <w:t>if ((status &amp; DATA_READY) == 0)</w:t>
      </w:r>
    </w:p>
    <w:p w14:paraId="6BADDFAA" w14:textId="77777777" w:rsidR="008B3349" w:rsidRPr="00E053BA" w:rsidRDefault="008B3349" w:rsidP="00F720C3">
      <w:pPr>
        <w:spacing w:line="240" w:lineRule="auto"/>
      </w:pPr>
      <w:r w:rsidRPr="00E053BA">
        <w:tab/>
      </w:r>
      <w:r w:rsidRPr="00E053BA">
        <w:tab/>
        <w:t>{</w:t>
      </w:r>
    </w:p>
    <w:p w14:paraId="086A7F36" w14:textId="77777777" w:rsidR="008B3349" w:rsidRPr="00E053BA" w:rsidRDefault="008B3349" w:rsidP="00F720C3">
      <w:pPr>
        <w:spacing w:line="240" w:lineRule="auto"/>
      </w:pPr>
      <w:r w:rsidRPr="00E053BA">
        <w:tab/>
      </w:r>
      <w:r w:rsidRPr="00E053BA">
        <w:tab/>
        <w:t>start_time = timer(); // used to determine timeout condition</w:t>
      </w:r>
    </w:p>
    <w:p w14:paraId="789EF73B" w14:textId="77777777" w:rsidR="008B3349" w:rsidRPr="00E053BA" w:rsidRDefault="008B3349" w:rsidP="00F720C3">
      <w:pPr>
        <w:spacing w:line="240" w:lineRule="auto"/>
      </w:pPr>
      <w:r w:rsidRPr="00E053BA">
        <w:tab/>
      </w:r>
      <w:r w:rsidRPr="00E053BA">
        <w:tab/>
        <w:t xml:space="preserve">while((status &amp; DATA_READY) == 0) </w:t>
      </w:r>
      <w:r w:rsidRPr="00E053BA">
        <w:tab/>
        <w:t>// check for input data</w:t>
      </w:r>
    </w:p>
    <w:p w14:paraId="057F909E" w14:textId="77777777" w:rsidR="008B3349" w:rsidRPr="00E053BA" w:rsidRDefault="008B3349" w:rsidP="00F720C3">
      <w:pPr>
        <w:spacing w:line="240" w:lineRule="auto"/>
      </w:pPr>
      <w:r w:rsidRPr="00E053BA">
        <w:tab/>
      </w:r>
      <w:r w:rsidRPr="00E053BA">
        <w:tab/>
      </w:r>
      <w:r w:rsidRPr="00E053BA">
        <w:tab/>
        <w:t>{</w:t>
      </w:r>
    </w:p>
    <w:p w14:paraId="09DBAC62" w14:textId="77777777" w:rsidR="008B3349" w:rsidRPr="00E053BA" w:rsidRDefault="008B3349" w:rsidP="00F720C3">
      <w:pPr>
        <w:spacing w:line="240" w:lineRule="auto"/>
      </w:pPr>
      <w:r w:rsidRPr="00E053BA">
        <w:tab/>
      </w:r>
      <w:r w:rsidRPr="00E053BA">
        <w:tab/>
      </w:r>
      <w:r w:rsidRPr="00E053BA">
        <w:tab/>
        <w:t>status = bioscom(3, 0, COM2);</w:t>
      </w:r>
    </w:p>
    <w:p w14:paraId="4B70DACE" w14:textId="77777777" w:rsidR="008B3349" w:rsidRPr="00E053BA" w:rsidRDefault="008B3349" w:rsidP="00F720C3">
      <w:pPr>
        <w:spacing w:line="240" w:lineRule="auto"/>
      </w:pPr>
      <w:r w:rsidRPr="00E053BA">
        <w:tab/>
      </w:r>
      <w:r w:rsidRPr="00E053BA">
        <w:tab/>
      </w:r>
      <w:r w:rsidRPr="00E053BA">
        <w:tab/>
        <w:t>cur_time = timer();</w:t>
      </w:r>
    </w:p>
    <w:p w14:paraId="4386FB4F" w14:textId="77777777" w:rsidR="008B3349" w:rsidRPr="00E053BA" w:rsidRDefault="008B3349" w:rsidP="00F720C3">
      <w:pPr>
        <w:spacing w:line="240" w:lineRule="auto"/>
      </w:pPr>
      <w:r w:rsidRPr="00E053BA">
        <w:tab/>
      </w:r>
      <w:r w:rsidRPr="00E053BA">
        <w:tab/>
      </w:r>
      <w:r w:rsidRPr="00E053BA">
        <w:tab/>
        <w:t>if ((cur_time - start_time) &gt; 10)</w:t>
      </w:r>
    </w:p>
    <w:p w14:paraId="2C63E3D0" w14:textId="77777777" w:rsidR="008B3349" w:rsidRPr="00E053BA" w:rsidRDefault="008B3349" w:rsidP="00F720C3">
      <w:pPr>
        <w:spacing w:line="240" w:lineRule="auto"/>
      </w:pPr>
      <w:r w:rsidRPr="00E053BA">
        <w:tab/>
      </w:r>
      <w:r w:rsidRPr="00E053BA">
        <w:tab/>
      </w:r>
      <w:r w:rsidRPr="00E053BA">
        <w:tab/>
      </w:r>
      <w:r w:rsidRPr="00E053BA">
        <w:tab/>
        <w:t>{</w:t>
      </w:r>
    </w:p>
    <w:p w14:paraId="0F275B70" w14:textId="77777777" w:rsidR="008B3349" w:rsidRPr="00E053BA" w:rsidRDefault="008B3349" w:rsidP="00F720C3">
      <w:pPr>
        <w:spacing w:line="240" w:lineRule="auto"/>
      </w:pPr>
      <w:r w:rsidRPr="00E053BA">
        <w:tab/>
      </w:r>
      <w:r w:rsidRPr="00E053BA">
        <w:tab/>
      </w:r>
      <w:r w:rsidRPr="00E053BA">
        <w:tab/>
      </w:r>
      <w:r w:rsidRPr="00E053BA">
        <w:tab/>
        <w:t>count++;</w:t>
      </w:r>
    </w:p>
    <w:p w14:paraId="73EB85FE" w14:textId="77777777" w:rsidR="008B3349" w:rsidRPr="00E053BA" w:rsidRDefault="008B3349" w:rsidP="00F720C3">
      <w:pPr>
        <w:spacing w:line="240" w:lineRule="auto"/>
      </w:pPr>
      <w:r w:rsidRPr="00E053BA">
        <w:tab/>
      </w:r>
      <w:r w:rsidRPr="00E053BA">
        <w:tab/>
      </w:r>
      <w:r w:rsidRPr="00E053BA">
        <w:tab/>
      </w:r>
      <w:r w:rsidRPr="00E053BA">
        <w:tab/>
        <w:t>n_retry++;</w:t>
      </w:r>
    </w:p>
    <w:p w14:paraId="2D8044DB" w14:textId="77777777" w:rsidR="008B3349" w:rsidRPr="00E053BA" w:rsidRDefault="008B3349" w:rsidP="00F720C3">
      <w:pPr>
        <w:spacing w:line="240" w:lineRule="auto"/>
      </w:pPr>
      <w:r w:rsidRPr="00E053BA">
        <w:tab/>
        <w:t>printf ("\nCP6</w:t>
      </w:r>
      <w:r w:rsidRPr="00E053BA">
        <w:tab/>
        <w:t>no response from TC for more than 10sec");</w:t>
      </w:r>
    </w:p>
    <w:p w14:paraId="2CDE4879" w14:textId="6BC4D420" w:rsidR="008B3349" w:rsidRPr="00E053BA" w:rsidRDefault="008B3349" w:rsidP="00F720C3">
      <w:pPr>
        <w:spacing w:line="240" w:lineRule="auto"/>
      </w:pPr>
      <w:r w:rsidRPr="00E053BA">
        <w:tab/>
        <w:t>printf ("\nCount: %d</w:t>
      </w:r>
      <w:r w:rsidR="00973E67">
        <w:t xml:space="preserve">.  </w:t>
      </w:r>
      <w:r w:rsidRPr="00E053BA">
        <w:t>Retry No</w:t>
      </w:r>
      <w:r w:rsidR="00973E67">
        <w:t xml:space="preserve">.  </w:t>
      </w:r>
      <w:r w:rsidRPr="00E053BA">
        <w:t>%d</w:t>
      </w:r>
      <w:r w:rsidR="00973E67">
        <w:t xml:space="preserve">.  </w:t>
      </w:r>
      <w:r w:rsidRPr="00E053BA">
        <w:t>Status: %d", count, n_retry, status);</w:t>
      </w:r>
    </w:p>
    <w:p w14:paraId="668F054C" w14:textId="77777777" w:rsidR="008B3349" w:rsidRPr="00E053BA" w:rsidRDefault="008B3349" w:rsidP="00F720C3">
      <w:pPr>
        <w:spacing w:line="240" w:lineRule="auto"/>
      </w:pPr>
      <w:r w:rsidRPr="00E053BA">
        <w:tab/>
      </w:r>
      <w:r w:rsidRPr="00E053BA">
        <w:tab/>
      </w:r>
      <w:r w:rsidRPr="00E053BA">
        <w:tab/>
      </w:r>
      <w:r w:rsidRPr="00E053BA">
        <w:tab/>
        <w:t>goto com_loop;</w:t>
      </w:r>
      <w:r w:rsidRPr="00E053BA">
        <w:tab/>
        <w:t>// timeout - resend command</w:t>
      </w:r>
    </w:p>
    <w:p w14:paraId="17CB2F6B" w14:textId="77777777" w:rsidR="008B3349" w:rsidRPr="00E053BA" w:rsidRDefault="008B3349" w:rsidP="00F720C3">
      <w:pPr>
        <w:spacing w:line="240" w:lineRule="auto"/>
      </w:pPr>
      <w:r w:rsidRPr="00E053BA">
        <w:tab/>
      </w:r>
      <w:r w:rsidRPr="00E053BA">
        <w:tab/>
      </w:r>
      <w:r w:rsidRPr="00E053BA">
        <w:tab/>
      </w:r>
      <w:r w:rsidRPr="00E053BA">
        <w:tab/>
        <w:t>}</w:t>
      </w:r>
    </w:p>
    <w:p w14:paraId="68E6EA8B" w14:textId="77777777" w:rsidR="008B3349" w:rsidRPr="00E053BA" w:rsidRDefault="008B3349" w:rsidP="00F720C3">
      <w:pPr>
        <w:spacing w:line="240" w:lineRule="auto"/>
      </w:pPr>
      <w:r w:rsidRPr="00E053BA">
        <w:tab/>
      </w:r>
      <w:r w:rsidRPr="00E053BA">
        <w:tab/>
      </w:r>
      <w:r w:rsidRPr="00E053BA">
        <w:tab/>
        <w:t>}</w:t>
      </w:r>
    </w:p>
    <w:p w14:paraId="7DC0CC0E" w14:textId="77777777" w:rsidR="008B3349" w:rsidRPr="00E053BA" w:rsidRDefault="008B3349" w:rsidP="00F720C3">
      <w:pPr>
        <w:spacing w:line="240" w:lineRule="auto"/>
      </w:pPr>
      <w:r w:rsidRPr="00E053BA">
        <w:tab/>
      </w:r>
      <w:r w:rsidRPr="00E053BA">
        <w:tab/>
        <w:t>}</w:t>
      </w:r>
    </w:p>
    <w:p w14:paraId="68613510" w14:textId="77777777" w:rsidR="008B3349" w:rsidRPr="00E053BA" w:rsidRDefault="008B3349" w:rsidP="00F720C3">
      <w:pPr>
        <w:spacing w:line="240" w:lineRule="auto"/>
      </w:pPr>
      <w:r w:rsidRPr="00E053BA">
        <w:tab/>
        <w:t>}</w:t>
      </w:r>
    </w:p>
    <w:p w14:paraId="743D89F1" w14:textId="77777777" w:rsidR="008B3349" w:rsidRPr="00E053BA" w:rsidRDefault="008B3349" w:rsidP="00F720C3">
      <w:pPr>
        <w:spacing w:line="240" w:lineRule="auto"/>
      </w:pPr>
    </w:p>
    <w:p w14:paraId="77E1C84D" w14:textId="77777777" w:rsidR="008B3349" w:rsidRPr="00E053BA" w:rsidRDefault="008B3349" w:rsidP="00F720C3">
      <w:pPr>
        <w:spacing w:line="240" w:lineRule="auto"/>
      </w:pPr>
      <w:r w:rsidRPr="00E053BA">
        <w:t>in_mesg[j] = '\0';</w:t>
      </w:r>
    </w:p>
    <w:p w14:paraId="2BCE2597" w14:textId="77777777" w:rsidR="008B3349" w:rsidRPr="00E053BA" w:rsidRDefault="008B3349" w:rsidP="00F720C3">
      <w:pPr>
        <w:spacing w:line="240" w:lineRule="auto"/>
      </w:pPr>
      <w:r w:rsidRPr="00E053BA">
        <w:t>return(in_mesg);</w:t>
      </w:r>
    </w:p>
    <w:p w14:paraId="1E84CFD3" w14:textId="77777777" w:rsidR="008B3349" w:rsidRPr="00E053BA" w:rsidRDefault="008B3349" w:rsidP="00F720C3">
      <w:pPr>
        <w:spacing w:line="240" w:lineRule="auto"/>
      </w:pPr>
    </w:p>
    <w:p w14:paraId="68258D71" w14:textId="77777777" w:rsidR="008B3349" w:rsidRPr="00E053BA" w:rsidRDefault="008B3349" w:rsidP="00F720C3">
      <w:pPr>
        <w:spacing w:line="240" w:lineRule="auto"/>
      </w:pPr>
      <w:r w:rsidRPr="00E053BA">
        <w:t>}</w:t>
      </w:r>
    </w:p>
    <w:p w14:paraId="03B0264F" w14:textId="77777777" w:rsidR="008B3349" w:rsidRPr="00E053BA" w:rsidRDefault="008B3349" w:rsidP="00F720C3">
      <w:pPr>
        <w:spacing w:line="240" w:lineRule="auto"/>
      </w:pPr>
    </w:p>
    <w:p w14:paraId="17BA5AA6" w14:textId="77777777" w:rsidR="008B3349" w:rsidRPr="00E053BA" w:rsidRDefault="008B3349" w:rsidP="00F720C3">
      <w:pPr>
        <w:spacing w:line="240" w:lineRule="auto"/>
      </w:pPr>
      <w:r w:rsidRPr="00E053BA">
        <w:t>char mk_BCC_checksum(char *c_code)</w:t>
      </w:r>
    </w:p>
    <w:p w14:paraId="633463C0" w14:textId="77777777" w:rsidR="008B3349" w:rsidRPr="00E053BA" w:rsidRDefault="008B3349" w:rsidP="00F720C3">
      <w:pPr>
        <w:spacing w:line="240" w:lineRule="auto"/>
      </w:pPr>
      <w:r w:rsidRPr="00E053BA">
        <w:t>{</w:t>
      </w:r>
    </w:p>
    <w:p w14:paraId="6BE3A798" w14:textId="77777777" w:rsidR="008B3349" w:rsidRPr="00E053BA" w:rsidRDefault="008B3349" w:rsidP="00F720C3">
      <w:pPr>
        <w:spacing w:line="240" w:lineRule="auto"/>
      </w:pPr>
      <w:r w:rsidRPr="00E053BA">
        <w:t>int i;</w:t>
      </w:r>
    </w:p>
    <w:p w14:paraId="17A1732C" w14:textId="77777777" w:rsidR="008B3349" w:rsidRPr="00E053BA" w:rsidRDefault="008B3349" w:rsidP="00F720C3">
      <w:pPr>
        <w:spacing w:line="240" w:lineRule="auto"/>
      </w:pPr>
      <w:r w:rsidRPr="00E053BA">
        <w:t>char BCC;</w:t>
      </w:r>
    </w:p>
    <w:p w14:paraId="27CC29B1" w14:textId="77777777" w:rsidR="008B3349" w:rsidRPr="00E053BA" w:rsidRDefault="008B3349" w:rsidP="00F720C3">
      <w:pPr>
        <w:spacing w:line="240" w:lineRule="auto"/>
      </w:pPr>
    </w:p>
    <w:p w14:paraId="5E682272" w14:textId="77777777" w:rsidR="008B3349" w:rsidRPr="00E053BA" w:rsidRDefault="008B3349" w:rsidP="00F720C3">
      <w:pPr>
        <w:spacing w:line="240" w:lineRule="auto"/>
      </w:pPr>
      <w:r w:rsidRPr="00E053BA">
        <w:t xml:space="preserve">    BCC = (c_code[0] ^ c_code[1]);</w:t>
      </w:r>
    </w:p>
    <w:p w14:paraId="5BFE63A0" w14:textId="77777777" w:rsidR="008B3349" w:rsidRPr="00E053BA" w:rsidRDefault="008B3349" w:rsidP="00F720C3">
      <w:pPr>
        <w:spacing w:line="240" w:lineRule="auto"/>
      </w:pPr>
      <w:r w:rsidRPr="00E053BA">
        <w:t xml:space="preserve">    for (i = 2; c_code[i] != '\0'; i++)</w:t>
      </w:r>
    </w:p>
    <w:p w14:paraId="4940E6C3" w14:textId="77777777" w:rsidR="008B3349" w:rsidRPr="00E053BA" w:rsidRDefault="008B3349" w:rsidP="00F720C3">
      <w:pPr>
        <w:spacing w:line="240" w:lineRule="auto"/>
      </w:pPr>
      <w:r w:rsidRPr="00E053BA">
        <w:t xml:space="preserve">    {</w:t>
      </w:r>
    </w:p>
    <w:p w14:paraId="59E1A76C" w14:textId="77777777" w:rsidR="008B3349" w:rsidRPr="00E053BA" w:rsidRDefault="008B3349" w:rsidP="00F720C3">
      <w:pPr>
        <w:spacing w:line="240" w:lineRule="auto"/>
      </w:pPr>
      <w:r w:rsidRPr="00E053BA">
        <w:t xml:space="preserve">        BCC = (BCC ^ c_code[i]);</w:t>
      </w:r>
    </w:p>
    <w:p w14:paraId="40E0B93E" w14:textId="77777777" w:rsidR="008B3349" w:rsidRPr="00E053BA" w:rsidRDefault="008B3349" w:rsidP="00F720C3">
      <w:pPr>
        <w:spacing w:line="240" w:lineRule="auto"/>
      </w:pPr>
      <w:r w:rsidRPr="00E053BA">
        <w:t xml:space="preserve">    }</w:t>
      </w:r>
    </w:p>
    <w:p w14:paraId="082F65A8" w14:textId="77777777" w:rsidR="008B3349" w:rsidRPr="00E053BA" w:rsidRDefault="008B3349" w:rsidP="00F720C3">
      <w:pPr>
        <w:spacing w:line="240" w:lineRule="auto"/>
      </w:pPr>
      <w:r w:rsidRPr="00E053BA">
        <w:tab/>
        <w:t>return(BCC);</w:t>
      </w:r>
    </w:p>
    <w:p w14:paraId="1D5B8140" w14:textId="77777777" w:rsidR="008B3349" w:rsidRPr="00E053BA" w:rsidRDefault="008B3349" w:rsidP="00F720C3">
      <w:pPr>
        <w:spacing w:line="240" w:lineRule="auto"/>
      </w:pPr>
      <w:r w:rsidRPr="00E053BA">
        <w:t>}</w:t>
      </w:r>
    </w:p>
    <w:p w14:paraId="5A7A35F6" w14:textId="77777777" w:rsidR="008B3349" w:rsidRPr="00E053BA" w:rsidRDefault="008B3349" w:rsidP="00F720C3">
      <w:pPr>
        <w:spacing w:line="240" w:lineRule="auto"/>
      </w:pPr>
    </w:p>
    <w:p w14:paraId="1D7503AC" w14:textId="77777777" w:rsidR="008B3349" w:rsidRPr="00E053BA" w:rsidRDefault="008B3349" w:rsidP="00F720C3">
      <w:pPr>
        <w:spacing w:line="240" w:lineRule="auto"/>
      </w:pPr>
      <w:r w:rsidRPr="00E053BA">
        <w:t>float timer()</w:t>
      </w:r>
    </w:p>
    <w:p w14:paraId="2D1AA724" w14:textId="77777777" w:rsidR="008B3349" w:rsidRPr="00E053BA" w:rsidRDefault="008B3349" w:rsidP="00F720C3">
      <w:pPr>
        <w:spacing w:line="240" w:lineRule="auto"/>
      </w:pPr>
      <w:r w:rsidRPr="00E053BA">
        <w:t>{</w:t>
      </w:r>
    </w:p>
    <w:p w14:paraId="728AD8C1" w14:textId="77777777" w:rsidR="008B3349" w:rsidRPr="00E053BA" w:rsidRDefault="008B3349" w:rsidP="00F720C3">
      <w:pPr>
        <w:spacing w:line="240" w:lineRule="auto"/>
      </w:pPr>
      <w:r w:rsidRPr="00E053BA">
        <w:t xml:space="preserve">    struct time t;</w:t>
      </w:r>
    </w:p>
    <w:p w14:paraId="53AA6BA8" w14:textId="77777777" w:rsidR="008B3349" w:rsidRPr="00E053BA" w:rsidRDefault="008B3349" w:rsidP="00F720C3">
      <w:pPr>
        <w:spacing w:line="240" w:lineRule="auto"/>
      </w:pPr>
      <w:r w:rsidRPr="00E053BA">
        <w:t xml:space="preserve">    float time_sec;</w:t>
      </w:r>
    </w:p>
    <w:p w14:paraId="4BF0FC80" w14:textId="77777777" w:rsidR="008B3349" w:rsidRPr="00E053BA" w:rsidRDefault="008B3349" w:rsidP="00F720C3">
      <w:pPr>
        <w:spacing w:line="240" w:lineRule="auto"/>
      </w:pPr>
    </w:p>
    <w:p w14:paraId="771386A0" w14:textId="77777777" w:rsidR="008B3349" w:rsidRPr="00E053BA" w:rsidRDefault="008B3349" w:rsidP="00F720C3">
      <w:pPr>
        <w:spacing w:line="240" w:lineRule="auto"/>
      </w:pPr>
      <w:r w:rsidRPr="00E053BA">
        <w:t xml:space="preserve">    gettime(&amp;t);</w:t>
      </w:r>
    </w:p>
    <w:p w14:paraId="432096F2" w14:textId="77777777" w:rsidR="008B3349" w:rsidRPr="00E053BA" w:rsidRDefault="008B3349" w:rsidP="00F720C3">
      <w:pPr>
        <w:spacing w:line="240" w:lineRule="auto"/>
      </w:pPr>
      <w:r w:rsidRPr="00E053BA">
        <w:t xml:space="preserve">    time_sec = (float) t.ti_hour * 3600 + (float) t.ti_min * 60 + (float) t.ti_sec + (float) t.ti_hund / 100;</w:t>
      </w:r>
    </w:p>
    <w:p w14:paraId="544B8E44" w14:textId="77777777" w:rsidR="008B3349" w:rsidRPr="00E053BA" w:rsidRDefault="008B3349" w:rsidP="00F720C3">
      <w:pPr>
        <w:spacing w:line="240" w:lineRule="auto"/>
      </w:pPr>
      <w:r w:rsidRPr="00E053BA">
        <w:t xml:space="preserve">    return(time_sec);</w:t>
      </w:r>
    </w:p>
    <w:p w14:paraId="719DA410" w14:textId="77777777" w:rsidR="008B3349" w:rsidRPr="00E053BA" w:rsidRDefault="008B3349" w:rsidP="00F720C3">
      <w:pPr>
        <w:spacing w:line="240" w:lineRule="auto"/>
      </w:pPr>
      <w:r w:rsidRPr="00E053BA">
        <w:t>}</w:t>
      </w:r>
    </w:p>
    <w:p w14:paraId="47ABE017" w14:textId="77777777" w:rsidR="008B3349" w:rsidRPr="00E053BA" w:rsidRDefault="008B3349" w:rsidP="00F720C3">
      <w:pPr>
        <w:spacing w:line="240" w:lineRule="auto"/>
      </w:pPr>
    </w:p>
    <w:p w14:paraId="27C0A9F3" w14:textId="77777777" w:rsidR="008B3349" w:rsidRPr="00E053BA" w:rsidRDefault="008B3349" w:rsidP="00F720C3">
      <w:pPr>
        <w:spacing w:line="240" w:lineRule="auto"/>
      </w:pPr>
      <w:r w:rsidRPr="00E053BA">
        <w:t>int leave (void)</w:t>
      </w:r>
      <w:r w:rsidRPr="00E053BA">
        <w:tab/>
        <w:t>// Exit the program</w:t>
      </w:r>
    </w:p>
    <w:p w14:paraId="25448FB8" w14:textId="77777777" w:rsidR="008B3349" w:rsidRPr="00E053BA" w:rsidRDefault="008B3349" w:rsidP="00F720C3">
      <w:pPr>
        <w:spacing w:line="240" w:lineRule="auto"/>
      </w:pPr>
      <w:r w:rsidRPr="00E053BA">
        <w:t>{</w:t>
      </w:r>
    </w:p>
    <w:p w14:paraId="524A4169" w14:textId="77777777" w:rsidR="008B3349" w:rsidRPr="00E053BA" w:rsidRDefault="008B3349" w:rsidP="00F720C3">
      <w:pPr>
        <w:spacing w:line="240" w:lineRule="auto"/>
      </w:pPr>
      <w:r w:rsidRPr="00E053BA">
        <w:t>printf ("\nNumber of COM Retries = %d\n", n_retry);</w:t>
      </w:r>
    </w:p>
    <w:p w14:paraId="05BC427F" w14:textId="77777777" w:rsidR="008B3349" w:rsidRPr="00E053BA" w:rsidRDefault="008B3349" w:rsidP="00F720C3">
      <w:pPr>
        <w:spacing w:line="240" w:lineRule="auto"/>
      </w:pPr>
      <w:r w:rsidRPr="00E053BA">
        <w:t>printf ("\npress any key to exit");</w:t>
      </w:r>
    </w:p>
    <w:p w14:paraId="224FC473" w14:textId="77777777" w:rsidR="008B3349" w:rsidRPr="00E053BA" w:rsidRDefault="008B3349" w:rsidP="00F720C3">
      <w:pPr>
        <w:spacing w:line="240" w:lineRule="auto"/>
      </w:pPr>
      <w:r w:rsidRPr="00E053BA">
        <w:t>getch();</w:t>
      </w:r>
    </w:p>
    <w:p w14:paraId="69304019" w14:textId="77777777" w:rsidR="008B3349" w:rsidRPr="00E053BA" w:rsidRDefault="008B3349" w:rsidP="00F720C3">
      <w:pPr>
        <w:spacing w:line="240" w:lineRule="auto"/>
      </w:pPr>
      <w:r w:rsidRPr="00E053BA">
        <w:t>exit(1);</w:t>
      </w:r>
      <w:r w:rsidRPr="00E053BA">
        <w:tab/>
        <w:t>// exit program</w:t>
      </w:r>
    </w:p>
    <w:p w14:paraId="7B17F47E" w14:textId="77777777" w:rsidR="008B3349" w:rsidRPr="00E053BA" w:rsidRDefault="008B3349" w:rsidP="00F720C3">
      <w:pPr>
        <w:spacing w:line="240" w:lineRule="auto"/>
      </w:pPr>
      <w:r w:rsidRPr="00E053BA">
        <w:t>return;</w:t>
      </w:r>
    </w:p>
    <w:p w14:paraId="610B77D0" w14:textId="77777777" w:rsidR="008B3349" w:rsidRPr="00E053BA" w:rsidRDefault="008B3349" w:rsidP="00F720C3">
      <w:pPr>
        <w:spacing w:line="240" w:lineRule="auto"/>
      </w:pPr>
      <w:r w:rsidRPr="00E053BA">
        <w:t>}</w:t>
      </w:r>
    </w:p>
    <w:p w14:paraId="10005216" w14:textId="77777777" w:rsidR="008B3349" w:rsidRPr="00E053BA" w:rsidRDefault="008B3349" w:rsidP="00F720C3">
      <w:pPr>
        <w:spacing w:line="240" w:lineRule="auto"/>
      </w:pPr>
    </w:p>
    <w:p w14:paraId="7759E291" w14:textId="77777777" w:rsidR="008B3349" w:rsidRPr="00E053BA" w:rsidRDefault="008B3349" w:rsidP="00F720C3">
      <w:pPr>
        <w:spacing w:line="240" w:lineRule="auto"/>
      </w:pPr>
    </w:p>
    <w:p w14:paraId="4E55C6F1" w14:textId="77777777" w:rsidR="008B3349" w:rsidRPr="000A5EBA" w:rsidRDefault="00F720C3" w:rsidP="006A2BE4">
      <w:pPr>
        <w:pStyle w:val="Heading2"/>
        <w:numPr>
          <w:ilvl w:val="0"/>
          <w:numId w:val="0"/>
        </w:numPr>
      </w:pPr>
      <w:bookmarkStart w:id="336" w:name="_Toc343508849"/>
      <w:r w:rsidRPr="000A5EBA">
        <w:t>B.4</w:t>
      </w:r>
      <w:r w:rsidR="000A5EBA">
        <w:tab/>
      </w:r>
      <w:r w:rsidR="008B3349" w:rsidRPr="000A5EBA">
        <w:t>ramp_st.exe</w:t>
      </w:r>
      <w:bookmarkEnd w:id="336"/>
    </w:p>
    <w:p w14:paraId="4BBDE58A" w14:textId="77777777" w:rsidR="008B3349" w:rsidRPr="00E053BA" w:rsidRDefault="008B3349" w:rsidP="008B3349"/>
    <w:p w14:paraId="4F1BBEBE" w14:textId="77777777" w:rsidR="008B3349" w:rsidRPr="00E053BA" w:rsidRDefault="008B3349" w:rsidP="00F720C3">
      <w:pPr>
        <w:spacing w:line="240" w:lineRule="auto"/>
      </w:pPr>
      <w:r w:rsidRPr="00E053BA">
        <w:t>// Eurotherm Temperature Controller</w:t>
      </w:r>
    </w:p>
    <w:p w14:paraId="7671502B" w14:textId="77777777" w:rsidR="008B3349" w:rsidRPr="00E053BA" w:rsidRDefault="008B3349" w:rsidP="00F720C3">
      <w:pPr>
        <w:spacing w:line="240" w:lineRule="auto"/>
      </w:pPr>
      <w:r w:rsidRPr="00E053BA">
        <w:t>//</w:t>
      </w:r>
    </w:p>
    <w:p w14:paraId="741D76F5" w14:textId="77777777" w:rsidR="008B3349" w:rsidRPr="00E053BA" w:rsidRDefault="008B3349" w:rsidP="00F720C3">
      <w:pPr>
        <w:spacing w:line="240" w:lineRule="auto"/>
      </w:pPr>
      <w:r w:rsidRPr="00E053BA">
        <w:t>// Program function: Start the heating ramp program</w:t>
      </w:r>
    </w:p>
    <w:p w14:paraId="2969803A" w14:textId="77777777" w:rsidR="008B3349" w:rsidRPr="00E053BA" w:rsidRDefault="008B3349" w:rsidP="00F720C3">
      <w:pPr>
        <w:spacing w:line="240" w:lineRule="auto"/>
      </w:pPr>
      <w:r w:rsidRPr="00E053BA">
        <w:t>//</w:t>
      </w:r>
    </w:p>
    <w:p w14:paraId="4F690836" w14:textId="77777777" w:rsidR="008B3349" w:rsidRPr="00E053BA" w:rsidRDefault="008B3349" w:rsidP="00F720C3">
      <w:pPr>
        <w:spacing w:line="240" w:lineRule="auto"/>
      </w:pPr>
      <w:r w:rsidRPr="00E053BA">
        <w:t>// DKM 05/12</w:t>
      </w:r>
    </w:p>
    <w:p w14:paraId="0B6CE2FA" w14:textId="77777777" w:rsidR="008B3349" w:rsidRPr="00E053BA" w:rsidRDefault="008B3349" w:rsidP="00F720C3">
      <w:pPr>
        <w:spacing w:line="240" w:lineRule="auto"/>
      </w:pPr>
    </w:p>
    <w:p w14:paraId="6B4C3EC0" w14:textId="77777777" w:rsidR="008B3349" w:rsidRPr="00E053BA" w:rsidRDefault="008B3349" w:rsidP="00F720C3">
      <w:pPr>
        <w:spacing w:line="240" w:lineRule="auto"/>
      </w:pPr>
      <w:r w:rsidRPr="00E053BA">
        <w:t>#include &lt;bios.h&gt;</w:t>
      </w:r>
    </w:p>
    <w:p w14:paraId="671032D9" w14:textId="77777777" w:rsidR="008B3349" w:rsidRPr="00E053BA" w:rsidRDefault="008B3349" w:rsidP="00F720C3">
      <w:pPr>
        <w:spacing w:line="240" w:lineRule="auto"/>
      </w:pPr>
      <w:r w:rsidRPr="00E053BA">
        <w:t>#include &lt;stdio.h&gt;</w:t>
      </w:r>
    </w:p>
    <w:p w14:paraId="737BACA2" w14:textId="77777777" w:rsidR="008B3349" w:rsidRPr="00E053BA" w:rsidRDefault="008B3349" w:rsidP="00F720C3">
      <w:pPr>
        <w:spacing w:line="240" w:lineRule="auto"/>
      </w:pPr>
      <w:r w:rsidRPr="00E053BA">
        <w:t>#include &lt;conio.h&gt;</w:t>
      </w:r>
    </w:p>
    <w:p w14:paraId="6A9AC214" w14:textId="77777777" w:rsidR="008B3349" w:rsidRPr="00E053BA" w:rsidRDefault="008B3349" w:rsidP="00F720C3">
      <w:pPr>
        <w:spacing w:line="240" w:lineRule="auto"/>
      </w:pPr>
      <w:r w:rsidRPr="00E053BA">
        <w:t>#include &lt;ctype.h&gt;</w:t>
      </w:r>
    </w:p>
    <w:p w14:paraId="4E146397" w14:textId="77777777" w:rsidR="008B3349" w:rsidRPr="00E053BA" w:rsidRDefault="008B3349" w:rsidP="00F720C3">
      <w:pPr>
        <w:spacing w:line="240" w:lineRule="auto"/>
      </w:pPr>
    </w:p>
    <w:p w14:paraId="7F3D6806" w14:textId="77777777" w:rsidR="008B3349" w:rsidRPr="00E053BA" w:rsidRDefault="008B3349" w:rsidP="00F720C3">
      <w:pPr>
        <w:spacing w:line="240" w:lineRule="auto"/>
      </w:pPr>
      <w:r w:rsidRPr="00E053BA">
        <w:t>#define COM1</w:t>
      </w:r>
      <w:r w:rsidRPr="00E053BA">
        <w:tab/>
        <w:t>0</w:t>
      </w:r>
    </w:p>
    <w:p w14:paraId="71CCBC04" w14:textId="77777777" w:rsidR="008B3349" w:rsidRPr="00E053BA" w:rsidRDefault="008B3349" w:rsidP="00F720C3">
      <w:pPr>
        <w:spacing w:line="240" w:lineRule="auto"/>
      </w:pPr>
      <w:r w:rsidRPr="00E053BA">
        <w:t>#define COM2</w:t>
      </w:r>
      <w:r w:rsidRPr="00E053BA">
        <w:tab/>
        <w:t>1</w:t>
      </w:r>
    </w:p>
    <w:p w14:paraId="5655DFCF" w14:textId="77777777" w:rsidR="008B3349" w:rsidRPr="00E053BA" w:rsidRDefault="008B3349" w:rsidP="00F720C3">
      <w:pPr>
        <w:spacing w:line="240" w:lineRule="auto"/>
      </w:pPr>
      <w:r w:rsidRPr="00E053BA">
        <w:t>#define DATA_READY</w:t>
      </w:r>
      <w:r w:rsidRPr="00E053BA">
        <w:tab/>
        <w:t>0x100</w:t>
      </w:r>
    </w:p>
    <w:p w14:paraId="3777F9DE" w14:textId="77777777" w:rsidR="008B3349" w:rsidRPr="00E053BA" w:rsidRDefault="008B3349" w:rsidP="00F720C3">
      <w:pPr>
        <w:spacing w:line="240" w:lineRule="auto"/>
      </w:pPr>
      <w:r w:rsidRPr="00E053BA">
        <w:t>#define STX</w:t>
      </w:r>
      <w:r w:rsidRPr="00E053BA">
        <w:tab/>
        <w:t>0x02</w:t>
      </w:r>
    </w:p>
    <w:p w14:paraId="10B9822F" w14:textId="77777777" w:rsidR="008B3349" w:rsidRPr="00E053BA" w:rsidRDefault="008B3349" w:rsidP="00F720C3">
      <w:pPr>
        <w:spacing w:line="240" w:lineRule="auto"/>
      </w:pPr>
      <w:r w:rsidRPr="00E053BA">
        <w:t>#define ETX</w:t>
      </w:r>
      <w:r w:rsidRPr="00E053BA">
        <w:tab/>
        <w:t>0x03</w:t>
      </w:r>
    </w:p>
    <w:p w14:paraId="37C3F1F5" w14:textId="77777777" w:rsidR="008B3349" w:rsidRPr="00E053BA" w:rsidRDefault="008B3349" w:rsidP="00F720C3">
      <w:pPr>
        <w:spacing w:line="240" w:lineRule="auto"/>
      </w:pPr>
      <w:r w:rsidRPr="00E053BA">
        <w:t>#define EOT</w:t>
      </w:r>
      <w:r w:rsidRPr="00E053BA">
        <w:tab/>
        <w:t>0x04</w:t>
      </w:r>
    </w:p>
    <w:p w14:paraId="73261646" w14:textId="77777777" w:rsidR="008B3349" w:rsidRPr="00E053BA" w:rsidRDefault="008B3349" w:rsidP="00F720C3">
      <w:pPr>
        <w:spacing w:line="240" w:lineRule="auto"/>
      </w:pPr>
      <w:r w:rsidRPr="00E053BA">
        <w:t>#define ENQ</w:t>
      </w:r>
      <w:r w:rsidRPr="00E053BA">
        <w:tab/>
        <w:t>0x05</w:t>
      </w:r>
    </w:p>
    <w:p w14:paraId="17316635" w14:textId="77777777" w:rsidR="008B3349" w:rsidRPr="00E053BA" w:rsidRDefault="008B3349" w:rsidP="00F720C3">
      <w:pPr>
        <w:spacing w:line="240" w:lineRule="auto"/>
      </w:pPr>
      <w:r w:rsidRPr="00E053BA">
        <w:t>#define ACK</w:t>
      </w:r>
      <w:r w:rsidRPr="00E053BA">
        <w:tab/>
        <w:t>0x06</w:t>
      </w:r>
    </w:p>
    <w:p w14:paraId="5D2AAC96" w14:textId="77777777" w:rsidR="008B3349" w:rsidRPr="00E053BA" w:rsidRDefault="008B3349" w:rsidP="00F720C3">
      <w:pPr>
        <w:spacing w:line="240" w:lineRule="auto"/>
      </w:pPr>
      <w:r w:rsidRPr="00E053BA">
        <w:t>#define NAK</w:t>
      </w:r>
      <w:r w:rsidRPr="00E053BA">
        <w:tab/>
        <w:t>0x15</w:t>
      </w:r>
    </w:p>
    <w:p w14:paraId="492BCC36" w14:textId="77777777" w:rsidR="008B3349" w:rsidRPr="00E053BA" w:rsidRDefault="008B3349" w:rsidP="00F720C3">
      <w:pPr>
        <w:spacing w:line="240" w:lineRule="auto"/>
      </w:pPr>
      <w:r w:rsidRPr="00E053BA">
        <w:t>#define TRUE</w:t>
      </w:r>
      <w:r w:rsidRPr="00E053BA">
        <w:tab/>
        <w:t>1</w:t>
      </w:r>
    </w:p>
    <w:p w14:paraId="304605AA" w14:textId="77777777" w:rsidR="008B3349" w:rsidRPr="00E053BA" w:rsidRDefault="008B3349" w:rsidP="00F720C3">
      <w:pPr>
        <w:spacing w:line="240" w:lineRule="auto"/>
      </w:pPr>
      <w:r w:rsidRPr="00E053BA">
        <w:t>#define FALSE</w:t>
      </w:r>
      <w:r w:rsidRPr="00E053BA">
        <w:tab/>
        <w:t>0</w:t>
      </w:r>
    </w:p>
    <w:p w14:paraId="095420A1" w14:textId="77777777" w:rsidR="008B3349" w:rsidRPr="00E053BA" w:rsidRDefault="008B3349" w:rsidP="00F720C3">
      <w:pPr>
        <w:spacing w:line="240" w:lineRule="auto"/>
      </w:pPr>
    </w:p>
    <w:p w14:paraId="7B747A1B" w14:textId="77777777" w:rsidR="008B3349" w:rsidRPr="00E053BA" w:rsidRDefault="008B3349" w:rsidP="00F720C3">
      <w:pPr>
        <w:spacing w:line="240" w:lineRule="auto"/>
      </w:pPr>
      <w:r w:rsidRPr="00E053BA">
        <w:t>#define SETTINGS</w:t>
      </w:r>
      <w:r w:rsidRPr="00E053BA">
        <w:tab/>
        <w:t>(0xE0 | 0x02 | 0x18 | 0x00)</w:t>
      </w:r>
    </w:p>
    <w:p w14:paraId="3E7D51CC" w14:textId="77777777" w:rsidR="008B3349" w:rsidRPr="00E053BA" w:rsidRDefault="008B3349" w:rsidP="00F720C3">
      <w:pPr>
        <w:spacing w:line="240" w:lineRule="auto"/>
      </w:pPr>
    </w:p>
    <w:p w14:paraId="68B7DFD7" w14:textId="77777777" w:rsidR="008B3349" w:rsidRPr="00E053BA" w:rsidRDefault="008B3349" w:rsidP="00F720C3">
      <w:pPr>
        <w:spacing w:line="240" w:lineRule="auto"/>
      </w:pPr>
      <w:r w:rsidRPr="00E053BA">
        <w:t>int mk_BCC_checksum(char *c_code);</w:t>
      </w:r>
    </w:p>
    <w:p w14:paraId="7113280C" w14:textId="77777777" w:rsidR="008B3349" w:rsidRPr="00E053BA" w:rsidRDefault="008B3349" w:rsidP="00F720C3">
      <w:pPr>
        <w:spacing w:line="240" w:lineRule="auto"/>
      </w:pPr>
      <w:r w:rsidRPr="00E053BA">
        <w:t>int BCC;</w:t>
      </w:r>
    </w:p>
    <w:p w14:paraId="06F4589D" w14:textId="77777777" w:rsidR="008B3349" w:rsidRPr="00E053BA" w:rsidRDefault="008B3349" w:rsidP="00F720C3">
      <w:pPr>
        <w:spacing w:line="240" w:lineRule="auto"/>
      </w:pPr>
    </w:p>
    <w:p w14:paraId="66F82313" w14:textId="77777777" w:rsidR="008B3349" w:rsidRPr="00E053BA" w:rsidRDefault="008B3349" w:rsidP="00F720C3">
      <w:pPr>
        <w:spacing w:line="240" w:lineRule="auto"/>
      </w:pPr>
      <w:r w:rsidRPr="00E053BA">
        <w:t>int main(void)</w:t>
      </w:r>
    </w:p>
    <w:p w14:paraId="586677E7" w14:textId="77777777" w:rsidR="008B3349" w:rsidRPr="00E053BA" w:rsidRDefault="008B3349" w:rsidP="00F720C3">
      <w:pPr>
        <w:spacing w:line="240" w:lineRule="auto"/>
      </w:pPr>
      <w:r w:rsidRPr="00E053BA">
        <w:t>{</w:t>
      </w:r>
    </w:p>
    <w:p w14:paraId="6E12B740" w14:textId="77777777" w:rsidR="008B3349" w:rsidRPr="00E053BA" w:rsidRDefault="008B3349" w:rsidP="00F720C3">
      <w:pPr>
        <w:spacing w:line="240" w:lineRule="auto"/>
      </w:pPr>
      <w:r w:rsidRPr="00E053BA">
        <w:t>char *r_str, rd_sl[100], wt_sl[100], wt_sl_BCC[100], *send_str(), sl_strng[5];</w:t>
      </w:r>
    </w:p>
    <w:p w14:paraId="5F0D0663" w14:textId="77777777" w:rsidR="008B3349" w:rsidRPr="00E053BA" w:rsidRDefault="008B3349" w:rsidP="00F720C3">
      <w:pPr>
        <w:spacing w:line="240" w:lineRule="auto"/>
      </w:pPr>
      <w:r w:rsidRPr="00E053BA">
        <w:t>int status, sl_val;</w:t>
      </w:r>
    </w:p>
    <w:p w14:paraId="11BAF2C9" w14:textId="77777777" w:rsidR="008B3349" w:rsidRPr="00E053BA" w:rsidRDefault="008B3349" w:rsidP="00F720C3">
      <w:pPr>
        <w:spacing w:line="240" w:lineRule="auto"/>
      </w:pPr>
      <w:r w:rsidRPr="00E053BA">
        <w:t>char BCC_ch;</w:t>
      </w:r>
    </w:p>
    <w:p w14:paraId="4C00D54C" w14:textId="77777777" w:rsidR="008B3349" w:rsidRPr="00E053BA" w:rsidRDefault="008B3349" w:rsidP="00F720C3">
      <w:pPr>
        <w:spacing w:line="240" w:lineRule="auto"/>
      </w:pPr>
    </w:p>
    <w:p w14:paraId="57039B00" w14:textId="77777777" w:rsidR="008B3349" w:rsidRPr="00E053BA" w:rsidRDefault="008B3349" w:rsidP="00F720C3">
      <w:pPr>
        <w:spacing w:line="240" w:lineRule="auto"/>
      </w:pPr>
      <w:r w:rsidRPr="00E053BA">
        <w:t>status = bioscom(0, SETTINGS, COM2);</w:t>
      </w:r>
      <w:r w:rsidRPr="00E053BA">
        <w:tab/>
        <w:t>/* set serial port parameters */</w:t>
      </w:r>
    </w:p>
    <w:p w14:paraId="405E3966" w14:textId="77777777" w:rsidR="008B3349" w:rsidRPr="00E053BA" w:rsidRDefault="008B3349" w:rsidP="00F720C3">
      <w:pPr>
        <w:spacing w:line="240" w:lineRule="auto"/>
      </w:pPr>
    </w:p>
    <w:p w14:paraId="79CCD531" w14:textId="77777777" w:rsidR="008B3349" w:rsidRPr="00E053BA" w:rsidRDefault="008B3349" w:rsidP="00F720C3">
      <w:pPr>
        <w:spacing w:line="240" w:lineRule="auto"/>
      </w:pPr>
      <w:r w:rsidRPr="00E053BA">
        <w:t>sprintf (sl_strng, "0002");</w:t>
      </w:r>
    </w:p>
    <w:p w14:paraId="421BC285" w14:textId="77777777" w:rsidR="008B3349" w:rsidRPr="00E053BA" w:rsidRDefault="008B3349" w:rsidP="00F720C3">
      <w:pPr>
        <w:spacing w:line="240" w:lineRule="auto"/>
      </w:pPr>
      <w:r w:rsidRPr="00E053BA">
        <w:t xml:space="preserve">    fflush (stdin);</w:t>
      </w:r>
    </w:p>
    <w:p w14:paraId="3E023CC3" w14:textId="77777777" w:rsidR="008B3349" w:rsidRPr="00E053BA" w:rsidRDefault="008B3349" w:rsidP="00F720C3">
      <w:pPr>
        <w:spacing w:line="240" w:lineRule="auto"/>
      </w:pPr>
    </w:p>
    <w:p w14:paraId="76E1D383" w14:textId="77777777" w:rsidR="008B3349" w:rsidRPr="00E053BA" w:rsidRDefault="008B3349" w:rsidP="00F720C3">
      <w:pPr>
        <w:spacing w:line="240" w:lineRule="auto"/>
      </w:pPr>
      <w:r w:rsidRPr="00E053BA">
        <w:t>// Calculate checksum (BCC)</w:t>
      </w:r>
    </w:p>
    <w:p w14:paraId="507C3E27" w14:textId="77777777" w:rsidR="008B3349" w:rsidRPr="00E053BA" w:rsidRDefault="008B3349" w:rsidP="00F720C3">
      <w:pPr>
        <w:spacing w:line="240" w:lineRule="auto"/>
      </w:pPr>
      <w:r w:rsidRPr="00E053BA">
        <w:t xml:space="preserve">    sprintf(wt_sl_BCC, "OS&gt;%s%c", sl_strng, ETX);</w:t>
      </w:r>
    </w:p>
    <w:p w14:paraId="496937DB" w14:textId="77777777" w:rsidR="008B3349" w:rsidRPr="00E053BA" w:rsidRDefault="008B3349" w:rsidP="00F720C3">
      <w:pPr>
        <w:spacing w:line="240" w:lineRule="auto"/>
      </w:pPr>
      <w:r w:rsidRPr="00E053BA">
        <w:t xml:space="preserve">    mk_BCC_checksum(wt_sl_BCC);</w:t>
      </w:r>
    </w:p>
    <w:p w14:paraId="6490B6A8" w14:textId="77777777" w:rsidR="008B3349" w:rsidRPr="00E053BA" w:rsidRDefault="008B3349" w:rsidP="00F720C3">
      <w:pPr>
        <w:spacing w:line="240" w:lineRule="auto"/>
      </w:pPr>
      <w:r w:rsidRPr="00E053BA">
        <w:t xml:space="preserve">    BCC_ch = toascii(BCC);</w:t>
      </w:r>
    </w:p>
    <w:p w14:paraId="1EBC2CAA" w14:textId="77777777" w:rsidR="008B3349" w:rsidRPr="00E053BA" w:rsidRDefault="008B3349" w:rsidP="00F720C3">
      <w:pPr>
        <w:spacing w:line="240" w:lineRule="auto"/>
      </w:pPr>
    </w:p>
    <w:p w14:paraId="340A433C" w14:textId="77777777" w:rsidR="008B3349" w:rsidRPr="00E053BA" w:rsidRDefault="008B3349" w:rsidP="00F720C3">
      <w:pPr>
        <w:spacing w:line="240" w:lineRule="auto"/>
      </w:pPr>
      <w:r w:rsidRPr="00E053BA">
        <w:t>// Send command to set the setpoint</w:t>
      </w:r>
    </w:p>
    <w:p w14:paraId="08C22799" w14:textId="77777777" w:rsidR="008B3349" w:rsidRPr="00E053BA" w:rsidRDefault="008B3349" w:rsidP="00F720C3">
      <w:pPr>
        <w:spacing w:line="240" w:lineRule="auto"/>
      </w:pPr>
      <w:r w:rsidRPr="00E053BA">
        <w:t xml:space="preserve">    sprintf(wt_sl, "%c0000%cOS&gt;%s%c%c", EOT, STX, sl_strng, ETX, BCC_ch);</w:t>
      </w:r>
    </w:p>
    <w:p w14:paraId="1B75C10C" w14:textId="77777777" w:rsidR="008B3349" w:rsidRPr="00E053BA" w:rsidRDefault="008B3349" w:rsidP="00F720C3">
      <w:pPr>
        <w:spacing w:line="240" w:lineRule="auto"/>
      </w:pPr>
      <w:r w:rsidRPr="00E053BA">
        <w:t xml:space="preserve">    r_str = send_str(wt_sl);</w:t>
      </w:r>
    </w:p>
    <w:p w14:paraId="0F7BA023" w14:textId="77777777" w:rsidR="008B3349" w:rsidRPr="00E053BA" w:rsidRDefault="008B3349" w:rsidP="00F720C3">
      <w:pPr>
        <w:spacing w:line="240" w:lineRule="auto"/>
      </w:pPr>
      <w:r w:rsidRPr="00E053BA">
        <w:t xml:space="preserve">    printf("\n%s", r_str);</w:t>
      </w:r>
    </w:p>
    <w:p w14:paraId="14BB09BA" w14:textId="77777777" w:rsidR="008B3349" w:rsidRPr="00E053BA" w:rsidRDefault="008B3349" w:rsidP="00F720C3">
      <w:pPr>
        <w:spacing w:line="240" w:lineRule="auto"/>
      </w:pPr>
    </w:p>
    <w:p w14:paraId="6670E216" w14:textId="77777777" w:rsidR="008B3349" w:rsidRPr="00E053BA" w:rsidRDefault="008B3349" w:rsidP="00F720C3">
      <w:pPr>
        <w:spacing w:line="240" w:lineRule="auto"/>
      </w:pPr>
      <w:r w:rsidRPr="00E053BA">
        <w:t>return 0;</w:t>
      </w:r>
    </w:p>
    <w:p w14:paraId="139E44B4" w14:textId="77777777" w:rsidR="008B3349" w:rsidRPr="00E053BA" w:rsidRDefault="008B3349" w:rsidP="00F720C3">
      <w:pPr>
        <w:spacing w:line="240" w:lineRule="auto"/>
      </w:pPr>
      <w:r w:rsidRPr="00E053BA">
        <w:t>}</w:t>
      </w:r>
    </w:p>
    <w:p w14:paraId="39BE77A5" w14:textId="77777777" w:rsidR="008B3349" w:rsidRPr="00E053BA" w:rsidRDefault="008B3349" w:rsidP="00F720C3">
      <w:pPr>
        <w:spacing w:line="240" w:lineRule="auto"/>
      </w:pPr>
    </w:p>
    <w:p w14:paraId="5B00CF01" w14:textId="77777777" w:rsidR="008B3349" w:rsidRPr="00E053BA" w:rsidRDefault="008B3349" w:rsidP="00F720C3">
      <w:pPr>
        <w:spacing w:line="240" w:lineRule="auto"/>
      </w:pPr>
      <w:r w:rsidRPr="00E053BA">
        <w:t>char *send_str(char *code)</w:t>
      </w:r>
    </w:p>
    <w:p w14:paraId="49123FF1" w14:textId="77777777" w:rsidR="008B3349" w:rsidRPr="00E053BA" w:rsidRDefault="008B3349" w:rsidP="00F720C3">
      <w:pPr>
        <w:spacing w:line="240" w:lineRule="auto"/>
      </w:pPr>
      <w:r w:rsidRPr="00E053BA">
        <w:t>{</w:t>
      </w:r>
    </w:p>
    <w:p w14:paraId="5C2BCD93" w14:textId="77777777" w:rsidR="008B3349" w:rsidRPr="00E053BA" w:rsidRDefault="008B3349" w:rsidP="00F720C3">
      <w:pPr>
        <w:spacing w:line="240" w:lineRule="auto"/>
      </w:pPr>
      <w:r w:rsidRPr="00E053BA">
        <w:t>char c, in_mesg[100];</w:t>
      </w:r>
    </w:p>
    <w:p w14:paraId="177A761E" w14:textId="77777777" w:rsidR="008B3349" w:rsidRPr="00E053BA" w:rsidRDefault="008B3349" w:rsidP="00F720C3">
      <w:pPr>
        <w:spacing w:line="240" w:lineRule="auto"/>
      </w:pPr>
      <w:r w:rsidRPr="00E053BA">
        <w:t>int i, j, in, out, status, DONE, SAVE;</w:t>
      </w:r>
    </w:p>
    <w:p w14:paraId="50121E16" w14:textId="77777777" w:rsidR="008B3349" w:rsidRPr="00E053BA" w:rsidRDefault="008B3349" w:rsidP="00F720C3">
      <w:pPr>
        <w:spacing w:line="240" w:lineRule="auto"/>
      </w:pPr>
    </w:p>
    <w:p w14:paraId="62190CE1" w14:textId="77777777" w:rsidR="008B3349" w:rsidRPr="00E053BA" w:rsidRDefault="008B3349" w:rsidP="00F720C3">
      <w:pPr>
        <w:spacing w:line="240" w:lineRule="auto"/>
      </w:pPr>
      <w:r w:rsidRPr="00E053BA">
        <w:t>i = 0;</w:t>
      </w:r>
    </w:p>
    <w:p w14:paraId="760FFA3D" w14:textId="77777777" w:rsidR="008B3349" w:rsidRPr="00E053BA" w:rsidRDefault="008B3349" w:rsidP="00F720C3">
      <w:pPr>
        <w:spacing w:line="240" w:lineRule="auto"/>
      </w:pPr>
      <w:r w:rsidRPr="00E053BA">
        <w:t>while((c = code[i++]) != '\0')</w:t>
      </w:r>
    </w:p>
    <w:p w14:paraId="5DFFE294" w14:textId="77777777" w:rsidR="008B3349" w:rsidRPr="00E053BA" w:rsidRDefault="008B3349" w:rsidP="00F720C3">
      <w:pPr>
        <w:spacing w:line="240" w:lineRule="auto"/>
      </w:pPr>
      <w:r w:rsidRPr="00E053BA">
        <w:tab/>
        <w:t>{</w:t>
      </w:r>
    </w:p>
    <w:p w14:paraId="3CA441AD" w14:textId="77777777" w:rsidR="008B3349" w:rsidRPr="00E053BA" w:rsidRDefault="008B3349" w:rsidP="00F720C3">
      <w:pPr>
        <w:spacing w:line="240" w:lineRule="auto"/>
      </w:pPr>
      <w:r w:rsidRPr="00E053BA">
        <w:t xml:space="preserve">      status = bioscom(1, c, COM2);</w:t>
      </w:r>
    </w:p>
    <w:p w14:paraId="047851A2" w14:textId="77777777" w:rsidR="008B3349" w:rsidRPr="00E053BA" w:rsidRDefault="008B3349" w:rsidP="00F720C3">
      <w:pPr>
        <w:spacing w:line="240" w:lineRule="auto"/>
      </w:pPr>
      <w:r w:rsidRPr="00E053BA">
        <w:tab/>
        <w:t xml:space="preserve"> }</w:t>
      </w:r>
    </w:p>
    <w:p w14:paraId="16E067C8" w14:textId="77777777" w:rsidR="008B3349" w:rsidRPr="00E053BA" w:rsidRDefault="008B3349" w:rsidP="00F720C3">
      <w:pPr>
        <w:spacing w:line="240" w:lineRule="auto"/>
      </w:pPr>
    </w:p>
    <w:p w14:paraId="39FA126A" w14:textId="77777777" w:rsidR="008B3349" w:rsidRPr="00E053BA" w:rsidRDefault="008B3349" w:rsidP="00F720C3">
      <w:pPr>
        <w:spacing w:line="240" w:lineRule="auto"/>
      </w:pPr>
      <w:r w:rsidRPr="00E053BA">
        <w:t>j = 0;</w:t>
      </w:r>
    </w:p>
    <w:p w14:paraId="49A12D2C" w14:textId="77777777" w:rsidR="008B3349" w:rsidRPr="00E053BA" w:rsidRDefault="008B3349" w:rsidP="00F720C3">
      <w:pPr>
        <w:spacing w:line="240" w:lineRule="auto"/>
      </w:pPr>
      <w:r w:rsidRPr="00E053BA">
        <w:t>DONE = FALSE;</w:t>
      </w:r>
    </w:p>
    <w:p w14:paraId="474EC175" w14:textId="77777777" w:rsidR="008B3349" w:rsidRPr="00E053BA" w:rsidRDefault="008B3349" w:rsidP="00F720C3">
      <w:pPr>
        <w:spacing w:line="240" w:lineRule="auto"/>
      </w:pPr>
      <w:r w:rsidRPr="00E053BA">
        <w:t>SAVE = FALSE;</w:t>
      </w:r>
    </w:p>
    <w:p w14:paraId="3360827E" w14:textId="77777777" w:rsidR="008B3349" w:rsidRPr="00E053BA" w:rsidRDefault="008B3349" w:rsidP="00F720C3">
      <w:pPr>
        <w:spacing w:line="240" w:lineRule="auto"/>
      </w:pPr>
      <w:r w:rsidRPr="00E053BA">
        <w:t>while(!DONE)</w:t>
      </w:r>
    </w:p>
    <w:p w14:paraId="187ADF36" w14:textId="77777777" w:rsidR="008B3349" w:rsidRPr="00E053BA" w:rsidRDefault="008B3349" w:rsidP="00F720C3">
      <w:pPr>
        <w:spacing w:line="240" w:lineRule="auto"/>
      </w:pPr>
      <w:r w:rsidRPr="00E053BA">
        <w:tab/>
        <w:t>{</w:t>
      </w:r>
    </w:p>
    <w:p w14:paraId="3CD1E060" w14:textId="77777777" w:rsidR="008B3349" w:rsidRPr="00E053BA" w:rsidRDefault="008B3349" w:rsidP="00F720C3">
      <w:pPr>
        <w:spacing w:line="240" w:lineRule="auto"/>
      </w:pPr>
      <w:r w:rsidRPr="00E053BA">
        <w:tab/>
        <w:t>status = bioscom(3, 0, COM2);</w:t>
      </w:r>
    </w:p>
    <w:p w14:paraId="5A99A0D5" w14:textId="77777777" w:rsidR="008B3349" w:rsidRPr="00E053BA" w:rsidRDefault="008B3349" w:rsidP="00F720C3">
      <w:pPr>
        <w:spacing w:line="240" w:lineRule="auto"/>
      </w:pPr>
      <w:r w:rsidRPr="00E053BA">
        <w:tab/>
        <w:t>if(status &amp; DATA_READY)</w:t>
      </w:r>
    </w:p>
    <w:p w14:paraId="52BC030A" w14:textId="77777777" w:rsidR="008B3349" w:rsidRPr="00E053BA" w:rsidRDefault="008B3349" w:rsidP="00F720C3">
      <w:pPr>
        <w:spacing w:line="240" w:lineRule="auto"/>
      </w:pPr>
      <w:r w:rsidRPr="00E053BA">
        <w:tab/>
        <w:t>if((out = bioscom(2, 0, COM2) &amp; 0x7f) != 0)</w:t>
      </w:r>
    </w:p>
    <w:p w14:paraId="11CD738C" w14:textId="77777777" w:rsidR="008B3349" w:rsidRPr="00E053BA" w:rsidRDefault="008B3349" w:rsidP="00F720C3">
      <w:pPr>
        <w:spacing w:line="240" w:lineRule="auto"/>
      </w:pPr>
      <w:r w:rsidRPr="00E053BA">
        <w:tab/>
      </w:r>
      <w:r w:rsidRPr="00E053BA">
        <w:tab/>
      </w:r>
      <w:r w:rsidRPr="00E053BA">
        <w:tab/>
        <w:t>{</w:t>
      </w:r>
    </w:p>
    <w:p w14:paraId="11D67E54" w14:textId="77777777" w:rsidR="008B3349" w:rsidRPr="00E053BA" w:rsidRDefault="008B3349" w:rsidP="00F720C3">
      <w:pPr>
        <w:spacing w:line="240" w:lineRule="auto"/>
      </w:pPr>
      <w:r w:rsidRPr="00E053BA">
        <w:tab/>
      </w:r>
      <w:r w:rsidRPr="00E053BA">
        <w:tab/>
      </w:r>
      <w:r w:rsidRPr="00E053BA">
        <w:tab/>
        <w:t>if((out &amp; 0x7f) == ETX)</w:t>
      </w:r>
    </w:p>
    <w:p w14:paraId="6CB92664" w14:textId="77777777" w:rsidR="008B3349" w:rsidRPr="00E053BA" w:rsidRDefault="008B3349" w:rsidP="00F720C3">
      <w:pPr>
        <w:spacing w:line="240" w:lineRule="auto"/>
      </w:pPr>
      <w:r w:rsidRPr="00E053BA">
        <w:tab/>
      </w:r>
      <w:r w:rsidRPr="00E053BA">
        <w:tab/>
      </w:r>
      <w:r w:rsidRPr="00E053BA">
        <w:tab/>
      </w:r>
      <w:r w:rsidRPr="00E053BA">
        <w:tab/>
        <w:t>{</w:t>
      </w:r>
    </w:p>
    <w:p w14:paraId="1602CE48" w14:textId="77777777" w:rsidR="008B3349" w:rsidRPr="00E053BA" w:rsidRDefault="008B3349" w:rsidP="00F720C3">
      <w:pPr>
        <w:spacing w:line="240" w:lineRule="auto"/>
      </w:pPr>
      <w:r w:rsidRPr="00E053BA">
        <w:tab/>
      </w:r>
      <w:r w:rsidRPr="00E053BA">
        <w:tab/>
      </w:r>
      <w:r w:rsidRPr="00E053BA">
        <w:tab/>
      </w:r>
      <w:r w:rsidRPr="00E053BA">
        <w:tab/>
        <w:t>DONE = TRUE;</w:t>
      </w:r>
    </w:p>
    <w:p w14:paraId="04B04EB1" w14:textId="77777777" w:rsidR="008B3349" w:rsidRPr="00E053BA" w:rsidRDefault="008B3349" w:rsidP="00F720C3">
      <w:pPr>
        <w:spacing w:line="240" w:lineRule="auto"/>
      </w:pPr>
      <w:r w:rsidRPr="00E053BA">
        <w:tab/>
      </w:r>
      <w:r w:rsidRPr="00E053BA">
        <w:tab/>
      </w:r>
      <w:r w:rsidRPr="00E053BA">
        <w:tab/>
      </w:r>
      <w:r w:rsidRPr="00E053BA">
        <w:tab/>
        <w:t>out = bioscom(2, 0, COM2);</w:t>
      </w:r>
    </w:p>
    <w:p w14:paraId="7AC7880E" w14:textId="77777777" w:rsidR="008B3349" w:rsidRPr="00E053BA" w:rsidRDefault="008B3349" w:rsidP="00F720C3">
      <w:pPr>
        <w:spacing w:line="240" w:lineRule="auto"/>
      </w:pPr>
      <w:r w:rsidRPr="00E053BA">
        <w:tab/>
      </w:r>
      <w:r w:rsidRPr="00E053BA">
        <w:tab/>
      </w:r>
      <w:r w:rsidRPr="00E053BA">
        <w:tab/>
      </w:r>
      <w:r w:rsidRPr="00E053BA">
        <w:tab/>
        <w:t>break;</w:t>
      </w:r>
    </w:p>
    <w:p w14:paraId="53BB8449" w14:textId="77777777" w:rsidR="008B3349" w:rsidRPr="00E053BA" w:rsidRDefault="008B3349" w:rsidP="00F720C3">
      <w:pPr>
        <w:spacing w:line="240" w:lineRule="auto"/>
      </w:pPr>
      <w:r w:rsidRPr="00E053BA">
        <w:tab/>
      </w:r>
      <w:r w:rsidRPr="00E053BA">
        <w:tab/>
      </w:r>
      <w:r w:rsidRPr="00E053BA">
        <w:tab/>
      </w:r>
      <w:r w:rsidRPr="00E053BA">
        <w:tab/>
        <w:t>}</w:t>
      </w:r>
    </w:p>
    <w:p w14:paraId="5BCEC075" w14:textId="77777777" w:rsidR="008B3349" w:rsidRPr="00E053BA" w:rsidRDefault="008B3349" w:rsidP="00F720C3">
      <w:pPr>
        <w:spacing w:line="240" w:lineRule="auto"/>
      </w:pPr>
      <w:r w:rsidRPr="00E053BA">
        <w:tab/>
      </w:r>
      <w:r w:rsidRPr="00E053BA">
        <w:tab/>
      </w:r>
      <w:r w:rsidRPr="00E053BA">
        <w:tab/>
        <w:t>if(SAVE == TRUE)</w:t>
      </w:r>
    </w:p>
    <w:p w14:paraId="25BA1D79" w14:textId="77777777" w:rsidR="008B3349" w:rsidRPr="00E053BA" w:rsidRDefault="008B3349" w:rsidP="00F720C3">
      <w:pPr>
        <w:spacing w:line="240" w:lineRule="auto"/>
      </w:pPr>
      <w:r w:rsidRPr="00E053BA">
        <w:tab/>
      </w:r>
      <w:r w:rsidRPr="00E053BA">
        <w:tab/>
      </w:r>
      <w:r w:rsidRPr="00E053BA">
        <w:tab/>
      </w:r>
      <w:r w:rsidRPr="00E053BA">
        <w:tab/>
        <w:t>in_mesg[j++] = out &amp; 0x7f;</w:t>
      </w:r>
    </w:p>
    <w:p w14:paraId="7009840B" w14:textId="77777777" w:rsidR="008B3349" w:rsidRPr="00E053BA" w:rsidRDefault="008B3349" w:rsidP="00F720C3">
      <w:pPr>
        <w:spacing w:line="240" w:lineRule="auto"/>
      </w:pPr>
      <w:r w:rsidRPr="00E053BA">
        <w:tab/>
      </w:r>
      <w:r w:rsidRPr="00E053BA">
        <w:tab/>
      </w:r>
      <w:r w:rsidRPr="00E053BA">
        <w:tab/>
        <w:t>if((out &amp; 0x7f) == 'L')</w:t>
      </w:r>
    </w:p>
    <w:p w14:paraId="381B9913" w14:textId="77777777" w:rsidR="008B3349" w:rsidRPr="00E053BA" w:rsidRDefault="008B3349" w:rsidP="00F720C3">
      <w:pPr>
        <w:spacing w:line="240" w:lineRule="auto"/>
      </w:pPr>
      <w:r w:rsidRPr="00E053BA">
        <w:tab/>
      </w:r>
      <w:r w:rsidRPr="00E053BA">
        <w:tab/>
      </w:r>
      <w:r w:rsidRPr="00E053BA">
        <w:tab/>
      </w:r>
      <w:r w:rsidRPr="00E053BA">
        <w:tab/>
        <w:t>SAVE = TRUE;</w:t>
      </w:r>
    </w:p>
    <w:p w14:paraId="15CC4A24" w14:textId="77777777" w:rsidR="008B3349" w:rsidRPr="00E053BA" w:rsidRDefault="008B3349" w:rsidP="00F720C3">
      <w:pPr>
        <w:spacing w:line="240" w:lineRule="auto"/>
      </w:pPr>
      <w:r w:rsidRPr="00E053BA">
        <w:tab/>
      </w:r>
      <w:r w:rsidRPr="00E053BA">
        <w:tab/>
      </w:r>
      <w:r w:rsidRPr="00E053BA">
        <w:tab/>
        <w:t>if((out &amp; 0x7f) == ACK)</w:t>
      </w:r>
    </w:p>
    <w:p w14:paraId="5945118E" w14:textId="77777777" w:rsidR="008B3349" w:rsidRPr="00E053BA" w:rsidRDefault="008B3349" w:rsidP="00F720C3">
      <w:pPr>
        <w:spacing w:line="240" w:lineRule="auto"/>
      </w:pPr>
      <w:r w:rsidRPr="00E053BA">
        <w:tab/>
      </w:r>
      <w:r w:rsidRPr="00E053BA">
        <w:tab/>
      </w:r>
      <w:r w:rsidRPr="00E053BA">
        <w:tab/>
      </w:r>
      <w:r w:rsidRPr="00E053BA">
        <w:tab/>
        <w:t>{</w:t>
      </w:r>
    </w:p>
    <w:p w14:paraId="49BF638E" w14:textId="77777777" w:rsidR="008B3349" w:rsidRPr="00E053BA" w:rsidRDefault="008B3349" w:rsidP="00F720C3">
      <w:pPr>
        <w:spacing w:line="240" w:lineRule="auto"/>
      </w:pPr>
      <w:r w:rsidRPr="00E053BA">
        <w:tab/>
      </w:r>
      <w:r w:rsidRPr="00E053BA">
        <w:tab/>
      </w:r>
      <w:r w:rsidRPr="00E053BA">
        <w:tab/>
      </w:r>
      <w:r w:rsidRPr="00E053BA">
        <w:tab/>
        <w:t>DONE = TRUE;</w:t>
      </w:r>
    </w:p>
    <w:p w14:paraId="4E5B18CD" w14:textId="77777777" w:rsidR="008B3349" w:rsidRPr="00E053BA" w:rsidRDefault="008B3349" w:rsidP="00F720C3">
      <w:pPr>
        <w:spacing w:line="240" w:lineRule="auto"/>
      </w:pPr>
      <w:r w:rsidRPr="00E053BA">
        <w:tab/>
      </w:r>
      <w:r w:rsidRPr="00E053BA">
        <w:tab/>
      </w:r>
      <w:r w:rsidRPr="00E053BA">
        <w:tab/>
      </w:r>
      <w:r w:rsidRPr="00E053BA">
        <w:tab/>
        <w:t>}</w:t>
      </w:r>
    </w:p>
    <w:p w14:paraId="17D33EA0" w14:textId="77777777" w:rsidR="008B3349" w:rsidRPr="00E053BA" w:rsidRDefault="008B3349" w:rsidP="00F720C3">
      <w:pPr>
        <w:spacing w:line="240" w:lineRule="auto"/>
      </w:pPr>
      <w:r w:rsidRPr="00E053BA">
        <w:tab/>
      </w:r>
      <w:r w:rsidRPr="00E053BA">
        <w:tab/>
      </w:r>
      <w:r w:rsidRPr="00E053BA">
        <w:tab/>
        <w:t>}</w:t>
      </w:r>
    </w:p>
    <w:p w14:paraId="1E1644E9" w14:textId="77777777" w:rsidR="008B3349" w:rsidRPr="00E053BA" w:rsidRDefault="008B3349" w:rsidP="00F720C3">
      <w:pPr>
        <w:spacing w:line="240" w:lineRule="auto"/>
      </w:pPr>
      <w:r w:rsidRPr="00E053BA">
        <w:tab/>
        <w:t>}</w:t>
      </w:r>
    </w:p>
    <w:p w14:paraId="575E6EBE" w14:textId="77777777" w:rsidR="008B3349" w:rsidRPr="00E053BA" w:rsidRDefault="008B3349" w:rsidP="00F720C3">
      <w:pPr>
        <w:spacing w:line="240" w:lineRule="auto"/>
      </w:pPr>
      <w:r w:rsidRPr="00E053BA">
        <w:t>in_mesg[j] = '\0';</w:t>
      </w:r>
    </w:p>
    <w:p w14:paraId="5CCB4F88" w14:textId="77777777" w:rsidR="008B3349" w:rsidRPr="00E053BA" w:rsidRDefault="008B3349" w:rsidP="00F720C3">
      <w:pPr>
        <w:spacing w:line="240" w:lineRule="auto"/>
      </w:pPr>
      <w:r w:rsidRPr="00E053BA">
        <w:t>return(in_mesg);</w:t>
      </w:r>
    </w:p>
    <w:p w14:paraId="7EB6EC72" w14:textId="77777777" w:rsidR="008B3349" w:rsidRPr="00E053BA" w:rsidRDefault="008B3349" w:rsidP="00F720C3">
      <w:pPr>
        <w:spacing w:line="240" w:lineRule="auto"/>
      </w:pPr>
    </w:p>
    <w:p w14:paraId="4A99BBA9" w14:textId="77777777" w:rsidR="008B3349" w:rsidRPr="00E053BA" w:rsidRDefault="008B3349" w:rsidP="00F720C3">
      <w:pPr>
        <w:spacing w:line="240" w:lineRule="auto"/>
      </w:pPr>
      <w:r w:rsidRPr="00E053BA">
        <w:t>}</w:t>
      </w:r>
    </w:p>
    <w:p w14:paraId="06C1321E" w14:textId="77777777" w:rsidR="008B3349" w:rsidRPr="00E053BA" w:rsidRDefault="008B3349" w:rsidP="00F720C3">
      <w:pPr>
        <w:spacing w:line="240" w:lineRule="auto"/>
      </w:pPr>
    </w:p>
    <w:p w14:paraId="3CAC55B5" w14:textId="77777777" w:rsidR="008B3349" w:rsidRPr="00E053BA" w:rsidRDefault="008B3349" w:rsidP="00F720C3">
      <w:pPr>
        <w:spacing w:line="240" w:lineRule="auto"/>
      </w:pPr>
      <w:r w:rsidRPr="00E053BA">
        <w:t>int mk_BCC_checksum(char *c_code)</w:t>
      </w:r>
    </w:p>
    <w:p w14:paraId="3A60CC0F" w14:textId="77777777" w:rsidR="008B3349" w:rsidRPr="00E053BA" w:rsidRDefault="008B3349" w:rsidP="00F720C3">
      <w:pPr>
        <w:spacing w:line="240" w:lineRule="auto"/>
      </w:pPr>
      <w:r w:rsidRPr="00E053BA">
        <w:t>{</w:t>
      </w:r>
    </w:p>
    <w:p w14:paraId="2E8123FB" w14:textId="77777777" w:rsidR="008B3349" w:rsidRPr="00E053BA" w:rsidRDefault="008B3349" w:rsidP="00F720C3">
      <w:pPr>
        <w:spacing w:line="240" w:lineRule="auto"/>
      </w:pPr>
      <w:r w:rsidRPr="00E053BA">
        <w:t>int i;</w:t>
      </w:r>
    </w:p>
    <w:p w14:paraId="2B4E276E" w14:textId="77777777" w:rsidR="008B3349" w:rsidRPr="00E053BA" w:rsidRDefault="008B3349" w:rsidP="00F720C3">
      <w:pPr>
        <w:spacing w:line="240" w:lineRule="auto"/>
      </w:pPr>
    </w:p>
    <w:p w14:paraId="704B793B" w14:textId="77777777" w:rsidR="008B3349" w:rsidRPr="00E053BA" w:rsidRDefault="008B3349" w:rsidP="00F720C3">
      <w:pPr>
        <w:spacing w:line="240" w:lineRule="auto"/>
      </w:pPr>
      <w:r w:rsidRPr="00E053BA">
        <w:t xml:space="preserve">    BCC = (c_code[0] ^ c_code[1]);</w:t>
      </w:r>
    </w:p>
    <w:p w14:paraId="1A76B736" w14:textId="77777777" w:rsidR="008B3349" w:rsidRPr="00E053BA" w:rsidRDefault="008B3349" w:rsidP="00F720C3">
      <w:pPr>
        <w:spacing w:line="240" w:lineRule="auto"/>
      </w:pPr>
      <w:r w:rsidRPr="00E053BA">
        <w:t xml:space="preserve">    for (i = 2; c_code[i] != '\0'; i++)</w:t>
      </w:r>
    </w:p>
    <w:p w14:paraId="575F3FF3" w14:textId="77777777" w:rsidR="008B3349" w:rsidRPr="00E053BA" w:rsidRDefault="008B3349" w:rsidP="00F720C3">
      <w:pPr>
        <w:spacing w:line="240" w:lineRule="auto"/>
      </w:pPr>
      <w:r w:rsidRPr="00E053BA">
        <w:t xml:space="preserve">    {</w:t>
      </w:r>
    </w:p>
    <w:p w14:paraId="7C2522FE" w14:textId="77777777" w:rsidR="008B3349" w:rsidRPr="00E053BA" w:rsidRDefault="008B3349" w:rsidP="00F720C3">
      <w:pPr>
        <w:spacing w:line="240" w:lineRule="auto"/>
      </w:pPr>
      <w:r w:rsidRPr="00E053BA">
        <w:t xml:space="preserve">        BCC = (BCC ^ c_code[i]);</w:t>
      </w:r>
    </w:p>
    <w:p w14:paraId="37BC62AF" w14:textId="77777777" w:rsidR="008B3349" w:rsidRPr="00E053BA" w:rsidRDefault="008B3349" w:rsidP="00F720C3">
      <w:pPr>
        <w:spacing w:line="240" w:lineRule="auto"/>
      </w:pPr>
      <w:r w:rsidRPr="00E053BA">
        <w:t xml:space="preserve">    }</w:t>
      </w:r>
    </w:p>
    <w:p w14:paraId="5122A984" w14:textId="77777777" w:rsidR="008B3349" w:rsidRPr="00E053BA" w:rsidRDefault="008B3349" w:rsidP="00F720C3">
      <w:pPr>
        <w:spacing w:line="240" w:lineRule="auto"/>
      </w:pPr>
    </w:p>
    <w:p w14:paraId="39CE13E8" w14:textId="77777777" w:rsidR="008B3349" w:rsidRPr="00E053BA" w:rsidRDefault="008B3349" w:rsidP="00F720C3">
      <w:pPr>
        <w:spacing w:line="240" w:lineRule="auto"/>
      </w:pPr>
      <w:r w:rsidRPr="00E053BA">
        <w:t>return 0;</w:t>
      </w:r>
    </w:p>
    <w:p w14:paraId="31DE74C9" w14:textId="77777777" w:rsidR="008B3349" w:rsidRPr="00E053BA" w:rsidRDefault="008B3349" w:rsidP="00F720C3">
      <w:pPr>
        <w:spacing w:line="240" w:lineRule="auto"/>
      </w:pPr>
      <w:r w:rsidRPr="00E053BA">
        <w:t>}</w:t>
      </w:r>
    </w:p>
    <w:p w14:paraId="3E332421" w14:textId="77777777" w:rsidR="008B3349" w:rsidRPr="00E053BA" w:rsidRDefault="008B3349" w:rsidP="00F720C3">
      <w:pPr>
        <w:spacing w:line="240" w:lineRule="auto"/>
      </w:pPr>
    </w:p>
    <w:p w14:paraId="4AFDC90C" w14:textId="77777777" w:rsidR="008B3349" w:rsidRPr="00E053BA" w:rsidRDefault="008B3349" w:rsidP="00F720C3">
      <w:pPr>
        <w:spacing w:line="240" w:lineRule="auto"/>
      </w:pPr>
    </w:p>
    <w:p w14:paraId="0516C102" w14:textId="77777777" w:rsidR="008B3349" w:rsidRPr="00F3159F" w:rsidRDefault="001A573F" w:rsidP="006A2BE4">
      <w:pPr>
        <w:pStyle w:val="Heading2"/>
        <w:numPr>
          <w:ilvl w:val="0"/>
          <w:numId w:val="0"/>
        </w:numPr>
      </w:pPr>
      <w:bookmarkStart w:id="337" w:name="_Toc343508850"/>
      <w:r w:rsidRPr="00F3159F">
        <w:t>B.5</w:t>
      </w:r>
      <w:r w:rsidR="00F3159F">
        <w:tab/>
      </w:r>
      <w:r w:rsidR="008B3349" w:rsidRPr="00F3159F">
        <w:t>rd_pv.exe</w:t>
      </w:r>
      <w:bookmarkEnd w:id="337"/>
    </w:p>
    <w:p w14:paraId="54F70F90" w14:textId="1C2A4DF3" w:rsidR="008B3349" w:rsidRPr="00E053BA" w:rsidRDefault="008B3349" w:rsidP="006721AD">
      <w:pPr>
        <w:spacing w:line="240" w:lineRule="auto"/>
      </w:pPr>
      <w:r w:rsidRPr="00E053BA">
        <w:t>// Read current temp (</w:t>
      </w:r>
      <w:r w:rsidR="00CD47D0" w:rsidRPr="00E053BA">
        <w:t>pr</w:t>
      </w:r>
      <w:r w:rsidR="00CD47D0">
        <w:t>oc</w:t>
      </w:r>
      <w:r w:rsidR="00CD47D0" w:rsidRPr="00E053BA">
        <w:t>ess</w:t>
      </w:r>
      <w:r w:rsidRPr="00E053BA">
        <w:t xml:space="preserve"> value) from Eurotherm TC</w:t>
      </w:r>
    </w:p>
    <w:p w14:paraId="251CFD1A" w14:textId="77777777" w:rsidR="008B3349" w:rsidRPr="00E053BA" w:rsidRDefault="008B3349" w:rsidP="006721AD">
      <w:pPr>
        <w:spacing w:line="240" w:lineRule="auto"/>
      </w:pPr>
      <w:r w:rsidRPr="00E053BA">
        <w:t>// Print value to screen &amp; to file passed via argc</w:t>
      </w:r>
    </w:p>
    <w:p w14:paraId="64269699" w14:textId="77777777" w:rsidR="008B3349" w:rsidRPr="00E053BA" w:rsidRDefault="008B3349" w:rsidP="006721AD">
      <w:pPr>
        <w:spacing w:line="240" w:lineRule="auto"/>
      </w:pPr>
    </w:p>
    <w:p w14:paraId="376C68B7" w14:textId="77777777" w:rsidR="008B3349" w:rsidRPr="00E053BA" w:rsidRDefault="008B3349" w:rsidP="006721AD">
      <w:pPr>
        <w:spacing w:line="240" w:lineRule="auto"/>
      </w:pPr>
      <w:r w:rsidRPr="00E053BA">
        <w:t>#include &lt;bios.h&gt;</w:t>
      </w:r>
    </w:p>
    <w:p w14:paraId="54F9F4FE" w14:textId="77777777" w:rsidR="008B3349" w:rsidRPr="00E053BA" w:rsidRDefault="008B3349" w:rsidP="006721AD">
      <w:pPr>
        <w:spacing w:line="240" w:lineRule="auto"/>
      </w:pPr>
      <w:r w:rsidRPr="00E053BA">
        <w:t>#include &lt;conio.h&gt;</w:t>
      </w:r>
    </w:p>
    <w:p w14:paraId="14389D2D" w14:textId="77777777" w:rsidR="008B3349" w:rsidRPr="00E053BA" w:rsidRDefault="008B3349" w:rsidP="006721AD">
      <w:pPr>
        <w:spacing w:line="240" w:lineRule="auto"/>
      </w:pPr>
      <w:r w:rsidRPr="00E053BA">
        <w:t>#include &lt;ctype.h&gt;</w:t>
      </w:r>
    </w:p>
    <w:p w14:paraId="5AF28636" w14:textId="77777777" w:rsidR="008B3349" w:rsidRPr="00E053BA" w:rsidRDefault="008B3349" w:rsidP="006721AD">
      <w:pPr>
        <w:spacing w:line="240" w:lineRule="auto"/>
      </w:pPr>
      <w:r w:rsidRPr="00E053BA">
        <w:t>#include &lt;dos.h&gt;</w:t>
      </w:r>
    </w:p>
    <w:p w14:paraId="2513AEAB" w14:textId="77777777" w:rsidR="008B3349" w:rsidRPr="00E053BA" w:rsidRDefault="008B3349" w:rsidP="006721AD">
      <w:pPr>
        <w:spacing w:line="240" w:lineRule="auto"/>
      </w:pPr>
      <w:r w:rsidRPr="00E053BA">
        <w:t>#include &lt;math.h&gt;</w:t>
      </w:r>
    </w:p>
    <w:p w14:paraId="7F20A2EB" w14:textId="77777777" w:rsidR="008B3349" w:rsidRPr="00E053BA" w:rsidRDefault="008B3349" w:rsidP="006721AD">
      <w:pPr>
        <w:spacing w:line="240" w:lineRule="auto"/>
      </w:pPr>
      <w:r w:rsidRPr="00E053BA">
        <w:t>#include &lt;stdio.h&gt;</w:t>
      </w:r>
    </w:p>
    <w:p w14:paraId="2217188B" w14:textId="77777777" w:rsidR="008B3349" w:rsidRPr="00E053BA" w:rsidRDefault="008B3349" w:rsidP="006721AD">
      <w:pPr>
        <w:spacing w:line="240" w:lineRule="auto"/>
      </w:pPr>
      <w:r w:rsidRPr="00E053BA">
        <w:t>#include &lt;stdlib.h&gt;</w:t>
      </w:r>
    </w:p>
    <w:p w14:paraId="6B155A0B" w14:textId="77777777" w:rsidR="008B3349" w:rsidRPr="00E053BA" w:rsidRDefault="008B3349" w:rsidP="006721AD">
      <w:pPr>
        <w:spacing w:line="240" w:lineRule="auto"/>
      </w:pPr>
      <w:r w:rsidRPr="00E053BA">
        <w:t>#include &lt;string.h&gt;</w:t>
      </w:r>
    </w:p>
    <w:p w14:paraId="2D2C5820" w14:textId="77777777" w:rsidR="008B3349" w:rsidRPr="00E053BA" w:rsidRDefault="008B3349" w:rsidP="006721AD">
      <w:pPr>
        <w:spacing w:line="240" w:lineRule="auto"/>
      </w:pPr>
      <w:r w:rsidRPr="00E053BA">
        <w:t>#include &lt;time.h&gt;</w:t>
      </w:r>
    </w:p>
    <w:p w14:paraId="193D8E7B" w14:textId="77777777" w:rsidR="008B3349" w:rsidRPr="00E053BA" w:rsidRDefault="008B3349" w:rsidP="006721AD">
      <w:pPr>
        <w:spacing w:line="240" w:lineRule="auto"/>
      </w:pPr>
    </w:p>
    <w:p w14:paraId="698FC9C4" w14:textId="77777777" w:rsidR="008B3349" w:rsidRPr="00E053BA" w:rsidRDefault="008B3349" w:rsidP="006721AD">
      <w:pPr>
        <w:spacing w:line="240" w:lineRule="auto"/>
      </w:pPr>
      <w:r w:rsidRPr="00E053BA">
        <w:t>#define COM1</w:t>
      </w:r>
      <w:r w:rsidRPr="00E053BA">
        <w:tab/>
        <w:t>0</w:t>
      </w:r>
    </w:p>
    <w:p w14:paraId="4C3C502D" w14:textId="77777777" w:rsidR="008B3349" w:rsidRPr="00E053BA" w:rsidRDefault="008B3349" w:rsidP="006721AD">
      <w:pPr>
        <w:spacing w:line="240" w:lineRule="auto"/>
      </w:pPr>
      <w:r w:rsidRPr="00E053BA">
        <w:t>#define COM2</w:t>
      </w:r>
      <w:r w:rsidRPr="00E053BA">
        <w:tab/>
        <w:t>1</w:t>
      </w:r>
    </w:p>
    <w:p w14:paraId="40DC9E5F" w14:textId="77777777" w:rsidR="008B3349" w:rsidRPr="00E053BA" w:rsidRDefault="008B3349" w:rsidP="006721AD">
      <w:pPr>
        <w:spacing w:line="240" w:lineRule="auto"/>
      </w:pPr>
      <w:r w:rsidRPr="00E053BA">
        <w:t>#define DATA_READY</w:t>
      </w:r>
      <w:r w:rsidRPr="00E053BA">
        <w:tab/>
        <w:t>0x100</w:t>
      </w:r>
    </w:p>
    <w:p w14:paraId="6AB47C0C" w14:textId="77777777" w:rsidR="008B3349" w:rsidRPr="00E053BA" w:rsidRDefault="008B3349" w:rsidP="006721AD">
      <w:pPr>
        <w:spacing w:line="240" w:lineRule="auto"/>
      </w:pPr>
      <w:r w:rsidRPr="00E053BA">
        <w:t>#define STX</w:t>
      </w:r>
      <w:r w:rsidRPr="00E053BA">
        <w:tab/>
        <w:t>0x02</w:t>
      </w:r>
    </w:p>
    <w:p w14:paraId="2907DAE3" w14:textId="77777777" w:rsidR="008B3349" w:rsidRPr="00E053BA" w:rsidRDefault="008B3349" w:rsidP="006721AD">
      <w:pPr>
        <w:spacing w:line="240" w:lineRule="auto"/>
      </w:pPr>
      <w:r w:rsidRPr="00E053BA">
        <w:t>#define ETX</w:t>
      </w:r>
      <w:r w:rsidRPr="00E053BA">
        <w:tab/>
        <w:t>0x03</w:t>
      </w:r>
    </w:p>
    <w:p w14:paraId="2D64F9FA" w14:textId="77777777" w:rsidR="008B3349" w:rsidRPr="00E053BA" w:rsidRDefault="008B3349" w:rsidP="006721AD">
      <w:pPr>
        <w:spacing w:line="240" w:lineRule="auto"/>
      </w:pPr>
      <w:r w:rsidRPr="00E053BA">
        <w:t>#define EOT</w:t>
      </w:r>
      <w:r w:rsidRPr="00E053BA">
        <w:tab/>
        <w:t>0x04</w:t>
      </w:r>
    </w:p>
    <w:p w14:paraId="15D6B88D" w14:textId="77777777" w:rsidR="008B3349" w:rsidRPr="00E053BA" w:rsidRDefault="008B3349" w:rsidP="006721AD">
      <w:pPr>
        <w:spacing w:line="240" w:lineRule="auto"/>
      </w:pPr>
      <w:r w:rsidRPr="00E053BA">
        <w:t>#define ENQ</w:t>
      </w:r>
      <w:r w:rsidRPr="00E053BA">
        <w:tab/>
        <w:t>0x05</w:t>
      </w:r>
    </w:p>
    <w:p w14:paraId="6972ACB2" w14:textId="77777777" w:rsidR="008B3349" w:rsidRPr="00E053BA" w:rsidRDefault="008B3349" w:rsidP="006721AD">
      <w:pPr>
        <w:spacing w:line="240" w:lineRule="auto"/>
      </w:pPr>
      <w:r w:rsidRPr="00E053BA">
        <w:t>#define ACK</w:t>
      </w:r>
      <w:r w:rsidRPr="00E053BA">
        <w:tab/>
        <w:t>0x06</w:t>
      </w:r>
    </w:p>
    <w:p w14:paraId="6F5820B2" w14:textId="77777777" w:rsidR="008B3349" w:rsidRPr="00E053BA" w:rsidRDefault="008B3349" w:rsidP="006721AD">
      <w:pPr>
        <w:spacing w:line="240" w:lineRule="auto"/>
      </w:pPr>
      <w:r w:rsidRPr="00E053BA">
        <w:t>#define NAK</w:t>
      </w:r>
      <w:r w:rsidRPr="00E053BA">
        <w:tab/>
        <w:t>0x15</w:t>
      </w:r>
    </w:p>
    <w:p w14:paraId="22EB4C6B" w14:textId="77777777" w:rsidR="008B3349" w:rsidRPr="00E053BA" w:rsidRDefault="008B3349" w:rsidP="006721AD">
      <w:pPr>
        <w:spacing w:line="240" w:lineRule="auto"/>
      </w:pPr>
      <w:r w:rsidRPr="00E053BA">
        <w:t>#define TRUE</w:t>
      </w:r>
      <w:r w:rsidRPr="00E053BA">
        <w:tab/>
        <w:t>1</w:t>
      </w:r>
    </w:p>
    <w:p w14:paraId="37DF732C" w14:textId="77777777" w:rsidR="008B3349" w:rsidRPr="00E053BA" w:rsidRDefault="008B3349" w:rsidP="006721AD">
      <w:pPr>
        <w:spacing w:line="240" w:lineRule="auto"/>
      </w:pPr>
      <w:r w:rsidRPr="00E053BA">
        <w:t>#define FALSE</w:t>
      </w:r>
      <w:r w:rsidRPr="00E053BA">
        <w:tab/>
        <w:t>0</w:t>
      </w:r>
    </w:p>
    <w:p w14:paraId="125231B5" w14:textId="77777777" w:rsidR="008B3349" w:rsidRPr="00E053BA" w:rsidRDefault="008B3349" w:rsidP="006721AD">
      <w:pPr>
        <w:spacing w:line="240" w:lineRule="auto"/>
      </w:pPr>
    </w:p>
    <w:p w14:paraId="7649B49B" w14:textId="77777777" w:rsidR="008B3349" w:rsidRPr="00E053BA" w:rsidRDefault="008B3349" w:rsidP="006721AD">
      <w:pPr>
        <w:spacing w:line="240" w:lineRule="auto"/>
      </w:pPr>
      <w:r w:rsidRPr="00E053BA">
        <w:t>#define SETTINGS</w:t>
      </w:r>
      <w:r w:rsidRPr="00E053BA">
        <w:tab/>
        <w:t>(0xE0 | 0x02 | 0x18 | 0x00)</w:t>
      </w:r>
    </w:p>
    <w:p w14:paraId="04A2A5EF" w14:textId="77777777" w:rsidR="008B3349" w:rsidRPr="00E053BA" w:rsidRDefault="008B3349" w:rsidP="006721AD">
      <w:pPr>
        <w:spacing w:line="240" w:lineRule="auto"/>
      </w:pPr>
    </w:p>
    <w:p w14:paraId="6EC46C9B" w14:textId="77777777" w:rsidR="008B3349" w:rsidRPr="00E053BA" w:rsidRDefault="008B3349" w:rsidP="006721AD">
      <w:pPr>
        <w:spacing w:line="240" w:lineRule="auto"/>
      </w:pPr>
      <w:r w:rsidRPr="00E053BA">
        <w:t>int status, n_retry = 0;</w:t>
      </w:r>
    </w:p>
    <w:p w14:paraId="00876BA7" w14:textId="77777777" w:rsidR="008B3349" w:rsidRPr="00E053BA" w:rsidRDefault="008B3349" w:rsidP="006721AD">
      <w:pPr>
        <w:spacing w:line="240" w:lineRule="auto"/>
      </w:pPr>
      <w:r w:rsidRPr="00E053BA">
        <w:t>char filename[100];</w:t>
      </w:r>
    </w:p>
    <w:p w14:paraId="66398429" w14:textId="77777777" w:rsidR="008B3349" w:rsidRPr="00E053BA" w:rsidRDefault="008B3349" w:rsidP="006721AD">
      <w:pPr>
        <w:spacing w:line="240" w:lineRule="auto"/>
      </w:pPr>
      <w:r w:rsidRPr="00E053BA">
        <w:t>float timer(void);</w:t>
      </w:r>
    </w:p>
    <w:p w14:paraId="47901653" w14:textId="77777777" w:rsidR="008B3349" w:rsidRPr="00E053BA" w:rsidRDefault="008B3349" w:rsidP="006721AD">
      <w:pPr>
        <w:spacing w:line="240" w:lineRule="auto"/>
      </w:pPr>
    </w:p>
    <w:p w14:paraId="7DB55600" w14:textId="77777777" w:rsidR="008B3349" w:rsidRPr="00E053BA" w:rsidRDefault="008B3349" w:rsidP="006721AD">
      <w:pPr>
        <w:spacing w:line="240" w:lineRule="auto"/>
      </w:pPr>
      <w:r w:rsidRPr="00E053BA">
        <w:t>main (argc, argv)</w:t>
      </w:r>
    </w:p>
    <w:p w14:paraId="30B134C3" w14:textId="77777777" w:rsidR="008B3349" w:rsidRPr="00E053BA" w:rsidRDefault="008B3349" w:rsidP="006721AD">
      <w:pPr>
        <w:spacing w:line="240" w:lineRule="auto"/>
      </w:pPr>
      <w:r w:rsidRPr="00E053BA">
        <w:t>int argc;</w:t>
      </w:r>
    </w:p>
    <w:p w14:paraId="1941F2EF" w14:textId="77777777" w:rsidR="008B3349" w:rsidRPr="00E053BA" w:rsidRDefault="008B3349" w:rsidP="006721AD">
      <w:pPr>
        <w:spacing w:line="240" w:lineRule="auto"/>
      </w:pPr>
      <w:r w:rsidRPr="00E053BA">
        <w:t>char *argv[];</w:t>
      </w:r>
    </w:p>
    <w:p w14:paraId="1211895A" w14:textId="77777777" w:rsidR="008B3349" w:rsidRPr="00E053BA" w:rsidRDefault="008B3349" w:rsidP="006721AD">
      <w:pPr>
        <w:spacing w:line="240" w:lineRule="auto"/>
      </w:pPr>
    </w:p>
    <w:p w14:paraId="45CF02F5" w14:textId="77777777" w:rsidR="008B3349" w:rsidRPr="00E053BA" w:rsidRDefault="008B3349" w:rsidP="006721AD">
      <w:pPr>
        <w:spacing w:line="240" w:lineRule="auto"/>
      </w:pPr>
      <w:r w:rsidRPr="00E053BA">
        <w:t>{</w:t>
      </w:r>
    </w:p>
    <w:p w14:paraId="31B152DD" w14:textId="77777777" w:rsidR="008B3349" w:rsidRPr="00E053BA" w:rsidRDefault="008B3349" w:rsidP="006721AD">
      <w:pPr>
        <w:spacing w:line="240" w:lineRule="auto"/>
      </w:pPr>
      <w:r w:rsidRPr="00E053BA">
        <w:t>char *r_str, rd_pv[100], *send_str();</w:t>
      </w:r>
    </w:p>
    <w:p w14:paraId="7AC4A44D" w14:textId="77777777" w:rsidR="008B3349" w:rsidRPr="00E053BA" w:rsidRDefault="008B3349" w:rsidP="006721AD">
      <w:pPr>
        <w:spacing w:line="240" w:lineRule="auto"/>
      </w:pPr>
      <w:r w:rsidRPr="00E053BA">
        <w:t>FILE *fp, *fopen();</w:t>
      </w:r>
    </w:p>
    <w:p w14:paraId="64E00AC4" w14:textId="77777777" w:rsidR="008B3349" w:rsidRPr="00E053BA" w:rsidRDefault="008B3349" w:rsidP="006721AD">
      <w:pPr>
        <w:spacing w:line="240" w:lineRule="auto"/>
      </w:pPr>
    </w:p>
    <w:p w14:paraId="0209F785" w14:textId="77777777" w:rsidR="008B3349" w:rsidRPr="00E053BA" w:rsidRDefault="008B3349" w:rsidP="006721AD">
      <w:pPr>
        <w:spacing w:line="240" w:lineRule="auto"/>
      </w:pPr>
      <w:r w:rsidRPr="00E053BA">
        <w:t>strcpy(filename, argv[1]);</w:t>
      </w:r>
    </w:p>
    <w:p w14:paraId="53695586" w14:textId="77777777" w:rsidR="008B3349" w:rsidRPr="00E053BA" w:rsidRDefault="008B3349" w:rsidP="006721AD">
      <w:pPr>
        <w:spacing w:line="240" w:lineRule="auto"/>
      </w:pPr>
      <w:r w:rsidRPr="00E053BA">
        <w:t>fp = fopen(filename, "a+");</w:t>
      </w:r>
    </w:p>
    <w:p w14:paraId="0B02D5F8" w14:textId="77777777" w:rsidR="008B3349" w:rsidRPr="00E053BA" w:rsidRDefault="008B3349" w:rsidP="006721AD">
      <w:pPr>
        <w:spacing w:line="240" w:lineRule="auto"/>
      </w:pPr>
      <w:r w:rsidRPr="00E053BA">
        <w:t>status = bioscom(0, SETTINGS, COM2);</w:t>
      </w:r>
      <w:r w:rsidRPr="00E053BA">
        <w:tab/>
        <w:t>/* set serial port parameters */</w:t>
      </w:r>
    </w:p>
    <w:p w14:paraId="06D73EDF" w14:textId="77777777" w:rsidR="008B3349" w:rsidRPr="00E053BA" w:rsidRDefault="008B3349" w:rsidP="006721AD">
      <w:pPr>
        <w:spacing w:line="240" w:lineRule="auto"/>
      </w:pPr>
      <w:r w:rsidRPr="00E053BA">
        <w:t>sprintf(rd_pv, "%c0000PV%c", EOT, ENQ);</w:t>
      </w:r>
    </w:p>
    <w:p w14:paraId="0A93B832" w14:textId="77777777" w:rsidR="008B3349" w:rsidRPr="00E053BA" w:rsidRDefault="008B3349" w:rsidP="006721AD">
      <w:pPr>
        <w:spacing w:line="240" w:lineRule="auto"/>
      </w:pPr>
      <w:r w:rsidRPr="00E053BA">
        <w:t>r_str = send_str(rd_pv);</w:t>
      </w:r>
    </w:p>
    <w:p w14:paraId="600E1F11" w14:textId="77777777" w:rsidR="008B3349" w:rsidRPr="00E053BA" w:rsidRDefault="008B3349" w:rsidP="006721AD">
      <w:pPr>
        <w:spacing w:line="240" w:lineRule="auto"/>
      </w:pPr>
      <w:r w:rsidRPr="00E053BA">
        <w:t>printf("%s\n", r_str);</w:t>
      </w:r>
    </w:p>
    <w:p w14:paraId="18CAC544" w14:textId="77777777" w:rsidR="008B3349" w:rsidRPr="00E053BA" w:rsidRDefault="008B3349" w:rsidP="006721AD">
      <w:pPr>
        <w:spacing w:line="240" w:lineRule="auto"/>
      </w:pPr>
      <w:r w:rsidRPr="00E053BA">
        <w:t>fprintf(fp,"%s\n", r_str);</w:t>
      </w:r>
    </w:p>
    <w:p w14:paraId="35FE7F5F" w14:textId="77777777" w:rsidR="008B3349" w:rsidRPr="00E053BA" w:rsidRDefault="008B3349" w:rsidP="006721AD">
      <w:pPr>
        <w:spacing w:line="240" w:lineRule="auto"/>
      </w:pPr>
      <w:r w:rsidRPr="00E053BA">
        <w:t>fclose(fp);</w:t>
      </w:r>
    </w:p>
    <w:p w14:paraId="7F6925CA" w14:textId="77777777" w:rsidR="008B3349" w:rsidRPr="00E053BA" w:rsidRDefault="008B3349" w:rsidP="006721AD">
      <w:pPr>
        <w:spacing w:line="240" w:lineRule="auto"/>
      </w:pPr>
      <w:r w:rsidRPr="00E053BA">
        <w:t>return 0;</w:t>
      </w:r>
    </w:p>
    <w:p w14:paraId="7FDBC51E" w14:textId="77777777" w:rsidR="008B3349" w:rsidRPr="00E053BA" w:rsidRDefault="008B3349" w:rsidP="006721AD">
      <w:pPr>
        <w:spacing w:line="240" w:lineRule="auto"/>
      </w:pPr>
      <w:r w:rsidRPr="00E053BA">
        <w:t>}</w:t>
      </w:r>
    </w:p>
    <w:p w14:paraId="2D261127" w14:textId="77777777" w:rsidR="008B3349" w:rsidRPr="00E053BA" w:rsidRDefault="008B3349" w:rsidP="006721AD">
      <w:pPr>
        <w:spacing w:line="240" w:lineRule="auto"/>
      </w:pPr>
    </w:p>
    <w:p w14:paraId="286CC562" w14:textId="77777777" w:rsidR="008B3349" w:rsidRPr="00E053BA" w:rsidRDefault="008B3349" w:rsidP="006721AD">
      <w:pPr>
        <w:spacing w:line="240" w:lineRule="auto"/>
      </w:pPr>
      <w:r w:rsidRPr="00E053BA">
        <w:t xml:space="preserve">// The following subroutine includes steps for troubleshooting </w:t>
      </w:r>
    </w:p>
    <w:p w14:paraId="6FDD0DA0" w14:textId="77777777" w:rsidR="008B3349" w:rsidRPr="00E053BA" w:rsidRDefault="008B3349" w:rsidP="006721AD">
      <w:pPr>
        <w:spacing w:line="240" w:lineRule="auto"/>
      </w:pPr>
      <w:r w:rsidRPr="00E053BA">
        <w:t>// possible serial port communication errors</w:t>
      </w:r>
    </w:p>
    <w:p w14:paraId="0E60A8D7" w14:textId="77777777" w:rsidR="008B3349" w:rsidRPr="00E053BA" w:rsidRDefault="008B3349" w:rsidP="006721AD">
      <w:pPr>
        <w:spacing w:line="240" w:lineRule="auto"/>
      </w:pPr>
    </w:p>
    <w:p w14:paraId="2D3A015F" w14:textId="77777777" w:rsidR="008B3349" w:rsidRPr="00E053BA" w:rsidRDefault="008B3349" w:rsidP="006721AD">
      <w:pPr>
        <w:spacing w:line="240" w:lineRule="auto"/>
      </w:pPr>
      <w:r w:rsidRPr="00E053BA">
        <w:t>char *send_str(char *code)</w:t>
      </w:r>
    </w:p>
    <w:p w14:paraId="25535502" w14:textId="77777777" w:rsidR="008B3349" w:rsidRPr="00E053BA" w:rsidRDefault="008B3349" w:rsidP="006721AD">
      <w:pPr>
        <w:spacing w:line="240" w:lineRule="auto"/>
      </w:pPr>
      <w:r w:rsidRPr="00E053BA">
        <w:t>{</w:t>
      </w:r>
    </w:p>
    <w:p w14:paraId="08F0E9BF" w14:textId="77777777" w:rsidR="008B3349" w:rsidRPr="00E053BA" w:rsidRDefault="008B3349" w:rsidP="006721AD">
      <w:pPr>
        <w:spacing w:line="240" w:lineRule="auto"/>
      </w:pPr>
      <w:r w:rsidRPr="00E053BA">
        <w:t>char c, in_mesg[100];</w:t>
      </w:r>
    </w:p>
    <w:p w14:paraId="1D440AD2" w14:textId="77777777" w:rsidR="008B3349" w:rsidRPr="00E053BA" w:rsidRDefault="008B3349" w:rsidP="006721AD">
      <w:pPr>
        <w:spacing w:line="240" w:lineRule="auto"/>
      </w:pPr>
      <w:r w:rsidRPr="00E053BA">
        <w:t>int i, j, in, out, status, DONE, SAVE;</w:t>
      </w:r>
    </w:p>
    <w:p w14:paraId="565FEA3D" w14:textId="77777777" w:rsidR="008B3349" w:rsidRPr="00E053BA" w:rsidRDefault="008B3349" w:rsidP="006721AD">
      <w:pPr>
        <w:spacing w:line="240" w:lineRule="auto"/>
      </w:pPr>
      <w:r w:rsidRPr="00E053BA">
        <w:t>int count, reset;</w:t>
      </w:r>
    </w:p>
    <w:p w14:paraId="38A9F8BB" w14:textId="77777777" w:rsidR="008B3349" w:rsidRPr="00E053BA" w:rsidRDefault="008B3349" w:rsidP="006721AD">
      <w:pPr>
        <w:spacing w:line="240" w:lineRule="auto"/>
      </w:pPr>
      <w:r w:rsidRPr="00E053BA">
        <w:t>float start_time, cur_time;</w:t>
      </w:r>
    </w:p>
    <w:p w14:paraId="6BB7FE37" w14:textId="77777777" w:rsidR="008B3349" w:rsidRPr="00E053BA" w:rsidRDefault="008B3349" w:rsidP="006721AD">
      <w:pPr>
        <w:spacing w:line="240" w:lineRule="auto"/>
      </w:pPr>
    </w:p>
    <w:p w14:paraId="0CA06D7C" w14:textId="77777777" w:rsidR="008B3349" w:rsidRPr="00E053BA" w:rsidRDefault="008B3349" w:rsidP="006721AD">
      <w:pPr>
        <w:spacing w:line="240" w:lineRule="auto"/>
      </w:pPr>
      <w:r w:rsidRPr="00E053BA">
        <w:t>count = 0;</w:t>
      </w:r>
    </w:p>
    <w:p w14:paraId="0194D7F0" w14:textId="77777777" w:rsidR="008B3349" w:rsidRPr="00E053BA" w:rsidRDefault="008B3349" w:rsidP="006721AD">
      <w:pPr>
        <w:spacing w:line="240" w:lineRule="auto"/>
      </w:pPr>
      <w:r w:rsidRPr="00E053BA">
        <w:t>reset = 0;</w:t>
      </w:r>
    </w:p>
    <w:p w14:paraId="462CB3E8" w14:textId="77777777" w:rsidR="008B3349" w:rsidRPr="00E053BA" w:rsidRDefault="008B3349" w:rsidP="006721AD">
      <w:pPr>
        <w:spacing w:line="240" w:lineRule="auto"/>
      </w:pPr>
    </w:p>
    <w:p w14:paraId="3BFE9B15" w14:textId="77777777" w:rsidR="008B3349" w:rsidRPr="00E053BA" w:rsidRDefault="008B3349" w:rsidP="006721AD">
      <w:pPr>
        <w:spacing w:line="240" w:lineRule="auto"/>
      </w:pPr>
      <w:r w:rsidRPr="00E053BA">
        <w:t xml:space="preserve">com_loop: </w:t>
      </w:r>
    </w:p>
    <w:p w14:paraId="319044BA" w14:textId="77777777" w:rsidR="008B3349" w:rsidRPr="00E053BA" w:rsidRDefault="008B3349" w:rsidP="006721AD">
      <w:pPr>
        <w:spacing w:line="240" w:lineRule="auto"/>
      </w:pPr>
      <w:r w:rsidRPr="00E053BA">
        <w:t xml:space="preserve">    if(count &gt; 5 &amp;&amp; reset &lt; 2)</w:t>
      </w:r>
    </w:p>
    <w:p w14:paraId="06A97415" w14:textId="77777777" w:rsidR="008B3349" w:rsidRPr="00E053BA" w:rsidRDefault="008B3349" w:rsidP="006721AD">
      <w:pPr>
        <w:spacing w:line="240" w:lineRule="auto"/>
      </w:pPr>
      <w:r w:rsidRPr="00E053BA">
        <w:tab/>
        <w:t>{</w:t>
      </w:r>
    </w:p>
    <w:p w14:paraId="2DD6FB4F" w14:textId="77777777" w:rsidR="008B3349" w:rsidRPr="00E053BA" w:rsidRDefault="008B3349" w:rsidP="006721AD">
      <w:pPr>
        <w:spacing w:line="240" w:lineRule="auto"/>
      </w:pPr>
      <w:r w:rsidRPr="00E053BA">
        <w:tab/>
        <w:t>reset++;</w:t>
      </w:r>
    </w:p>
    <w:p w14:paraId="2B73C996" w14:textId="77777777" w:rsidR="008B3349" w:rsidRPr="00E053BA" w:rsidRDefault="008B3349" w:rsidP="006721AD">
      <w:pPr>
        <w:spacing w:line="240" w:lineRule="auto"/>
      </w:pPr>
      <w:r w:rsidRPr="00E053BA">
        <w:tab/>
        <w:t>count = 0;</w:t>
      </w:r>
    </w:p>
    <w:p w14:paraId="140948B3" w14:textId="2C47470C" w:rsidR="008B3349" w:rsidRPr="00E053BA" w:rsidRDefault="008B3349" w:rsidP="006721AD">
      <w:pPr>
        <w:spacing w:line="240" w:lineRule="auto"/>
      </w:pPr>
      <w:r w:rsidRPr="00E053BA">
        <w:tab/>
        <w:t>printf ("\nCount &gt; 10</w:t>
      </w:r>
      <w:r w:rsidR="00973E67">
        <w:t xml:space="preserve">.  </w:t>
      </w:r>
      <w:r w:rsidRPr="00E053BA">
        <w:t>Resetting serial port parameters.");</w:t>
      </w:r>
    </w:p>
    <w:p w14:paraId="4336C043" w14:textId="77777777" w:rsidR="008B3349" w:rsidRPr="00E053BA" w:rsidRDefault="008B3349" w:rsidP="006721AD">
      <w:pPr>
        <w:spacing w:line="240" w:lineRule="auto"/>
      </w:pPr>
      <w:r w:rsidRPr="00E053BA">
        <w:tab/>
        <w:t>status = bioscom(0, SETTINGS, COM2);</w:t>
      </w:r>
      <w:r w:rsidRPr="00E053BA">
        <w:tab/>
        <w:t>/* set serial port parameters */</w:t>
      </w:r>
    </w:p>
    <w:p w14:paraId="267A9DE3" w14:textId="77777777" w:rsidR="008B3349" w:rsidRPr="00E053BA" w:rsidRDefault="008B3349" w:rsidP="006721AD">
      <w:pPr>
        <w:spacing w:line="240" w:lineRule="auto"/>
      </w:pPr>
      <w:r w:rsidRPr="00E053BA">
        <w:tab/>
        <w:t>}</w:t>
      </w:r>
    </w:p>
    <w:p w14:paraId="4907D53F" w14:textId="77777777" w:rsidR="008B3349" w:rsidRPr="00E053BA" w:rsidRDefault="008B3349" w:rsidP="006721AD">
      <w:pPr>
        <w:spacing w:line="240" w:lineRule="auto"/>
      </w:pPr>
    </w:p>
    <w:p w14:paraId="4C8CAC2D" w14:textId="77777777" w:rsidR="008B3349" w:rsidRPr="00E053BA" w:rsidRDefault="008B3349" w:rsidP="006721AD">
      <w:pPr>
        <w:spacing w:line="240" w:lineRule="auto"/>
      </w:pPr>
      <w:r w:rsidRPr="00E053BA">
        <w:t xml:space="preserve">    if(count &gt; 11)</w:t>
      </w:r>
    </w:p>
    <w:p w14:paraId="4BB60F77" w14:textId="77777777" w:rsidR="008B3349" w:rsidRPr="00E053BA" w:rsidRDefault="008B3349" w:rsidP="006721AD">
      <w:pPr>
        <w:spacing w:line="240" w:lineRule="auto"/>
      </w:pPr>
      <w:r w:rsidRPr="00E053BA">
        <w:tab/>
        <w:t>{</w:t>
      </w:r>
    </w:p>
    <w:p w14:paraId="227C2F42" w14:textId="77777777" w:rsidR="008B3349" w:rsidRPr="00E053BA" w:rsidRDefault="008B3349" w:rsidP="006721AD">
      <w:pPr>
        <w:spacing w:line="240" w:lineRule="auto"/>
      </w:pPr>
      <w:r w:rsidRPr="00E053BA">
        <w:tab/>
        <w:t>printf ("\nTIMEOUT\n");</w:t>
      </w:r>
    </w:p>
    <w:p w14:paraId="112DC774" w14:textId="77777777" w:rsidR="008B3349" w:rsidRPr="00E053BA" w:rsidRDefault="008B3349" w:rsidP="006721AD">
      <w:pPr>
        <w:spacing w:line="240" w:lineRule="auto"/>
      </w:pPr>
      <w:r w:rsidRPr="00E053BA">
        <w:tab/>
        <w:t>printf ("\nstatus = %x", status);</w:t>
      </w:r>
    </w:p>
    <w:p w14:paraId="244963C4" w14:textId="77777777" w:rsidR="008B3349" w:rsidRPr="00E053BA" w:rsidRDefault="008B3349" w:rsidP="006721AD">
      <w:pPr>
        <w:spacing w:line="240" w:lineRule="auto"/>
      </w:pPr>
      <w:r w:rsidRPr="00E053BA">
        <w:tab/>
        <w:t>printf ("\nsent string = %s", code);</w:t>
      </w:r>
    </w:p>
    <w:p w14:paraId="2E8519A4" w14:textId="77777777" w:rsidR="008B3349" w:rsidRPr="00E053BA" w:rsidRDefault="008B3349" w:rsidP="006721AD">
      <w:pPr>
        <w:spacing w:line="240" w:lineRule="auto"/>
      </w:pPr>
      <w:r w:rsidRPr="00E053BA">
        <w:tab/>
        <w:t>printf ("\nsent string = ");</w:t>
      </w:r>
    </w:p>
    <w:p w14:paraId="43356E56" w14:textId="77777777" w:rsidR="008B3349" w:rsidRPr="00E053BA" w:rsidRDefault="008B3349" w:rsidP="006721AD">
      <w:pPr>
        <w:spacing w:line="240" w:lineRule="auto"/>
      </w:pPr>
      <w:r w:rsidRPr="00E053BA">
        <w:tab/>
        <w:t>i = 0;</w:t>
      </w:r>
    </w:p>
    <w:p w14:paraId="73D6B733" w14:textId="77777777" w:rsidR="008B3349" w:rsidRPr="00E053BA" w:rsidRDefault="008B3349" w:rsidP="006721AD">
      <w:pPr>
        <w:spacing w:line="240" w:lineRule="auto"/>
      </w:pPr>
      <w:r w:rsidRPr="00E053BA">
        <w:tab/>
        <w:t>while((c = code[i++]) != '\0')</w:t>
      </w:r>
    </w:p>
    <w:p w14:paraId="0F3F1731" w14:textId="77777777" w:rsidR="008B3349" w:rsidRPr="00E053BA" w:rsidRDefault="008B3349" w:rsidP="006721AD">
      <w:pPr>
        <w:spacing w:line="240" w:lineRule="auto"/>
      </w:pPr>
      <w:r w:rsidRPr="00E053BA">
        <w:tab/>
      </w:r>
      <w:r w:rsidRPr="00E053BA">
        <w:tab/>
        <w:t>printf("%c", code[i]);</w:t>
      </w:r>
    </w:p>
    <w:p w14:paraId="0269696D" w14:textId="77777777" w:rsidR="008B3349" w:rsidRPr="00E053BA" w:rsidRDefault="008B3349" w:rsidP="006721AD">
      <w:pPr>
        <w:spacing w:line="240" w:lineRule="auto"/>
      </w:pPr>
      <w:r w:rsidRPr="00E053BA">
        <w:tab/>
        <w:t>leave();</w:t>
      </w:r>
    </w:p>
    <w:p w14:paraId="20FE3E09" w14:textId="77777777" w:rsidR="008B3349" w:rsidRPr="00E053BA" w:rsidRDefault="008B3349" w:rsidP="006721AD">
      <w:pPr>
        <w:spacing w:line="240" w:lineRule="auto"/>
      </w:pPr>
      <w:r w:rsidRPr="00E053BA">
        <w:tab/>
        <w:t>}</w:t>
      </w:r>
    </w:p>
    <w:p w14:paraId="549EA507" w14:textId="77777777" w:rsidR="008B3349" w:rsidRPr="00E053BA" w:rsidRDefault="008B3349" w:rsidP="006721AD">
      <w:pPr>
        <w:spacing w:line="240" w:lineRule="auto"/>
      </w:pPr>
    </w:p>
    <w:p w14:paraId="652DF281" w14:textId="77777777" w:rsidR="008B3349" w:rsidRPr="00E053BA" w:rsidRDefault="008B3349" w:rsidP="006721AD">
      <w:pPr>
        <w:spacing w:line="240" w:lineRule="auto"/>
      </w:pPr>
      <w:r w:rsidRPr="00E053BA">
        <w:t>status = bioscom(3, 0, COM2);</w:t>
      </w:r>
    </w:p>
    <w:p w14:paraId="2EBD2D75" w14:textId="77777777" w:rsidR="008B3349" w:rsidRPr="00E053BA" w:rsidRDefault="008B3349" w:rsidP="006721AD">
      <w:pPr>
        <w:spacing w:line="240" w:lineRule="auto"/>
      </w:pPr>
      <w:r w:rsidRPr="00E053BA">
        <w:t>while ((status &amp; DATA_READY) != 0)</w:t>
      </w:r>
      <w:r w:rsidRPr="00E053BA">
        <w:tab/>
        <w:t>// clear out receive buffer</w:t>
      </w:r>
    </w:p>
    <w:p w14:paraId="2A85BF3E" w14:textId="77777777" w:rsidR="008B3349" w:rsidRPr="00E053BA" w:rsidRDefault="008B3349" w:rsidP="006721AD">
      <w:pPr>
        <w:spacing w:line="240" w:lineRule="auto"/>
      </w:pPr>
      <w:r w:rsidRPr="00E053BA">
        <w:tab/>
        <w:t>{</w:t>
      </w:r>
    </w:p>
    <w:p w14:paraId="680669EA" w14:textId="77777777" w:rsidR="008B3349" w:rsidRPr="00E053BA" w:rsidRDefault="008B3349" w:rsidP="006721AD">
      <w:pPr>
        <w:spacing w:line="240" w:lineRule="auto"/>
      </w:pPr>
      <w:r w:rsidRPr="00E053BA">
        <w:tab/>
        <w:t>status = bioscom(2, 0, COM2);</w:t>
      </w:r>
    </w:p>
    <w:p w14:paraId="591A1F48" w14:textId="77777777" w:rsidR="008B3349" w:rsidRPr="00E053BA" w:rsidRDefault="008B3349" w:rsidP="006721AD">
      <w:pPr>
        <w:spacing w:line="240" w:lineRule="auto"/>
      </w:pPr>
      <w:r w:rsidRPr="00E053BA">
        <w:tab/>
        <w:t>}</w:t>
      </w:r>
    </w:p>
    <w:p w14:paraId="5A2EEEDD" w14:textId="77777777" w:rsidR="008B3349" w:rsidRPr="00E053BA" w:rsidRDefault="008B3349" w:rsidP="006721AD">
      <w:pPr>
        <w:spacing w:line="240" w:lineRule="auto"/>
      </w:pPr>
    </w:p>
    <w:p w14:paraId="558E68BA" w14:textId="77777777" w:rsidR="008B3349" w:rsidRPr="00E053BA" w:rsidRDefault="008B3349" w:rsidP="006721AD">
      <w:pPr>
        <w:spacing w:line="240" w:lineRule="auto"/>
      </w:pPr>
      <w:r w:rsidRPr="00E053BA">
        <w:t>i = 0;</w:t>
      </w:r>
    </w:p>
    <w:p w14:paraId="53549C9C" w14:textId="77777777" w:rsidR="008B3349" w:rsidRPr="00E053BA" w:rsidRDefault="008B3349" w:rsidP="006721AD">
      <w:pPr>
        <w:spacing w:line="240" w:lineRule="auto"/>
      </w:pPr>
      <w:r w:rsidRPr="00E053BA">
        <w:t>while((c = code[i++]) != '\0')</w:t>
      </w:r>
    </w:p>
    <w:p w14:paraId="7008DBDE" w14:textId="77777777" w:rsidR="008B3349" w:rsidRPr="00E053BA" w:rsidRDefault="008B3349" w:rsidP="006721AD">
      <w:pPr>
        <w:spacing w:line="240" w:lineRule="auto"/>
      </w:pPr>
      <w:r w:rsidRPr="00E053BA">
        <w:tab/>
        <w:t>{</w:t>
      </w:r>
    </w:p>
    <w:p w14:paraId="1EE7D3A1" w14:textId="77777777" w:rsidR="008B3349" w:rsidRPr="00E053BA" w:rsidRDefault="008B3349" w:rsidP="006721AD">
      <w:pPr>
        <w:spacing w:line="240" w:lineRule="auto"/>
      </w:pPr>
      <w:r w:rsidRPr="00E053BA">
        <w:t xml:space="preserve">      status = bioscom(1, c, COM2);</w:t>
      </w:r>
    </w:p>
    <w:p w14:paraId="3EAE8441" w14:textId="77777777" w:rsidR="008B3349" w:rsidRPr="00E053BA" w:rsidRDefault="008B3349" w:rsidP="006721AD">
      <w:pPr>
        <w:spacing w:line="240" w:lineRule="auto"/>
      </w:pPr>
      <w:r w:rsidRPr="00E053BA">
        <w:tab/>
        <w:t>}</w:t>
      </w:r>
    </w:p>
    <w:p w14:paraId="4814975E" w14:textId="77777777" w:rsidR="008B3349" w:rsidRPr="00E053BA" w:rsidRDefault="008B3349" w:rsidP="006721AD">
      <w:pPr>
        <w:spacing w:line="240" w:lineRule="auto"/>
      </w:pPr>
    </w:p>
    <w:p w14:paraId="58FFBE40" w14:textId="77777777" w:rsidR="008B3349" w:rsidRPr="00E053BA" w:rsidRDefault="008B3349" w:rsidP="006721AD">
      <w:pPr>
        <w:spacing w:line="240" w:lineRule="auto"/>
      </w:pPr>
      <w:r w:rsidRPr="00E053BA">
        <w:t>status = 0;</w:t>
      </w:r>
    </w:p>
    <w:p w14:paraId="66327391" w14:textId="77777777" w:rsidR="008B3349" w:rsidRPr="00E053BA" w:rsidRDefault="008B3349" w:rsidP="006721AD">
      <w:pPr>
        <w:spacing w:line="240" w:lineRule="auto"/>
      </w:pPr>
      <w:r w:rsidRPr="00E053BA">
        <w:t>j = 0;</w:t>
      </w:r>
    </w:p>
    <w:p w14:paraId="3888651B" w14:textId="77777777" w:rsidR="008B3349" w:rsidRPr="00E053BA" w:rsidRDefault="008B3349" w:rsidP="006721AD">
      <w:pPr>
        <w:spacing w:line="240" w:lineRule="auto"/>
      </w:pPr>
      <w:r w:rsidRPr="00E053BA">
        <w:t>DONE = FALSE;</w:t>
      </w:r>
    </w:p>
    <w:p w14:paraId="639B9812" w14:textId="77777777" w:rsidR="008B3349" w:rsidRPr="00E053BA" w:rsidRDefault="008B3349" w:rsidP="006721AD">
      <w:pPr>
        <w:spacing w:line="240" w:lineRule="auto"/>
      </w:pPr>
      <w:r w:rsidRPr="00E053BA">
        <w:t>SAVE = FALSE;</w:t>
      </w:r>
    </w:p>
    <w:p w14:paraId="6325CD84" w14:textId="77777777" w:rsidR="008B3349" w:rsidRPr="00E053BA" w:rsidRDefault="008B3349" w:rsidP="006721AD">
      <w:pPr>
        <w:spacing w:line="240" w:lineRule="auto"/>
      </w:pPr>
    </w:p>
    <w:p w14:paraId="3C4A3F22" w14:textId="77777777" w:rsidR="008B3349" w:rsidRPr="00E053BA" w:rsidRDefault="008B3349" w:rsidP="006721AD">
      <w:pPr>
        <w:spacing w:line="240" w:lineRule="auto"/>
      </w:pPr>
      <w:r w:rsidRPr="00E053BA">
        <w:t>start_time = timer(); // used to determine timeout condition</w:t>
      </w:r>
    </w:p>
    <w:p w14:paraId="0764D0B3" w14:textId="77777777" w:rsidR="008B3349" w:rsidRPr="00E053BA" w:rsidRDefault="008B3349" w:rsidP="006721AD">
      <w:pPr>
        <w:spacing w:line="240" w:lineRule="auto"/>
      </w:pPr>
    </w:p>
    <w:p w14:paraId="41A7123B" w14:textId="77777777" w:rsidR="008B3349" w:rsidRPr="00E053BA" w:rsidRDefault="008B3349" w:rsidP="006721AD">
      <w:pPr>
        <w:spacing w:line="240" w:lineRule="auto"/>
      </w:pPr>
      <w:r w:rsidRPr="00E053BA">
        <w:t>while((status &amp; DATA_READY) == 0) // check for input data</w:t>
      </w:r>
    </w:p>
    <w:p w14:paraId="41734BE8" w14:textId="77777777" w:rsidR="008B3349" w:rsidRPr="00E053BA" w:rsidRDefault="008B3349" w:rsidP="006721AD">
      <w:pPr>
        <w:spacing w:line="240" w:lineRule="auto"/>
      </w:pPr>
      <w:r w:rsidRPr="00E053BA">
        <w:tab/>
        <w:t>{</w:t>
      </w:r>
    </w:p>
    <w:p w14:paraId="7F33E163" w14:textId="77777777" w:rsidR="008B3349" w:rsidRPr="00E053BA" w:rsidRDefault="008B3349" w:rsidP="006721AD">
      <w:pPr>
        <w:spacing w:line="240" w:lineRule="auto"/>
      </w:pPr>
      <w:r w:rsidRPr="00E053BA">
        <w:tab/>
        <w:t>status = bioscom(3, 0, COM2);</w:t>
      </w:r>
    </w:p>
    <w:p w14:paraId="045A9891" w14:textId="77777777" w:rsidR="008B3349" w:rsidRPr="00E053BA" w:rsidRDefault="008B3349" w:rsidP="006721AD">
      <w:pPr>
        <w:spacing w:line="240" w:lineRule="auto"/>
      </w:pPr>
      <w:r w:rsidRPr="00E053BA">
        <w:tab/>
        <w:t>cur_time = timer();</w:t>
      </w:r>
    </w:p>
    <w:p w14:paraId="229BA10F" w14:textId="77777777" w:rsidR="008B3349" w:rsidRPr="00E053BA" w:rsidRDefault="008B3349" w:rsidP="006721AD">
      <w:pPr>
        <w:spacing w:line="240" w:lineRule="auto"/>
      </w:pPr>
      <w:r w:rsidRPr="00E053BA">
        <w:tab/>
        <w:t>if ((cur_time - start_time) &gt; 10)</w:t>
      </w:r>
    </w:p>
    <w:p w14:paraId="477E80A2" w14:textId="77777777" w:rsidR="008B3349" w:rsidRPr="00E053BA" w:rsidRDefault="008B3349" w:rsidP="006721AD">
      <w:pPr>
        <w:spacing w:line="240" w:lineRule="auto"/>
      </w:pPr>
      <w:r w:rsidRPr="00E053BA">
        <w:tab/>
      </w:r>
      <w:r w:rsidRPr="00E053BA">
        <w:tab/>
        <w:t>{</w:t>
      </w:r>
    </w:p>
    <w:p w14:paraId="5B19ABEE" w14:textId="77777777" w:rsidR="008B3349" w:rsidRPr="00E053BA" w:rsidRDefault="008B3349" w:rsidP="006721AD">
      <w:pPr>
        <w:spacing w:line="240" w:lineRule="auto"/>
      </w:pPr>
      <w:r w:rsidRPr="00E053BA">
        <w:tab/>
      </w:r>
      <w:r w:rsidRPr="00E053BA">
        <w:tab/>
        <w:t>count++;</w:t>
      </w:r>
    </w:p>
    <w:p w14:paraId="02E5A494" w14:textId="77777777" w:rsidR="008B3349" w:rsidRPr="00E053BA" w:rsidRDefault="008B3349" w:rsidP="006721AD">
      <w:pPr>
        <w:spacing w:line="240" w:lineRule="auto"/>
      </w:pPr>
      <w:r w:rsidRPr="00E053BA">
        <w:tab/>
      </w:r>
      <w:r w:rsidRPr="00E053BA">
        <w:tab/>
        <w:t>n_retry++;</w:t>
      </w:r>
      <w:r w:rsidRPr="00E053BA">
        <w:tab/>
      </w:r>
      <w:r w:rsidRPr="00E053BA">
        <w:tab/>
      </w:r>
    </w:p>
    <w:p w14:paraId="3EE77072" w14:textId="77777777" w:rsidR="008B3349" w:rsidRPr="00E053BA" w:rsidRDefault="008B3349" w:rsidP="006721AD">
      <w:pPr>
        <w:spacing w:line="240" w:lineRule="auto"/>
      </w:pPr>
      <w:r w:rsidRPr="00E053BA">
        <w:tab/>
      </w:r>
      <w:r w:rsidRPr="00E053BA">
        <w:tab/>
        <w:t>printf ("\nCP4</w:t>
      </w:r>
      <w:r w:rsidRPr="00E053BA">
        <w:tab/>
        <w:t>message sent to TC: %s", code);</w:t>
      </w:r>
    </w:p>
    <w:p w14:paraId="4FD1A579" w14:textId="23BBFD0D" w:rsidR="008B3349" w:rsidRPr="00E053BA" w:rsidRDefault="008B3349" w:rsidP="006721AD">
      <w:pPr>
        <w:spacing w:line="240" w:lineRule="auto"/>
      </w:pPr>
      <w:r w:rsidRPr="00E053BA">
        <w:tab/>
        <w:t>printf ("\nCount: %d</w:t>
      </w:r>
      <w:r w:rsidR="00973E67">
        <w:t xml:space="preserve">.  </w:t>
      </w:r>
      <w:r w:rsidRPr="00E053BA">
        <w:t>Retry No</w:t>
      </w:r>
      <w:r w:rsidR="00973E67">
        <w:t xml:space="preserve">.  </w:t>
      </w:r>
      <w:r w:rsidRPr="00E053BA">
        <w:t>%d</w:t>
      </w:r>
      <w:r w:rsidR="00973E67">
        <w:t xml:space="preserve">.  </w:t>
      </w:r>
      <w:r w:rsidRPr="00E053BA">
        <w:t>Status: %d", count, n_retry, status);</w:t>
      </w:r>
    </w:p>
    <w:p w14:paraId="38C5FE8E" w14:textId="77777777" w:rsidR="008B3349" w:rsidRPr="00E053BA" w:rsidRDefault="008B3349" w:rsidP="006721AD">
      <w:pPr>
        <w:spacing w:line="240" w:lineRule="auto"/>
      </w:pPr>
      <w:r w:rsidRPr="00E053BA">
        <w:tab/>
      </w:r>
      <w:r w:rsidRPr="00E053BA">
        <w:tab/>
        <w:t>goto com_loop;</w:t>
      </w:r>
      <w:r w:rsidRPr="00E053BA">
        <w:tab/>
        <w:t>// timeout - resend command</w:t>
      </w:r>
    </w:p>
    <w:p w14:paraId="1EC36122" w14:textId="77777777" w:rsidR="008B3349" w:rsidRPr="00E053BA" w:rsidRDefault="008B3349" w:rsidP="006721AD">
      <w:pPr>
        <w:spacing w:line="240" w:lineRule="auto"/>
      </w:pPr>
      <w:r w:rsidRPr="00E053BA">
        <w:tab/>
      </w:r>
      <w:r w:rsidRPr="00E053BA">
        <w:tab/>
        <w:t>}</w:t>
      </w:r>
    </w:p>
    <w:p w14:paraId="48721D22" w14:textId="77777777" w:rsidR="008B3349" w:rsidRPr="00E053BA" w:rsidRDefault="008B3349" w:rsidP="006721AD">
      <w:pPr>
        <w:spacing w:line="240" w:lineRule="auto"/>
      </w:pPr>
      <w:r w:rsidRPr="00E053BA">
        <w:tab/>
        <w:t>}</w:t>
      </w:r>
      <w:r w:rsidRPr="00E053BA">
        <w:tab/>
      </w:r>
    </w:p>
    <w:p w14:paraId="5CD47BA4" w14:textId="77777777" w:rsidR="008B3349" w:rsidRPr="00E053BA" w:rsidRDefault="008B3349" w:rsidP="006721AD">
      <w:pPr>
        <w:spacing w:line="240" w:lineRule="auto"/>
      </w:pPr>
    </w:p>
    <w:p w14:paraId="5E9817B2" w14:textId="77777777" w:rsidR="008B3349" w:rsidRPr="00E053BA" w:rsidRDefault="008B3349" w:rsidP="006721AD">
      <w:pPr>
        <w:spacing w:line="240" w:lineRule="auto"/>
      </w:pPr>
      <w:r w:rsidRPr="00E053BA">
        <w:t>while(!DONE)</w:t>
      </w:r>
    </w:p>
    <w:p w14:paraId="0BD1EEB2" w14:textId="77777777" w:rsidR="008B3349" w:rsidRPr="00E053BA" w:rsidRDefault="008B3349" w:rsidP="006721AD">
      <w:pPr>
        <w:spacing w:line="240" w:lineRule="auto"/>
      </w:pPr>
      <w:r w:rsidRPr="00E053BA">
        <w:tab/>
        <w:t>{</w:t>
      </w:r>
    </w:p>
    <w:p w14:paraId="0FBECCC7" w14:textId="77777777" w:rsidR="008B3349" w:rsidRPr="00E053BA" w:rsidRDefault="008B3349" w:rsidP="006721AD">
      <w:pPr>
        <w:spacing w:line="240" w:lineRule="auto"/>
      </w:pPr>
      <w:r w:rsidRPr="00E053BA">
        <w:tab/>
        <w:t>status = bioscom(3, 0, COM2);</w:t>
      </w:r>
    </w:p>
    <w:p w14:paraId="25C2A4EB" w14:textId="77777777" w:rsidR="008B3349" w:rsidRPr="00E053BA" w:rsidRDefault="008B3349" w:rsidP="006721AD">
      <w:pPr>
        <w:spacing w:line="240" w:lineRule="auto"/>
      </w:pPr>
      <w:r w:rsidRPr="00E053BA">
        <w:tab/>
        <w:t>if(status &amp; DATA_READY)</w:t>
      </w:r>
    </w:p>
    <w:p w14:paraId="373D8ECF" w14:textId="77777777" w:rsidR="008B3349" w:rsidRPr="00E053BA" w:rsidRDefault="008B3349" w:rsidP="006721AD">
      <w:pPr>
        <w:spacing w:line="240" w:lineRule="auto"/>
      </w:pPr>
      <w:r w:rsidRPr="00E053BA">
        <w:tab/>
        <w:t>if((out = bioscom(2, 0, COM2) &amp; 0x7f) != 0)</w:t>
      </w:r>
    </w:p>
    <w:p w14:paraId="4F9C60F5" w14:textId="77777777" w:rsidR="008B3349" w:rsidRPr="00E053BA" w:rsidRDefault="008B3349" w:rsidP="006721AD">
      <w:pPr>
        <w:spacing w:line="240" w:lineRule="auto"/>
      </w:pPr>
      <w:r w:rsidRPr="00E053BA">
        <w:tab/>
      </w:r>
      <w:r w:rsidRPr="00E053BA">
        <w:tab/>
      </w:r>
      <w:r w:rsidRPr="00E053BA">
        <w:tab/>
        <w:t>{</w:t>
      </w:r>
    </w:p>
    <w:p w14:paraId="3D4074F7" w14:textId="77777777" w:rsidR="008B3349" w:rsidRPr="00E053BA" w:rsidRDefault="008B3349" w:rsidP="006721AD">
      <w:pPr>
        <w:spacing w:line="240" w:lineRule="auto"/>
      </w:pPr>
      <w:r w:rsidRPr="00E053BA">
        <w:tab/>
      </w:r>
      <w:r w:rsidRPr="00E053BA">
        <w:tab/>
      </w:r>
      <w:r w:rsidRPr="00E053BA">
        <w:tab/>
        <w:t>if((out &amp; 0x7f) == ETX)</w:t>
      </w:r>
    </w:p>
    <w:p w14:paraId="6CD3F906" w14:textId="77777777" w:rsidR="008B3349" w:rsidRPr="00E053BA" w:rsidRDefault="008B3349" w:rsidP="006721AD">
      <w:pPr>
        <w:spacing w:line="240" w:lineRule="auto"/>
      </w:pPr>
      <w:r w:rsidRPr="00E053BA">
        <w:tab/>
      </w:r>
      <w:r w:rsidRPr="00E053BA">
        <w:tab/>
      </w:r>
      <w:r w:rsidRPr="00E053BA">
        <w:tab/>
      </w:r>
      <w:r w:rsidRPr="00E053BA">
        <w:tab/>
        <w:t>{</w:t>
      </w:r>
    </w:p>
    <w:p w14:paraId="1B055E75" w14:textId="77777777" w:rsidR="008B3349" w:rsidRPr="00E053BA" w:rsidRDefault="008B3349" w:rsidP="006721AD">
      <w:pPr>
        <w:spacing w:line="240" w:lineRule="auto"/>
      </w:pPr>
      <w:r w:rsidRPr="00E053BA">
        <w:tab/>
      </w:r>
      <w:r w:rsidRPr="00E053BA">
        <w:tab/>
      </w:r>
      <w:r w:rsidRPr="00E053BA">
        <w:tab/>
      </w:r>
      <w:r w:rsidRPr="00E053BA">
        <w:tab/>
        <w:t>DONE = TRUE;</w:t>
      </w:r>
    </w:p>
    <w:p w14:paraId="38056AF9" w14:textId="77777777" w:rsidR="008B3349" w:rsidRPr="00E053BA" w:rsidRDefault="008B3349" w:rsidP="006721AD">
      <w:pPr>
        <w:spacing w:line="240" w:lineRule="auto"/>
      </w:pPr>
      <w:r w:rsidRPr="00E053BA">
        <w:tab/>
      </w:r>
      <w:r w:rsidRPr="00E053BA">
        <w:tab/>
      </w:r>
      <w:r w:rsidRPr="00E053BA">
        <w:tab/>
      </w:r>
      <w:r w:rsidRPr="00E053BA">
        <w:tab/>
        <w:t>out = bioscom(2, 0, COM2);</w:t>
      </w:r>
    </w:p>
    <w:p w14:paraId="42E59C56" w14:textId="77777777" w:rsidR="008B3349" w:rsidRPr="00E053BA" w:rsidRDefault="008B3349" w:rsidP="006721AD">
      <w:pPr>
        <w:spacing w:line="240" w:lineRule="auto"/>
      </w:pPr>
      <w:r w:rsidRPr="00E053BA">
        <w:tab/>
      </w:r>
      <w:r w:rsidRPr="00E053BA">
        <w:tab/>
      </w:r>
      <w:r w:rsidRPr="00E053BA">
        <w:tab/>
      </w:r>
      <w:r w:rsidRPr="00E053BA">
        <w:tab/>
        <w:t>break;</w:t>
      </w:r>
    </w:p>
    <w:p w14:paraId="7DAB6CD3" w14:textId="77777777" w:rsidR="008B3349" w:rsidRPr="00E053BA" w:rsidRDefault="008B3349" w:rsidP="006721AD">
      <w:pPr>
        <w:spacing w:line="240" w:lineRule="auto"/>
      </w:pPr>
      <w:r w:rsidRPr="00E053BA">
        <w:tab/>
      </w:r>
      <w:r w:rsidRPr="00E053BA">
        <w:tab/>
      </w:r>
      <w:r w:rsidRPr="00E053BA">
        <w:tab/>
      </w:r>
      <w:r w:rsidRPr="00E053BA">
        <w:tab/>
        <w:t>}</w:t>
      </w:r>
    </w:p>
    <w:p w14:paraId="347AD5D6" w14:textId="77777777" w:rsidR="008B3349" w:rsidRPr="00E053BA" w:rsidRDefault="008B3349" w:rsidP="006721AD">
      <w:pPr>
        <w:spacing w:line="240" w:lineRule="auto"/>
      </w:pPr>
      <w:r w:rsidRPr="00E053BA">
        <w:tab/>
      </w:r>
      <w:r w:rsidRPr="00E053BA">
        <w:tab/>
      </w:r>
      <w:r w:rsidRPr="00E053BA">
        <w:tab/>
        <w:t>if(SAVE == TRUE)</w:t>
      </w:r>
    </w:p>
    <w:p w14:paraId="676A3DE5" w14:textId="77777777" w:rsidR="008B3349" w:rsidRPr="00E053BA" w:rsidRDefault="008B3349" w:rsidP="006721AD">
      <w:pPr>
        <w:spacing w:line="240" w:lineRule="auto"/>
      </w:pPr>
      <w:r w:rsidRPr="00E053BA">
        <w:tab/>
      </w:r>
      <w:r w:rsidRPr="00E053BA">
        <w:tab/>
      </w:r>
      <w:r w:rsidRPr="00E053BA">
        <w:tab/>
      </w:r>
      <w:r w:rsidRPr="00E053BA">
        <w:tab/>
        <w:t>in_mesg[j++] = out &amp; 0x7f;</w:t>
      </w:r>
    </w:p>
    <w:p w14:paraId="71D55B25" w14:textId="77777777" w:rsidR="008B3349" w:rsidRPr="00E053BA" w:rsidRDefault="008B3349" w:rsidP="006721AD">
      <w:pPr>
        <w:spacing w:line="240" w:lineRule="auto"/>
      </w:pPr>
      <w:r w:rsidRPr="00E053BA">
        <w:tab/>
      </w:r>
      <w:r w:rsidRPr="00E053BA">
        <w:tab/>
      </w:r>
      <w:r w:rsidRPr="00E053BA">
        <w:tab/>
        <w:t>if((out &amp; 0x7f) == 'V')</w:t>
      </w:r>
    </w:p>
    <w:p w14:paraId="21169C4B" w14:textId="77777777" w:rsidR="008B3349" w:rsidRPr="00E053BA" w:rsidRDefault="008B3349" w:rsidP="006721AD">
      <w:pPr>
        <w:spacing w:line="240" w:lineRule="auto"/>
      </w:pPr>
      <w:r w:rsidRPr="00E053BA">
        <w:tab/>
      </w:r>
      <w:r w:rsidRPr="00E053BA">
        <w:tab/>
      </w:r>
      <w:r w:rsidRPr="00E053BA">
        <w:tab/>
      </w:r>
      <w:r w:rsidRPr="00E053BA">
        <w:tab/>
        <w:t>SAVE = TRUE;</w:t>
      </w:r>
    </w:p>
    <w:p w14:paraId="7B76BAD7" w14:textId="77777777" w:rsidR="008B3349" w:rsidRPr="00E053BA" w:rsidRDefault="008B3349" w:rsidP="006721AD">
      <w:pPr>
        <w:spacing w:line="240" w:lineRule="auto"/>
      </w:pPr>
      <w:r w:rsidRPr="00E053BA">
        <w:tab/>
      </w:r>
      <w:r w:rsidRPr="00E053BA">
        <w:tab/>
      </w:r>
      <w:r w:rsidRPr="00E053BA">
        <w:tab/>
        <w:t>if((out &amp; 0x7f) == ACK)</w:t>
      </w:r>
    </w:p>
    <w:p w14:paraId="14EAC2E5" w14:textId="77777777" w:rsidR="008B3349" w:rsidRPr="00E053BA" w:rsidRDefault="008B3349" w:rsidP="006721AD">
      <w:pPr>
        <w:spacing w:line="240" w:lineRule="auto"/>
      </w:pPr>
      <w:r w:rsidRPr="00E053BA">
        <w:tab/>
      </w:r>
      <w:r w:rsidRPr="00E053BA">
        <w:tab/>
      </w:r>
      <w:r w:rsidRPr="00E053BA">
        <w:tab/>
      </w:r>
      <w:r w:rsidRPr="00E053BA">
        <w:tab/>
        <w:t>{</w:t>
      </w:r>
    </w:p>
    <w:p w14:paraId="0D43772E" w14:textId="77777777" w:rsidR="008B3349" w:rsidRPr="00E053BA" w:rsidRDefault="008B3349" w:rsidP="006721AD">
      <w:pPr>
        <w:spacing w:line="240" w:lineRule="auto"/>
      </w:pPr>
      <w:r w:rsidRPr="00E053BA">
        <w:tab/>
      </w:r>
      <w:r w:rsidRPr="00E053BA">
        <w:tab/>
      </w:r>
      <w:r w:rsidRPr="00E053BA">
        <w:tab/>
      </w:r>
      <w:r w:rsidRPr="00E053BA">
        <w:tab/>
        <w:t>DONE = TRUE;</w:t>
      </w:r>
    </w:p>
    <w:p w14:paraId="703FC4B9" w14:textId="77777777" w:rsidR="008B3349" w:rsidRPr="00E053BA" w:rsidRDefault="008B3349" w:rsidP="006721AD">
      <w:pPr>
        <w:spacing w:line="240" w:lineRule="auto"/>
      </w:pPr>
      <w:r w:rsidRPr="00E053BA">
        <w:tab/>
      </w:r>
      <w:r w:rsidRPr="00E053BA">
        <w:tab/>
      </w:r>
      <w:r w:rsidRPr="00E053BA">
        <w:tab/>
      </w:r>
      <w:r w:rsidRPr="00E053BA">
        <w:tab/>
        <w:t>}</w:t>
      </w:r>
    </w:p>
    <w:p w14:paraId="596AE311" w14:textId="77777777" w:rsidR="008B3349" w:rsidRPr="00E053BA" w:rsidRDefault="008B3349" w:rsidP="006721AD">
      <w:pPr>
        <w:spacing w:line="240" w:lineRule="auto"/>
      </w:pPr>
      <w:r w:rsidRPr="00E053BA">
        <w:tab/>
      </w:r>
      <w:r w:rsidRPr="00E053BA">
        <w:tab/>
      </w:r>
      <w:r w:rsidRPr="00E053BA">
        <w:tab/>
        <w:t>}</w:t>
      </w:r>
    </w:p>
    <w:p w14:paraId="7495F8BC" w14:textId="77777777" w:rsidR="008B3349" w:rsidRPr="00E053BA" w:rsidRDefault="008B3349" w:rsidP="006721AD">
      <w:pPr>
        <w:spacing w:line="240" w:lineRule="auto"/>
      </w:pPr>
      <w:r w:rsidRPr="00E053BA">
        <w:tab/>
        <w:t>if ((status &amp; DATA_READY) == 0)</w:t>
      </w:r>
    </w:p>
    <w:p w14:paraId="38744446" w14:textId="77777777" w:rsidR="008B3349" w:rsidRPr="00E053BA" w:rsidRDefault="008B3349" w:rsidP="006721AD">
      <w:pPr>
        <w:spacing w:line="240" w:lineRule="auto"/>
      </w:pPr>
      <w:r w:rsidRPr="00E053BA">
        <w:tab/>
      </w:r>
      <w:r w:rsidRPr="00E053BA">
        <w:tab/>
        <w:t>{</w:t>
      </w:r>
    </w:p>
    <w:p w14:paraId="5F6C148F" w14:textId="77777777" w:rsidR="008B3349" w:rsidRPr="00E053BA" w:rsidRDefault="008B3349" w:rsidP="006721AD">
      <w:pPr>
        <w:spacing w:line="240" w:lineRule="auto"/>
      </w:pPr>
      <w:r w:rsidRPr="00E053BA">
        <w:tab/>
      </w:r>
      <w:r w:rsidRPr="00E053BA">
        <w:tab/>
        <w:t>start_time = timer(); // used to determine timeout condition</w:t>
      </w:r>
    </w:p>
    <w:p w14:paraId="505D97B3" w14:textId="77777777" w:rsidR="008B3349" w:rsidRPr="00E053BA" w:rsidRDefault="008B3349" w:rsidP="006721AD">
      <w:pPr>
        <w:spacing w:line="240" w:lineRule="auto"/>
      </w:pPr>
      <w:r w:rsidRPr="00E053BA">
        <w:tab/>
      </w:r>
      <w:r w:rsidRPr="00E053BA">
        <w:tab/>
        <w:t xml:space="preserve">while((status &amp; DATA_READY) == 0) </w:t>
      </w:r>
      <w:r w:rsidRPr="00E053BA">
        <w:tab/>
        <w:t>// check for input data</w:t>
      </w:r>
    </w:p>
    <w:p w14:paraId="3191A17E" w14:textId="77777777" w:rsidR="008B3349" w:rsidRPr="00E053BA" w:rsidRDefault="008B3349" w:rsidP="006721AD">
      <w:pPr>
        <w:spacing w:line="240" w:lineRule="auto"/>
      </w:pPr>
      <w:r w:rsidRPr="00E053BA">
        <w:tab/>
      </w:r>
      <w:r w:rsidRPr="00E053BA">
        <w:tab/>
      </w:r>
      <w:r w:rsidRPr="00E053BA">
        <w:tab/>
        <w:t>{</w:t>
      </w:r>
    </w:p>
    <w:p w14:paraId="3AED3517" w14:textId="77777777" w:rsidR="008B3349" w:rsidRPr="00E053BA" w:rsidRDefault="008B3349" w:rsidP="006721AD">
      <w:pPr>
        <w:spacing w:line="240" w:lineRule="auto"/>
      </w:pPr>
      <w:r w:rsidRPr="00E053BA">
        <w:tab/>
      </w:r>
      <w:r w:rsidRPr="00E053BA">
        <w:tab/>
      </w:r>
      <w:r w:rsidRPr="00E053BA">
        <w:tab/>
        <w:t>status = bioscom(3, 0, COM2);</w:t>
      </w:r>
    </w:p>
    <w:p w14:paraId="391A96C9" w14:textId="77777777" w:rsidR="008B3349" w:rsidRPr="00E053BA" w:rsidRDefault="008B3349" w:rsidP="006721AD">
      <w:pPr>
        <w:spacing w:line="240" w:lineRule="auto"/>
      </w:pPr>
      <w:r w:rsidRPr="00E053BA">
        <w:tab/>
      </w:r>
      <w:r w:rsidRPr="00E053BA">
        <w:tab/>
      </w:r>
      <w:r w:rsidRPr="00E053BA">
        <w:tab/>
        <w:t>cur_time = timer();</w:t>
      </w:r>
    </w:p>
    <w:p w14:paraId="4C177848" w14:textId="77777777" w:rsidR="008B3349" w:rsidRPr="00E053BA" w:rsidRDefault="008B3349" w:rsidP="006721AD">
      <w:pPr>
        <w:spacing w:line="240" w:lineRule="auto"/>
      </w:pPr>
      <w:r w:rsidRPr="00E053BA">
        <w:tab/>
      </w:r>
      <w:r w:rsidRPr="00E053BA">
        <w:tab/>
      </w:r>
      <w:r w:rsidRPr="00E053BA">
        <w:tab/>
        <w:t>if ((cur_time - start_time) &gt; 10)</w:t>
      </w:r>
    </w:p>
    <w:p w14:paraId="3B6E4523" w14:textId="77777777" w:rsidR="008B3349" w:rsidRPr="00E053BA" w:rsidRDefault="008B3349" w:rsidP="006721AD">
      <w:pPr>
        <w:spacing w:line="240" w:lineRule="auto"/>
      </w:pPr>
      <w:r w:rsidRPr="00E053BA">
        <w:tab/>
      </w:r>
      <w:r w:rsidRPr="00E053BA">
        <w:tab/>
      </w:r>
      <w:r w:rsidRPr="00E053BA">
        <w:tab/>
      </w:r>
      <w:r w:rsidRPr="00E053BA">
        <w:tab/>
        <w:t>{</w:t>
      </w:r>
    </w:p>
    <w:p w14:paraId="105F2789" w14:textId="77777777" w:rsidR="008B3349" w:rsidRPr="00E053BA" w:rsidRDefault="008B3349" w:rsidP="006721AD">
      <w:pPr>
        <w:spacing w:line="240" w:lineRule="auto"/>
      </w:pPr>
      <w:r w:rsidRPr="00E053BA">
        <w:tab/>
      </w:r>
      <w:r w:rsidRPr="00E053BA">
        <w:tab/>
      </w:r>
      <w:r w:rsidRPr="00E053BA">
        <w:tab/>
      </w:r>
      <w:r w:rsidRPr="00E053BA">
        <w:tab/>
        <w:t>count++;</w:t>
      </w:r>
    </w:p>
    <w:p w14:paraId="2D7C61C0" w14:textId="77777777" w:rsidR="008B3349" w:rsidRPr="00E053BA" w:rsidRDefault="008B3349" w:rsidP="006721AD">
      <w:pPr>
        <w:spacing w:line="240" w:lineRule="auto"/>
      </w:pPr>
      <w:r w:rsidRPr="00E053BA">
        <w:tab/>
      </w:r>
      <w:r w:rsidRPr="00E053BA">
        <w:tab/>
      </w:r>
      <w:r w:rsidRPr="00E053BA">
        <w:tab/>
      </w:r>
      <w:r w:rsidRPr="00E053BA">
        <w:tab/>
        <w:t>n_retry++;</w:t>
      </w:r>
    </w:p>
    <w:p w14:paraId="17BED852" w14:textId="77777777" w:rsidR="008B3349" w:rsidRPr="00E053BA" w:rsidRDefault="008B3349" w:rsidP="006721AD">
      <w:pPr>
        <w:spacing w:line="240" w:lineRule="auto"/>
      </w:pPr>
      <w:r w:rsidRPr="00E053BA">
        <w:tab/>
        <w:t>printf ("\nCP6</w:t>
      </w:r>
      <w:r w:rsidRPr="00E053BA">
        <w:tab/>
        <w:t>no response from TC for more than 10sec");</w:t>
      </w:r>
    </w:p>
    <w:p w14:paraId="0F7D85E7" w14:textId="11195933" w:rsidR="008B3349" w:rsidRPr="00E053BA" w:rsidRDefault="008B3349" w:rsidP="006721AD">
      <w:pPr>
        <w:spacing w:line="240" w:lineRule="auto"/>
      </w:pPr>
      <w:r w:rsidRPr="00E053BA">
        <w:tab/>
        <w:t>printf ("\nCount: %d</w:t>
      </w:r>
      <w:r w:rsidR="00973E67">
        <w:t xml:space="preserve">.  </w:t>
      </w:r>
      <w:r w:rsidRPr="00E053BA">
        <w:t>Retry No</w:t>
      </w:r>
      <w:r w:rsidR="00973E67">
        <w:t xml:space="preserve">.  </w:t>
      </w:r>
      <w:r w:rsidRPr="00E053BA">
        <w:t>%d</w:t>
      </w:r>
      <w:r w:rsidR="00973E67">
        <w:t xml:space="preserve">.  </w:t>
      </w:r>
      <w:r w:rsidRPr="00E053BA">
        <w:t>Status: %d", count, n_retry, status);</w:t>
      </w:r>
    </w:p>
    <w:p w14:paraId="5D86A6AA" w14:textId="77777777" w:rsidR="008B3349" w:rsidRPr="00E053BA" w:rsidRDefault="008B3349" w:rsidP="006721AD">
      <w:pPr>
        <w:spacing w:line="240" w:lineRule="auto"/>
      </w:pPr>
      <w:r w:rsidRPr="00E053BA">
        <w:tab/>
      </w:r>
      <w:r w:rsidRPr="00E053BA">
        <w:tab/>
      </w:r>
      <w:r w:rsidRPr="00E053BA">
        <w:tab/>
      </w:r>
      <w:r w:rsidRPr="00E053BA">
        <w:tab/>
        <w:t>goto com_loop;</w:t>
      </w:r>
      <w:r w:rsidRPr="00E053BA">
        <w:tab/>
        <w:t>// timeout - resend command</w:t>
      </w:r>
    </w:p>
    <w:p w14:paraId="11B4A6FF" w14:textId="77777777" w:rsidR="008B3349" w:rsidRPr="00E053BA" w:rsidRDefault="008B3349" w:rsidP="006721AD">
      <w:pPr>
        <w:spacing w:line="240" w:lineRule="auto"/>
      </w:pPr>
      <w:r w:rsidRPr="00E053BA">
        <w:tab/>
      </w:r>
      <w:r w:rsidRPr="00E053BA">
        <w:tab/>
      </w:r>
      <w:r w:rsidRPr="00E053BA">
        <w:tab/>
      </w:r>
      <w:r w:rsidRPr="00E053BA">
        <w:tab/>
        <w:t>}</w:t>
      </w:r>
    </w:p>
    <w:p w14:paraId="5A7732F1" w14:textId="77777777" w:rsidR="008B3349" w:rsidRPr="00E053BA" w:rsidRDefault="008B3349" w:rsidP="006721AD">
      <w:pPr>
        <w:spacing w:line="240" w:lineRule="auto"/>
      </w:pPr>
      <w:r w:rsidRPr="00E053BA">
        <w:tab/>
      </w:r>
      <w:r w:rsidRPr="00E053BA">
        <w:tab/>
      </w:r>
      <w:r w:rsidRPr="00E053BA">
        <w:tab/>
        <w:t>}</w:t>
      </w:r>
    </w:p>
    <w:p w14:paraId="29EA2B22" w14:textId="77777777" w:rsidR="008B3349" w:rsidRPr="00E053BA" w:rsidRDefault="008B3349" w:rsidP="006721AD">
      <w:pPr>
        <w:spacing w:line="240" w:lineRule="auto"/>
      </w:pPr>
      <w:r w:rsidRPr="00E053BA">
        <w:tab/>
      </w:r>
      <w:r w:rsidRPr="00E053BA">
        <w:tab/>
        <w:t>}</w:t>
      </w:r>
    </w:p>
    <w:p w14:paraId="17857A31" w14:textId="77777777" w:rsidR="008B3349" w:rsidRPr="00E053BA" w:rsidRDefault="008B3349" w:rsidP="006721AD">
      <w:pPr>
        <w:spacing w:line="240" w:lineRule="auto"/>
      </w:pPr>
      <w:r w:rsidRPr="00E053BA">
        <w:tab/>
        <w:t>}</w:t>
      </w:r>
    </w:p>
    <w:p w14:paraId="76AD5E2C" w14:textId="77777777" w:rsidR="008B3349" w:rsidRPr="00E053BA" w:rsidRDefault="008B3349" w:rsidP="006721AD">
      <w:pPr>
        <w:spacing w:line="240" w:lineRule="auto"/>
      </w:pPr>
      <w:r w:rsidRPr="00E053BA">
        <w:t>in_mesg[j] = '\0';</w:t>
      </w:r>
    </w:p>
    <w:p w14:paraId="7402BCE9" w14:textId="77777777" w:rsidR="008B3349" w:rsidRPr="00E053BA" w:rsidRDefault="008B3349" w:rsidP="006721AD">
      <w:pPr>
        <w:spacing w:line="240" w:lineRule="auto"/>
      </w:pPr>
      <w:r w:rsidRPr="00E053BA">
        <w:t>return(in_mesg);</w:t>
      </w:r>
    </w:p>
    <w:p w14:paraId="28162B76" w14:textId="77777777" w:rsidR="008B3349" w:rsidRPr="00E053BA" w:rsidRDefault="008B3349" w:rsidP="006721AD">
      <w:pPr>
        <w:spacing w:line="240" w:lineRule="auto"/>
      </w:pPr>
      <w:r w:rsidRPr="00E053BA">
        <w:t>}</w:t>
      </w:r>
    </w:p>
    <w:p w14:paraId="758E083C" w14:textId="77777777" w:rsidR="008B3349" w:rsidRPr="00E053BA" w:rsidRDefault="008B3349" w:rsidP="006721AD">
      <w:pPr>
        <w:spacing w:line="240" w:lineRule="auto"/>
      </w:pPr>
    </w:p>
    <w:p w14:paraId="64DED2BE" w14:textId="77777777" w:rsidR="008B3349" w:rsidRPr="00E053BA" w:rsidRDefault="008B3349" w:rsidP="006721AD">
      <w:pPr>
        <w:spacing w:line="240" w:lineRule="auto"/>
      </w:pPr>
      <w:r w:rsidRPr="00E053BA">
        <w:t>float timer()</w:t>
      </w:r>
    </w:p>
    <w:p w14:paraId="5347A10F" w14:textId="77777777" w:rsidR="008B3349" w:rsidRPr="00E053BA" w:rsidRDefault="008B3349" w:rsidP="006721AD">
      <w:pPr>
        <w:spacing w:line="240" w:lineRule="auto"/>
      </w:pPr>
      <w:r w:rsidRPr="00E053BA">
        <w:t>{</w:t>
      </w:r>
    </w:p>
    <w:p w14:paraId="7DFA94B6" w14:textId="77777777" w:rsidR="008B3349" w:rsidRPr="00E053BA" w:rsidRDefault="008B3349" w:rsidP="006721AD">
      <w:pPr>
        <w:spacing w:line="240" w:lineRule="auto"/>
      </w:pPr>
      <w:r w:rsidRPr="00E053BA">
        <w:t xml:space="preserve">    struct time t;</w:t>
      </w:r>
    </w:p>
    <w:p w14:paraId="11280946" w14:textId="77777777" w:rsidR="008B3349" w:rsidRPr="00E053BA" w:rsidRDefault="008B3349" w:rsidP="006721AD">
      <w:pPr>
        <w:spacing w:line="240" w:lineRule="auto"/>
      </w:pPr>
      <w:r w:rsidRPr="00E053BA">
        <w:t xml:space="preserve">    float time_sec;</w:t>
      </w:r>
    </w:p>
    <w:p w14:paraId="47F87F59" w14:textId="77777777" w:rsidR="008B3349" w:rsidRPr="00E053BA" w:rsidRDefault="008B3349" w:rsidP="006721AD">
      <w:pPr>
        <w:spacing w:line="240" w:lineRule="auto"/>
      </w:pPr>
    </w:p>
    <w:p w14:paraId="233A46A9" w14:textId="77777777" w:rsidR="008B3349" w:rsidRPr="00E053BA" w:rsidRDefault="008B3349" w:rsidP="006721AD">
      <w:pPr>
        <w:spacing w:line="240" w:lineRule="auto"/>
      </w:pPr>
      <w:r w:rsidRPr="00E053BA">
        <w:t xml:space="preserve">    gettime(&amp;t);</w:t>
      </w:r>
    </w:p>
    <w:p w14:paraId="0DB58642" w14:textId="77777777" w:rsidR="008B3349" w:rsidRPr="00E053BA" w:rsidRDefault="008B3349" w:rsidP="006721AD">
      <w:pPr>
        <w:spacing w:line="240" w:lineRule="auto"/>
      </w:pPr>
      <w:r w:rsidRPr="00E053BA">
        <w:t xml:space="preserve">    time_sec = (float) t.ti_hour * 3600 + (float) t.ti_min * 60 + (float) t.ti_sec + (float) t.ti_hund / 100;</w:t>
      </w:r>
    </w:p>
    <w:p w14:paraId="07EC42AF" w14:textId="77777777" w:rsidR="008B3349" w:rsidRPr="00E053BA" w:rsidRDefault="008B3349" w:rsidP="006721AD">
      <w:pPr>
        <w:spacing w:line="240" w:lineRule="auto"/>
      </w:pPr>
      <w:r w:rsidRPr="00E053BA">
        <w:t xml:space="preserve">    return(time_sec);</w:t>
      </w:r>
    </w:p>
    <w:p w14:paraId="0DC6E99A" w14:textId="77777777" w:rsidR="008B3349" w:rsidRPr="00E053BA" w:rsidRDefault="008B3349" w:rsidP="006721AD">
      <w:pPr>
        <w:spacing w:line="240" w:lineRule="auto"/>
      </w:pPr>
      <w:r w:rsidRPr="00E053BA">
        <w:t>}</w:t>
      </w:r>
    </w:p>
    <w:p w14:paraId="22FC6B00" w14:textId="77777777" w:rsidR="008B3349" w:rsidRPr="00E053BA" w:rsidRDefault="008B3349" w:rsidP="006721AD">
      <w:pPr>
        <w:spacing w:line="240" w:lineRule="auto"/>
      </w:pPr>
    </w:p>
    <w:p w14:paraId="48A19F5D" w14:textId="77777777" w:rsidR="008B3349" w:rsidRPr="00E053BA" w:rsidRDefault="008B3349" w:rsidP="006721AD">
      <w:pPr>
        <w:spacing w:line="240" w:lineRule="auto"/>
      </w:pPr>
      <w:r w:rsidRPr="00E053BA">
        <w:t>int leave (void)</w:t>
      </w:r>
      <w:r w:rsidRPr="00E053BA">
        <w:tab/>
        <w:t>// Exit the program</w:t>
      </w:r>
    </w:p>
    <w:p w14:paraId="7B6B8DBF" w14:textId="77777777" w:rsidR="008B3349" w:rsidRPr="00E053BA" w:rsidRDefault="008B3349" w:rsidP="006721AD">
      <w:pPr>
        <w:spacing w:line="240" w:lineRule="auto"/>
      </w:pPr>
      <w:r w:rsidRPr="00E053BA">
        <w:t>{</w:t>
      </w:r>
    </w:p>
    <w:p w14:paraId="6829C5DB" w14:textId="77777777" w:rsidR="008B3349" w:rsidRPr="00E053BA" w:rsidRDefault="008B3349" w:rsidP="006721AD">
      <w:pPr>
        <w:spacing w:line="240" w:lineRule="auto"/>
      </w:pPr>
      <w:r w:rsidRPr="00E053BA">
        <w:t>printf ("\nNumber of COM Retries = %d\n", n_retry);</w:t>
      </w:r>
    </w:p>
    <w:p w14:paraId="25984AF0" w14:textId="77777777" w:rsidR="008B3349" w:rsidRPr="00E053BA" w:rsidRDefault="008B3349" w:rsidP="006721AD">
      <w:pPr>
        <w:spacing w:line="240" w:lineRule="auto"/>
      </w:pPr>
      <w:r w:rsidRPr="00E053BA">
        <w:t>printf ("\npress any key to exit");</w:t>
      </w:r>
    </w:p>
    <w:p w14:paraId="5E7F8DA3" w14:textId="77777777" w:rsidR="008B3349" w:rsidRPr="00E053BA" w:rsidRDefault="008B3349" w:rsidP="006721AD">
      <w:pPr>
        <w:spacing w:line="240" w:lineRule="auto"/>
      </w:pPr>
      <w:r w:rsidRPr="00E053BA">
        <w:t>getch();</w:t>
      </w:r>
    </w:p>
    <w:p w14:paraId="5E6985BF" w14:textId="77777777" w:rsidR="008B3349" w:rsidRPr="00E053BA" w:rsidRDefault="008B3349" w:rsidP="006721AD">
      <w:pPr>
        <w:spacing w:line="240" w:lineRule="auto"/>
      </w:pPr>
      <w:r w:rsidRPr="00E053BA">
        <w:t>exit(1);</w:t>
      </w:r>
      <w:r w:rsidRPr="00E053BA">
        <w:tab/>
        <w:t>// exit program</w:t>
      </w:r>
    </w:p>
    <w:p w14:paraId="113CE0EF" w14:textId="77777777" w:rsidR="008B3349" w:rsidRPr="00E053BA" w:rsidRDefault="008B3349" w:rsidP="006721AD">
      <w:pPr>
        <w:spacing w:line="240" w:lineRule="auto"/>
      </w:pPr>
      <w:r w:rsidRPr="00E053BA">
        <w:t>return;</w:t>
      </w:r>
    </w:p>
    <w:p w14:paraId="678DDD8E" w14:textId="77777777" w:rsidR="008B3349" w:rsidRPr="00E053BA" w:rsidRDefault="008B3349" w:rsidP="006721AD">
      <w:pPr>
        <w:spacing w:line="240" w:lineRule="auto"/>
      </w:pPr>
      <w:r w:rsidRPr="00E053BA">
        <w:t>}</w:t>
      </w:r>
    </w:p>
    <w:p w14:paraId="48797B49" w14:textId="77777777" w:rsidR="008B3349" w:rsidRPr="00E053BA" w:rsidRDefault="008B3349" w:rsidP="006721AD">
      <w:pPr>
        <w:spacing w:line="240" w:lineRule="auto"/>
      </w:pPr>
    </w:p>
    <w:p w14:paraId="777B6C2B" w14:textId="77777777" w:rsidR="008B3349" w:rsidRPr="00E053BA" w:rsidRDefault="008B3349" w:rsidP="006721AD">
      <w:pPr>
        <w:spacing w:line="240" w:lineRule="auto"/>
      </w:pPr>
    </w:p>
    <w:p w14:paraId="54F1A6DB" w14:textId="77777777" w:rsidR="008B3349" w:rsidRPr="008026B7" w:rsidRDefault="006721AD" w:rsidP="006A2BE4">
      <w:pPr>
        <w:pStyle w:val="Heading2"/>
        <w:numPr>
          <w:ilvl w:val="0"/>
          <w:numId w:val="0"/>
        </w:numPr>
      </w:pPr>
      <w:bookmarkStart w:id="338" w:name="_Toc343508851"/>
      <w:r w:rsidRPr="008026B7">
        <w:t>B.6</w:t>
      </w:r>
      <w:r w:rsidR="008026B7" w:rsidRPr="008026B7">
        <w:tab/>
      </w:r>
      <w:r w:rsidR="008B3349" w:rsidRPr="008026B7">
        <w:t>samdata.exe</w:t>
      </w:r>
      <w:bookmarkEnd w:id="338"/>
    </w:p>
    <w:p w14:paraId="559AF580" w14:textId="77777777" w:rsidR="008B3349" w:rsidRPr="00E053BA" w:rsidRDefault="008B3349" w:rsidP="006721AD">
      <w:pPr>
        <w:spacing w:line="240" w:lineRule="auto"/>
      </w:pPr>
      <w:r w:rsidRPr="00E053BA">
        <w:t>#include &lt;stdio.h&gt;</w:t>
      </w:r>
    </w:p>
    <w:p w14:paraId="34C91674" w14:textId="77777777" w:rsidR="008B3349" w:rsidRPr="00E053BA" w:rsidRDefault="008B3349" w:rsidP="006721AD">
      <w:pPr>
        <w:spacing w:line="240" w:lineRule="auto"/>
      </w:pPr>
      <w:r w:rsidRPr="00E053BA">
        <w:t>#include &lt;stdlib.h&gt;</w:t>
      </w:r>
    </w:p>
    <w:p w14:paraId="216F29A6" w14:textId="77777777" w:rsidR="008B3349" w:rsidRPr="00E053BA" w:rsidRDefault="008B3349" w:rsidP="006721AD">
      <w:pPr>
        <w:spacing w:line="240" w:lineRule="auto"/>
      </w:pPr>
    </w:p>
    <w:p w14:paraId="409D800C" w14:textId="77777777" w:rsidR="008B3349" w:rsidRPr="00E053BA" w:rsidRDefault="008B3349" w:rsidP="006721AD">
      <w:pPr>
        <w:spacing w:line="240" w:lineRule="auto"/>
      </w:pPr>
      <w:r w:rsidRPr="00E053BA">
        <w:t>main (argc, argv)</w:t>
      </w:r>
    </w:p>
    <w:p w14:paraId="754635C8" w14:textId="77777777" w:rsidR="008B3349" w:rsidRPr="00E053BA" w:rsidRDefault="008B3349" w:rsidP="006721AD">
      <w:pPr>
        <w:spacing w:line="240" w:lineRule="auto"/>
      </w:pPr>
      <w:r w:rsidRPr="00E053BA">
        <w:t>int argc;</w:t>
      </w:r>
    </w:p>
    <w:p w14:paraId="218A294D" w14:textId="77777777" w:rsidR="008B3349" w:rsidRPr="00E053BA" w:rsidRDefault="008B3349" w:rsidP="006721AD">
      <w:pPr>
        <w:spacing w:line="240" w:lineRule="auto"/>
      </w:pPr>
      <w:r w:rsidRPr="00E053BA">
        <w:t>char *argv[];</w:t>
      </w:r>
    </w:p>
    <w:p w14:paraId="4C5F3B53" w14:textId="77777777" w:rsidR="008B3349" w:rsidRPr="00E053BA" w:rsidRDefault="008B3349" w:rsidP="006721AD">
      <w:pPr>
        <w:spacing w:line="240" w:lineRule="auto"/>
      </w:pPr>
      <w:r w:rsidRPr="00E053BA">
        <w:t>{</w:t>
      </w:r>
    </w:p>
    <w:p w14:paraId="7C73BC82" w14:textId="77777777" w:rsidR="008B3349" w:rsidRPr="00E053BA" w:rsidRDefault="008B3349" w:rsidP="006721AD">
      <w:pPr>
        <w:spacing w:line="240" w:lineRule="auto"/>
      </w:pPr>
      <w:r w:rsidRPr="00E053BA">
        <w:t>char c, str[100], dirname[100], timename[100], tempname[100], dataname[100];</w:t>
      </w:r>
    </w:p>
    <w:p w14:paraId="7F13D3DD" w14:textId="77777777" w:rsidR="008B3349" w:rsidRPr="00E053BA" w:rsidRDefault="008B3349" w:rsidP="006721AD">
      <w:pPr>
        <w:spacing w:line="240" w:lineRule="auto"/>
      </w:pPr>
      <w:r w:rsidRPr="00E053BA">
        <w:t>int i, n, num;</w:t>
      </w:r>
    </w:p>
    <w:p w14:paraId="36B3C33E" w14:textId="77777777" w:rsidR="008B3349" w:rsidRPr="00E053BA" w:rsidRDefault="008B3349" w:rsidP="006721AD">
      <w:pPr>
        <w:spacing w:line="240" w:lineRule="auto"/>
      </w:pPr>
      <w:r w:rsidRPr="00E053BA">
        <w:t>float stime, b_temp, e_temp, avetemp;</w:t>
      </w:r>
    </w:p>
    <w:p w14:paraId="2955E20A" w14:textId="77777777" w:rsidR="008B3349" w:rsidRPr="00E053BA" w:rsidRDefault="008B3349" w:rsidP="006721AD">
      <w:pPr>
        <w:spacing w:line="240" w:lineRule="auto"/>
      </w:pPr>
      <w:r w:rsidRPr="00E053BA">
        <w:t>FILE *time, *temp, *data, *s_temps, *fopen();</w:t>
      </w:r>
    </w:p>
    <w:p w14:paraId="5ECD5C2B" w14:textId="77777777" w:rsidR="008B3349" w:rsidRPr="00E053BA" w:rsidRDefault="008B3349" w:rsidP="006721AD">
      <w:pPr>
        <w:spacing w:line="240" w:lineRule="auto"/>
      </w:pPr>
    </w:p>
    <w:p w14:paraId="0755C2DA" w14:textId="77777777" w:rsidR="008B3349" w:rsidRPr="00E053BA" w:rsidRDefault="008B3349" w:rsidP="006721AD">
      <w:pPr>
        <w:spacing w:line="240" w:lineRule="auto"/>
      </w:pPr>
      <w:r w:rsidRPr="00E053BA">
        <w:t>strcpy(dirname, argv[1]);</w:t>
      </w:r>
    </w:p>
    <w:p w14:paraId="0020E7E3" w14:textId="77777777" w:rsidR="008B3349" w:rsidRPr="00E053BA" w:rsidRDefault="008B3349" w:rsidP="006721AD">
      <w:pPr>
        <w:spacing w:line="240" w:lineRule="auto"/>
      </w:pPr>
      <w:r w:rsidRPr="00E053BA">
        <w:t>strcpy(timename, dirname);</w:t>
      </w:r>
    </w:p>
    <w:p w14:paraId="096C95E8" w14:textId="77777777" w:rsidR="008B3349" w:rsidRPr="00E053BA" w:rsidRDefault="008B3349" w:rsidP="006721AD">
      <w:pPr>
        <w:spacing w:line="240" w:lineRule="auto"/>
      </w:pPr>
      <w:r w:rsidRPr="00E053BA">
        <w:t>strcpy(tempname, dirname);</w:t>
      </w:r>
    </w:p>
    <w:p w14:paraId="25BF9FBB" w14:textId="77777777" w:rsidR="008B3349" w:rsidRPr="00E053BA" w:rsidRDefault="008B3349" w:rsidP="006721AD">
      <w:pPr>
        <w:spacing w:line="240" w:lineRule="auto"/>
      </w:pPr>
      <w:r w:rsidRPr="00E053BA">
        <w:t>strcpy(dataname, dirname);</w:t>
      </w:r>
    </w:p>
    <w:p w14:paraId="435F7E80" w14:textId="77777777" w:rsidR="008B3349" w:rsidRPr="00E053BA" w:rsidRDefault="008B3349" w:rsidP="006721AD">
      <w:pPr>
        <w:spacing w:line="240" w:lineRule="auto"/>
      </w:pPr>
      <w:r w:rsidRPr="00E053BA">
        <w:t>strcpy(str, dirname);</w:t>
      </w:r>
    </w:p>
    <w:p w14:paraId="4184BA39" w14:textId="77777777" w:rsidR="008B3349" w:rsidRPr="00E053BA" w:rsidRDefault="008B3349" w:rsidP="006721AD">
      <w:pPr>
        <w:spacing w:line="240" w:lineRule="auto"/>
      </w:pPr>
      <w:r w:rsidRPr="00E053BA">
        <w:t>strcat(timename, "/REFTIMES");</w:t>
      </w:r>
    </w:p>
    <w:p w14:paraId="1BE8E40B" w14:textId="77777777" w:rsidR="008B3349" w:rsidRPr="00E053BA" w:rsidRDefault="008B3349" w:rsidP="006721AD">
      <w:pPr>
        <w:spacing w:line="240" w:lineRule="auto"/>
      </w:pPr>
      <w:r w:rsidRPr="00E053BA">
        <w:t>strcat(tempname, "/REFTEMPS");</w:t>
      </w:r>
    </w:p>
    <w:p w14:paraId="50812A79" w14:textId="77777777" w:rsidR="008B3349" w:rsidRPr="00E053BA" w:rsidRDefault="008B3349" w:rsidP="006721AD">
      <w:pPr>
        <w:spacing w:line="240" w:lineRule="auto"/>
      </w:pPr>
      <w:r w:rsidRPr="00E053BA">
        <w:t>strcat(dataname, "/REFDATA.txt");</w:t>
      </w:r>
    </w:p>
    <w:p w14:paraId="064751CE" w14:textId="77777777" w:rsidR="008B3349" w:rsidRPr="00E053BA" w:rsidRDefault="008B3349" w:rsidP="006721AD">
      <w:pPr>
        <w:spacing w:line="240" w:lineRule="auto"/>
      </w:pPr>
      <w:r w:rsidRPr="00E053BA">
        <w:t>strcat(str, "/ra_temps.txt");</w:t>
      </w:r>
    </w:p>
    <w:p w14:paraId="791A0A40" w14:textId="77777777" w:rsidR="008B3349" w:rsidRPr="00E053BA" w:rsidRDefault="008B3349" w:rsidP="006721AD">
      <w:pPr>
        <w:spacing w:line="240" w:lineRule="auto"/>
      </w:pPr>
    </w:p>
    <w:p w14:paraId="77081EDA" w14:textId="77777777" w:rsidR="008B3349" w:rsidRPr="00E053BA" w:rsidRDefault="008B3349" w:rsidP="006721AD">
      <w:pPr>
        <w:spacing w:line="240" w:lineRule="auto"/>
      </w:pPr>
      <w:r w:rsidRPr="00E053BA">
        <w:t>time = fopen(timename, "rt");</w:t>
      </w:r>
    </w:p>
    <w:p w14:paraId="0D9476BA" w14:textId="77777777" w:rsidR="008B3349" w:rsidRPr="00E053BA" w:rsidRDefault="008B3349" w:rsidP="006721AD">
      <w:pPr>
        <w:spacing w:line="240" w:lineRule="auto"/>
      </w:pPr>
      <w:r w:rsidRPr="00E053BA">
        <w:t>temp = fopen(tempname, "rt");</w:t>
      </w:r>
    </w:p>
    <w:p w14:paraId="139B75D8" w14:textId="77777777" w:rsidR="008B3349" w:rsidRPr="00E053BA" w:rsidRDefault="008B3349" w:rsidP="006721AD">
      <w:pPr>
        <w:spacing w:line="240" w:lineRule="auto"/>
      </w:pPr>
      <w:r w:rsidRPr="00E053BA">
        <w:t>data = fopen(dataname, "wt");</w:t>
      </w:r>
    </w:p>
    <w:p w14:paraId="4E04A2C1" w14:textId="77777777" w:rsidR="008B3349" w:rsidRPr="00E053BA" w:rsidRDefault="008B3349" w:rsidP="006721AD">
      <w:pPr>
        <w:spacing w:line="240" w:lineRule="auto"/>
      </w:pPr>
      <w:r w:rsidRPr="00E053BA">
        <w:t>s_temps = fopen(str, "wt");</w:t>
      </w:r>
    </w:p>
    <w:p w14:paraId="22E4A44D" w14:textId="77777777" w:rsidR="008B3349" w:rsidRPr="00E053BA" w:rsidRDefault="008B3349" w:rsidP="006721AD">
      <w:pPr>
        <w:spacing w:line="240" w:lineRule="auto"/>
      </w:pPr>
    </w:p>
    <w:p w14:paraId="387FDDD0" w14:textId="77777777" w:rsidR="008B3349" w:rsidRPr="00E053BA" w:rsidRDefault="008B3349" w:rsidP="006721AD">
      <w:pPr>
        <w:spacing w:line="240" w:lineRule="auto"/>
      </w:pPr>
      <w:r w:rsidRPr="00E053BA">
        <w:t>fscanf(time, "REFERENCE SCAN TIMES (min)\n\n");</w:t>
      </w:r>
    </w:p>
    <w:p w14:paraId="1C6D451D" w14:textId="77777777" w:rsidR="008B3349" w:rsidRPr="00E053BA" w:rsidRDefault="008B3349" w:rsidP="006721AD">
      <w:pPr>
        <w:spacing w:line="240" w:lineRule="auto"/>
      </w:pPr>
      <w:r w:rsidRPr="00E053BA">
        <w:t>fscanf(temp, "REFERENCE SCAN TEMPERATURES\n");</w:t>
      </w:r>
    </w:p>
    <w:p w14:paraId="27012721" w14:textId="77777777" w:rsidR="008B3349" w:rsidRPr="00E053BA" w:rsidRDefault="008B3349" w:rsidP="006721AD">
      <w:pPr>
        <w:spacing w:line="240" w:lineRule="auto"/>
      </w:pPr>
      <w:r w:rsidRPr="00E053BA">
        <w:t>while (1==1)</w:t>
      </w:r>
    </w:p>
    <w:p w14:paraId="7246DC4D" w14:textId="77777777" w:rsidR="008B3349" w:rsidRPr="00E053BA" w:rsidRDefault="008B3349" w:rsidP="006721AD">
      <w:pPr>
        <w:spacing w:line="240" w:lineRule="auto"/>
      </w:pPr>
      <w:r w:rsidRPr="00E053BA">
        <w:tab/>
        <w:t>{</w:t>
      </w:r>
    </w:p>
    <w:p w14:paraId="237E6279" w14:textId="77777777" w:rsidR="008B3349" w:rsidRPr="00E053BA" w:rsidRDefault="008B3349" w:rsidP="006721AD">
      <w:pPr>
        <w:spacing w:line="240" w:lineRule="auto"/>
      </w:pPr>
      <w:r w:rsidRPr="00E053BA">
        <w:tab/>
        <w:t>if ((fscanf(time, "%d %f\n\n", &amp;num, &amp;stime)) != 2)</w:t>
      </w:r>
    </w:p>
    <w:p w14:paraId="42947008" w14:textId="77777777" w:rsidR="008B3349" w:rsidRPr="00E053BA" w:rsidRDefault="008B3349" w:rsidP="006721AD">
      <w:pPr>
        <w:spacing w:line="240" w:lineRule="auto"/>
      </w:pPr>
      <w:r w:rsidRPr="00E053BA">
        <w:tab/>
      </w:r>
      <w:r w:rsidRPr="00E053BA">
        <w:tab/>
        <w:t>break;</w:t>
      </w:r>
    </w:p>
    <w:p w14:paraId="539AC5F6" w14:textId="77777777" w:rsidR="008B3349" w:rsidRPr="00E053BA" w:rsidRDefault="008B3349" w:rsidP="006721AD">
      <w:pPr>
        <w:spacing w:line="240" w:lineRule="auto"/>
      </w:pPr>
      <w:r w:rsidRPr="00E053BA">
        <w:tab/>
        <w:t>fscanf(temp, "%f\n", &amp;b_temp);</w:t>
      </w:r>
    </w:p>
    <w:p w14:paraId="73A94D26" w14:textId="77777777" w:rsidR="008B3349" w:rsidRPr="00E053BA" w:rsidRDefault="008B3349" w:rsidP="006721AD">
      <w:pPr>
        <w:spacing w:line="240" w:lineRule="auto"/>
      </w:pPr>
      <w:r w:rsidRPr="00E053BA">
        <w:tab/>
        <w:t>fscanf(temp, "%f\n", &amp;e_temp);</w:t>
      </w:r>
    </w:p>
    <w:p w14:paraId="4101A264" w14:textId="77777777" w:rsidR="008B3349" w:rsidRPr="00E053BA" w:rsidRDefault="008B3349" w:rsidP="006721AD">
      <w:pPr>
        <w:spacing w:line="240" w:lineRule="auto"/>
      </w:pPr>
      <w:r w:rsidRPr="00E053BA">
        <w:tab/>
        <w:t>avetemp = (b_temp + e_temp)/2;</w:t>
      </w:r>
    </w:p>
    <w:p w14:paraId="76BFAC45" w14:textId="77777777" w:rsidR="008B3349" w:rsidRPr="00E053BA" w:rsidRDefault="008B3349" w:rsidP="006721AD">
      <w:pPr>
        <w:spacing w:line="240" w:lineRule="auto"/>
      </w:pPr>
      <w:r w:rsidRPr="00E053BA">
        <w:tab/>
        <w:t>fprintf(data, "%d, %f, %f\n", num, stime, avetemp);</w:t>
      </w:r>
    </w:p>
    <w:p w14:paraId="3240BA05" w14:textId="77777777" w:rsidR="008B3349" w:rsidRPr="00E053BA" w:rsidRDefault="008B3349" w:rsidP="006721AD">
      <w:pPr>
        <w:spacing w:line="240" w:lineRule="auto"/>
      </w:pPr>
      <w:r w:rsidRPr="00E053BA">
        <w:tab/>
        <w:t>fprintf(s_temps, "%f\n", avetemp);</w:t>
      </w:r>
    </w:p>
    <w:p w14:paraId="782D1B78" w14:textId="77777777" w:rsidR="008B3349" w:rsidRPr="00E053BA" w:rsidRDefault="008B3349" w:rsidP="006721AD">
      <w:pPr>
        <w:spacing w:line="240" w:lineRule="auto"/>
      </w:pPr>
      <w:r w:rsidRPr="00E053BA">
        <w:tab/>
        <w:t>printf("%d %f %f\n", num, stime, avetemp);</w:t>
      </w:r>
    </w:p>
    <w:p w14:paraId="7583B9A2" w14:textId="77777777" w:rsidR="008B3349" w:rsidRPr="00E053BA" w:rsidRDefault="008B3349" w:rsidP="006721AD">
      <w:pPr>
        <w:spacing w:line="240" w:lineRule="auto"/>
      </w:pPr>
      <w:r w:rsidRPr="00E053BA">
        <w:tab/>
        <w:t>}</w:t>
      </w:r>
    </w:p>
    <w:p w14:paraId="5975838C" w14:textId="77777777" w:rsidR="008B3349" w:rsidRPr="00E053BA" w:rsidRDefault="008B3349" w:rsidP="006721AD">
      <w:pPr>
        <w:spacing w:line="240" w:lineRule="auto"/>
      </w:pPr>
      <w:r w:rsidRPr="00E053BA">
        <w:t>fclose(data);</w:t>
      </w:r>
    </w:p>
    <w:p w14:paraId="0C4469E7" w14:textId="77777777" w:rsidR="008B3349" w:rsidRPr="00E053BA" w:rsidRDefault="008B3349" w:rsidP="006721AD">
      <w:pPr>
        <w:spacing w:line="240" w:lineRule="auto"/>
      </w:pPr>
      <w:r w:rsidRPr="00E053BA">
        <w:t>fclose(s_temps);</w:t>
      </w:r>
    </w:p>
    <w:p w14:paraId="379F86CE" w14:textId="77777777" w:rsidR="008B3349" w:rsidRPr="00E053BA" w:rsidRDefault="008B3349" w:rsidP="006721AD">
      <w:pPr>
        <w:spacing w:line="240" w:lineRule="auto"/>
      </w:pPr>
      <w:r w:rsidRPr="00E053BA">
        <w:t>return;</w:t>
      </w:r>
    </w:p>
    <w:p w14:paraId="7E03560A" w14:textId="77777777" w:rsidR="008B3349" w:rsidRPr="00E053BA" w:rsidRDefault="008B3349" w:rsidP="006721AD">
      <w:pPr>
        <w:spacing w:line="240" w:lineRule="auto"/>
      </w:pPr>
      <w:r w:rsidRPr="00E053BA">
        <w:t>}</w:t>
      </w:r>
    </w:p>
    <w:p w14:paraId="6108A93A" w14:textId="77777777" w:rsidR="008B3349" w:rsidRPr="00E053BA" w:rsidRDefault="008B3349" w:rsidP="008B3349"/>
    <w:p w14:paraId="24510FFB" w14:textId="77777777" w:rsidR="008B3349" w:rsidRPr="003E3827" w:rsidRDefault="00DB1907" w:rsidP="006A2BE4">
      <w:pPr>
        <w:pStyle w:val="Heading2"/>
        <w:numPr>
          <w:ilvl w:val="0"/>
          <w:numId w:val="0"/>
        </w:numPr>
      </w:pPr>
      <w:bookmarkStart w:id="339" w:name="_Toc343508852"/>
      <w:r w:rsidRPr="003E3827">
        <w:t>B.7</w:t>
      </w:r>
      <w:r w:rsidR="003E3827">
        <w:tab/>
      </w:r>
      <w:r w:rsidR="008B3349" w:rsidRPr="003E3827">
        <w:t>w_spid25.exe</w:t>
      </w:r>
      <w:bookmarkEnd w:id="339"/>
    </w:p>
    <w:p w14:paraId="54DED7F7" w14:textId="77777777" w:rsidR="008B3349" w:rsidRPr="00E053BA" w:rsidRDefault="008B3349" w:rsidP="008B3349">
      <w:pPr>
        <w:rPr>
          <w:b/>
        </w:rPr>
      </w:pPr>
    </w:p>
    <w:p w14:paraId="040FF906" w14:textId="77777777" w:rsidR="008B3349" w:rsidRPr="00E053BA" w:rsidRDefault="008B3349" w:rsidP="00DB1907">
      <w:pPr>
        <w:spacing w:line="240" w:lineRule="auto"/>
      </w:pPr>
      <w:r w:rsidRPr="00E053BA">
        <w:t>// Works with</w:t>
      </w:r>
    </w:p>
    <w:p w14:paraId="73D109EF" w14:textId="77777777" w:rsidR="008B3349" w:rsidRPr="00E053BA" w:rsidRDefault="008B3349" w:rsidP="00DB1907">
      <w:pPr>
        <w:spacing w:line="240" w:lineRule="auto"/>
      </w:pPr>
      <w:r w:rsidRPr="00E053BA">
        <w:t>// Eurotherm Temperature Controller</w:t>
      </w:r>
    </w:p>
    <w:p w14:paraId="3576FCDA" w14:textId="77777777" w:rsidR="008B3349" w:rsidRPr="00E053BA" w:rsidRDefault="008B3349" w:rsidP="00DB1907">
      <w:pPr>
        <w:spacing w:line="240" w:lineRule="auto"/>
      </w:pPr>
      <w:r w:rsidRPr="00E053BA">
        <w:t>//</w:t>
      </w:r>
    </w:p>
    <w:p w14:paraId="30CF07BF" w14:textId="77777777" w:rsidR="008B3349" w:rsidRPr="00E053BA" w:rsidRDefault="008B3349" w:rsidP="00DB1907">
      <w:pPr>
        <w:spacing w:line="240" w:lineRule="auto"/>
      </w:pPr>
      <w:r w:rsidRPr="00E053BA">
        <w:t xml:space="preserve">// Program function: </w:t>
      </w:r>
    </w:p>
    <w:p w14:paraId="1168E7FB" w14:textId="77777777" w:rsidR="008B3349" w:rsidRPr="00E053BA" w:rsidRDefault="008B3349" w:rsidP="00DB1907">
      <w:pPr>
        <w:spacing w:line="240" w:lineRule="auto"/>
      </w:pPr>
      <w:r w:rsidRPr="00E053BA">
        <w:t>// Sets the set-point to 22C (below 25) and adjusts PID parameters accordingly</w:t>
      </w:r>
    </w:p>
    <w:p w14:paraId="00984781" w14:textId="77777777" w:rsidR="008B3349" w:rsidRPr="00E053BA" w:rsidRDefault="008B3349" w:rsidP="00DB1907">
      <w:pPr>
        <w:spacing w:line="240" w:lineRule="auto"/>
      </w:pPr>
      <w:r w:rsidRPr="00E053BA">
        <w:t>//</w:t>
      </w:r>
    </w:p>
    <w:p w14:paraId="6CFBBFA1" w14:textId="77777777" w:rsidR="008B3349" w:rsidRPr="00E053BA" w:rsidRDefault="008B3349" w:rsidP="00DB1907">
      <w:pPr>
        <w:spacing w:line="240" w:lineRule="auto"/>
      </w:pPr>
      <w:r w:rsidRPr="00E053BA">
        <w:t>// 9/7/12 DKM</w:t>
      </w:r>
    </w:p>
    <w:p w14:paraId="10F3844B" w14:textId="77777777" w:rsidR="008B3349" w:rsidRPr="00E053BA" w:rsidRDefault="008B3349" w:rsidP="00DB1907">
      <w:pPr>
        <w:spacing w:line="240" w:lineRule="auto"/>
      </w:pPr>
    </w:p>
    <w:p w14:paraId="6926F98D" w14:textId="77777777" w:rsidR="008B3349" w:rsidRPr="00E053BA" w:rsidRDefault="008B3349" w:rsidP="00DB1907">
      <w:pPr>
        <w:spacing w:line="240" w:lineRule="auto"/>
      </w:pPr>
      <w:r w:rsidRPr="00E053BA">
        <w:t>#include &lt;bios.h&gt;</w:t>
      </w:r>
    </w:p>
    <w:p w14:paraId="17407AEE" w14:textId="77777777" w:rsidR="008B3349" w:rsidRPr="00E053BA" w:rsidRDefault="008B3349" w:rsidP="00DB1907">
      <w:pPr>
        <w:spacing w:line="240" w:lineRule="auto"/>
      </w:pPr>
      <w:r w:rsidRPr="00E053BA">
        <w:t>#include &lt;conio.h&gt;</w:t>
      </w:r>
    </w:p>
    <w:p w14:paraId="1FB8B4BC" w14:textId="77777777" w:rsidR="008B3349" w:rsidRPr="00E053BA" w:rsidRDefault="008B3349" w:rsidP="00DB1907">
      <w:pPr>
        <w:spacing w:line="240" w:lineRule="auto"/>
      </w:pPr>
      <w:r w:rsidRPr="00E053BA">
        <w:t>#include &lt;ctype.h&gt;</w:t>
      </w:r>
    </w:p>
    <w:p w14:paraId="0BFA5396" w14:textId="77777777" w:rsidR="008B3349" w:rsidRPr="00E053BA" w:rsidRDefault="008B3349" w:rsidP="00DB1907">
      <w:pPr>
        <w:spacing w:line="240" w:lineRule="auto"/>
      </w:pPr>
      <w:r w:rsidRPr="00E053BA">
        <w:t>#include &lt;dos.h&gt;</w:t>
      </w:r>
    </w:p>
    <w:p w14:paraId="1D655951" w14:textId="77777777" w:rsidR="008B3349" w:rsidRPr="00E053BA" w:rsidRDefault="008B3349" w:rsidP="00DB1907">
      <w:pPr>
        <w:spacing w:line="240" w:lineRule="auto"/>
      </w:pPr>
      <w:r w:rsidRPr="00E053BA">
        <w:t>#include &lt;math.h&gt;</w:t>
      </w:r>
    </w:p>
    <w:p w14:paraId="54203844" w14:textId="77777777" w:rsidR="008B3349" w:rsidRPr="00E053BA" w:rsidRDefault="008B3349" w:rsidP="00DB1907">
      <w:pPr>
        <w:spacing w:line="240" w:lineRule="auto"/>
      </w:pPr>
      <w:r w:rsidRPr="00E053BA">
        <w:t>#include &lt;stdio.h&gt;</w:t>
      </w:r>
    </w:p>
    <w:p w14:paraId="731B5940" w14:textId="77777777" w:rsidR="008B3349" w:rsidRPr="00E053BA" w:rsidRDefault="008B3349" w:rsidP="00DB1907">
      <w:pPr>
        <w:spacing w:line="240" w:lineRule="auto"/>
      </w:pPr>
      <w:r w:rsidRPr="00E053BA">
        <w:t>#include &lt;stdlib.h&gt;</w:t>
      </w:r>
    </w:p>
    <w:p w14:paraId="7B3BD033" w14:textId="77777777" w:rsidR="008B3349" w:rsidRPr="00E053BA" w:rsidRDefault="008B3349" w:rsidP="00DB1907">
      <w:pPr>
        <w:spacing w:line="240" w:lineRule="auto"/>
      </w:pPr>
      <w:r w:rsidRPr="00E053BA">
        <w:t>#include &lt;string.h&gt;</w:t>
      </w:r>
    </w:p>
    <w:p w14:paraId="40AF40B8" w14:textId="77777777" w:rsidR="008B3349" w:rsidRPr="00E053BA" w:rsidRDefault="008B3349" w:rsidP="00DB1907">
      <w:pPr>
        <w:spacing w:line="240" w:lineRule="auto"/>
      </w:pPr>
      <w:r w:rsidRPr="00E053BA">
        <w:t>#include &lt;time.h&gt;</w:t>
      </w:r>
    </w:p>
    <w:p w14:paraId="1E52A6FE" w14:textId="77777777" w:rsidR="008B3349" w:rsidRPr="00E053BA" w:rsidRDefault="008B3349" w:rsidP="00DB1907">
      <w:pPr>
        <w:spacing w:line="240" w:lineRule="auto"/>
      </w:pPr>
    </w:p>
    <w:p w14:paraId="63DD1113" w14:textId="77777777" w:rsidR="008B3349" w:rsidRPr="00E053BA" w:rsidRDefault="008B3349" w:rsidP="00DB1907">
      <w:pPr>
        <w:spacing w:line="240" w:lineRule="auto"/>
      </w:pPr>
      <w:r w:rsidRPr="00E053BA">
        <w:t>#define COM1</w:t>
      </w:r>
      <w:r w:rsidRPr="00E053BA">
        <w:tab/>
        <w:t>0</w:t>
      </w:r>
    </w:p>
    <w:p w14:paraId="32E4E596" w14:textId="77777777" w:rsidR="008B3349" w:rsidRPr="00E053BA" w:rsidRDefault="008B3349" w:rsidP="00DB1907">
      <w:pPr>
        <w:spacing w:line="240" w:lineRule="auto"/>
      </w:pPr>
      <w:r w:rsidRPr="00E053BA">
        <w:t>#define COM2</w:t>
      </w:r>
      <w:r w:rsidRPr="00E053BA">
        <w:tab/>
        <w:t>1</w:t>
      </w:r>
    </w:p>
    <w:p w14:paraId="1248839C" w14:textId="77777777" w:rsidR="008B3349" w:rsidRPr="00E053BA" w:rsidRDefault="008B3349" w:rsidP="00DB1907">
      <w:pPr>
        <w:spacing w:line="240" w:lineRule="auto"/>
      </w:pPr>
      <w:r w:rsidRPr="00E053BA">
        <w:t>#define DATA_READY</w:t>
      </w:r>
      <w:r w:rsidRPr="00E053BA">
        <w:tab/>
        <w:t>0x100</w:t>
      </w:r>
    </w:p>
    <w:p w14:paraId="02EDC287" w14:textId="77777777" w:rsidR="008B3349" w:rsidRPr="00E053BA" w:rsidRDefault="008B3349" w:rsidP="00DB1907">
      <w:pPr>
        <w:spacing w:line="240" w:lineRule="auto"/>
      </w:pPr>
      <w:r w:rsidRPr="00E053BA">
        <w:t>#define STX</w:t>
      </w:r>
      <w:r w:rsidRPr="00E053BA">
        <w:tab/>
        <w:t>0x02</w:t>
      </w:r>
    </w:p>
    <w:p w14:paraId="764C7A20" w14:textId="77777777" w:rsidR="008B3349" w:rsidRPr="00E053BA" w:rsidRDefault="008B3349" w:rsidP="00DB1907">
      <w:pPr>
        <w:spacing w:line="240" w:lineRule="auto"/>
      </w:pPr>
      <w:r w:rsidRPr="00E053BA">
        <w:t>#define ETX</w:t>
      </w:r>
      <w:r w:rsidRPr="00E053BA">
        <w:tab/>
        <w:t>0x03</w:t>
      </w:r>
    </w:p>
    <w:p w14:paraId="6EF60999" w14:textId="77777777" w:rsidR="008B3349" w:rsidRPr="00E053BA" w:rsidRDefault="008B3349" w:rsidP="00DB1907">
      <w:pPr>
        <w:spacing w:line="240" w:lineRule="auto"/>
      </w:pPr>
      <w:r w:rsidRPr="00E053BA">
        <w:t>#define EOT</w:t>
      </w:r>
      <w:r w:rsidRPr="00E053BA">
        <w:tab/>
        <w:t>0x04</w:t>
      </w:r>
    </w:p>
    <w:p w14:paraId="6FDB199B" w14:textId="77777777" w:rsidR="008B3349" w:rsidRPr="00E053BA" w:rsidRDefault="008B3349" w:rsidP="00DB1907">
      <w:pPr>
        <w:spacing w:line="240" w:lineRule="auto"/>
      </w:pPr>
      <w:r w:rsidRPr="00E053BA">
        <w:t>#define ENQ</w:t>
      </w:r>
      <w:r w:rsidRPr="00E053BA">
        <w:tab/>
        <w:t>0x05</w:t>
      </w:r>
    </w:p>
    <w:p w14:paraId="43724638" w14:textId="77777777" w:rsidR="008B3349" w:rsidRPr="00E053BA" w:rsidRDefault="008B3349" w:rsidP="00DB1907">
      <w:pPr>
        <w:spacing w:line="240" w:lineRule="auto"/>
      </w:pPr>
      <w:r w:rsidRPr="00E053BA">
        <w:t>#define ACK</w:t>
      </w:r>
      <w:r w:rsidRPr="00E053BA">
        <w:tab/>
        <w:t>0x06</w:t>
      </w:r>
    </w:p>
    <w:p w14:paraId="11FCB660" w14:textId="77777777" w:rsidR="008B3349" w:rsidRPr="00E053BA" w:rsidRDefault="008B3349" w:rsidP="00DB1907">
      <w:pPr>
        <w:spacing w:line="240" w:lineRule="auto"/>
      </w:pPr>
      <w:r w:rsidRPr="00E053BA">
        <w:t>#define NAK</w:t>
      </w:r>
      <w:r w:rsidRPr="00E053BA">
        <w:tab/>
        <w:t>0x15</w:t>
      </w:r>
    </w:p>
    <w:p w14:paraId="26ED4729" w14:textId="77777777" w:rsidR="008B3349" w:rsidRPr="00E053BA" w:rsidRDefault="008B3349" w:rsidP="00DB1907">
      <w:pPr>
        <w:spacing w:line="240" w:lineRule="auto"/>
      </w:pPr>
      <w:r w:rsidRPr="00E053BA">
        <w:t>#define TRUE</w:t>
      </w:r>
      <w:r w:rsidRPr="00E053BA">
        <w:tab/>
        <w:t>1</w:t>
      </w:r>
    </w:p>
    <w:p w14:paraId="77CFB1E7" w14:textId="77777777" w:rsidR="008B3349" w:rsidRPr="00E053BA" w:rsidRDefault="008B3349" w:rsidP="00DB1907">
      <w:pPr>
        <w:spacing w:line="240" w:lineRule="auto"/>
      </w:pPr>
      <w:r w:rsidRPr="00E053BA">
        <w:t>#define FALSE</w:t>
      </w:r>
      <w:r w:rsidRPr="00E053BA">
        <w:tab/>
        <w:t>0</w:t>
      </w:r>
    </w:p>
    <w:p w14:paraId="75E8EC17" w14:textId="77777777" w:rsidR="008B3349" w:rsidRPr="00E053BA" w:rsidRDefault="008B3349" w:rsidP="00DB1907">
      <w:pPr>
        <w:spacing w:line="240" w:lineRule="auto"/>
      </w:pPr>
    </w:p>
    <w:p w14:paraId="03B63442" w14:textId="77777777" w:rsidR="008B3349" w:rsidRPr="00E053BA" w:rsidRDefault="008B3349" w:rsidP="00DB1907">
      <w:pPr>
        <w:spacing w:line="240" w:lineRule="auto"/>
      </w:pPr>
      <w:r w:rsidRPr="00E053BA">
        <w:t>#define SETTINGS</w:t>
      </w:r>
      <w:r w:rsidRPr="00E053BA">
        <w:tab/>
        <w:t>(0xE0 | 0x02 | 0x18 | 0x00)</w:t>
      </w:r>
    </w:p>
    <w:p w14:paraId="7FFF6BDD" w14:textId="77777777" w:rsidR="008B3349" w:rsidRPr="00E053BA" w:rsidRDefault="008B3349" w:rsidP="00DB1907">
      <w:pPr>
        <w:spacing w:line="240" w:lineRule="auto"/>
      </w:pPr>
    </w:p>
    <w:p w14:paraId="04D9FDB7" w14:textId="77777777" w:rsidR="008B3349" w:rsidRPr="00E053BA" w:rsidRDefault="008B3349" w:rsidP="00DB1907">
      <w:pPr>
        <w:spacing w:line="240" w:lineRule="auto"/>
      </w:pPr>
      <w:r w:rsidRPr="00E053BA">
        <w:t>float timer(void);</w:t>
      </w:r>
    </w:p>
    <w:p w14:paraId="39E715D8" w14:textId="77777777" w:rsidR="008B3349" w:rsidRPr="00E053BA" w:rsidRDefault="008B3349" w:rsidP="00DB1907">
      <w:pPr>
        <w:spacing w:line="240" w:lineRule="auto"/>
      </w:pPr>
      <w:r w:rsidRPr="00E053BA">
        <w:t>char mk_BCC_checksum(char *c_code);</w:t>
      </w:r>
    </w:p>
    <w:p w14:paraId="713DDA6E" w14:textId="77777777" w:rsidR="008B3349" w:rsidRPr="00E053BA" w:rsidRDefault="008B3349" w:rsidP="00DB1907">
      <w:pPr>
        <w:spacing w:line="240" w:lineRule="auto"/>
      </w:pPr>
    </w:p>
    <w:p w14:paraId="6CF19B6E" w14:textId="77777777" w:rsidR="008B3349" w:rsidRPr="00E053BA" w:rsidRDefault="008B3349" w:rsidP="00DB1907">
      <w:pPr>
        <w:spacing w:line="240" w:lineRule="auto"/>
      </w:pPr>
      <w:r w:rsidRPr="00E053BA">
        <w:t>char *r_str;</w:t>
      </w:r>
    </w:p>
    <w:p w14:paraId="0BE4B357" w14:textId="77777777" w:rsidR="008B3349" w:rsidRPr="00E053BA" w:rsidRDefault="008B3349" w:rsidP="00DB1907">
      <w:pPr>
        <w:spacing w:line="240" w:lineRule="auto"/>
      </w:pPr>
      <w:r w:rsidRPr="00E053BA">
        <w:t>int status, n_retry = 0;</w:t>
      </w:r>
    </w:p>
    <w:p w14:paraId="5FC0C521" w14:textId="77777777" w:rsidR="008B3349" w:rsidRPr="00E053BA" w:rsidRDefault="008B3349" w:rsidP="00DB1907">
      <w:pPr>
        <w:spacing w:line="240" w:lineRule="auto"/>
      </w:pPr>
    </w:p>
    <w:p w14:paraId="0157697F" w14:textId="77777777" w:rsidR="008B3349" w:rsidRPr="00E053BA" w:rsidRDefault="008B3349" w:rsidP="00DB1907">
      <w:pPr>
        <w:spacing w:line="240" w:lineRule="auto"/>
      </w:pPr>
      <w:r w:rsidRPr="00E053BA">
        <w:t>int main (void)</w:t>
      </w:r>
    </w:p>
    <w:p w14:paraId="1176CCD6" w14:textId="77777777" w:rsidR="008B3349" w:rsidRPr="00E053BA" w:rsidRDefault="008B3349" w:rsidP="00DB1907">
      <w:pPr>
        <w:spacing w:line="240" w:lineRule="auto"/>
      </w:pPr>
      <w:r w:rsidRPr="00E053BA">
        <w:t>{</w:t>
      </w:r>
    </w:p>
    <w:p w14:paraId="159CDADA" w14:textId="77777777" w:rsidR="008B3349" w:rsidRPr="00E053BA" w:rsidRDefault="008B3349" w:rsidP="00DB1907">
      <w:pPr>
        <w:spacing w:line="240" w:lineRule="auto"/>
      </w:pPr>
      <w:r w:rsidRPr="00E053BA">
        <w:t>char *r_str, *send_str(), xx_strng[5], wt_xx[100], BCC;</w:t>
      </w:r>
    </w:p>
    <w:p w14:paraId="3D84A983" w14:textId="77777777" w:rsidR="008B3349" w:rsidRPr="00E053BA" w:rsidRDefault="008B3349" w:rsidP="00DB1907">
      <w:pPr>
        <w:spacing w:line="240" w:lineRule="auto"/>
      </w:pPr>
      <w:r w:rsidRPr="00E053BA">
        <w:t>float PV, xx_val;</w:t>
      </w:r>
    </w:p>
    <w:p w14:paraId="2567CD49" w14:textId="77777777" w:rsidR="008B3349" w:rsidRPr="00E053BA" w:rsidRDefault="008B3349" w:rsidP="00DB1907">
      <w:pPr>
        <w:spacing w:line="240" w:lineRule="auto"/>
      </w:pPr>
    </w:p>
    <w:p w14:paraId="1A3B3EA4" w14:textId="77777777" w:rsidR="008B3349" w:rsidRPr="00E053BA" w:rsidRDefault="008B3349" w:rsidP="00DB1907">
      <w:pPr>
        <w:spacing w:line="240" w:lineRule="auto"/>
      </w:pPr>
      <w:r w:rsidRPr="00E053BA">
        <w:t>status = bioscom(0, SETTINGS, COM2);</w:t>
      </w:r>
      <w:r w:rsidRPr="00E053BA">
        <w:tab/>
        <w:t>/* set serial port parameters */</w:t>
      </w:r>
    </w:p>
    <w:p w14:paraId="6DDEDA3D" w14:textId="77777777" w:rsidR="008B3349" w:rsidRPr="00E053BA" w:rsidRDefault="008B3349" w:rsidP="00DB1907">
      <w:pPr>
        <w:spacing w:line="240" w:lineRule="auto"/>
      </w:pPr>
    </w:p>
    <w:p w14:paraId="19674D00" w14:textId="77777777" w:rsidR="008B3349" w:rsidRPr="00E053BA" w:rsidRDefault="008B3349" w:rsidP="00DB1907">
      <w:pPr>
        <w:spacing w:line="240" w:lineRule="auto"/>
      </w:pPr>
      <w:r w:rsidRPr="00E053BA">
        <w:t>PV = 22.00;  // set temperature below 25C to ensure 0 power output</w:t>
      </w:r>
    </w:p>
    <w:p w14:paraId="2B01AFC6" w14:textId="77777777" w:rsidR="008B3349" w:rsidRPr="00E053BA" w:rsidRDefault="008B3349" w:rsidP="00DB1907">
      <w:pPr>
        <w:spacing w:line="240" w:lineRule="auto"/>
      </w:pPr>
    </w:p>
    <w:p w14:paraId="7AC1104C" w14:textId="77777777" w:rsidR="008B3349" w:rsidRPr="00E053BA" w:rsidRDefault="008B3349" w:rsidP="00DB1907">
      <w:pPr>
        <w:spacing w:line="240" w:lineRule="auto"/>
      </w:pPr>
      <w:r w:rsidRPr="00E053BA">
        <w:t>// Calculate and send the appropriate Proportional band</w:t>
      </w:r>
    </w:p>
    <w:p w14:paraId="5B9B3DDA" w14:textId="77777777" w:rsidR="008B3349" w:rsidRPr="00E053BA" w:rsidRDefault="008B3349" w:rsidP="00DB1907">
      <w:pPr>
        <w:spacing w:line="240" w:lineRule="auto"/>
      </w:pPr>
      <w:r w:rsidRPr="00E053BA">
        <w:t>xx_val = -0.00000001*PV*PV*PV + .00002*PV*PV - 0.011*PV + 4.3414;</w:t>
      </w:r>
    </w:p>
    <w:p w14:paraId="6DA0B2FA" w14:textId="77777777" w:rsidR="008B3349" w:rsidRPr="00E053BA" w:rsidRDefault="008B3349" w:rsidP="00DB1907">
      <w:pPr>
        <w:spacing w:line="240" w:lineRule="auto"/>
      </w:pPr>
      <w:r w:rsidRPr="00E053BA">
        <w:t>sprintf (xx_strng, "%1.3f", xx_val);</w:t>
      </w:r>
    </w:p>
    <w:p w14:paraId="48FF1868" w14:textId="77777777" w:rsidR="008B3349" w:rsidRPr="00E053BA" w:rsidRDefault="008B3349" w:rsidP="00DB1907">
      <w:pPr>
        <w:spacing w:line="240" w:lineRule="auto"/>
      </w:pPr>
      <w:r w:rsidRPr="00E053BA">
        <w:t>sprintf (wt_xx, "XP%s%c", xx_strng, ETX);</w:t>
      </w:r>
    </w:p>
    <w:p w14:paraId="7D5823B8" w14:textId="77777777" w:rsidR="008B3349" w:rsidRPr="00E053BA" w:rsidRDefault="008B3349" w:rsidP="00DB1907">
      <w:pPr>
        <w:spacing w:line="240" w:lineRule="auto"/>
      </w:pPr>
      <w:r w:rsidRPr="00E053BA">
        <w:t>BCC = mk_BCC_checksum(wt_xx);</w:t>
      </w:r>
    </w:p>
    <w:p w14:paraId="395F5729" w14:textId="77777777" w:rsidR="008B3349" w:rsidRPr="00E053BA" w:rsidRDefault="008B3349" w:rsidP="00DB1907">
      <w:pPr>
        <w:spacing w:line="240" w:lineRule="auto"/>
      </w:pPr>
      <w:r w:rsidRPr="00E053BA">
        <w:t>sprintf (wt_xx, "%c0000%cXP%s%c%c", EOT, STX, xx_strng, ETX, BCC);</w:t>
      </w:r>
    </w:p>
    <w:p w14:paraId="199F898D" w14:textId="77777777" w:rsidR="008B3349" w:rsidRPr="00E053BA" w:rsidRDefault="008B3349" w:rsidP="00DB1907">
      <w:pPr>
        <w:spacing w:line="240" w:lineRule="auto"/>
      </w:pPr>
      <w:r w:rsidRPr="00E053BA">
        <w:t>r_str = send_str(wt_xx);</w:t>
      </w:r>
    </w:p>
    <w:p w14:paraId="186CAEE8" w14:textId="77777777" w:rsidR="008B3349" w:rsidRPr="00E053BA" w:rsidRDefault="008B3349" w:rsidP="00DB1907">
      <w:pPr>
        <w:spacing w:line="240" w:lineRule="auto"/>
      </w:pPr>
      <w:r w:rsidRPr="00E053BA">
        <w:t>printf (" Pb = %s", xx_strng);</w:t>
      </w:r>
    </w:p>
    <w:p w14:paraId="1C7EB51A" w14:textId="77777777" w:rsidR="008B3349" w:rsidRPr="00E053BA" w:rsidRDefault="008B3349" w:rsidP="00DB1907">
      <w:pPr>
        <w:spacing w:line="240" w:lineRule="auto"/>
      </w:pPr>
    </w:p>
    <w:p w14:paraId="43F67079" w14:textId="77777777" w:rsidR="008B3349" w:rsidRPr="00E053BA" w:rsidRDefault="008B3349" w:rsidP="00DB1907">
      <w:pPr>
        <w:spacing w:line="240" w:lineRule="auto"/>
      </w:pPr>
      <w:r w:rsidRPr="00E053BA">
        <w:t>// Calculate the appropriate Integral time ti and send</w:t>
      </w:r>
    </w:p>
    <w:p w14:paraId="6045BD7A" w14:textId="77777777" w:rsidR="008B3349" w:rsidRPr="00E053BA" w:rsidRDefault="008B3349" w:rsidP="00DB1907">
      <w:pPr>
        <w:spacing w:line="240" w:lineRule="auto"/>
      </w:pPr>
      <w:r w:rsidRPr="00E053BA">
        <w:t>xx_val = .000004*PV*PV - 0.0026*PV + .9099;</w:t>
      </w:r>
    </w:p>
    <w:p w14:paraId="6E82E442" w14:textId="77777777" w:rsidR="008B3349" w:rsidRPr="00E053BA" w:rsidRDefault="008B3349" w:rsidP="00DB1907">
      <w:pPr>
        <w:spacing w:line="240" w:lineRule="auto"/>
      </w:pPr>
      <w:r w:rsidRPr="00E053BA">
        <w:t>sprintf (xx_strng, "%1.3f", xx_val);</w:t>
      </w:r>
    </w:p>
    <w:p w14:paraId="2E7BAA3E" w14:textId="77777777" w:rsidR="008B3349" w:rsidRPr="00E053BA" w:rsidRDefault="008B3349" w:rsidP="00DB1907">
      <w:pPr>
        <w:spacing w:line="240" w:lineRule="auto"/>
      </w:pPr>
      <w:r w:rsidRPr="00E053BA">
        <w:t>sprintf(wt_xx, "TI%s%c", xx_strng, ETX);</w:t>
      </w:r>
    </w:p>
    <w:p w14:paraId="593EE683" w14:textId="77777777" w:rsidR="008B3349" w:rsidRPr="00E053BA" w:rsidRDefault="008B3349" w:rsidP="00DB1907">
      <w:pPr>
        <w:spacing w:line="240" w:lineRule="auto"/>
      </w:pPr>
      <w:r w:rsidRPr="00E053BA">
        <w:t>BCC = mk_BCC_checksum(wt_xx);</w:t>
      </w:r>
    </w:p>
    <w:p w14:paraId="5D1E0F32" w14:textId="77777777" w:rsidR="008B3349" w:rsidRPr="00E053BA" w:rsidRDefault="008B3349" w:rsidP="00DB1907">
      <w:pPr>
        <w:spacing w:line="240" w:lineRule="auto"/>
      </w:pPr>
      <w:r w:rsidRPr="00E053BA">
        <w:t>sprintf (wt_xx, "%c0000%cTI%s%c%c", EOT, STX, xx_strng, ETX, BCC);</w:t>
      </w:r>
    </w:p>
    <w:p w14:paraId="6539E8AC" w14:textId="77777777" w:rsidR="008B3349" w:rsidRPr="00E053BA" w:rsidRDefault="008B3349" w:rsidP="00DB1907">
      <w:pPr>
        <w:spacing w:line="240" w:lineRule="auto"/>
      </w:pPr>
      <w:r w:rsidRPr="00E053BA">
        <w:t>r_str = send_str(wt_xx);</w:t>
      </w:r>
    </w:p>
    <w:p w14:paraId="79A003D2" w14:textId="77777777" w:rsidR="008B3349" w:rsidRPr="00E053BA" w:rsidRDefault="008B3349" w:rsidP="00DB1907">
      <w:pPr>
        <w:spacing w:line="240" w:lineRule="auto"/>
      </w:pPr>
      <w:r w:rsidRPr="00E053BA">
        <w:t>printf (" ti = %s\n", xx_strng);</w:t>
      </w:r>
    </w:p>
    <w:p w14:paraId="0ABF7A5D" w14:textId="77777777" w:rsidR="008B3349" w:rsidRPr="00E053BA" w:rsidRDefault="008B3349" w:rsidP="00DB1907">
      <w:pPr>
        <w:spacing w:line="240" w:lineRule="auto"/>
      </w:pPr>
    </w:p>
    <w:p w14:paraId="6EC60AFD" w14:textId="77777777" w:rsidR="008B3349" w:rsidRPr="00E053BA" w:rsidRDefault="008B3349" w:rsidP="00DB1907">
      <w:pPr>
        <w:spacing w:line="240" w:lineRule="auto"/>
      </w:pPr>
      <w:r w:rsidRPr="00E053BA">
        <w:t>// Set temperature to 22C</w:t>
      </w:r>
    </w:p>
    <w:p w14:paraId="3EA07782" w14:textId="77777777" w:rsidR="008B3349" w:rsidRPr="00E053BA" w:rsidRDefault="008B3349" w:rsidP="00DB1907">
      <w:pPr>
        <w:spacing w:line="240" w:lineRule="auto"/>
      </w:pPr>
      <w:r w:rsidRPr="00E053BA">
        <w:t>sprintf (xx_strng, "%2.2f", PV);</w:t>
      </w:r>
    </w:p>
    <w:p w14:paraId="2D1589C6" w14:textId="77777777" w:rsidR="008B3349" w:rsidRPr="00E053BA" w:rsidRDefault="008B3349" w:rsidP="00DB1907">
      <w:pPr>
        <w:spacing w:line="240" w:lineRule="auto"/>
      </w:pPr>
      <w:r w:rsidRPr="00E053BA">
        <w:t>sprintf (wt_xx, "SL%s%c", xx_strng, ETX);</w:t>
      </w:r>
    </w:p>
    <w:p w14:paraId="2E5338B6" w14:textId="77777777" w:rsidR="008B3349" w:rsidRPr="00E053BA" w:rsidRDefault="008B3349" w:rsidP="00DB1907">
      <w:pPr>
        <w:spacing w:line="240" w:lineRule="auto"/>
      </w:pPr>
      <w:r w:rsidRPr="00E053BA">
        <w:t>BCC = mk_BCC_checksum(wt_xx);</w:t>
      </w:r>
    </w:p>
    <w:p w14:paraId="49B37868" w14:textId="77777777" w:rsidR="008B3349" w:rsidRPr="00E053BA" w:rsidRDefault="008B3349" w:rsidP="00DB1907">
      <w:pPr>
        <w:spacing w:line="240" w:lineRule="auto"/>
      </w:pPr>
      <w:r w:rsidRPr="00E053BA">
        <w:t>sprintf (wt_xx, "%c0000%cSL%s%c%c", EOT, STX, xx_strng, ETX, BCC);</w:t>
      </w:r>
    </w:p>
    <w:p w14:paraId="051F02E7" w14:textId="77777777" w:rsidR="008B3349" w:rsidRPr="00E053BA" w:rsidRDefault="008B3349" w:rsidP="00DB1907">
      <w:pPr>
        <w:spacing w:line="240" w:lineRule="auto"/>
      </w:pPr>
      <w:r w:rsidRPr="00E053BA">
        <w:t>r_str = send_str(wt_xx);</w:t>
      </w:r>
    </w:p>
    <w:p w14:paraId="11BF1896" w14:textId="77777777" w:rsidR="008B3349" w:rsidRPr="00E053BA" w:rsidRDefault="008B3349" w:rsidP="00DB1907">
      <w:pPr>
        <w:spacing w:line="240" w:lineRule="auto"/>
      </w:pPr>
      <w:r w:rsidRPr="00E053BA">
        <w:t>printf ("\nSetpoint: %s", xx_strng);</w:t>
      </w:r>
    </w:p>
    <w:p w14:paraId="6B1EDC99" w14:textId="77777777" w:rsidR="008B3349" w:rsidRPr="00E053BA" w:rsidRDefault="008B3349" w:rsidP="00DB1907">
      <w:pPr>
        <w:spacing w:line="240" w:lineRule="auto"/>
      </w:pPr>
    </w:p>
    <w:p w14:paraId="1A01DCEF" w14:textId="77777777" w:rsidR="008B3349" w:rsidRPr="00E053BA" w:rsidRDefault="008B3349" w:rsidP="00DB1907">
      <w:pPr>
        <w:spacing w:line="240" w:lineRule="auto"/>
      </w:pPr>
      <w:r w:rsidRPr="00E053BA">
        <w:t>return 0;</w:t>
      </w:r>
    </w:p>
    <w:p w14:paraId="54858055" w14:textId="77777777" w:rsidR="008B3349" w:rsidRPr="00E053BA" w:rsidRDefault="008B3349" w:rsidP="00DB1907">
      <w:pPr>
        <w:spacing w:line="240" w:lineRule="auto"/>
      </w:pPr>
      <w:r w:rsidRPr="00E053BA">
        <w:t>}</w:t>
      </w:r>
    </w:p>
    <w:p w14:paraId="20992FF9" w14:textId="77777777" w:rsidR="008B3349" w:rsidRPr="00E053BA" w:rsidRDefault="008B3349" w:rsidP="00DB1907">
      <w:pPr>
        <w:spacing w:line="240" w:lineRule="auto"/>
      </w:pPr>
    </w:p>
    <w:p w14:paraId="2FD216EF" w14:textId="77777777" w:rsidR="008B3349" w:rsidRPr="00E053BA" w:rsidRDefault="008B3349" w:rsidP="00DB1907">
      <w:pPr>
        <w:spacing w:line="240" w:lineRule="auto"/>
      </w:pPr>
      <w:r w:rsidRPr="00E053BA">
        <w:t xml:space="preserve">// The following subroutine includes steps for troubleshooting </w:t>
      </w:r>
    </w:p>
    <w:p w14:paraId="29C6A07F" w14:textId="77777777" w:rsidR="008B3349" w:rsidRPr="00E053BA" w:rsidRDefault="008B3349" w:rsidP="00DB1907">
      <w:pPr>
        <w:spacing w:line="240" w:lineRule="auto"/>
      </w:pPr>
      <w:r w:rsidRPr="00E053BA">
        <w:t>// possible serial port communication errors</w:t>
      </w:r>
    </w:p>
    <w:p w14:paraId="44080187" w14:textId="77777777" w:rsidR="008B3349" w:rsidRPr="00E053BA" w:rsidRDefault="008B3349" w:rsidP="00DB1907">
      <w:pPr>
        <w:spacing w:line="240" w:lineRule="auto"/>
      </w:pPr>
    </w:p>
    <w:p w14:paraId="022F6646" w14:textId="77777777" w:rsidR="008B3349" w:rsidRPr="00E053BA" w:rsidRDefault="008B3349" w:rsidP="00DB1907">
      <w:pPr>
        <w:spacing w:line="240" w:lineRule="auto"/>
      </w:pPr>
      <w:r w:rsidRPr="00E053BA">
        <w:t>char *send_str(char *code)</w:t>
      </w:r>
    </w:p>
    <w:p w14:paraId="6F7330D1" w14:textId="77777777" w:rsidR="008B3349" w:rsidRPr="00E053BA" w:rsidRDefault="008B3349" w:rsidP="00DB1907">
      <w:pPr>
        <w:spacing w:line="240" w:lineRule="auto"/>
      </w:pPr>
      <w:r w:rsidRPr="00E053BA">
        <w:t>{</w:t>
      </w:r>
    </w:p>
    <w:p w14:paraId="3124B445" w14:textId="77777777" w:rsidR="008B3349" w:rsidRPr="00E053BA" w:rsidRDefault="008B3349" w:rsidP="00DB1907">
      <w:pPr>
        <w:spacing w:line="240" w:lineRule="auto"/>
      </w:pPr>
      <w:r w:rsidRPr="00E053BA">
        <w:t>char c, in_mesg[100];</w:t>
      </w:r>
    </w:p>
    <w:p w14:paraId="68248CA9" w14:textId="77777777" w:rsidR="008B3349" w:rsidRPr="00E053BA" w:rsidRDefault="008B3349" w:rsidP="00DB1907">
      <w:pPr>
        <w:spacing w:line="240" w:lineRule="auto"/>
      </w:pPr>
      <w:r w:rsidRPr="00E053BA">
        <w:t>int i, j, in, out, status, DONE, SAVE;</w:t>
      </w:r>
    </w:p>
    <w:p w14:paraId="5D35282D" w14:textId="77777777" w:rsidR="008B3349" w:rsidRPr="00E053BA" w:rsidRDefault="008B3349" w:rsidP="00DB1907">
      <w:pPr>
        <w:spacing w:line="240" w:lineRule="auto"/>
      </w:pPr>
      <w:r w:rsidRPr="00E053BA">
        <w:t>int count, reset;</w:t>
      </w:r>
    </w:p>
    <w:p w14:paraId="5B533F0E" w14:textId="77777777" w:rsidR="008B3349" w:rsidRPr="00E053BA" w:rsidRDefault="008B3349" w:rsidP="00DB1907">
      <w:pPr>
        <w:spacing w:line="240" w:lineRule="auto"/>
      </w:pPr>
      <w:r w:rsidRPr="00E053BA">
        <w:t>float start_time, cur_time;</w:t>
      </w:r>
    </w:p>
    <w:p w14:paraId="23A6EDD4" w14:textId="77777777" w:rsidR="008B3349" w:rsidRPr="00E053BA" w:rsidRDefault="008B3349" w:rsidP="00DB1907">
      <w:pPr>
        <w:spacing w:line="240" w:lineRule="auto"/>
      </w:pPr>
    </w:p>
    <w:p w14:paraId="55FEAD83" w14:textId="77777777" w:rsidR="008B3349" w:rsidRPr="00E053BA" w:rsidRDefault="008B3349" w:rsidP="00DB1907">
      <w:pPr>
        <w:spacing w:line="240" w:lineRule="auto"/>
      </w:pPr>
      <w:r w:rsidRPr="00E053BA">
        <w:t>count = 0;</w:t>
      </w:r>
    </w:p>
    <w:p w14:paraId="26537014" w14:textId="77777777" w:rsidR="008B3349" w:rsidRPr="00E053BA" w:rsidRDefault="008B3349" w:rsidP="00DB1907">
      <w:pPr>
        <w:spacing w:line="240" w:lineRule="auto"/>
      </w:pPr>
      <w:r w:rsidRPr="00E053BA">
        <w:t>reset = 0;</w:t>
      </w:r>
    </w:p>
    <w:p w14:paraId="69FF81E9" w14:textId="77777777" w:rsidR="008B3349" w:rsidRPr="00E053BA" w:rsidRDefault="008B3349" w:rsidP="00DB1907">
      <w:pPr>
        <w:spacing w:line="240" w:lineRule="auto"/>
      </w:pPr>
    </w:p>
    <w:p w14:paraId="0A27AEE6" w14:textId="77777777" w:rsidR="008B3349" w:rsidRPr="00E053BA" w:rsidRDefault="008B3349" w:rsidP="00DB1907">
      <w:pPr>
        <w:spacing w:line="240" w:lineRule="auto"/>
      </w:pPr>
      <w:r w:rsidRPr="00E053BA">
        <w:t xml:space="preserve">com_loop: </w:t>
      </w:r>
    </w:p>
    <w:p w14:paraId="2F6D6C92" w14:textId="77777777" w:rsidR="008B3349" w:rsidRPr="00E053BA" w:rsidRDefault="008B3349" w:rsidP="00DB1907">
      <w:pPr>
        <w:spacing w:line="240" w:lineRule="auto"/>
      </w:pPr>
      <w:r w:rsidRPr="00E053BA">
        <w:t xml:space="preserve">    if(count &gt; 5 &amp;&amp; reset &lt; 2)</w:t>
      </w:r>
    </w:p>
    <w:p w14:paraId="13EAEDAA" w14:textId="77777777" w:rsidR="008B3349" w:rsidRPr="00E053BA" w:rsidRDefault="008B3349" w:rsidP="00DB1907">
      <w:pPr>
        <w:spacing w:line="240" w:lineRule="auto"/>
      </w:pPr>
      <w:r w:rsidRPr="00E053BA">
        <w:tab/>
        <w:t>{</w:t>
      </w:r>
    </w:p>
    <w:p w14:paraId="36AC5751" w14:textId="77777777" w:rsidR="008B3349" w:rsidRPr="00E053BA" w:rsidRDefault="008B3349" w:rsidP="00DB1907">
      <w:pPr>
        <w:spacing w:line="240" w:lineRule="auto"/>
      </w:pPr>
      <w:r w:rsidRPr="00E053BA">
        <w:tab/>
        <w:t>reset++;</w:t>
      </w:r>
    </w:p>
    <w:p w14:paraId="0C9E9FFC" w14:textId="77777777" w:rsidR="008B3349" w:rsidRPr="00E053BA" w:rsidRDefault="008B3349" w:rsidP="00DB1907">
      <w:pPr>
        <w:spacing w:line="240" w:lineRule="auto"/>
      </w:pPr>
      <w:r w:rsidRPr="00E053BA">
        <w:tab/>
        <w:t>count = 0;</w:t>
      </w:r>
    </w:p>
    <w:p w14:paraId="3C6C4D0E" w14:textId="02D77D1F" w:rsidR="008B3349" w:rsidRPr="00E053BA" w:rsidRDefault="008B3349" w:rsidP="00DB1907">
      <w:pPr>
        <w:spacing w:line="240" w:lineRule="auto"/>
      </w:pPr>
      <w:r w:rsidRPr="00E053BA">
        <w:tab/>
        <w:t>printf ("\nCount &gt; 10</w:t>
      </w:r>
      <w:r w:rsidR="00973E67">
        <w:t xml:space="preserve">.  </w:t>
      </w:r>
      <w:r w:rsidRPr="00E053BA">
        <w:t>Resetting serial port parameters.");</w:t>
      </w:r>
    </w:p>
    <w:p w14:paraId="21D4E901" w14:textId="77777777" w:rsidR="008B3349" w:rsidRPr="00E053BA" w:rsidRDefault="008B3349" w:rsidP="00DB1907">
      <w:pPr>
        <w:spacing w:line="240" w:lineRule="auto"/>
      </w:pPr>
      <w:r w:rsidRPr="00E053BA">
        <w:tab/>
        <w:t>status = bioscom(0, SETTINGS, COM2);</w:t>
      </w:r>
      <w:r w:rsidRPr="00E053BA">
        <w:tab/>
        <w:t>/* set serial port parameters */</w:t>
      </w:r>
    </w:p>
    <w:p w14:paraId="7FFB99CF" w14:textId="77777777" w:rsidR="008B3349" w:rsidRPr="00E053BA" w:rsidRDefault="008B3349" w:rsidP="00DB1907">
      <w:pPr>
        <w:spacing w:line="240" w:lineRule="auto"/>
      </w:pPr>
      <w:r w:rsidRPr="00E053BA">
        <w:tab/>
        <w:t>}</w:t>
      </w:r>
    </w:p>
    <w:p w14:paraId="7248A138" w14:textId="77777777" w:rsidR="008B3349" w:rsidRPr="00E053BA" w:rsidRDefault="008B3349" w:rsidP="00DB1907">
      <w:pPr>
        <w:spacing w:line="240" w:lineRule="auto"/>
      </w:pPr>
    </w:p>
    <w:p w14:paraId="675DC778" w14:textId="77777777" w:rsidR="008B3349" w:rsidRPr="00E053BA" w:rsidRDefault="008B3349" w:rsidP="00DB1907">
      <w:pPr>
        <w:spacing w:line="240" w:lineRule="auto"/>
      </w:pPr>
      <w:r w:rsidRPr="00E053BA">
        <w:t xml:space="preserve">    if(count &gt; 11)</w:t>
      </w:r>
    </w:p>
    <w:p w14:paraId="13BA369D" w14:textId="77777777" w:rsidR="008B3349" w:rsidRPr="00E053BA" w:rsidRDefault="008B3349" w:rsidP="00DB1907">
      <w:pPr>
        <w:spacing w:line="240" w:lineRule="auto"/>
      </w:pPr>
      <w:r w:rsidRPr="00E053BA">
        <w:tab/>
        <w:t>{</w:t>
      </w:r>
    </w:p>
    <w:p w14:paraId="69CDEDB7" w14:textId="77777777" w:rsidR="008B3349" w:rsidRPr="00E053BA" w:rsidRDefault="008B3349" w:rsidP="00DB1907">
      <w:pPr>
        <w:spacing w:line="240" w:lineRule="auto"/>
      </w:pPr>
      <w:r w:rsidRPr="00E053BA">
        <w:tab/>
        <w:t>printf ("\nTIMEOUT\n");</w:t>
      </w:r>
    </w:p>
    <w:p w14:paraId="1C2566AA" w14:textId="77777777" w:rsidR="008B3349" w:rsidRPr="00E053BA" w:rsidRDefault="008B3349" w:rsidP="00DB1907">
      <w:pPr>
        <w:spacing w:line="240" w:lineRule="auto"/>
      </w:pPr>
      <w:r w:rsidRPr="00E053BA">
        <w:tab/>
        <w:t>printf ("\nstatus = %x", status);</w:t>
      </w:r>
    </w:p>
    <w:p w14:paraId="61E051C9" w14:textId="77777777" w:rsidR="008B3349" w:rsidRPr="00E053BA" w:rsidRDefault="008B3349" w:rsidP="00DB1907">
      <w:pPr>
        <w:spacing w:line="240" w:lineRule="auto"/>
      </w:pPr>
      <w:r w:rsidRPr="00E053BA">
        <w:tab/>
        <w:t>printf ("\nsent string = %s", code);</w:t>
      </w:r>
    </w:p>
    <w:p w14:paraId="75AE778A" w14:textId="77777777" w:rsidR="008B3349" w:rsidRPr="00E053BA" w:rsidRDefault="008B3349" w:rsidP="00DB1907">
      <w:pPr>
        <w:spacing w:line="240" w:lineRule="auto"/>
      </w:pPr>
      <w:r w:rsidRPr="00E053BA">
        <w:tab/>
        <w:t>printf ("\nsent string = ");</w:t>
      </w:r>
    </w:p>
    <w:p w14:paraId="412CDC13" w14:textId="77777777" w:rsidR="008B3349" w:rsidRPr="00E053BA" w:rsidRDefault="008B3349" w:rsidP="00DB1907">
      <w:pPr>
        <w:spacing w:line="240" w:lineRule="auto"/>
      </w:pPr>
      <w:r w:rsidRPr="00E053BA">
        <w:tab/>
        <w:t>i = 0;</w:t>
      </w:r>
    </w:p>
    <w:p w14:paraId="710390F4" w14:textId="77777777" w:rsidR="008B3349" w:rsidRPr="00E053BA" w:rsidRDefault="008B3349" w:rsidP="00DB1907">
      <w:pPr>
        <w:spacing w:line="240" w:lineRule="auto"/>
      </w:pPr>
      <w:r w:rsidRPr="00E053BA">
        <w:tab/>
        <w:t>while((c = code[i++]) != '\0')</w:t>
      </w:r>
    </w:p>
    <w:p w14:paraId="30DCC87E" w14:textId="77777777" w:rsidR="008B3349" w:rsidRPr="00E053BA" w:rsidRDefault="008B3349" w:rsidP="00DB1907">
      <w:pPr>
        <w:spacing w:line="240" w:lineRule="auto"/>
      </w:pPr>
      <w:r w:rsidRPr="00E053BA">
        <w:tab/>
      </w:r>
      <w:r w:rsidRPr="00E053BA">
        <w:tab/>
        <w:t>printf("%c", code[i]);</w:t>
      </w:r>
    </w:p>
    <w:p w14:paraId="21045A53" w14:textId="77777777" w:rsidR="008B3349" w:rsidRPr="00E053BA" w:rsidRDefault="008B3349" w:rsidP="00DB1907">
      <w:pPr>
        <w:spacing w:line="240" w:lineRule="auto"/>
      </w:pPr>
      <w:r w:rsidRPr="00E053BA">
        <w:tab/>
        <w:t>leave();</w:t>
      </w:r>
    </w:p>
    <w:p w14:paraId="3F09DFBE" w14:textId="77777777" w:rsidR="008B3349" w:rsidRPr="00E053BA" w:rsidRDefault="008B3349" w:rsidP="00DB1907">
      <w:pPr>
        <w:spacing w:line="240" w:lineRule="auto"/>
      </w:pPr>
      <w:r w:rsidRPr="00E053BA">
        <w:tab/>
        <w:t>}</w:t>
      </w:r>
    </w:p>
    <w:p w14:paraId="78D961B3" w14:textId="77777777" w:rsidR="008B3349" w:rsidRPr="00E053BA" w:rsidRDefault="008B3349" w:rsidP="00DB1907">
      <w:pPr>
        <w:spacing w:line="240" w:lineRule="auto"/>
      </w:pPr>
    </w:p>
    <w:p w14:paraId="4685FC86" w14:textId="77777777" w:rsidR="008B3349" w:rsidRPr="00E053BA" w:rsidRDefault="008B3349" w:rsidP="00DB1907">
      <w:pPr>
        <w:spacing w:line="240" w:lineRule="auto"/>
      </w:pPr>
      <w:r w:rsidRPr="00E053BA">
        <w:t>status = bioscom(3, 0, COM2);</w:t>
      </w:r>
    </w:p>
    <w:p w14:paraId="1D357B1F" w14:textId="77777777" w:rsidR="008B3349" w:rsidRPr="00E053BA" w:rsidRDefault="008B3349" w:rsidP="00DB1907">
      <w:pPr>
        <w:spacing w:line="240" w:lineRule="auto"/>
      </w:pPr>
      <w:r w:rsidRPr="00E053BA">
        <w:t>while ((status &amp; DATA_READY) != 0)</w:t>
      </w:r>
      <w:r w:rsidRPr="00E053BA">
        <w:tab/>
        <w:t>// clear out receive buffer</w:t>
      </w:r>
    </w:p>
    <w:p w14:paraId="27C110F5" w14:textId="77777777" w:rsidR="008B3349" w:rsidRPr="00E053BA" w:rsidRDefault="008B3349" w:rsidP="00DB1907">
      <w:pPr>
        <w:spacing w:line="240" w:lineRule="auto"/>
      </w:pPr>
      <w:r w:rsidRPr="00E053BA">
        <w:tab/>
        <w:t>{</w:t>
      </w:r>
    </w:p>
    <w:p w14:paraId="34B43F6D" w14:textId="77777777" w:rsidR="008B3349" w:rsidRPr="00E053BA" w:rsidRDefault="008B3349" w:rsidP="00DB1907">
      <w:pPr>
        <w:spacing w:line="240" w:lineRule="auto"/>
      </w:pPr>
      <w:r w:rsidRPr="00E053BA">
        <w:tab/>
        <w:t>status = bioscom(2, 0, COM2);</w:t>
      </w:r>
    </w:p>
    <w:p w14:paraId="01F209D3" w14:textId="77777777" w:rsidR="008B3349" w:rsidRPr="00E053BA" w:rsidRDefault="008B3349" w:rsidP="00DB1907">
      <w:pPr>
        <w:spacing w:line="240" w:lineRule="auto"/>
      </w:pPr>
      <w:r w:rsidRPr="00E053BA">
        <w:tab/>
        <w:t>}</w:t>
      </w:r>
    </w:p>
    <w:p w14:paraId="3D6F933B" w14:textId="77777777" w:rsidR="008B3349" w:rsidRPr="00E053BA" w:rsidRDefault="008B3349" w:rsidP="00DB1907">
      <w:pPr>
        <w:spacing w:line="240" w:lineRule="auto"/>
      </w:pPr>
      <w:r w:rsidRPr="00E053BA">
        <w:t>i = 0;</w:t>
      </w:r>
    </w:p>
    <w:p w14:paraId="7C702562" w14:textId="77777777" w:rsidR="008B3349" w:rsidRPr="00E053BA" w:rsidRDefault="008B3349" w:rsidP="00DB1907">
      <w:pPr>
        <w:spacing w:line="240" w:lineRule="auto"/>
      </w:pPr>
      <w:r w:rsidRPr="00E053BA">
        <w:t>while((c = code[i++]) != '\0')</w:t>
      </w:r>
    </w:p>
    <w:p w14:paraId="75572778" w14:textId="77777777" w:rsidR="008B3349" w:rsidRPr="00E053BA" w:rsidRDefault="008B3349" w:rsidP="00DB1907">
      <w:pPr>
        <w:spacing w:line="240" w:lineRule="auto"/>
      </w:pPr>
      <w:r w:rsidRPr="00E053BA">
        <w:tab/>
        <w:t>{</w:t>
      </w:r>
    </w:p>
    <w:p w14:paraId="2B922500" w14:textId="77777777" w:rsidR="008B3349" w:rsidRPr="00E053BA" w:rsidRDefault="008B3349" w:rsidP="00DB1907">
      <w:pPr>
        <w:spacing w:line="240" w:lineRule="auto"/>
      </w:pPr>
      <w:r w:rsidRPr="00E053BA">
        <w:t xml:space="preserve">      status = bioscom(1, c, COM2);</w:t>
      </w:r>
    </w:p>
    <w:p w14:paraId="20A234F6" w14:textId="77777777" w:rsidR="008B3349" w:rsidRPr="00E053BA" w:rsidRDefault="008B3349" w:rsidP="00DB1907">
      <w:pPr>
        <w:spacing w:line="240" w:lineRule="auto"/>
      </w:pPr>
      <w:r w:rsidRPr="00E053BA">
        <w:tab/>
        <w:t>}</w:t>
      </w:r>
    </w:p>
    <w:p w14:paraId="09D6918B" w14:textId="77777777" w:rsidR="008B3349" w:rsidRPr="00E053BA" w:rsidRDefault="008B3349" w:rsidP="00DB1907">
      <w:pPr>
        <w:spacing w:line="240" w:lineRule="auto"/>
      </w:pPr>
      <w:r w:rsidRPr="00E053BA">
        <w:t>status = 0;</w:t>
      </w:r>
    </w:p>
    <w:p w14:paraId="079A429D" w14:textId="77777777" w:rsidR="008B3349" w:rsidRPr="00E053BA" w:rsidRDefault="008B3349" w:rsidP="00DB1907">
      <w:pPr>
        <w:spacing w:line="240" w:lineRule="auto"/>
      </w:pPr>
      <w:r w:rsidRPr="00E053BA">
        <w:t>j = 0;</w:t>
      </w:r>
    </w:p>
    <w:p w14:paraId="43FA2E97" w14:textId="77777777" w:rsidR="008B3349" w:rsidRPr="00E053BA" w:rsidRDefault="008B3349" w:rsidP="00DB1907">
      <w:pPr>
        <w:spacing w:line="240" w:lineRule="auto"/>
      </w:pPr>
      <w:r w:rsidRPr="00E053BA">
        <w:t>DONE = FALSE;</w:t>
      </w:r>
    </w:p>
    <w:p w14:paraId="6FDA417A" w14:textId="77777777" w:rsidR="008B3349" w:rsidRPr="00E053BA" w:rsidRDefault="008B3349" w:rsidP="00DB1907">
      <w:pPr>
        <w:spacing w:line="240" w:lineRule="auto"/>
      </w:pPr>
      <w:r w:rsidRPr="00E053BA">
        <w:t>SAVE = FALSE;</w:t>
      </w:r>
    </w:p>
    <w:p w14:paraId="230ED15E" w14:textId="77777777" w:rsidR="008B3349" w:rsidRPr="00E053BA" w:rsidRDefault="008B3349" w:rsidP="00DB1907">
      <w:pPr>
        <w:spacing w:line="240" w:lineRule="auto"/>
      </w:pPr>
      <w:r w:rsidRPr="00E053BA">
        <w:t>start_time = timer(); // used to determine timeout condition</w:t>
      </w:r>
    </w:p>
    <w:p w14:paraId="0A82DA4B" w14:textId="77777777" w:rsidR="008B3349" w:rsidRPr="00E053BA" w:rsidRDefault="008B3349" w:rsidP="00DB1907">
      <w:pPr>
        <w:spacing w:line="240" w:lineRule="auto"/>
      </w:pPr>
      <w:r w:rsidRPr="00E053BA">
        <w:t>while((status &amp; DATA_READY) == 0) // check for input data</w:t>
      </w:r>
    </w:p>
    <w:p w14:paraId="58FD2C3D" w14:textId="77777777" w:rsidR="008B3349" w:rsidRPr="00E053BA" w:rsidRDefault="008B3349" w:rsidP="00DB1907">
      <w:pPr>
        <w:spacing w:line="240" w:lineRule="auto"/>
      </w:pPr>
      <w:r w:rsidRPr="00E053BA">
        <w:tab/>
        <w:t>{</w:t>
      </w:r>
    </w:p>
    <w:p w14:paraId="0396F475" w14:textId="77777777" w:rsidR="008B3349" w:rsidRPr="00E053BA" w:rsidRDefault="008B3349" w:rsidP="00DB1907">
      <w:pPr>
        <w:spacing w:line="240" w:lineRule="auto"/>
      </w:pPr>
      <w:r w:rsidRPr="00E053BA">
        <w:tab/>
        <w:t>status = bioscom(3, 0, COM2);</w:t>
      </w:r>
    </w:p>
    <w:p w14:paraId="512CED3E" w14:textId="77777777" w:rsidR="008B3349" w:rsidRPr="00E053BA" w:rsidRDefault="008B3349" w:rsidP="00DB1907">
      <w:pPr>
        <w:spacing w:line="240" w:lineRule="auto"/>
      </w:pPr>
      <w:r w:rsidRPr="00E053BA">
        <w:tab/>
        <w:t>cur_time = timer();</w:t>
      </w:r>
    </w:p>
    <w:p w14:paraId="43963AF7" w14:textId="77777777" w:rsidR="008B3349" w:rsidRPr="00E053BA" w:rsidRDefault="008B3349" w:rsidP="00DB1907">
      <w:pPr>
        <w:spacing w:line="240" w:lineRule="auto"/>
      </w:pPr>
      <w:r w:rsidRPr="00E053BA">
        <w:tab/>
        <w:t>if ((cur_time - start_time) &gt; 10)</w:t>
      </w:r>
    </w:p>
    <w:p w14:paraId="7560EE98" w14:textId="77777777" w:rsidR="008B3349" w:rsidRPr="00E053BA" w:rsidRDefault="008B3349" w:rsidP="00DB1907">
      <w:pPr>
        <w:spacing w:line="240" w:lineRule="auto"/>
      </w:pPr>
      <w:r w:rsidRPr="00E053BA">
        <w:tab/>
      </w:r>
      <w:r w:rsidRPr="00E053BA">
        <w:tab/>
        <w:t>{</w:t>
      </w:r>
    </w:p>
    <w:p w14:paraId="22AE2765" w14:textId="77777777" w:rsidR="008B3349" w:rsidRPr="00E053BA" w:rsidRDefault="008B3349" w:rsidP="00DB1907">
      <w:pPr>
        <w:spacing w:line="240" w:lineRule="auto"/>
      </w:pPr>
      <w:r w:rsidRPr="00E053BA">
        <w:tab/>
      </w:r>
      <w:r w:rsidRPr="00E053BA">
        <w:tab/>
        <w:t>count++;</w:t>
      </w:r>
    </w:p>
    <w:p w14:paraId="0E2A1002" w14:textId="77777777" w:rsidR="008B3349" w:rsidRPr="00E053BA" w:rsidRDefault="008B3349" w:rsidP="00DB1907">
      <w:pPr>
        <w:spacing w:line="240" w:lineRule="auto"/>
      </w:pPr>
      <w:r w:rsidRPr="00E053BA">
        <w:tab/>
      </w:r>
      <w:r w:rsidRPr="00E053BA">
        <w:tab/>
        <w:t>n_retry++;</w:t>
      </w:r>
    </w:p>
    <w:p w14:paraId="7EB4C6AF" w14:textId="77777777" w:rsidR="008B3349" w:rsidRPr="00E053BA" w:rsidRDefault="008B3349" w:rsidP="00DB1907">
      <w:pPr>
        <w:spacing w:line="240" w:lineRule="auto"/>
      </w:pPr>
      <w:r w:rsidRPr="00E053BA">
        <w:tab/>
      </w:r>
      <w:r w:rsidRPr="00E053BA">
        <w:tab/>
        <w:t>printf ("\nCP4</w:t>
      </w:r>
      <w:r w:rsidRPr="00E053BA">
        <w:tab/>
        <w:t>message sent to TC: %s", code);</w:t>
      </w:r>
    </w:p>
    <w:p w14:paraId="78371CFC" w14:textId="3441C1C5" w:rsidR="008B3349" w:rsidRPr="00E053BA" w:rsidRDefault="008B3349" w:rsidP="00DB1907">
      <w:pPr>
        <w:spacing w:line="240" w:lineRule="auto"/>
      </w:pPr>
      <w:r w:rsidRPr="00E053BA">
        <w:tab/>
        <w:t>printf ("\nCount: %d</w:t>
      </w:r>
      <w:r w:rsidR="00973E67">
        <w:t xml:space="preserve">.  </w:t>
      </w:r>
      <w:r w:rsidRPr="00E053BA">
        <w:t>Retry No</w:t>
      </w:r>
      <w:r w:rsidR="00973E67">
        <w:t xml:space="preserve">.  </w:t>
      </w:r>
      <w:r w:rsidRPr="00E053BA">
        <w:t>%d</w:t>
      </w:r>
      <w:r w:rsidR="00973E67">
        <w:t xml:space="preserve">.  </w:t>
      </w:r>
      <w:r w:rsidRPr="00E053BA">
        <w:t>Status: %d", count, n_retry, status);</w:t>
      </w:r>
    </w:p>
    <w:p w14:paraId="755FE1A9" w14:textId="77777777" w:rsidR="008B3349" w:rsidRPr="00E053BA" w:rsidRDefault="008B3349" w:rsidP="00DB1907">
      <w:pPr>
        <w:spacing w:line="240" w:lineRule="auto"/>
      </w:pPr>
      <w:r w:rsidRPr="00E053BA">
        <w:tab/>
      </w:r>
      <w:r w:rsidRPr="00E053BA">
        <w:tab/>
        <w:t>goto com_loop;</w:t>
      </w:r>
      <w:r w:rsidRPr="00E053BA">
        <w:tab/>
        <w:t>// timeout - resend command</w:t>
      </w:r>
    </w:p>
    <w:p w14:paraId="7A6102CF" w14:textId="77777777" w:rsidR="008B3349" w:rsidRPr="00E053BA" w:rsidRDefault="008B3349" w:rsidP="00DB1907">
      <w:pPr>
        <w:spacing w:line="240" w:lineRule="auto"/>
      </w:pPr>
      <w:r w:rsidRPr="00E053BA">
        <w:tab/>
      </w:r>
      <w:r w:rsidRPr="00E053BA">
        <w:tab/>
        <w:t>}</w:t>
      </w:r>
    </w:p>
    <w:p w14:paraId="76B5A71F" w14:textId="77777777" w:rsidR="008B3349" w:rsidRPr="00E053BA" w:rsidRDefault="008B3349" w:rsidP="00DB1907">
      <w:pPr>
        <w:spacing w:line="240" w:lineRule="auto"/>
      </w:pPr>
      <w:r w:rsidRPr="00E053BA">
        <w:tab/>
        <w:t>}</w:t>
      </w:r>
      <w:r w:rsidRPr="00E053BA">
        <w:tab/>
      </w:r>
    </w:p>
    <w:p w14:paraId="31D94E11" w14:textId="77777777" w:rsidR="008B3349" w:rsidRPr="00E053BA" w:rsidRDefault="008B3349" w:rsidP="00DB1907">
      <w:pPr>
        <w:spacing w:line="240" w:lineRule="auto"/>
      </w:pPr>
    </w:p>
    <w:p w14:paraId="7894BB1D" w14:textId="77777777" w:rsidR="008B3349" w:rsidRPr="00E053BA" w:rsidRDefault="008B3349" w:rsidP="00DB1907">
      <w:pPr>
        <w:spacing w:line="240" w:lineRule="auto"/>
      </w:pPr>
      <w:r w:rsidRPr="00E053BA">
        <w:t>while(!DONE)</w:t>
      </w:r>
    </w:p>
    <w:p w14:paraId="7CDB38AC" w14:textId="77777777" w:rsidR="008B3349" w:rsidRPr="00E053BA" w:rsidRDefault="008B3349" w:rsidP="00DB1907">
      <w:pPr>
        <w:spacing w:line="240" w:lineRule="auto"/>
      </w:pPr>
      <w:r w:rsidRPr="00E053BA">
        <w:tab/>
        <w:t>{</w:t>
      </w:r>
    </w:p>
    <w:p w14:paraId="011A297B" w14:textId="77777777" w:rsidR="008B3349" w:rsidRPr="00E053BA" w:rsidRDefault="008B3349" w:rsidP="00DB1907">
      <w:pPr>
        <w:spacing w:line="240" w:lineRule="auto"/>
      </w:pPr>
      <w:r w:rsidRPr="00E053BA">
        <w:tab/>
        <w:t>status = bioscom(3, 0, COM2);</w:t>
      </w:r>
    </w:p>
    <w:p w14:paraId="63B6050F" w14:textId="77777777" w:rsidR="008B3349" w:rsidRPr="00E053BA" w:rsidRDefault="008B3349" w:rsidP="00DB1907">
      <w:pPr>
        <w:spacing w:line="240" w:lineRule="auto"/>
      </w:pPr>
      <w:r w:rsidRPr="00E053BA">
        <w:tab/>
        <w:t>if(status &amp; DATA_READY)</w:t>
      </w:r>
    </w:p>
    <w:p w14:paraId="58ED0530" w14:textId="77777777" w:rsidR="008B3349" w:rsidRPr="00E053BA" w:rsidRDefault="008B3349" w:rsidP="00DB1907">
      <w:pPr>
        <w:spacing w:line="240" w:lineRule="auto"/>
      </w:pPr>
      <w:r w:rsidRPr="00E053BA">
        <w:tab/>
        <w:t>if((out = bioscom(2, 0, COM2) &amp; 0x7f) != 0)</w:t>
      </w:r>
    </w:p>
    <w:p w14:paraId="17ECE798" w14:textId="77777777" w:rsidR="008B3349" w:rsidRPr="00E053BA" w:rsidRDefault="008B3349" w:rsidP="00DB1907">
      <w:pPr>
        <w:spacing w:line="240" w:lineRule="auto"/>
      </w:pPr>
      <w:r w:rsidRPr="00E053BA">
        <w:tab/>
      </w:r>
      <w:r w:rsidRPr="00E053BA">
        <w:tab/>
      </w:r>
      <w:r w:rsidRPr="00E053BA">
        <w:tab/>
        <w:t>{</w:t>
      </w:r>
    </w:p>
    <w:p w14:paraId="767D6DEF" w14:textId="77777777" w:rsidR="008B3349" w:rsidRPr="00E053BA" w:rsidRDefault="008B3349" w:rsidP="00DB1907">
      <w:pPr>
        <w:spacing w:line="240" w:lineRule="auto"/>
      </w:pPr>
      <w:r w:rsidRPr="00E053BA">
        <w:tab/>
      </w:r>
      <w:r w:rsidRPr="00E053BA">
        <w:tab/>
      </w:r>
      <w:r w:rsidRPr="00E053BA">
        <w:tab/>
        <w:t>if((out &amp; 0x7f) == ETX)</w:t>
      </w:r>
    </w:p>
    <w:p w14:paraId="44EF611C" w14:textId="77777777" w:rsidR="008B3349" w:rsidRPr="00E053BA" w:rsidRDefault="008B3349" w:rsidP="00DB1907">
      <w:pPr>
        <w:spacing w:line="240" w:lineRule="auto"/>
      </w:pPr>
      <w:r w:rsidRPr="00E053BA">
        <w:tab/>
      </w:r>
      <w:r w:rsidRPr="00E053BA">
        <w:tab/>
      </w:r>
      <w:r w:rsidRPr="00E053BA">
        <w:tab/>
      </w:r>
      <w:r w:rsidRPr="00E053BA">
        <w:tab/>
        <w:t>{</w:t>
      </w:r>
    </w:p>
    <w:p w14:paraId="2E6D4F9B" w14:textId="77777777" w:rsidR="008B3349" w:rsidRPr="00E053BA" w:rsidRDefault="008B3349" w:rsidP="00DB1907">
      <w:pPr>
        <w:spacing w:line="240" w:lineRule="auto"/>
      </w:pPr>
      <w:r w:rsidRPr="00E053BA">
        <w:tab/>
      </w:r>
      <w:r w:rsidRPr="00E053BA">
        <w:tab/>
      </w:r>
      <w:r w:rsidRPr="00E053BA">
        <w:tab/>
      </w:r>
      <w:r w:rsidRPr="00E053BA">
        <w:tab/>
        <w:t>DONE = TRUE;</w:t>
      </w:r>
    </w:p>
    <w:p w14:paraId="3293BE62" w14:textId="77777777" w:rsidR="008B3349" w:rsidRPr="00E053BA" w:rsidRDefault="008B3349" w:rsidP="00DB1907">
      <w:pPr>
        <w:spacing w:line="240" w:lineRule="auto"/>
      </w:pPr>
      <w:r w:rsidRPr="00E053BA">
        <w:tab/>
      </w:r>
      <w:r w:rsidRPr="00E053BA">
        <w:tab/>
      </w:r>
      <w:r w:rsidRPr="00E053BA">
        <w:tab/>
      </w:r>
      <w:r w:rsidRPr="00E053BA">
        <w:tab/>
        <w:t>out = bioscom(2, 0, COM2);</w:t>
      </w:r>
    </w:p>
    <w:p w14:paraId="68FB7D9B" w14:textId="77777777" w:rsidR="008B3349" w:rsidRPr="00E053BA" w:rsidRDefault="008B3349" w:rsidP="00DB1907">
      <w:pPr>
        <w:spacing w:line="240" w:lineRule="auto"/>
      </w:pPr>
      <w:r w:rsidRPr="00E053BA">
        <w:tab/>
      </w:r>
      <w:r w:rsidRPr="00E053BA">
        <w:tab/>
      </w:r>
      <w:r w:rsidRPr="00E053BA">
        <w:tab/>
      </w:r>
      <w:r w:rsidRPr="00E053BA">
        <w:tab/>
        <w:t>break;</w:t>
      </w:r>
    </w:p>
    <w:p w14:paraId="130E9281" w14:textId="77777777" w:rsidR="008B3349" w:rsidRPr="00E053BA" w:rsidRDefault="008B3349" w:rsidP="00DB1907">
      <w:pPr>
        <w:spacing w:line="240" w:lineRule="auto"/>
      </w:pPr>
      <w:r w:rsidRPr="00E053BA">
        <w:tab/>
      </w:r>
      <w:r w:rsidRPr="00E053BA">
        <w:tab/>
      </w:r>
      <w:r w:rsidRPr="00E053BA">
        <w:tab/>
      </w:r>
      <w:r w:rsidRPr="00E053BA">
        <w:tab/>
        <w:t>}</w:t>
      </w:r>
    </w:p>
    <w:p w14:paraId="3117279F" w14:textId="77777777" w:rsidR="008B3349" w:rsidRPr="00E053BA" w:rsidRDefault="008B3349" w:rsidP="00DB1907">
      <w:pPr>
        <w:spacing w:line="240" w:lineRule="auto"/>
      </w:pPr>
      <w:r w:rsidRPr="00E053BA">
        <w:tab/>
      </w:r>
      <w:r w:rsidRPr="00E053BA">
        <w:tab/>
      </w:r>
      <w:r w:rsidRPr="00E053BA">
        <w:tab/>
        <w:t>if(SAVE == TRUE)</w:t>
      </w:r>
    </w:p>
    <w:p w14:paraId="6057C08C" w14:textId="77777777" w:rsidR="008B3349" w:rsidRPr="00E053BA" w:rsidRDefault="008B3349" w:rsidP="00DB1907">
      <w:pPr>
        <w:spacing w:line="240" w:lineRule="auto"/>
      </w:pPr>
      <w:r w:rsidRPr="00E053BA">
        <w:tab/>
      </w:r>
      <w:r w:rsidRPr="00E053BA">
        <w:tab/>
      </w:r>
      <w:r w:rsidRPr="00E053BA">
        <w:tab/>
      </w:r>
      <w:r w:rsidRPr="00E053BA">
        <w:tab/>
        <w:t>in_mesg[j++] = out &amp; 0x7f;</w:t>
      </w:r>
    </w:p>
    <w:p w14:paraId="2182A722" w14:textId="77777777" w:rsidR="008B3349" w:rsidRPr="00E053BA" w:rsidRDefault="008B3349" w:rsidP="00DB1907">
      <w:pPr>
        <w:spacing w:line="240" w:lineRule="auto"/>
      </w:pPr>
      <w:r w:rsidRPr="00E053BA">
        <w:tab/>
      </w:r>
      <w:r w:rsidRPr="00E053BA">
        <w:tab/>
      </w:r>
      <w:r w:rsidRPr="00E053BA">
        <w:tab/>
        <w:t>if((out &amp; 0x7f) == 'V')</w:t>
      </w:r>
    </w:p>
    <w:p w14:paraId="2C5288E3" w14:textId="77777777" w:rsidR="008B3349" w:rsidRPr="00E053BA" w:rsidRDefault="008B3349" w:rsidP="00DB1907">
      <w:pPr>
        <w:spacing w:line="240" w:lineRule="auto"/>
      </w:pPr>
      <w:r w:rsidRPr="00E053BA">
        <w:tab/>
      </w:r>
      <w:r w:rsidRPr="00E053BA">
        <w:tab/>
      </w:r>
      <w:r w:rsidRPr="00E053BA">
        <w:tab/>
      </w:r>
      <w:r w:rsidRPr="00E053BA">
        <w:tab/>
        <w:t>SAVE = TRUE;</w:t>
      </w:r>
    </w:p>
    <w:p w14:paraId="755A3584" w14:textId="77777777" w:rsidR="008B3349" w:rsidRPr="00E053BA" w:rsidRDefault="008B3349" w:rsidP="00DB1907">
      <w:pPr>
        <w:spacing w:line="240" w:lineRule="auto"/>
      </w:pPr>
      <w:r w:rsidRPr="00E053BA">
        <w:tab/>
      </w:r>
      <w:r w:rsidRPr="00E053BA">
        <w:tab/>
      </w:r>
      <w:r w:rsidRPr="00E053BA">
        <w:tab/>
        <w:t>if((out &amp; 0x7f) == ACK)</w:t>
      </w:r>
    </w:p>
    <w:p w14:paraId="20C40CFB" w14:textId="77777777" w:rsidR="008B3349" w:rsidRPr="00E053BA" w:rsidRDefault="008B3349" w:rsidP="00DB1907">
      <w:pPr>
        <w:spacing w:line="240" w:lineRule="auto"/>
      </w:pPr>
      <w:r w:rsidRPr="00E053BA">
        <w:tab/>
      </w:r>
      <w:r w:rsidRPr="00E053BA">
        <w:tab/>
      </w:r>
      <w:r w:rsidRPr="00E053BA">
        <w:tab/>
      </w:r>
      <w:r w:rsidRPr="00E053BA">
        <w:tab/>
        <w:t>{</w:t>
      </w:r>
    </w:p>
    <w:p w14:paraId="1C32AEC3" w14:textId="77777777" w:rsidR="008B3349" w:rsidRPr="00E053BA" w:rsidRDefault="008B3349" w:rsidP="00DB1907">
      <w:pPr>
        <w:spacing w:line="240" w:lineRule="auto"/>
      </w:pPr>
      <w:r w:rsidRPr="00E053BA">
        <w:tab/>
      </w:r>
      <w:r w:rsidRPr="00E053BA">
        <w:tab/>
      </w:r>
      <w:r w:rsidRPr="00E053BA">
        <w:tab/>
      </w:r>
      <w:r w:rsidRPr="00E053BA">
        <w:tab/>
        <w:t>DONE = TRUE;</w:t>
      </w:r>
    </w:p>
    <w:p w14:paraId="5F671D72" w14:textId="77777777" w:rsidR="008B3349" w:rsidRPr="00E053BA" w:rsidRDefault="008B3349" w:rsidP="00DB1907">
      <w:pPr>
        <w:spacing w:line="240" w:lineRule="auto"/>
      </w:pPr>
      <w:r w:rsidRPr="00E053BA">
        <w:tab/>
      </w:r>
      <w:r w:rsidRPr="00E053BA">
        <w:tab/>
      </w:r>
      <w:r w:rsidRPr="00E053BA">
        <w:tab/>
      </w:r>
      <w:r w:rsidRPr="00E053BA">
        <w:tab/>
        <w:t>}</w:t>
      </w:r>
    </w:p>
    <w:p w14:paraId="11E17782" w14:textId="77777777" w:rsidR="008B3349" w:rsidRPr="00E053BA" w:rsidRDefault="008B3349" w:rsidP="00DB1907">
      <w:pPr>
        <w:spacing w:line="240" w:lineRule="auto"/>
      </w:pPr>
      <w:r w:rsidRPr="00E053BA">
        <w:tab/>
      </w:r>
      <w:r w:rsidRPr="00E053BA">
        <w:tab/>
      </w:r>
      <w:r w:rsidRPr="00E053BA">
        <w:tab/>
        <w:t>}</w:t>
      </w:r>
    </w:p>
    <w:p w14:paraId="11B26895" w14:textId="77777777" w:rsidR="008B3349" w:rsidRPr="00E053BA" w:rsidRDefault="008B3349" w:rsidP="00DB1907">
      <w:pPr>
        <w:spacing w:line="240" w:lineRule="auto"/>
      </w:pPr>
      <w:r w:rsidRPr="00E053BA">
        <w:tab/>
        <w:t>if ((status &amp; DATA_READY) == 0)</w:t>
      </w:r>
    </w:p>
    <w:p w14:paraId="0462D202" w14:textId="77777777" w:rsidR="008B3349" w:rsidRPr="00E053BA" w:rsidRDefault="008B3349" w:rsidP="00DB1907">
      <w:pPr>
        <w:spacing w:line="240" w:lineRule="auto"/>
      </w:pPr>
      <w:r w:rsidRPr="00E053BA">
        <w:tab/>
      </w:r>
      <w:r w:rsidRPr="00E053BA">
        <w:tab/>
        <w:t>{</w:t>
      </w:r>
    </w:p>
    <w:p w14:paraId="5E1F3AD7" w14:textId="77777777" w:rsidR="008B3349" w:rsidRPr="00E053BA" w:rsidRDefault="008B3349" w:rsidP="00DB1907">
      <w:pPr>
        <w:spacing w:line="240" w:lineRule="auto"/>
      </w:pPr>
      <w:r w:rsidRPr="00E053BA">
        <w:tab/>
      </w:r>
      <w:r w:rsidRPr="00E053BA">
        <w:tab/>
        <w:t>start_time = timer(); // used to determine timeout condition</w:t>
      </w:r>
    </w:p>
    <w:p w14:paraId="6F213912" w14:textId="77777777" w:rsidR="008B3349" w:rsidRPr="00E053BA" w:rsidRDefault="008B3349" w:rsidP="00DB1907">
      <w:pPr>
        <w:spacing w:line="240" w:lineRule="auto"/>
      </w:pPr>
      <w:r w:rsidRPr="00E053BA">
        <w:tab/>
      </w:r>
      <w:r w:rsidRPr="00E053BA">
        <w:tab/>
        <w:t xml:space="preserve">while((status &amp; DATA_READY) == 0) </w:t>
      </w:r>
      <w:r w:rsidRPr="00E053BA">
        <w:tab/>
        <w:t>// check for input data</w:t>
      </w:r>
    </w:p>
    <w:p w14:paraId="6897681D" w14:textId="77777777" w:rsidR="008B3349" w:rsidRPr="00E053BA" w:rsidRDefault="008B3349" w:rsidP="00DB1907">
      <w:pPr>
        <w:spacing w:line="240" w:lineRule="auto"/>
      </w:pPr>
      <w:r w:rsidRPr="00E053BA">
        <w:tab/>
      </w:r>
      <w:r w:rsidRPr="00E053BA">
        <w:tab/>
      </w:r>
      <w:r w:rsidRPr="00E053BA">
        <w:tab/>
        <w:t>{</w:t>
      </w:r>
    </w:p>
    <w:p w14:paraId="1382150D" w14:textId="77777777" w:rsidR="008B3349" w:rsidRPr="00E053BA" w:rsidRDefault="008B3349" w:rsidP="00DB1907">
      <w:pPr>
        <w:spacing w:line="240" w:lineRule="auto"/>
      </w:pPr>
      <w:r w:rsidRPr="00E053BA">
        <w:tab/>
      </w:r>
      <w:r w:rsidRPr="00E053BA">
        <w:tab/>
      </w:r>
      <w:r w:rsidRPr="00E053BA">
        <w:tab/>
        <w:t>status = bioscom(3, 0, COM2);</w:t>
      </w:r>
    </w:p>
    <w:p w14:paraId="006E5883" w14:textId="77777777" w:rsidR="008B3349" w:rsidRPr="00E053BA" w:rsidRDefault="008B3349" w:rsidP="00DB1907">
      <w:pPr>
        <w:spacing w:line="240" w:lineRule="auto"/>
      </w:pPr>
      <w:r w:rsidRPr="00E053BA">
        <w:tab/>
      </w:r>
      <w:r w:rsidRPr="00E053BA">
        <w:tab/>
      </w:r>
      <w:r w:rsidRPr="00E053BA">
        <w:tab/>
        <w:t>cur_time = timer();</w:t>
      </w:r>
    </w:p>
    <w:p w14:paraId="24464354" w14:textId="77777777" w:rsidR="008B3349" w:rsidRPr="00E053BA" w:rsidRDefault="008B3349" w:rsidP="00DB1907">
      <w:pPr>
        <w:spacing w:line="240" w:lineRule="auto"/>
      </w:pPr>
      <w:r w:rsidRPr="00E053BA">
        <w:tab/>
      </w:r>
      <w:r w:rsidRPr="00E053BA">
        <w:tab/>
      </w:r>
      <w:r w:rsidRPr="00E053BA">
        <w:tab/>
        <w:t>if ((cur_time - start_time) &gt; 10)</w:t>
      </w:r>
    </w:p>
    <w:p w14:paraId="3691A7A9" w14:textId="77777777" w:rsidR="008B3349" w:rsidRPr="00E053BA" w:rsidRDefault="008B3349" w:rsidP="00DB1907">
      <w:pPr>
        <w:spacing w:line="240" w:lineRule="auto"/>
      </w:pPr>
      <w:r w:rsidRPr="00E053BA">
        <w:tab/>
      </w:r>
      <w:r w:rsidRPr="00E053BA">
        <w:tab/>
      </w:r>
      <w:r w:rsidRPr="00E053BA">
        <w:tab/>
      </w:r>
      <w:r w:rsidRPr="00E053BA">
        <w:tab/>
        <w:t>{</w:t>
      </w:r>
    </w:p>
    <w:p w14:paraId="0CD9E1F1" w14:textId="77777777" w:rsidR="008B3349" w:rsidRPr="00E053BA" w:rsidRDefault="008B3349" w:rsidP="00DB1907">
      <w:pPr>
        <w:spacing w:line="240" w:lineRule="auto"/>
      </w:pPr>
      <w:r w:rsidRPr="00E053BA">
        <w:tab/>
      </w:r>
      <w:r w:rsidRPr="00E053BA">
        <w:tab/>
      </w:r>
      <w:r w:rsidRPr="00E053BA">
        <w:tab/>
      </w:r>
      <w:r w:rsidRPr="00E053BA">
        <w:tab/>
        <w:t>count++;</w:t>
      </w:r>
    </w:p>
    <w:p w14:paraId="1DBD86C3" w14:textId="77777777" w:rsidR="008B3349" w:rsidRPr="00E053BA" w:rsidRDefault="008B3349" w:rsidP="00DB1907">
      <w:pPr>
        <w:spacing w:line="240" w:lineRule="auto"/>
      </w:pPr>
      <w:r w:rsidRPr="00E053BA">
        <w:tab/>
      </w:r>
      <w:r w:rsidRPr="00E053BA">
        <w:tab/>
      </w:r>
      <w:r w:rsidRPr="00E053BA">
        <w:tab/>
      </w:r>
      <w:r w:rsidRPr="00E053BA">
        <w:tab/>
        <w:t>n_retry++;</w:t>
      </w:r>
    </w:p>
    <w:p w14:paraId="0AE7A0C3" w14:textId="77777777" w:rsidR="008B3349" w:rsidRPr="00E053BA" w:rsidRDefault="008B3349" w:rsidP="00DB1907">
      <w:pPr>
        <w:spacing w:line="240" w:lineRule="auto"/>
      </w:pPr>
      <w:r w:rsidRPr="00E053BA">
        <w:tab/>
        <w:t>printf ("\nCP6</w:t>
      </w:r>
      <w:r w:rsidRPr="00E053BA">
        <w:tab/>
        <w:t>no response from TC for more than 10sec");</w:t>
      </w:r>
    </w:p>
    <w:p w14:paraId="730F1BF9" w14:textId="2A469628" w:rsidR="008B3349" w:rsidRPr="00E053BA" w:rsidRDefault="008B3349" w:rsidP="00DB1907">
      <w:pPr>
        <w:spacing w:line="240" w:lineRule="auto"/>
      </w:pPr>
      <w:r w:rsidRPr="00E053BA">
        <w:tab/>
        <w:t>printf ("\nCount: %d</w:t>
      </w:r>
      <w:r w:rsidR="00973E67">
        <w:t xml:space="preserve">.  </w:t>
      </w:r>
      <w:r w:rsidRPr="00E053BA">
        <w:t>Retry No</w:t>
      </w:r>
      <w:r w:rsidR="00973E67">
        <w:t xml:space="preserve">.  </w:t>
      </w:r>
      <w:r w:rsidRPr="00E053BA">
        <w:t>%d</w:t>
      </w:r>
      <w:r w:rsidR="00973E67">
        <w:t xml:space="preserve">.  </w:t>
      </w:r>
      <w:r w:rsidRPr="00E053BA">
        <w:t>Status: %d", count, n_retry, status);</w:t>
      </w:r>
    </w:p>
    <w:p w14:paraId="25B11612" w14:textId="77777777" w:rsidR="008B3349" w:rsidRPr="00E053BA" w:rsidRDefault="008B3349" w:rsidP="00DB1907">
      <w:pPr>
        <w:spacing w:line="240" w:lineRule="auto"/>
      </w:pPr>
      <w:r w:rsidRPr="00E053BA">
        <w:tab/>
      </w:r>
      <w:r w:rsidRPr="00E053BA">
        <w:tab/>
      </w:r>
      <w:r w:rsidRPr="00E053BA">
        <w:tab/>
      </w:r>
      <w:r w:rsidRPr="00E053BA">
        <w:tab/>
        <w:t>goto com_loop;</w:t>
      </w:r>
      <w:r w:rsidRPr="00E053BA">
        <w:tab/>
        <w:t>// timeout - resend command</w:t>
      </w:r>
    </w:p>
    <w:p w14:paraId="15A878B3" w14:textId="77777777" w:rsidR="008B3349" w:rsidRPr="00E053BA" w:rsidRDefault="008B3349" w:rsidP="00DB1907">
      <w:pPr>
        <w:spacing w:line="240" w:lineRule="auto"/>
      </w:pPr>
      <w:r w:rsidRPr="00E053BA">
        <w:tab/>
      </w:r>
      <w:r w:rsidRPr="00E053BA">
        <w:tab/>
      </w:r>
      <w:r w:rsidRPr="00E053BA">
        <w:tab/>
      </w:r>
      <w:r w:rsidRPr="00E053BA">
        <w:tab/>
        <w:t>}</w:t>
      </w:r>
    </w:p>
    <w:p w14:paraId="7B2B1B6E" w14:textId="77777777" w:rsidR="008B3349" w:rsidRPr="00E053BA" w:rsidRDefault="008B3349" w:rsidP="00DB1907">
      <w:pPr>
        <w:spacing w:line="240" w:lineRule="auto"/>
      </w:pPr>
      <w:r w:rsidRPr="00E053BA">
        <w:tab/>
      </w:r>
      <w:r w:rsidRPr="00E053BA">
        <w:tab/>
      </w:r>
      <w:r w:rsidRPr="00E053BA">
        <w:tab/>
        <w:t>}</w:t>
      </w:r>
    </w:p>
    <w:p w14:paraId="3FC831D6" w14:textId="77777777" w:rsidR="008B3349" w:rsidRPr="00E053BA" w:rsidRDefault="008B3349" w:rsidP="00DB1907">
      <w:pPr>
        <w:spacing w:line="240" w:lineRule="auto"/>
      </w:pPr>
      <w:r w:rsidRPr="00E053BA">
        <w:tab/>
      </w:r>
      <w:r w:rsidRPr="00E053BA">
        <w:tab/>
        <w:t>}</w:t>
      </w:r>
    </w:p>
    <w:p w14:paraId="7E2CC7B7" w14:textId="77777777" w:rsidR="008B3349" w:rsidRPr="00E053BA" w:rsidRDefault="008B3349" w:rsidP="00DB1907">
      <w:pPr>
        <w:spacing w:line="240" w:lineRule="auto"/>
      </w:pPr>
      <w:r w:rsidRPr="00E053BA">
        <w:tab/>
        <w:t>}</w:t>
      </w:r>
    </w:p>
    <w:p w14:paraId="16F6A3AE" w14:textId="77777777" w:rsidR="008B3349" w:rsidRPr="00E053BA" w:rsidRDefault="008B3349" w:rsidP="00DB1907">
      <w:pPr>
        <w:spacing w:line="240" w:lineRule="auto"/>
      </w:pPr>
    </w:p>
    <w:p w14:paraId="0EF208C8" w14:textId="77777777" w:rsidR="008B3349" w:rsidRPr="00E053BA" w:rsidRDefault="008B3349" w:rsidP="00DB1907">
      <w:pPr>
        <w:spacing w:line="240" w:lineRule="auto"/>
      </w:pPr>
      <w:r w:rsidRPr="00E053BA">
        <w:t>in_mesg[j] = '\0';</w:t>
      </w:r>
    </w:p>
    <w:p w14:paraId="76478777" w14:textId="77777777" w:rsidR="008B3349" w:rsidRPr="00E053BA" w:rsidRDefault="008B3349" w:rsidP="00DB1907">
      <w:pPr>
        <w:spacing w:line="240" w:lineRule="auto"/>
      </w:pPr>
      <w:r w:rsidRPr="00E053BA">
        <w:t>return(in_mesg);</w:t>
      </w:r>
    </w:p>
    <w:p w14:paraId="3124E3E1" w14:textId="77777777" w:rsidR="008B3349" w:rsidRPr="00E053BA" w:rsidRDefault="008B3349" w:rsidP="00DB1907">
      <w:pPr>
        <w:spacing w:line="240" w:lineRule="auto"/>
      </w:pPr>
      <w:r w:rsidRPr="00E053BA">
        <w:t>}</w:t>
      </w:r>
    </w:p>
    <w:p w14:paraId="6F470E1F" w14:textId="77777777" w:rsidR="008B3349" w:rsidRPr="00E053BA" w:rsidRDefault="008B3349" w:rsidP="00DB1907">
      <w:pPr>
        <w:spacing w:line="240" w:lineRule="auto"/>
      </w:pPr>
      <w:r w:rsidRPr="00E053BA">
        <w:t>char mk_BCC_checksum(char *c_code)</w:t>
      </w:r>
    </w:p>
    <w:p w14:paraId="13F59DDF" w14:textId="77777777" w:rsidR="008B3349" w:rsidRPr="00E053BA" w:rsidRDefault="008B3349" w:rsidP="00DB1907">
      <w:pPr>
        <w:spacing w:line="240" w:lineRule="auto"/>
      </w:pPr>
      <w:r w:rsidRPr="00E053BA">
        <w:t>{</w:t>
      </w:r>
    </w:p>
    <w:p w14:paraId="50B628FC" w14:textId="77777777" w:rsidR="008B3349" w:rsidRPr="00E053BA" w:rsidRDefault="008B3349" w:rsidP="00DB1907">
      <w:pPr>
        <w:spacing w:line="240" w:lineRule="auto"/>
      </w:pPr>
      <w:r w:rsidRPr="00E053BA">
        <w:t>int i;</w:t>
      </w:r>
    </w:p>
    <w:p w14:paraId="774F357E" w14:textId="77777777" w:rsidR="008B3349" w:rsidRPr="00E053BA" w:rsidRDefault="008B3349" w:rsidP="00DB1907">
      <w:pPr>
        <w:spacing w:line="240" w:lineRule="auto"/>
      </w:pPr>
      <w:r w:rsidRPr="00E053BA">
        <w:t>char BCC;</w:t>
      </w:r>
    </w:p>
    <w:p w14:paraId="34C41CD5" w14:textId="77777777" w:rsidR="008B3349" w:rsidRPr="00E053BA" w:rsidRDefault="008B3349" w:rsidP="00DB1907">
      <w:pPr>
        <w:spacing w:line="240" w:lineRule="auto"/>
      </w:pPr>
      <w:r w:rsidRPr="00E053BA">
        <w:t xml:space="preserve">    BCC = (c_code[0] ^ c_code[1]);</w:t>
      </w:r>
    </w:p>
    <w:p w14:paraId="6292ED2C" w14:textId="77777777" w:rsidR="008B3349" w:rsidRPr="00E053BA" w:rsidRDefault="008B3349" w:rsidP="00DB1907">
      <w:pPr>
        <w:spacing w:line="240" w:lineRule="auto"/>
      </w:pPr>
      <w:r w:rsidRPr="00E053BA">
        <w:t xml:space="preserve">    for (i = 2; c_code[i] != '\0'; i++)</w:t>
      </w:r>
    </w:p>
    <w:p w14:paraId="39A18A00" w14:textId="77777777" w:rsidR="008B3349" w:rsidRPr="00E053BA" w:rsidRDefault="008B3349" w:rsidP="00DB1907">
      <w:pPr>
        <w:spacing w:line="240" w:lineRule="auto"/>
      </w:pPr>
      <w:r w:rsidRPr="00E053BA">
        <w:t xml:space="preserve">    {</w:t>
      </w:r>
    </w:p>
    <w:p w14:paraId="0537F3C0" w14:textId="77777777" w:rsidR="008B3349" w:rsidRPr="00E053BA" w:rsidRDefault="008B3349" w:rsidP="00DB1907">
      <w:pPr>
        <w:spacing w:line="240" w:lineRule="auto"/>
      </w:pPr>
      <w:r w:rsidRPr="00E053BA">
        <w:t xml:space="preserve">        BCC = (BCC ^ c_code[i]);</w:t>
      </w:r>
    </w:p>
    <w:p w14:paraId="4E8EC6BE" w14:textId="77777777" w:rsidR="008B3349" w:rsidRPr="00E053BA" w:rsidRDefault="008B3349" w:rsidP="00DB1907">
      <w:pPr>
        <w:spacing w:line="240" w:lineRule="auto"/>
      </w:pPr>
      <w:r w:rsidRPr="00E053BA">
        <w:t xml:space="preserve">    }</w:t>
      </w:r>
    </w:p>
    <w:p w14:paraId="566B577D" w14:textId="77777777" w:rsidR="008B3349" w:rsidRPr="00E053BA" w:rsidRDefault="008B3349" w:rsidP="00DB1907">
      <w:pPr>
        <w:spacing w:line="240" w:lineRule="auto"/>
      </w:pPr>
      <w:r w:rsidRPr="00E053BA">
        <w:t>return(BCC);</w:t>
      </w:r>
    </w:p>
    <w:p w14:paraId="6F0848E6" w14:textId="77777777" w:rsidR="008B3349" w:rsidRPr="00E053BA" w:rsidRDefault="008B3349" w:rsidP="00DB1907">
      <w:pPr>
        <w:spacing w:line="240" w:lineRule="auto"/>
      </w:pPr>
      <w:r w:rsidRPr="00E053BA">
        <w:t>}</w:t>
      </w:r>
    </w:p>
    <w:p w14:paraId="2BE18E60" w14:textId="77777777" w:rsidR="008B3349" w:rsidRPr="00E053BA" w:rsidRDefault="008B3349" w:rsidP="00DB1907">
      <w:pPr>
        <w:spacing w:line="240" w:lineRule="auto"/>
      </w:pPr>
      <w:r w:rsidRPr="00E053BA">
        <w:t>float timer()</w:t>
      </w:r>
    </w:p>
    <w:p w14:paraId="071FC53B" w14:textId="77777777" w:rsidR="008B3349" w:rsidRPr="00E053BA" w:rsidRDefault="008B3349" w:rsidP="00DB1907">
      <w:pPr>
        <w:spacing w:line="240" w:lineRule="auto"/>
      </w:pPr>
      <w:r w:rsidRPr="00E053BA">
        <w:t>{</w:t>
      </w:r>
    </w:p>
    <w:p w14:paraId="68DE1F6E" w14:textId="77777777" w:rsidR="008B3349" w:rsidRPr="00E053BA" w:rsidRDefault="008B3349" w:rsidP="00DB1907">
      <w:pPr>
        <w:spacing w:line="240" w:lineRule="auto"/>
      </w:pPr>
      <w:r w:rsidRPr="00E053BA">
        <w:t xml:space="preserve">    struct time t;</w:t>
      </w:r>
    </w:p>
    <w:p w14:paraId="2C68A53D" w14:textId="77777777" w:rsidR="008B3349" w:rsidRPr="00E053BA" w:rsidRDefault="008B3349" w:rsidP="00DB1907">
      <w:pPr>
        <w:spacing w:line="240" w:lineRule="auto"/>
      </w:pPr>
      <w:r w:rsidRPr="00E053BA">
        <w:t xml:space="preserve">    float time_sec;</w:t>
      </w:r>
    </w:p>
    <w:p w14:paraId="4597ECAD" w14:textId="77777777" w:rsidR="008B3349" w:rsidRPr="00E053BA" w:rsidRDefault="008B3349" w:rsidP="00DB1907">
      <w:pPr>
        <w:spacing w:line="240" w:lineRule="auto"/>
      </w:pPr>
      <w:r w:rsidRPr="00E053BA">
        <w:t xml:space="preserve">    gettime(&amp;t);</w:t>
      </w:r>
    </w:p>
    <w:p w14:paraId="705F88AE" w14:textId="77777777" w:rsidR="008B3349" w:rsidRPr="00E053BA" w:rsidRDefault="008B3349" w:rsidP="00DB1907">
      <w:pPr>
        <w:spacing w:line="240" w:lineRule="auto"/>
      </w:pPr>
      <w:r w:rsidRPr="00E053BA">
        <w:t xml:space="preserve">    time_sec = (float) t.ti_hour * 3600 + (float) t.ti_min * 60 + (float) t.ti_sec + (float) t.ti_hund / 100;</w:t>
      </w:r>
    </w:p>
    <w:p w14:paraId="1C0B6144" w14:textId="77777777" w:rsidR="008B3349" w:rsidRPr="00E053BA" w:rsidRDefault="008B3349" w:rsidP="00DB1907">
      <w:pPr>
        <w:spacing w:line="240" w:lineRule="auto"/>
      </w:pPr>
      <w:r w:rsidRPr="00E053BA">
        <w:t xml:space="preserve">    return(time_sec);</w:t>
      </w:r>
    </w:p>
    <w:p w14:paraId="7B9F3076" w14:textId="77777777" w:rsidR="008B3349" w:rsidRPr="00E053BA" w:rsidRDefault="008B3349" w:rsidP="00DB1907">
      <w:pPr>
        <w:spacing w:line="240" w:lineRule="auto"/>
      </w:pPr>
      <w:r w:rsidRPr="00E053BA">
        <w:t>}</w:t>
      </w:r>
    </w:p>
    <w:p w14:paraId="25131901" w14:textId="77777777" w:rsidR="008B3349" w:rsidRPr="00E053BA" w:rsidRDefault="008B3349" w:rsidP="00DB1907">
      <w:pPr>
        <w:spacing w:line="240" w:lineRule="auto"/>
      </w:pPr>
      <w:r w:rsidRPr="00E053BA">
        <w:t>int leave (void)</w:t>
      </w:r>
      <w:r w:rsidRPr="00E053BA">
        <w:tab/>
        <w:t>// Exit the program</w:t>
      </w:r>
    </w:p>
    <w:p w14:paraId="68B2F1D6" w14:textId="77777777" w:rsidR="008B3349" w:rsidRPr="00E053BA" w:rsidRDefault="008B3349" w:rsidP="00DB1907">
      <w:pPr>
        <w:spacing w:line="240" w:lineRule="auto"/>
      </w:pPr>
      <w:r w:rsidRPr="00E053BA">
        <w:t>{</w:t>
      </w:r>
    </w:p>
    <w:p w14:paraId="33F47A9B" w14:textId="77777777" w:rsidR="008B3349" w:rsidRPr="00E053BA" w:rsidRDefault="008B3349" w:rsidP="00DB1907">
      <w:pPr>
        <w:spacing w:line="240" w:lineRule="auto"/>
      </w:pPr>
      <w:r w:rsidRPr="00E053BA">
        <w:t>printf ("\nNumber of COM Retries = %d\n", n_retry);</w:t>
      </w:r>
    </w:p>
    <w:p w14:paraId="45105A4F" w14:textId="77777777" w:rsidR="008B3349" w:rsidRPr="00E053BA" w:rsidRDefault="008B3349" w:rsidP="00DB1907">
      <w:pPr>
        <w:spacing w:line="240" w:lineRule="auto"/>
      </w:pPr>
      <w:r w:rsidRPr="00E053BA">
        <w:t>printf ("\npress any key to exit");</w:t>
      </w:r>
    </w:p>
    <w:p w14:paraId="1F6565EA" w14:textId="77777777" w:rsidR="008B3349" w:rsidRPr="00E053BA" w:rsidRDefault="008B3349" w:rsidP="00DB1907">
      <w:pPr>
        <w:spacing w:line="240" w:lineRule="auto"/>
      </w:pPr>
      <w:r w:rsidRPr="00E053BA">
        <w:t>getch();</w:t>
      </w:r>
    </w:p>
    <w:p w14:paraId="100373FD" w14:textId="77777777" w:rsidR="008B3349" w:rsidRPr="00E053BA" w:rsidRDefault="008B3349" w:rsidP="00DB1907">
      <w:pPr>
        <w:spacing w:line="240" w:lineRule="auto"/>
      </w:pPr>
      <w:r w:rsidRPr="00E053BA">
        <w:t>exit(1);</w:t>
      </w:r>
      <w:r w:rsidRPr="00E053BA">
        <w:tab/>
        <w:t>// exit program</w:t>
      </w:r>
    </w:p>
    <w:p w14:paraId="6F856A4D" w14:textId="77777777" w:rsidR="008B3349" w:rsidRPr="00E053BA" w:rsidRDefault="008B3349" w:rsidP="00DB1907">
      <w:pPr>
        <w:spacing w:line="240" w:lineRule="auto"/>
      </w:pPr>
      <w:r w:rsidRPr="00E053BA">
        <w:t>return;</w:t>
      </w:r>
    </w:p>
    <w:p w14:paraId="6C4C116B" w14:textId="77777777" w:rsidR="008B3349" w:rsidRPr="00E053BA" w:rsidRDefault="008B3349" w:rsidP="00DB1907">
      <w:pPr>
        <w:spacing w:line="240" w:lineRule="auto"/>
      </w:pPr>
      <w:r w:rsidRPr="00E053BA">
        <w:t>}</w:t>
      </w:r>
    </w:p>
    <w:p w14:paraId="3D45230B" w14:textId="77777777" w:rsidR="008B3349" w:rsidRPr="00E053BA" w:rsidRDefault="008B3349" w:rsidP="00DB1907">
      <w:pPr>
        <w:spacing w:line="240" w:lineRule="auto"/>
      </w:pPr>
    </w:p>
    <w:p w14:paraId="205E2980" w14:textId="77777777" w:rsidR="008B3349" w:rsidRPr="00E053BA" w:rsidRDefault="008B3349" w:rsidP="00DB1907">
      <w:pPr>
        <w:spacing w:line="240" w:lineRule="auto"/>
      </w:pPr>
    </w:p>
    <w:p w14:paraId="576AD86F" w14:textId="6C6EF524" w:rsidR="008B3349" w:rsidRPr="00605F61" w:rsidRDefault="00B95775" w:rsidP="006A2BE4">
      <w:pPr>
        <w:pStyle w:val="Heading2"/>
        <w:numPr>
          <w:ilvl w:val="0"/>
          <w:numId w:val="0"/>
        </w:numPr>
      </w:pPr>
      <w:bookmarkStart w:id="340" w:name="_Toc343508853"/>
      <w:r w:rsidRPr="00605F61">
        <w:t>B.8</w:t>
      </w:r>
      <w:r w:rsidR="00605F61" w:rsidRPr="00605F61">
        <w:tab/>
      </w:r>
      <w:r w:rsidR="008B3349" w:rsidRPr="00605F61">
        <w:t>npr</w:t>
      </w:r>
      <w:r w:rsidR="0039482A">
        <w:t>oc</w:t>
      </w:r>
      <w:r w:rsidR="008B3349" w:rsidRPr="00605F61">
        <w:t>2-1.mac</w:t>
      </w:r>
      <w:bookmarkEnd w:id="340"/>
    </w:p>
    <w:p w14:paraId="38FDF85C" w14:textId="77777777" w:rsidR="008B3349" w:rsidRPr="00E053BA" w:rsidRDefault="008B3349" w:rsidP="00B95775">
      <w:pPr>
        <w:spacing w:line="240" w:lineRule="auto"/>
      </w:pPr>
      <w:r w:rsidRPr="00E053BA">
        <w:t>let c 0</w:t>
      </w:r>
    </w:p>
    <w:p w14:paraId="022DB9B1" w14:textId="77777777" w:rsidR="008B3349" w:rsidRPr="00E053BA" w:rsidRDefault="008B3349" w:rsidP="00B95775">
      <w:pPr>
        <w:spacing w:line="240" w:lineRule="auto"/>
      </w:pPr>
      <w:r w:rsidRPr="00E053BA">
        <w:t>clrscr</w:t>
      </w:r>
    </w:p>
    <w:p w14:paraId="2F396DBB" w14:textId="77777777" w:rsidR="008B3349" w:rsidRPr="00E053BA" w:rsidRDefault="008B3349" w:rsidP="00B95775">
      <w:pPr>
        <w:spacing w:line="240" w:lineRule="auto"/>
      </w:pPr>
    </w:p>
    <w:p w14:paraId="49335BC7" w14:textId="0461EE4E" w:rsidR="008B3349" w:rsidRPr="00E053BA" w:rsidRDefault="008B3349" w:rsidP="00B95775">
      <w:pPr>
        <w:spacing w:line="240" w:lineRule="auto"/>
      </w:pPr>
      <w:r w:rsidRPr="00E053BA">
        <w:t>comment PROGRAM FOR PR</w:t>
      </w:r>
      <w:r w:rsidR="0039482A">
        <w:t>O</w:t>
      </w:r>
      <w:r w:rsidR="00F34B8E">
        <w:t>C</w:t>
      </w:r>
      <w:r w:rsidRPr="00E053BA">
        <w:t>ESSING VT-DRIFTS SAMPLE SPECTRA</w:t>
      </w:r>
    </w:p>
    <w:p w14:paraId="5254BEA7" w14:textId="77777777" w:rsidR="008B3349" w:rsidRPr="00E053BA" w:rsidRDefault="008B3349" w:rsidP="00B95775">
      <w:pPr>
        <w:spacing w:line="240" w:lineRule="auto"/>
      </w:pPr>
      <w:r w:rsidRPr="00E053BA">
        <w:t>comment References all data to s_1 in the Ref Data Folder</w:t>
      </w:r>
    </w:p>
    <w:p w14:paraId="1822F2F3" w14:textId="77777777" w:rsidR="008B3349" w:rsidRPr="00E053BA" w:rsidRDefault="008B3349" w:rsidP="00B95775">
      <w:pPr>
        <w:spacing w:line="240" w:lineRule="auto"/>
      </w:pPr>
      <w:r w:rsidRPr="00E053BA">
        <w:t>comment</w:t>
      </w:r>
    </w:p>
    <w:p w14:paraId="0FCF056F" w14:textId="77777777" w:rsidR="008B3349" w:rsidRPr="00E053BA" w:rsidRDefault="008B3349" w:rsidP="00B95775">
      <w:pPr>
        <w:spacing w:line="240" w:lineRule="auto"/>
      </w:pPr>
      <w:r w:rsidRPr="00E053BA">
        <w:t>comment Enter the directory name used for sample data storage</w:t>
      </w:r>
    </w:p>
    <w:p w14:paraId="14102CCC" w14:textId="77777777" w:rsidR="008B3349" w:rsidRPr="00E053BA" w:rsidRDefault="008B3349" w:rsidP="00B95775">
      <w:pPr>
        <w:spacing w:line="240" w:lineRule="auto"/>
      </w:pPr>
      <w:r w:rsidRPr="00E053BA">
        <w:t>enter a</w:t>
      </w:r>
    </w:p>
    <w:p w14:paraId="4B934DCC" w14:textId="77777777" w:rsidR="008B3349" w:rsidRPr="00E053BA" w:rsidRDefault="008B3349" w:rsidP="00B95775">
      <w:pPr>
        <w:spacing w:line="240" w:lineRule="auto"/>
      </w:pPr>
      <w:r w:rsidRPr="00E053BA">
        <w:t>comment Enter the directory name used for reference data</w:t>
      </w:r>
    </w:p>
    <w:p w14:paraId="6D1C7415" w14:textId="77777777" w:rsidR="008B3349" w:rsidRPr="00E053BA" w:rsidRDefault="008B3349" w:rsidP="00B95775">
      <w:pPr>
        <w:spacing w:line="240" w:lineRule="auto"/>
      </w:pPr>
      <w:r w:rsidRPr="00E053BA">
        <w:t>enter r</w:t>
      </w:r>
    </w:p>
    <w:p w14:paraId="779E35D3" w14:textId="77777777" w:rsidR="008B3349" w:rsidRPr="00E053BA" w:rsidRDefault="008B3349" w:rsidP="00B95775">
      <w:pPr>
        <w:spacing w:line="240" w:lineRule="auto"/>
      </w:pPr>
      <w:r w:rsidRPr="00E053BA">
        <w:t>comment</w:t>
      </w:r>
    </w:p>
    <w:p w14:paraId="0B83C496" w14:textId="77777777" w:rsidR="008B3349" w:rsidRPr="00E053BA" w:rsidRDefault="008B3349" w:rsidP="00B95775">
      <w:pPr>
        <w:spacing w:line="240" w:lineRule="auto"/>
      </w:pPr>
    </w:p>
    <w:p w14:paraId="59195561" w14:textId="01F2CA6B" w:rsidR="008B3349" w:rsidRPr="00E053BA" w:rsidRDefault="008B3349" w:rsidP="00B95775">
      <w:pPr>
        <w:spacing w:line="240" w:lineRule="auto"/>
      </w:pPr>
      <w:r w:rsidRPr="00E053BA">
        <w:t>dos mkdir &amp;a\npr</w:t>
      </w:r>
      <w:r w:rsidR="0039482A">
        <w:t>oc</w:t>
      </w:r>
      <w:r w:rsidRPr="00E053BA">
        <w:t xml:space="preserve">2-1 </w:t>
      </w:r>
    </w:p>
    <w:p w14:paraId="3BED4E7E" w14:textId="77777777" w:rsidR="008B3349" w:rsidRPr="00E053BA" w:rsidRDefault="008B3349" w:rsidP="00B95775">
      <w:pPr>
        <w:spacing w:line="240" w:lineRule="auto"/>
      </w:pPr>
      <w:r w:rsidRPr="00E053BA">
        <w:t>open 1 &amp;a\sa_temps.txt</w:t>
      </w:r>
    </w:p>
    <w:p w14:paraId="19E912F7" w14:textId="77777777" w:rsidR="008B3349" w:rsidRPr="00E053BA" w:rsidRDefault="008B3349" w:rsidP="00B95775">
      <w:pPr>
        <w:spacing w:line="240" w:lineRule="auto"/>
      </w:pPr>
      <w:r w:rsidRPr="00E053BA">
        <w:t>open 2 &amp;r\ra_temps.txt</w:t>
      </w:r>
    </w:p>
    <w:p w14:paraId="1D894362" w14:textId="77777777" w:rsidR="008B3349" w:rsidRPr="00E053BA" w:rsidRDefault="008B3349" w:rsidP="00B95775">
      <w:pPr>
        <w:spacing w:line="240" w:lineRule="auto"/>
      </w:pPr>
    </w:p>
    <w:p w14:paraId="35EABC2D" w14:textId="77777777" w:rsidR="008B3349" w:rsidRPr="00E053BA" w:rsidRDefault="008B3349" w:rsidP="00B95775">
      <w:pPr>
        <w:spacing w:line="240" w:lineRule="auto"/>
      </w:pPr>
      <w:r w:rsidRPr="00E053BA">
        <w:t>label loop</w:t>
      </w:r>
    </w:p>
    <w:p w14:paraId="0941DF52" w14:textId="77777777" w:rsidR="008B3349" w:rsidRPr="00E053BA" w:rsidRDefault="008B3349" w:rsidP="00B95775">
      <w:pPr>
        <w:spacing w:line="240" w:lineRule="auto"/>
      </w:pPr>
      <w:r w:rsidRPr="00E053BA">
        <w:t>eof 1</w:t>
      </w:r>
    </w:p>
    <w:p w14:paraId="3F20FF84" w14:textId="77777777" w:rsidR="008B3349" w:rsidRPr="00E053BA" w:rsidRDefault="008B3349" w:rsidP="00B95775">
      <w:pPr>
        <w:spacing w:line="240" w:lineRule="auto"/>
      </w:pPr>
      <w:r w:rsidRPr="00E053BA">
        <w:t>if &amp;z = 1</w:t>
      </w:r>
    </w:p>
    <w:p w14:paraId="6FF743AA" w14:textId="77777777" w:rsidR="008B3349" w:rsidRPr="00E053BA" w:rsidRDefault="008B3349" w:rsidP="00B95775">
      <w:pPr>
        <w:spacing w:line="240" w:lineRule="auto"/>
      </w:pPr>
      <w:r w:rsidRPr="00E053BA">
        <w:t>goto end</w:t>
      </w:r>
    </w:p>
    <w:p w14:paraId="7BEBD35B" w14:textId="77777777" w:rsidR="008B3349" w:rsidRPr="00E053BA" w:rsidRDefault="008B3349" w:rsidP="00B95775">
      <w:pPr>
        <w:spacing w:line="240" w:lineRule="auto"/>
      </w:pPr>
    </w:p>
    <w:p w14:paraId="21183AFA" w14:textId="5F0C6422" w:rsidR="008B3349" w:rsidRPr="00E053BA" w:rsidRDefault="008B3349" w:rsidP="00B95775">
      <w:pPr>
        <w:spacing w:line="240" w:lineRule="auto"/>
      </w:pPr>
      <w:r w:rsidRPr="00E053BA">
        <w:t xml:space="preserve"># This portion of the code can be </w:t>
      </w:r>
      <w:r w:rsidR="00CD47D0" w:rsidRPr="00E053BA">
        <w:t>unl</w:t>
      </w:r>
      <w:r w:rsidR="00CD47D0">
        <w:t>oc</w:t>
      </w:r>
      <w:r w:rsidR="00CD47D0" w:rsidRPr="00E053BA">
        <w:t>ked</w:t>
      </w:r>
      <w:r w:rsidRPr="00E053BA">
        <w:t xml:space="preserve"> to </w:t>
      </w:r>
      <w:r w:rsidR="00CD47D0" w:rsidRPr="00E053BA">
        <w:t>pr</w:t>
      </w:r>
      <w:r w:rsidR="00CD47D0">
        <w:t>oc</w:t>
      </w:r>
      <w:r w:rsidR="00CD47D0" w:rsidRPr="00E053BA">
        <w:t>ess</w:t>
      </w:r>
      <w:r w:rsidRPr="00E053BA">
        <w:t xml:space="preserve"> Variable Temperature Data </w:t>
      </w:r>
    </w:p>
    <w:p w14:paraId="399B5878" w14:textId="77777777" w:rsidR="008B3349" w:rsidRPr="00E053BA" w:rsidRDefault="008B3349" w:rsidP="00B95775">
      <w:pPr>
        <w:spacing w:line="240" w:lineRule="auto"/>
      </w:pPr>
      <w:r w:rsidRPr="00E053BA">
        <w:t># by rationing to corresponding Variable Temperature References</w:t>
      </w:r>
    </w:p>
    <w:p w14:paraId="179DD0A8" w14:textId="0B5352F1" w:rsidR="008B3349" w:rsidRPr="00E053BA" w:rsidRDefault="008B3349" w:rsidP="00B95775">
      <w:pPr>
        <w:spacing w:line="240" w:lineRule="auto"/>
      </w:pPr>
      <w:r w:rsidRPr="00E053BA">
        <w:t xml:space="preserve"># instead of to a single reference spectrum collected at </w:t>
      </w:r>
      <w:r w:rsidR="00CD47D0" w:rsidRPr="00E053BA">
        <w:t>ambient</w:t>
      </w:r>
    </w:p>
    <w:p w14:paraId="1C5A8770" w14:textId="77777777" w:rsidR="008B3349" w:rsidRPr="00E053BA" w:rsidRDefault="008B3349" w:rsidP="00B95775">
      <w:pPr>
        <w:spacing w:line="240" w:lineRule="auto"/>
      </w:pPr>
      <w:r w:rsidRPr="00E053BA">
        <w:t># let t 0</w:t>
      </w:r>
    </w:p>
    <w:p w14:paraId="580A9553" w14:textId="77777777" w:rsidR="008B3349" w:rsidRPr="00E053BA" w:rsidRDefault="008B3349" w:rsidP="00B95775">
      <w:pPr>
        <w:spacing w:line="240" w:lineRule="auto"/>
      </w:pPr>
      <w:r w:rsidRPr="00E053BA">
        <w:t># let j 0</w:t>
      </w:r>
    </w:p>
    <w:p w14:paraId="290F6F7D" w14:textId="77777777" w:rsidR="008B3349" w:rsidRPr="00E053BA" w:rsidRDefault="008B3349" w:rsidP="00B95775">
      <w:pPr>
        <w:spacing w:line="240" w:lineRule="auto"/>
      </w:pPr>
      <w:r w:rsidRPr="00E053BA">
        <w:t># let s 0</w:t>
      </w:r>
    </w:p>
    <w:p w14:paraId="5034DC2F" w14:textId="77777777" w:rsidR="008B3349" w:rsidRPr="00E053BA" w:rsidRDefault="008B3349" w:rsidP="00B95775">
      <w:pPr>
        <w:spacing w:line="240" w:lineRule="auto"/>
      </w:pPr>
      <w:r w:rsidRPr="00E053BA">
        <w:t># input 1 t</w:t>
      </w:r>
    </w:p>
    <w:p w14:paraId="16EFE5BF" w14:textId="77777777" w:rsidR="008B3349" w:rsidRPr="00E053BA" w:rsidRDefault="008B3349" w:rsidP="00B95775">
      <w:pPr>
        <w:spacing w:line="240" w:lineRule="auto"/>
      </w:pPr>
      <w:r w:rsidRPr="00E053BA">
        <w:t># rewind 2</w:t>
      </w:r>
    </w:p>
    <w:p w14:paraId="0C4D8EBB" w14:textId="77777777" w:rsidR="008B3349" w:rsidRPr="00E053BA" w:rsidRDefault="008B3349" w:rsidP="00B95775">
      <w:pPr>
        <w:spacing w:line="240" w:lineRule="auto"/>
      </w:pPr>
      <w:r w:rsidRPr="00E053BA">
        <w:t># let j 0</w:t>
      </w:r>
    </w:p>
    <w:p w14:paraId="16695435" w14:textId="77777777" w:rsidR="008B3349" w:rsidRPr="00E053BA" w:rsidRDefault="008B3349" w:rsidP="00B95775">
      <w:pPr>
        <w:spacing w:line="240" w:lineRule="auto"/>
      </w:pPr>
      <w:r w:rsidRPr="00E053BA">
        <w:t># label iloop</w:t>
      </w:r>
    </w:p>
    <w:p w14:paraId="61D0388A" w14:textId="77777777" w:rsidR="008B3349" w:rsidRPr="00E053BA" w:rsidRDefault="008B3349" w:rsidP="00B95775">
      <w:pPr>
        <w:spacing w:line="240" w:lineRule="auto"/>
      </w:pPr>
      <w:r w:rsidRPr="00E053BA">
        <w:t># eof 2</w:t>
      </w:r>
    </w:p>
    <w:p w14:paraId="0C15E452" w14:textId="77777777" w:rsidR="008B3349" w:rsidRPr="00E053BA" w:rsidRDefault="008B3349" w:rsidP="00B95775">
      <w:pPr>
        <w:spacing w:line="240" w:lineRule="auto"/>
      </w:pPr>
      <w:r w:rsidRPr="00E053BA">
        <w:t># if &amp;z = 1</w:t>
      </w:r>
    </w:p>
    <w:p w14:paraId="3EE4DDA1" w14:textId="77777777" w:rsidR="008B3349" w:rsidRPr="00E053BA" w:rsidRDefault="008B3349" w:rsidP="00B95775">
      <w:pPr>
        <w:spacing w:line="240" w:lineRule="auto"/>
      </w:pPr>
      <w:r w:rsidRPr="00E053BA">
        <w:t># goto end</w:t>
      </w:r>
    </w:p>
    <w:p w14:paraId="6D173A09" w14:textId="77777777" w:rsidR="008B3349" w:rsidRPr="00E053BA" w:rsidRDefault="008B3349" w:rsidP="00B95775">
      <w:pPr>
        <w:spacing w:line="240" w:lineRule="auto"/>
      </w:pPr>
      <w:r w:rsidRPr="00E053BA">
        <w:t># input 2 s</w:t>
      </w:r>
    </w:p>
    <w:p w14:paraId="2F1A4F3A" w14:textId="77777777" w:rsidR="008B3349" w:rsidRPr="00E053BA" w:rsidRDefault="008B3349" w:rsidP="00B95775">
      <w:pPr>
        <w:spacing w:line="240" w:lineRule="auto"/>
      </w:pPr>
      <w:r w:rsidRPr="00E053BA">
        <w:t># increment j</w:t>
      </w:r>
    </w:p>
    <w:p w14:paraId="1F5E2389" w14:textId="77777777" w:rsidR="008B3349" w:rsidRPr="00E053BA" w:rsidRDefault="008B3349" w:rsidP="00B95775">
      <w:pPr>
        <w:spacing w:line="240" w:lineRule="auto"/>
      </w:pPr>
      <w:r w:rsidRPr="00E053BA">
        <w:t># if &amp;s &lt;= &amp;t</w:t>
      </w:r>
    </w:p>
    <w:p w14:paraId="798612D6" w14:textId="77777777" w:rsidR="008B3349" w:rsidRPr="00E053BA" w:rsidRDefault="008B3349" w:rsidP="00B95775">
      <w:pPr>
        <w:spacing w:line="240" w:lineRule="auto"/>
      </w:pPr>
      <w:r w:rsidRPr="00E053BA">
        <w:t># goto iloop</w:t>
      </w:r>
    </w:p>
    <w:p w14:paraId="278D944E" w14:textId="77777777" w:rsidR="008B3349" w:rsidRPr="00E053BA" w:rsidRDefault="008B3349" w:rsidP="00B95775">
      <w:pPr>
        <w:spacing w:line="240" w:lineRule="auto"/>
      </w:pPr>
      <w:r w:rsidRPr="00E053BA">
        <w:t># decrement j</w:t>
      </w:r>
    </w:p>
    <w:p w14:paraId="7D7F31D9" w14:textId="77777777" w:rsidR="008B3349" w:rsidRPr="00E053BA" w:rsidRDefault="008B3349" w:rsidP="00B95775">
      <w:pPr>
        <w:spacing w:line="240" w:lineRule="auto"/>
      </w:pPr>
      <w:r w:rsidRPr="00E053BA">
        <w:t># if &amp;j &lt;= 0</w:t>
      </w:r>
    </w:p>
    <w:p w14:paraId="13A856E8" w14:textId="77777777" w:rsidR="008B3349" w:rsidRPr="00E053BA" w:rsidRDefault="008B3349" w:rsidP="00B95775">
      <w:pPr>
        <w:spacing w:line="240" w:lineRule="auto"/>
      </w:pPr>
      <w:r w:rsidRPr="00E053BA">
        <w:t># let j 1</w:t>
      </w:r>
    </w:p>
    <w:p w14:paraId="3C1ACC89" w14:textId="77777777" w:rsidR="008B3349" w:rsidRPr="00E053BA" w:rsidRDefault="008B3349" w:rsidP="00B95775">
      <w:pPr>
        <w:spacing w:line="240" w:lineRule="auto"/>
      </w:pPr>
    </w:p>
    <w:p w14:paraId="6B257DD5" w14:textId="77777777" w:rsidR="008B3349" w:rsidRPr="00E053BA" w:rsidRDefault="008B3349" w:rsidP="00B95775">
      <w:pPr>
        <w:spacing w:line="240" w:lineRule="auto"/>
      </w:pPr>
      <w:r w:rsidRPr="00E053BA">
        <w:t>increment c</w:t>
      </w:r>
    </w:p>
    <w:p w14:paraId="18593AF5" w14:textId="77777777" w:rsidR="008B3349" w:rsidRPr="00E053BA" w:rsidRDefault="008B3349" w:rsidP="00B95775">
      <w:pPr>
        <w:spacing w:line="240" w:lineRule="auto"/>
      </w:pPr>
      <w:r w:rsidRPr="00E053BA">
        <w:t>exist &amp;a\s_&amp;c.igm</w:t>
      </w:r>
    </w:p>
    <w:p w14:paraId="3237961B" w14:textId="77777777" w:rsidR="008B3349" w:rsidRPr="00E053BA" w:rsidRDefault="008B3349" w:rsidP="00B95775">
      <w:pPr>
        <w:spacing w:line="240" w:lineRule="auto"/>
      </w:pPr>
      <w:r w:rsidRPr="00E053BA">
        <w:t>if &amp;z = 0</w:t>
      </w:r>
    </w:p>
    <w:p w14:paraId="19866021" w14:textId="77777777" w:rsidR="008B3349" w:rsidRPr="00E053BA" w:rsidRDefault="008B3349" w:rsidP="00B95775">
      <w:pPr>
        <w:spacing w:line="240" w:lineRule="auto"/>
      </w:pPr>
      <w:r w:rsidRPr="00E053BA">
        <w:t>goto end</w:t>
      </w:r>
    </w:p>
    <w:p w14:paraId="53228F0E" w14:textId="3499D4FE" w:rsidR="008B3349" w:rsidRPr="00E053BA" w:rsidRDefault="00CD47D0" w:rsidP="00B95775">
      <w:pPr>
        <w:spacing w:line="240" w:lineRule="auto"/>
      </w:pPr>
      <w:r w:rsidRPr="00E053BA">
        <w:t>mattpr</w:t>
      </w:r>
      <w:r>
        <w:t>oc</w:t>
      </w:r>
      <w:r w:rsidR="008B3349" w:rsidRPr="00E053BA">
        <w:t xml:space="preserve"> parms=c:\first\macros\pr</w:t>
      </w:r>
      <w:r w:rsidR="0039482A">
        <w:t>oc</w:t>
      </w:r>
      <w:r w:rsidR="008B3349" w:rsidRPr="00E053BA">
        <w:t>parm.dat s=&amp;a\s_&amp;c.igm r=&amp;r\s_1.big</w:t>
      </w:r>
    </w:p>
    <w:p w14:paraId="6FD6E759" w14:textId="77777777" w:rsidR="008B3349" w:rsidRPr="00E053BA" w:rsidRDefault="008B3349" w:rsidP="00B95775">
      <w:pPr>
        <w:spacing w:line="240" w:lineRule="auto"/>
      </w:pPr>
      <w:r w:rsidRPr="00E053BA">
        <w:t>load &amp;a\s_&amp;c.ras</w:t>
      </w:r>
    </w:p>
    <w:p w14:paraId="22762450" w14:textId="77777777" w:rsidR="008B3349" w:rsidRPr="00E053BA" w:rsidRDefault="008B3349" w:rsidP="00B95775">
      <w:pPr>
        <w:spacing w:line="240" w:lineRule="auto"/>
      </w:pPr>
      <w:r w:rsidRPr="00E053BA">
        <w:t>ras2abs</w:t>
      </w:r>
    </w:p>
    <w:p w14:paraId="295BE8F5" w14:textId="77777777" w:rsidR="008B3349" w:rsidRPr="00E053BA" w:rsidRDefault="008B3349" w:rsidP="00B95775">
      <w:pPr>
        <w:spacing w:line="240" w:lineRule="auto"/>
      </w:pPr>
      <w:r w:rsidRPr="00E053BA">
        <w:t># show</w:t>
      </w:r>
    </w:p>
    <w:p w14:paraId="4604B4F4" w14:textId="1213E8B0" w:rsidR="008B3349" w:rsidRPr="00E053BA" w:rsidRDefault="008B3349" w:rsidP="00B95775">
      <w:pPr>
        <w:spacing w:line="240" w:lineRule="auto"/>
      </w:pPr>
      <w:r w:rsidRPr="00E053BA">
        <w:t>save &amp;a\npr</w:t>
      </w:r>
      <w:r w:rsidR="0039482A">
        <w:t>oc</w:t>
      </w:r>
      <w:r w:rsidRPr="00E053BA">
        <w:t>2-1\s_&amp;c.abs</w:t>
      </w:r>
    </w:p>
    <w:p w14:paraId="3D9EC617" w14:textId="77777777" w:rsidR="008B3349" w:rsidRPr="00E053BA" w:rsidRDefault="008B3349" w:rsidP="00B95775">
      <w:pPr>
        <w:spacing w:line="240" w:lineRule="auto"/>
      </w:pPr>
      <w:r w:rsidRPr="00E053BA">
        <w:t>goto loop</w:t>
      </w:r>
    </w:p>
    <w:p w14:paraId="0F2224D8" w14:textId="77777777" w:rsidR="008B3349" w:rsidRPr="00E053BA" w:rsidRDefault="008B3349" w:rsidP="00B95775">
      <w:pPr>
        <w:spacing w:line="240" w:lineRule="auto"/>
      </w:pPr>
      <w:r w:rsidRPr="00E053BA">
        <w:t>label end</w:t>
      </w:r>
    </w:p>
    <w:p w14:paraId="2BEC26B2" w14:textId="77777777" w:rsidR="008B3349" w:rsidRPr="00E053BA" w:rsidRDefault="008B3349" w:rsidP="00B95775">
      <w:pPr>
        <w:spacing w:line="240" w:lineRule="auto"/>
      </w:pPr>
      <w:r w:rsidRPr="00E053BA">
        <w:t>close 1</w:t>
      </w:r>
    </w:p>
    <w:p w14:paraId="1D95454C" w14:textId="77777777" w:rsidR="008B3349" w:rsidRPr="00E053BA" w:rsidRDefault="008B3349" w:rsidP="00B95775">
      <w:pPr>
        <w:spacing w:line="240" w:lineRule="auto"/>
      </w:pPr>
      <w:r w:rsidRPr="00E053BA">
        <w:t>close 2</w:t>
      </w:r>
    </w:p>
    <w:p w14:paraId="029024CB" w14:textId="77777777" w:rsidR="004A1CED" w:rsidRDefault="008B3349" w:rsidP="00B95775">
      <w:pPr>
        <w:spacing w:line="240" w:lineRule="auto"/>
      </w:pPr>
      <w:r w:rsidRPr="00E053BA">
        <w:t>dos del &amp;a\*.ras</w:t>
      </w:r>
    </w:p>
    <w:p w14:paraId="6EE02B5A" w14:textId="77777777" w:rsidR="004A1CED" w:rsidRDefault="004A1CED">
      <w:pPr>
        <w:spacing w:line="240" w:lineRule="auto"/>
      </w:pPr>
      <w:r>
        <w:br w:type="page"/>
      </w:r>
    </w:p>
    <w:p w14:paraId="35B356B9" w14:textId="77777777" w:rsidR="008B3349" w:rsidRDefault="00C63008" w:rsidP="00415268">
      <w:pPr>
        <w:pStyle w:val="Heading1"/>
      </w:pPr>
      <w:bookmarkStart w:id="341" w:name="_Toc343508854"/>
      <w:r>
        <w:t>Appendix C</w:t>
      </w:r>
      <w:r w:rsidR="008B3349" w:rsidRPr="00E053BA">
        <w:t xml:space="preserve">: </w:t>
      </w:r>
      <w:r w:rsidR="008B3349">
        <w:t>Dimensions of the Optical Components</w:t>
      </w:r>
      <w:bookmarkEnd w:id="341"/>
    </w:p>
    <w:p w14:paraId="0E81772F" w14:textId="77777777" w:rsidR="006017E5" w:rsidRPr="006017E5" w:rsidRDefault="006017E5" w:rsidP="006017E5"/>
    <w:p w14:paraId="17C5FF52" w14:textId="15AD103E" w:rsidR="006017E5" w:rsidRPr="006017E5" w:rsidRDefault="00FD2899" w:rsidP="006A2BE4">
      <w:pPr>
        <w:pStyle w:val="Heading2"/>
        <w:numPr>
          <w:ilvl w:val="0"/>
          <w:numId w:val="0"/>
        </w:numPr>
      </w:pPr>
      <w:bookmarkStart w:id="342" w:name="_Toc343508855"/>
      <w:r>
        <w:t>C.1</w:t>
      </w:r>
      <w:r w:rsidR="00B05E0F">
        <w:tab/>
      </w:r>
      <w:r w:rsidR="008B3349">
        <w:t>Losses at the transition from mirror (3) to the beamsplitter</w:t>
      </w:r>
      <w:bookmarkEnd w:id="342"/>
    </w:p>
    <w:p w14:paraId="34DA10DA" w14:textId="2FFD9511" w:rsidR="008B3349" w:rsidRPr="009650DA" w:rsidRDefault="008B3349" w:rsidP="008B3349">
      <w:pPr>
        <w:ind w:firstLine="720"/>
        <w:rPr>
          <w:rFonts w:ascii="Times New Roman" w:hAnsi="Times New Roman"/>
        </w:rPr>
      </w:pPr>
      <w:r w:rsidRPr="009650DA">
        <w:rPr>
          <w:rFonts w:ascii="Times New Roman" w:hAnsi="Times New Roman"/>
        </w:rPr>
        <w:t>For the system under investigation, the diameter of the collimated beam is ~ 3</w:t>
      </w:r>
      <w:r w:rsidR="00803975">
        <w:rPr>
          <w:rFonts w:ascii="Times New Roman" w:hAnsi="Times New Roman"/>
        </w:rPr>
        <w:t xml:space="preserve"> in</w:t>
      </w:r>
      <w:r w:rsidRPr="009650DA">
        <w:rPr>
          <w:rFonts w:ascii="Times New Roman" w:hAnsi="Times New Roman"/>
        </w:rPr>
        <w:t xml:space="preserve"> (based on the dimensions of mirror (3)), and the diameter of the beamspl</w:t>
      </w:r>
      <w:r>
        <w:rPr>
          <w:rFonts w:ascii="Times New Roman" w:hAnsi="Times New Roman"/>
        </w:rPr>
        <w:t>itter opening is ~ 2.75</w:t>
      </w:r>
      <w:r w:rsidR="00803975">
        <w:rPr>
          <w:rFonts w:ascii="Times New Roman" w:hAnsi="Times New Roman"/>
        </w:rPr>
        <w:t xml:space="preserve"> in</w:t>
      </w:r>
      <w:r w:rsidR="00973E67">
        <w:rPr>
          <w:rFonts w:ascii="Times New Roman" w:hAnsi="Times New Roman"/>
        </w:rPr>
        <w:t xml:space="preserve">.  </w:t>
      </w:r>
      <w:r>
        <w:rPr>
          <w:rFonts w:ascii="Times New Roman" w:hAnsi="Times New Roman"/>
        </w:rPr>
        <w:t>P</w:t>
      </w:r>
      <w:r w:rsidRPr="009650DA">
        <w:rPr>
          <w:rFonts w:ascii="Times New Roman" w:hAnsi="Times New Roman"/>
        </w:rPr>
        <w:t xml:space="preserve">rojected areas </w:t>
      </w: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i/>
        </w:rPr>
        <w:t xml:space="preserve"> </w:t>
      </w:r>
      <w:r w:rsidRPr="009650DA">
        <w:rPr>
          <w:rFonts w:ascii="Times New Roman" w:hAnsi="Times New Roman"/>
        </w:rPr>
        <w:t>of the beam before and after the beamsplitter can be determined from the equation</w:t>
      </w:r>
    </w:p>
    <w:p w14:paraId="2CC5472D" w14:textId="7B997499" w:rsidR="008B3349" w:rsidRPr="009650DA" w:rsidRDefault="008B3349" w:rsidP="008B3349">
      <w:pPr>
        <w:jc w:val="right"/>
        <w:rPr>
          <w:rFonts w:ascii="Times New Roman" w:hAnsi="Times New Roman"/>
        </w:rPr>
      </w:pP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rPr>
        <w:t xml:space="preserve"> = </w:t>
      </w:r>
      <w:r w:rsidRPr="009650DA">
        <w:rPr>
          <w:rFonts w:ascii="Times New Roman" w:hAnsi="Times New Roman"/>
          <w:i/>
        </w:rPr>
        <w:t>A</w:t>
      </w:r>
      <w:r w:rsidRPr="009650DA">
        <w:rPr>
          <w:rFonts w:ascii="Times New Roman" w:hAnsi="Times New Roman"/>
        </w:rPr>
        <w:t xml:space="preserve"> × cos(θ)</w:t>
      </w:r>
      <w:r w:rsidR="003169BE">
        <w:rPr>
          <w:rFonts w:ascii="Times New Roman" w:hAnsi="Times New Roman"/>
        </w:rPr>
        <w:t xml:space="preserve">    </w:t>
      </w:r>
      <w:r w:rsidRPr="009650DA">
        <w:rPr>
          <w:rFonts w:ascii="Times New Roman" w:hAnsi="Times New Roman"/>
        </w:rPr>
        <w:t xml:space="preserve">              </w:t>
      </w:r>
      <w:r w:rsidR="00B766E7">
        <w:rPr>
          <w:rFonts w:ascii="Times New Roman" w:hAnsi="Times New Roman"/>
        </w:rPr>
        <w:t xml:space="preserve">                             (C.1.1</w:t>
      </w:r>
      <w:r w:rsidRPr="009650DA">
        <w:rPr>
          <w:rFonts w:ascii="Times New Roman" w:hAnsi="Times New Roman"/>
        </w:rPr>
        <w:t>)</w:t>
      </w:r>
    </w:p>
    <w:p w14:paraId="274843DE" w14:textId="058FCFBC" w:rsidR="008B3349" w:rsidRPr="009650DA" w:rsidRDefault="008B3349" w:rsidP="008B3349">
      <w:pPr>
        <w:rPr>
          <w:rFonts w:ascii="Times New Roman" w:hAnsi="Times New Roman"/>
        </w:rPr>
      </w:pPr>
      <w:r w:rsidRPr="009650DA">
        <w:rPr>
          <w:rFonts w:ascii="Times New Roman" w:hAnsi="Times New Roman"/>
        </w:rPr>
        <w:t xml:space="preserve">where </w:t>
      </w:r>
      <w:r w:rsidRPr="009650DA">
        <w:rPr>
          <w:rFonts w:ascii="Times New Roman" w:hAnsi="Times New Roman"/>
          <w:i/>
        </w:rPr>
        <w:t>A</w:t>
      </w:r>
      <w:r w:rsidRPr="009650DA">
        <w:rPr>
          <w:rFonts w:ascii="Times New Roman" w:hAnsi="Times New Roman"/>
        </w:rPr>
        <w:t xml:space="preserve"> is the area viewed from normal, </w:t>
      </w: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rPr>
        <w:t xml:space="preserve"> is the projected area, and θ is the angle between the line of observation an</w:t>
      </w:r>
      <w:r>
        <w:rPr>
          <w:rFonts w:ascii="Times New Roman" w:hAnsi="Times New Roman"/>
        </w:rPr>
        <w:t>d the normal.</w:t>
      </w:r>
      <w:r w:rsidR="00BC262A">
        <w:rPr>
          <w:rFonts w:ascii="Times New Roman" w:hAnsi="Times New Roman"/>
        </w:rPr>
        <w:fldChar w:fldCharType="begin"/>
      </w:r>
      <w:r w:rsidR="00BC262A">
        <w:rPr>
          <w:rFonts w:ascii="Times New Roman" w:hAnsi="Times New Roman"/>
        </w:rPr>
        <w:instrText xml:space="preserve"> ADDIN EN.CITE &lt;EndNote&gt;&lt;Cite&gt;&lt;Author&gt;Ingle&lt;/Author&gt;&lt;Year&gt;1988&lt;/Year&gt;&lt;RecNum&gt;258&lt;/RecNum&gt;&lt;DisplayText&gt;[4]&lt;/DisplayText&gt;&lt;record&gt;&lt;rec-number&gt;258&lt;/rec-number&gt;&lt;foreign-keys&gt;&lt;key app="EN" db-id="rtfdtpddqxds5bepp9ivsxslxat0pafwrr5r" timestamp="1432248395"&gt;258&lt;/key&gt;&lt;/foreign-keys&gt;&lt;ref-type name="Book"&gt;6&lt;/ref-type&gt;&lt;contributors&gt;&lt;authors&gt;&lt;author&gt;Ingle, James D.&lt;/author&gt;&lt;author&gt;Crouch, Stanley R.&lt;/author&gt;&lt;/authors&gt;&lt;/contributors&gt;&lt;titles&gt;&lt;title&gt;Spectrochemical Analysis&lt;/title&gt;&lt;/titles&gt;&lt;dates&gt;&lt;year&gt;1988&lt;/year&gt;&lt;/dates&gt;&lt;pub-location&gt;New Jersey&lt;/pub-location&gt;&lt;publisher&gt;Prentice Hall&lt;/publisher&gt;&lt;urls&gt;&lt;/urls&gt;&lt;/record&gt;&lt;/Cite&gt;&lt;/EndNote&gt;</w:instrText>
      </w:r>
      <w:r w:rsidR="00BC262A">
        <w:rPr>
          <w:rFonts w:ascii="Times New Roman" w:hAnsi="Times New Roman"/>
        </w:rPr>
        <w:fldChar w:fldCharType="separate"/>
      </w:r>
      <w:r w:rsidR="00BC262A">
        <w:rPr>
          <w:rFonts w:ascii="Times New Roman" w:hAnsi="Times New Roman"/>
          <w:noProof/>
        </w:rPr>
        <w:t>[</w:t>
      </w:r>
      <w:hyperlink w:anchor="_ENREF_9_4" w:tooltip="Ingle, 1988 #258" w:history="1">
        <w:r w:rsidR="003C751F" w:rsidRPr="003C751F">
          <w:rPr>
            <w:rFonts w:ascii="Times New Roman" w:hAnsi="Times New Roman"/>
            <w:noProof/>
          </w:rPr>
          <w:t>4</w:t>
        </w:r>
      </w:hyperlink>
      <w:r w:rsidR="00BC262A">
        <w:rPr>
          <w:rFonts w:ascii="Times New Roman" w:hAnsi="Times New Roman"/>
          <w:noProof/>
        </w:rPr>
        <w:t>]</w:t>
      </w:r>
      <w:r w:rsidR="00BC262A">
        <w:rPr>
          <w:rFonts w:ascii="Times New Roman" w:hAnsi="Times New Roman"/>
        </w:rPr>
        <w:fldChar w:fldCharType="end"/>
      </w:r>
    </w:p>
    <w:p w14:paraId="1A60702C" w14:textId="6566EE61" w:rsidR="008B3349" w:rsidRPr="009650DA" w:rsidRDefault="008B3349" w:rsidP="008B3349">
      <w:pPr>
        <w:ind w:firstLine="720"/>
        <w:rPr>
          <w:rFonts w:ascii="Times New Roman" w:hAnsi="Times New Roman"/>
        </w:rPr>
      </w:pPr>
      <w:r>
        <w:rPr>
          <w:rFonts w:ascii="Times New Roman" w:hAnsi="Times New Roman"/>
        </w:rPr>
        <w:t xml:space="preserve">For mirror (3), </w:t>
      </w:r>
      <w:r w:rsidRPr="009650DA">
        <w:rPr>
          <w:rFonts w:ascii="Times New Roman" w:hAnsi="Times New Roman"/>
        </w:rPr>
        <w:t>width</w:t>
      </w:r>
      <w:r w:rsidRPr="009650DA">
        <w:rPr>
          <w:rFonts w:ascii="Times New Roman" w:hAnsi="Times New Roman"/>
          <w:i/>
        </w:rPr>
        <w:t xml:space="preserve"> d</w:t>
      </w:r>
      <w:r w:rsidRPr="009650DA">
        <w:rPr>
          <w:rFonts w:ascii="Times New Roman" w:hAnsi="Times New Roman"/>
          <w:i/>
          <w:vertAlign w:val="subscript"/>
        </w:rPr>
        <w:t>1</w:t>
      </w:r>
      <w:r w:rsidRPr="009650DA">
        <w:rPr>
          <w:rFonts w:ascii="Times New Roman" w:hAnsi="Times New Roman"/>
          <w:i/>
        </w:rPr>
        <w:t xml:space="preserve"> </w:t>
      </w:r>
      <w:r w:rsidRPr="009650DA">
        <w:rPr>
          <w:rFonts w:ascii="Times New Roman" w:hAnsi="Times New Roman"/>
        </w:rPr>
        <w:t>= 3.312</w:t>
      </w:r>
      <w:r w:rsidRPr="009650DA">
        <w:rPr>
          <w:rFonts w:ascii="Times New Roman" w:hAnsi="Times New Roman"/>
          <w:vertAlign w:val="subscript"/>
        </w:rPr>
        <w:t>5</w:t>
      </w:r>
      <w:r w:rsidR="00803975">
        <w:rPr>
          <w:rFonts w:ascii="Times New Roman" w:hAnsi="Times New Roman"/>
        </w:rPr>
        <w:t xml:space="preserve"> in</w:t>
      </w:r>
      <w:r w:rsidRPr="009650DA">
        <w:rPr>
          <w:rFonts w:ascii="Times New Roman" w:hAnsi="Times New Roman"/>
        </w:rPr>
        <w:t xml:space="preserve">, height </w:t>
      </w:r>
      <w:r w:rsidRPr="009650DA">
        <w:rPr>
          <w:rFonts w:ascii="Times New Roman" w:hAnsi="Times New Roman"/>
          <w:i/>
        </w:rPr>
        <w:t>d</w:t>
      </w:r>
      <w:r w:rsidRPr="009650DA">
        <w:rPr>
          <w:rFonts w:ascii="Times New Roman" w:hAnsi="Times New Roman"/>
          <w:vertAlign w:val="subscript"/>
        </w:rPr>
        <w:t>2</w:t>
      </w:r>
      <w:r>
        <w:rPr>
          <w:rFonts w:ascii="Times New Roman" w:hAnsi="Times New Roman"/>
        </w:rPr>
        <w:t xml:space="preserve"> = 2.375</w:t>
      </w:r>
      <w:r w:rsidR="00803975">
        <w:rPr>
          <w:rFonts w:ascii="Times New Roman" w:hAnsi="Times New Roman"/>
        </w:rPr>
        <w:t xml:space="preserve"> in</w:t>
      </w:r>
      <w:r>
        <w:rPr>
          <w:rFonts w:ascii="Times New Roman" w:hAnsi="Times New Roman"/>
        </w:rPr>
        <w:t>, and θ = 45°</w:t>
      </w:r>
      <w:r w:rsidR="00973E67">
        <w:rPr>
          <w:rFonts w:ascii="Times New Roman" w:hAnsi="Times New Roman"/>
        </w:rPr>
        <w:t xml:space="preserve">.  </w:t>
      </w:r>
      <w:r>
        <w:rPr>
          <w:rFonts w:ascii="Times New Roman" w:hAnsi="Times New Roman"/>
        </w:rPr>
        <w:t>Cross-sectional area of the beam projected from mirror (3) onto the beamsplitter is estimated to be</w:t>
      </w:r>
      <w:r w:rsidR="00E86CFF">
        <w:rPr>
          <w:rFonts w:ascii="Times New Roman" w:hAnsi="Times New Roman"/>
        </w:rPr>
        <w:t>:</w:t>
      </w:r>
    </w:p>
    <w:p w14:paraId="00BBF745" w14:textId="7770D443" w:rsidR="008B3349" w:rsidRDefault="008B3349" w:rsidP="006017E5">
      <w:pPr>
        <w:jc w:val="right"/>
        <w:rPr>
          <w:rFonts w:ascii="Times New Roman" w:hAnsi="Times New Roman"/>
        </w:rPr>
      </w:pP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vertAlign w:val="subscript"/>
        </w:rPr>
        <w:t xml:space="preserve"> M3</w:t>
      </w:r>
      <w:r w:rsidRPr="009650DA">
        <w:rPr>
          <w:rFonts w:ascii="Times New Roman" w:hAnsi="Times New Roman"/>
        </w:rPr>
        <w:t xml:space="preserve"> = </w:t>
      </w:r>
      <w:r w:rsidRPr="009650DA">
        <w:rPr>
          <w:rFonts w:ascii="Times New Roman" w:hAnsi="Times New Roman"/>
          <w:i/>
        </w:rPr>
        <w:t>π</w:t>
      </w:r>
      <w:r w:rsidRPr="009650DA">
        <w:rPr>
          <w:rFonts w:ascii="Times New Roman" w:hAnsi="Times New Roman"/>
        </w:rPr>
        <w:t xml:space="preserve"> </w:t>
      </w:r>
      <w:r w:rsidRPr="009650DA">
        <w:rPr>
          <w:rFonts w:ascii="Times New Roman" w:hAnsi="Times New Roman"/>
          <w:i/>
        </w:rPr>
        <w:t>r</w:t>
      </w:r>
      <w:r w:rsidRPr="009650DA">
        <w:rPr>
          <w:rFonts w:ascii="Times New Roman" w:hAnsi="Times New Roman"/>
          <w:vertAlign w:val="subscript"/>
        </w:rPr>
        <w:t xml:space="preserve">1 </w:t>
      </w:r>
      <w:r w:rsidRPr="009650DA">
        <w:rPr>
          <w:rFonts w:ascii="Times New Roman" w:hAnsi="Times New Roman"/>
          <w:i/>
        </w:rPr>
        <w:t>r</w:t>
      </w:r>
      <w:r w:rsidRPr="009650DA">
        <w:rPr>
          <w:rFonts w:ascii="Times New Roman" w:hAnsi="Times New Roman"/>
          <w:vertAlign w:val="subscript"/>
        </w:rPr>
        <w:t>2</w:t>
      </w:r>
      <w:r w:rsidRPr="009650DA">
        <w:rPr>
          <w:rFonts w:ascii="Times New Roman" w:hAnsi="Times New Roman"/>
        </w:rPr>
        <w:t xml:space="preserve"> cos(θ) = 6.179 in</w:t>
      </w:r>
      <w:r w:rsidRPr="009650DA">
        <w:rPr>
          <w:rFonts w:ascii="Times New Roman" w:hAnsi="Times New Roman"/>
          <w:vertAlign w:val="superscript"/>
        </w:rPr>
        <w:t>2</w:t>
      </w:r>
      <w:r>
        <w:rPr>
          <w:rFonts w:ascii="Times New Roman" w:hAnsi="Times New Roman"/>
        </w:rPr>
        <w:t xml:space="preserve"> × </w:t>
      </w:r>
      <w:r w:rsidRPr="009650DA">
        <w:rPr>
          <w:rFonts w:ascii="Times New Roman" w:hAnsi="Times New Roman"/>
        </w:rPr>
        <w:t>cos(θ) = 4.369 in</w:t>
      </w:r>
      <w:r w:rsidRPr="009650DA">
        <w:rPr>
          <w:rFonts w:ascii="Times New Roman" w:hAnsi="Times New Roman"/>
          <w:vertAlign w:val="superscript"/>
        </w:rPr>
        <w:t>2</w:t>
      </w:r>
      <w:r w:rsidR="00200E9A">
        <w:rPr>
          <w:rFonts w:ascii="Times New Roman" w:hAnsi="Times New Roman"/>
        </w:rPr>
        <w:t xml:space="preserve">    </w:t>
      </w:r>
      <w:r w:rsidR="006017E5">
        <w:rPr>
          <w:rFonts w:ascii="Times New Roman" w:hAnsi="Times New Roman"/>
        </w:rPr>
        <w:t xml:space="preserve">            (C.1.2)</w:t>
      </w:r>
    </w:p>
    <w:p w14:paraId="4609B6C8" w14:textId="37E464C2" w:rsidR="008B3349" w:rsidRDefault="008B3349" w:rsidP="008B3349">
      <w:pPr>
        <w:ind w:firstLine="720"/>
        <w:rPr>
          <w:rFonts w:ascii="Times New Roman" w:hAnsi="Times New Roman"/>
        </w:rPr>
      </w:pPr>
      <w:r>
        <w:rPr>
          <w:rFonts w:ascii="Times New Roman" w:hAnsi="Times New Roman"/>
        </w:rPr>
        <w:t>For the beamsplitter (4a), diameter = 2.75</w:t>
      </w:r>
      <w:r w:rsidR="00803975">
        <w:rPr>
          <w:rFonts w:ascii="Times New Roman" w:hAnsi="Times New Roman"/>
        </w:rPr>
        <w:t xml:space="preserve"> in</w:t>
      </w:r>
      <w:r>
        <w:rPr>
          <w:rFonts w:ascii="Times New Roman" w:hAnsi="Times New Roman"/>
        </w:rPr>
        <w:t>, θ = 45°</w:t>
      </w:r>
      <w:r w:rsidR="00973E67">
        <w:rPr>
          <w:rFonts w:ascii="Times New Roman" w:hAnsi="Times New Roman"/>
        </w:rPr>
        <w:t xml:space="preserve">.  </w:t>
      </w:r>
      <w:r>
        <w:rPr>
          <w:rFonts w:ascii="Times New Roman" w:hAnsi="Times New Roman"/>
        </w:rPr>
        <w:t>Surface area of the beamsplitter is estimated to be</w:t>
      </w:r>
    </w:p>
    <w:p w14:paraId="7DB5F0A5" w14:textId="1A6226EC" w:rsidR="008B3349" w:rsidRDefault="008B3349" w:rsidP="006017E5">
      <w:pPr>
        <w:jc w:val="right"/>
        <w:rPr>
          <w:rFonts w:ascii="Times New Roman" w:hAnsi="Times New Roman"/>
        </w:rPr>
      </w:pPr>
      <w:r w:rsidRPr="009650DA">
        <w:rPr>
          <w:rFonts w:ascii="Times New Roman" w:hAnsi="Times New Roman"/>
          <w:i/>
        </w:rPr>
        <w:t>A</w:t>
      </w:r>
      <w:r w:rsidRPr="009650DA">
        <w:rPr>
          <w:rFonts w:ascii="Times New Roman" w:hAnsi="Times New Roman"/>
          <w:vertAlign w:val="subscript"/>
        </w:rPr>
        <w:t>4a</w:t>
      </w:r>
      <w:r w:rsidRPr="009650DA">
        <w:rPr>
          <w:rFonts w:ascii="Times New Roman" w:hAnsi="Times New Roman"/>
        </w:rPr>
        <w:t xml:space="preserve"> = </w:t>
      </w:r>
      <w:r w:rsidRPr="009650DA">
        <w:rPr>
          <w:rFonts w:ascii="Times New Roman" w:hAnsi="Times New Roman"/>
          <w:i/>
        </w:rPr>
        <w:t>π</w:t>
      </w:r>
      <w:r w:rsidRPr="009650DA">
        <w:rPr>
          <w:rFonts w:ascii="Times New Roman" w:hAnsi="Times New Roman"/>
        </w:rPr>
        <w:t xml:space="preserve"> </w:t>
      </w:r>
      <w:r w:rsidRPr="009650DA">
        <w:rPr>
          <w:rFonts w:ascii="Times New Roman" w:hAnsi="Times New Roman"/>
          <w:i/>
        </w:rPr>
        <w:t>r</w:t>
      </w:r>
      <w:r w:rsidRPr="009650DA">
        <w:rPr>
          <w:rFonts w:ascii="Times New Roman" w:hAnsi="Times New Roman"/>
          <w:vertAlign w:val="superscript"/>
        </w:rPr>
        <w:t>2</w:t>
      </w:r>
      <w:r w:rsidRPr="009650DA">
        <w:rPr>
          <w:rFonts w:ascii="Times New Roman" w:hAnsi="Times New Roman"/>
        </w:rPr>
        <w:t xml:space="preserve"> = 5.940 in</w:t>
      </w:r>
      <w:r w:rsidRPr="009650DA">
        <w:rPr>
          <w:rFonts w:ascii="Times New Roman" w:hAnsi="Times New Roman"/>
          <w:vertAlign w:val="superscript"/>
        </w:rPr>
        <w:t>2</w:t>
      </w:r>
      <w:r w:rsidR="00200E9A">
        <w:rPr>
          <w:rFonts w:ascii="Times New Roman" w:hAnsi="Times New Roman"/>
        </w:rPr>
        <w:t xml:space="preserve">    </w:t>
      </w:r>
      <w:r w:rsidR="006017E5">
        <w:rPr>
          <w:rFonts w:ascii="Times New Roman" w:hAnsi="Times New Roman"/>
        </w:rPr>
        <w:t xml:space="preserve">                                      (C.1.3)</w:t>
      </w:r>
    </w:p>
    <w:p w14:paraId="47DDD504" w14:textId="394E9DCF" w:rsidR="008B3349" w:rsidRPr="009650DA" w:rsidRDefault="008B3349" w:rsidP="008B3349">
      <w:pPr>
        <w:rPr>
          <w:rFonts w:ascii="Times New Roman" w:hAnsi="Times New Roman"/>
        </w:rPr>
      </w:pPr>
      <w:r>
        <w:rPr>
          <w:rFonts w:ascii="Times New Roman" w:hAnsi="Times New Roman"/>
        </w:rPr>
        <w:t xml:space="preserve">The area projected by the beamsplitter towards mirror (3) is </w:t>
      </w:r>
      <w:r w:rsidR="00E86CFF">
        <w:rPr>
          <w:rFonts w:ascii="Times New Roman" w:hAnsi="Times New Roman"/>
        </w:rPr>
        <w:t>less because</w:t>
      </w:r>
      <w:r>
        <w:rPr>
          <w:rFonts w:ascii="Times New Roman" w:hAnsi="Times New Roman"/>
        </w:rPr>
        <w:t xml:space="preserve"> the beamsplitter is positioned at </w:t>
      </w:r>
      <w:r w:rsidR="004A1CED">
        <w:rPr>
          <w:rFonts w:ascii="Times New Roman" w:hAnsi="Times New Roman"/>
        </w:rPr>
        <w:t xml:space="preserve">a </w:t>
      </w:r>
      <w:r>
        <w:rPr>
          <w:rFonts w:ascii="Times New Roman" w:hAnsi="Times New Roman"/>
        </w:rPr>
        <w:t>45° angle relative to the incident beam, and is estimated to be</w:t>
      </w:r>
      <w:r w:rsidR="004A1CED">
        <w:rPr>
          <w:rFonts w:ascii="Times New Roman" w:hAnsi="Times New Roman"/>
        </w:rPr>
        <w:t>:</w:t>
      </w:r>
    </w:p>
    <w:p w14:paraId="2441C3A9" w14:textId="28BE234B" w:rsidR="008B3349" w:rsidRDefault="008B3349" w:rsidP="006017E5">
      <w:pPr>
        <w:jc w:val="right"/>
        <w:rPr>
          <w:rFonts w:ascii="Times New Roman" w:hAnsi="Times New Roman"/>
        </w:rPr>
      </w:pP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vertAlign w:val="subscript"/>
        </w:rPr>
        <w:t xml:space="preserve"> 4a</w:t>
      </w:r>
      <w:r w:rsidRPr="009650DA">
        <w:rPr>
          <w:rFonts w:ascii="Times New Roman" w:hAnsi="Times New Roman"/>
        </w:rPr>
        <w:t xml:space="preserve"> = </w:t>
      </w:r>
      <w:r w:rsidRPr="009650DA">
        <w:rPr>
          <w:rFonts w:ascii="Times New Roman" w:hAnsi="Times New Roman"/>
          <w:i/>
        </w:rPr>
        <w:t>A</w:t>
      </w:r>
      <w:r w:rsidRPr="009650DA">
        <w:rPr>
          <w:rFonts w:ascii="Times New Roman" w:hAnsi="Times New Roman"/>
          <w:vertAlign w:val="subscript"/>
        </w:rPr>
        <w:t>4a</w:t>
      </w:r>
      <w:r w:rsidRPr="009650DA">
        <w:rPr>
          <w:rFonts w:ascii="Times New Roman" w:hAnsi="Times New Roman"/>
        </w:rPr>
        <w:t xml:space="preserve"> cos(θ) = 4.200 in</w:t>
      </w:r>
      <w:r w:rsidRPr="009650DA">
        <w:rPr>
          <w:rFonts w:ascii="Times New Roman" w:hAnsi="Times New Roman"/>
          <w:vertAlign w:val="superscript"/>
        </w:rPr>
        <w:t>2</w:t>
      </w:r>
      <w:r w:rsidR="00200E9A">
        <w:rPr>
          <w:rFonts w:ascii="Times New Roman" w:hAnsi="Times New Roman"/>
        </w:rPr>
        <w:t xml:space="preserve">    </w:t>
      </w:r>
      <w:r w:rsidR="006017E5">
        <w:rPr>
          <w:rFonts w:ascii="Times New Roman" w:hAnsi="Times New Roman"/>
        </w:rPr>
        <w:t xml:space="preserve">                                  (C.1.4)</w:t>
      </w:r>
    </w:p>
    <w:p w14:paraId="09FBEFA2" w14:textId="1808E1AC" w:rsidR="008B3349" w:rsidRPr="009650DA" w:rsidRDefault="004A1CED" w:rsidP="008B3349">
      <w:pPr>
        <w:rPr>
          <w:rFonts w:ascii="Times New Roman" w:hAnsi="Times New Roman"/>
        </w:rPr>
      </w:pPr>
      <w:r>
        <w:rPr>
          <w:rFonts w:ascii="Times New Roman" w:hAnsi="Times New Roman"/>
        </w:rPr>
        <w:t>The m</w:t>
      </w:r>
      <w:r w:rsidR="008B3349">
        <w:rPr>
          <w:rFonts w:ascii="Times New Roman" w:hAnsi="Times New Roman"/>
        </w:rPr>
        <w:t>aximum fraction of radiation transferred from mirror (3) to the beamsplitter is estimated by</w:t>
      </w:r>
      <w:r>
        <w:rPr>
          <w:rFonts w:ascii="Times New Roman" w:hAnsi="Times New Roman"/>
        </w:rPr>
        <w:t>:</w:t>
      </w:r>
    </w:p>
    <w:p w14:paraId="2124C709" w14:textId="7FFC17EE" w:rsidR="008B3349" w:rsidRDefault="008B3349" w:rsidP="006017E5">
      <w:pPr>
        <w:jc w:val="right"/>
        <w:rPr>
          <w:rFonts w:ascii="Times New Roman" w:hAnsi="Times New Roman"/>
        </w:rPr>
      </w:pP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vertAlign w:val="subscript"/>
        </w:rPr>
        <w:t xml:space="preserve"> 4a</w:t>
      </w:r>
      <w:r w:rsidRPr="009650DA">
        <w:rPr>
          <w:rFonts w:ascii="Times New Roman" w:hAnsi="Times New Roman"/>
        </w:rPr>
        <w:t xml:space="preserve"> / </w:t>
      </w: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vertAlign w:val="subscript"/>
        </w:rPr>
        <w:t xml:space="preserve"> M3</w:t>
      </w:r>
      <w:r w:rsidRPr="009650DA">
        <w:rPr>
          <w:rFonts w:ascii="Times New Roman" w:hAnsi="Times New Roman"/>
        </w:rPr>
        <w:t xml:space="preserve"> = 4.200 in</w:t>
      </w:r>
      <w:r w:rsidRPr="009650DA">
        <w:rPr>
          <w:rFonts w:ascii="Times New Roman" w:hAnsi="Times New Roman"/>
          <w:vertAlign w:val="superscript"/>
        </w:rPr>
        <w:t>2</w:t>
      </w:r>
      <w:r w:rsidRPr="009650DA">
        <w:rPr>
          <w:rFonts w:ascii="Times New Roman" w:hAnsi="Times New Roman"/>
        </w:rPr>
        <w:t xml:space="preserve"> / 4.369 in</w:t>
      </w:r>
      <w:r w:rsidRPr="009650DA">
        <w:rPr>
          <w:rFonts w:ascii="Times New Roman" w:hAnsi="Times New Roman"/>
          <w:vertAlign w:val="superscript"/>
        </w:rPr>
        <w:t>2</w:t>
      </w:r>
      <w:r w:rsidRPr="009650DA">
        <w:rPr>
          <w:rFonts w:ascii="Times New Roman" w:hAnsi="Times New Roman"/>
        </w:rPr>
        <w:t xml:space="preserve"> = 0.9600 = 96.00%</w:t>
      </w:r>
      <w:r w:rsidR="00200E9A">
        <w:rPr>
          <w:rFonts w:ascii="Times New Roman" w:hAnsi="Times New Roman"/>
        </w:rPr>
        <w:t xml:space="preserve">    </w:t>
      </w:r>
      <w:r w:rsidR="006017E5">
        <w:rPr>
          <w:rFonts w:ascii="Times New Roman" w:hAnsi="Times New Roman"/>
        </w:rPr>
        <w:t xml:space="preserve">              (C.1.5)</w:t>
      </w:r>
    </w:p>
    <w:p w14:paraId="1AF46C0E" w14:textId="77777777" w:rsidR="008B3349" w:rsidRDefault="008B3349" w:rsidP="008B3349">
      <w:pPr>
        <w:rPr>
          <w:rFonts w:ascii="Times New Roman" w:hAnsi="Times New Roman"/>
        </w:rPr>
      </w:pPr>
      <w:r w:rsidRPr="009650DA">
        <w:rPr>
          <w:rFonts w:ascii="Times New Roman" w:hAnsi="Times New Roman"/>
        </w:rPr>
        <w:t>Thus, only ~ 96% of the beam from mirror (3</w:t>
      </w:r>
      <w:r>
        <w:rPr>
          <w:rFonts w:ascii="Times New Roman" w:hAnsi="Times New Roman"/>
        </w:rPr>
        <w:t xml:space="preserve">) enters the interferometer (4) due to </w:t>
      </w:r>
      <w:r w:rsidR="004A1CED">
        <w:rPr>
          <w:rFonts w:ascii="Times New Roman" w:hAnsi="Times New Roman"/>
        </w:rPr>
        <w:t xml:space="preserve">the </w:t>
      </w:r>
      <w:r>
        <w:rPr>
          <w:rFonts w:ascii="Times New Roman" w:hAnsi="Times New Roman"/>
        </w:rPr>
        <w:t>limiting diameter of the beamsplitter.</w:t>
      </w:r>
    </w:p>
    <w:p w14:paraId="2DE20903" w14:textId="77777777" w:rsidR="008B3349" w:rsidRDefault="008B3349" w:rsidP="008B3349">
      <w:pPr>
        <w:rPr>
          <w:rFonts w:ascii="Times New Roman" w:hAnsi="Times New Roman"/>
        </w:rPr>
      </w:pPr>
    </w:p>
    <w:p w14:paraId="427FF600" w14:textId="44BC554D" w:rsidR="007262FE" w:rsidRDefault="00396A1D" w:rsidP="006A2BE4">
      <w:pPr>
        <w:pStyle w:val="Heading2"/>
        <w:numPr>
          <w:ilvl w:val="0"/>
          <w:numId w:val="0"/>
        </w:numPr>
      </w:pPr>
      <w:bookmarkStart w:id="343" w:name="_Toc343508856"/>
      <w:r>
        <w:t>C.</w:t>
      </w:r>
      <w:r w:rsidR="008B3349">
        <w:t>2</w:t>
      </w:r>
      <w:r w:rsidR="008B3349">
        <w:tab/>
        <w:t>Geometrical factors between the interferometer and mirror (5)</w:t>
      </w:r>
      <w:bookmarkEnd w:id="343"/>
    </w:p>
    <w:p w14:paraId="05B61149" w14:textId="4DA1FF2F" w:rsidR="008B3349" w:rsidRDefault="004A1CED" w:rsidP="008B3349">
      <w:pPr>
        <w:ind w:firstLine="720"/>
        <w:rPr>
          <w:rFonts w:ascii="Times New Roman" w:hAnsi="Times New Roman"/>
        </w:rPr>
      </w:pPr>
      <w:r>
        <w:rPr>
          <w:rFonts w:ascii="Times New Roman" w:hAnsi="Times New Roman"/>
        </w:rPr>
        <w:t>The d</w:t>
      </w:r>
      <w:r w:rsidR="008B3349">
        <w:rPr>
          <w:rFonts w:ascii="Times New Roman" w:hAnsi="Times New Roman"/>
        </w:rPr>
        <w:t xml:space="preserve">iameter of the apertures connecting the front and rear </w:t>
      </w:r>
      <w:r>
        <w:rPr>
          <w:rFonts w:ascii="Times New Roman" w:hAnsi="Times New Roman"/>
        </w:rPr>
        <w:t xml:space="preserve">instrument </w:t>
      </w:r>
      <w:r w:rsidR="008B3349">
        <w:rPr>
          <w:rFonts w:ascii="Times New Roman" w:hAnsi="Times New Roman"/>
        </w:rPr>
        <w:t>compartments is ~ 3.00</w:t>
      </w:r>
      <w:r w:rsidR="00803975">
        <w:rPr>
          <w:rFonts w:ascii="Times New Roman" w:hAnsi="Times New Roman"/>
        </w:rPr>
        <w:t xml:space="preserve"> in</w:t>
      </w:r>
      <w:r w:rsidR="00973E67">
        <w:rPr>
          <w:rFonts w:ascii="Times New Roman" w:hAnsi="Times New Roman"/>
        </w:rPr>
        <w:t xml:space="preserve">.  </w:t>
      </w:r>
      <w:r w:rsidR="008B3349">
        <w:rPr>
          <w:rFonts w:ascii="Times New Roman" w:hAnsi="Times New Roman"/>
        </w:rPr>
        <w:t xml:space="preserve">The area of the apertures viewed from normal is </w:t>
      </w:r>
    </w:p>
    <w:p w14:paraId="34C1C7A1" w14:textId="35D2555E" w:rsidR="008B3349" w:rsidRDefault="008B3349" w:rsidP="008B3349">
      <w:pPr>
        <w:rPr>
          <w:rFonts w:ascii="Times New Roman" w:hAnsi="Times New Roman"/>
        </w:rPr>
      </w:pPr>
      <w:r w:rsidRPr="00A824E8">
        <w:rPr>
          <w:rFonts w:ascii="Times New Roman" w:hAnsi="Times New Roman"/>
          <w:i/>
        </w:rPr>
        <w:t>π</w:t>
      </w:r>
      <w:r>
        <w:rPr>
          <w:rFonts w:ascii="Times New Roman" w:hAnsi="Times New Roman"/>
          <w:i/>
        </w:rPr>
        <w:t>r</w:t>
      </w:r>
      <w:r>
        <w:rPr>
          <w:rFonts w:ascii="Times New Roman" w:hAnsi="Times New Roman"/>
          <w:vertAlign w:val="superscript"/>
        </w:rPr>
        <w:t>2</w:t>
      </w:r>
      <w:r>
        <w:rPr>
          <w:rFonts w:ascii="Times New Roman" w:hAnsi="Times New Roman"/>
        </w:rPr>
        <w:t xml:space="preserve"> = 7.07</w:t>
      </w:r>
      <w:r w:rsidR="00803975">
        <w:rPr>
          <w:rFonts w:ascii="Times New Roman" w:hAnsi="Times New Roman"/>
        </w:rPr>
        <w:t xml:space="preserve"> in</w:t>
      </w:r>
      <w:r>
        <w:rPr>
          <w:rFonts w:ascii="Times New Roman" w:hAnsi="Times New Roman"/>
        </w:rPr>
        <w:t>.</w:t>
      </w:r>
    </w:p>
    <w:p w14:paraId="0914487A" w14:textId="6609C30C" w:rsidR="008B3349" w:rsidRPr="009650DA" w:rsidRDefault="008B3349" w:rsidP="008B3349">
      <w:pPr>
        <w:ind w:firstLine="720"/>
        <w:rPr>
          <w:rFonts w:ascii="Times New Roman" w:hAnsi="Times New Roman"/>
        </w:rPr>
      </w:pPr>
      <w:r>
        <w:rPr>
          <w:rFonts w:ascii="Times New Roman" w:hAnsi="Times New Roman"/>
        </w:rPr>
        <w:t xml:space="preserve">For mirror (5), </w:t>
      </w:r>
      <w:r w:rsidRPr="009650DA">
        <w:rPr>
          <w:rFonts w:ascii="Times New Roman" w:hAnsi="Times New Roman"/>
        </w:rPr>
        <w:t>width</w:t>
      </w:r>
      <w:r w:rsidRPr="009650DA">
        <w:rPr>
          <w:rFonts w:ascii="Times New Roman" w:hAnsi="Times New Roman"/>
          <w:i/>
        </w:rPr>
        <w:t xml:space="preserve"> d</w:t>
      </w:r>
      <w:r w:rsidRPr="009650DA">
        <w:rPr>
          <w:rFonts w:ascii="Times New Roman" w:hAnsi="Times New Roman"/>
          <w:i/>
          <w:vertAlign w:val="subscript"/>
        </w:rPr>
        <w:t>1</w:t>
      </w:r>
      <w:r w:rsidRPr="009650DA">
        <w:rPr>
          <w:rFonts w:ascii="Times New Roman" w:hAnsi="Times New Roman"/>
          <w:i/>
        </w:rPr>
        <w:t xml:space="preserve"> </w:t>
      </w:r>
      <w:r>
        <w:rPr>
          <w:rFonts w:ascii="Times New Roman" w:hAnsi="Times New Roman"/>
        </w:rPr>
        <w:t>= 4.</w:t>
      </w:r>
      <w:r w:rsidRPr="009650DA">
        <w:rPr>
          <w:rFonts w:ascii="Times New Roman" w:hAnsi="Times New Roman"/>
        </w:rPr>
        <w:t>12</w:t>
      </w:r>
      <w:r>
        <w:rPr>
          <w:rFonts w:ascii="Times New Roman" w:hAnsi="Times New Roman"/>
        </w:rPr>
        <w:t>5</w:t>
      </w:r>
      <w:r w:rsidR="00803975">
        <w:rPr>
          <w:rFonts w:ascii="Times New Roman" w:hAnsi="Times New Roman"/>
        </w:rPr>
        <w:t xml:space="preserve"> in</w:t>
      </w:r>
      <w:r w:rsidRPr="009650DA">
        <w:rPr>
          <w:rFonts w:ascii="Times New Roman" w:hAnsi="Times New Roman"/>
        </w:rPr>
        <w:t xml:space="preserve">, height </w:t>
      </w:r>
      <w:r w:rsidRPr="009650DA">
        <w:rPr>
          <w:rFonts w:ascii="Times New Roman" w:hAnsi="Times New Roman"/>
          <w:i/>
        </w:rPr>
        <w:t>d</w:t>
      </w:r>
      <w:r w:rsidRPr="009650DA">
        <w:rPr>
          <w:rFonts w:ascii="Times New Roman" w:hAnsi="Times New Roman"/>
          <w:vertAlign w:val="subscript"/>
        </w:rPr>
        <w:t>2</w:t>
      </w:r>
      <w:r>
        <w:rPr>
          <w:rFonts w:ascii="Times New Roman" w:hAnsi="Times New Roman"/>
        </w:rPr>
        <w:t xml:space="preserve"> = 3.00</w:t>
      </w:r>
      <w:r w:rsidR="00803975">
        <w:rPr>
          <w:rFonts w:ascii="Times New Roman" w:hAnsi="Times New Roman"/>
        </w:rPr>
        <w:t xml:space="preserve"> in</w:t>
      </w:r>
      <w:r>
        <w:rPr>
          <w:rFonts w:ascii="Times New Roman" w:hAnsi="Times New Roman"/>
        </w:rPr>
        <w:t>, and θ = 45°</w:t>
      </w:r>
      <w:r w:rsidR="00973E67">
        <w:rPr>
          <w:rFonts w:ascii="Times New Roman" w:hAnsi="Times New Roman"/>
        </w:rPr>
        <w:t xml:space="preserve">.  </w:t>
      </w:r>
      <w:r w:rsidR="004A1CED">
        <w:rPr>
          <w:rFonts w:ascii="Times New Roman" w:hAnsi="Times New Roman"/>
        </w:rPr>
        <w:t>The p</w:t>
      </w:r>
      <w:r>
        <w:rPr>
          <w:rFonts w:ascii="Times New Roman" w:hAnsi="Times New Roman"/>
        </w:rPr>
        <w:t>rojected area of mirror (5) from the beamsplitter is estimated to be</w:t>
      </w:r>
      <w:r w:rsidR="004A1CED">
        <w:rPr>
          <w:rFonts w:ascii="Times New Roman" w:hAnsi="Times New Roman"/>
        </w:rPr>
        <w:t>:</w:t>
      </w:r>
    </w:p>
    <w:p w14:paraId="6A2D33C1" w14:textId="6EF4EFE5" w:rsidR="008B3349" w:rsidRDefault="008B3349" w:rsidP="006017E5">
      <w:pPr>
        <w:jc w:val="right"/>
        <w:rPr>
          <w:rFonts w:ascii="Times New Roman" w:hAnsi="Times New Roman"/>
        </w:rPr>
      </w:pP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vertAlign w:val="subscript"/>
        </w:rPr>
        <w:t xml:space="preserve"> M</w:t>
      </w:r>
      <w:r>
        <w:rPr>
          <w:rFonts w:ascii="Times New Roman" w:hAnsi="Times New Roman"/>
          <w:vertAlign w:val="subscript"/>
        </w:rPr>
        <w:t>5</w:t>
      </w:r>
      <w:r w:rsidRPr="009650DA">
        <w:rPr>
          <w:rFonts w:ascii="Times New Roman" w:hAnsi="Times New Roman"/>
        </w:rPr>
        <w:t xml:space="preserve"> = </w:t>
      </w:r>
      <w:r w:rsidRPr="009650DA">
        <w:rPr>
          <w:rFonts w:ascii="Times New Roman" w:hAnsi="Times New Roman"/>
          <w:i/>
        </w:rPr>
        <w:t>π</w:t>
      </w:r>
      <w:r w:rsidRPr="009650DA">
        <w:rPr>
          <w:rFonts w:ascii="Times New Roman" w:hAnsi="Times New Roman"/>
        </w:rPr>
        <w:t xml:space="preserve"> </w:t>
      </w:r>
      <w:r w:rsidRPr="009650DA">
        <w:rPr>
          <w:rFonts w:ascii="Times New Roman" w:hAnsi="Times New Roman"/>
          <w:i/>
        </w:rPr>
        <w:t>r</w:t>
      </w:r>
      <w:r w:rsidRPr="009650DA">
        <w:rPr>
          <w:rFonts w:ascii="Times New Roman" w:hAnsi="Times New Roman"/>
          <w:vertAlign w:val="subscript"/>
        </w:rPr>
        <w:t xml:space="preserve">1 </w:t>
      </w:r>
      <w:r w:rsidRPr="009650DA">
        <w:rPr>
          <w:rFonts w:ascii="Times New Roman" w:hAnsi="Times New Roman"/>
          <w:i/>
        </w:rPr>
        <w:t>r</w:t>
      </w:r>
      <w:r w:rsidRPr="009650DA">
        <w:rPr>
          <w:rFonts w:ascii="Times New Roman" w:hAnsi="Times New Roman"/>
          <w:vertAlign w:val="subscript"/>
        </w:rPr>
        <w:t>2</w:t>
      </w:r>
      <w:r w:rsidRPr="009650DA">
        <w:rPr>
          <w:rFonts w:ascii="Times New Roman" w:hAnsi="Times New Roman"/>
        </w:rPr>
        <w:t xml:space="preserve"> cos(θ) = </w:t>
      </w:r>
      <w:r>
        <w:rPr>
          <w:rFonts w:ascii="Times New Roman" w:hAnsi="Times New Roman"/>
        </w:rPr>
        <w:t>9.72</w:t>
      </w:r>
      <w:r w:rsidRPr="009650DA">
        <w:rPr>
          <w:rFonts w:ascii="Times New Roman" w:hAnsi="Times New Roman"/>
        </w:rPr>
        <w:t xml:space="preserve"> in</w:t>
      </w:r>
      <w:r w:rsidRPr="009650DA">
        <w:rPr>
          <w:rFonts w:ascii="Times New Roman" w:hAnsi="Times New Roman"/>
          <w:vertAlign w:val="superscript"/>
        </w:rPr>
        <w:t>2</w:t>
      </w:r>
      <w:r>
        <w:rPr>
          <w:rFonts w:ascii="Times New Roman" w:hAnsi="Times New Roman"/>
        </w:rPr>
        <w:t xml:space="preserve"> × </w:t>
      </w:r>
      <w:r w:rsidRPr="009650DA">
        <w:rPr>
          <w:rFonts w:ascii="Times New Roman" w:hAnsi="Times New Roman"/>
        </w:rPr>
        <w:t xml:space="preserve">cos(θ) = </w:t>
      </w:r>
      <w:r>
        <w:rPr>
          <w:rFonts w:ascii="Times New Roman" w:hAnsi="Times New Roman"/>
        </w:rPr>
        <w:t>6.87</w:t>
      </w:r>
      <w:r w:rsidRPr="009650DA">
        <w:rPr>
          <w:rFonts w:ascii="Times New Roman" w:hAnsi="Times New Roman"/>
        </w:rPr>
        <w:t xml:space="preserve"> in</w:t>
      </w:r>
      <w:r w:rsidR="006017E5">
        <w:rPr>
          <w:rFonts w:ascii="Times New Roman" w:hAnsi="Times New Roman"/>
          <w:vertAlign w:val="superscript"/>
        </w:rPr>
        <w:t xml:space="preserve"> </w:t>
      </w:r>
      <w:r w:rsidR="006017E5">
        <w:rPr>
          <w:rFonts w:ascii="Times New Roman" w:hAnsi="Times New Roman"/>
        </w:rPr>
        <w:t xml:space="preserve">                     (C.2.1)</w:t>
      </w:r>
    </w:p>
    <w:p w14:paraId="63275F3C" w14:textId="17CE4293" w:rsidR="008B3349" w:rsidRDefault="008B3349" w:rsidP="008B3349">
      <w:pPr>
        <w:rPr>
          <w:rFonts w:ascii="Times New Roman" w:hAnsi="Times New Roman"/>
        </w:rPr>
      </w:pPr>
      <w:r>
        <w:rPr>
          <w:rFonts w:ascii="Times New Roman" w:hAnsi="Times New Roman"/>
        </w:rPr>
        <w:tab/>
      </w:r>
      <w:r w:rsidRPr="008B5A07">
        <w:rPr>
          <w:rFonts w:ascii="Times New Roman" w:hAnsi="Times New Roman"/>
        </w:rPr>
        <w:t>The projected area of the mirrors far exceeds the projected area of the collimated beam from (4)</w:t>
      </w:r>
      <w:r>
        <w:rPr>
          <w:rFonts w:ascii="Times New Roman" w:hAnsi="Times New Roman"/>
        </w:rPr>
        <w:t xml:space="preserve">, which is </w:t>
      </w:r>
      <w:r w:rsidR="004A1CED">
        <w:rPr>
          <w:rFonts w:ascii="Times New Roman" w:hAnsi="Times New Roman"/>
        </w:rPr>
        <w:t>limited</w:t>
      </w:r>
      <w:r w:rsidRPr="008B5A07">
        <w:rPr>
          <w:rFonts w:ascii="Times New Roman" w:hAnsi="Times New Roman"/>
        </w:rPr>
        <w:t xml:space="preserve"> by the beamsplitter diameter: </w:t>
      </w:r>
      <w:r w:rsidRPr="008B5A07">
        <w:rPr>
          <w:rFonts w:ascii="Times New Roman" w:hAnsi="Times New Roman"/>
          <w:i/>
        </w:rPr>
        <w:t>A</w:t>
      </w:r>
      <w:r w:rsidRPr="008B5A07">
        <w:rPr>
          <w:rFonts w:ascii="Times New Roman" w:hAnsi="Times New Roman"/>
          <w:i/>
          <w:vertAlign w:val="subscript"/>
        </w:rPr>
        <w:t>p</w:t>
      </w:r>
      <w:r w:rsidRPr="008B5A07">
        <w:rPr>
          <w:rFonts w:ascii="Times New Roman" w:hAnsi="Times New Roman"/>
          <w:vertAlign w:val="subscript"/>
        </w:rPr>
        <w:t xml:space="preserve"> 4a</w:t>
      </w:r>
      <w:r w:rsidRPr="008B5A07">
        <w:rPr>
          <w:rFonts w:ascii="Times New Roman" w:hAnsi="Times New Roman"/>
        </w:rPr>
        <w:t xml:space="preserve"> = 4.20 in</w:t>
      </w:r>
      <w:r w:rsidRPr="008B5A07">
        <w:rPr>
          <w:rFonts w:ascii="Times New Roman" w:hAnsi="Times New Roman"/>
          <w:vertAlign w:val="superscript"/>
        </w:rPr>
        <w:t>2</w:t>
      </w:r>
      <w:r w:rsidRPr="008B5A07">
        <w:rPr>
          <w:rFonts w:ascii="Times New Roman" w:hAnsi="Times New Roman"/>
        </w:rPr>
        <w:t>.</w:t>
      </w:r>
    </w:p>
    <w:p w14:paraId="787D5EC1" w14:textId="77777777" w:rsidR="008B3349" w:rsidRDefault="008B3349" w:rsidP="008B3349">
      <w:pPr>
        <w:rPr>
          <w:rFonts w:ascii="Times New Roman" w:hAnsi="Times New Roman"/>
        </w:rPr>
      </w:pPr>
    </w:p>
    <w:p w14:paraId="420D306C" w14:textId="01E913C1" w:rsidR="007262FE" w:rsidRPr="007262FE" w:rsidRDefault="00396A1D" w:rsidP="006A2BE4">
      <w:pPr>
        <w:pStyle w:val="Heading2"/>
        <w:numPr>
          <w:ilvl w:val="0"/>
          <w:numId w:val="0"/>
        </w:numPr>
      </w:pPr>
      <w:bookmarkStart w:id="344" w:name="_Toc343508857"/>
      <w:r>
        <w:t>C.</w:t>
      </w:r>
      <w:r w:rsidR="008B3349">
        <w:t>3</w:t>
      </w:r>
      <w:r w:rsidR="008B3349">
        <w:tab/>
      </w:r>
      <w:r w:rsidR="00CD47D0">
        <w:t>Focal</w:t>
      </w:r>
      <w:r w:rsidR="008B3349">
        <w:t xml:space="preserve"> length and solid angle of mirrors (5) and (7)</w:t>
      </w:r>
      <w:bookmarkEnd w:id="344"/>
    </w:p>
    <w:p w14:paraId="7BE8CDEA" w14:textId="6DC28724" w:rsidR="008B3349" w:rsidRPr="00C20860" w:rsidRDefault="008B3349" w:rsidP="008B3349">
      <w:pPr>
        <w:ind w:firstLine="720"/>
        <w:rPr>
          <w:rFonts w:ascii="Times New Roman" w:hAnsi="Times New Roman"/>
        </w:rPr>
      </w:pPr>
      <w:r w:rsidRPr="00C20860">
        <w:rPr>
          <w:rFonts w:ascii="Times New Roman" w:hAnsi="Times New Roman"/>
        </w:rPr>
        <w:t xml:space="preserve">Because (5) and (7) are F/1 mirrors, for each the </w:t>
      </w:r>
      <w:r w:rsidR="00CD47D0" w:rsidRPr="00C20860">
        <w:rPr>
          <w:rFonts w:ascii="Times New Roman" w:hAnsi="Times New Roman"/>
        </w:rPr>
        <w:t>f</w:t>
      </w:r>
      <w:r w:rsidR="00CD47D0">
        <w:rPr>
          <w:rFonts w:ascii="Times New Roman" w:hAnsi="Times New Roman"/>
        </w:rPr>
        <w:t>oc</w:t>
      </w:r>
      <w:r w:rsidR="00CD47D0" w:rsidRPr="00C20860">
        <w:rPr>
          <w:rFonts w:ascii="Times New Roman" w:hAnsi="Times New Roman"/>
        </w:rPr>
        <w:t>al</w:t>
      </w:r>
      <w:r w:rsidRPr="00C20860">
        <w:rPr>
          <w:rFonts w:ascii="Times New Roman" w:hAnsi="Times New Roman"/>
        </w:rPr>
        <w:t xml:space="preserve"> length </w:t>
      </w:r>
      <w:r w:rsidRPr="00C20860">
        <w:rPr>
          <w:rFonts w:ascii="Times New Roman" w:hAnsi="Times New Roman"/>
          <w:i/>
        </w:rPr>
        <w:t>f</w:t>
      </w:r>
      <w:r w:rsidRPr="00C20860">
        <w:rPr>
          <w:rFonts w:ascii="Times New Roman" w:hAnsi="Times New Roman"/>
        </w:rPr>
        <w:t xml:space="preserve"> equals the effective diameter </w:t>
      </w:r>
      <w:r w:rsidRPr="00C20860">
        <w:rPr>
          <w:rFonts w:ascii="Times New Roman" w:hAnsi="Times New Roman"/>
          <w:i/>
        </w:rPr>
        <w:t>D</w:t>
      </w:r>
      <w:r w:rsidR="00973E67">
        <w:rPr>
          <w:rFonts w:ascii="Times New Roman" w:hAnsi="Times New Roman"/>
        </w:rPr>
        <w:t xml:space="preserve">.  </w:t>
      </w:r>
      <w:r w:rsidR="004A1CED">
        <w:rPr>
          <w:rFonts w:ascii="Times New Roman" w:hAnsi="Times New Roman"/>
        </w:rPr>
        <w:t>Because</w:t>
      </w:r>
      <w:r>
        <w:rPr>
          <w:rFonts w:ascii="Times New Roman" w:hAnsi="Times New Roman"/>
        </w:rPr>
        <w:t xml:space="preserve"> the beam is reflected at a 45</w:t>
      </w:r>
      <w:r w:rsidRPr="00C20860">
        <w:rPr>
          <w:rFonts w:ascii="Times New Roman" w:hAnsi="Times New Roman"/>
        </w:rPr>
        <w:t>°</w:t>
      </w:r>
      <w:r>
        <w:rPr>
          <w:rFonts w:ascii="Times New Roman" w:hAnsi="Times New Roman"/>
        </w:rPr>
        <w:t xml:space="preserve"> in the horizontal plane, </w:t>
      </w:r>
      <w:r w:rsidRPr="00C20860">
        <w:rPr>
          <w:rFonts w:ascii="Times New Roman" w:hAnsi="Times New Roman"/>
          <w:i/>
        </w:rPr>
        <w:t>D</w:t>
      </w:r>
      <w:r w:rsidRPr="00C20860">
        <w:rPr>
          <w:rFonts w:ascii="Times New Roman" w:hAnsi="Times New Roman"/>
        </w:rPr>
        <w:t xml:space="preserve"> = width of (5) = width of (7) = 4.125</w:t>
      </w:r>
      <w:r w:rsidR="00803975">
        <w:rPr>
          <w:rFonts w:ascii="Times New Roman" w:hAnsi="Times New Roman"/>
        </w:rPr>
        <w:t xml:space="preserve"> in</w:t>
      </w:r>
      <w:r w:rsidR="00973E67">
        <w:rPr>
          <w:rFonts w:ascii="Times New Roman" w:hAnsi="Times New Roman"/>
        </w:rPr>
        <w:t xml:space="preserve">.  </w:t>
      </w:r>
      <w:r w:rsidRPr="00C20860">
        <w:rPr>
          <w:rFonts w:ascii="Times New Roman" w:hAnsi="Times New Roman"/>
        </w:rPr>
        <w:t xml:space="preserve">The </w:t>
      </w:r>
      <w:r w:rsidR="00CD47D0" w:rsidRPr="00C20860">
        <w:rPr>
          <w:rFonts w:ascii="Times New Roman" w:hAnsi="Times New Roman"/>
        </w:rPr>
        <w:t>l</w:t>
      </w:r>
      <w:r w:rsidR="00CD47D0">
        <w:rPr>
          <w:rFonts w:ascii="Times New Roman" w:hAnsi="Times New Roman"/>
        </w:rPr>
        <w:t>oc</w:t>
      </w:r>
      <w:r w:rsidR="00CD47D0" w:rsidRPr="00C20860">
        <w:rPr>
          <w:rFonts w:ascii="Times New Roman" w:hAnsi="Times New Roman"/>
        </w:rPr>
        <w:t>ation</w:t>
      </w:r>
      <w:r w:rsidRPr="00C20860">
        <w:rPr>
          <w:rFonts w:ascii="Times New Roman" w:hAnsi="Times New Roman"/>
        </w:rPr>
        <w:t xml:space="preserve"> of the 45° off-axis </w:t>
      </w:r>
      <w:r w:rsidR="00CD47D0" w:rsidRPr="00C20860">
        <w:rPr>
          <w:rFonts w:ascii="Times New Roman" w:hAnsi="Times New Roman"/>
        </w:rPr>
        <w:t>f</w:t>
      </w:r>
      <w:r w:rsidR="00CD47D0">
        <w:rPr>
          <w:rFonts w:ascii="Times New Roman" w:hAnsi="Times New Roman"/>
        </w:rPr>
        <w:t>oc</w:t>
      </w:r>
      <w:r w:rsidR="00CD47D0" w:rsidRPr="00C20860">
        <w:rPr>
          <w:rFonts w:ascii="Times New Roman" w:hAnsi="Times New Roman"/>
        </w:rPr>
        <w:t>al</w:t>
      </w:r>
      <w:r w:rsidRPr="00C20860">
        <w:rPr>
          <w:rFonts w:ascii="Times New Roman" w:hAnsi="Times New Roman"/>
        </w:rPr>
        <w:t xml:space="preserve"> point of (5) and (7) can be calculated using the Pythagorean theorem:</w:t>
      </w:r>
    </w:p>
    <w:p w14:paraId="2D3073E2" w14:textId="3036CB63" w:rsidR="008B3349" w:rsidRPr="00C20860" w:rsidRDefault="008B3349" w:rsidP="000E693B">
      <w:pPr>
        <w:jc w:val="right"/>
        <w:rPr>
          <w:rFonts w:ascii="Times New Roman" w:hAnsi="Times New Roman"/>
        </w:rPr>
      </w:pPr>
      <w:r w:rsidRPr="00C20860">
        <w:rPr>
          <w:rFonts w:ascii="Times New Roman" w:hAnsi="Times New Roman"/>
          <w:i/>
        </w:rPr>
        <w:t>l</w:t>
      </w:r>
      <w:r w:rsidRPr="00C20860">
        <w:rPr>
          <w:rFonts w:ascii="Times New Roman" w:hAnsi="Times New Roman"/>
        </w:rPr>
        <w:t xml:space="preserve"> = (2</w:t>
      </w:r>
      <w:r w:rsidRPr="00C20860">
        <w:rPr>
          <w:rFonts w:ascii="Times New Roman" w:hAnsi="Times New Roman"/>
          <w:i/>
        </w:rPr>
        <w:t>f</w:t>
      </w:r>
      <w:r w:rsidRPr="00C20860">
        <w:rPr>
          <w:rFonts w:ascii="Times New Roman" w:hAnsi="Times New Roman"/>
          <w:vertAlign w:val="superscript"/>
        </w:rPr>
        <w:t>2</w:t>
      </w:r>
      <w:r w:rsidRPr="00C20860">
        <w:rPr>
          <w:rFonts w:ascii="Times New Roman" w:hAnsi="Times New Roman"/>
        </w:rPr>
        <w:t>)</w:t>
      </w:r>
      <w:r w:rsidRPr="00C20860">
        <w:rPr>
          <w:rFonts w:ascii="Times New Roman" w:hAnsi="Times New Roman"/>
          <w:vertAlign w:val="superscript"/>
        </w:rPr>
        <w:t>1/2</w:t>
      </w:r>
      <w:r w:rsidRPr="00C20860">
        <w:rPr>
          <w:rFonts w:ascii="Times New Roman" w:hAnsi="Times New Roman"/>
        </w:rPr>
        <w:t xml:space="preserve"> = (2 × 4.13</w:t>
      </w:r>
      <w:r w:rsidRPr="00FA41FA">
        <w:rPr>
          <w:rFonts w:ascii="Times New Roman" w:hAnsi="Times New Roman"/>
          <w:vertAlign w:val="superscript"/>
        </w:rPr>
        <w:t>2</w:t>
      </w:r>
      <w:r w:rsidRPr="00C20860">
        <w:rPr>
          <w:rFonts w:ascii="Times New Roman" w:hAnsi="Times New Roman"/>
        </w:rPr>
        <w:t>)</w:t>
      </w:r>
      <w:r w:rsidRPr="00C20860">
        <w:rPr>
          <w:rFonts w:ascii="Times New Roman" w:hAnsi="Times New Roman"/>
          <w:vertAlign w:val="superscript"/>
        </w:rPr>
        <w:t>1/2</w:t>
      </w:r>
      <w:r w:rsidRPr="00C20860">
        <w:rPr>
          <w:rFonts w:ascii="Times New Roman" w:hAnsi="Times New Roman"/>
        </w:rPr>
        <w:t xml:space="preserve"> = 5.83</w:t>
      </w:r>
      <w:r w:rsidR="00803975">
        <w:rPr>
          <w:rFonts w:ascii="Times New Roman" w:hAnsi="Times New Roman"/>
        </w:rPr>
        <w:t xml:space="preserve"> in</w:t>
      </w:r>
      <w:r w:rsidR="00200E9A">
        <w:rPr>
          <w:rFonts w:ascii="Times New Roman" w:hAnsi="Times New Roman"/>
        </w:rPr>
        <w:t xml:space="preserve">    </w:t>
      </w:r>
      <w:r w:rsidR="000E693B">
        <w:rPr>
          <w:rFonts w:ascii="Times New Roman" w:hAnsi="Times New Roman"/>
        </w:rPr>
        <w:t xml:space="preserve">                             (C.3.1)</w:t>
      </w:r>
    </w:p>
    <w:p w14:paraId="36DA71E7" w14:textId="77777777" w:rsidR="008B3349" w:rsidRPr="00C20860" w:rsidRDefault="008B3349" w:rsidP="008B3349">
      <w:pPr>
        <w:ind w:firstLine="720"/>
        <w:rPr>
          <w:rFonts w:ascii="Times New Roman" w:hAnsi="Times New Roman"/>
        </w:rPr>
      </w:pPr>
      <w:r w:rsidRPr="00C20860">
        <w:rPr>
          <w:rFonts w:ascii="Times New Roman" w:hAnsi="Times New Roman"/>
        </w:rPr>
        <w:t>The solid angle Ω of the beam from (5) is calculated by</w:t>
      </w:r>
    </w:p>
    <w:p w14:paraId="75508BB9" w14:textId="3B64479C" w:rsidR="008B3349" w:rsidRPr="00C20860" w:rsidRDefault="008B3349" w:rsidP="000E693B">
      <w:pPr>
        <w:jc w:val="right"/>
        <w:rPr>
          <w:rFonts w:ascii="Times New Roman" w:hAnsi="Times New Roman"/>
        </w:rPr>
      </w:pPr>
      <w:r w:rsidRPr="00C20860">
        <w:rPr>
          <w:rFonts w:ascii="Times New Roman" w:hAnsi="Times New Roman"/>
        </w:rPr>
        <w:t>Ω</w:t>
      </w:r>
      <w:r w:rsidRPr="00C20860">
        <w:rPr>
          <w:rFonts w:ascii="Times New Roman" w:hAnsi="Times New Roman"/>
          <w:vertAlign w:val="subscript"/>
        </w:rPr>
        <w:t>M5</w:t>
      </w:r>
      <w:r w:rsidRPr="00C20860">
        <w:rPr>
          <w:rFonts w:ascii="Times New Roman" w:hAnsi="Times New Roman"/>
        </w:rPr>
        <w:t xml:space="preserve"> = </w:t>
      </w:r>
      <w:r w:rsidRPr="00C20860">
        <w:rPr>
          <w:rFonts w:ascii="Times New Roman" w:hAnsi="Times New Roman"/>
          <w:i/>
        </w:rPr>
        <w:t>A</w:t>
      </w:r>
      <w:r w:rsidRPr="00C20860">
        <w:rPr>
          <w:rFonts w:ascii="Times New Roman" w:hAnsi="Times New Roman"/>
          <w:i/>
          <w:vertAlign w:val="subscript"/>
        </w:rPr>
        <w:t>p</w:t>
      </w:r>
      <w:r w:rsidRPr="00C20860">
        <w:rPr>
          <w:rFonts w:ascii="Times New Roman" w:hAnsi="Times New Roman"/>
        </w:rPr>
        <w:t xml:space="preserve"> / </w:t>
      </w:r>
      <w:r w:rsidRPr="00C20860">
        <w:rPr>
          <w:rFonts w:ascii="Times New Roman" w:hAnsi="Times New Roman"/>
          <w:i/>
        </w:rPr>
        <w:t>l</w:t>
      </w:r>
      <w:r w:rsidRPr="00C20860">
        <w:rPr>
          <w:rFonts w:ascii="Times New Roman" w:hAnsi="Times New Roman"/>
          <w:vertAlign w:val="superscript"/>
        </w:rPr>
        <w:t>2</w:t>
      </w:r>
      <w:r w:rsidRPr="00C20860">
        <w:rPr>
          <w:rFonts w:ascii="Times New Roman" w:hAnsi="Times New Roman"/>
        </w:rPr>
        <w:t xml:space="preserve"> = 4.20 in</w:t>
      </w:r>
      <w:r w:rsidRPr="00C20860">
        <w:rPr>
          <w:rFonts w:ascii="Times New Roman" w:hAnsi="Times New Roman"/>
          <w:vertAlign w:val="superscript"/>
        </w:rPr>
        <w:t>2</w:t>
      </w:r>
      <w:r w:rsidRPr="00C20860">
        <w:rPr>
          <w:rFonts w:ascii="Times New Roman" w:hAnsi="Times New Roman"/>
        </w:rPr>
        <w:t xml:space="preserve"> / (5.83 in)</w:t>
      </w:r>
      <w:r w:rsidRPr="00C20860">
        <w:rPr>
          <w:rFonts w:ascii="Times New Roman" w:hAnsi="Times New Roman"/>
          <w:vertAlign w:val="superscript"/>
        </w:rPr>
        <w:t>2</w:t>
      </w:r>
      <w:r w:rsidRPr="00C20860">
        <w:rPr>
          <w:rFonts w:ascii="Times New Roman" w:hAnsi="Times New Roman"/>
        </w:rPr>
        <w:t xml:space="preserve"> = 0.124 sr</w:t>
      </w:r>
      <w:r w:rsidR="00200E9A">
        <w:rPr>
          <w:rFonts w:ascii="Times New Roman" w:hAnsi="Times New Roman"/>
        </w:rPr>
        <w:t xml:space="preserve">    </w:t>
      </w:r>
      <w:r w:rsidR="000E693B">
        <w:rPr>
          <w:rFonts w:ascii="Times New Roman" w:hAnsi="Times New Roman"/>
        </w:rPr>
        <w:t xml:space="preserve">                     (C.3.2)</w:t>
      </w:r>
    </w:p>
    <w:p w14:paraId="2E0D2C1F" w14:textId="77777777" w:rsidR="008B3349" w:rsidRDefault="008B3349" w:rsidP="008B3349">
      <w:pPr>
        <w:rPr>
          <w:rFonts w:ascii="Times New Roman" w:hAnsi="Times New Roman"/>
        </w:rPr>
      </w:pPr>
    </w:p>
    <w:p w14:paraId="17B2242B" w14:textId="63FD81E5" w:rsidR="000E693B" w:rsidRPr="000E693B" w:rsidRDefault="00396A1D" w:rsidP="006A2BE4">
      <w:pPr>
        <w:pStyle w:val="Heading2"/>
        <w:numPr>
          <w:ilvl w:val="0"/>
          <w:numId w:val="0"/>
        </w:numPr>
      </w:pPr>
      <w:bookmarkStart w:id="345" w:name="_Toc343508858"/>
      <w:r>
        <w:t>C.</w:t>
      </w:r>
      <w:r w:rsidR="008B3349">
        <w:t>4</w:t>
      </w:r>
      <w:r w:rsidR="008B3349">
        <w:tab/>
        <w:t>Geometrical factors between mirror (7) and the detector</w:t>
      </w:r>
      <w:bookmarkEnd w:id="345"/>
    </w:p>
    <w:p w14:paraId="3F19661E" w14:textId="529A57B5" w:rsidR="008B3349" w:rsidRDefault="008B3349" w:rsidP="008B3349">
      <w:pPr>
        <w:rPr>
          <w:rFonts w:ascii="Times New Roman" w:hAnsi="Times New Roman"/>
        </w:rPr>
      </w:pPr>
      <w:r>
        <w:rPr>
          <w:rFonts w:ascii="Times New Roman" w:hAnsi="Times New Roman"/>
        </w:rPr>
        <w:tab/>
      </w:r>
      <w:r w:rsidR="004A1CED">
        <w:rPr>
          <w:rFonts w:ascii="Times New Roman" w:hAnsi="Times New Roman"/>
        </w:rPr>
        <w:t xml:space="preserve">Radiation </w:t>
      </w:r>
      <w:r>
        <w:rPr>
          <w:rFonts w:ascii="Times New Roman" w:hAnsi="Times New Roman"/>
        </w:rPr>
        <w:t xml:space="preserve">incident </w:t>
      </w:r>
      <w:r w:rsidR="004A1CED">
        <w:rPr>
          <w:rFonts w:ascii="Times New Roman" w:hAnsi="Times New Roman"/>
        </w:rPr>
        <w:t>to</w:t>
      </w:r>
      <w:r>
        <w:rPr>
          <w:rFonts w:ascii="Times New Roman" w:hAnsi="Times New Roman"/>
        </w:rPr>
        <w:t xml:space="preserve"> mirror (5) is a collimated beam with a cross-sectional diameter ~ 4.20</w:t>
      </w:r>
      <w:r w:rsidR="00803975">
        <w:rPr>
          <w:rFonts w:ascii="Times New Roman" w:hAnsi="Times New Roman"/>
        </w:rPr>
        <w:t xml:space="preserve"> in</w:t>
      </w:r>
      <w:r>
        <w:rPr>
          <w:rFonts w:ascii="Times New Roman" w:hAnsi="Times New Roman"/>
        </w:rPr>
        <w:t xml:space="preserve"> </w:t>
      </w:r>
      <w:r w:rsidR="004A1CED">
        <w:rPr>
          <w:rFonts w:ascii="Times New Roman" w:hAnsi="Times New Roman"/>
        </w:rPr>
        <w:t>(</w:t>
      </w:r>
      <w:r>
        <w:rPr>
          <w:rFonts w:ascii="Times New Roman" w:hAnsi="Times New Roman"/>
        </w:rPr>
        <w:t>determined</w:t>
      </w:r>
      <w:r w:rsidRPr="008B5A07">
        <w:rPr>
          <w:rFonts w:ascii="Times New Roman" w:hAnsi="Times New Roman"/>
        </w:rPr>
        <w:t xml:space="preserve"> by the beamsplitter diameter</w:t>
      </w:r>
      <w:r w:rsidR="004A1CED">
        <w:rPr>
          <w:rFonts w:ascii="Times New Roman" w:hAnsi="Times New Roman"/>
        </w:rPr>
        <w:t>)</w:t>
      </w:r>
      <w:r w:rsidR="00973E67">
        <w:rPr>
          <w:rFonts w:ascii="Times New Roman" w:hAnsi="Times New Roman"/>
        </w:rPr>
        <w:t xml:space="preserve">.  </w:t>
      </w:r>
      <w:r>
        <w:rPr>
          <w:rFonts w:ascii="Times New Roman" w:hAnsi="Times New Roman"/>
        </w:rPr>
        <w:t>Mirrors (5) and (7) are positioned s</w:t>
      </w:r>
      <w:r w:rsidR="004A1CED">
        <w:rPr>
          <w:rFonts w:ascii="Times New Roman" w:hAnsi="Times New Roman"/>
        </w:rPr>
        <w:t>o</w:t>
      </w:r>
      <w:r>
        <w:rPr>
          <w:rFonts w:ascii="Times New Roman" w:hAnsi="Times New Roman"/>
        </w:rPr>
        <w:t xml:space="preserve"> that they share </w:t>
      </w:r>
      <w:r w:rsidR="004A1CED">
        <w:rPr>
          <w:rFonts w:ascii="Times New Roman" w:hAnsi="Times New Roman"/>
        </w:rPr>
        <w:t>a</w:t>
      </w:r>
      <w:r>
        <w:rPr>
          <w:rFonts w:ascii="Times New Roman" w:hAnsi="Times New Roman"/>
        </w:rPr>
        <w:t xml:space="preserve"> </w:t>
      </w:r>
      <w:r w:rsidR="00CD47D0">
        <w:rPr>
          <w:rFonts w:ascii="Times New Roman" w:hAnsi="Times New Roman"/>
        </w:rPr>
        <w:t>focal</w:t>
      </w:r>
      <w:r>
        <w:rPr>
          <w:rFonts w:ascii="Times New Roman" w:hAnsi="Times New Roman"/>
        </w:rPr>
        <w:t xml:space="preserve"> point, which means that the beam reflected </w:t>
      </w:r>
      <w:r w:rsidR="004A1CED">
        <w:rPr>
          <w:rFonts w:ascii="Times New Roman" w:hAnsi="Times New Roman"/>
        </w:rPr>
        <w:t>from</w:t>
      </w:r>
      <w:r>
        <w:rPr>
          <w:rFonts w:ascii="Times New Roman" w:hAnsi="Times New Roman"/>
        </w:rPr>
        <w:t xml:space="preserve"> mirror (5) onto (7) has the same projected area and </w:t>
      </w:r>
      <w:r w:rsidR="004A1CED">
        <w:rPr>
          <w:rFonts w:ascii="Times New Roman" w:hAnsi="Times New Roman"/>
        </w:rPr>
        <w:t>becomes</w:t>
      </w:r>
      <w:r>
        <w:rPr>
          <w:rFonts w:ascii="Times New Roman" w:hAnsi="Times New Roman"/>
        </w:rPr>
        <w:t xml:space="preserve"> collimated by mirror (7) </w:t>
      </w:r>
      <w:r w:rsidR="004A1CED">
        <w:rPr>
          <w:rFonts w:ascii="Times New Roman" w:hAnsi="Times New Roman"/>
        </w:rPr>
        <w:t>after</w:t>
      </w:r>
      <w:r>
        <w:rPr>
          <w:rFonts w:ascii="Times New Roman" w:hAnsi="Times New Roman"/>
        </w:rPr>
        <w:t xml:space="preserve"> reflection.</w:t>
      </w:r>
    </w:p>
    <w:p w14:paraId="4C6F664A" w14:textId="54A4D43C" w:rsidR="008B3349" w:rsidRDefault="008B3349" w:rsidP="008B3349">
      <w:pPr>
        <w:rPr>
          <w:rFonts w:ascii="Times New Roman" w:hAnsi="Times New Roman"/>
        </w:rPr>
      </w:pPr>
      <w:r>
        <w:rPr>
          <w:rFonts w:ascii="Times New Roman" w:hAnsi="Times New Roman"/>
        </w:rPr>
        <w:tab/>
        <w:t>Thus, the projected area of the beam traveling from (7) to the detector is ~ 4.20 in</w:t>
      </w:r>
      <w:r w:rsidRPr="0014323C">
        <w:rPr>
          <w:rFonts w:ascii="Times New Roman" w:hAnsi="Times New Roman"/>
          <w:vertAlign w:val="superscript"/>
        </w:rPr>
        <w:t>2</w:t>
      </w:r>
      <w:r>
        <w:rPr>
          <w:rFonts w:ascii="Times New Roman" w:hAnsi="Times New Roman"/>
        </w:rPr>
        <w:t>, and therefore it is not obstructed by the aperture between the front and rear of the instrument.</w:t>
      </w:r>
    </w:p>
    <w:p w14:paraId="68B3F31B" w14:textId="2025CBFB" w:rsidR="008B3349" w:rsidRPr="009650DA" w:rsidRDefault="008B3349" w:rsidP="008B3349">
      <w:pPr>
        <w:ind w:firstLine="720"/>
        <w:rPr>
          <w:rFonts w:ascii="Times New Roman" w:hAnsi="Times New Roman"/>
        </w:rPr>
      </w:pPr>
      <w:r>
        <w:rPr>
          <w:rFonts w:ascii="Times New Roman" w:hAnsi="Times New Roman"/>
        </w:rPr>
        <w:t xml:space="preserve">For mirror (8), </w:t>
      </w:r>
      <w:r w:rsidRPr="009650DA">
        <w:rPr>
          <w:rFonts w:ascii="Times New Roman" w:hAnsi="Times New Roman"/>
        </w:rPr>
        <w:t>width</w:t>
      </w:r>
      <w:r w:rsidRPr="009650DA">
        <w:rPr>
          <w:rFonts w:ascii="Times New Roman" w:hAnsi="Times New Roman"/>
          <w:i/>
        </w:rPr>
        <w:t xml:space="preserve"> d</w:t>
      </w:r>
      <w:r w:rsidRPr="009650DA">
        <w:rPr>
          <w:rFonts w:ascii="Times New Roman" w:hAnsi="Times New Roman"/>
          <w:i/>
          <w:vertAlign w:val="subscript"/>
        </w:rPr>
        <w:t>1</w:t>
      </w:r>
      <w:r w:rsidRPr="009650DA">
        <w:rPr>
          <w:rFonts w:ascii="Times New Roman" w:hAnsi="Times New Roman"/>
          <w:i/>
        </w:rPr>
        <w:t xml:space="preserve"> </w:t>
      </w:r>
      <w:r w:rsidRPr="009650DA">
        <w:rPr>
          <w:rFonts w:ascii="Times New Roman" w:hAnsi="Times New Roman"/>
        </w:rPr>
        <w:t>= 3.31</w:t>
      </w:r>
      <w:r>
        <w:rPr>
          <w:rFonts w:ascii="Times New Roman" w:hAnsi="Times New Roman"/>
        </w:rPr>
        <w:t>87</w:t>
      </w:r>
      <w:r w:rsidRPr="009650DA">
        <w:rPr>
          <w:rFonts w:ascii="Times New Roman" w:hAnsi="Times New Roman"/>
          <w:vertAlign w:val="subscript"/>
        </w:rPr>
        <w:t>5</w:t>
      </w:r>
      <w:r w:rsidR="00803975">
        <w:rPr>
          <w:rFonts w:ascii="Times New Roman" w:hAnsi="Times New Roman"/>
        </w:rPr>
        <w:t xml:space="preserve"> in</w:t>
      </w:r>
      <w:r w:rsidRPr="009650DA">
        <w:rPr>
          <w:rFonts w:ascii="Times New Roman" w:hAnsi="Times New Roman"/>
        </w:rPr>
        <w:t xml:space="preserve">, height </w:t>
      </w:r>
      <w:r w:rsidRPr="009650DA">
        <w:rPr>
          <w:rFonts w:ascii="Times New Roman" w:hAnsi="Times New Roman"/>
          <w:i/>
        </w:rPr>
        <w:t>d</w:t>
      </w:r>
      <w:r w:rsidRPr="009650DA">
        <w:rPr>
          <w:rFonts w:ascii="Times New Roman" w:hAnsi="Times New Roman"/>
          <w:vertAlign w:val="subscript"/>
        </w:rPr>
        <w:t>2</w:t>
      </w:r>
      <w:r>
        <w:rPr>
          <w:rFonts w:ascii="Times New Roman" w:hAnsi="Times New Roman"/>
        </w:rPr>
        <w:t xml:space="preserve"> = 2.50</w:t>
      </w:r>
      <w:r w:rsidR="00803975">
        <w:rPr>
          <w:rFonts w:ascii="Times New Roman" w:hAnsi="Times New Roman"/>
        </w:rPr>
        <w:t xml:space="preserve"> in</w:t>
      </w:r>
      <w:r>
        <w:rPr>
          <w:rFonts w:ascii="Times New Roman" w:hAnsi="Times New Roman"/>
        </w:rPr>
        <w:t>, and θ = 45°</w:t>
      </w:r>
      <w:r w:rsidR="00973E67">
        <w:rPr>
          <w:rFonts w:ascii="Times New Roman" w:hAnsi="Times New Roman"/>
        </w:rPr>
        <w:t xml:space="preserve">.  </w:t>
      </w:r>
      <w:r>
        <w:rPr>
          <w:rFonts w:ascii="Times New Roman" w:hAnsi="Times New Roman"/>
        </w:rPr>
        <w:t>The area of mirror (8) viewed from (7) is estimated by</w:t>
      </w:r>
      <w:r w:rsidR="004A1CED">
        <w:rPr>
          <w:rFonts w:ascii="Times New Roman" w:hAnsi="Times New Roman"/>
        </w:rPr>
        <w:t>:</w:t>
      </w:r>
    </w:p>
    <w:p w14:paraId="5A8244EC" w14:textId="7AAD6887" w:rsidR="008B3349" w:rsidRDefault="008B3349" w:rsidP="000E693B">
      <w:pPr>
        <w:jc w:val="right"/>
        <w:rPr>
          <w:rFonts w:ascii="Times New Roman" w:hAnsi="Times New Roman"/>
        </w:rPr>
      </w:pPr>
      <w:r w:rsidRPr="009650DA">
        <w:rPr>
          <w:rFonts w:ascii="Times New Roman" w:hAnsi="Times New Roman"/>
          <w:i/>
        </w:rPr>
        <w:t>A</w:t>
      </w:r>
      <w:r w:rsidRPr="009650DA">
        <w:rPr>
          <w:rFonts w:ascii="Times New Roman" w:hAnsi="Times New Roman"/>
          <w:i/>
          <w:vertAlign w:val="subscript"/>
        </w:rPr>
        <w:t>p</w:t>
      </w:r>
      <w:r w:rsidRPr="009650DA">
        <w:rPr>
          <w:rFonts w:ascii="Times New Roman" w:hAnsi="Times New Roman"/>
          <w:vertAlign w:val="subscript"/>
        </w:rPr>
        <w:t xml:space="preserve"> M</w:t>
      </w:r>
      <w:r>
        <w:rPr>
          <w:rFonts w:ascii="Times New Roman" w:hAnsi="Times New Roman"/>
          <w:vertAlign w:val="subscript"/>
        </w:rPr>
        <w:t>8</w:t>
      </w:r>
      <w:r w:rsidRPr="009650DA">
        <w:rPr>
          <w:rFonts w:ascii="Times New Roman" w:hAnsi="Times New Roman"/>
        </w:rPr>
        <w:t xml:space="preserve"> = </w:t>
      </w:r>
      <w:r w:rsidRPr="009650DA">
        <w:rPr>
          <w:rFonts w:ascii="Times New Roman" w:hAnsi="Times New Roman"/>
          <w:i/>
        </w:rPr>
        <w:t>π</w:t>
      </w:r>
      <w:r w:rsidRPr="009650DA">
        <w:rPr>
          <w:rFonts w:ascii="Times New Roman" w:hAnsi="Times New Roman"/>
        </w:rPr>
        <w:t xml:space="preserve"> </w:t>
      </w:r>
      <w:r w:rsidRPr="009650DA">
        <w:rPr>
          <w:rFonts w:ascii="Times New Roman" w:hAnsi="Times New Roman"/>
          <w:i/>
        </w:rPr>
        <w:t>r</w:t>
      </w:r>
      <w:r w:rsidRPr="009650DA">
        <w:rPr>
          <w:rFonts w:ascii="Times New Roman" w:hAnsi="Times New Roman"/>
          <w:vertAlign w:val="subscript"/>
        </w:rPr>
        <w:t xml:space="preserve">1 </w:t>
      </w:r>
      <w:r w:rsidRPr="009650DA">
        <w:rPr>
          <w:rFonts w:ascii="Times New Roman" w:hAnsi="Times New Roman"/>
          <w:i/>
        </w:rPr>
        <w:t>r</w:t>
      </w:r>
      <w:r w:rsidRPr="009650DA">
        <w:rPr>
          <w:rFonts w:ascii="Times New Roman" w:hAnsi="Times New Roman"/>
          <w:vertAlign w:val="subscript"/>
        </w:rPr>
        <w:t>2</w:t>
      </w:r>
      <w:r>
        <w:rPr>
          <w:rFonts w:ascii="Times New Roman" w:hAnsi="Times New Roman"/>
        </w:rPr>
        <w:t xml:space="preserve"> cos(θ) = 6.26</w:t>
      </w:r>
      <w:r w:rsidRPr="009650DA">
        <w:rPr>
          <w:rFonts w:ascii="Times New Roman" w:hAnsi="Times New Roman"/>
        </w:rPr>
        <w:t xml:space="preserve"> in</w:t>
      </w:r>
      <w:r w:rsidRPr="009650DA">
        <w:rPr>
          <w:rFonts w:ascii="Times New Roman" w:hAnsi="Times New Roman"/>
          <w:vertAlign w:val="superscript"/>
        </w:rPr>
        <w:t>2</w:t>
      </w:r>
      <w:r>
        <w:rPr>
          <w:rFonts w:ascii="Times New Roman" w:hAnsi="Times New Roman"/>
        </w:rPr>
        <w:t xml:space="preserve"> × </w:t>
      </w:r>
      <w:r w:rsidRPr="009650DA">
        <w:rPr>
          <w:rFonts w:ascii="Times New Roman" w:hAnsi="Times New Roman"/>
        </w:rPr>
        <w:t>cos(θ) = 4.</w:t>
      </w:r>
      <w:r>
        <w:rPr>
          <w:rFonts w:ascii="Times New Roman" w:hAnsi="Times New Roman"/>
        </w:rPr>
        <w:t xml:space="preserve">43 </w:t>
      </w:r>
      <w:r w:rsidRPr="009650DA">
        <w:rPr>
          <w:rFonts w:ascii="Times New Roman" w:hAnsi="Times New Roman"/>
        </w:rPr>
        <w:t>in</w:t>
      </w:r>
      <w:r w:rsidRPr="009650DA">
        <w:rPr>
          <w:rFonts w:ascii="Times New Roman" w:hAnsi="Times New Roman"/>
          <w:vertAlign w:val="superscript"/>
        </w:rPr>
        <w:t>2</w:t>
      </w:r>
      <w:r w:rsidR="00200E9A">
        <w:rPr>
          <w:rFonts w:ascii="Times New Roman" w:hAnsi="Times New Roman"/>
        </w:rPr>
        <w:t xml:space="preserve">    </w:t>
      </w:r>
      <w:r w:rsidR="000E693B">
        <w:rPr>
          <w:rFonts w:ascii="Times New Roman" w:hAnsi="Times New Roman"/>
        </w:rPr>
        <w:t xml:space="preserve">                  (C.4.1)</w:t>
      </w:r>
    </w:p>
    <w:p w14:paraId="529B0413" w14:textId="189D49E8" w:rsidR="008B3349" w:rsidRDefault="004A1CED" w:rsidP="008B3349">
      <w:pPr>
        <w:rPr>
          <w:rFonts w:ascii="Times New Roman" w:hAnsi="Times New Roman"/>
        </w:rPr>
      </w:pPr>
      <w:r>
        <w:rPr>
          <w:rFonts w:ascii="Times New Roman" w:hAnsi="Times New Roman"/>
        </w:rPr>
        <w:t>Thus, m</w:t>
      </w:r>
      <w:r w:rsidR="008B3349">
        <w:rPr>
          <w:rFonts w:ascii="Times New Roman" w:hAnsi="Times New Roman"/>
        </w:rPr>
        <w:t>irror (8) does not restrict the beam reflected to the detector.</w:t>
      </w:r>
    </w:p>
    <w:p w14:paraId="1FF82DC9" w14:textId="77777777" w:rsidR="008B3349" w:rsidRPr="0014323C" w:rsidRDefault="008B3349" w:rsidP="008B3349">
      <w:pPr>
        <w:rPr>
          <w:rFonts w:ascii="Times New Roman" w:hAnsi="Times New Roman"/>
        </w:rPr>
      </w:pPr>
    </w:p>
    <w:p w14:paraId="040C86A1" w14:textId="66977888" w:rsidR="007262FE" w:rsidRPr="007262FE" w:rsidRDefault="00396A1D" w:rsidP="006A2BE4">
      <w:pPr>
        <w:pStyle w:val="Heading2"/>
        <w:numPr>
          <w:ilvl w:val="0"/>
          <w:numId w:val="0"/>
        </w:numPr>
      </w:pPr>
      <w:bookmarkStart w:id="346" w:name="_Toc343508859"/>
      <w:r>
        <w:t>C.</w:t>
      </w:r>
      <w:r w:rsidR="008B3349">
        <w:t>5</w:t>
      </w:r>
      <w:r w:rsidR="008B3349">
        <w:tab/>
        <w:t>Geometrical factors between mirrors (5) and (6-1)</w:t>
      </w:r>
      <w:bookmarkEnd w:id="346"/>
    </w:p>
    <w:p w14:paraId="3FE21FC7" w14:textId="56A580D2" w:rsidR="008B3349" w:rsidRPr="00CB340C" w:rsidRDefault="004A1CED" w:rsidP="008B3349">
      <w:pPr>
        <w:ind w:firstLine="720"/>
        <w:rPr>
          <w:rFonts w:ascii="Times New Roman" w:hAnsi="Times New Roman"/>
        </w:rPr>
      </w:pPr>
      <w:r>
        <w:rPr>
          <w:rFonts w:ascii="Times New Roman" w:hAnsi="Times New Roman"/>
        </w:rPr>
        <w:t>The a</w:t>
      </w:r>
      <w:r w:rsidR="008B3349">
        <w:rPr>
          <w:rFonts w:ascii="Times New Roman" w:hAnsi="Times New Roman"/>
        </w:rPr>
        <w:t>rea of the mirror (6-1)</w:t>
      </w:r>
      <w:r w:rsidR="008B3349" w:rsidRPr="00CB340C">
        <w:rPr>
          <w:rFonts w:ascii="Times New Roman" w:hAnsi="Times New Roman"/>
        </w:rPr>
        <w:t xml:space="preserve"> </w:t>
      </w:r>
      <w:r w:rsidR="008B3349" w:rsidRPr="00CB340C">
        <w:rPr>
          <w:rFonts w:ascii="Times New Roman" w:hAnsi="Times New Roman"/>
          <w:i/>
        </w:rPr>
        <w:t>A</w:t>
      </w:r>
      <w:r w:rsidR="008B3349">
        <w:rPr>
          <w:rFonts w:ascii="Times New Roman" w:hAnsi="Times New Roman"/>
          <w:vertAlign w:val="subscript"/>
        </w:rPr>
        <w:t>(6-1)</w:t>
      </w:r>
      <w:r w:rsidR="008B3349" w:rsidRPr="00CB340C">
        <w:rPr>
          <w:rFonts w:ascii="Times New Roman" w:hAnsi="Times New Roman"/>
        </w:rPr>
        <w:t xml:space="preserve"> ≈ 1</w:t>
      </w:r>
      <w:r w:rsidR="00803975">
        <w:rPr>
          <w:rFonts w:ascii="Times New Roman" w:hAnsi="Times New Roman"/>
        </w:rPr>
        <w:t xml:space="preserve"> in</w:t>
      </w:r>
      <w:r w:rsidR="008B3349" w:rsidRPr="00CB340C">
        <w:rPr>
          <w:rFonts w:ascii="Times New Roman" w:hAnsi="Times New Roman"/>
        </w:rPr>
        <w:t xml:space="preserve"> × 1</w:t>
      </w:r>
      <w:r w:rsidR="00803975">
        <w:rPr>
          <w:rFonts w:ascii="Times New Roman" w:hAnsi="Times New Roman"/>
        </w:rPr>
        <w:t xml:space="preserve"> in</w:t>
      </w:r>
      <w:r w:rsidR="008B3349" w:rsidRPr="00CB340C">
        <w:rPr>
          <w:rFonts w:ascii="Times New Roman" w:hAnsi="Times New Roman"/>
        </w:rPr>
        <w:t xml:space="preserve"> = 1 in</w:t>
      </w:r>
      <w:r w:rsidR="008B3349" w:rsidRPr="00CB340C">
        <w:rPr>
          <w:rFonts w:ascii="Times New Roman" w:hAnsi="Times New Roman"/>
          <w:vertAlign w:val="superscript"/>
        </w:rPr>
        <w:t>2</w:t>
      </w:r>
      <w:r w:rsidR="008B3349" w:rsidRPr="00CB340C">
        <w:rPr>
          <w:rFonts w:ascii="Times New Roman" w:hAnsi="Times New Roman"/>
        </w:rPr>
        <w:t xml:space="preserve">, </w:t>
      </w:r>
      <w:r w:rsidR="008B3349">
        <w:rPr>
          <w:rFonts w:ascii="Times New Roman" w:hAnsi="Times New Roman"/>
        </w:rPr>
        <w:t>θ = 45°</w:t>
      </w:r>
      <w:r w:rsidR="00973E67">
        <w:rPr>
          <w:rFonts w:ascii="Times New Roman" w:hAnsi="Times New Roman"/>
        </w:rPr>
        <w:t xml:space="preserve">.  </w:t>
      </w:r>
      <w:r w:rsidR="008B3349">
        <w:rPr>
          <w:rFonts w:ascii="Times New Roman" w:hAnsi="Times New Roman"/>
        </w:rPr>
        <w:t>The d</w:t>
      </w:r>
      <w:r w:rsidR="008B3349" w:rsidRPr="00CB340C">
        <w:rPr>
          <w:rFonts w:ascii="Times New Roman" w:hAnsi="Times New Roman"/>
        </w:rPr>
        <w:t xml:space="preserve">istance from (5) to (6-1) is </w:t>
      </w:r>
      <w:r w:rsidR="008B3349" w:rsidRPr="00CB340C">
        <w:rPr>
          <w:rFonts w:ascii="Times New Roman" w:hAnsi="Times New Roman"/>
          <w:i/>
        </w:rPr>
        <w:t>l</w:t>
      </w:r>
      <w:r w:rsidR="008B3349" w:rsidRPr="00CB340C">
        <w:rPr>
          <w:rFonts w:ascii="Times New Roman" w:hAnsi="Times New Roman"/>
        </w:rPr>
        <w:t xml:space="preserve"> = 4.40</w:t>
      </w:r>
      <w:r w:rsidR="00803975">
        <w:rPr>
          <w:rFonts w:ascii="Times New Roman" w:hAnsi="Times New Roman"/>
        </w:rPr>
        <w:t xml:space="preserve"> in</w:t>
      </w:r>
      <w:r w:rsidR="00973E67">
        <w:rPr>
          <w:rFonts w:ascii="Times New Roman" w:hAnsi="Times New Roman"/>
        </w:rPr>
        <w:t xml:space="preserve">.  </w:t>
      </w:r>
      <w:r w:rsidR="008B3349" w:rsidRPr="00CB340C">
        <w:rPr>
          <w:rFonts w:ascii="Times New Roman" w:hAnsi="Times New Roman"/>
        </w:rPr>
        <w:t xml:space="preserve">The 45° off-axis </w:t>
      </w:r>
      <w:r w:rsidR="00CD47D0" w:rsidRPr="00CB340C">
        <w:rPr>
          <w:rFonts w:ascii="Times New Roman" w:hAnsi="Times New Roman"/>
        </w:rPr>
        <w:t>f</w:t>
      </w:r>
      <w:r w:rsidR="00CD47D0">
        <w:rPr>
          <w:rFonts w:ascii="Times New Roman" w:hAnsi="Times New Roman"/>
        </w:rPr>
        <w:t>oc</w:t>
      </w:r>
      <w:r w:rsidR="00CD47D0" w:rsidRPr="00CB340C">
        <w:rPr>
          <w:rFonts w:ascii="Times New Roman" w:hAnsi="Times New Roman"/>
        </w:rPr>
        <w:t>al</w:t>
      </w:r>
      <w:r w:rsidR="008B3349" w:rsidRPr="00CB340C">
        <w:rPr>
          <w:rFonts w:ascii="Times New Roman" w:hAnsi="Times New Roman"/>
        </w:rPr>
        <w:t xml:space="preserve"> point of (5) lies behind (6-1) at a distance of</w:t>
      </w:r>
      <w:r>
        <w:rPr>
          <w:rFonts w:ascii="Times New Roman" w:hAnsi="Times New Roman"/>
        </w:rPr>
        <w:t>:</w:t>
      </w:r>
    </w:p>
    <w:p w14:paraId="60E9E05F" w14:textId="52CC81CF" w:rsidR="008B3349" w:rsidRPr="00CB340C" w:rsidRDefault="008B3349" w:rsidP="000E693B">
      <w:pPr>
        <w:jc w:val="right"/>
        <w:rPr>
          <w:rFonts w:ascii="Times New Roman" w:hAnsi="Times New Roman"/>
        </w:rPr>
      </w:pPr>
      <w:r w:rsidRPr="00CB340C">
        <w:rPr>
          <w:rFonts w:ascii="Times New Roman" w:hAnsi="Times New Roman"/>
        </w:rPr>
        <w:t>5.83</w:t>
      </w:r>
      <w:r w:rsidR="00803975">
        <w:rPr>
          <w:rFonts w:ascii="Times New Roman" w:hAnsi="Times New Roman"/>
        </w:rPr>
        <w:t xml:space="preserve"> in</w:t>
      </w:r>
      <w:r w:rsidRPr="00CB340C">
        <w:rPr>
          <w:rFonts w:ascii="Times New Roman" w:hAnsi="Times New Roman"/>
        </w:rPr>
        <w:t xml:space="preserve"> – 4.40</w:t>
      </w:r>
      <w:r w:rsidR="00803975">
        <w:rPr>
          <w:rFonts w:ascii="Times New Roman" w:hAnsi="Times New Roman"/>
        </w:rPr>
        <w:t xml:space="preserve"> in</w:t>
      </w:r>
      <w:r w:rsidRPr="00CB340C">
        <w:rPr>
          <w:rFonts w:ascii="Times New Roman" w:hAnsi="Times New Roman"/>
        </w:rPr>
        <w:t xml:space="preserve"> = 1.43</w:t>
      </w:r>
      <w:r w:rsidR="00803975">
        <w:rPr>
          <w:rFonts w:ascii="Times New Roman" w:hAnsi="Times New Roman"/>
        </w:rPr>
        <w:t xml:space="preserve"> in</w:t>
      </w:r>
      <w:r w:rsidR="00200E9A">
        <w:rPr>
          <w:rFonts w:ascii="Times New Roman" w:hAnsi="Times New Roman"/>
        </w:rPr>
        <w:t xml:space="preserve">    </w:t>
      </w:r>
      <w:r w:rsidR="000E693B">
        <w:rPr>
          <w:rFonts w:ascii="Times New Roman" w:hAnsi="Times New Roman"/>
        </w:rPr>
        <w:t xml:space="preserve">                                     (C.5.1)</w:t>
      </w:r>
    </w:p>
    <w:p w14:paraId="07517681" w14:textId="39796238" w:rsidR="008B3349" w:rsidRPr="00CB340C" w:rsidRDefault="008B3349" w:rsidP="008B3349">
      <w:pPr>
        <w:rPr>
          <w:rFonts w:ascii="Times New Roman" w:hAnsi="Times New Roman"/>
        </w:rPr>
      </w:pPr>
      <w:r w:rsidRPr="00CB340C">
        <w:rPr>
          <w:rFonts w:ascii="Times New Roman" w:hAnsi="Times New Roman"/>
        </w:rPr>
        <w:t xml:space="preserve">The projected area </w:t>
      </w:r>
      <w:r w:rsidRPr="00CB340C">
        <w:rPr>
          <w:rFonts w:ascii="Times New Roman" w:hAnsi="Times New Roman"/>
          <w:i/>
        </w:rPr>
        <w:t>A</w:t>
      </w:r>
      <w:r w:rsidRPr="00CB340C">
        <w:rPr>
          <w:rFonts w:ascii="Times New Roman" w:hAnsi="Times New Roman"/>
          <w:i/>
          <w:vertAlign w:val="subscript"/>
        </w:rPr>
        <w:t>p</w:t>
      </w:r>
      <w:r w:rsidRPr="00CB340C">
        <w:rPr>
          <w:rFonts w:ascii="Times New Roman" w:hAnsi="Times New Roman"/>
        </w:rPr>
        <w:t xml:space="preserve"> subtended by the solid angle Ω</w:t>
      </w:r>
      <w:r w:rsidRPr="00CB340C">
        <w:rPr>
          <w:rFonts w:ascii="Times New Roman" w:hAnsi="Times New Roman"/>
          <w:vertAlign w:val="subscript"/>
        </w:rPr>
        <w:t>M5</w:t>
      </w:r>
      <w:r w:rsidRPr="00CB340C">
        <w:rPr>
          <w:rFonts w:ascii="Times New Roman" w:hAnsi="Times New Roman"/>
        </w:rPr>
        <w:t xml:space="preserve"> at </w:t>
      </w:r>
      <w:r w:rsidRPr="00CB340C">
        <w:rPr>
          <w:rFonts w:ascii="Times New Roman" w:hAnsi="Times New Roman"/>
          <w:i/>
        </w:rPr>
        <w:t>l</w:t>
      </w:r>
      <w:r w:rsidRPr="00CB340C">
        <w:rPr>
          <w:rFonts w:ascii="Times New Roman" w:hAnsi="Times New Roman"/>
        </w:rPr>
        <w:t xml:space="preserve"> = 1.43</w:t>
      </w:r>
      <w:r w:rsidR="00803975">
        <w:rPr>
          <w:rFonts w:ascii="Times New Roman" w:hAnsi="Times New Roman"/>
        </w:rPr>
        <w:t xml:space="preserve"> in</w:t>
      </w:r>
      <w:r w:rsidRPr="00CB340C">
        <w:rPr>
          <w:rFonts w:ascii="Times New Roman" w:hAnsi="Times New Roman"/>
        </w:rPr>
        <w:t xml:space="preserve"> from the off-axis </w:t>
      </w:r>
      <w:r w:rsidR="00CD47D0" w:rsidRPr="00CB340C">
        <w:rPr>
          <w:rFonts w:ascii="Times New Roman" w:hAnsi="Times New Roman"/>
        </w:rPr>
        <w:t>f</w:t>
      </w:r>
      <w:r w:rsidR="00CD47D0">
        <w:rPr>
          <w:rFonts w:ascii="Times New Roman" w:hAnsi="Times New Roman"/>
        </w:rPr>
        <w:t>oc</w:t>
      </w:r>
      <w:r w:rsidR="00CD47D0" w:rsidRPr="00CB340C">
        <w:rPr>
          <w:rFonts w:ascii="Times New Roman" w:hAnsi="Times New Roman"/>
        </w:rPr>
        <w:t>al</w:t>
      </w:r>
      <w:r w:rsidRPr="00CB340C">
        <w:rPr>
          <w:rFonts w:ascii="Times New Roman" w:hAnsi="Times New Roman"/>
        </w:rPr>
        <w:t xml:space="preserve"> point of (5) is</w:t>
      </w:r>
      <w:r w:rsidR="004A1CED">
        <w:rPr>
          <w:rFonts w:ascii="Times New Roman" w:hAnsi="Times New Roman"/>
        </w:rPr>
        <w:t>:</w:t>
      </w:r>
    </w:p>
    <w:p w14:paraId="5B3BEC1B" w14:textId="750ED016" w:rsidR="008B3349" w:rsidRPr="00CB340C" w:rsidRDefault="008B3349" w:rsidP="000E693B">
      <w:pPr>
        <w:jc w:val="right"/>
        <w:rPr>
          <w:rFonts w:ascii="Times New Roman" w:hAnsi="Times New Roman"/>
        </w:rPr>
      </w:pPr>
      <w:r w:rsidRPr="00CB340C">
        <w:rPr>
          <w:rFonts w:ascii="Times New Roman" w:hAnsi="Times New Roman"/>
          <w:i/>
        </w:rPr>
        <w:t>A</w:t>
      </w:r>
      <w:r w:rsidRPr="00CB340C">
        <w:rPr>
          <w:rFonts w:ascii="Times New Roman" w:hAnsi="Times New Roman"/>
          <w:i/>
          <w:vertAlign w:val="subscript"/>
        </w:rPr>
        <w:t>p</w:t>
      </w:r>
      <w:r w:rsidRPr="00CB340C">
        <w:rPr>
          <w:rFonts w:ascii="Times New Roman" w:hAnsi="Times New Roman"/>
        </w:rPr>
        <w:t xml:space="preserve"> = Ω</w:t>
      </w:r>
      <w:r w:rsidRPr="00CB340C">
        <w:rPr>
          <w:rFonts w:ascii="Times New Roman" w:hAnsi="Times New Roman"/>
          <w:vertAlign w:val="subscript"/>
        </w:rPr>
        <w:t>M5</w:t>
      </w:r>
      <w:r w:rsidRPr="00CB340C">
        <w:rPr>
          <w:rFonts w:ascii="Times New Roman" w:hAnsi="Times New Roman"/>
        </w:rPr>
        <w:t xml:space="preserve"> × </w:t>
      </w:r>
      <w:r w:rsidRPr="00CB340C">
        <w:rPr>
          <w:rFonts w:ascii="Times New Roman" w:hAnsi="Times New Roman"/>
          <w:i/>
        </w:rPr>
        <w:t>l</w:t>
      </w:r>
      <w:r w:rsidRPr="00CB340C">
        <w:rPr>
          <w:rFonts w:ascii="Times New Roman" w:hAnsi="Times New Roman"/>
          <w:vertAlign w:val="superscript"/>
        </w:rPr>
        <w:t>2</w:t>
      </w:r>
      <w:r w:rsidRPr="00CB340C">
        <w:rPr>
          <w:rFonts w:ascii="Times New Roman" w:hAnsi="Times New Roman"/>
        </w:rPr>
        <w:t xml:space="preserve"> = 0.124 sr × (1.43</w:t>
      </w:r>
      <w:r w:rsidR="00803975">
        <w:rPr>
          <w:rFonts w:ascii="Times New Roman" w:hAnsi="Times New Roman"/>
        </w:rPr>
        <w:t xml:space="preserve"> in</w:t>
      </w:r>
      <w:r w:rsidRPr="00CB340C">
        <w:rPr>
          <w:rFonts w:ascii="Times New Roman" w:hAnsi="Times New Roman"/>
        </w:rPr>
        <w:t>)</w:t>
      </w:r>
      <w:r w:rsidRPr="00CB340C">
        <w:rPr>
          <w:rFonts w:ascii="Times New Roman" w:hAnsi="Times New Roman"/>
          <w:vertAlign w:val="superscript"/>
        </w:rPr>
        <w:t>2</w:t>
      </w:r>
      <w:r w:rsidRPr="00CB340C">
        <w:rPr>
          <w:rFonts w:ascii="Times New Roman" w:hAnsi="Times New Roman"/>
        </w:rPr>
        <w:t xml:space="preserve"> = 0.254 in</w:t>
      </w:r>
      <w:r w:rsidRPr="00CB340C">
        <w:rPr>
          <w:rFonts w:ascii="Times New Roman" w:hAnsi="Times New Roman"/>
          <w:vertAlign w:val="superscript"/>
        </w:rPr>
        <w:t>2</w:t>
      </w:r>
      <w:r w:rsidR="00200E9A">
        <w:rPr>
          <w:rFonts w:ascii="Times New Roman" w:hAnsi="Times New Roman"/>
        </w:rPr>
        <w:t xml:space="preserve">    </w:t>
      </w:r>
      <w:r w:rsidR="000E693B">
        <w:rPr>
          <w:rFonts w:ascii="Times New Roman" w:hAnsi="Times New Roman"/>
        </w:rPr>
        <w:t xml:space="preserve">                 (C.5.2)</w:t>
      </w:r>
    </w:p>
    <w:p w14:paraId="24DDBF52" w14:textId="1BE5BCAA" w:rsidR="008B3349" w:rsidRPr="00CB340C" w:rsidRDefault="008B3349" w:rsidP="008B3349">
      <w:pPr>
        <w:rPr>
          <w:rFonts w:ascii="Times New Roman" w:hAnsi="Times New Roman"/>
        </w:rPr>
      </w:pPr>
      <w:r w:rsidRPr="00CB340C">
        <w:rPr>
          <w:rFonts w:ascii="Times New Roman" w:hAnsi="Times New Roman"/>
        </w:rPr>
        <w:t xml:space="preserve">The area of </w:t>
      </w:r>
      <w:r w:rsidR="004A1CED">
        <w:rPr>
          <w:rFonts w:ascii="Times New Roman" w:hAnsi="Times New Roman"/>
        </w:rPr>
        <w:t xml:space="preserve">mirror </w:t>
      </w:r>
      <w:r w:rsidRPr="00CB340C">
        <w:rPr>
          <w:rFonts w:ascii="Times New Roman" w:hAnsi="Times New Roman"/>
        </w:rPr>
        <w:t xml:space="preserve">(6-1) viewed from the off-axis </w:t>
      </w:r>
      <w:r w:rsidR="00CD47D0" w:rsidRPr="00CB340C">
        <w:rPr>
          <w:rFonts w:ascii="Times New Roman" w:hAnsi="Times New Roman"/>
        </w:rPr>
        <w:t>f</w:t>
      </w:r>
      <w:r w:rsidR="00CD47D0">
        <w:rPr>
          <w:rFonts w:ascii="Times New Roman" w:hAnsi="Times New Roman"/>
        </w:rPr>
        <w:t>oc</w:t>
      </w:r>
      <w:r w:rsidR="00CD47D0" w:rsidRPr="00CB340C">
        <w:rPr>
          <w:rFonts w:ascii="Times New Roman" w:hAnsi="Times New Roman"/>
        </w:rPr>
        <w:t>al</w:t>
      </w:r>
      <w:r w:rsidRPr="00CB340C">
        <w:rPr>
          <w:rFonts w:ascii="Times New Roman" w:hAnsi="Times New Roman"/>
        </w:rPr>
        <w:t xml:space="preserve"> point of </w:t>
      </w:r>
      <w:r w:rsidR="004A1CED">
        <w:rPr>
          <w:rFonts w:ascii="Times New Roman" w:hAnsi="Times New Roman"/>
        </w:rPr>
        <w:t xml:space="preserve">mirror </w:t>
      </w:r>
      <w:r w:rsidRPr="00CB340C">
        <w:rPr>
          <w:rFonts w:ascii="Times New Roman" w:hAnsi="Times New Roman"/>
        </w:rPr>
        <w:t>(5) is</w:t>
      </w:r>
      <w:r w:rsidR="004A1CED">
        <w:rPr>
          <w:rFonts w:ascii="Times New Roman" w:hAnsi="Times New Roman"/>
        </w:rPr>
        <w:t>:</w:t>
      </w:r>
    </w:p>
    <w:p w14:paraId="6A017BC3" w14:textId="766AC3B0" w:rsidR="008B3349" w:rsidRPr="00CB340C" w:rsidRDefault="008B3349" w:rsidP="000E693B">
      <w:pPr>
        <w:jc w:val="right"/>
        <w:rPr>
          <w:rFonts w:ascii="Times New Roman" w:hAnsi="Times New Roman"/>
        </w:rPr>
      </w:pPr>
      <w:r w:rsidRPr="00CB340C">
        <w:rPr>
          <w:rFonts w:ascii="Times New Roman" w:hAnsi="Times New Roman"/>
          <w:i/>
        </w:rPr>
        <w:t>A</w:t>
      </w:r>
      <w:r w:rsidRPr="00CB340C">
        <w:rPr>
          <w:rFonts w:ascii="Times New Roman" w:hAnsi="Times New Roman"/>
          <w:i/>
          <w:vertAlign w:val="subscript"/>
        </w:rPr>
        <w:t>p</w:t>
      </w:r>
      <w:r w:rsidRPr="00CB340C">
        <w:rPr>
          <w:rFonts w:ascii="Times New Roman" w:hAnsi="Times New Roman"/>
          <w:vertAlign w:val="subscript"/>
        </w:rPr>
        <w:t xml:space="preserve"> M(6-1)</w:t>
      </w:r>
      <w:r w:rsidRPr="00CB340C">
        <w:rPr>
          <w:rFonts w:ascii="Times New Roman" w:hAnsi="Times New Roman"/>
        </w:rPr>
        <w:t xml:space="preserve"> = </w:t>
      </w:r>
      <w:r w:rsidRPr="00CB340C">
        <w:rPr>
          <w:rFonts w:ascii="Times New Roman" w:hAnsi="Times New Roman"/>
          <w:i/>
        </w:rPr>
        <w:t>A</w:t>
      </w:r>
      <w:r w:rsidRPr="00CB340C">
        <w:rPr>
          <w:rFonts w:ascii="Times New Roman" w:hAnsi="Times New Roman"/>
        </w:rPr>
        <w:t xml:space="preserve"> × cos(θ) = 1 in</w:t>
      </w:r>
      <w:r w:rsidRPr="00CB340C">
        <w:rPr>
          <w:rFonts w:ascii="Times New Roman" w:hAnsi="Times New Roman"/>
          <w:vertAlign w:val="superscript"/>
        </w:rPr>
        <w:t>2</w:t>
      </w:r>
      <w:r w:rsidRPr="00CB340C">
        <w:rPr>
          <w:rFonts w:ascii="Times New Roman" w:hAnsi="Times New Roman"/>
        </w:rPr>
        <w:t xml:space="preserve"> × cos (45°) = 0.707 in</w:t>
      </w:r>
      <w:r w:rsidRPr="00CB340C">
        <w:rPr>
          <w:rFonts w:ascii="Times New Roman" w:hAnsi="Times New Roman"/>
          <w:vertAlign w:val="superscript"/>
        </w:rPr>
        <w:t>2</w:t>
      </w:r>
      <w:r w:rsidR="00200E9A">
        <w:rPr>
          <w:rFonts w:ascii="Times New Roman" w:hAnsi="Times New Roman"/>
        </w:rPr>
        <w:t xml:space="preserve">    </w:t>
      </w:r>
      <w:r w:rsidR="000E693B">
        <w:rPr>
          <w:rFonts w:ascii="Times New Roman" w:hAnsi="Times New Roman"/>
        </w:rPr>
        <w:t xml:space="preserve">             (C.5.3)</w:t>
      </w:r>
    </w:p>
    <w:p w14:paraId="55F5D2E9" w14:textId="77777777" w:rsidR="008B3349" w:rsidRPr="00CB340C" w:rsidRDefault="008B3349" w:rsidP="008B3349">
      <w:pPr>
        <w:rPr>
          <w:rFonts w:ascii="Times New Roman" w:hAnsi="Times New Roman"/>
        </w:rPr>
      </w:pPr>
      <w:r w:rsidRPr="00CB340C">
        <w:rPr>
          <w:rFonts w:ascii="Times New Roman" w:hAnsi="Times New Roman"/>
        </w:rPr>
        <w:t xml:space="preserve">Thus, mirror (6-1) is large enough to capture the </w:t>
      </w:r>
      <w:r>
        <w:rPr>
          <w:rFonts w:ascii="Times New Roman" w:hAnsi="Times New Roman"/>
        </w:rPr>
        <w:t xml:space="preserve">solid angle from </w:t>
      </w:r>
      <w:r w:rsidR="004A1CED">
        <w:rPr>
          <w:rFonts w:ascii="Times New Roman" w:hAnsi="Times New Roman"/>
        </w:rPr>
        <w:t xml:space="preserve">mirror </w:t>
      </w:r>
      <w:r>
        <w:rPr>
          <w:rFonts w:ascii="Times New Roman" w:hAnsi="Times New Roman"/>
        </w:rPr>
        <w:t xml:space="preserve">(5) </w:t>
      </w:r>
      <w:r w:rsidRPr="00C20860">
        <w:rPr>
          <w:rFonts w:ascii="Times New Roman" w:hAnsi="Times New Roman"/>
        </w:rPr>
        <w:t>Ω</w:t>
      </w:r>
      <w:r w:rsidRPr="00C20860">
        <w:rPr>
          <w:rFonts w:ascii="Times New Roman" w:hAnsi="Times New Roman"/>
          <w:vertAlign w:val="subscript"/>
        </w:rPr>
        <w:t>M5</w:t>
      </w:r>
      <w:r w:rsidRPr="00C20860">
        <w:rPr>
          <w:rFonts w:ascii="Times New Roman" w:hAnsi="Times New Roman"/>
        </w:rPr>
        <w:t xml:space="preserve"> =</w:t>
      </w:r>
      <w:r>
        <w:rPr>
          <w:rFonts w:ascii="Times New Roman" w:hAnsi="Times New Roman"/>
        </w:rPr>
        <w:t xml:space="preserve"> 0.124 sr, as determined in Appendix </w:t>
      </w:r>
      <w:r w:rsidR="00396A1D">
        <w:rPr>
          <w:rFonts w:ascii="Times New Roman" w:hAnsi="Times New Roman"/>
        </w:rPr>
        <w:t>C.</w:t>
      </w:r>
      <w:r>
        <w:rPr>
          <w:rFonts w:ascii="Times New Roman" w:hAnsi="Times New Roman"/>
        </w:rPr>
        <w:t>3.</w:t>
      </w:r>
    </w:p>
    <w:p w14:paraId="52A92423" w14:textId="77777777" w:rsidR="008B3349" w:rsidRDefault="008B3349" w:rsidP="008B3349">
      <w:pPr>
        <w:rPr>
          <w:rFonts w:ascii="Times New Roman" w:hAnsi="Times New Roman"/>
        </w:rPr>
      </w:pPr>
    </w:p>
    <w:p w14:paraId="5B135FE2" w14:textId="4F61332F" w:rsidR="009468B6" w:rsidRPr="009468B6" w:rsidRDefault="00396A1D" w:rsidP="006A2BE4">
      <w:pPr>
        <w:pStyle w:val="Heading2"/>
        <w:numPr>
          <w:ilvl w:val="0"/>
          <w:numId w:val="0"/>
        </w:numPr>
      </w:pPr>
      <w:bookmarkStart w:id="347" w:name="_Toc343508860"/>
      <w:r>
        <w:t>C.</w:t>
      </w:r>
      <w:r w:rsidR="008B3349">
        <w:t>6</w:t>
      </w:r>
      <w:r w:rsidR="008B3349">
        <w:tab/>
        <w:t>Geometrical factors between mirrors (6-1), (6-2), and (6-3)</w:t>
      </w:r>
      <w:bookmarkEnd w:id="347"/>
    </w:p>
    <w:p w14:paraId="444402A3" w14:textId="66323341" w:rsidR="008B3349" w:rsidRDefault="004A1CED" w:rsidP="008B3349">
      <w:pPr>
        <w:ind w:firstLine="720"/>
        <w:rPr>
          <w:rFonts w:ascii="Times New Roman" w:hAnsi="Times New Roman"/>
        </w:rPr>
      </w:pPr>
      <w:r>
        <w:rPr>
          <w:rFonts w:ascii="Times New Roman" w:hAnsi="Times New Roman"/>
        </w:rPr>
        <w:t>The a</w:t>
      </w:r>
      <w:r w:rsidR="008B3349">
        <w:rPr>
          <w:rFonts w:ascii="Times New Roman" w:hAnsi="Times New Roman"/>
        </w:rPr>
        <w:t>rea of mirror (6-2)</w:t>
      </w:r>
      <w:r w:rsidR="008B3349" w:rsidRPr="00CB340C">
        <w:rPr>
          <w:rFonts w:ascii="Times New Roman" w:hAnsi="Times New Roman"/>
        </w:rPr>
        <w:t xml:space="preserve"> </w:t>
      </w:r>
      <w:r w:rsidR="008B3349" w:rsidRPr="00CB340C">
        <w:rPr>
          <w:rFonts w:ascii="Times New Roman" w:hAnsi="Times New Roman"/>
          <w:i/>
        </w:rPr>
        <w:t>A</w:t>
      </w:r>
      <w:r w:rsidR="008B3349">
        <w:rPr>
          <w:rFonts w:ascii="Times New Roman" w:hAnsi="Times New Roman"/>
          <w:vertAlign w:val="subscript"/>
        </w:rPr>
        <w:t>(6-2)</w:t>
      </w:r>
      <w:r w:rsidR="008B3349">
        <w:rPr>
          <w:rFonts w:ascii="Times New Roman" w:hAnsi="Times New Roman"/>
        </w:rPr>
        <w:t xml:space="preserve"> ≈ </w:t>
      </w:r>
      <w:r w:rsidR="00803975">
        <w:rPr>
          <w:rFonts w:ascii="Times New Roman" w:hAnsi="Times New Roman"/>
        </w:rPr>
        <w:t>1 in</w:t>
      </w:r>
      <w:r w:rsidR="008B3349">
        <w:rPr>
          <w:rFonts w:ascii="Times New Roman" w:hAnsi="Times New Roman"/>
        </w:rPr>
        <w:t xml:space="preserve"> × 2</w:t>
      </w:r>
      <w:r w:rsidR="00803975">
        <w:rPr>
          <w:rFonts w:ascii="Times New Roman" w:hAnsi="Times New Roman"/>
        </w:rPr>
        <w:t xml:space="preserve"> in</w:t>
      </w:r>
      <w:r w:rsidR="008B3349">
        <w:rPr>
          <w:rFonts w:ascii="Times New Roman" w:hAnsi="Times New Roman"/>
        </w:rPr>
        <w:t xml:space="preserve"> = 2</w:t>
      </w:r>
      <w:r w:rsidR="008B3349" w:rsidRPr="00CB340C">
        <w:rPr>
          <w:rFonts w:ascii="Times New Roman" w:hAnsi="Times New Roman"/>
        </w:rPr>
        <w:t xml:space="preserve"> in</w:t>
      </w:r>
      <w:r w:rsidR="008B3349" w:rsidRPr="00CB340C">
        <w:rPr>
          <w:rFonts w:ascii="Times New Roman" w:hAnsi="Times New Roman"/>
          <w:vertAlign w:val="superscript"/>
        </w:rPr>
        <w:t>2</w:t>
      </w:r>
      <w:r w:rsidR="008B3349" w:rsidRPr="00CB340C">
        <w:rPr>
          <w:rFonts w:ascii="Times New Roman" w:hAnsi="Times New Roman"/>
        </w:rPr>
        <w:t xml:space="preserve">, </w:t>
      </w:r>
      <w:r w:rsidR="008B3349">
        <w:rPr>
          <w:rFonts w:ascii="Times New Roman" w:hAnsi="Times New Roman"/>
        </w:rPr>
        <w:t>θ = 45°</w:t>
      </w:r>
      <w:r w:rsidR="00973E67">
        <w:rPr>
          <w:rFonts w:ascii="Times New Roman" w:hAnsi="Times New Roman"/>
        </w:rPr>
        <w:t xml:space="preserve">.  </w:t>
      </w:r>
      <w:r w:rsidR="008B3349">
        <w:rPr>
          <w:rFonts w:ascii="Times New Roman" w:hAnsi="Times New Roman"/>
        </w:rPr>
        <w:t>The d</w:t>
      </w:r>
      <w:r w:rsidR="008B3349" w:rsidRPr="00CB340C">
        <w:rPr>
          <w:rFonts w:ascii="Times New Roman" w:hAnsi="Times New Roman"/>
        </w:rPr>
        <w:t xml:space="preserve">istance from </w:t>
      </w:r>
      <w:r w:rsidR="008B3349">
        <w:rPr>
          <w:rFonts w:ascii="Times New Roman" w:hAnsi="Times New Roman"/>
        </w:rPr>
        <w:t>(6-1) to (6-2</w:t>
      </w:r>
      <w:r w:rsidR="008B3349" w:rsidRPr="00CB340C">
        <w:rPr>
          <w:rFonts w:ascii="Times New Roman" w:hAnsi="Times New Roman"/>
        </w:rPr>
        <w:t xml:space="preserve">) </w:t>
      </w:r>
      <w:r>
        <w:rPr>
          <w:rFonts w:ascii="Times New Roman" w:hAnsi="Times New Roman"/>
        </w:rPr>
        <w:t xml:space="preserve">is </w:t>
      </w:r>
      <w:r w:rsidR="008B3349">
        <w:rPr>
          <w:rFonts w:ascii="Times New Roman" w:hAnsi="Times New Roman"/>
        </w:rPr>
        <w:t>~ 3.66</w:t>
      </w:r>
      <w:r w:rsidR="00803975">
        <w:rPr>
          <w:rFonts w:ascii="Times New Roman" w:hAnsi="Times New Roman"/>
        </w:rPr>
        <w:t xml:space="preserve"> in</w:t>
      </w:r>
      <w:r w:rsidR="00973E67">
        <w:rPr>
          <w:rFonts w:ascii="Times New Roman" w:hAnsi="Times New Roman"/>
        </w:rPr>
        <w:t xml:space="preserve">.  </w:t>
      </w:r>
      <w:r w:rsidR="008B3349">
        <w:rPr>
          <w:rFonts w:ascii="Times New Roman" w:hAnsi="Times New Roman"/>
        </w:rPr>
        <w:t xml:space="preserve">This means that the </w:t>
      </w:r>
      <w:r w:rsidR="00CD47D0">
        <w:rPr>
          <w:rFonts w:ascii="Times New Roman" w:hAnsi="Times New Roman"/>
        </w:rPr>
        <w:t>focal</w:t>
      </w:r>
      <w:r w:rsidR="008B3349">
        <w:rPr>
          <w:rFonts w:ascii="Times New Roman" w:hAnsi="Times New Roman"/>
        </w:rPr>
        <w:t xml:space="preserve"> point is between (6-1) and (6-2)</w:t>
      </w:r>
      <w:r w:rsidR="00973E67">
        <w:rPr>
          <w:rFonts w:ascii="Times New Roman" w:hAnsi="Times New Roman"/>
        </w:rPr>
        <w:t xml:space="preserve">.  </w:t>
      </w:r>
      <w:r w:rsidR="008B3349">
        <w:rPr>
          <w:rFonts w:ascii="Times New Roman" w:hAnsi="Times New Roman"/>
        </w:rPr>
        <w:t xml:space="preserve">The distance from the </w:t>
      </w:r>
      <w:r w:rsidR="00CD47D0">
        <w:rPr>
          <w:rFonts w:ascii="Times New Roman" w:hAnsi="Times New Roman"/>
        </w:rPr>
        <w:t>focal</w:t>
      </w:r>
      <w:r w:rsidR="008B3349">
        <w:rPr>
          <w:rFonts w:ascii="Times New Roman" w:hAnsi="Times New Roman"/>
        </w:rPr>
        <w:t xml:space="preserve"> point to (6-2) is 3.66</w:t>
      </w:r>
      <w:r w:rsidR="00803975">
        <w:rPr>
          <w:rFonts w:ascii="Times New Roman" w:hAnsi="Times New Roman"/>
        </w:rPr>
        <w:t xml:space="preserve"> in</w:t>
      </w:r>
      <w:r w:rsidR="008B3349">
        <w:rPr>
          <w:rFonts w:ascii="Times New Roman" w:hAnsi="Times New Roman"/>
        </w:rPr>
        <w:t xml:space="preserve"> – 1.43</w:t>
      </w:r>
      <w:r w:rsidR="00803975">
        <w:rPr>
          <w:rFonts w:ascii="Times New Roman" w:hAnsi="Times New Roman"/>
        </w:rPr>
        <w:t xml:space="preserve"> in</w:t>
      </w:r>
      <w:r w:rsidR="008B3349">
        <w:rPr>
          <w:rFonts w:ascii="Times New Roman" w:hAnsi="Times New Roman"/>
        </w:rPr>
        <w:t xml:space="preserve"> = 1.23</w:t>
      </w:r>
      <w:r w:rsidR="00803975">
        <w:rPr>
          <w:rFonts w:ascii="Times New Roman" w:hAnsi="Times New Roman"/>
        </w:rPr>
        <w:t xml:space="preserve"> in</w:t>
      </w:r>
      <w:r w:rsidR="008B3349">
        <w:rPr>
          <w:rFonts w:ascii="Times New Roman" w:hAnsi="Times New Roman"/>
        </w:rPr>
        <w:t xml:space="preserve">, which is smaller than the distance from (6-1) to the </w:t>
      </w:r>
      <w:r w:rsidR="00CD47D0">
        <w:rPr>
          <w:rFonts w:ascii="Times New Roman" w:hAnsi="Times New Roman"/>
        </w:rPr>
        <w:t>focal</w:t>
      </w:r>
      <w:r w:rsidR="008B3349">
        <w:rPr>
          <w:rFonts w:ascii="Times New Roman" w:hAnsi="Times New Roman"/>
        </w:rPr>
        <w:t xml:space="preserve"> point</w:t>
      </w:r>
      <w:r w:rsidR="00973E67">
        <w:rPr>
          <w:rFonts w:ascii="Times New Roman" w:hAnsi="Times New Roman"/>
        </w:rPr>
        <w:t xml:space="preserve">.  </w:t>
      </w:r>
      <w:r w:rsidR="008B3349">
        <w:rPr>
          <w:rFonts w:ascii="Times New Roman" w:hAnsi="Times New Roman"/>
        </w:rPr>
        <w:t>This means that the beam projected onto (6-2) is smaller than the area projected onto (6-1), and the solid angle is conserved</w:t>
      </w:r>
      <w:r w:rsidR="00973E67">
        <w:rPr>
          <w:rFonts w:ascii="Times New Roman" w:hAnsi="Times New Roman"/>
        </w:rPr>
        <w:t xml:space="preserve">.  </w:t>
      </w:r>
      <w:r w:rsidR="008B3349">
        <w:rPr>
          <w:rFonts w:ascii="Times New Roman" w:hAnsi="Times New Roman"/>
        </w:rPr>
        <w:t xml:space="preserve">No losses are expected at </w:t>
      </w:r>
      <w:r>
        <w:rPr>
          <w:rFonts w:ascii="Times New Roman" w:hAnsi="Times New Roman"/>
        </w:rPr>
        <w:t xml:space="preserve">mirror </w:t>
      </w:r>
      <w:r w:rsidR="008B3349">
        <w:rPr>
          <w:rFonts w:ascii="Times New Roman" w:hAnsi="Times New Roman"/>
        </w:rPr>
        <w:t>(6-2) due to the dimensions of the mirror.</w:t>
      </w:r>
    </w:p>
    <w:p w14:paraId="0025EEA0" w14:textId="479D3D1F" w:rsidR="00DF2364" w:rsidRDefault="004A1CED" w:rsidP="008B3349">
      <w:pPr>
        <w:ind w:firstLine="720"/>
        <w:rPr>
          <w:rFonts w:ascii="Times New Roman" w:hAnsi="Times New Roman"/>
        </w:rPr>
      </w:pPr>
      <w:r>
        <w:rPr>
          <w:rFonts w:ascii="Times New Roman" w:hAnsi="Times New Roman"/>
        </w:rPr>
        <w:t>After mirror (6-2)</w:t>
      </w:r>
      <w:r w:rsidR="008B3349" w:rsidRPr="008B5A07">
        <w:rPr>
          <w:rFonts w:ascii="Times New Roman" w:hAnsi="Times New Roman"/>
        </w:rPr>
        <w:t>, the beam irradiates the ellipsoid mirror (6-3)</w:t>
      </w:r>
      <w:r w:rsidR="00973E67">
        <w:rPr>
          <w:rFonts w:ascii="Times New Roman" w:hAnsi="Times New Roman"/>
        </w:rPr>
        <w:t xml:space="preserve">.  </w:t>
      </w:r>
      <w:r w:rsidR="008B3349" w:rsidRPr="008B5A07">
        <w:rPr>
          <w:rFonts w:ascii="Times New Roman" w:hAnsi="Times New Roman"/>
        </w:rPr>
        <w:t>The distance between (6-2) and (6-3) is ~ 6.625</w:t>
      </w:r>
      <w:r w:rsidR="00803975">
        <w:rPr>
          <w:rFonts w:ascii="Times New Roman" w:hAnsi="Times New Roman"/>
        </w:rPr>
        <w:t xml:space="preserve"> in</w:t>
      </w:r>
      <w:r w:rsidR="008B3349" w:rsidRPr="008B5A07">
        <w:rPr>
          <w:rFonts w:ascii="Times New Roman" w:hAnsi="Times New Roman"/>
        </w:rPr>
        <w:t xml:space="preserve">, and from the </w:t>
      </w:r>
      <w:r w:rsidR="00CD47D0" w:rsidRPr="008B5A07">
        <w:rPr>
          <w:rFonts w:ascii="Times New Roman" w:hAnsi="Times New Roman"/>
        </w:rPr>
        <w:t>f</w:t>
      </w:r>
      <w:r w:rsidR="00CD47D0">
        <w:rPr>
          <w:rFonts w:ascii="Times New Roman" w:hAnsi="Times New Roman"/>
        </w:rPr>
        <w:t>oc</w:t>
      </w:r>
      <w:r w:rsidR="00CD47D0" w:rsidRPr="008B5A07">
        <w:rPr>
          <w:rFonts w:ascii="Times New Roman" w:hAnsi="Times New Roman"/>
        </w:rPr>
        <w:t>al</w:t>
      </w:r>
      <w:r w:rsidR="008B3349" w:rsidRPr="008B5A07">
        <w:rPr>
          <w:rFonts w:ascii="Times New Roman" w:hAnsi="Times New Roman"/>
        </w:rPr>
        <w:t xml:space="preserve"> point to (6-3) </w:t>
      </w:r>
      <w:r>
        <w:rPr>
          <w:rFonts w:ascii="Times New Roman" w:hAnsi="Times New Roman"/>
        </w:rPr>
        <w:t xml:space="preserve">the distance </w:t>
      </w:r>
      <w:r w:rsidR="008B3349" w:rsidRPr="008B5A07">
        <w:rPr>
          <w:rFonts w:ascii="Times New Roman" w:hAnsi="Times New Roman"/>
        </w:rPr>
        <w:t>is ~ 8.85</w:t>
      </w:r>
      <w:r w:rsidR="00803975">
        <w:rPr>
          <w:rFonts w:ascii="Times New Roman" w:hAnsi="Times New Roman"/>
        </w:rPr>
        <w:t xml:space="preserve"> in</w:t>
      </w:r>
      <w:r w:rsidR="00973E67">
        <w:rPr>
          <w:rFonts w:ascii="Times New Roman" w:hAnsi="Times New Roman"/>
        </w:rPr>
        <w:t xml:space="preserve">.  </w:t>
      </w:r>
      <w:r w:rsidR="008B3349" w:rsidRPr="008B5A07">
        <w:rPr>
          <w:rFonts w:ascii="Times New Roman" w:hAnsi="Times New Roman"/>
        </w:rPr>
        <w:t>The Ω</w:t>
      </w:r>
      <w:r w:rsidR="008B3349" w:rsidRPr="008B5A07">
        <w:rPr>
          <w:rFonts w:ascii="Times New Roman" w:hAnsi="Times New Roman"/>
          <w:vertAlign w:val="subscript"/>
        </w:rPr>
        <w:t>M5</w:t>
      </w:r>
      <w:r w:rsidR="008B3349" w:rsidRPr="008B5A07">
        <w:rPr>
          <w:rFonts w:ascii="Times New Roman" w:hAnsi="Times New Roman"/>
        </w:rPr>
        <w:t xml:space="preserve"> is conserved, </w:t>
      </w:r>
      <w:r w:rsidR="008B3349">
        <w:rPr>
          <w:rFonts w:ascii="Times New Roman" w:hAnsi="Times New Roman"/>
        </w:rPr>
        <w:t xml:space="preserve">and the </w:t>
      </w:r>
      <w:r w:rsidR="008B3349" w:rsidRPr="008B5A07">
        <w:rPr>
          <w:rFonts w:ascii="Times New Roman" w:hAnsi="Times New Roman"/>
        </w:rPr>
        <w:t xml:space="preserve">area of the beam projected onto (6-3) is </w:t>
      </w:r>
      <w:r w:rsidR="008B3349" w:rsidRPr="008B5A07">
        <w:rPr>
          <w:rFonts w:ascii="Times New Roman" w:hAnsi="Times New Roman"/>
          <w:i/>
        </w:rPr>
        <w:t>A</w:t>
      </w:r>
      <w:r w:rsidR="008B3349" w:rsidRPr="008B5A07">
        <w:rPr>
          <w:rFonts w:ascii="Times New Roman" w:hAnsi="Times New Roman"/>
          <w:i/>
          <w:vertAlign w:val="subscript"/>
        </w:rPr>
        <w:t>p</w:t>
      </w:r>
      <w:r w:rsidR="008B3349" w:rsidRPr="008B5A07">
        <w:rPr>
          <w:rFonts w:ascii="Times New Roman" w:hAnsi="Times New Roman"/>
        </w:rPr>
        <w:t xml:space="preserve"> = Ω</w:t>
      </w:r>
      <w:r w:rsidR="008B3349" w:rsidRPr="008B5A07">
        <w:rPr>
          <w:rFonts w:ascii="Times New Roman" w:hAnsi="Times New Roman"/>
          <w:vertAlign w:val="subscript"/>
        </w:rPr>
        <w:t>M5</w:t>
      </w:r>
      <w:r w:rsidR="008B3349" w:rsidRPr="008B5A07">
        <w:rPr>
          <w:rFonts w:ascii="Times New Roman" w:hAnsi="Times New Roman"/>
        </w:rPr>
        <w:t xml:space="preserve"> </w:t>
      </w:r>
      <w:r w:rsidR="008B3349">
        <w:rPr>
          <w:rFonts w:ascii="Times New Roman" w:hAnsi="Times New Roman"/>
        </w:rPr>
        <w:t>×</w:t>
      </w:r>
      <w:r w:rsidR="008B3349" w:rsidRPr="008B5A07">
        <w:rPr>
          <w:rFonts w:ascii="Times New Roman" w:hAnsi="Times New Roman"/>
        </w:rPr>
        <w:t xml:space="preserve"> (8.85</w:t>
      </w:r>
      <w:r w:rsidR="00803975">
        <w:rPr>
          <w:rFonts w:ascii="Times New Roman" w:hAnsi="Times New Roman"/>
        </w:rPr>
        <w:t xml:space="preserve"> in</w:t>
      </w:r>
      <w:r w:rsidR="008B3349" w:rsidRPr="008B5A07">
        <w:rPr>
          <w:rFonts w:ascii="Times New Roman" w:hAnsi="Times New Roman"/>
        </w:rPr>
        <w:t>)</w:t>
      </w:r>
      <w:r w:rsidR="008B3349" w:rsidRPr="008B5A07">
        <w:rPr>
          <w:rFonts w:ascii="Times New Roman" w:hAnsi="Times New Roman"/>
          <w:vertAlign w:val="superscript"/>
        </w:rPr>
        <w:t>2</w:t>
      </w:r>
      <w:r w:rsidR="008B3349" w:rsidRPr="008B5A07">
        <w:rPr>
          <w:rFonts w:ascii="Times New Roman" w:hAnsi="Times New Roman"/>
        </w:rPr>
        <w:t xml:space="preserve"> = 0.124 sr </w:t>
      </w:r>
      <w:r w:rsidR="008B3349">
        <w:rPr>
          <w:rFonts w:ascii="Times New Roman" w:hAnsi="Times New Roman"/>
        </w:rPr>
        <w:t>×</w:t>
      </w:r>
      <w:r w:rsidR="008B3349" w:rsidRPr="008B5A07">
        <w:rPr>
          <w:rFonts w:ascii="Times New Roman" w:hAnsi="Times New Roman"/>
        </w:rPr>
        <w:t xml:space="preserve"> (8.85</w:t>
      </w:r>
      <w:r w:rsidR="00803975">
        <w:rPr>
          <w:rFonts w:ascii="Times New Roman" w:hAnsi="Times New Roman"/>
        </w:rPr>
        <w:t xml:space="preserve"> in</w:t>
      </w:r>
      <w:r w:rsidR="008B3349" w:rsidRPr="008B5A07">
        <w:rPr>
          <w:rFonts w:ascii="Times New Roman" w:hAnsi="Times New Roman"/>
        </w:rPr>
        <w:t>)</w:t>
      </w:r>
      <w:r w:rsidR="008B3349" w:rsidRPr="008B5A07">
        <w:rPr>
          <w:rFonts w:ascii="Times New Roman" w:hAnsi="Times New Roman"/>
          <w:vertAlign w:val="superscript"/>
        </w:rPr>
        <w:t>2</w:t>
      </w:r>
      <w:r w:rsidR="008B3349" w:rsidRPr="008B5A07">
        <w:rPr>
          <w:rFonts w:ascii="Times New Roman" w:hAnsi="Times New Roman"/>
        </w:rPr>
        <w:t xml:space="preserve"> = 9.71</w:t>
      </w:r>
      <w:r w:rsidR="00803975">
        <w:rPr>
          <w:rFonts w:ascii="Times New Roman" w:hAnsi="Times New Roman"/>
        </w:rPr>
        <w:t xml:space="preserve"> in</w:t>
      </w:r>
      <w:r w:rsidR="008B3349" w:rsidRPr="008B5A07">
        <w:rPr>
          <w:rFonts w:ascii="Times New Roman" w:hAnsi="Times New Roman"/>
          <w:vertAlign w:val="superscript"/>
        </w:rPr>
        <w:t>2</w:t>
      </w:r>
      <w:r w:rsidR="00973E67">
        <w:rPr>
          <w:rFonts w:ascii="Times New Roman" w:hAnsi="Times New Roman"/>
        </w:rPr>
        <w:t xml:space="preserve">.  </w:t>
      </w:r>
      <w:r w:rsidR="008B3349" w:rsidRPr="008B5A07">
        <w:rPr>
          <w:rFonts w:ascii="Times New Roman" w:hAnsi="Times New Roman"/>
        </w:rPr>
        <w:t xml:space="preserve">It is difficult to determine precisely whether the ellipsoid mirror is large enough to capture the entire beam, but it </w:t>
      </w:r>
      <w:r w:rsidR="008B3349">
        <w:rPr>
          <w:rFonts w:ascii="Times New Roman" w:hAnsi="Times New Roman"/>
        </w:rPr>
        <w:t>seems reasonable to</w:t>
      </w:r>
      <w:r w:rsidR="008B3349" w:rsidRPr="008B5A07">
        <w:rPr>
          <w:rFonts w:ascii="Times New Roman" w:hAnsi="Times New Roman"/>
        </w:rPr>
        <w:t xml:space="preserve"> expect that the DRA </w:t>
      </w:r>
      <w:r w:rsidR="008B3349">
        <w:rPr>
          <w:rFonts w:ascii="Times New Roman" w:hAnsi="Times New Roman"/>
        </w:rPr>
        <w:t>wa</w:t>
      </w:r>
      <w:r w:rsidR="008B3349" w:rsidRPr="008B5A07">
        <w:rPr>
          <w:rFonts w:ascii="Times New Roman" w:hAnsi="Times New Roman"/>
        </w:rPr>
        <w:t>s designed to capture the entire beam</w:t>
      </w:r>
      <w:r w:rsidR="00973E67">
        <w:rPr>
          <w:rFonts w:ascii="Times New Roman" w:hAnsi="Times New Roman"/>
        </w:rPr>
        <w:t xml:space="preserve">.  </w:t>
      </w:r>
      <w:r w:rsidR="008B3349" w:rsidRPr="008B5A07">
        <w:rPr>
          <w:rFonts w:ascii="Times New Roman" w:hAnsi="Times New Roman"/>
        </w:rPr>
        <w:t xml:space="preserve">Assuming </w:t>
      </w:r>
      <w:r w:rsidR="008B3349">
        <w:rPr>
          <w:rFonts w:ascii="Times New Roman" w:hAnsi="Times New Roman"/>
        </w:rPr>
        <w:t xml:space="preserve">that </w:t>
      </w:r>
      <w:r w:rsidR="008B3349" w:rsidRPr="008B5A07">
        <w:rPr>
          <w:rFonts w:ascii="Times New Roman" w:hAnsi="Times New Roman"/>
        </w:rPr>
        <w:t xml:space="preserve">the beam has a circular projected area, the projected diameter of the beam at (6-3) is ~ </w:t>
      </w:r>
      <w:r w:rsidR="008B3349" w:rsidRPr="008B5A07">
        <w:rPr>
          <w:rFonts w:ascii="Times New Roman" w:hAnsi="Times New Roman"/>
          <w:i/>
        </w:rPr>
        <w:t>D</w:t>
      </w:r>
      <w:r w:rsidR="008B3349" w:rsidRPr="008B5A07">
        <w:rPr>
          <w:rFonts w:ascii="Times New Roman" w:hAnsi="Times New Roman"/>
        </w:rPr>
        <w:t xml:space="preserve"> = ((</w:t>
      </w:r>
      <w:r w:rsidR="008B3349" w:rsidRPr="008B5A07">
        <w:rPr>
          <w:rFonts w:ascii="Times New Roman" w:hAnsi="Times New Roman"/>
          <w:i/>
        </w:rPr>
        <w:t>A</w:t>
      </w:r>
      <w:r w:rsidR="008B3349" w:rsidRPr="008B5A07">
        <w:rPr>
          <w:rFonts w:ascii="Times New Roman" w:hAnsi="Times New Roman"/>
          <w:i/>
          <w:vertAlign w:val="subscript"/>
        </w:rPr>
        <w:t>p</w:t>
      </w:r>
      <w:r w:rsidR="008B3349" w:rsidRPr="008B5A07">
        <w:rPr>
          <w:rFonts w:ascii="Times New Roman" w:hAnsi="Times New Roman"/>
        </w:rPr>
        <w:t xml:space="preserve"> </w:t>
      </w:r>
      <w:r w:rsidR="008B3349">
        <w:rPr>
          <w:rFonts w:ascii="Times New Roman" w:hAnsi="Times New Roman"/>
        </w:rPr>
        <w:t>×</w:t>
      </w:r>
      <w:r w:rsidR="008B3349" w:rsidRPr="008B5A07">
        <w:rPr>
          <w:rFonts w:ascii="Times New Roman" w:hAnsi="Times New Roman"/>
        </w:rPr>
        <w:t xml:space="preserve"> 4)/π)</w:t>
      </w:r>
      <w:r w:rsidR="008B3349" w:rsidRPr="008B5A07">
        <w:rPr>
          <w:rFonts w:ascii="Times New Roman" w:hAnsi="Times New Roman"/>
          <w:vertAlign w:val="superscript"/>
        </w:rPr>
        <w:t>1/2</w:t>
      </w:r>
      <w:r w:rsidR="008B3349" w:rsidRPr="008B5A07">
        <w:rPr>
          <w:rFonts w:ascii="Times New Roman" w:hAnsi="Times New Roman"/>
        </w:rPr>
        <w:t xml:space="preserve"> = 3.52</w:t>
      </w:r>
      <w:r w:rsidR="00803975">
        <w:rPr>
          <w:rFonts w:ascii="Times New Roman" w:hAnsi="Times New Roman"/>
        </w:rPr>
        <w:t xml:space="preserve"> in</w:t>
      </w:r>
      <w:r w:rsidR="008B3349" w:rsidRPr="008B5A07">
        <w:rPr>
          <w:rFonts w:ascii="Times New Roman" w:hAnsi="Times New Roman"/>
        </w:rPr>
        <w:t xml:space="preserve">, which is smaller than the apparent diameter of </w:t>
      </w:r>
      <w:r>
        <w:rPr>
          <w:rFonts w:ascii="Times New Roman" w:hAnsi="Times New Roman"/>
        </w:rPr>
        <w:t xml:space="preserve">mirror </w:t>
      </w:r>
      <w:r w:rsidR="008B3349" w:rsidRPr="008B5A07">
        <w:rPr>
          <w:rFonts w:ascii="Times New Roman" w:hAnsi="Times New Roman"/>
        </w:rPr>
        <w:t>(6-3).</w:t>
      </w:r>
    </w:p>
    <w:p w14:paraId="593BEE2D" w14:textId="77777777" w:rsidR="00DF2364" w:rsidRDefault="00DF2364">
      <w:pPr>
        <w:spacing w:line="240" w:lineRule="auto"/>
        <w:rPr>
          <w:rFonts w:ascii="Times New Roman" w:hAnsi="Times New Roman"/>
        </w:rPr>
      </w:pPr>
      <w:r>
        <w:rPr>
          <w:rFonts w:ascii="Times New Roman" w:hAnsi="Times New Roman"/>
        </w:rPr>
        <w:br w:type="page"/>
      </w:r>
    </w:p>
    <w:p w14:paraId="7F178C80" w14:textId="3F35786D" w:rsidR="000219AC" w:rsidRDefault="00DF2364" w:rsidP="00BC7802">
      <w:pPr>
        <w:pStyle w:val="Heading1"/>
      </w:pPr>
      <w:bookmarkStart w:id="348" w:name="_Toc343508861"/>
      <w:r>
        <w:t>Appendix D</w:t>
      </w:r>
      <w:r w:rsidRPr="00E053BA">
        <w:t xml:space="preserve">: </w:t>
      </w:r>
      <w:r w:rsidR="000219AC">
        <w:t>scale.mac</w:t>
      </w:r>
      <w:bookmarkEnd w:id="348"/>
    </w:p>
    <w:p w14:paraId="5106B410" w14:textId="77777777" w:rsidR="00BC7802" w:rsidRDefault="00BC7802" w:rsidP="00BC7802">
      <w:pPr>
        <w:spacing w:line="240" w:lineRule="auto"/>
      </w:pPr>
      <w:r>
        <w:t>int choice</w:t>
      </w:r>
    </w:p>
    <w:p w14:paraId="13952849" w14:textId="77777777" w:rsidR="00BC7802" w:rsidRDefault="00BC7802" w:rsidP="00BC7802">
      <w:pPr>
        <w:spacing w:line="240" w:lineRule="auto"/>
      </w:pPr>
      <w:r>
        <w:t>int done</w:t>
      </w:r>
    </w:p>
    <w:p w14:paraId="4EC48319" w14:textId="77777777" w:rsidR="00BC7802" w:rsidRDefault="00BC7802" w:rsidP="00BC7802">
      <w:pPr>
        <w:spacing w:line="240" w:lineRule="auto"/>
      </w:pPr>
      <w:r>
        <w:t>done = 0</w:t>
      </w:r>
    </w:p>
    <w:p w14:paraId="1045085C" w14:textId="77777777" w:rsidR="00BC7802" w:rsidRDefault="00BC7802" w:rsidP="00BC7802">
      <w:pPr>
        <w:spacing w:line="240" w:lineRule="auto"/>
      </w:pPr>
      <w:r>
        <w:t>while (done == 0)</w:t>
      </w:r>
    </w:p>
    <w:p w14:paraId="16EA21E3" w14:textId="77777777" w:rsidR="00BC7802" w:rsidRDefault="00BC7802" w:rsidP="00BC7802">
      <w:pPr>
        <w:spacing w:line="240" w:lineRule="auto"/>
      </w:pPr>
      <w:r>
        <w:t>{</w:t>
      </w:r>
    </w:p>
    <w:p w14:paraId="60AF9CCB" w14:textId="77777777" w:rsidR="00BC7802" w:rsidRDefault="00BC7802" w:rsidP="00BC7802">
      <w:pPr>
        <w:spacing w:line="240" w:lineRule="auto"/>
      </w:pPr>
      <w:r>
        <w:t>choice = menu "drt;abs;ras;bkg;big;sbm;igm"</w:t>
      </w:r>
    </w:p>
    <w:p w14:paraId="59CADD4D" w14:textId="77777777" w:rsidR="00BC7802" w:rsidRDefault="00BC7802" w:rsidP="00BC7802">
      <w:pPr>
        <w:spacing w:line="240" w:lineRule="auto"/>
      </w:pPr>
      <w:r>
        <w:t>if(choice == 1)</w:t>
      </w:r>
    </w:p>
    <w:p w14:paraId="3C9D1D0B" w14:textId="77777777" w:rsidR="00BC7802" w:rsidRDefault="00BC7802" w:rsidP="00BC7802">
      <w:pPr>
        <w:spacing w:line="240" w:lineRule="auto"/>
      </w:pPr>
      <w:r>
        <w:tab/>
        <w:t>e = ".drt"</w:t>
      </w:r>
    </w:p>
    <w:p w14:paraId="4C9767DE" w14:textId="77777777" w:rsidR="00BC7802" w:rsidRDefault="00BC7802" w:rsidP="00BC7802">
      <w:pPr>
        <w:spacing w:line="240" w:lineRule="auto"/>
      </w:pPr>
      <w:r>
        <w:t>else if (choice == 2)</w:t>
      </w:r>
    </w:p>
    <w:p w14:paraId="14176AEA" w14:textId="77777777" w:rsidR="00BC7802" w:rsidRDefault="00BC7802" w:rsidP="00BC7802">
      <w:pPr>
        <w:spacing w:line="240" w:lineRule="auto"/>
      </w:pPr>
      <w:r>
        <w:tab/>
        <w:t>e = ".abs"</w:t>
      </w:r>
    </w:p>
    <w:p w14:paraId="3BBC6C1C" w14:textId="77777777" w:rsidR="00BC7802" w:rsidRDefault="00BC7802" w:rsidP="00BC7802">
      <w:pPr>
        <w:spacing w:line="240" w:lineRule="auto"/>
      </w:pPr>
      <w:r>
        <w:t>else if (choice == 3)</w:t>
      </w:r>
    </w:p>
    <w:p w14:paraId="102EDBB2" w14:textId="77777777" w:rsidR="00BC7802" w:rsidRDefault="00BC7802" w:rsidP="00BC7802">
      <w:pPr>
        <w:spacing w:line="240" w:lineRule="auto"/>
      </w:pPr>
      <w:r>
        <w:tab/>
        <w:t>e = ".ras"</w:t>
      </w:r>
    </w:p>
    <w:p w14:paraId="00FF566E" w14:textId="77777777" w:rsidR="00BC7802" w:rsidRDefault="00BC7802" w:rsidP="00BC7802">
      <w:pPr>
        <w:spacing w:line="240" w:lineRule="auto"/>
      </w:pPr>
      <w:r>
        <w:t>else if (choice == 4)</w:t>
      </w:r>
    </w:p>
    <w:p w14:paraId="3BE1536F" w14:textId="77777777" w:rsidR="00BC7802" w:rsidRDefault="00BC7802" w:rsidP="00BC7802">
      <w:pPr>
        <w:spacing w:line="240" w:lineRule="auto"/>
      </w:pPr>
      <w:r>
        <w:tab/>
        <w:t>e = ".bkg"</w:t>
      </w:r>
    </w:p>
    <w:p w14:paraId="1FF7F8B8" w14:textId="77777777" w:rsidR="00BC7802" w:rsidRDefault="00BC7802" w:rsidP="00BC7802">
      <w:pPr>
        <w:spacing w:line="240" w:lineRule="auto"/>
      </w:pPr>
      <w:r>
        <w:t>else if (choice == 5)</w:t>
      </w:r>
    </w:p>
    <w:p w14:paraId="26B1A3EC" w14:textId="77777777" w:rsidR="00BC7802" w:rsidRDefault="00BC7802" w:rsidP="00BC7802">
      <w:pPr>
        <w:spacing w:line="240" w:lineRule="auto"/>
      </w:pPr>
      <w:r>
        <w:tab/>
        <w:t>e = ".big"</w:t>
      </w:r>
    </w:p>
    <w:p w14:paraId="420C2F59" w14:textId="77777777" w:rsidR="00BC7802" w:rsidRDefault="00BC7802" w:rsidP="00BC7802">
      <w:pPr>
        <w:spacing w:line="240" w:lineRule="auto"/>
      </w:pPr>
      <w:r>
        <w:t>else if (choice == 6)</w:t>
      </w:r>
    </w:p>
    <w:p w14:paraId="442587B2" w14:textId="77777777" w:rsidR="00BC7802" w:rsidRDefault="00BC7802" w:rsidP="00BC7802">
      <w:pPr>
        <w:spacing w:line="240" w:lineRule="auto"/>
      </w:pPr>
      <w:r>
        <w:tab/>
        <w:t>e = ".sbm"</w:t>
      </w:r>
    </w:p>
    <w:p w14:paraId="46FA6298" w14:textId="77777777" w:rsidR="00BC7802" w:rsidRDefault="00BC7802" w:rsidP="00BC7802">
      <w:pPr>
        <w:spacing w:line="240" w:lineRule="auto"/>
      </w:pPr>
      <w:r>
        <w:t>else if (choice == 7)</w:t>
      </w:r>
    </w:p>
    <w:p w14:paraId="735EC58D" w14:textId="77777777" w:rsidR="00BC7802" w:rsidRDefault="00BC7802" w:rsidP="00BC7802">
      <w:pPr>
        <w:spacing w:line="240" w:lineRule="auto"/>
      </w:pPr>
      <w:r>
        <w:tab/>
        <w:t>e = ".igm"</w:t>
      </w:r>
    </w:p>
    <w:p w14:paraId="0C62F275" w14:textId="77777777" w:rsidR="00BC7802" w:rsidRDefault="00BC7802" w:rsidP="00BC7802">
      <w:pPr>
        <w:spacing w:line="240" w:lineRule="auto"/>
      </w:pPr>
      <w:r>
        <w:t>done = 1</w:t>
      </w:r>
    </w:p>
    <w:p w14:paraId="446415B6" w14:textId="77777777" w:rsidR="00BC7802" w:rsidRDefault="00BC7802" w:rsidP="00BC7802">
      <w:pPr>
        <w:spacing w:line="240" w:lineRule="auto"/>
      </w:pPr>
      <w:r>
        <w:t>}</w:t>
      </w:r>
    </w:p>
    <w:p w14:paraId="2F461F3C" w14:textId="77777777" w:rsidR="00BC7802" w:rsidRDefault="00BC7802" w:rsidP="00BC7802">
      <w:pPr>
        <w:spacing w:line="240" w:lineRule="auto"/>
      </w:pPr>
      <w:r>
        <w:t>enter w "Enter wavenumber to use for scaling"</w:t>
      </w:r>
    </w:p>
    <w:p w14:paraId="34C74730" w14:textId="77777777" w:rsidR="00BC7802" w:rsidRDefault="00BC7802" w:rsidP="00BC7802">
      <w:pPr>
        <w:spacing w:line="240" w:lineRule="auto"/>
      </w:pPr>
      <w:r>
        <w:t>enter n "Enter number of files to scale"</w:t>
      </w:r>
    </w:p>
    <w:p w14:paraId="737E97FD" w14:textId="77777777" w:rsidR="00BC7802" w:rsidRDefault="00BC7802" w:rsidP="00BC7802">
      <w:pPr>
        <w:spacing w:line="240" w:lineRule="auto"/>
      </w:pPr>
    </w:p>
    <w:p w14:paraId="56B8EC0A" w14:textId="77777777" w:rsidR="00BC7802" w:rsidRDefault="00BC7802" w:rsidP="00BC7802">
      <w:pPr>
        <w:spacing w:line="240" w:lineRule="auto"/>
      </w:pPr>
      <w:r>
        <w:t>dos mkdir "scaled"</w:t>
      </w:r>
    </w:p>
    <w:p w14:paraId="432C26CB" w14:textId="77777777" w:rsidR="00BC7802" w:rsidRDefault="00BC7802" w:rsidP="00BC7802">
      <w:pPr>
        <w:spacing w:line="240" w:lineRule="auto"/>
      </w:pPr>
      <w:r>
        <w:t>fopen 1 "scaled\info.txt"</w:t>
      </w:r>
    </w:p>
    <w:p w14:paraId="12E8B4AA" w14:textId="77777777" w:rsidR="00BC7802" w:rsidRDefault="00BC7802" w:rsidP="00BC7802">
      <w:pPr>
        <w:spacing w:line="240" w:lineRule="auto"/>
      </w:pPr>
    </w:p>
    <w:p w14:paraId="1324A904" w14:textId="77777777" w:rsidR="00BC7802" w:rsidRDefault="00BC7802" w:rsidP="00BC7802">
      <w:pPr>
        <w:spacing w:line="240" w:lineRule="auto"/>
      </w:pPr>
      <w:r>
        <w:t>c = 1</w:t>
      </w:r>
    </w:p>
    <w:p w14:paraId="1A338E1B" w14:textId="77777777" w:rsidR="00BC7802" w:rsidRDefault="00BC7802" w:rsidP="00BC7802">
      <w:pPr>
        <w:spacing w:line="240" w:lineRule="auto"/>
      </w:pPr>
      <w:r>
        <w:t>f = buildstring "s_" c e</w:t>
      </w:r>
    </w:p>
    <w:p w14:paraId="03EE2B22" w14:textId="77777777" w:rsidR="00BC7802" w:rsidRDefault="00BC7802" w:rsidP="00BC7802">
      <w:pPr>
        <w:spacing w:line="240" w:lineRule="auto"/>
      </w:pPr>
      <w:r>
        <w:t>exist f</w:t>
      </w:r>
    </w:p>
    <w:p w14:paraId="148A03F1" w14:textId="77777777" w:rsidR="00BC7802" w:rsidRDefault="00BC7802" w:rsidP="00BC7802">
      <w:pPr>
        <w:spacing w:line="240" w:lineRule="auto"/>
      </w:pPr>
      <w:r>
        <w:t>if (z == 0)</w:t>
      </w:r>
    </w:p>
    <w:p w14:paraId="7E4EB019" w14:textId="77777777" w:rsidR="00BC7802" w:rsidRDefault="00BC7802" w:rsidP="00BC7802">
      <w:pPr>
        <w:spacing w:line="240" w:lineRule="auto"/>
      </w:pPr>
      <w:r>
        <w:tab/>
        <w:t>exit</w:t>
      </w:r>
    </w:p>
    <w:p w14:paraId="7E0ECE68" w14:textId="77777777" w:rsidR="00BC7802" w:rsidRDefault="00BC7802" w:rsidP="00BC7802">
      <w:pPr>
        <w:spacing w:line="240" w:lineRule="auto"/>
      </w:pPr>
      <w:r>
        <w:t>load f</w:t>
      </w:r>
    </w:p>
    <w:p w14:paraId="4C0998A3" w14:textId="77777777" w:rsidR="00BC7802" w:rsidRDefault="00BC7802" w:rsidP="00BC7802">
      <w:pPr>
        <w:spacing w:line="240" w:lineRule="auto"/>
      </w:pPr>
      <w:r>
        <w:t>v = value w</w:t>
      </w:r>
    </w:p>
    <w:p w14:paraId="304BB49D" w14:textId="77777777" w:rsidR="00BC7802" w:rsidRDefault="00BC7802" w:rsidP="00BC7802">
      <w:pPr>
        <w:spacing w:line="240" w:lineRule="auto"/>
      </w:pPr>
      <w:r>
        <w:t>fprint 1 "Spectra scaled to value of y at" w "cm-1 in" f</w:t>
      </w:r>
    </w:p>
    <w:p w14:paraId="77250C20" w14:textId="77777777" w:rsidR="00BC7802" w:rsidRDefault="00BC7802" w:rsidP="00BC7802">
      <w:pPr>
        <w:spacing w:line="240" w:lineRule="auto"/>
      </w:pPr>
      <w:r>
        <w:t>fprint 1 "At" w "cm-1, y =" v</w:t>
      </w:r>
    </w:p>
    <w:p w14:paraId="6BD50312" w14:textId="77777777" w:rsidR="00BC7802" w:rsidRDefault="00BC7802" w:rsidP="00BC7802">
      <w:pPr>
        <w:spacing w:line="240" w:lineRule="auto"/>
      </w:pPr>
    </w:p>
    <w:p w14:paraId="6E82F28F" w14:textId="77777777" w:rsidR="00BC7802" w:rsidRDefault="00BC7802" w:rsidP="00BC7802">
      <w:pPr>
        <w:spacing w:line="240" w:lineRule="auto"/>
      </w:pPr>
      <w:r>
        <w:t>for c = 1 to n step 1</w:t>
      </w:r>
    </w:p>
    <w:p w14:paraId="1020DBFD" w14:textId="77777777" w:rsidR="00BC7802" w:rsidRDefault="00BC7802" w:rsidP="00BC7802">
      <w:pPr>
        <w:spacing w:line="240" w:lineRule="auto"/>
      </w:pPr>
      <w:r>
        <w:t xml:space="preserve">    begin</w:t>
      </w:r>
    </w:p>
    <w:p w14:paraId="4FF44763" w14:textId="77777777" w:rsidR="00BC7802" w:rsidRDefault="00BC7802" w:rsidP="00BC7802">
      <w:pPr>
        <w:spacing w:line="240" w:lineRule="auto"/>
      </w:pPr>
      <w:r>
        <w:tab/>
        <w:t>f = buildstring "s_" c e</w:t>
      </w:r>
    </w:p>
    <w:p w14:paraId="29035BA8" w14:textId="77777777" w:rsidR="00BC7802" w:rsidRDefault="00BC7802" w:rsidP="00BC7802">
      <w:pPr>
        <w:spacing w:line="240" w:lineRule="auto"/>
      </w:pPr>
      <w:r>
        <w:tab/>
        <w:t>h = buildstring "scaled\s_" c e</w:t>
      </w:r>
    </w:p>
    <w:p w14:paraId="2BA62C5F" w14:textId="77777777" w:rsidR="00BC7802" w:rsidRDefault="00BC7802" w:rsidP="00BC7802">
      <w:pPr>
        <w:spacing w:line="240" w:lineRule="auto"/>
      </w:pPr>
      <w:r>
        <w:tab/>
        <w:t>load f</w:t>
      </w:r>
    </w:p>
    <w:p w14:paraId="3FD3D342" w14:textId="77777777" w:rsidR="00BC7802" w:rsidRDefault="00BC7802" w:rsidP="00BC7802">
      <w:pPr>
        <w:spacing w:line="240" w:lineRule="auto"/>
      </w:pPr>
      <w:r>
        <w:tab/>
        <w:t>value w</w:t>
      </w:r>
    </w:p>
    <w:p w14:paraId="40761D69" w14:textId="77777777" w:rsidR="00BC7802" w:rsidRDefault="00BC7802" w:rsidP="00BC7802">
      <w:pPr>
        <w:spacing w:line="240" w:lineRule="auto"/>
      </w:pPr>
      <w:r>
        <w:tab/>
        <w:t>g = v/z</w:t>
      </w:r>
    </w:p>
    <w:p w14:paraId="22C4DEA8" w14:textId="77777777" w:rsidR="00BC7802" w:rsidRDefault="00BC7802" w:rsidP="00BC7802">
      <w:pPr>
        <w:spacing w:line="240" w:lineRule="auto"/>
      </w:pPr>
      <w:r>
        <w:tab/>
        <w:t>scale g</w:t>
      </w:r>
    </w:p>
    <w:p w14:paraId="6007DEF6" w14:textId="77777777" w:rsidR="00BC7802" w:rsidRDefault="00BC7802" w:rsidP="00BC7802">
      <w:pPr>
        <w:spacing w:line="240" w:lineRule="auto"/>
      </w:pPr>
      <w:r>
        <w:tab/>
        <w:t>save h</w:t>
      </w:r>
    </w:p>
    <w:p w14:paraId="38EAD7AE" w14:textId="77777777" w:rsidR="00BC7802" w:rsidRDefault="00BC7802" w:rsidP="00BC7802">
      <w:pPr>
        <w:spacing w:line="240" w:lineRule="auto"/>
      </w:pPr>
      <w:r>
        <w:t xml:space="preserve">    end</w:t>
      </w:r>
    </w:p>
    <w:p w14:paraId="3723078E" w14:textId="77777777" w:rsidR="00BC7802" w:rsidRDefault="00BC7802" w:rsidP="00BC7802">
      <w:pPr>
        <w:spacing w:line="240" w:lineRule="auto"/>
      </w:pPr>
      <w:r>
        <w:t>fclose 1</w:t>
      </w:r>
    </w:p>
    <w:p w14:paraId="2BF29CF0" w14:textId="6479C145" w:rsidR="00BC7802" w:rsidRPr="00BC7802" w:rsidRDefault="00BC7802" w:rsidP="00BC7802">
      <w:r>
        <w:t>closeallwindows</w:t>
      </w:r>
    </w:p>
    <w:p w14:paraId="4B0460AE" w14:textId="2A137443" w:rsidR="009468B6" w:rsidRDefault="009468B6">
      <w:pPr>
        <w:spacing w:line="240" w:lineRule="auto"/>
      </w:pPr>
      <w:r>
        <w:br w:type="page"/>
      </w:r>
    </w:p>
    <w:p w14:paraId="475FE988" w14:textId="77777777" w:rsidR="00AA27AB" w:rsidRDefault="00AA27AB" w:rsidP="00343B65">
      <w:pPr>
        <w:spacing w:line="240" w:lineRule="auto"/>
      </w:pPr>
    </w:p>
    <w:p w14:paraId="0D2EF373" w14:textId="4388832C" w:rsidR="00DB681D" w:rsidRDefault="00AA27AB" w:rsidP="00415268">
      <w:pPr>
        <w:pStyle w:val="Heading1"/>
      </w:pPr>
      <w:bookmarkStart w:id="349" w:name="_Toc343508862"/>
      <w:r>
        <w:t xml:space="preserve">Appendix E: </w:t>
      </w:r>
      <w:r w:rsidR="00F62D0E">
        <w:t>Baseline Offset</w:t>
      </w:r>
      <w:r w:rsidR="00973E67">
        <w:t xml:space="preserve">.  </w:t>
      </w:r>
      <w:r>
        <w:t>slope.mac</w:t>
      </w:r>
      <w:bookmarkEnd w:id="349"/>
    </w:p>
    <w:p w14:paraId="01D6C643" w14:textId="77777777" w:rsidR="00DB681D" w:rsidRDefault="00DB681D" w:rsidP="00DB681D">
      <w:pPr>
        <w:spacing w:line="240" w:lineRule="auto"/>
      </w:pPr>
      <w:r>
        <w:t>int choice</w:t>
      </w:r>
    </w:p>
    <w:p w14:paraId="27809BC8" w14:textId="77777777" w:rsidR="00DB681D" w:rsidRDefault="00DB681D" w:rsidP="00DB681D">
      <w:pPr>
        <w:spacing w:line="240" w:lineRule="auto"/>
      </w:pPr>
      <w:r>
        <w:t>int done</w:t>
      </w:r>
    </w:p>
    <w:p w14:paraId="0BE51E47" w14:textId="77777777" w:rsidR="00DB681D" w:rsidRDefault="00DB681D" w:rsidP="00DB681D">
      <w:pPr>
        <w:spacing w:line="240" w:lineRule="auto"/>
      </w:pPr>
      <w:r>
        <w:t>float slope</w:t>
      </w:r>
    </w:p>
    <w:p w14:paraId="6FC7535F" w14:textId="77777777" w:rsidR="00DB681D" w:rsidRDefault="00DB681D" w:rsidP="00DB681D">
      <w:pPr>
        <w:spacing w:line="240" w:lineRule="auto"/>
      </w:pPr>
      <w:r>
        <w:t>slope = 0</w:t>
      </w:r>
    </w:p>
    <w:p w14:paraId="4CD64B96" w14:textId="77777777" w:rsidR="00DB681D" w:rsidRDefault="00DB681D" w:rsidP="00DB681D">
      <w:pPr>
        <w:spacing w:line="240" w:lineRule="auto"/>
      </w:pPr>
      <w:r>
        <w:t>done = 0</w:t>
      </w:r>
    </w:p>
    <w:p w14:paraId="541E9EDF" w14:textId="77777777" w:rsidR="00DB681D" w:rsidRDefault="00DB681D" w:rsidP="00DB681D">
      <w:pPr>
        <w:spacing w:line="240" w:lineRule="auto"/>
      </w:pPr>
      <w:r>
        <w:t>while (done == 0)</w:t>
      </w:r>
    </w:p>
    <w:p w14:paraId="35C1A1A3" w14:textId="77777777" w:rsidR="00DB681D" w:rsidRDefault="00DB681D" w:rsidP="00DB681D">
      <w:pPr>
        <w:spacing w:line="240" w:lineRule="auto"/>
      </w:pPr>
      <w:r>
        <w:t>{</w:t>
      </w:r>
    </w:p>
    <w:p w14:paraId="6062AEC6" w14:textId="77777777" w:rsidR="00DB681D" w:rsidRDefault="00DB681D" w:rsidP="00DB681D">
      <w:pPr>
        <w:spacing w:line="240" w:lineRule="auto"/>
      </w:pPr>
      <w:r>
        <w:t>choice = menu "drt;abs;ras;bkg;big;sbm;igm"</w:t>
      </w:r>
    </w:p>
    <w:p w14:paraId="44D7C37D" w14:textId="77777777" w:rsidR="00DB681D" w:rsidRDefault="00DB681D" w:rsidP="00DB681D">
      <w:pPr>
        <w:spacing w:line="240" w:lineRule="auto"/>
      </w:pPr>
      <w:r>
        <w:t>if(choice == 1)</w:t>
      </w:r>
    </w:p>
    <w:p w14:paraId="247358EB" w14:textId="77777777" w:rsidR="00DB681D" w:rsidRDefault="00DB681D" w:rsidP="00DB681D">
      <w:pPr>
        <w:spacing w:line="240" w:lineRule="auto"/>
      </w:pPr>
      <w:r>
        <w:tab/>
        <w:t>e = ".drt"</w:t>
      </w:r>
    </w:p>
    <w:p w14:paraId="78270649" w14:textId="77777777" w:rsidR="00DB681D" w:rsidRDefault="00DB681D" w:rsidP="00DB681D">
      <w:pPr>
        <w:spacing w:line="240" w:lineRule="auto"/>
      </w:pPr>
      <w:r>
        <w:t>else if (choice == 2)</w:t>
      </w:r>
    </w:p>
    <w:p w14:paraId="0C291356" w14:textId="77777777" w:rsidR="00DB681D" w:rsidRDefault="00DB681D" w:rsidP="00DB681D">
      <w:pPr>
        <w:spacing w:line="240" w:lineRule="auto"/>
      </w:pPr>
      <w:r>
        <w:tab/>
        <w:t>e = ".abs"</w:t>
      </w:r>
    </w:p>
    <w:p w14:paraId="1ED7849D" w14:textId="77777777" w:rsidR="00DB681D" w:rsidRDefault="00DB681D" w:rsidP="00DB681D">
      <w:pPr>
        <w:spacing w:line="240" w:lineRule="auto"/>
      </w:pPr>
      <w:r>
        <w:t>else if (choice == 3)</w:t>
      </w:r>
    </w:p>
    <w:p w14:paraId="4D07419E" w14:textId="77777777" w:rsidR="00DB681D" w:rsidRDefault="00DB681D" w:rsidP="00DB681D">
      <w:pPr>
        <w:spacing w:line="240" w:lineRule="auto"/>
      </w:pPr>
      <w:r>
        <w:tab/>
        <w:t>e = ".ras"</w:t>
      </w:r>
    </w:p>
    <w:p w14:paraId="2A6D2849" w14:textId="77777777" w:rsidR="00DB681D" w:rsidRDefault="00DB681D" w:rsidP="00DB681D">
      <w:pPr>
        <w:spacing w:line="240" w:lineRule="auto"/>
      </w:pPr>
      <w:r>
        <w:t>else if (choice == 4)</w:t>
      </w:r>
    </w:p>
    <w:p w14:paraId="38AF42D9" w14:textId="77777777" w:rsidR="00DB681D" w:rsidRDefault="00DB681D" w:rsidP="00DB681D">
      <w:pPr>
        <w:spacing w:line="240" w:lineRule="auto"/>
      </w:pPr>
      <w:r>
        <w:tab/>
        <w:t>e = ".bkg"</w:t>
      </w:r>
    </w:p>
    <w:p w14:paraId="36A45FDD" w14:textId="77777777" w:rsidR="00DB681D" w:rsidRDefault="00DB681D" w:rsidP="00DB681D">
      <w:pPr>
        <w:spacing w:line="240" w:lineRule="auto"/>
      </w:pPr>
      <w:r>
        <w:t>else if (choice == 5)</w:t>
      </w:r>
    </w:p>
    <w:p w14:paraId="5AFE83BD" w14:textId="77777777" w:rsidR="00DB681D" w:rsidRDefault="00DB681D" w:rsidP="00DB681D">
      <w:pPr>
        <w:spacing w:line="240" w:lineRule="auto"/>
      </w:pPr>
      <w:r>
        <w:tab/>
        <w:t>e = ".big"</w:t>
      </w:r>
    </w:p>
    <w:p w14:paraId="7110DD6C" w14:textId="77777777" w:rsidR="00DB681D" w:rsidRDefault="00DB681D" w:rsidP="00DB681D">
      <w:pPr>
        <w:spacing w:line="240" w:lineRule="auto"/>
      </w:pPr>
      <w:r>
        <w:t>else if (choice == 6)</w:t>
      </w:r>
    </w:p>
    <w:p w14:paraId="2F0B6A6D" w14:textId="77777777" w:rsidR="00DB681D" w:rsidRDefault="00DB681D" w:rsidP="00DB681D">
      <w:pPr>
        <w:spacing w:line="240" w:lineRule="auto"/>
      </w:pPr>
      <w:r>
        <w:tab/>
        <w:t>e = ".sbm"</w:t>
      </w:r>
    </w:p>
    <w:p w14:paraId="63FEAA8B" w14:textId="77777777" w:rsidR="00DB681D" w:rsidRDefault="00DB681D" w:rsidP="00DB681D">
      <w:pPr>
        <w:spacing w:line="240" w:lineRule="auto"/>
      </w:pPr>
      <w:r>
        <w:t>else if (choice == 7)</w:t>
      </w:r>
    </w:p>
    <w:p w14:paraId="3BE17342" w14:textId="77777777" w:rsidR="00DB681D" w:rsidRDefault="00DB681D" w:rsidP="00DB681D">
      <w:pPr>
        <w:spacing w:line="240" w:lineRule="auto"/>
      </w:pPr>
      <w:r>
        <w:tab/>
        <w:t>e = ".igm"</w:t>
      </w:r>
    </w:p>
    <w:p w14:paraId="530F7FDF" w14:textId="77777777" w:rsidR="00DB681D" w:rsidRDefault="00DB681D" w:rsidP="00DB681D">
      <w:pPr>
        <w:spacing w:line="240" w:lineRule="auto"/>
      </w:pPr>
      <w:r>
        <w:t>done = 1</w:t>
      </w:r>
    </w:p>
    <w:p w14:paraId="14A96023" w14:textId="77777777" w:rsidR="00DB681D" w:rsidRDefault="00DB681D" w:rsidP="00DB681D">
      <w:pPr>
        <w:spacing w:line="240" w:lineRule="auto"/>
      </w:pPr>
      <w:r>
        <w:t>}</w:t>
      </w:r>
    </w:p>
    <w:p w14:paraId="40D9D530" w14:textId="77777777" w:rsidR="00DB681D" w:rsidRDefault="00DB681D" w:rsidP="00DB681D">
      <w:pPr>
        <w:spacing w:line="240" w:lineRule="auto"/>
      </w:pPr>
      <w:r>
        <w:t>if (stringcompare e ".big" || stringcompare e ".igm")</w:t>
      </w:r>
    </w:p>
    <w:p w14:paraId="7FD46E4C" w14:textId="77777777" w:rsidR="00DB681D" w:rsidRDefault="00DB681D" w:rsidP="00DB681D">
      <w:pPr>
        <w:spacing w:line="240" w:lineRule="auto"/>
      </w:pPr>
      <w:r>
        <w:tab/>
        <w:t>{</w:t>
      </w:r>
    </w:p>
    <w:p w14:paraId="13984DFA" w14:textId="77777777" w:rsidR="00DB681D" w:rsidRDefault="00DB681D" w:rsidP="00DB681D">
      <w:pPr>
        <w:spacing w:line="240" w:lineRule="auto"/>
      </w:pPr>
      <w:r>
        <w:tab/>
        <w:t>enter a "Enter starting (smaller) data point"</w:t>
      </w:r>
    </w:p>
    <w:p w14:paraId="54F426BE" w14:textId="77777777" w:rsidR="00DB681D" w:rsidRDefault="00DB681D" w:rsidP="00DB681D">
      <w:pPr>
        <w:spacing w:line="240" w:lineRule="auto"/>
      </w:pPr>
      <w:r>
        <w:tab/>
        <w:t>enter b "Enter ending (larger) data point"</w:t>
      </w:r>
    </w:p>
    <w:p w14:paraId="357F2655" w14:textId="77777777" w:rsidR="00DB681D" w:rsidRDefault="00DB681D" w:rsidP="00DB681D">
      <w:pPr>
        <w:spacing w:line="240" w:lineRule="auto"/>
      </w:pPr>
      <w:r>
        <w:tab/>
        <w:t>}</w:t>
      </w:r>
    </w:p>
    <w:p w14:paraId="69EE6684" w14:textId="77777777" w:rsidR="00DB681D" w:rsidRDefault="00DB681D" w:rsidP="00DB681D">
      <w:pPr>
        <w:spacing w:line="240" w:lineRule="auto"/>
      </w:pPr>
      <w:r>
        <w:t>else</w:t>
      </w:r>
    </w:p>
    <w:p w14:paraId="79DFB569" w14:textId="77777777" w:rsidR="00DB681D" w:rsidRDefault="00DB681D" w:rsidP="00DB681D">
      <w:pPr>
        <w:spacing w:line="240" w:lineRule="auto"/>
      </w:pPr>
      <w:r>
        <w:tab/>
        <w:t>{</w:t>
      </w:r>
    </w:p>
    <w:p w14:paraId="163F66B9" w14:textId="77777777" w:rsidR="00DB681D" w:rsidRDefault="00DB681D" w:rsidP="00DB681D">
      <w:pPr>
        <w:spacing w:line="240" w:lineRule="auto"/>
      </w:pPr>
      <w:r>
        <w:tab/>
        <w:t>enter a "Enter starting (smaller) wavenumber"</w:t>
      </w:r>
    </w:p>
    <w:p w14:paraId="19547823" w14:textId="77777777" w:rsidR="00DB681D" w:rsidRDefault="00DB681D" w:rsidP="00DB681D">
      <w:pPr>
        <w:spacing w:line="240" w:lineRule="auto"/>
      </w:pPr>
      <w:r>
        <w:tab/>
        <w:t>enter b "Enter ending (larger) wavenumber"</w:t>
      </w:r>
    </w:p>
    <w:p w14:paraId="5891A1A4" w14:textId="77777777" w:rsidR="00DB681D" w:rsidRDefault="00DB681D" w:rsidP="00DB681D">
      <w:pPr>
        <w:spacing w:line="240" w:lineRule="auto"/>
      </w:pPr>
      <w:r>
        <w:tab/>
        <w:t>}</w:t>
      </w:r>
    </w:p>
    <w:p w14:paraId="65F302FE" w14:textId="77777777" w:rsidR="00DB681D" w:rsidRDefault="00DB681D" w:rsidP="00DB681D">
      <w:pPr>
        <w:spacing w:line="240" w:lineRule="auto"/>
      </w:pPr>
      <w:r>
        <w:t>c = 1</w:t>
      </w:r>
    </w:p>
    <w:p w14:paraId="36C6B220" w14:textId="77777777" w:rsidR="00DB681D" w:rsidRDefault="00DB681D" w:rsidP="00DB681D">
      <w:pPr>
        <w:spacing w:line="240" w:lineRule="auto"/>
      </w:pPr>
      <w:r>
        <w:t>f = buildstring "s_" c e</w:t>
      </w:r>
    </w:p>
    <w:p w14:paraId="7FAC4605" w14:textId="77777777" w:rsidR="00DB681D" w:rsidRDefault="00DB681D" w:rsidP="00DB681D">
      <w:pPr>
        <w:spacing w:line="240" w:lineRule="auto"/>
      </w:pPr>
      <w:r>
        <w:t>exist f</w:t>
      </w:r>
    </w:p>
    <w:p w14:paraId="0F072A33" w14:textId="77777777" w:rsidR="00DB681D" w:rsidRDefault="00DB681D" w:rsidP="00DB681D">
      <w:pPr>
        <w:spacing w:line="240" w:lineRule="auto"/>
      </w:pPr>
      <w:r>
        <w:t>if (z == 0)</w:t>
      </w:r>
    </w:p>
    <w:p w14:paraId="20EAAE16" w14:textId="77777777" w:rsidR="00DB681D" w:rsidRDefault="00DB681D" w:rsidP="00DB681D">
      <w:pPr>
        <w:spacing w:line="240" w:lineRule="auto"/>
      </w:pPr>
      <w:r>
        <w:tab/>
        <w:t>exit</w:t>
      </w:r>
    </w:p>
    <w:p w14:paraId="66254760" w14:textId="77777777" w:rsidR="00DB681D" w:rsidRDefault="00DB681D" w:rsidP="00DB681D">
      <w:pPr>
        <w:spacing w:line="240" w:lineRule="auto"/>
      </w:pPr>
      <w:r>
        <w:t>n = 1</w:t>
      </w:r>
    </w:p>
    <w:p w14:paraId="3F300F5B" w14:textId="77777777" w:rsidR="00DB681D" w:rsidRDefault="00DB681D" w:rsidP="00DB681D">
      <w:pPr>
        <w:spacing w:line="240" w:lineRule="auto"/>
      </w:pPr>
      <w:r>
        <w:t>while (z == 1)</w:t>
      </w:r>
    </w:p>
    <w:p w14:paraId="31C9FBF6" w14:textId="77777777" w:rsidR="00DB681D" w:rsidRDefault="00DB681D" w:rsidP="00DB681D">
      <w:pPr>
        <w:spacing w:line="240" w:lineRule="auto"/>
      </w:pPr>
      <w:r>
        <w:tab/>
        <w:t>{</w:t>
      </w:r>
    </w:p>
    <w:p w14:paraId="2CD3E768" w14:textId="77777777" w:rsidR="00DB681D" w:rsidRDefault="00DB681D" w:rsidP="00DB681D">
      <w:pPr>
        <w:spacing w:line="240" w:lineRule="auto"/>
      </w:pPr>
      <w:r>
        <w:tab/>
        <w:t>increment n</w:t>
      </w:r>
    </w:p>
    <w:p w14:paraId="58614EDB" w14:textId="77777777" w:rsidR="00DB681D" w:rsidRDefault="00DB681D" w:rsidP="00DB681D">
      <w:pPr>
        <w:spacing w:line="240" w:lineRule="auto"/>
      </w:pPr>
      <w:r>
        <w:tab/>
        <w:t>f = buildstring "s_" n e</w:t>
      </w:r>
    </w:p>
    <w:p w14:paraId="281B0BBD" w14:textId="77777777" w:rsidR="00DB681D" w:rsidRDefault="00DB681D" w:rsidP="00DB681D">
      <w:pPr>
        <w:spacing w:line="240" w:lineRule="auto"/>
      </w:pPr>
      <w:r>
        <w:tab/>
        <w:t>exist f</w:t>
      </w:r>
    </w:p>
    <w:p w14:paraId="309E25E1" w14:textId="77777777" w:rsidR="00DB681D" w:rsidRDefault="00DB681D" w:rsidP="00DB681D">
      <w:pPr>
        <w:spacing w:line="240" w:lineRule="auto"/>
      </w:pPr>
      <w:r>
        <w:tab/>
        <w:t>}</w:t>
      </w:r>
    </w:p>
    <w:p w14:paraId="3E2008DF" w14:textId="77777777" w:rsidR="00DB681D" w:rsidRDefault="00DB681D" w:rsidP="00DB681D">
      <w:pPr>
        <w:spacing w:line="240" w:lineRule="auto"/>
      </w:pPr>
      <w:r>
        <w:t>n = n - 1</w:t>
      </w:r>
    </w:p>
    <w:p w14:paraId="6E012E92" w14:textId="77777777" w:rsidR="00DB681D" w:rsidRDefault="00DB681D" w:rsidP="00DB681D">
      <w:pPr>
        <w:spacing w:line="240" w:lineRule="auto"/>
      </w:pPr>
      <w:r>
        <w:t>s = 1</w:t>
      </w:r>
    </w:p>
    <w:p w14:paraId="3E6495E5" w14:textId="77777777" w:rsidR="00DB681D" w:rsidRDefault="00DB681D" w:rsidP="00DB681D">
      <w:pPr>
        <w:spacing w:line="240" w:lineRule="auto"/>
      </w:pPr>
      <w:r>
        <w:t>i = buildstring a b ".txt"</w:t>
      </w:r>
    </w:p>
    <w:p w14:paraId="33D73999" w14:textId="77777777" w:rsidR="00DB681D" w:rsidRDefault="00DB681D" w:rsidP="00DB681D">
      <w:pPr>
        <w:spacing w:line="240" w:lineRule="auto"/>
      </w:pPr>
      <w:r>
        <w:t>fopen 1 i</w:t>
      </w:r>
    </w:p>
    <w:p w14:paraId="62C98064" w14:textId="77777777" w:rsidR="00DB681D" w:rsidRDefault="00DB681D" w:rsidP="00DB681D">
      <w:pPr>
        <w:spacing w:line="240" w:lineRule="auto"/>
      </w:pPr>
      <w:r>
        <w:t>fprint 1 e "slope calculated between" a "and" b</w:t>
      </w:r>
    </w:p>
    <w:p w14:paraId="674F660D" w14:textId="77777777" w:rsidR="00DB681D" w:rsidRDefault="00DB681D" w:rsidP="00DB681D">
      <w:pPr>
        <w:spacing w:line="240" w:lineRule="auto"/>
      </w:pPr>
      <w:r>
        <w:t>for c = 1 to n step 1</w:t>
      </w:r>
    </w:p>
    <w:p w14:paraId="6C0AE5E0" w14:textId="77777777" w:rsidR="00DB681D" w:rsidRDefault="00DB681D" w:rsidP="00DB681D">
      <w:pPr>
        <w:spacing w:line="240" w:lineRule="auto"/>
      </w:pPr>
      <w:r>
        <w:t xml:space="preserve">    begin</w:t>
      </w:r>
    </w:p>
    <w:p w14:paraId="7921A474" w14:textId="77777777" w:rsidR="00DB681D" w:rsidRDefault="00DB681D" w:rsidP="00DB681D">
      <w:pPr>
        <w:spacing w:line="240" w:lineRule="auto"/>
      </w:pPr>
      <w:r>
        <w:tab/>
        <w:t>closeallwindows</w:t>
      </w:r>
    </w:p>
    <w:p w14:paraId="1AAEED81" w14:textId="77777777" w:rsidR="00DB681D" w:rsidRDefault="00DB681D" w:rsidP="00DB681D">
      <w:pPr>
        <w:spacing w:line="240" w:lineRule="auto"/>
      </w:pPr>
      <w:r>
        <w:tab/>
        <w:t>slope = 0</w:t>
      </w:r>
    </w:p>
    <w:p w14:paraId="43DA2EFA" w14:textId="77777777" w:rsidR="00DB681D" w:rsidRDefault="00DB681D" w:rsidP="00DB681D">
      <w:pPr>
        <w:spacing w:line="240" w:lineRule="auto"/>
      </w:pPr>
      <w:r>
        <w:tab/>
        <w:t>g = buildstring "s_" c e</w:t>
      </w:r>
    </w:p>
    <w:p w14:paraId="244900BE" w14:textId="77777777" w:rsidR="00DB681D" w:rsidRDefault="00DB681D" w:rsidP="00DB681D">
      <w:pPr>
        <w:spacing w:line="240" w:lineRule="auto"/>
      </w:pPr>
      <w:r>
        <w:tab/>
        <w:t>load g</w:t>
      </w:r>
    </w:p>
    <w:p w14:paraId="1FAE3D49" w14:textId="77777777" w:rsidR="00DB681D" w:rsidRDefault="00DB681D" w:rsidP="00DB681D">
      <w:pPr>
        <w:spacing w:line="240" w:lineRule="auto"/>
      </w:pPr>
      <w:r>
        <w:tab/>
        <w:t>verbose "on"</w:t>
      </w:r>
      <w:r>
        <w:tab/>
      </w:r>
    </w:p>
    <w:p w14:paraId="7A71DF33" w14:textId="77777777" w:rsidR="00DB681D" w:rsidRDefault="00DB681D" w:rsidP="00DB681D">
      <w:pPr>
        <w:spacing w:line="240" w:lineRule="auto"/>
      </w:pPr>
      <w:r>
        <w:tab/>
        <w:t>value a</w:t>
      </w:r>
    </w:p>
    <w:p w14:paraId="7D8CA4E1" w14:textId="77777777" w:rsidR="00DB681D" w:rsidRDefault="00DB681D" w:rsidP="00DB681D">
      <w:pPr>
        <w:spacing w:line="240" w:lineRule="auto"/>
      </w:pPr>
      <w:r>
        <w:tab/>
        <w:t>v = z</w:t>
      </w:r>
    </w:p>
    <w:p w14:paraId="179E4799" w14:textId="77777777" w:rsidR="00DB681D" w:rsidRDefault="00DB681D" w:rsidP="00DB681D">
      <w:pPr>
        <w:spacing w:line="240" w:lineRule="auto"/>
      </w:pPr>
      <w:r>
        <w:tab/>
        <w:t>value b</w:t>
      </w:r>
    </w:p>
    <w:p w14:paraId="2E2D75CD" w14:textId="77777777" w:rsidR="00DB681D" w:rsidRDefault="00DB681D" w:rsidP="00DB681D">
      <w:pPr>
        <w:spacing w:line="240" w:lineRule="auto"/>
      </w:pPr>
      <w:r>
        <w:tab/>
        <w:t>w = z - v</w:t>
      </w:r>
    </w:p>
    <w:p w14:paraId="210CFC50" w14:textId="77777777" w:rsidR="00DB681D" w:rsidRDefault="00DB681D" w:rsidP="00DB681D">
      <w:pPr>
        <w:spacing w:line="240" w:lineRule="auto"/>
      </w:pPr>
      <w:r>
        <w:tab/>
        <w:t>slope = w/(b - a)</w:t>
      </w:r>
    </w:p>
    <w:p w14:paraId="0A383D71" w14:textId="77777777" w:rsidR="00DB681D" w:rsidRDefault="00DB681D" w:rsidP="00DB681D">
      <w:pPr>
        <w:spacing w:line="240" w:lineRule="auto"/>
      </w:pPr>
      <w:r>
        <w:tab/>
        <w:t>verbose "off"</w:t>
      </w:r>
    </w:p>
    <w:p w14:paraId="2A99CA41" w14:textId="77777777" w:rsidR="00DB681D" w:rsidRDefault="00DB681D" w:rsidP="00DB681D">
      <w:pPr>
        <w:spacing w:line="240" w:lineRule="auto"/>
      </w:pPr>
      <w:r>
        <w:tab/>
        <w:t>fprint 1 c slope</w:t>
      </w:r>
    </w:p>
    <w:p w14:paraId="68F0EDE9" w14:textId="77777777" w:rsidR="00DB681D" w:rsidRDefault="00DB681D" w:rsidP="00DB681D">
      <w:pPr>
        <w:spacing w:line="240" w:lineRule="auto"/>
      </w:pPr>
      <w:r>
        <w:t xml:space="preserve">    end</w:t>
      </w:r>
    </w:p>
    <w:p w14:paraId="7DE3FCBA" w14:textId="77777777" w:rsidR="00DB681D" w:rsidRDefault="00DB681D" w:rsidP="00DB681D">
      <w:pPr>
        <w:spacing w:line="240" w:lineRule="auto"/>
      </w:pPr>
      <w:r>
        <w:t>fclose 1</w:t>
      </w:r>
    </w:p>
    <w:p w14:paraId="752B3F5D" w14:textId="77777777" w:rsidR="009B2F59" w:rsidRDefault="00DB681D" w:rsidP="00DB681D">
      <w:pPr>
        <w:spacing w:line="240" w:lineRule="auto"/>
      </w:pPr>
      <w:r>
        <w:t>closeallwindows</w:t>
      </w:r>
    </w:p>
    <w:p w14:paraId="4AEA7EA3" w14:textId="21091F57" w:rsidR="003414A4" w:rsidRDefault="003414A4">
      <w:pPr>
        <w:spacing w:line="240" w:lineRule="auto"/>
      </w:pPr>
      <w:r>
        <w:br w:type="page"/>
      </w:r>
    </w:p>
    <w:p w14:paraId="55F34387" w14:textId="77777777" w:rsidR="008C1177" w:rsidRDefault="003414A4" w:rsidP="006A2BE4">
      <w:pPr>
        <w:pStyle w:val="Heading2"/>
        <w:numPr>
          <w:ilvl w:val="0"/>
          <w:numId w:val="0"/>
        </w:numPr>
      </w:pPr>
      <w:bookmarkStart w:id="350" w:name="_Toc343508863"/>
      <w:r>
        <w:t>References</w:t>
      </w:r>
      <w:bookmarkEnd w:id="350"/>
    </w:p>
    <w:p w14:paraId="72173DF5" w14:textId="77777777" w:rsidR="008C1177" w:rsidRDefault="008C1177" w:rsidP="0007199D"/>
    <w:p w14:paraId="6BD5FB93" w14:textId="77777777" w:rsidR="003C751F" w:rsidRPr="003C751F" w:rsidRDefault="008C1177" w:rsidP="003C751F">
      <w:pPr>
        <w:pStyle w:val="EndNoteBibliography"/>
        <w:spacing w:after="480"/>
        <w:ind w:left="720" w:hanging="720"/>
        <w:rPr>
          <w:noProof/>
        </w:rPr>
      </w:pPr>
      <w:r>
        <w:fldChar w:fldCharType="begin"/>
      </w:r>
      <w:r>
        <w:instrText xml:space="preserve"> ADDIN EN.SECTION.REFLIST </w:instrText>
      </w:r>
      <w:r>
        <w:fldChar w:fldCharType="separate"/>
      </w:r>
      <w:bookmarkStart w:id="351" w:name="_ENREF_9_1"/>
      <w:r w:rsidR="003C751F" w:rsidRPr="003C751F">
        <w:rPr>
          <w:noProof/>
        </w:rPr>
        <w:t>1.</w:t>
      </w:r>
      <w:r w:rsidR="003C751F" w:rsidRPr="003C751F">
        <w:rPr>
          <w:noProof/>
        </w:rPr>
        <w:tab/>
      </w:r>
      <w:r w:rsidR="003C751F" w:rsidRPr="003C751F">
        <w:rPr>
          <w:i/>
          <w:noProof/>
        </w:rPr>
        <w:t>FIRST™ Macros Fourier Infrared Software Tools User's Manual</w:t>
      </w:r>
      <w:r w:rsidR="003C751F" w:rsidRPr="003C751F">
        <w:rPr>
          <w:noProof/>
        </w:rPr>
        <w:t>, user's manual, Mattson Instruments, Inc.: Madison, WI (1991).</w:t>
      </w:r>
      <w:bookmarkEnd w:id="351"/>
    </w:p>
    <w:p w14:paraId="3A283DDE" w14:textId="77777777" w:rsidR="003C751F" w:rsidRPr="003C751F" w:rsidRDefault="003C751F" w:rsidP="003C751F">
      <w:pPr>
        <w:pStyle w:val="EndNoteBibliography"/>
        <w:spacing w:after="480"/>
        <w:ind w:left="720" w:hanging="720"/>
        <w:rPr>
          <w:noProof/>
        </w:rPr>
      </w:pPr>
      <w:bookmarkStart w:id="352" w:name="_ENREF_9_2"/>
      <w:r w:rsidRPr="003C751F">
        <w:rPr>
          <w:noProof/>
        </w:rPr>
        <w:t>2.</w:t>
      </w:r>
      <w:r w:rsidRPr="003C751F">
        <w:rPr>
          <w:noProof/>
        </w:rPr>
        <w:tab/>
        <w:t xml:space="preserve">James, J.F., </w:t>
      </w:r>
      <w:r w:rsidRPr="003C751F">
        <w:rPr>
          <w:i/>
          <w:noProof/>
        </w:rPr>
        <w:t>A Student's Guide to Fourier Transforms with Applications in Physics and Engineering</w:t>
      </w:r>
      <w:r w:rsidRPr="003C751F">
        <w:rPr>
          <w:noProof/>
        </w:rPr>
        <w:t>, 3rd ed., Cambridge University Press: New York (2011).</w:t>
      </w:r>
      <w:bookmarkEnd w:id="352"/>
    </w:p>
    <w:p w14:paraId="33D02546" w14:textId="77777777" w:rsidR="003C751F" w:rsidRPr="003C751F" w:rsidRDefault="003C751F" w:rsidP="003C751F">
      <w:pPr>
        <w:pStyle w:val="EndNoteBibliography"/>
        <w:spacing w:after="480"/>
        <w:ind w:left="720" w:hanging="720"/>
        <w:rPr>
          <w:noProof/>
        </w:rPr>
      </w:pPr>
      <w:bookmarkStart w:id="353" w:name="_ENREF_9_3"/>
      <w:r w:rsidRPr="003C751F">
        <w:rPr>
          <w:noProof/>
        </w:rPr>
        <w:t>3.</w:t>
      </w:r>
      <w:r w:rsidRPr="003C751F">
        <w:rPr>
          <w:noProof/>
        </w:rPr>
        <w:tab/>
        <w:t xml:space="preserve">Skoog, D.A., F.J. Holler, and S.R. Crouch, </w:t>
      </w:r>
      <w:r w:rsidRPr="003C751F">
        <w:rPr>
          <w:i/>
          <w:noProof/>
        </w:rPr>
        <w:t>Principles of Instrumental Analysis</w:t>
      </w:r>
      <w:r w:rsidRPr="003C751F">
        <w:rPr>
          <w:noProof/>
        </w:rPr>
        <w:t>, 6th ed., Thompson Brooks/Cole: Belmont, CA (2007).</w:t>
      </w:r>
      <w:bookmarkEnd w:id="353"/>
    </w:p>
    <w:p w14:paraId="5DE9545C" w14:textId="77777777" w:rsidR="003C751F" w:rsidRPr="003C751F" w:rsidRDefault="003C751F" w:rsidP="003C751F">
      <w:pPr>
        <w:pStyle w:val="EndNoteBibliography"/>
        <w:ind w:left="720" w:hanging="720"/>
        <w:rPr>
          <w:noProof/>
        </w:rPr>
      </w:pPr>
      <w:bookmarkStart w:id="354" w:name="_ENREF_9_4"/>
      <w:r w:rsidRPr="003C751F">
        <w:rPr>
          <w:noProof/>
        </w:rPr>
        <w:t>4.</w:t>
      </w:r>
      <w:r w:rsidRPr="003C751F">
        <w:rPr>
          <w:noProof/>
        </w:rPr>
        <w:tab/>
        <w:t xml:space="preserve">Ingle, J.D. and S.R. Crouch, </w:t>
      </w:r>
      <w:r w:rsidRPr="003C751F">
        <w:rPr>
          <w:i/>
          <w:noProof/>
        </w:rPr>
        <w:t>Spectrochemical Analysis</w:t>
      </w:r>
      <w:r w:rsidRPr="003C751F">
        <w:rPr>
          <w:noProof/>
        </w:rPr>
        <w:t>, Prentice Hall: New Jersey (1988).</w:t>
      </w:r>
      <w:bookmarkEnd w:id="354"/>
    </w:p>
    <w:p w14:paraId="39DD8FA9" w14:textId="5332C62B" w:rsidR="00403147" w:rsidRDefault="008C1177" w:rsidP="006A2BE4">
      <w:pPr>
        <w:pStyle w:val="Heading2"/>
        <w:numPr>
          <w:ilvl w:val="0"/>
          <w:numId w:val="0"/>
        </w:numPr>
      </w:pPr>
      <w:r>
        <w:fldChar w:fldCharType="end"/>
      </w:r>
    </w:p>
    <w:sectPr w:rsidR="00403147" w:rsidSect="008F5E46">
      <w:pgSz w:w="12240" w:h="15840" w:code="1"/>
      <w:pgMar w:top="1440" w:right="1440" w:bottom="1440" w:left="2304"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0949EC" w15:done="0"/>
  <w15:commentEx w15:paraId="5692BDF3" w15:done="0"/>
  <w15:commentEx w15:paraId="718E40A1" w15:done="0"/>
  <w15:commentEx w15:paraId="3033BFE2" w15:done="0"/>
  <w15:commentEx w15:paraId="0E01CCA0" w15:done="0"/>
  <w15:commentEx w15:paraId="4103F78F" w15:done="0"/>
  <w15:commentEx w15:paraId="060988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C658D" w14:textId="77777777" w:rsidR="003C751F" w:rsidRDefault="003C751F" w:rsidP="008E1C26">
      <w:pPr>
        <w:spacing w:line="240" w:lineRule="auto"/>
      </w:pPr>
      <w:r>
        <w:separator/>
      </w:r>
    </w:p>
    <w:p w14:paraId="55107FB2" w14:textId="77777777" w:rsidR="003C751F" w:rsidRDefault="003C751F"/>
  </w:endnote>
  <w:endnote w:type="continuationSeparator" w:id="0">
    <w:p w14:paraId="651713D0" w14:textId="77777777" w:rsidR="003C751F" w:rsidRDefault="003C751F" w:rsidP="008E1C26">
      <w:pPr>
        <w:spacing w:line="240" w:lineRule="auto"/>
      </w:pPr>
      <w:r>
        <w:continuationSeparator/>
      </w:r>
    </w:p>
    <w:p w14:paraId="08636E71" w14:textId="77777777" w:rsidR="003C751F" w:rsidRDefault="003C75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Monac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6C539" w14:textId="77777777" w:rsidR="003C751F" w:rsidRDefault="003C751F" w:rsidP="008F5E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58E582" w14:textId="77777777" w:rsidR="003C751F" w:rsidRDefault="003C751F" w:rsidP="008F5E4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D2F32" w14:textId="77777777" w:rsidR="003C751F" w:rsidRDefault="003C751F" w:rsidP="00BD6669">
    <w:pPr>
      <w:pStyle w:val="Footer"/>
      <w:jc w:val="center"/>
    </w:pPr>
    <w:r>
      <w:fldChar w:fldCharType="begin"/>
    </w:r>
    <w:r>
      <w:instrText xml:space="preserve"> PAGE   \* MERGEFORMAT </w:instrText>
    </w:r>
    <w:r>
      <w:fldChar w:fldCharType="separate"/>
    </w:r>
    <w:r w:rsidR="00ED670E">
      <w:rPr>
        <w:noProof/>
      </w:rPr>
      <w:t>xix</w:t>
    </w:r>
    <w:r>
      <w:rPr>
        <w:noProof/>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C1108" w14:textId="77777777" w:rsidR="003C751F" w:rsidRDefault="003C751F" w:rsidP="001767D5">
    <w:pPr>
      <w:pStyle w:val="Footer"/>
      <w:framePr w:w="8481" w:wrap="around" w:vAnchor="text" w:hAnchor="page" w:x="2305"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ED670E">
      <w:rPr>
        <w:rStyle w:val="PageNumber"/>
        <w:noProof/>
      </w:rPr>
      <w:t>81</w:t>
    </w:r>
    <w:r>
      <w:rPr>
        <w:rStyle w:val="PageNumber"/>
      </w:rPr>
      <w:fldChar w:fldCharType="end"/>
    </w:r>
  </w:p>
  <w:p w14:paraId="2DB629A3" w14:textId="77777777" w:rsidR="003C751F" w:rsidRDefault="003C751F" w:rsidP="008F5E46">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0D52FF" w14:textId="77777777" w:rsidR="003C751F" w:rsidRDefault="003C751F" w:rsidP="008E1C26">
      <w:pPr>
        <w:spacing w:line="240" w:lineRule="auto"/>
      </w:pPr>
      <w:r>
        <w:separator/>
      </w:r>
    </w:p>
    <w:p w14:paraId="754D54B1" w14:textId="77777777" w:rsidR="003C751F" w:rsidRDefault="003C751F"/>
  </w:footnote>
  <w:footnote w:type="continuationSeparator" w:id="0">
    <w:p w14:paraId="37B566E5" w14:textId="77777777" w:rsidR="003C751F" w:rsidRDefault="003C751F" w:rsidP="008E1C26">
      <w:pPr>
        <w:spacing w:line="240" w:lineRule="auto"/>
      </w:pPr>
      <w:r>
        <w:continuationSeparator/>
      </w:r>
    </w:p>
    <w:p w14:paraId="318FFC31" w14:textId="77777777" w:rsidR="003C751F" w:rsidRDefault="003C751F"/>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C6FAF"/>
    <w:multiLevelType w:val="multilevel"/>
    <w:tmpl w:val="F0D84A70"/>
    <w:lvl w:ilvl="0">
      <w:start w:val="5"/>
      <w:numFmt w:val="decimal"/>
      <w:pStyle w:val="Heading1"/>
      <w:lvlText w:val="%1"/>
      <w:lvlJc w:val="left"/>
      <w:pPr>
        <w:ind w:left="432" w:hanging="432"/>
      </w:pPr>
      <w:rPr>
        <w:rFonts w:hint="default"/>
      </w:rPr>
    </w:lvl>
    <w:lvl w:ilvl="1">
      <w:start w:val="5"/>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5D857E50"/>
    <w:multiLevelType w:val="multilevel"/>
    <w:tmpl w:val="CAD60EE4"/>
    <w:lvl w:ilvl="0">
      <w:start w:val="1"/>
      <w:numFmt w:val="decimal"/>
      <w:pStyle w:val="Heading1"/>
      <w:lvlText w:val="%1"/>
      <w:lvlJc w:val="left"/>
      <w:pPr>
        <w:ind w:left="432" w:hanging="432"/>
      </w:pPr>
      <w:rPr>
        <w:rFonts w:hint="default"/>
        <w:color w:val="FFFFFF" w:themeColor="background1"/>
        <w:szCs w:val="28"/>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0"/>
  </w:num>
  <w:numIdMacAtCleanup w:val="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efaultTableStyle w:val="FigureTable"/>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 Dissert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rtfdtpddqxds5bepp9ivsxslxat0pafwrr5r&quot;&gt;Diffuse Reflectance Optics&lt;record-ids&gt;&lt;item&gt;2&lt;/item&gt;&lt;item&gt;57&lt;/item&gt;&lt;item&gt;59&lt;/item&gt;&lt;item&gt;63&lt;/item&gt;&lt;item&gt;64&lt;/item&gt;&lt;item&gt;65&lt;/item&gt;&lt;item&gt;66&lt;/item&gt;&lt;item&gt;67&lt;/item&gt;&lt;item&gt;68&lt;/item&gt;&lt;item&gt;69&lt;/item&gt;&lt;item&gt;70&lt;/item&gt;&lt;item&gt;71&lt;/item&gt;&lt;item&gt;72&lt;/item&gt;&lt;item&gt;103&lt;/item&gt;&lt;item&gt;105&lt;/item&gt;&lt;item&gt;117&lt;/item&gt;&lt;item&gt;140&lt;/item&gt;&lt;item&gt;159&lt;/item&gt;&lt;item&gt;184&lt;/item&gt;&lt;item&gt;204&lt;/item&gt;&lt;item&gt;205&lt;/item&gt;&lt;item&gt;209&lt;/item&gt;&lt;item&gt;213&lt;/item&gt;&lt;item&gt;215&lt;/item&gt;&lt;item&gt;217&lt;/item&gt;&lt;item&gt;218&lt;/item&gt;&lt;item&gt;224&lt;/item&gt;&lt;item&gt;226&lt;/item&gt;&lt;item&gt;243&lt;/item&gt;&lt;item&gt;250&lt;/item&gt;&lt;item&gt;252&lt;/item&gt;&lt;item&gt;253&lt;/item&gt;&lt;item&gt;255&lt;/item&gt;&lt;item&gt;257&lt;/item&gt;&lt;item&gt;258&lt;/item&gt;&lt;item&gt;265&lt;/item&gt;&lt;item&gt;266&lt;/item&gt;&lt;item&gt;267&lt;/item&gt;&lt;item&gt;268&lt;/item&gt;&lt;item&gt;269&lt;/item&gt;&lt;item&gt;270&lt;/item&gt;&lt;item&gt;271&lt;/item&gt;&lt;item&gt;272&lt;/item&gt;&lt;item&gt;279&lt;/item&gt;&lt;item&gt;280&lt;/item&gt;&lt;item&gt;281&lt;/item&gt;&lt;item&gt;282&lt;/item&gt;&lt;item&gt;283&lt;/item&gt;&lt;item&gt;284&lt;/item&gt;&lt;item&gt;285&lt;/item&gt;&lt;item&gt;286&lt;/item&gt;&lt;item&gt;287&lt;/item&gt;&lt;item&gt;288&lt;/item&gt;&lt;item&gt;289&lt;/item&gt;&lt;item&gt;291&lt;/item&gt;&lt;item&gt;292&lt;/item&gt;&lt;item&gt;294&lt;/item&gt;&lt;item&gt;296&lt;/item&gt;&lt;item&gt;297&lt;/item&gt;&lt;item&gt;298&lt;/item&gt;&lt;item&gt;304&lt;/item&gt;&lt;item&gt;305&lt;/item&gt;&lt;item&gt;306&lt;/item&gt;&lt;item&gt;307&lt;/item&gt;&lt;item&gt;309&lt;/item&gt;&lt;item&gt;311&lt;/item&gt;&lt;item&gt;312&lt;/item&gt;&lt;item&gt;315&lt;/item&gt;&lt;item&gt;316&lt;/item&gt;&lt;item&gt;31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E11D2F"/>
    <w:rsid w:val="000000B7"/>
    <w:rsid w:val="00000CD3"/>
    <w:rsid w:val="000019DD"/>
    <w:rsid w:val="00001D94"/>
    <w:rsid w:val="00001E0A"/>
    <w:rsid w:val="00004016"/>
    <w:rsid w:val="00004C4C"/>
    <w:rsid w:val="00004EE8"/>
    <w:rsid w:val="000062EE"/>
    <w:rsid w:val="00006493"/>
    <w:rsid w:val="00010C4C"/>
    <w:rsid w:val="00011254"/>
    <w:rsid w:val="00011C57"/>
    <w:rsid w:val="00011E71"/>
    <w:rsid w:val="000159A1"/>
    <w:rsid w:val="00015B5C"/>
    <w:rsid w:val="00016163"/>
    <w:rsid w:val="000172DC"/>
    <w:rsid w:val="000201DF"/>
    <w:rsid w:val="00020414"/>
    <w:rsid w:val="00020690"/>
    <w:rsid w:val="00020A83"/>
    <w:rsid w:val="00021324"/>
    <w:rsid w:val="000219AC"/>
    <w:rsid w:val="00023401"/>
    <w:rsid w:val="0002425C"/>
    <w:rsid w:val="000242A4"/>
    <w:rsid w:val="00025815"/>
    <w:rsid w:val="00025A12"/>
    <w:rsid w:val="00026888"/>
    <w:rsid w:val="000272FD"/>
    <w:rsid w:val="00027945"/>
    <w:rsid w:val="00027CA3"/>
    <w:rsid w:val="0003109D"/>
    <w:rsid w:val="0003218E"/>
    <w:rsid w:val="00032715"/>
    <w:rsid w:val="000348F9"/>
    <w:rsid w:val="00037D90"/>
    <w:rsid w:val="00041121"/>
    <w:rsid w:val="00041B04"/>
    <w:rsid w:val="00041D10"/>
    <w:rsid w:val="00041E78"/>
    <w:rsid w:val="000422D4"/>
    <w:rsid w:val="00042470"/>
    <w:rsid w:val="00044558"/>
    <w:rsid w:val="000450FE"/>
    <w:rsid w:val="00045591"/>
    <w:rsid w:val="00045947"/>
    <w:rsid w:val="000459A2"/>
    <w:rsid w:val="00046587"/>
    <w:rsid w:val="00046ABD"/>
    <w:rsid w:val="00051258"/>
    <w:rsid w:val="000515C2"/>
    <w:rsid w:val="00051B4B"/>
    <w:rsid w:val="00052899"/>
    <w:rsid w:val="00052961"/>
    <w:rsid w:val="00053052"/>
    <w:rsid w:val="0005374D"/>
    <w:rsid w:val="00056C71"/>
    <w:rsid w:val="000570E6"/>
    <w:rsid w:val="00057B51"/>
    <w:rsid w:val="00057E12"/>
    <w:rsid w:val="0006187A"/>
    <w:rsid w:val="000637DE"/>
    <w:rsid w:val="0006404C"/>
    <w:rsid w:val="00065371"/>
    <w:rsid w:val="0006707D"/>
    <w:rsid w:val="00070DF4"/>
    <w:rsid w:val="00071083"/>
    <w:rsid w:val="00071378"/>
    <w:rsid w:val="00071703"/>
    <w:rsid w:val="0007199D"/>
    <w:rsid w:val="00071E42"/>
    <w:rsid w:val="00073218"/>
    <w:rsid w:val="000738A8"/>
    <w:rsid w:val="00074E53"/>
    <w:rsid w:val="0007560D"/>
    <w:rsid w:val="000760F1"/>
    <w:rsid w:val="00076416"/>
    <w:rsid w:val="00076B36"/>
    <w:rsid w:val="00076D5A"/>
    <w:rsid w:val="00077A99"/>
    <w:rsid w:val="00077F0A"/>
    <w:rsid w:val="0008163D"/>
    <w:rsid w:val="0008176F"/>
    <w:rsid w:val="00081808"/>
    <w:rsid w:val="0008394A"/>
    <w:rsid w:val="000840CB"/>
    <w:rsid w:val="0008415B"/>
    <w:rsid w:val="000849DA"/>
    <w:rsid w:val="000854D6"/>
    <w:rsid w:val="00085B48"/>
    <w:rsid w:val="00085DCB"/>
    <w:rsid w:val="00086552"/>
    <w:rsid w:val="00087A54"/>
    <w:rsid w:val="00087DB9"/>
    <w:rsid w:val="000902CA"/>
    <w:rsid w:val="000903CC"/>
    <w:rsid w:val="000911D7"/>
    <w:rsid w:val="00092373"/>
    <w:rsid w:val="00092F93"/>
    <w:rsid w:val="000948AA"/>
    <w:rsid w:val="00094F2E"/>
    <w:rsid w:val="000951FC"/>
    <w:rsid w:val="00095EF7"/>
    <w:rsid w:val="000A28F6"/>
    <w:rsid w:val="000A2B4E"/>
    <w:rsid w:val="000A4DFB"/>
    <w:rsid w:val="000A5077"/>
    <w:rsid w:val="000A5AC9"/>
    <w:rsid w:val="000A5EBA"/>
    <w:rsid w:val="000A620E"/>
    <w:rsid w:val="000A732F"/>
    <w:rsid w:val="000A789C"/>
    <w:rsid w:val="000B0428"/>
    <w:rsid w:val="000B04D2"/>
    <w:rsid w:val="000B11E7"/>
    <w:rsid w:val="000B2155"/>
    <w:rsid w:val="000B2F9E"/>
    <w:rsid w:val="000B4011"/>
    <w:rsid w:val="000B47DE"/>
    <w:rsid w:val="000B65AC"/>
    <w:rsid w:val="000B6E31"/>
    <w:rsid w:val="000C01D6"/>
    <w:rsid w:val="000C18E6"/>
    <w:rsid w:val="000C1E47"/>
    <w:rsid w:val="000C24B8"/>
    <w:rsid w:val="000C2E06"/>
    <w:rsid w:val="000C2EA0"/>
    <w:rsid w:val="000C4587"/>
    <w:rsid w:val="000C6554"/>
    <w:rsid w:val="000C7116"/>
    <w:rsid w:val="000C72C5"/>
    <w:rsid w:val="000C79D4"/>
    <w:rsid w:val="000D094B"/>
    <w:rsid w:val="000D188A"/>
    <w:rsid w:val="000D2B5D"/>
    <w:rsid w:val="000D3CEC"/>
    <w:rsid w:val="000D4CEF"/>
    <w:rsid w:val="000D5039"/>
    <w:rsid w:val="000D5A2A"/>
    <w:rsid w:val="000D64DE"/>
    <w:rsid w:val="000E01F3"/>
    <w:rsid w:val="000E0F60"/>
    <w:rsid w:val="000E3CBC"/>
    <w:rsid w:val="000E3F4C"/>
    <w:rsid w:val="000E4258"/>
    <w:rsid w:val="000E693B"/>
    <w:rsid w:val="000E7DD7"/>
    <w:rsid w:val="000F0ADF"/>
    <w:rsid w:val="000F0EF5"/>
    <w:rsid w:val="000F1A25"/>
    <w:rsid w:val="000F1A62"/>
    <w:rsid w:val="000F36D0"/>
    <w:rsid w:val="000F4E01"/>
    <w:rsid w:val="000F56FF"/>
    <w:rsid w:val="00100677"/>
    <w:rsid w:val="001006DD"/>
    <w:rsid w:val="001022EE"/>
    <w:rsid w:val="0010266C"/>
    <w:rsid w:val="001033F8"/>
    <w:rsid w:val="0010407B"/>
    <w:rsid w:val="001057E3"/>
    <w:rsid w:val="00105BBB"/>
    <w:rsid w:val="00105E1A"/>
    <w:rsid w:val="0010640A"/>
    <w:rsid w:val="00107761"/>
    <w:rsid w:val="0011190A"/>
    <w:rsid w:val="00111915"/>
    <w:rsid w:val="001123D4"/>
    <w:rsid w:val="0011271F"/>
    <w:rsid w:val="00112A94"/>
    <w:rsid w:val="00117FF1"/>
    <w:rsid w:val="00120827"/>
    <w:rsid w:val="00121089"/>
    <w:rsid w:val="001223CA"/>
    <w:rsid w:val="001228BE"/>
    <w:rsid w:val="0012290C"/>
    <w:rsid w:val="00122A2D"/>
    <w:rsid w:val="0012319B"/>
    <w:rsid w:val="001236E3"/>
    <w:rsid w:val="00123F00"/>
    <w:rsid w:val="0012467A"/>
    <w:rsid w:val="00124DA9"/>
    <w:rsid w:val="00126022"/>
    <w:rsid w:val="001264B6"/>
    <w:rsid w:val="0013042D"/>
    <w:rsid w:val="001315DA"/>
    <w:rsid w:val="00132062"/>
    <w:rsid w:val="00132065"/>
    <w:rsid w:val="00132DB7"/>
    <w:rsid w:val="0013386A"/>
    <w:rsid w:val="00134CFA"/>
    <w:rsid w:val="0013546A"/>
    <w:rsid w:val="00137B31"/>
    <w:rsid w:val="00137B5C"/>
    <w:rsid w:val="00141071"/>
    <w:rsid w:val="00141A60"/>
    <w:rsid w:val="00142BCF"/>
    <w:rsid w:val="00143C51"/>
    <w:rsid w:val="00144258"/>
    <w:rsid w:val="0014484A"/>
    <w:rsid w:val="00144F01"/>
    <w:rsid w:val="00144F6A"/>
    <w:rsid w:val="00145CB4"/>
    <w:rsid w:val="00146172"/>
    <w:rsid w:val="00147818"/>
    <w:rsid w:val="00147C04"/>
    <w:rsid w:val="001504BE"/>
    <w:rsid w:val="00150AEF"/>
    <w:rsid w:val="00151612"/>
    <w:rsid w:val="0015254F"/>
    <w:rsid w:val="00152E11"/>
    <w:rsid w:val="001538CB"/>
    <w:rsid w:val="00154D65"/>
    <w:rsid w:val="00155E1E"/>
    <w:rsid w:val="00156A46"/>
    <w:rsid w:val="00156C8B"/>
    <w:rsid w:val="00160CC7"/>
    <w:rsid w:val="00161899"/>
    <w:rsid w:val="00161D42"/>
    <w:rsid w:val="00162B50"/>
    <w:rsid w:val="001650E1"/>
    <w:rsid w:val="00165FA7"/>
    <w:rsid w:val="00166206"/>
    <w:rsid w:val="00166803"/>
    <w:rsid w:val="001715D1"/>
    <w:rsid w:val="00171F5D"/>
    <w:rsid w:val="00172240"/>
    <w:rsid w:val="00173297"/>
    <w:rsid w:val="00173BCC"/>
    <w:rsid w:val="00174DEA"/>
    <w:rsid w:val="0017541F"/>
    <w:rsid w:val="00175648"/>
    <w:rsid w:val="001767D5"/>
    <w:rsid w:val="00176ABE"/>
    <w:rsid w:val="001772D0"/>
    <w:rsid w:val="001775A3"/>
    <w:rsid w:val="00182E18"/>
    <w:rsid w:val="0018559C"/>
    <w:rsid w:val="00185CD4"/>
    <w:rsid w:val="00185E69"/>
    <w:rsid w:val="00186943"/>
    <w:rsid w:val="00187691"/>
    <w:rsid w:val="0018794A"/>
    <w:rsid w:val="00187F05"/>
    <w:rsid w:val="00190A3E"/>
    <w:rsid w:val="00191A4C"/>
    <w:rsid w:val="001941F1"/>
    <w:rsid w:val="00195F1D"/>
    <w:rsid w:val="00195F79"/>
    <w:rsid w:val="0019696E"/>
    <w:rsid w:val="00196ED9"/>
    <w:rsid w:val="00196F82"/>
    <w:rsid w:val="00197361"/>
    <w:rsid w:val="00197853"/>
    <w:rsid w:val="001A048F"/>
    <w:rsid w:val="001A1192"/>
    <w:rsid w:val="001A1349"/>
    <w:rsid w:val="001A3A3D"/>
    <w:rsid w:val="001A3DDE"/>
    <w:rsid w:val="001A40EC"/>
    <w:rsid w:val="001A448D"/>
    <w:rsid w:val="001A4ADA"/>
    <w:rsid w:val="001A5617"/>
    <w:rsid w:val="001A573F"/>
    <w:rsid w:val="001A5DE9"/>
    <w:rsid w:val="001A6179"/>
    <w:rsid w:val="001A6D74"/>
    <w:rsid w:val="001B03F8"/>
    <w:rsid w:val="001B03FE"/>
    <w:rsid w:val="001B0506"/>
    <w:rsid w:val="001B12EF"/>
    <w:rsid w:val="001B2976"/>
    <w:rsid w:val="001B2B54"/>
    <w:rsid w:val="001B3643"/>
    <w:rsid w:val="001B366D"/>
    <w:rsid w:val="001B3CF6"/>
    <w:rsid w:val="001B3D60"/>
    <w:rsid w:val="001B3F25"/>
    <w:rsid w:val="001B521A"/>
    <w:rsid w:val="001B52F5"/>
    <w:rsid w:val="001B685E"/>
    <w:rsid w:val="001B6D79"/>
    <w:rsid w:val="001C0084"/>
    <w:rsid w:val="001C0A88"/>
    <w:rsid w:val="001C0DD3"/>
    <w:rsid w:val="001C10A0"/>
    <w:rsid w:val="001C12FF"/>
    <w:rsid w:val="001C1A34"/>
    <w:rsid w:val="001C2633"/>
    <w:rsid w:val="001C35F6"/>
    <w:rsid w:val="001C3B63"/>
    <w:rsid w:val="001C42AC"/>
    <w:rsid w:val="001C4547"/>
    <w:rsid w:val="001C62F0"/>
    <w:rsid w:val="001C757E"/>
    <w:rsid w:val="001C7B47"/>
    <w:rsid w:val="001D0DF4"/>
    <w:rsid w:val="001D1988"/>
    <w:rsid w:val="001D1D0B"/>
    <w:rsid w:val="001D2C99"/>
    <w:rsid w:val="001D2E02"/>
    <w:rsid w:val="001D2EF7"/>
    <w:rsid w:val="001D31CA"/>
    <w:rsid w:val="001D39E5"/>
    <w:rsid w:val="001D459F"/>
    <w:rsid w:val="001D5980"/>
    <w:rsid w:val="001D5CF3"/>
    <w:rsid w:val="001E122D"/>
    <w:rsid w:val="001E23C9"/>
    <w:rsid w:val="001E2CDC"/>
    <w:rsid w:val="001E3035"/>
    <w:rsid w:val="001E50A0"/>
    <w:rsid w:val="001E56E1"/>
    <w:rsid w:val="001E5AC8"/>
    <w:rsid w:val="001E6279"/>
    <w:rsid w:val="001E71E6"/>
    <w:rsid w:val="001E7A1D"/>
    <w:rsid w:val="001F1217"/>
    <w:rsid w:val="001F228C"/>
    <w:rsid w:val="001F3516"/>
    <w:rsid w:val="001F422C"/>
    <w:rsid w:val="001F508E"/>
    <w:rsid w:val="001F5742"/>
    <w:rsid w:val="00200995"/>
    <w:rsid w:val="00200E9A"/>
    <w:rsid w:val="002014DD"/>
    <w:rsid w:val="0020205D"/>
    <w:rsid w:val="0020308F"/>
    <w:rsid w:val="00203462"/>
    <w:rsid w:val="00203B04"/>
    <w:rsid w:val="00205766"/>
    <w:rsid w:val="002069CA"/>
    <w:rsid w:val="00207CA8"/>
    <w:rsid w:val="002103FB"/>
    <w:rsid w:val="002105EB"/>
    <w:rsid w:val="00213ECB"/>
    <w:rsid w:val="0021409B"/>
    <w:rsid w:val="0021419C"/>
    <w:rsid w:val="002147D8"/>
    <w:rsid w:val="0021504F"/>
    <w:rsid w:val="002156C6"/>
    <w:rsid w:val="00216734"/>
    <w:rsid w:val="00216DAD"/>
    <w:rsid w:val="002208ED"/>
    <w:rsid w:val="0022594B"/>
    <w:rsid w:val="00225EB3"/>
    <w:rsid w:val="00226926"/>
    <w:rsid w:val="00226A47"/>
    <w:rsid w:val="00227893"/>
    <w:rsid w:val="00227EC5"/>
    <w:rsid w:val="00230C3A"/>
    <w:rsid w:val="00231856"/>
    <w:rsid w:val="00231BC8"/>
    <w:rsid w:val="00233044"/>
    <w:rsid w:val="00236DFF"/>
    <w:rsid w:val="0023798C"/>
    <w:rsid w:val="00237B9D"/>
    <w:rsid w:val="002400B2"/>
    <w:rsid w:val="002424FA"/>
    <w:rsid w:val="002429C1"/>
    <w:rsid w:val="00243865"/>
    <w:rsid w:val="00244C26"/>
    <w:rsid w:val="00246167"/>
    <w:rsid w:val="00246B15"/>
    <w:rsid w:val="002477A9"/>
    <w:rsid w:val="0025220F"/>
    <w:rsid w:val="00252979"/>
    <w:rsid w:val="00252C0F"/>
    <w:rsid w:val="00253746"/>
    <w:rsid w:val="002539BF"/>
    <w:rsid w:val="00253A51"/>
    <w:rsid w:val="00253A6C"/>
    <w:rsid w:val="00253CF1"/>
    <w:rsid w:val="00253EC3"/>
    <w:rsid w:val="0025479D"/>
    <w:rsid w:val="00254F66"/>
    <w:rsid w:val="002550C9"/>
    <w:rsid w:val="00255782"/>
    <w:rsid w:val="00255F60"/>
    <w:rsid w:val="00257382"/>
    <w:rsid w:val="0025754A"/>
    <w:rsid w:val="00257EC0"/>
    <w:rsid w:val="00260301"/>
    <w:rsid w:val="002609C8"/>
    <w:rsid w:val="00260B30"/>
    <w:rsid w:val="00260F9A"/>
    <w:rsid w:val="0026158D"/>
    <w:rsid w:val="0026194F"/>
    <w:rsid w:val="002626F0"/>
    <w:rsid w:val="00263002"/>
    <w:rsid w:val="002636E7"/>
    <w:rsid w:val="00264D63"/>
    <w:rsid w:val="00264EE4"/>
    <w:rsid w:val="002667F6"/>
    <w:rsid w:val="002679A2"/>
    <w:rsid w:val="00267D9C"/>
    <w:rsid w:val="00270279"/>
    <w:rsid w:val="00270404"/>
    <w:rsid w:val="0027097D"/>
    <w:rsid w:val="00271ED6"/>
    <w:rsid w:val="00272EB6"/>
    <w:rsid w:val="00273BA8"/>
    <w:rsid w:val="0027471C"/>
    <w:rsid w:val="00274E2C"/>
    <w:rsid w:val="00276650"/>
    <w:rsid w:val="00276DF2"/>
    <w:rsid w:val="00277CA9"/>
    <w:rsid w:val="00280C67"/>
    <w:rsid w:val="00282F36"/>
    <w:rsid w:val="00283510"/>
    <w:rsid w:val="00284E6E"/>
    <w:rsid w:val="00286694"/>
    <w:rsid w:val="00286E97"/>
    <w:rsid w:val="00287968"/>
    <w:rsid w:val="00290BA7"/>
    <w:rsid w:val="00290BB9"/>
    <w:rsid w:val="00290C3D"/>
    <w:rsid w:val="0029102A"/>
    <w:rsid w:val="00291EB6"/>
    <w:rsid w:val="00292067"/>
    <w:rsid w:val="002930DB"/>
    <w:rsid w:val="00293286"/>
    <w:rsid w:val="002932DD"/>
    <w:rsid w:val="00293853"/>
    <w:rsid w:val="002939D2"/>
    <w:rsid w:val="00295682"/>
    <w:rsid w:val="0029616A"/>
    <w:rsid w:val="002976EF"/>
    <w:rsid w:val="00297817"/>
    <w:rsid w:val="00297F79"/>
    <w:rsid w:val="002A0D52"/>
    <w:rsid w:val="002A0FFA"/>
    <w:rsid w:val="002A1210"/>
    <w:rsid w:val="002A1CDE"/>
    <w:rsid w:val="002A2E0D"/>
    <w:rsid w:val="002A355E"/>
    <w:rsid w:val="002A3EED"/>
    <w:rsid w:val="002A4064"/>
    <w:rsid w:val="002A5037"/>
    <w:rsid w:val="002A50B3"/>
    <w:rsid w:val="002A61F6"/>
    <w:rsid w:val="002A6221"/>
    <w:rsid w:val="002A699B"/>
    <w:rsid w:val="002B365C"/>
    <w:rsid w:val="002B38BC"/>
    <w:rsid w:val="002B647A"/>
    <w:rsid w:val="002B72EE"/>
    <w:rsid w:val="002B7AB7"/>
    <w:rsid w:val="002B7BB3"/>
    <w:rsid w:val="002C1174"/>
    <w:rsid w:val="002C170E"/>
    <w:rsid w:val="002C214C"/>
    <w:rsid w:val="002C4BB1"/>
    <w:rsid w:val="002C524E"/>
    <w:rsid w:val="002C62F6"/>
    <w:rsid w:val="002C6B47"/>
    <w:rsid w:val="002C6BA8"/>
    <w:rsid w:val="002C7B0F"/>
    <w:rsid w:val="002C7EED"/>
    <w:rsid w:val="002D1226"/>
    <w:rsid w:val="002D274A"/>
    <w:rsid w:val="002D280F"/>
    <w:rsid w:val="002D2DBD"/>
    <w:rsid w:val="002D328F"/>
    <w:rsid w:val="002D5C4D"/>
    <w:rsid w:val="002D6E20"/>
    <w:rsid w:val="002D765B"/>
    <w:rsid w:val="002E0536"/>
    <w:rsid w:val="002E062C"/>
    <w:rsid w:val="002E157F"/>
    <w:rsid w:val="002E18EB"/>
    <w:rsid w:val="002E2E6B"/>
    <w:rsid w:val="002E4866"/>
    <w:rsid w:val="002E495E"/>
    <w:rsid w:val="002E630B"/>
    <w:rsid w:val="002E679A"/>
    <w:rsid w:val="002E6B29"/>
    <w:rsid w:val="002E7269"/>
    <w:rsid w:val="002F03D6"/>
    <w:rsid w:val="002F350F"/>
    <w:rsid w:val="002F487D"/>
    <w:rsid w:val="002F4B17"/>
    <w:rsid w:val="002F58BB"/>
    <w:rsid w:val="002F5BBB"/>
    <w:rsid w:val="002F65DB"/>
    <w:rsid w:val="002F7585"/>
    <w:rsid w:val="002F7EE3"/>
    <w:rsid w:val="00300031"/>
    <w:rsid w:val="003008BD"/>
    <w:rsid w:val="00300CFC"/>
    <w:rsid w:val="00300FC1"/>
    <w:rsid w:val="00301056"/>
    <w:rsid w:val="00301A91"/>
    <w:rsid w:val="00304FD6"/>
    <w:rsid w:val="00307348"/>
    <w:rsid w:val="0030767B"/>
    <w:rsid w:val="00307A0A"/>
    <w:rsid w:val="00311ABC"/>
    <w:rsid w:val="00312CFD"/>
    <w:rsid w:val="003148E8"/>
    <w:rsid w:val="00314AFB"/>
    <w:rsid w:val="00314C20"/>
    <w:rsid w:val="00314F3F"/>
    <w:rsid w:val="00315279"/>
    <w:rsid w:val="00315527"/>
    <w:rsid w:val="00315D8B"/>
    <w:rsid w:val="003165FC"/>
    <w:rsid w:val="003169BE"/>
    <w:rsid w:val="003177B6"/>
    <w:rsid w:val="00320C12"/>
    <w:rsid w:val="003218D0"/>
    <w:rsid w:val="0032303D"/>
    <w:rsid w:val="003240AA"/>
    <w:rsid w:val="00324126"/>
    <w:rsid w:val="003245D8"/>
    <w:rsid w:val="00325B11"/>
    <w:rsid w:val="0032759D"/>
    <w:rsid w:val="0033005F"/>
    <w:rsid w:val="003309F1"/>
    <w:rsid w:val="00330E27"/>
    <w:rsid w:val="0033166D"/>
    <w:rsid w:val="00332D1D"/>
    <w:rsid w:val="00332FA7"/>
    <w:rsid w:val="00333301"/>
    <w:rsid w:val="00334E7B"/>
    <w:rsid w:val="003362F2"/>
    <w:rsid w:val="0033657D"/>
    <w:rsid w:val="00337E7F"/>
    <w:rsid w:val="003414A4"/>
    <w:rsid w:val="00341A6B"/>
    <w:rsid w:val="00341F4E"/>
    <w:rsid w:val="00343673"/>
    <w:rsid w:val="00343B65"/>
    <w:rsid w:val="00343C9A"/>
    <w:rsid w:val="003440D6"/>
    <w:rsid w:val="00344215"/>
    <w:rsid w:val="003450B1"/>
    <w:rsid w:val="00346C1A"/>
    <w:rsid w:val="003475DD"/>
    <w:rsid w:val="003519DE"/>
    <w:rsid w:val="00351C81"/>
    <w:rsid w:val="003526B4"/>
    <w:rsid w:val="00353DEB"/>
    <w:rsid w:val="003562AB"/>
    <w:rsid w:val="003568BF"/>
    <w:rsid w:val="00360FE7"/>
    <w:rsid w:val="00361392"/>
    <w:rsid w:val="003617F7"/>
    <w:rsid w:val="00362B2F"/>
    <w:rsid w:val="003634C9"/>
    <w:rsid w:val="003635D6"/>
    <w:rsid w:val="00363AA6"/>
    <w:rsid w:val="00363F70"/>
    <w:rsid w:val="003649B1"/>
    <w:rsid w:val="0036514B"/>
    <w:rsid w:val="00365ED5"/>
    <w:rsid w:val="003661D5"/>
    <w:rsid w:val="0036654C"/>
    <w:rsid w:val="00366E3F"/>
    <w:rsid w:val="00367B3C"/>
    <w:rsid w:val="00370342"/>
    <w:rsid w:val="003704ED"/>
    <w:rsid w:val="003705FE"/>
    <w:rsid w:val="0037139B"/>
    <w:rsid w:val="003723C7"/>
    <w:rsid w:val="003723DE"/>
    <w:rsid w:val="00372DD4"/>
    <w:rsid w:val="00372F89"/>
    <w:rsid w:val="00373709"/>
    <w:rsid w:val="00374718"/>
    <w:rsid w:val="00374E80"/>
    <w:rsid w:val="00376351"/>
    <w:rsid w:val="003771B5"/>
    <w:rsid w:val="00377BB7"/>
    <w:rsid w:val="00377E3B"/>
    <w:rsid w:val="003811E0"/>
    <w:rsid w:val="003814E9"/>
    <w:rsid w:val="00381926"/>
    <w:rsid w:val="00382462"/>
    <w:rsid w:val="003829F6"/>
    <w:rsid w:val="00382D0A"/>
    <w:rsid w:val="00383443"/>
    <w:rsid w:val="003842EC"/>
    <w:rsid w:val="00385E9D"/>
    <w:rsid w:val="00386E26"/>
    <w:rsid w:val="00387B44"/>
    <w:rsid w:val="0039286D"/>
    <w:rsid w:val="00392979"/>
    <w:rsid w:val="00393159"/>
    <w:rsid w:val="00393BE0"/>
    <w:rsid w:val="0039482A"/>
    <w:rsid w:val="00396207"/>
    <w:rsid w:val="00396429"/>
    <w:rsid w:val="00396A1D"/>
    <w:rsid w:val="00396DA1"/>
    <w:rsid w:val="00396F33"/>
    <w:rsid w:val="00397A45"/>
    <w:rsid w:val="00397FC8"/>
    <w:rsid w:val="003A060D"/>
    <w:rsid w:val="003A0893"/>
    <w:rsid w:val="003A0CD6"/>
    <w:rsid w:val="003A1397"/>
    <w:rsid w:val="003A1868"/>
    <w:rsid w:val="003A272F"/>
    <w:rsid w:val="003A2E64"/>
    <w:rsid w:val="003A3AF3"/>
    <w:rsid w:val="003A627C"/>
    <w:rsid w:val="003A7BAE"/>
    <w:rsid w:val="003B0A2F"/>
    <w:rsid w:val="003B155E"/>
    <w:rsid w:val="003B1668"/>
    <w:rsid w:val="003B2DED"/>
    <w:rsid w:val="003B38AA"/>
    <w:rsid w:val="003B3E92"/>
    <w:rsid w:val="003B59DD"/>
    <w:rsid w:val="003B73A8"/>
    <w:rsid w:val="003C1679"/>
    <w:rsid w:val="003C2893"/>
    <w:rsid w:val="003C30E7"/>
    <w:rsid w:val="003C3465"/>
    <w:rsid w:val="003C3701"/>
    <w:rsid w:val="003C49CA"/>
    <w:rsid w:val="003C55A4"/>
    <w:rsid w:val="003C6276"/>
    <w:rsid w:val="003C751F"/>
    <w:rsid w:val="003D017C"/>
    <w:rsid w:val="003D0762"/>
    <w:rsid w:val="003D0FA6"/>
    <w:rsid w:val="003D2236"/>
    <w:rsid w:val="003D2AAE"/>
    <w:rsid w:val="003D3121"/>
    <w:rsid w:val="003D34F2"/>
    <w:rsid w:val="003D34F4"/>
    <w:rsid w:val="003D3972"/>
    <w:rsid w:val="003D4B4B"/>
    <w:rsid w:val="003D4B91"/>
    <w:rsid w:val="003D60AC"/>
    <w:rsid w:val="003D6C66"/>
    <w:rsid w:val="003D71EC"/>
    <w:rsid w:val="003E0303"/>
    <w:rsid w:val="003E1142"/>
    <w:rsid w:val="003E11DF"/>
    <w:rsid w:val="003E22B5"/>
    <w:rsid w:val="003E2751"/>
    <w:rsid w:val="003E3827"/>
    <w:rsid w:val="003E3FC7"/>
    <w:rsid w:val="003E4460"/>
    <w:rsid w:val="003E457C"/>
    <w:rsid w:val="003E4F2C"/>
    <w:rsid w:val="003E5395"/>
    <w:rsid w:val="003E6A8A"/>
    <w:rsid w:val="003E7B5A"/>
    <w:rsid w:val="003F1E08"/>
    <w:rsid w:val="003F2568"/>
    <w:rsid w:val="003F414C"/>
    <w:rsid w:val="003F4216"/>
    <w:rsid w:val="003F4457"/>
    <w:rsid w:val="003F4BD5"/>
    <w:rsid w:val="003F548D"/>
    <w:rsid w:val="003F7F1B"/>
    <w:rsid w:val="004028ED"/>
    <w:rsid w:val="00403147"/>
    <w:rsid w:val="0040317A"/>
    <w:rsid w:val="0040794B"/>
    <w:rsid w:val="004079BC"/>
    <w:rsid w:val="00407ECA"/>
    <w:rsid w:val="00410AAA"/>
    <w:rsid w:val="00410B8D"/>
    <w:rsid w:val="004111F1"/>
    <w:rsid w:val="00412F3D"/>
    <w:rsid w:val="00415268"/>
    <w:rsid w:val="0041681C"/>
    <w:rsid w:val="00417405"/>
    <w:rsid w:val="00417E4C"/>
    <w:rsid w:val="00417EAC"/>
    <w:rsid w:val="00421794"/>
    <w:rsid w:val="00422E7B"/>
    <w:rsid w:val="00423761"/>
    <w:rsid w:val="004243F8"/>
    <w:rsid w:val="00424E8C"/>
    <w:rsid w:val="0042539D"/>
    <w:rsid w:val="00425913"/>
    <w:rsid w:val="00426877"/>
    <w:rsid w:val="0042688D"/>
    <w:rsid w:val="00426C8F"/>
    <w:rsid w:val="00427AC9"/>
    <w:rsid w:val="0043049C"/>
    <w:rsid w:val="00430A44"/>
    <w:rsid w:val="0043276C"/>
    <w:rsid w:val="00433D99"/>
    <w:rsid w:val="0043409E"/>
    <w:rsid w:val="00434773"/>
    <w:rsid w:val="00434832"/>
    <w:rsid w:val="00435203"/>
    <w:rsid w:val="004353A6"/>
    <w:rsid w:val="004369DE"/>
    <w:rsid w:val="0043742F"/>
    <w:rsid w:val="004374A9"/>
    <w:rsid w:val="00437D01"/>
    <w:rsid w:val="0044203F"/>
    <w:rsid w:val="004422CC"/>
    <w:rsid w:val="0044235E"/>
    <w:rsid w:val="00442773"/>
    <w:rsid w:val="004431F8"/>
    <w:rsid w:val="00443D76"/>
    <w:rsid w:val="00446576"/>
    <w:rsid w:val="00446DEF"/>
    <w:rsid w:val="004474FD"/>
    <w:rsid w:val="00447F1A"/>
    <w:rsid w:val="004500BA"/>
    <w:rsid w:val="00451873"/>
    <w:rsid w:val="00452669"/>
    <w:rsid w:val="004526D1"/>
    <w:rsid w:val="004531ED"/>
    <w:rsid w:val="00455B7C"/>
    <w:rsid w:val="00455E43"/>
    <w:rsid w:val="0045677C"/>
    <w:rsid w:val="00457F2D"/>
    <w:rsid w:val="004601C9"/>
    <w:rsid w:val="00460F88"/>
    <w:rsid w:val="00461340"/>
    <w:rsid w:val="00461494"/>
    <w:rsid w:val="004619C9"/>
    <w:rsid w:val="00461AA9"/>
    <w:rsid w:val="00461EF4"/>
    <w:rsid w:val="00462888"/>
    <w:rsid w:val="00463381"/>
    <w:rsid w:val="004643E9"/>
    <w:rsid w:val="00465313"/>
    <w:rsid w:val="00466C39"/>
    <w:rsid w:val="0046745E"/>
    <w:rsid w:val="00467E25"/>
    <w:rsid w:val="00467FAE"/>
    <w:rsid w:val="00470B5C"/>
    <w:rsid w:val="00470D0C"/>
    <w:rsid w:val="0047116C"/>
    <w:rsid w:val="004713C1"/>
    <w:rsid w:val="004716B3"/>
    <w:rsid w:val="00471836"/>
    <w:rsid w:val="00472027"/>
    <w:rsid w:val="00472659"/>
    <w:rsid w:val="00472B7F"/>
    <w:rsid w:val="00472F78"/>
    <w:rsid w:val="00473EBA"/>
    <w:rsid w:val="004741BB"/>
    <w:rsid w:val="004746FB"/>
    <w:rsid w:val="00474D0F"/>
    <w:rsid w:val="00475AFE"/>
    <w:rsid w:val="00475D61"/>
    <w:rsid w:val="00476E75"/>
    <w:rsid w:val="00477BB8"/>
    <w:rsid w:val="00480C30"/>
    <w:rsid w:val="00481A6D"/>
    <w:rsid w:val="00483B22"/>
    <w:rsid w:val="00484037"/>
    <w:rsid w:val="004840CD"/>
    <w:rsid w:val="00485473"/>
    <w:rsid w:val="004863BB"/>
    <w:rsid w:val="00486609"/>
    <w:rsid w:val="0049032E"/>
    <w:rsid w:val="004929FE"/>
    <w:rsid w:val="00493671"/>
    <w:rsid w:val="00494622"/>
    <w:rsid w:val="00496141"/>
    <w:rsid w:val="00496249"/>
    <w:rsid w:val="0049648B"/>
    <w:rsid w:val="00496C87"/>
    <w:rsid w:val="00497090"/>
    <w:rsid w:val="00497D20"/>
    <w:rsid w:val="004A1CED"/>
    <w:rsid w:val="004A277D"/>
    <w:rsid w:val="004A28AC"/>
    <w:rsid w:val="004A339C"/>
    <w:rsid w:val="004A3DEA"/>
    <w:rsid w:val="004A3F12"/>
    <w:rsid w:val="004A47FF"/>
    <w:rsid w:val="004A52B4"/>
    <w:rsid w:val="004A52CE"/>
    <w:rsid w:val="004A5907"/>
    <w:rsid w:val="004A5C32"/>
    <w:rsid w:val="004A6826"/>
    <w:rsid w:val="004A7222"/>
    <w:rsid w:val="004B02A6"/>
    <w:rsid w:val="004B094F"/>
    <w:rsid w:val="004B0E1C"/>
    <w:rsid w:val="004B0FB2"/>
    <w:rsid w:val="004B1335"/>
    <w:rsid w:val="004B281D"/>
    <w:rsid w:val="004B3529"/>
    <w:rsid w:val="004B4269"/>
    <w:rsid w:val="004B469B"/>
    <w:rsid w:val="004B60EA"/>
    <w:rsid w:val="004B6678"/>
    <w:rsid w:val="004B674E"/>
    <w:rsid w:val="004B6C37"/>
    <w:rsid w:val="004B707F"/>
    <w:rsid w:val="004C019E"/>
    <w:rsid w:val="004C0A00"/>
    <w:rsid w:val="004C14A0"/>
    <w:rsid w:val="004C1B93"/>
    <w:rsid w:val="004C1BE9"/>
    <w:rsid w:val="004C20CB"/>
    <w:rsid w:val="004C5F7D"/>
    <w:rsid w:val="004C7852"/>
    <w:rsid w:val="004D16F8"/>
    <w:rsid w:val="004D1779"/>
    <w:rsid w:val="004D2C47"/>
    <w:rsid w:val="004D6431"/>
    <w:rsid w:val="004E023F"/>
    <w:rsid w:val="004E2766"/>
    <w:rsid w:val="004E32C7"/>
    <w:rsid w:val="004E35D1"/>
    <w:rsid w:val="004E38C6"/>
    <w:rsid w:val="004E41F4"/>
    <w:rsid w:val="004E4363"/>
    <w:rsid w:val="004E44CD"/>
    <w:rsid w:val="004E5E26"/>
    <w:rsid w:val="004F0B9D"/>
    <w:rsid w:val="004F16C5"/>
    <w:rsid w:val="004F3B01"/>
    <w:rsid w:val="004F4B73"/>
    <w:rsid w:val="004F5346"/>
    <w:rsid w:val="004F550C"/>
    <w:rsid w:val="004F56C3"/>
    <w:rsid w:val="004F5712"/>
    <w:rsid w:val="004F5C9B"/>
    <w:rsid w:val="004F5DAE"/>
    <w:rsid w:val="004F5FE1"/>
    <w:rsid w:val="004F6A12"/>
    <w:rsid w:val="005023C1"/>
    <w:rsid w:val="00503085"/>
    <w:rsid w:val="00504AAB"/>
    <w:rsid w:val="00505323"/>
    <w:rsid w:val="005055F5"/>
    <w:rsid w:val="005058C6"/>
    <w:rsid w:val="005103AC"/>
    <w:rsid w:val="0051102B"/>
    <w:rsid w:val="00511963"/>
    <w:rsid w:val="00511EE1"/>
    <w:rsid w:val="00512112"/>
    <w:rsid w:val="00512F45"/>
    <w:rsid w:val="00513C6A"/>
    <w:rsid w:val="005161E0"/>
    <w:rsid w:val="00520198"/>
    <w:rsid w:val="00520A4E"/>
    <w:rsid w:val="00523AB2"/>
    <w:rsid w:val="00523D7B"/>
    <w:rsid w:val="00525546"/>
    <w:rsid w:val="00525AFE"/>
    <w:rsid w:val="00526FDA"/>
    <w:rsid w:val="00526FE8"/>
    <w:rsid w:val="0053028C"/>
    <w:rsid w:val="0053299F"/>
    <w:rsid w:val="00532A8F"/>
    <w:rsid w:val="00532BFD"/>
    <w:rsid w:val="00533210"/>
    <w:rsid w:val="005354E8"/>
    <w:rsid w:val="005370A7"/>
    <w:rsid w:val="00540F1A"/>
    <w:rsid w:val="00541921"/>
    <w:rsid w:val="00542971"/>
    <w:rsid w:val="00544B9E"/>
    <w:rsid w:val="00544F5F"/>
    <w:rsid w:val="00545EFB"/>
    <w:rsid w:val="0054630B"/>
    <w:rsid w:val="00546B87"/>
    <w:rsid w:val="00551C4D"/>
    <w:rsid w:val="00557B05"/>
    <w:rsid w:val="00560F6B"/>
    <w:rsid w:val="005628BB"/>
    <w:rsid w:val="005629C4"/>
    <w:rsid w:val="00562FB2"/>
    <w:rsid w:val="00563D1B"/>
    <w:rsid w:val="0056483A"/>
    <w:rsid w:val="00564C2A"/>
    <w:rsid w:val="00565506"/>
    <w:rsid w:val="00565729"/>
    <w:rsid w:val="00565D65"/>
    <w:rsid w:val="00566C8A"/>
    <w:rsid w:val="005671C9"/>
    <w:rsid w:val="0056786D"/>
    <w:rsid w:val="005705D0"/>
    <w:rsid w:val="00570D4A"/>
    <w:rsid w:val="00571452"/>
    <w:rsid w:val="00571F1D"/>
    <w:rsid w:val="00572AFE"/>
    <w:rsid w:val="00573AEC"/>
    <w:rsid w:val="00573EB6"/>
    <w:rsid w:val="0057415D"/>
    <w:rsid w:val="00574A09"/>
    <w:rsid w:val="005774E1"/>
    <w:rsid w:val="0057775C"/>
    <w:rsid w:val="00577D67"/>
    <w:rsid w:val="00577EA8"/>
    <w:rsid w:val="00577EAD"/>
    <w:rsid w:val="005808B0"/>
    <w:rsid w:val="00582526"/>
    <w:rsid w:val="00582EBC"/>
    <w:rsid w:val="00583C7E"/>
    <w:rsid w:val="00586286"/>
    <w:rsid w:val="005868C4"/>
    <w:rsid w:val="005935C0"/>
    <w:rsid w:val="00593D5A"/>
    <w:rsid w:val="00595820"/>
    <w:rsid w:val="00595C3A"/>
    <w:rsid w:val="00595F93"/>
    <w:rsid w:val="005960AA"/>
    <w:rsid w:val="00596309"/>
    <w:rsid w:val="005966EB"/>
    <w:rsid w:val="005969A4"/>
    <w:rsid w:val="00597B6F"/>
    <w:rsid w:val="005A077E"/>
    <w:rsid w:val="005A1AE1"/>
    <w:rsid w:val="005A2B79"/>
    <w:rsid w:val="005A3A19"/>
    <w:rsid w:val="005A5949"/>
    <w:rsid w:val="005B0705"/>
    <w:rsid w:val="005B094B"/>
    <w:rsid w:val="005B0AF6"/>
    <w:rsid w:val="005B0CA6"/>
    <w:rsid w:val="005B16E2"/>
    <w:rsid w:val="005B27BA"/>
    <w:rsid w:val="005B3C1A"/>
    <w:rsid w:val="005B59E2"/>
    <w:rsid w:val="005B5E0B"/>
    <w:rsid w:val="005B6348"/>
    <w:rsid w:val="005B7632"/>
    <w:rsid w:val="005C0129"/>
    <w:rsid w:val="005C1844"/>
    <w:rsid w:val="005C1FCA"/>
    <w:rsid w:val="005C4313"/>
    <w:rsid w:val="005C4698"/>
    <w:rsid w:val="005C652A"/>
    <w:rsid w:val="005C67D8"/>
    <w:rsid w:val="005C6A63"/>
    <w:rsid w:val="005C6F89"/>
    <w:rsid w:val="005C78E7"/>
    <w:rsid w:val="005C7BCA"/>
    <w:rsid w:val="005C7CAA"/>
    <w:rsid w:val="005D06E8"/>
    <w:rsid w:val="005D0E4E"/>
    <w:rsid w:val="005D1239"/>
    <w:rsid w:val="005D5113"/>
    <w:rsid w:val="005D67B6"/>
    <w:rsid w:val="005D68C2"/>
    <w:rsid w:val="005D758C"/>
    <w:rsid w:val="005D7C84"/>
    <w:rsid w:val="005E225A"/>
    <w:rsid w:val="005E29A8"/>
    <w:rsid w:val="005E2B3D"/>
    <w:rsid w:val="005E2C7C"/>
    <w:rsid w:val="005E3495"/>
    <w:rsid w:val="005E3606"/>
    <w:rsid w:val="005E4D4D"/>
    <w:rsid w:val="005E4FCF"/>
    <w:rsid w:val="005E50AF"/>
    <w:rsid w:val="005E5252"/>
    <w:rsid w:val="005E64CF"/>
    <w:rsid w:val="005E79B3"/>
    <w:rsid w:val="005F30CE"/>
    <w:rsid w:val="005F3ADD"/>
    <w:rsid w:val="005F3B05"/>
    <w:rsid w:val="005F4945"/>
    <w:rsid w:val="005F6120"/>
    <w:rsid w:val="005F681F"/>
    <w:rsid w:val="00600486"/>
    <w:rsid w:val="006010A2"/>
    <w:rsid w:val="006017E5"/>
    <w:rsid w:val="00601A8A"/>
    <w:rsid w:val="0060253F"/>
    <w:rsid w:val="00602931"/>
    <w:rsid w:val="0060463A"/>
    <w:rsid w:val="00604BC3"/>
    <w:rsid w:val="00604DA8"/>
    <w:rsid w:val="00604E82"/>
    <w:rsid w:val="0060538B"/>
    <w:rsid w:val="00605D52"/>
    <w:rsid w:val="00605F61"/>
    <w:rsid w:val="00606706"/>
    <w:rsid w:val="0060788B"/>
    <w:rsid w:val="006108D0"/>
    <w:rsid w:val="00610FFF"/>
    <w:rsid w:val="00611438"/>
    <w:rsid w:val="00615308"/>
    <w:rsid w:val="006154D9"/>
    <w:rsid w:val="00615BB2"/>
    <w:rsid w:val="00616F1C"/>
    <w:rsid w:val="00617CB1"/>
    <w:rsid w:val="006200AF"/>
    <w:rsid w:val="006206C2"/>
    <w:rsid w:val="0062310C"/>
    <w:rsid w:val="00626188"/>
    <w:rsid w:val="006273C0"/>
    <w:rsid w:val="006309E1"/>
    <w:rsid w:val="00630FDA"/>
    <w:rsid w:val="006310A4"/>
    <w:rsid w:val="006315D4"/>
    <w:rsid w:val="0063202C"/>
    <w:rsid w:val="0063280F"/>
    <w:rsid w:val="00632879"/>
    <w:rsid w:val="00632BDE"/>
    <w:rsid w:val="006338E4"/>
    <w:rsid w:val="00633C74"/>
    <w:rsid w:val="006344C7"/>
    <w:rsid w:val="00634B3D"/>
    <w:rsid w:val="006355FA"/>
    <w:rsid w:val="006366E4"/>
    <w:rsid w:val="006375D4"/>
    <w:rsid w:val="00640CB4"/>
    <w:rsid w:val="00642221"/>
    <w:rsid w:val="00642A05"/>
    <w:rsid w:val="00643655"/>
    <w:rsid w:val="00644D38"/>
    <w:rsid w:val="006452A3"/>
    <w:rsid w:val="00645A8F"/>
    <w:rsid w:val="00647814"/>
    <w:rsid w:val="006479C8"/>
    <w:rsid w:val="0065061A"/>
    <w:rsid w:val="00651027"/>
    <w:rsid w:val="00652441"/>
    <w:rsid w:val="006529E5"/>
    <w:rsid w:val="00653C73"/>
    <w:rsid w:val="00653C76"/>
    <w:rsid w:val="00654A2B"/>
    <w:rsid w:val="00654A56"/>
    <w:rsid w:val="00654F54"/>
    <w:rsid w:val="0065544E"/>
    <w:rsid w:val="00655EAC"/>
    <w:rsid w:val="00656C0B"/>
    <w:rsid w:val="00660DED"/>
    <w:rsid w:val="00660E2F"/>
    <w:rsid w:val="00661C13"/>
    <w:rsid w:val="006623E0"/>
    <w:rsid w:val="0066285B"/>
    <w:rsid w:val="00663600"/>
    <w:rsid w:val="00664130"/>
    <w:rsid w:val="0066663F"/>
    <w:rsid w:val="006668F1"/>
    <w:rsid w:val="006678AA"/>
    <w:rsid w:val="00670370"/>
    <w:rsid w:val="006721AD"/>
    <w:rsid w:val="00674264"/>
    <w:rsid w:val="00674C35"/>
    <w:rsid w:val="00677207"/>
    <w:rsid w:val="00677852"/>
    <w:rsid w:val="00677DD9"/>
    <w:rsid w:val="00677EA7"/>
    <w:rsid w:val="00681575"/>
    <w:rsid w:val="00681648"/>
    <w:rsid w:val="006836F2"/>
    <w:rsid w:val="0068447D"/>
    <w:rsid w:val="00685B6A"/>
    <w:rsid w:val="00685E41"/>
    <w:rsid w:val="00687278"/>
    <w:rsid w:val="00687F3E"/>
    <w:rsid w:val="00690B6D"/>
    <w:rsid w:val="00691AD0"/>
    <w:rsid w:val="00692F99"/>
    <w:rsid w:val="00692FB2"/>
    <w:rsid w:val="00693399"/>
    <w:rsid w:val="00694E6A"/>
    <w:rsid w:val="0069526D"/>
    <w:rsid w:val="0069549B"/>
    <w:rsid w:val="00696A7E"/>
    <w:rsid w:val="006A00EB"/>
    <w:rsid w:val="006A0572"/>
    <w:rsid w:val="006A256A"/>
    <w:rsid w:val="006A25BE"/>
    <w:rsid w:val="006A2B76"/>
    <w:rsid w:val="006A2BE4"/>
    <w:rsid w:val="006A45E0"/>
    <w:rsid w:val="006A5517"/>
    <w:rsid w:val="006A6340"/>
    <w:rsid w:val="006A76F8"/>
    <w:rsid w:val="006A79F3"/>
    <w:rsid w:val="006A7BE6"/>
    <w:rsid w:val="006A7F94"/>
    <w:rsid w:val="006B0B7B"/>
    <w:rsid w:val="006B1646"/>
    <w:rsid w:val="006B1686"/>
    <w:rsid w:val="006B1C3D"/>
    <w:rsid w:val="006B1D41"/>
    <w:rsid w:val="006B3762"/>
    <w:rsid w:val="006B3DBE"/>
    <w:rsid w:val="006B3EB9"/>
    <w:rsid w:val="006B428A"/>
    <w:rsid w:val="006B4721"/>
    <w:rsid w:val="006B56CA"/>
    <w:rsid w:val="006B5D74"/>
    <w:rsid w:val="006B6199"/>
    <w:rsid w:val="006B63B9"/>
    <w:rsid w:val="006B6E42"/>
    <w:rsid w:val="006C0B0C"/>
    <w:rsid w:val="006C1D57"/>
    <w:rsid w:val="006C2585"/>
    <w:rsid w:val="006C3CDA"/>
    <w:rsid w:val="006C40FE"/>
    <w:rsid w:val="006C45C9"/>
    <w:rsid w:val="006C6C5E"/>
    <w:rsid w:val="006C707D"/>
    <w:rsid w:val="006D0117"/>
    <w:rsid w:val="006D031E"/>
    <w:rsid w:val="006D0995"/>
    <w:rsid w:val="006D0C27"/>
    <w:rsid w:val="006D1B98"/>
    <w:rsid w:val="006D3768"/>
    <w:rsid w:val="006D4BCB"/>
    <w:rsid w:val="006D4FAB"/>
    <w:rsid w:val="006D50E3"/>
    <w:rsid w:val="006D52DE"/>
    <w:rsid w:val="006D5E37"/>
    <w:rsid w:val="006D61C9"/>
    <w:rsid w:val="006D691F"/>
    <w:rsid w:val="006D7362"/>
    <w:rsid w:val="006D7B3F"/>
    <w:rsid w:val="006E0D26"/>
    <w:rsid w:val="006E1390"/>
    <w:rsid w:val="006E269C"/>
    <w:rsid w:val="006E3307"/>
    <w:rsid w:val="006E3A7A"/>
    <w:rsid w:val="006E584D"/>
    <w:rsid w:val="006F0784"/>
    <w:rsid w:val="006F10CE"/>
    <w:rsid w:val="006F36D7"/>
    <w:rsid w:val="006F401C"/>
    <w:rsid w:val="006F5332"/>
    <w:rsid w:val="006F5895"/>
    <w:rsid w:val="006F68F4"/>
    <w:rsid w:val="006F7219"/>
    <w:rsid w:val="006F7A0C"/>
    <w:rsid w:val="006F7A69"/>
    <w:rsid w:val="0070017B"/>
    <w:rsid w:val="00700A42"/>
    <w:rsid w:val="007025D7"/>
    <w:rsid w:val="00702C03"/>
    <w:rsid w:val="007045FA"/>
    <w:rsid w:val="00705086"/>
    <w:rsid w:val="007052EB"/>
    <w:rsid w:val="0070546C"/>
    <w:rsid w:val="00706A1F"/>
    <w:rsid w:val="00710648"/>
    <w:rsid w:val="00710A6C"/>
    <w:rsid w:val="00711266"/>
    <w:rsid w:val="0071167B"/>
    <w:rsid w:val="0071262B"/>
    <w:rsid w:val="00713A22"/>
    <w:rsid w:val="00713B58"/>
    <w:rsid w:val="00715258"/>
    <w:rsid w:val="007152E3"/>
    <w:rsid w:val="00715B00"/>
    <w:rsid w:val="00715FF4"/>
    <w:rsid w:val="0071680A"/>
    <w:rsid w:val="00720D44"/>
    <w:rsid w:val="007210A5"/>
    <w:rsid w:val="0072121E"/>
    <w:rsid w:val="00722683"/>
    <w:rsid w:val="0072280A"/>
    <w:rsid w:val="007228F2"/>
    <w:rsid w:val="0072309B"/>
    <w:rsid w:val="007234C4"/>
    <w:rsid w:val="00723973"/>
    <w:rsid w:val="007240A4"/>
    <w:rsid w:val="00724105"/>
    <w:rsid w:val="007247B0"/>
    <w:rsid w:val="00725988"/>
    <w:rsid w:val="007262FE"/>
    <w:rsid w:val="00726BE2"/>
    <w:rsid w:val="00730175"/>
    <w:rsid w:val="00730F0A"/>
    <w:rsid w:val="00731A0B"/>
    <w:rsid w:val="0073364C"/>
    <w:rsid w:val="0073423E"/>
    <w:rsid w:val="0073435B"/>
    <w:rsid w:val="00734F31"/>
    <w:rsid w:val="00735B4E"/>
    <w:rsid w:val="00736064"/>
    <w:rsid w:val="00736D92"/>
    <w:rsid w:val="00737584"/>
    <w:rsid w:val="00740725"/>
    <w:rsid w:val="00742834"/>
    <w:rsid w:val="0074301A"/>
    <w:rsid w:val="00743EEF"/>
    <w:rsid w:val="00744244"/>
    <w:rsid w:val="00744E6D"/>
    <w:rsid w:val="0074541C"/>
    <w:rsid w:val="007457CB"/>
    <w:rsid w:val="00746E16"/>
    <w:rsid w:val="0074740E"/>
    <w:rsid w:val="00750F25"/>
    <w:rsid w:val="007513C9"/>
    <w:rsid w:val="00751F98"/>
    <w:rsid w:val="00752451"/>
    <w:rsid w:val="0075315B"/>
    <w:rsid w:val="00753B93"/>
    <w:rsid w:val="0075483A"/>
    <w:rsid w:val="007554BC"/>
    <w:rsid w:val="007559B1"/>
    <w:rsid w:val="0075606A"/>
    <w:rsid w:val="0075714C"/>
    <w:rsid w:val="007571B1"/>
    <w:rsid w:val="00760B92"/>
    <w:rsid w:val="00760D79"/>
    <w:rsid w:val="007614AD"/>
    <w:rsid w:val="00761F84"/>
    <w:rsid w:val="00761FDB"/>
    <w:rsid w:val="007622D6"/>
    <w:rsid w:val="007634C9"/>
    <w:rsid w:val="00763FA8"/>
    <w:rsid w:val="007648D2"/>
    <w:rsid w:val="007658F5"/>
    <w:rsid w:val="00766772"/>
    <w:rsid w:val="007671AE"/>
    <w:rsid w:val="00767BE8"/>
    <w:rsid w:val="00770D41"/>
    <w:rsid w:val="00771533"/>
    <w:rsid w:val="00771926"/>
    <w:rsid w:val="00771FFA"/>
    <w:rsid w:val="007731FC"/>
    <w:rsid w:val="007739FB"/>
    <w:rsid w:val="00774894"/>
    <w:rsid w:val="00775701"/>
    <w:rsid w:val="007757EF"/>
    <w:rsid w:val="0077622A"/>
    <w:rsid w:val="0078067E"/>
    <w:rsid w:val="007809A2"/>
    <w:rsid w:val="00780D5E"/>
    <w:rsid w:val="007812E3"/>
    <w:rsid w:val="0078253E"/>
    <w:rsid w:val="0078259A"/>
    <w:rsid w:val="00784171"/>
    <w:rsid w:val="0078586B"/>
    <w:rsid w:val="00785C9B"/>
    <w:rsid w:val="0078606C"/>
    <w:rsid w:val="007864D2"/>
    <w:rsid w:val="0078679A"/>
    <w:rsid w:val="007871EF"/>
    <w:rsid w:val="00790CD3"/>
    <w:rsid w:val="00790F34"/>
    <w:rsid w:val="00791C85"/>
    <w:rsid w:val="007939C0"/>
    <w:rsid w:val="007943A8"/>
    <w:rsid w:val="007948CE"/>
    <w:rsid w:val="00794EFB"/>
    <w:rsid w:val="00795027"/>
    <w:rsid w:val="00795CBB"/>
    <w:rsid w:val="00797070"/>
    <w:rsid w:val="007A0471"/>
    <w:rsid w:val="007A0E0B"/>
    <w:rsid w:val="007A1574"/>
    <w:rsid w:val="007A4A1D"/>
    <w:rsid w:val="007A4B49"/>
    <w:rsid w:val="007A70EB"/>
    <w:rsid w:val="007A70EE"/>
    <w:rsid w:val="007A715C"/>
    <w:rsid w:val="007B0158"/>
    <w:rsid w:val="007B0E5E"/>
    <w:rsid w:val="007B18F2"/>
    <w:rsid w:val="007B2051"/>
    <w:rsid w:val="007B3229"/>
    <w:rsid w:val="007B3B21"/>
    <w:rsid w:val="007B4BE7"/>
    <w:rsid w:val="007B67A4"/>
    <w:rsid w:val="007B7206"/>
    <w:rsid w:val="007B7A47"/>
    <w:rsid w:val="007C08EC"/>
    <w:rsid w:val="007C1421"/>
    <w:rsid w:val="007C1EE9"/>
    <w:rsid w:val="007C20D3"/>
    <w:rsid w:val="007C2729"/>
    <w:rsid w:val="007C424A"/>
    <w:rsid w:val="007C424E"/>
    <w:rsid w:val="007C42A5"/>
    <w:rsid w:val="007C456B"/>
    <w:rsid w:val="007C5BD2"/>
    <w:rsid w:val="007C5F8F"/>
    <w:rsid w:val="007C79E3"/>
    <w:rsid w:val="007D2301"/>
    <w:rsid w:val="007D36D6"/>
    <w:rsid w:val="007D3C2E"/>
    <w:rsid w:val="007D6546"/>
    <w:rsid w:val="007D6F2D"/>
    <w:rsid w:val="007D7C9E"/>
    <w:rsid w:val="007E018E"/>
    <w:rsid w:val="007E2BE5"/>
    <w:rsid w:val="007E354C"/>
    <w:rsid w:val="007E4D88"/>
    <w:rsid w:val="007E62B4"/>
    <w:rsid w:val="007E715F"/>
    <w:rsid w:val="007E7318"/>
    <w:rsid w:val="007E7CC3"/>
    <w:rsid w:val="007F0308"/>
    <w:rsid w:val="007F0338"/>
    <w:rsid w:val="007F10DA"/>
    <w:rsid w:val="007F1759"/>
    <w:rsid w:val="007F188F"/>
    <w:rsid w:val="007F1E68"/>
    <w:rsid w:val="007F2648"/>
    <w:rsid w:val="007F757C"/>
    <w:rsid w:val="008009E6"/>
    <w:rsid w:val="00801FAA"/>
    <w:rsid w:val="008026B7"/>
    <w:rsid w:val="00802F04"/>
    <w:rsid w:val="00803975"/>
    <w:rsid w:val="00804F9E"/>
    <w:rsid w:val="00810535"/>
    <w:rsid w:val="008110CA"/>
    <w:rsid w:val="00811D68"/>
    <w:rsid w:val="00812E0D"/>
    <w:rsid w:val="00813F2E"/>
    <w:rsid w:val="00814F62"/>
    <w:rsid w:val="00814F89"/>
    <w:rsid w:val="0081521D"/>
    <w:rsid w:val="00815B7D"/>
    <w:rsid w:val="0081696D"/>
    <w:rsid w:val="0082069E"/>
    <w:rsid w:val="00820D9F"/>
    <w:rsid w:val="00821E53"/>
    <w:rsid w:val="00821E99"/>
    <w:rsid w:val="00823BBD"/>
    <w:rsid w:val="0082493F"/>
    <w:rsid w:val="00825214"/>
    <w:rsid w:val="008253D8"/>
    <w:rsid w:val="0082601C"/>
    <w:rsid w:val="008264BE"/>
    <w:rsid w:val="008265CB"/>
    <w:rsid w:val="00826E4A"/>
    <w:rsid w:val="00827D05"/>
    <w:rsid w:val="00830797"/>
    <w:rsid w:val="00832482"/>
    <w:rsid w:val="00833F1A"/>
    <w:rsid w:val="00833F5D"/>
    <w:rsid w:val="0083473A"/>
    <w:rsid w:val="00834D0A"/>
    <w:rsid w:val="00835C66"/>
    <w:rsid w:val="00835EF8"/>
    <w:rsid w:val="00837ECC"/>
    <w:rsid w:val="00840177"/>
    <w:rsid w:val="00841129"/>
    <w:rsid w:val="00841571"/>
    <w:rsid w:val="00842E15"/>
    <w:rsid w:val="0084361C"/>
    <w:rsid w:val="00843C75"/>
    <w:rsid w:val="008450F2"/>
    <w:rsid w:val="0084696F"/>
    <w:rsid w:val="0085057A"/>
    <w:rsid w:val="008524D1"/>
    <w:rsid w:val="00852D9F"/>
    <w:rsid w:val="00853536"/>
    <w:rsid w:val="0085431E"/>
    <w:rsid w:val="0085459C"/>
    <w:rsid w:val="0085520B"/>
    <w:rsid w:val="00856634"/>
    <w:rsid w:val="00856F94"/>
    <w:rsid w:val="00857830"/>
    <w:rsid w:val="008579DE"/>
    <w:rsid w:val="00857A01"/>
    <w:rsid w:val="0086119C"/>
    <w:rsid w:val="00861E3B"/>
    <w:rsid w:val="0086330C"/>
    <w:rsid w:val="008637DC"/>
    <w:rsid w:val="008641A0"/>
    <w:rsid w:val="00866001"/>
    <w:rsid w:val="008668BF"/>
    <w:rsid w:val="008671E1"/>
    <w:rsid w:val="008677F7"/>
    <w:rsid w:val="008719AF"/>
    <w:rsid w:val="00871F4C"/>
    <w:rsid w:val="00872B6A"/>
    <w:rsid w:val="00872D64"/>
    <w:rsid w:val="008735DC"/>
    <w:rsid w:val="00873912"/>
    <w:rsid w:val="00874C77"/>
    <w:rsid w:val="008751C9"/>
    <w:rsid w:val="00881483"/>
    <w:rsid w:val="00882988"/>
    <w:rsid w:val="00883B3A"/>
    <w:rsid w:val="00890C00"/>
    <w:rsid w:val="0089231C"/>
    <w:rsid w:val="008927DC"/>
    <w:rsid w:val="008932B0"/>
    <w:rsid w:val="0089386F"/>
    <w:rsid w:val="00895BB3"/>
    <w:rsid w:val="00895CA4"/>
    <w:rsid w:val="00896535"/>
    <w:rsid w:val="00896F7F"/>
    <w:rsid w:val="008976FE"/>
    <w:rsid w:val="008A0E45"/>
    <w:rsid w:val="008A1CB6"/>
    <w:rsid w:val="008A1EE9"/>
    <w:rsid w:val="008A2985"/>
    <w:rsid w:val="008A2A01"/>
    <w:rsid w:val="008A376B"/>
    <w:rsid w:val="008A41A8"/>
    <w:rsid w:val="008A44C5"/>
    <w:rsid w:val="008A4663"/>
    <w:rsid w:val="008A4F22"/>
    <w:rsid w:val="008A714E"/>
    <w:rsid w:val="008A72C5"/>
    <w:rsid w:val="008A7E04"/>
    <w:rsid w:val="008B04E0"/>
    <w:rsid w:val="008B07AC"/>
    <w:rsid w:val="008B0E4D"/>
    <w:rsid w:val="008B3349"/>
    <w:rsid w:val="008B33C1"/>
    <w:rsid w:val="008B3B68"/>
    <w:rsid w:val="008B61CD"/>
    <w:rsid w:val="008B7104"/>
    <w:rsid w:val="008C1177"/>
    <w:rsid w:val="008C13E0"/>
    <w:rsid w:val="008C1DA7"/>
    <w:rsid w:val="008C27FE"/>
    <w:rsid w:val="008C4817"/>
    <w:rsid w:val="008C4944"/>
    <w:rsid w:val="008C672C"/>
    <w:rsid w:val="008C67D1"/>
    <w:rsid w:val="008C684D"/>
    <w:rsid w:val="008C6D60"/>
    <w:rsid w:val="008C6DF9"/>
    <w:rsid w:val="008C765B"/>
    <w:rsid w:val="008C7C7B"/>
    <w:rsid w:val="008D1E3C"/>
    <w:rsid w:val="008D3276"/>
    <w:rsid w:val="008D3864"/>
    <w:rsid w:val="008D4BD9"/>
    <w:rsid w:val="008D5284"/>
    <w:rsid w:val="008E0B8E"/>
    <w:rsid w:val="008E1703"/>
    <w:rsid w:val="008E1C26"/>
    <w:rsid w:val="008E2BE9"/>
    <w:rsid w:val="008E312A"/>
    <w:rsid w:val="008E3411"/>
    <w:rsid w:val="008E36F1"/>
    <w:rsid w:val="008E53CC"/>
    <w:rsid w:val="008E5F61"/>
    <w:rsid w:val="008E6074"/>
    <w:rsid w:val="008E6FEC"/>
    <w:rsid w:val="008E7A3D"/>
    <w:rsid w:val="008F0BBC"/>
    <w:rsid w:val="008F1822"/>
    <w:rsid w:val="008F214C"/>
    <w:rsid w:val="008F2B82"/>
    <w:rsid w:val="008F34E3"/>
    <w:rsid w:val="008F51ED"/>
    <w:rsid w:val="008F5E46"/>
    <w:rsid w:val="008F5F96"/>
    <w:rsid w:val="008F5FD4"/>
    <w:rsid w:val="008F63D7"/>
    <w:rsid w:val="008F7B25"/>
    <w:rsid w:val="00901201"/>
    <w:rsid w:val="00901420"/>
    <w:rsid w:val="00902C97"/>
    <w:rsid w:val="00903211"/>
    <w:rsid w:val="009037AE"/>
    <w:rsid w:val="00903848"/>
    <w:rsid w:val="009048E1"/>
    <w:rsid w:val="00905744"/>
    <w:rsid w:val="00906325"/>
    <w:rsid w:val="00906D53"/>
    <w:rsid w:val="00907B2D"/>
    <w:rsid w:val="00907BAA"/>
    <w:rsid w:val="00911ACE"/>
    <w:rsid w:val="009127B3"/>
    <w:rsid w:val="00912AA0"/>
    <w:rsid w:val="00912F4F"/>
    <w:rsid w:val="00913065"/>
    <w:rsid w:val="009146CF"/>
    <w:rsid w:val="00915456"/>
    <w:rsid w:val="00915C74"/>
    <w:rsid w:val="00915C81"/>
    <w:rsid w:val="0091713C"/>
    <w:rsid w:val="00917D6C"/>
    <w:rsid w:val="00920CB9"/>
    <w:rsid w:val="0092118D"/>
    <w:rsid w:val="0092127F"/>
    <w:rsid w:val="009229A5"/>
    <w:rsid w:val="00924542"/>
    <w:rsid w:val="009245C5"/>
    <w:rsid w:val="009255E5"/>
    <w:rsid w:val="00925702"/>
    <w:rsid w:val="00925F94"/>
    <w:rsid w:val="00926C1B"/>
    <w:rsid w:val="00926F63"/>
    <w:rsid w:val="00927663"/>
    <w:rsid w:val="00930998"/>
    <w:rsid w:val="00930E12"/>
    <w:rsid w:val="00931BB1"/>
    <w:rsid w:val="0093229A"/>
    <w:rsid w:val="00934506"/>
    <w:rsid w:val="00934FEB"/>
    <w:rsid w:val="00935581"/>
    <w:rsid w:val="00935C9F"/>
    <w:rsid w:val="009362AE"/>
    <w:rsid w:val="00937787"/>
    <w:rsid w:val="009403CD"/>
    <w:rsid w:val="00940601"/>
    <w:rsid w:val="00941DC0"/>
    <w:rsid w:val="00945DFF"/>
    <w:rsid w:val="009468B6"/>
    <w:rsid w:val="0094754C"/>
    <w:rsid w:val="00952BBC"/>
    <w:rsid w:val="00953343"/>
    <w:rsid w:val="00954225"/>
    <w:rsid w:val="00954C4B"/>
    <w:rsid w:val="00955E37"/>
    <w:rsid w:val="00956339"/>
    <w:rsid w:val="009577AD"/>
    <w:rsid w:val="00957D15"/>
    <w:rsid w:val="00957EBA"/>
    <w:rsid w:val="00960A07"/>
    <w:rsid w:val="009612A9"/>
    <w:rsid w:val="009624D2"/>
    <w:rsid w:val="00965469"/>
    <w:rsid w:val="00966D7A"/>
    <w:rsid w:val="009671ED"/>
    <w:rsid w:val="0096734D"/>
    <w:rsid w:val="00967780"/>
    <w:rsid w:val="009705EB"/>
    <w:rsid w:val="009725CF"/>
    <w:rsid w:val="00973155"/>
    <w:rsid w:val="00973E67"/>
    <w:rsid w:val="00974D14"/>
    <w:rsid w:val="00975F32"/>
    <w:rsid w:val="00976A41"/>
    <w:rsid w:val="00976BD6"/>
    <w:rsid w:val="009771AA"/>
    <w:rsid w:val="0097793F"/>
    <w:rsid w:val="0098087D"/>
    <w:rsid w:val="00981123"/>
    <w:rsid w:val="009831E5"/>
    <w:rsid w:val="009842AB"/>
    <w:rsid w:val="009858C8"/>
    <w:rsid w:val="00986E33"/>
    <w:rsid w:val="0098703C"/>
    <w:rsid w:val="00987DD6"/>
    <w:rsid w:val="00990446"/>
    <w:rsid w:val="00992C28"/>
    <w:rsid w:val="00992EEA"/>
    <w:rsid w:val="00993067"/>
    <w:rsid w:val="009933BE"/>
    <w:rsid w:val="009936AF"/>
    <w:rsid w:val="00993F95"/>
    <w:rsid w:val="00994195"/>
    <w:rsid w:val="00995FE8"/>
    <w:rsid w:val="00996653"/>
    <w:rsid w:val="009A0814"/>
    <w:rsid w:val="009A1894"/>
    <w:rsid w:val="009A1CBF"/>
    <w:rsid w:val="009A22F5"/>
    <w:rsid w:val="009A295D"/>
    <w:rsid w:val="009A301D"/>
    <w:rsid w:val="009A3194"/>
    <w:rsid w:val="009A32BC"/>
    <w:rsid w:val="009A3661"/>
    <w:rsid w:val="009A4A43"/>
    <w:rsid w:val="009A57DE"/>
    <w:rsid w:val="009A6042"/>
    <w:rsid w:val="009A64DF"/>
    <w:rsid w:val="009A68E0"/>
    <w:rsid w:val="009A7A01"/>
    <w:rsid w:val="009B0203"/>
    <w:rsid w:val="009B160A"/>
    <w:rsid w:val="009B1E52"/>
    <w:rsid w:val="009B24CE"/>
    <w:rsid w:val="009B296B"/>
    <w:rsid w:val="009B2F59"/>
    <w:rsid w:val="009B49FC"/>
    <w:rsid w:val="009B5ED9"/>
    <w:rsid w:val="009B5F01"/>
    <w:rsid w:val="009B697F"/>
    <w:rsid w:val="009B6AEA"/>
    <w:rsid w:val="009B6DA7"/>
    <w:rsid w:val="009B70FB"/>
    <w:rsid w:val="009B77D1"/>
    <w:rsid w:val="009C0799"/>
    <w:rsid w:val="009C13BC"/>
    <w:rsid w:val="009C1656"/>
    <w:rsid w:val="009C2AC5"/>
    <w:rsid w:val="009C3102"/>
    <w:rsid w:val="009C35FB"/>
    <w:rsid w:val="009C386C"/>
    <w:rsid w:val="009C3FFF"/>
    <w:rsid w:val="009C4AC2"/>
    <w:rsid w:val="009D001D"/>
    <w:rsid w:val="009D1A8F"/>
    <w:rsid w:val="009D33D3"/>
    <w:rsid w:val="009D68C9"/>
    <w:rsid w:val="009D697E"/>
    <w:rsid w:val="009D6FEB"/>
    <w:rsid w:val="009D7B8B"/>
    <w:rsid w:val="009D7BFF"/>
    <w:rsid w:val="009E061A"/>
    <w:rsid w:val="009E0EBB"/>
    <w:rsid w:val="009E1814"/>
    <w:rsid w:val="009E2473"/>
    <w:rsid w:val="009E28C4"/>
    <w:rsid w:val="009E305B"/>
    <w:rsid w:val="009E38AE"/>
    <w:rsid w:val="009E40EB"/>
    <w:rsid w:val="009E4355"/>
    <w:rsid w:val="009E56E2"/>
    <w:rsid w:val="009E5BE1"/>
    <w:rsid w:val="009E753E"/>
    <w:rsid w:val="009F0BC8"/>
    <w:rsid w:val="009F1823"/>
    <w:rsid w:val="009F2146"/>
    <w:rsid w:val="009F3798"/>
    <w:rsid w:val="009F549B"/>
    <w:rsid w:val="009F6E76"/>
    <w:rsid w:val="009F701E"/>
    <w:rsid w:val="009F75C0"/>
    <w:rsid w:val="00A0094B"/>
    <w:rsid w:val="00A0096D"/>
    <w:rsid w:val="00A02676"/>
    <w:rsid w:val="00A04086"/>
    <w:rsid w:val="00A044D1"/>
    <w:rsid w:val="00A046A9"/>
    <w:rsid w:val="00A0500D"/>
    <w:rsid w:val="00A051B2"/>
    <w:rsid w:val="00A06271"/>
    <w:rsid w:val="00A0682C"/>
    <w:rsid w:val="00A07931"/>
    <w:rsid w:val="00A10767"/>
    <w:rsid w:val="00A12791"/>
    <w:rsid w:val="00A1335A"/>
    <w:rsid w:val="00A14774"/>
    <w:rsid w:val="00A148B4"/>
    <w:rsid w:val="00A15B41"/>
    <w:rsid w:val="00A15CF6"/>
    <w:rsid w:val="00A17BD0"/>
    <w:rsid w:val="00A2015F"/>
    <w:rsid w:val="00A20695"/>
    <w:rsid w:val="00A21CC1"/>
    <w:rsid w:val="00A21E9A"/>
    <w:rsid w:val="00A23108"/>
    <w:rsid w:val="00A251DC"/>
    <w:rsid w:val="00A2755A"/>
    <w:rsid w:val="00A27C9C"/>
    <w:rsid w:val="00A3024B"/>
    <w:rsid w:val="00A308E8"/>
    <w:rsid w:val="00A3095D"/>
    <w:rsid w:val="00A309CA"/>
    <w:rsid w:val="00A31EAA"/>
    <w:rsid w:val="00A32230"/>
    <w:rsid w:val="00A33541"/>
    <w:rsid w:val="00A3581A"/>
    <w:rsid w:val="00A36C28"/>
    <w:rsid w:val="00A36D7E"/>
    <w:rsid w:val="00A36E01"/>
    <w:rsid w:val="00A3751F"/>
    <w:rsid w:val="00A40876"/>
    <w:rsid w:val="00A40940"/>
    <w:rsid w:val="00A42514"/>
    <w:rsid w:val="00A42981"/>
    <w:rsid w:val="00A434D6"/>
    <w:rsid w:val="00A438D8"/>
    <w:rsid w:val="00A43D3B"/>
    <w:rsid w:val="00A44033"/>
    <w:rsid w:val="00A440FF"/>
    <w:rsid w:val="00A45519"/>
    <w:rsid w:val="00A4605E"/>
    <w:rsid w:val="00A460F3"/>
    <w:rsid w:val="00A472A5"/>
    <w:rsid w:val="00A50007"/>
    <w:rsid w:val="00A50D3A"/>
    <w:rsid w:val="00A5105D"/>
    <w:rsid w:val="00A51E24"/>
    <w:rsid w:val="00A523B9"/>
    <w:rsid w:val="00A52995"/>
    <w:rsid w:val="00A53006"/>
    <w:rsid w:val="00A54542"/>
    <w:rsid w:val="00A54AA2"/>
    <w:rsid w:val="00A55244"/>
    <w:rsid w:val="00A552DC"/>
    <w:rsid w:val="00A5537F"/>
    <w:rsid w:val="00A55A41"/>
    <w:rsid w:val="00A560D0"/>
    <w:rsid w:val="00A5626C"/>
    <w:rsid w:val="00A565BD"/>
    <w:rsid w:val="00A56833"/>
    <w:rsid w:val="00A56F59"/>
    <w:rsid w:val="00A60CEB"/>
    <w:rsid w:val="00A64A78"/>
    <w:rsid w:val="00A67129"/>
    <w:rsid w:val="00A67421"/>
    <w:rsid w:val="00A67607"/>
    <w:rsid w:val="00A67BC1"/>
    <w:rsid w:val="00A67E5D"/>
    <w:rsid w:val="00A7187F"/>
    <w:rsid w:val="00A72DA9"/>
    <w:rsid w:val="00A734E6"/>
    <w:rsid w:val="00A756E2"/>
    <w:rsid w:val="00A75C82"/>
    <w:rsid w:val="00A77026"/>
    <w:rsid w:val="00A77093"/>
    <w:rsid w:val="00A81DBD"/>
    <w:rsid w:val="00A82147"/>
    <w:rsid w:val="00A822B9"/>
    <w:rsid w:val="00A8295A"/>
    <w:rsid w:val="00A835AA"/>
    <w:rsid w:val="00A836D0"/>
    <w:rsid w:val="00A84ADE"/>
    <w:rsid w:val="00A85D53"/>
    <w:rsid w:val="00A86ABB"/>
    <w:rsid w:val="00A86E9C"/>
    <w:rsid w:val="00A87188"/>
    <w:rsid w:val="00A876EE"/>
    <w:rsid w:val="00A87BDE"/>
    <w:rsid w:val="00A90612"/>
    <w:rsid w:val="00A91250"/>
    <w:rsid w:val="00A92182"/>
    <w:rsid w:val="00A92867"/>
    <w:rsid w:val="00A94106"/>
    <w:rsid w:val="00A94390"/>
    <w:rsid w:val="00A95483"/>
    <w:rsid w:val="00A964A4"/>
    <w:rsid w:val="00A96735"/>
    <w:rsid w:val="00A979B4"/>
    <w:rsid w:val="00AA0A91"/>
    <w:rsid w:val="00AA0B13"/>
    <w:rsid w:val="00AA1B3B"/>
    <w:rsid w:val="00AA1BB2"/>
    <w:rsid w:val="00AA2330"/>
    <w:rsid w:val="00AA27AB"/>
    <w:rsid w:val="00AA31AF"/>
    <w:rsid w:val="00AA320F"/>
    <w:rsid w:val="00AA342D"/>
    <w:rsid w:val="00AA4272"/>
    <w:rsid w:val="00AA47A3"/>
    <w:rsid w:val="00AA4F3B"/>
    <w:rsid w:val="00AA547D"/>
    <w:rsid w:val="00AA550C"/>
    <w:rsid w:val="00AA5CBB"/>
    <w:rsid w:val="00AA65D6"/>
    <w:rsid w:val="00AA66C6"/>
    <w:rsid w:val="00AA68E0"/>
    <w:rsid w:val="00AA7363"/>
    <w:rsid w:val="00AA7E8A"/>
    <w:rsid w:val="00AB03AE"/>
    <w:rsid w:val="00AB1798"/>
    <w:rsid w:val="00AB4480"/>
    <w:rsid w:val="00AB48AF"/>
    <w:rsid w:val="00AB5C7C"/>
    <w:rsid w:val="00AB650A"/>
    <w:rsid w:val="00AB6541"/>
    <w:rsid w:val="00AB76E0"/>
    <w:rsid w:val="00AB7994"/>
    <w:rsid w:val="00AC033C"/>
    <w:rsid w:val="00AC0A3E"/>
    <w:rsid w:val="00AC0E7C"/>
    <w:rsid w:val="00AC1DC6"/>
    <w:rsid w:val="00AC2223"/>
    <w:rsid w:val="00AC412C"/>
    <w:rsid w:val="00AC5E50"/>
    <w:rsid w:val="00AC6398"/>
    <w:rsid w:val="00AC6BD7"/>
    <w:rsid w:val="00AC6FD1"/>
    <w:rsid w:val="00AC7124"/>
    <w:rsid w:val="00AC78C5"/>
    <w:rsid w:val="00AC7E08"/>
    <w:rsid w:val="00AD0520"/>
    <w:rsid w:val="00AD1FDE"/>
    <w:rsid w:val="00AD2013"/>
    <w:rsid w:val="00AD239D"/>
    <w:rsid w:val="00AD2D7A"/>
    <w:rsid w:val="00AD421E"/>
    <w:rsid w:val="00AD4EF9"/>
    <w:rsid w:val="00AD52DF"/>
    <w:rsid w:val="00AD572D"/>
    <w:rsid w:val="00AD5AE8"/>
    <w:rsid w:val="00AD5F06"/>
    <w:rsid w:val="00AE0D4F"/>
    <w:rsid w:val="00AE1651"/>
    <w:rsid w:val="00AE170C"/>
    <w:rsid w:val="00AE3B4B"/>
    <w:rsid w:val="00AE435C"/>
    <w:rsid w:val="00AE504F"/>
    <w:rsid w:val="00AE5741"/>
    <w:rsid w:val="00AE5842"/>
    <w:rsid w:val="00AE6F22"/>
    <w:rsid w:val="00AE74FA"/>
    <w:rsid w:val="00AF0BB2"/>
    <w:rsid w:val="00AF17C0"/>
    <w:rsid w:val="00AF1ED6"/>
    <w:rsid w:val="00AF6278"/>
    <w:rsid w:val="00AF6724"/>
    <w:rsid w:val="00AF6D48"/>
    <w:rsid w:val="00AF7604"/>
    <w:rsid w:val="00AF7692"/>
    <w:rsid w:val="00AF7740"/>
    <w:rsid w:val="00AF7FFD"/>
    <w:rsid w:val="00B02AB7"/>
    <w:rsid w:val="00B02B36"/>
    <w:rsid w:val="00B03FB4"/>
    <w:rsid w:val="00B04441"/>
    <w:rsid w:val="00B05805"/>
    <w:rsid w:val="00B05CC3"/>
    <w:rsid w:val="00B05E0F"/>
    <w:rsid w:val="00B06B28"/>
    <w:rsid w:val="00B06B2D"/>
    <w:rsid w:val="00B1024B"/>
    <w:rsid w:val="00B10B60"/>
    <w:rsid w:val="00B1152A"/>
    <w:rsid w:val="00B119FB"/>
    <w:rsid w:val="00B12CDC"/>
    <w:rsid w:val="00B12E65"/>
    <w:rsid w:val="00B130B2"/>
    <w:rsid w:val="00B14857"/>
    <w:rsid w:val="00B16641"/>
    <w:rsid w:val="00B17157"/>
    <w:rsid w:val="00B178C5"/>
    <w:rsid w:val="00B20406"/>
    <w:rsid w:val="00B204FC"/>
    <w:rsid w:val="00B224CD"/>
    <w:rsid w:val="00B2488B"/>
    <w:rsid w:val="00B260ED"/>
    <w:rsid w:val="00B26394"/>
    <w:rsid w:val="00B270FE"/>
    <w:rsid w:val="00B2751D"/>
    <w:rsid w:val="00B27D2C"/>
    <w:rsid w:val="00B27DD6"/>
    <w:rsid w:val="00B30E46"/>
    <w:rsid w:val="00B31585"/>
    <w:rsid w:val="00B31730"/>
    <w:rsid w:val="00B3282E"/>
    <w:rsid w:val="00B32EDB"/>
    <w:rsid w:val="00B33454"/>
    <w:rsid w:val="00B339F9"/>
    <w:rsid w:val="00B34133"/>
    <w:rsid w:val="00B348CF"/>
    <w:rsid w:val="00B349FE"/>
    <w:rsid w:val="00B34A01"/>
    <w:rsid w:val="00B34B1C"/>
    <w:rsid w:val="00B36426"/>
    <w:rsid w:val="00B373F8"/>
    <w:rsid w:val="00B40002"/>
    <w:rsid w:val="00B402D7"/>
    <w:rsid w:val="00B40A14"/>
    <w:rsid w:val="00B40BFD"/>
    <w:rsid w:val="00B40E1D"/>
    <w:rsid w:val="00B41E5A"/>
    <w:rsid w:val="00B433A4"/>
    <w:rsid w:val="00B46AD9"/>
    <w:rsid w:val="00B46E7B"/>
    <w:rsid w:val="00B5065C"/>
    <w:rsid w:val="00B5089D"/>
    <w:rsid w:val="00B50F4A"/>
    <w:rsid w:val="00B53CE4"/>
    <w:rsid w:val="00B55099"/>
    <w:rsid w:val="00B5561C"/>
    <w:rsid w:val="00B55715"/>
    <w:rsid w:val="00B55AA1"/>
    <w:rsid w:val="00B56DA0"/>
    <w:rsid w:val="00B56FA5"/>
    <w:rsid w:val="00B60CE0"/>
    <w:rsid w:val="00B6163D"/>
    <w:rsid w:val="00B61E27"/>
    <w:rsid w:val="00B621B2"/>
    <w:rsid w:val="00B647B1"/>
    <w:rsid w:val="00B648A4"/>
    <w:rsid w:val="00B64C7E"/>
    <w:rsid w:val="00B66A98"/>
    <w:rsid w:val="00B761B1"/>
    <w:rsid w:val="00B766E7"/>
    <w:rsid w:val="00B77115"/>
    <w:rsid w:val="00B80152"/>
    <w:rsid w:val="00B80413"/>
    <w:rsid w:val="00B8259C"/>
    <w:rsid w:val="00B82C59"/>
    <w:rsid w:val="00B841E4"/>
    <w:rsid w:val="00B84803"/>
    <w:rsid w:val="00B85FE4"/>
    <w:rsid w:val="00B86076"/>
    <w:rsid w:val="00B86259"/>
    <w:rsid w:val="00B90492"/>
    <w:rsid w:val="00B905E2"/>
    <w:rsid w:val="00B9120B"/>
    <w:rsid w:val="00B91A4E"/>
    <w:rsid w:val="00B9212A"/>
    <w:rsid w:val="00B924A3"/>
    <w:rsid w:val="00B93CB6"/>
    <w:rsid w:val="00B95775"/>
    <w:rsid w:val="00B9620A"/>
    <w:rsid w:val="00BA1A3A"/>
    <w:rsid w:val="00BA21C1"/>
    <w:rsid w:val="00BA249C"/>
    <w:rsid w:val="00BA32B5"/>
    <w:rsid w:val="00BA45BD"/>
    <w:rsid w:val="00BA476C"/>
    <w:rsid w:val="00BA515F"/>
    <w:rsid w:val="00BA52AC"/>
    <w:rsid w:val="00BA595C"/>
    <w:rsid w:val="00BA6BC2"/>
    <w:rsid w:val="00BB33F4"/>
    <w:rsid w:val="00BB3EDA"/>
    <w:rsid w:val="00BB3F72"/>
    <w:rsid w:val="00BB50E5"/>
    <w:rsid w:val="00BB5478"/>
    <w:rsid w:val="00BB678C"/>
    <w:rsid w:val="00BB7728"/>
    <w:rsid w:val="00BB7894"/>
    <w:rsid w:val="00BC178D"/>
    <w:rsid w:val="00BC262A"/>
    <w:rsid w:val="00BC3153"/>
    <w:rsid w:val="00BC4D72"/>
    <w:rsid w:val="00BC5203"/>
    <w:rsid w:val="00BC5B46"/>
    <w:rsid w:val="00BC5F96"/>
    <w:rsid w:val="00BC7802"/>
    <w:rsid w:val="00BD0FCD"/>
    <w:rsid w:val="00BD1142"/>
    <w:rsid w:val="00BD12DE"/>
    <w:rsid w:val="00BD1728"/>
    <w:rsid w:val="00BD2657"/>
    <w:rsid w:val="00BD270E"/>
    <w:rsid w:val="00BD3BA1"/>
    <w:rsid w:val="00BD3E1C"/>
    <w:rsid w:val="00BD45C8"/>
    <w:rsid w:val="00BD572B"/>
    <w:rsid w:val="00BD5EA6"/>
    <w:rsid w:val="00BD5FD0"/>
    <w:rsid w:val="00BD6669"/>
    <w:rsid w:val="00BE1841"/>
    <w:rsid w:val="00BE19E9"/>
    <w:rsid w:val="00BE2474"/>
    <w:rsid w:val="00BE3304"/>
    <w:rsid w:val="00BE3973"/>
    <w:rsid w:val="00BE41FA"/>
    <w:rsid w:val="00BE4CF6"/>
    <w:rsid w:val="00BE57E1"/>
    <w:rsid w:val="00BE59F2"/>
    <w:rsid w:val="00BE5E33"/>
    <w:rsid w:val="00BE6DB9"/>
    <w:rsid w:val="00BF0C30"/>
    <w:rsid w:val="00BF1037"/>
    <w:rsid w:val="00BF1D55"/>
    <w:rsid w:val="00BF1FFA"/>
    <w:rsid w:val="00BF3091"/>
    <w:rsid w:val="00BF4606"/>
    <w:rsid w:val="00BF496C"/>
    <w:rsid w:val="00BF575D"/>
    <w:rsid w:val="00BF7CCF"/>
    <w:rsid w:val="00BF7DD1"/>
    <w:rsid w:val="00C006BD"/>
    <w:rsid w:val="00C02802"/>
    <w:rsid w:val="00C0303A"/>
    <w:rsid w:val="00C0317F"/>
    <w:rsid w:val="00C05045"/>
    <w:rsid w:val="00C07133"/>
    <w:rsid w:val="00C073B4"/>
    <w:rsid w:val="00C10A4F"/>
    <w:rsid w:val="00C12F1E"/>
    <w:rsid w:val="00C13C8C"/>
    <w:rsid w:val="00C149F1"/>
    <w:rsid w:val="00C15B5A"/>
    <w:rsid w:val="00C16C66"/>
    <w:rsid w:val="00C17299"/>
    <w:rsid w:val="00C20A7B"/>
    <w:rsid w:val="00C20BB6"/>
    <w:rsid w:val="00C2461B"/>
    <w:rsid w:val="00C24B02"/>
    <w:rsid w:val="00C25004"/>
    <w:rsid w:val="00C30B4A"/>
    <w:rsid w:val="00C310C0"/>
    <w:rsid w:val="00C32981"/>
    <w:rsid w:val="00C3408E"/>
    <w:rsid w:val="00C34C6C"/>
    <w:rsid w:val="00C34CFA"/>
    <w:rsid w:val="00C35017"/>
    <w:rsid w:val="00C35297"/>
    <w:rsid w:val="00C354AC"/>
    <w:rsid w:val="00C37422"/>
    <w:rsid w:val="00C3745C"/>
    <w:rsid w:val="00C4013E"/>
    <w:rsid w:val="00C4018D"/>
    <w:rsid w:val="00C4062A"/>
    <w:rsid w:val="00C418E0"/>
    <w:rsid w:val="00C41E94"/>
    <w:rsid w:val="00C42DAA"/>
    <w:rsid w:val="00C43010"/>
    <w:rsid w:val="00C435D0"/>
    <w:rsid w:val="00C43AC9"/>
    <w:rsid w:val="00C43E0B"/>
    <w:rsid w:val="00C44990"/>
    <w:rsid w:val="00C44BC5"/>
    <w:rsid w:val="00C45977"/>
    <w:rsid w:val="00C46183"/>
    <w:rsid w:val="00C46CB8"/>
    <w:rsid w:val="00C50107"/>
    <w:rsid w:val="00C5112D"/>
    <w:rsid w:val="00C51A75"/>
    <w:rsid w:val="00C520DF"/>
    <w:rsid w:val="00C53230"/>
    <w:rsid w:val="00C54100"/>
    <w:rsid w:val="00C55A2D"/>
    <w:rsid w:val="00C563AC"/>
    <w:rsid w:val="00C56686"/>
    <w:rsid w:val="00C569AA"/>
    <w:rsid w:val="00C56C2F"/>
    <w:rsid w:val="00C578F7"/>
    <w:rsid w:val="00C6133E"/>
    <w:rsid w:val="00C622AE"/>
    <w:rsid w:val="00C63008"/>
    <w:rsid w:val="00C632F3"/>
    <w:rsid w:val="00C63C23"/>
    <w:rsid w:val="00C7123E"/>
    <w:rsid w:val="00C725F8"/>
    <w:rsid w:val="00C7267C"/>
    <w:rsid w:val="00C72843"/>
    <w:rsid w:val="00C7289F"/>
    <w:rsid w:val="00C733B0"/>
    <w:rsid w:val="00C75EAD"/>
    <w:rsid w:val="00C760F8"/>
    <w:rsid w:val="00C76334"/>
    <w:rsid w:val="00C82103"/>
    <w:rsid w:val="00C830AD"/>
    <w:rsid w:val="00C8326D"/>
    <w:rsid w:val="00C85FCA"/>
    <w:rsid w:val="00C86268"/>
    <w:rsid w:val="00C86315"/>
    <w:rsid w:val="00C8676B"/>
    <w:rsid w:val="00C8679F"/>
    <w:rsid w:val="00C86F1C"/>
    <w:rsid w:val="00C870C5"/>
    <w:rsid w:val="00C8768D"/>
    <w:rsid w:val="00C87D5B"/>
    <w:rsid w:val="00C90241"/>
    <w:rsid w:val="00C91D15"/>
    <w:rsid w:val="00C91FCE"/>
    <w:rsid w:val="00C92079"/>
    <w:rsid w:val="00C92459"/>
    <w:rsid w:val="00C943B1"/>
    <w:rsid w:val="00C94DB8"/>
    <w:rsid w:val="00C95AAF"/>
    <w:rsid w:val="00C95AE8"/>
    <w:rsid w:val="00C96093"/>
    <w:rsid w:val="00C96BFE"/>
    <w:rsid w:val="00C96F2C"/>
    <w:rsid w:val="00C97020"/>
    <w:rsid w:val="00C9733B"/>
    <w:rsid w:val="00CA0447"/>
    <w:rsid w:val="00CA2455"/>
    <w:rsid w:val="00CA2A83"/>
    <w:rsid w:val="00CA349F"/>
    <w:rsid w:val="00CA37BD"/>
    <w:rsid w:val="00CA3968"/>
    <w:rsid w:val="00CA4910"/>
    <w:rsid w:val="00CA498F"/>
    <w:rsid w:val="00CA51DA"/>
    <w:rsid w:val="00CA6B7A"/>
    <w:rsid w:val="00CA6EAD"/>
    <w:rsid w:val="00CA7274"/>
    <w:rsid w:val="00CA790B"/>
    <w:rsid w:val="00CA794D"/>
    <w:rsid w:val="00CB1FB3"/>
    <w:rsid w:val="00CB3321"/>
    <w:rsid w:val="00CB3B48"/>
    <w:rsid w:val="00CB3CFF"/>
    <w:rsid w:val="00CB52AE"/>
    <w:rsid w:val="00CB6C9A"/>
    <w:rsid w:val="00CB7D05"/>
    <w:rsid w:val="00CC01A3"/>
    <w:rsid w:val="00CC1EB2"/>
    <w:rsid w:val="00CC3CCA"/>
    <w:rsid w:val="00CC432B"/>
    <w:rsid w:val="00CC5933"/>
    <w:rsid w:val="00CC5FC3"/>
    <w:rsid w:val="00CC6285"/>
    <w:rsid w:val="00CC6590"/>
    <w:rsid w:val="00CC7E26"/>
    <w:rsid w:val="00CD47D0"/>
    <w:rsid w:val="00CD5144"/>
    <w:rsid w:val="00CD5E9B"/>
    <w:rsid w:val="00CD6992"/>
    <w:rsid w:val="00CD6C44"/>
    <w:rsid w:val="00CD7ED6"/>
    <w:rsid w:val="00CE0B58"/>
    <w:rsid w:val="00CE1298"/>
    <w:rsid w:val="00CE1814"/>
    <w:rsid w:val="00CE233B"/>
    <w:rsid w:val="00CE46FD"/>
    <w:rsid w:val="00CE4C0B"/>
    <w:rsid w:val="00CE5A0C"/>
    <w:rsid w:val="00CE5CFE"/>
    <w:rsid w:val="00CE6D69"/>
    <w:rsid w:val="00CE76E7"/>
    <w:rsid w:val="00CE7FD9"/>
    <w:rsid w:val="00CF0192"/>
    <w:rsid w:val="00CF3DCD"/>
    <w:rsid w:val="00CF4261"/>
    <w:rsid w:val="00CF6C8B"/>
    <w:rsid w:val="00CF7417"/>
    <w:rsid w:val="00CF7475"/>
    <w:rsid w:val="00D00A47"/>
    <w:rsid w:val="00D00BA5"/>
    <w:rsid w:val="00D024FA"/>
    <w:rsid w:val="00D02EE8"/>
    <w:rsid w:val="00D05B92"/>
    <w:rsid w:val="00D066D8"/>
    <w:rsid w:val="00D0671A"/>
    <w:rsid w:val="00D06919"/>
    <w:rsid w:val="00D07773"/>
    <w:rsid w:val="00D101A4"/>
    <w:rsid w:val="00D1085F"/>
    <w:rsid w:val="00D1298F"/>
    <w:rsid w:val="00D130D6"/>
    <w:rsid w:val="00D13398"/>
    <w:rsid w:val="00D13B8C"/>
    <w:rsid w:val="00D15041"/>
    <w:rsid w:val="00D151E6"/>
    <w:rsid w:val="00D15B04"/>
    <w:rsid w:val="00D16B68"/>
    <w:rsid w:val="00D16D32"/>
    <w:rsid w:val="00D17334"/>
    <w:rsid w:val="00D2194A"/>
    <w:rsid w:val="00D21BF7"/>
    <w:rsid w:val="00D21D26"/>
    <w:rsid w:val="00D2298F"/>
    <w:rsid w:val="00D241CC"/>
    <w:rsid w:val="00D2708D"/>
    <w:rsid w:val="00D31725"/>
    <w:rsid w:val="00D323D6"/>
    <w:rsid w:val="00D325E2"/>
    <w:rsid w:val="00D33035"/>
    <w:rsid w:val="00D366E5"/>
    <w:rsid w:val="00D40985"/>
    <w:rsid w:val="00D40FC4"/>
    <w:rsid w:val="00D4166D"/>
    <w:rsid w:val="00D428FC"/>
    <w:rsid w:val="00D440B8"/>
    <w:rsid w:val="00D44805"/>
    <w:rsid w:val="00D45566"/>
    <w:rsid w:val="00D4669E"/>
    <w:rsid w:val="00D50376"/>
    <w:rsid w:val="00D50DCE"/>
    <w:rsid w:val="00D51381"/>
    <w:rsid w:val="00D51F5D"/>
    <w:rsid w:val="00D542ED"/>
    <w:rsid w:val="00D543BE"/>
    <w:rsid w:val="00D54F29"/>
    <w:rsid w:val="00D56CEA"/>
    <w:rsid w:val="00D60379"/>
    <w:rsid w:val="00D61D85"/>
    <w:rsid w:val="00D63A80"/>
    <w:rsid w:val="00D647DC"/>
    <w:rsid w:val="00D65005"/>
    <w:rsid w:val="00D65384"/>
    <w:rsid w:val="00D65D35"/>
    <w:rsid w:val="00D65E12"/>
    <w:rsid w:val="00D707C6"/>
    <w:rsid w:val="00D70BE0"/>
    <w:rsid w:val="00D70F1D"/>
    <w:rsid w:val="00D7281B"/>
    <w:rsid w:val="00D7328E"/>
    <w:rsid w:val="00D7534F"/>
    <w:rsid w:val="00D75B66"/>
    <w:rsid w:val="00D75D62"/>
    <w:rsid w:val="00D765E9"/>
    <w:rsid w:val="00D76AD3"/>
    <w:rsid w:val="00D80BC5"/>
    <w:rsid w:val="00D81509"/>
    <w:rsid w:val="00D82D02"/>
    <w:rsid w:val="00D83980"/>
    <w:rsid w:val="00D84B0A"/>
    <w:rsid w:val="00D851A7"/>
    <w:rsid w:val="00D861C0"/>
    <w:rsid w:val="00D86E2A"/>
    <w:rsid w:val="00D876ED"/>
    <w:rsid w:val="00D87D50"/>
    <w:rsid w:val="00D9087B"/>
    <w:rsid w:val="00D91538"/>
    <w:rsid w:val="00D91D2B"/>
    <w:rsid w:val="00D92FBA"/>
    <w:rsid w:val="00D93E12"/>
    <w:rsid w:val="00D93F89"/>
    <w:rsid w:val="00D94480"/>
    <w:rsid w:val="00D95B65"/>
    <w:rsid w:val="00D95BB0"/>
    <w:rsid w:val="00D95CC5"/>
    <w:rsid w:val="00D97CFA"/>
    <w:rsid w:val="00DA02BF"/>
    <w:rsid w:val="00DA0683"/>
    <w:rsid w:val="00DA08A1"/>
    <w:rsid w:val="00DA1614"/>
    <w:rsid w:val="00DA1971"/>
    <w:rsid w:val="00DA24B9"/>
    <w:rsid w:val="00DA4168"/>
    <w:rsid w:val="00DA46C6"/>
    <w:rsid w:val="00DA5017"/>
    <w:rsid w:val="00DA506E"/>
    <w:rsid w:val="00DA5165"/>
    <w:rsid w:val="00DA6019"/>
    <w:rsid w:val="00DA6D67"/>
    <w:rsid w:val="00DA713D"/>
    <w:rsid w:val="00DA7251"/>
    <w:rsid w:val="00DB0D76"/>
    <w:rsid w:val="00DB1907"/>
    <w:rsid w:val="00DB1A66"/>
    <w:rsid w:val="00DB2289"/>
    <w:rsid w:val="00DB2304"/>
    <w:rsid w:val="00DB3228"/>
    <w:rsid w:val="00DB4B25"/>
    <w:rsid w:val="00DB5546"/>
    <w:rsid w:val="00DB55BB"/>
    <w:rsid w:val="00DB57AB"/>
    <w:rsid w:val="00DB664C"/>
    <w:rsid w:val="00DB681D"/>
    <w:rsid w:val="00DB6866"/>
    <w:rsid w:val="00DB6BD4"/>
    <w:rsid w:val="00DC0F12"/>
    <w:rsid w:val="00DC1467"/>
    <w:rsid w:val="00DC2716"/>
    <w:rsid w:val="00DC27C2"/>
    <w:rsid w:val="00DC2F19"/>
    <w:rsid w:val="00DC2F39"/>
    <w:rsid w:val="00DC385B"/>
    <w:rsid w:val="00DC4BF0"/>
    <w:rsid w:val="00DC5A69"/>
    <w:rsid w:val="00DC6749"/>
    <w:rsid w:val="00DC6EF3"/>
    <w:rsid w:val="00DC7165"/>
    <w:rsid w:val="00DD1D16"/>
    <w:rsid w:val="00DD2448"/>
    <w:rsid w:val="00DD298D"/>
    <w:rsid w:val="00DD3F01"/>
    <w:rsid w:val="00DD4704"/>
    <w:rsid w:val="00DD484C"/>
    <w:rsid w:val="00DD4A58"/>
    <w:rsid w:val="00DD691C"/>
    <w:rsid w:val="00DE1AF4"/>
    <w:rsid w:val="00DE1EF7"/>
    <w:rsid w:val="00DE27F4"/>
    <w:rsid w:val="00DE41CA"/>
    <w:rsid w:val="00DE4F00"/>
    <w:rsid w:val="00DE4F28"/>
    <w:rsid w:val="00DE50F8"/>
    <w:rsid w:val="00DE5FF2"/>
    <w:rsid w:val="00DE61AB"/>
    <w:rsid w:val="00DE6D63"/>
    <w:rsid w:val="00DE7B85"/>
    <w:rsid w:val="00DF1319"/>
    <w:rsid w:val="00DF1B3E"/>
    <w:rsid w:val="00DF2023"/>
    <w:rsid w:val="00DF2364"/>
    <w:rsid w:val="00DF2535"/>
    <w:rsid w:val="00DF29C1"/>
    <w:rsid w:val="00DF29DB"/>
    <w:rsid w:val="00DF2AA9"/>
    <w:rsid w:val="00DF2B09"/>
    <w:rsid w:val="00DF309D"/>
    <w:rsid w:val="00DF39C4"/>
    <w:rsid w:val="00DF3A3A"/>
    <w:rsid w:val="00DF4402"/>
    <w:rsid w:val="00DF4B88"/>
    <w:rsid w:val="00DF4D85"/>
    <w:rsid w:val="00DF6FF1"/>
    <w:rsid w:val="00DF7206"/>
    <w:rsid w:val="00DF7984"/>
    <w:rsid w:val="00DF7AA0"/>
    <w:rsid w:val="00E01373"/>
    <w:rsid w:val="00E01E4F"/>
    <w:rsid w:val="00E0222E"/>
    <w:rsid w:val="00E0401A"/>
    <w:rsid w:val="00E0501B"/>
    <w:rsid w:val="00E05AC0"/>
    <w:rsid w:val="00E05FB3"/>
    <w:rsid w:val="00E062F6"/>
    <w:rsid w:val="00E06850"/>
    <w:rsid w:val="00E069C8"/>
    <w:rsid w:val="00E104D1"/>
    <w:rsid w:val="00E1071D"/>
    <w:rsid w:val="00E11D2F"/>
    <w:rsid w:val="00E11F7E"/>
    <w:rsid w:val="00E12539"/>
    <w:rsid w:val="00E150BB"/>
    <w:rsid w:val="00E15404"/>
    <w:rsid w:val="00E204B0"/>
    <w:rsid w:val="00E20B9A"/>
    <w:rsid w:val="00E2182E"/>
    <w:rsid w:val="00E2252D"/>
    <w:rsid w:val="00E25043"/>
    <w:rsid w:val="00E252B0"/>
    <w:rsid w:val="00E26285"/>
    <w:rsid w:val="00E30DA2"/>
    <w:rsid w:val="00E30F9D"/>
    <w:rsid w:val="00E334A5"/>
    <w:rsid w:val="00E334BF"/>
    <w:rsid w:val="00E35779"/>
    <w:rsid w:val="00E37FD0"/>
    <w:rsid w:val="00E402EF"/>
    <w:rsid w:val="00E40992"/>
    <w:rsid w:val="00E40F7F"/>
    <w:rsid w:val="00E41056"/>
    <w:rsid w:val="00E4414C"/>
    <w:rsid w:val="00E453E8"/>
    <w:rsid w:val="00E45602"/>
    <w:rsid w:val="00E45B9A"/>
    <w:rsid w:val="00E45FA7"/>
    <w:rsid w:val="00E4641A"/>
    <w:rsid w:val="00E51995"/>
    <w:rsid w:val="00E51F3E"/>
    <w:rsid w:val="00E539AB"/>
    <w:rsid w:val="00E53D7E"/>
    <w:rsid w:val="00E53ED0"/>
    <w:rsid w:val="00E54CD4"/>
    <w:rsid w:val="00E5717C"/>
    <w:rsid w:val="00E60C0E"/>
    <w:rsid w:val="00E60C36"/>
    <w:rsid w:val="00E62395"/>
    <w:rsid w:val="00E624C6"/>
    <w:rsid w:val="00E63388"/>
    <w:rsid w:val="00E63F39"/>
    <w:rsid w:val="00E651B3"/>
    <w:rsid w:val="00E65441"/>
    <w:rsid w:val="00E700AA"/>
    <w:rsid w:val="00E70253"/>
    <w:rsid w:val="00E70EEE"/>
    <w:rsid w:val="00E715FC"/>
    <w:rsid w:val="00E722C9"/>
    <w:rsid w:val="00E72A7D"/>
    <w:rsid w:val="00E72B8B"/>
    <w:rsid w:val="00E73B5E"/>
    <w:rsid w:val="00E746B7"/>
    <w:rsid w:val="00E74C79"/>
    <w:rsid w:val="00E7547E"/>
    <w:rsid w:val="00E7576F"/>
    <w:rsid w:val="00E75A3A"/>
    <w:rsid w:val="00E7602C"/>
    <w:rsid w:val="00E7737E"/>
    <w:rsid w:val="00E77477"/>
    <w:rsid w:val="00E77864"/>
    <w:rsid w:val="00E80DA6"/>
    <w:rsid w:val="00E8189B"/>
    <w:rsid w:val="00E81D3D"/>
    <w:rsid w:val="00E835FE"/>
    <w:rsid w:val="00E83AF2"/>
    <w:rsid w:val="00E8471B"/>
    <w:rsid w:val="00E848AC"/>
    <w:rsid w:val="00E86CFF"/>
    <w:rsid w:val="00E877DE"/>
    <w:rsid w:val="00E90192"/>
    <w:rsid w:val="00E914DA"/>
    <w:rsid w:val="00E92D13"/>
    <w:rsid w:val="00E92E92"/>
    <w:rsid w:val="00E94319"/>
    <w:rsid w:val="00E94A72"/>
    <w:rsid w:val="00E951F1"/>
    <w:rsid w:val="00E95F49"/>
    <w:rsid w:val="00E96327"/>
    <w:rsid w:val="00E9778A"/>
    <w:rsid w:val="00E97D5C"/>
    <w:rsid w:val="00EA0103"/>
    <w:rsid w:val="00EA13D9"/>
    <w:rsid w:val="00EA1808"/>
    <w:rsid w:val="00EA1E73"/>
    <w:rsid w:val="00EA2029"/>
    <w:rsid w:val="00EA2E7C"/>
    <w:rsid w:val="00EA40F8"/>
    <w:rsid w:val="00EA733E"/>
    <w:rsid w:val="00EA7808"/>
    <w:rsid w:val="00EA7E4F"/>
    <w:rsid w:val="00EA7F19"/>
    <w:rsid w:val="00EB3D4D"/>
    <w:rsid w:val="00EB4333"/>
    <w:rsid w:val="00EB4718"/>
    <w:rsid w:val="00EB4917"/>
    <w:rsid w:val="00EB5539"/>
    <w:rsid w:val="00EC0DC7"/>
    <w:rsid w:val="00EC1903"/>
    <w:rsid w:val="00EC1F3E"/>
    <w:rsid w:val="00EC2047"/>
    <w:rsid w:val="00EC274D"/>
    <w:rsid w:val="00EC2DEF"/>
    <w:rsid w:val="00EC2EDE"/>
    <w:rsid w:val="00EC359E"/>
    <w:rsid w:val="00EC748C"/>
    <w:rsid w:val="00ED0024"/>
    <w:rsid w:val="00ED073B"/>
    <w:rsid w:val="00ED09CA"/>
    <w:rsid w:val="00ED0B40"/>
    <w:rsid w:val="00ED29CB"/>
    <w:rsid w:val="00ED5C97"/>
    <w:rsid w:val="00ED670E"/>
    <w:rsid w:val="00ED6820"/>
    <w:rsid w:val="00ED682F"/>
    <w:rsid w:val="00ED6CB0"/>
    <w:rsid w:val="00ED6F0B"/>
    <w:rsid w:val="00ED7D60"/>
    <w:rsid w:val="00EE1461"/>
    <w:rsid w:val="00EE15BB"/>
    <w:rsid w:val="00EE225A"/>
    <w:rsid w:val="00EE3797"/>
    <w:rsid w:val="00EE3B04"/>
    <w:rsid w:val="00EE3BBF"/>
    <w:rsid w:val="00EE3DFE"/>
    <w:rsid w:val="00EE3FFA"/>
    <w:rsid w:val="00EE41FF"/>
    <w:rsid w:val="00EE783E"/>
    <w:rsid w:val="00EF0780"/>
    <w:rsid w:val="00EF0F32"/>
    <w:rsid w:val="00EF191B"/>
    <w:rsid w:val="00EF2EEE"/>
    <w:rsid w:val="00EF3ED2"/>
    <w:rsid w:val="00EF4509"/>
    <w:rsid w:val="00EF4CDD"/>
    <w:rsid w:val="00EF56F3"/>
    <w:rsid w:val="00EF731D"/>
    <w:rsid w:val="00EF7471"/>
    <w:rsid w:val="00F01CB7"/>
    <w:rsid w:val="00F029D8"/>
    <w:rsid w:val="00F02D21"/>
    <w:rsid w:val="00F03629"/>
    <w:rsid w:val="00F03AB2"/>
    <w:rsid w:val="00F04725"/>
    <w:rsid w:val="00F052AB"/>
    <w:rsid w:val="00F05535"/>
    <w:rsid w:val="00F057CF"/>
    <w:rsid w:val="00F05F8C"/>
    <w:rsid w:val="00F1012F"/>
    <w:rsid w:val="00F102D1"/>
    <w:rsid w:val="00F1042A"/>
    <w:rsid w:val="00F10729"/>
    <w:rsid w:val="00F11C5E"/>
    <w:rsid w:val="00F127A5"/>
    <w:rsid w:val="00F1535D"/>
    <w:rsid w:val="00F16F3E"/>
    <w:rsid w:val="00F1795C"/>
    <w:rsid w:val="00F209E8"/>
    <w:rsid w:val="00F20A80"/>
    <w:rsid w:val="00F21D51"/>
    <w:rsid w:val="00F22771"/>
    <w:rsid w:val="00F22BB8"/>
    <w:rsid w:val="00F232C9"/>
    <w:rsid w:val="00F23D2F"/>
    <w:rsid w:val="00F24B86"/>
    <w:rsid w:val="00F24D20"/>
    <w:rsid w:val="00F26231"/>
    <w:rsid w:val="00F27248"/>
    <w:rsid w:val="00F27A9C"/>
    <w:rsid w:val="00F3159F"/>
    <w:rsid w:val="00F31E20"/>
    <w:rsid w:val="00F323D3"/>
    <w:rsid w:val="00F326AB"/>
    <w:rsid w:val="00F34B8E"/>
    <w:rsid w:val="00F3663A"/>
    <w:rsid w:val="00F373B9"/>
    <w:rsid w:val="00F37F46"/>
    <w:rsid w:val="00F407E3"/>
    <w:rsid w:val="00F40B77"/>
    <w:rsid w:val="00F412E2"/>
    <w:rsid w:val="00F42B65"/>
    <w:rsid w:val="00F43A82"/>
    <w:rsid w:val="00F44C38"/>
    <w:rsid w:val="00F45828"/>
    <w:rsid w:val="00F46A49"/>
    <w:rsid w:val="00F50539"/>
    <w:rsid w:val="00F50DC7"/>
    <w:rsid w:val="00F5170D"/>
    <w:rsid w:val="00F51EEA"/>
    <w:rsid w:val="00F52799"/>
    <w:rsid w:val="00F52829"/>
    <w:rsid w:val="00F52BB2"/>
    <w:rsid w:val="00F52BD2"/>
    <w:rsid w:val="00F5396D"/>
    <w:rsid w:val="00F55768"/>
    <w:rsid w:val="00F55B9A"/>
    <w:rsid w:val="00F56323"/>
    <w:rsid w:val="00F568F3"/>
    <w:rsid w:val="00F60592"/>
    <w:rsid w:val="00F61436"/>
    <w:rsid w:val="00F61A6C"/>
    <w:rsid w:val="00F62A3E"/>
    <w:rsid w:val="00F62A58"/>
    <w:rsid w:val="00F62D0E"/>
    <w:rsid w:val="00F63B99"/>
    <w:rsid w:val="00F64655"/>
    <w:rsid w:val="00F65851"/>
    <w:rsid w:val="00F6675E"/>
    <w:rsid w:val="00F70849"/>
    <w:rsid w:val="00F71A7B"/>
    <w:rsid w:val="00F71B89"/>
    <w:rsid w:val="00F71FD8"/>
    <w:rsid w:val="00F720C3"/>
    <w:rsid w:val="00F73772"/>
    <w:rsid w:val="00F7379C"/>
    <w:rsid w:val="00F75D72"/>
    <w:rsid w:val="00F7638F"/>
    <w:rsid w:val="00F770D7"/>
    <w:rsid w:val="00F775E5"/>
    <w:rsid w:val="00F777DC"/>
    <w:rsid w:val="00F809D8"/>
    <w:rsid w:val="00F818D9"/>
    <w:rsid w:val="00F85A76"/>
    <w:rsid w:val="00F85FA1"/>
    <w:rsid w:val="00F86230"/>
    <w:rsid w:val="00F9037F"/>
    <w:rsid w:val="00F905A9"/>
    <w:rsid w:val="00F90BB9"/>
    <w:rsid w:val="00F91D6C"/>
    <w:rsid w:val="00F93475"/>
    <w:rsid w:val="00F93B69"/>
    <w:rsid w:val="00F944CE"/>
    <w:rsid w:val="00F947BD"/>
    <w:rsid w:val="00F94C86"/>
    <w:rsid w:val="00F96936"/>
    <w:rsid w:val="00F972E9"/>
    <w:rsid w:val="00FA0786"/>
    <w:rsid w:val="00FA15C5"/>
    <w:rsid w:val="00FA1C88"/>
    <w:rsid w:val="00FA2192"/>
    <w:rsid w:val="00FA2425"/>
    <w:rsid w:val="00FA2CA9"/>
    <w:rsid w:val="00FA30FD"/>
    <w:rsid w:val="00FA3B41"/>
    <w:rsid w:val="00FA4961"/>
    <w:rsid w:val="00FA5A29"/>
    <w:rsid w:val="00FA5EC1"/>
    <w:rsid w:val="00FA6C26"/>
    <w:rsid w:val="00FA72EC"/>
    <w:rsid w:val="00FA763B"/>
    <w:rsid w:val="00FA77FE"/>
    <w:rsid w:val="00FB147C"/>
    <w:rsid w:val="00FB19DB"/>
    <w:rsid w:val="00FB3B62"/>
    <w:rsid w:val="00FB50C1"/>
    <w:rsid w:val="00FB5287"/>
    <w:rsid w:val="00FB5EAC"/>
    <w:rsid w:val="00FB7BA8"/>
    <w:rsid w:val="00FC05E3"/>
    <w:rsid w:val="00FC0A68"/>
    <w:rsid w:val="00FC0E27"/>
    <w:rsid w:val="00FC1A23"/>
    <w:rsid w:val="00FC2090"/>
    <w:rsid w:val="00FC268E"/>
    <w:rsid w:val="00FC3E9F"/>
    <w:rsid w:val="00FC4998"/>
    <w:rsid w:val="00FC52E6"/>
    <w:rsid w:val="00FC59C6"/>
    <w:rsid w:val="00FC6378"/>
    <w:rsid w:val="00FC6A58"/>
    <w:rsid w:val="00FC7935"/>
    <w:rsid w:val="00FD03CD"/>
    <w:rsid w:val="00FD2899"/>
    <w:rsid w:val="00FD343A"/>
    <w:rsid w:val="00FD4D12"/>
    <w:rsid w:val="00FD5122"/>
    <w:rsid w:val="00FD52CD"/>
    <w:rsid w:val="00FD5E8E"/>
    <w:rsid w:val="00FE0176"/>
    <w:rsid w:val="00FE0E09"/>
    <w:rsid w:val="00FE103E"/>
    <w:rsid w:val="00FE12E5"/>
    <w:rsid w:val="00FE1ED2"/>
    <w:rsid w:val="00FE2594"/>
    <w:rsid w:val="00FE442A"/>
    <w:rsid w:val="00FE4608"/>
    <w:rsid w:val="00FE5E23"/>
    <w:rsid w:val="00FE75A7"/>
    <w:rsid w:val="00FF0F0F"/>
    <w:rsid w:val="00FF2278"/>
    <w:rsid w:val="00FF3ABC"/>
    <w:rsid w:val="00FF497E"/>
    <w:rsid w:val="00FF5FCA"/>
    <w:rsid w:val="00FF62D1"/>
    <w:rsid w:val="00FF6B17"/>
    <w:rsid w:val="00FF72BD"/>
    <w:rsid w:val="00FF75DE"/>
    <w:rsid w:val="00FF77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A06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15268"/>
    <w:pPr>
      <w:numPr>
        <w:numId w:val="1"/>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A2BE4"/>
    <w:pPr>
      <w:keepNext/>
      <w:numPr>
        <w:ilvl w:val="1"/>
        <w:numId w:val="1"/>
      </w:numPr>
      <w:spacing w:line="480" w:lineRule="auto"/>
      <w:ind w:left="0" w:firstLine="0"/>
      <w:jc w:val="center"/>
      <w:outlineLvl w:val="1"/>
    </w:pPr>
    <w:rPr>
      <w:b/>
      <w:bCs/>
      <w:iCs/>
      <w:sz w:val="24"/>
      <w:szCs w:val="24"/>
      <w:lang w:bidi="en-US"/>
    </w:rPr>
  </w:style>
  <w:style w:type="paragraph" w:styleId="Heading3">
    <w:name w:val="heading 3"/>
    <w:next w:val="Normal"/>
    <w:link w:val="Heading3Char"/>
    <w:autoRedefine/>
    <w:uiPriority w:val="9"/>
    <w:unhideWhenUsed/>
    <w:qFormat/>
    <w:rsid w:val="006A2BE4"/>
    <w:pPr>
      <w:keepNext/>
      <w:numPr>
        <w:ilvl w:val="2"/>
        <w:numId w:val="1"/>
      </w:numPr>
      <w:spacing w:line="480" w:lineRule="auto"/>
      <w:ind w:left="0" w:firstLine="0"/>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2D1226"/>
    <w:pPr>
      <w:keepNext/>
      <w:numPr>
        <w:ilvl w:val="3"/>
        <w:numId w:val="1"/>
      </w:numPr>
      <w:spacing w:before="240" w:after="60"/>
      <w:jc w:val="center"/>
      <w:outlineLvl w:val="3"/>
    </w:pPr>
    <w:rPr>
      <w:b/>
      <w:bCs/>
      <w:szCs w:val="28"/>
    </w:rPr>
  </w:style>
  <w:style w:type="paragraph" w:styleId="Heading5">
    <w:name w:val="heading 5"/>
    <w:basedOn w:val="Normal"/>
    <w:next w:val="Normal"/>
    <w:link w:val="Heading5Char"/>
    <w:uiPriority w:val="9"/>
    <w:semiHidden/>
    <w:unhideWhenUsed/>
    <w:qFormat/>
    <w:rsid w:val="003A060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26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A2BE4"/>
    <w:rPr>
      <w:b/>
      <w:bCs/>
      <w:iCs/>
      <w:sz w:val="24"/>
      <w:szCs w:val="24"/>
      <w:lang w:bidi="en-US"/>
    </w:rPr>
  </w:style>
  <w:style w:type="character" w:customStyle="1" w:styleId="Heading3Char">
    <w:name w:val="Heading 3 Char"/>
    <w:basedOn w:val="DefaultParagraphFont"/>
    <w:link w:val="Heading3"/>
    <w:uiPriority w:val="9"/>
    <w:rsid w:val="006A2BE4"/>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2D1226"/>
    <w:rPr>
      <w:rFonts w:asciiTheme="minorHAnsi" w:hAnsiTheme="minorHAnsi"/>
      <w:b/>
      <w:bCs/>
      <w:sz w:val="24"/>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F809D8"/>
    <w:pPr>
      <w:keepLines/>
      <w:tabs>
        <w:tab w:val="right" w:leader="dot" w:pos="8486"/>
      </w:tabs>
      <w:spacing w:after="280" w:line="240" w:lineRule="auto"/>
      <w:ind w:left="1008" w:hanging="1008"/>
    </w:pPr>
    <w:rPr>
      <w:noProof/>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86E2A"/>
    <w:pPr>
      <w:tabs>
        <w:tab w:val="left" w:pos="373"/>
        <w:tab w:val="right" w:leader="dot" w:pos="8486"/>
      </w:tabs>
      <w:ind w:left="720" w:hanging="720"/>
    </w:pPr>
  </w:style>
  <w:style w:type="paragraph" w:styleId="TOC2">
    <w:name w:val="toc 2"/>
    <w:basedOn w:val="Normal"/>
    <w:next w:val="Normal"/>
    <w:autoRedefine/>
    <w:uiPriority w:val="39"/>
    <w:unhideWhenUsed/>
    <w:rsid w:val="00722683"/>
    <w:pPr>
      <w:tabs>
        <w:tab w:val="right" w:leader="dot" w:pos="8486"/>
      </w:tabs>
      <w:spacing w:after="300" w:line="240" w:lineRule="auto"/>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F62A58"/>
    <w:pPr>
      <w:keepNext/>
      <w:tabs>
        <w:tab w:val="left" w:pos="1457"/>
        <w:tab w:val="right" w:leader="dot" w:pos="8486"/>
      </w:tabs>
      <w:ind w:left="1440" w:hanging="720"/>
    </w:pPr>
    <w:rPr>
      <w:rFonts w:eastAsiaTheme="minorEastAsia" w:cstheme="minorBidi"/>
      <w:noProof/>
      <w:lang w:eastAsia="ja-JP" w:bidi="ar-SA"/>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3B2DED"/>
    <w:rPr>
      <w:color w:val="800080" w:themeColor="followedHyperlink"/>
      <w:u w:val="single"/>
    </w:rPr>
  </w:style>
  <w:style w:type="paragraph" w:styleId="TOC4">
    <w:name w:val="toc 4"/>
    <w:basedOn w:val="Normal"/>
    <w:next w:val="Normal"/>
    <w:autoRedefine/>
    <w:uiPriority w:val="39"/>
    <w:unhideWhenUsed/>
    <w:rsid w:val="00B402D7"/>
    <w:pPr>
      <w:ind w:left="720"/>
    </w:pPr>
  </w:style>
  <w:style w:type="paragraph" w:styleId="TOC9">
    <w:name w:val="toc 9"/>
    <w:basedOn w:val="Normal"/>
    <w:next w:val="Normal"/>
    <w:autoRedefine/>
    <w:uiPriority w:val="39"/>
    <w:unhideWhenUsed/>
    <w:rsid w:val="00B402D7"/>
    <w:pPr>
      <w:spacing w:after="100"/>
      <w:ind w:left="1920"/>
    </w:pPr>
  </w:style>
  <w:style w:type="paragraph" w:styleId="TOC5">
    <w:name w:val="toc 5"/>
    <w:basedOn w:val="Normal"/>
    <w:next w:val="Normal"/>
    <w:autoRedefine/>
    <w:uiPriority w:val="39"/>
    <w:unhideWhenUsed/>
    <w:rsid w:val="00B402D7"/>
    <w:pPr>
      <w:ind w:left="960"/>
    </w:pPr>
  </w:style>
  <w:style w:type="paragraph" w:styleId="TOC6">
    <w:name w:val="toc 6"/>
    <w:basedOn w:val="Normal"/>
    <w:next w:val="Normal"/>
    <w:autoRedefine/>
    <w:uiPriority w:val="39"/>
    <w:unhideWhenUsed/>
    <w:rsid w:val="00B402D7"/>
    <w:pPr>
      <w:ind w:left="1200"/>
    </w:pPr>
  </w:style>
  <w:style w:type="paragraph" w:styleId="TOC7">
    <w:name w:val="toc 7"/>
    <w:basedOn w:val="Normal"/>
    <w:next w:val="Normal"/>
    <w:autoRedefine/>
    <w:uiPriority w:val="39"/>
    <w:unhideWhenUsed/>
    <w:rsid w:val="00B402D7"/>
    <w:pPr>
      <w:ind w:left="1440"/>
    </w:pPr>
  </w:style>
  <w:style w:type="paragraph" w:styleId="TOC8">
    <w:name w:val="toc 8"/>
    <w:basedOn w:val="Normal"/>
    <w:next w:val="Normal"/>
    <w:autoRedefine/>
    <w:uiPriority w:val="39"/>
    <w:unhideWhenUsed/>
    <w:rsid w:val="00B402D7"/>
    <w:pPr>
      <w:ind w:left="1680"/>
    </w:pPr>
  </w:style>
  <w:style w:type="paragraph" w:customStyle="1" w:styleId="EndNoteBibliographyTitle">
    <w:name w:val="EndNote Bibliography Title"/>
    <w:basedOn w:val="Normal"/>
    <w:rsid w:val="00CB6C9A"/>
    <w:pPr>
      <w:jc w:val="center"/>
    </w:pPr>
    <w:rPr>
      <w:rFonts w:ascii="Times New Roman" w:hAnsi="Times New Roman"/>
    </w:rPr>
  </w:style>
  <w:style w:type="paragraph" w:customStyle="1" w:styleId="EndNoteBibliography">
    <w:name w:val="EndNote Bibliography"/>
    <w:basedOn w:val="Normal"/>
    <w:link w:val="EndNoteBibliographyChar"/>
    <w:rsid w:val="00CB6C9A"/>
    <w:pPr>
      <w:spacing w:line="240" w:lineRule="auto"/>
    </w:pPr>
    <w:rPr>
      <w:rFonts w:ascii="Times New Roman" w:hAnsi="Times New Roman"/>
    </w:rPr>
  </w:style>
  <w:style w:type="paragraph" w:customStyle="1" w:styleId="EndNoteCategoryHeading">
    <w:name w:val="EndNote Category Heading"/>
    <w:basedOn w:val="Normal"/>
    <w:rsid w:val="005E79B3"/>
    <w:pPr>
      <w:spacing w:before="120" w:after="120"/>
    </w:pPr>
    <w:rPr>
      <w:b/>
    </w:rPr>
  </w:style>
  <w:style w:type="character" w:styleId="PageNumber">
    <w:name w:val="page number"/>
    <w:basedOn w:val="DefaultParagraphFont"/>
    <w:uiPriority w:val="99"/>
    <w:semiHidden/>
    <w:unhideWhenUsed/>
    <w:rsid w:val="008F5E46"/>
  </w:style>
  <w:style w:type="paragraph" w:customStyle="1" w:styleId="sym">
    <w:name w:val="sym"/>
    <w:basedOn w:val="Normal"/>
    <w:rsid w:val="007E2BE5"/>
  </w:style>
  <w:style w:type="character" w:styleId="CommentReference">
    <w:name w:val="annotation reference"/>
    <w:basedOn w:val="DefaultParagraphFont"/>
    <w:uiPriority w:val="99"/>
    <w:semiHidden/>
    <w:unhideWhenUsed/>
    <w:rsid w:val="00041D10"/>
    <w:rPr>
      <w:sz w:val="16"/>
      <w:szCs w:val="16"/>
    </w:rPr>
  </w:style>
  <w:style w:type="paragraph" w:styleId="CommentText">
    <w:name w:val="annotation text"/>
    <w:basedOn w:val="Normal"/>
    <w:link w:val="CommentTextChar"/>
    <w:uiPriority w:val="99"/>
    <w:unhideWhenUsed/>
    <w:rsid w:val="00041D10"/>
    <w:pPr>
      <w:spacing w:line="240" w:lineRule="auto"/>
    </w:pPr>
    <w:rPr>
      <w:sz w:val="20"/>
      <w:szCs w:val="20"/>
    </w:rPr>
  </w:style>
  <w:style w:type="character" w:customStyle="1" w:styleId="CommentTextChar">
    <w:name w:val="Comment Text Char"/>
    <w:basedOn w:val="DefaultParagraphFont"/>
    <w:link w:val="CommentText"/>
    <w:uiPriority w:val="99"/>
    <w:rsid w:val="00041D10"/>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41D10"/>
    <w:rPr>
      <w:b/>
      <w:bCs/>
    </w:rPr>
  </w:style>
  <w:style w:type="character" w:customStyle="1" w:styleId="CommentSubjectChar">
    <w:name w:val="Comment Subject Char"/>
    <w:basedOn w:val="CommentTextChar"/>
    <w:link w:val="CommentSubject"/>
    <w:uiPriority w:val="99"/>
    <w:semiHidden/>
    <w:rsid w:val="00041D10"/>
    <w:rPr>
      <w:rFonts w:asciiTheme="minorHAnsi" w:hAnsiTheme="minorHAnsi"/>
      <w:b/>
      <w:bCs/>
      <w:lang w:bidi="en-US"/>
    </w:rPr>
  </w:style>
  <w:style w:type="paragraph" w:styleId="Revision">
    <w:name w:val="Revision"/>
    <w:hidden/>
    <w:uiPriority w:val="99"/>
    <w:semiHidden/>
    <w:rsid w:val="00041D10"/>
    <w:rPr>
      <w:rFonts w:asciiTheme="minorHAnsi" w:hAnsiTheme="minorHAnsi"/>
      <w:sz w:val="24"/>
      <w:szCs w:val="24"/>
      <w:lang w:bidi="en-US"/>
    </w:rPr>
  </w:style>
  <w:style w:type="paragraph" w:styleId="DocumentMap">
    <w:name w:val="Document Map"/>
    <w:basedOn w:val="Normal"/>
    <w:link w:val="DocumentMapChar"/>
    <w:uiPriority w:val="99"/>
    <w:semiHidden/>
    <w:unhideWhenUsed/>
    <w:rsid w:val="00EE3DFE"/>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EE3DFE"/>
    <w:rPr>
      <w:rFonts w:ascii="Lucida Grande" w:hAnsi="Lucida Grande" w:cs="Lucida Grande"/>
      <w:sz w:val="24"/>
      <w:szCs w:val="24"/>
      <w:lang w:bidi="en-US"/>
    </w:rPr>
  </w:style>
  <w:style w:type="paragraph" w:customStyle="1" w:styleId="norman">
    <w:name w:val="norman"/>
    <w:basedOn w:val="Heading1"/>
    <w:rsid w:val="002156C6"/>
    <w:pPr>
      <w:jc w:val="left"/>
    </w:pPr>
  </w:style>
  <w:style w:type="paragraph" w:customStyle="1" w:styleId="header2">
    <w:name w:val="header 2"/>
    <w:basedOn w:val="Normal"/>
    <w:rsid w:val="00246B15"/>
  </w:style>
  <w:style w:type="paragraph" w:customStyle="1" w:styleId="Heading11">
    <w:name w:val="Heading 11"/>
    <w:next w:val="Normal"/>
    <w:autoRedefine/>
    <w:uiPriority w:val="9"/>
    <w:qFormat/>
    <w:rsid w:val="00E35779"/>
    <w:pPr>
      <w:spacing w:line="480" w:lineRule="auto"/>
      <w:jc w:val="center"/>
      <w:outlineLvl w:val="0"/>
    </w:pPr>
    <w:rPr>
      <w:b/>
      <w:bCs/>
      <w:sz w:val="28"/>
      <w:szCs w:val="32"/>
      <w:lang w:bidi="en-US"/>
    </w:rPr>
  </w:style>
  <w:style w:type="paragraph" w:customStyle="1" w:styleId="Heading21">
    <w:name w:val="Heading 21"/>
    <w:next w:val="Normal"/>
    <w:autoRedefine/>
    <w:uiPriority w:val="9"/>
    <w:unhideWhenUsed/>
    <w:qFormat/>
    <w:rsid w:val="00E35779"/>
    <w:pPr>
      <w:keepNext/>
      <w:spacing w:line="480" w:lineRule="auto"/>
      <w:jc w:val="center"/>
      <w:outlineLvl w:val="1"/>
    </w:pPr>
    <w:rPr>
      <w:b/>
      <w:bCs/>
      <w:iCs/>
      <w:sz w:val="24"/>
      <w:szCs w:val="28"/>
      <w:lang w:bidi="en-US"/>
    </w:rPr>
  </w:style>
  <w:style w:type="paragraph" w:customStyle="1" w:styleId="Heading31">
    <w:name w:val="Heading 31"/>
    <w:next w:val="Normal"/>
    <w:autoRedefine/>
    <w:uiPriority w:val="9"/>
    <w:unhideWhenUsed/>
    <w:qFormat/>
    <w:rsid w:val="00E35779"/>
    <w:pPr>
      <w:keepNext/>
      <w:spacing w:line="480" w:lineRule="auto"/>
      <w:jc w:val="center"/>
      <w:outlineLvl w:val="2"/>
    </w:pPr>
    <w:rPr>
      <w:bCs/>
      <w:i/>
      <w:sz w:val="24"/>
      <w:szCs w:val="24"/>
      <w:lang w:bidi="en-US"/>
    </w:rPr>
  </w:style>
  <w:style w:type="paragraph" w:customStyle="1" w:styleId="Heading41">
    <w:name w:val="Heading 41"/>
    <w:basedOn w:val="Normal"/>
    <w:next w:val="Normal"/>
    <w:uiPriority w:val="9"/>
    <w:unhideWhenUsed/>
    <w:rsid w:val="00E35779"/>
    <w:pPr>
      <w:keepNext/>
      <w:spacing w:before="240" w:after="60"/>
      <w:ind w:left="720" w:hanging="360"/>
      <w:jc w:val="center"/>
      <w:outlineLvl w:val="3"/>
    </w:pPr>
    <w:rPr>
      <w:b/>
      <w:bCs/>
      <w:szCs w:val="28"/>
    </w:rPr>
  </w:style>
  <w:style w:type="paragraph" w:customStyle="1" w:styleId="Heading51">
    <w:name w:val="Heading 51"/>
    <w:basedOn w:val="Normal"/>
    <w:next w:val="Normal"/>
    <w:uiPriority w:val="9"/>
    <w:semiHidden/>
    <w:unhideWhenUsed/>
    <w:qFormat/>
    <w:rsid w:val="00E35779"/>
    <w:pPr>
      <w:spacing w:before="240" w:after="60"/>
      <w:outlineLvl w:val="4"/>
    </w:pPr>
    <w:rPr>
      <w:b/>
      <w:bCs/>
      <w:i/>
      <w:iCs/>
      <w:sz w:val="26"/>
      <w:szCs w:val="26"/>
    </w:rPr>
  </w:style>
  <w:style w:type="paragraph" w:customStyle="1" w:styleId="Heading61">
    <w:name w:val="Heading 61"/>
    <w:basedOn w:val="Normal"/>
    <w:next w:val="Normal"/>
    <w:uiPriority w:val="9"/>
    <w:semiHidden/>
    <w:unhideWhenUsed/>
    <w:qFormat/>
    <w:rsid w:val="00E35779"/>
    <w:pPr>
      <w:spacing w:before="240" w:after="60"/>
      <w:outlineLvl w:val="5"/>
    </w:pPr>
    <w:rPr>
      <w:b/>
      <w:bCs/>
      <w:sz w:val="22"/>
      <w:szCs w:val="22"/>
    </w:rPr>
  </w:style>
  <w:style w:type="paragraph" w:customStyle="1" w:styleId="Heading71">
    <w:name w:val="Heading 71"/>
    <w:basedOn w:val="Normal"/>
    <w:next w:val="Normal"/>
    <w:uiPriority w:val="9"/>
    <w:semiHidden/>
    <w:unhideWhenUsed/>
    <w:qFormat/>
    <w:rsid w:val="00E35779"/>
    <w:pPr>
      <w:spacing w:before="240" w:after="60"/>
      <w:outlineLvl w:val="6"/>
    </w:pPr>
  </w:style>
  <w:style w:type="paragraph" w:customStyle="1" w:styleId="Heading81">
    <w:name w:val="Heading 81"/>
    <w:basedOn w:val="Normal"/>
    <w:next w:val="Normal"/>
    <w:uiPriority w:val="9"/>
    <w:semiHidden/>
    <w:unhideWhenUsed/>
    <w:qFormat/>
    <w:rsid w:val="00E35779"/>
    <w:pPr>
      <w:spacing w:before="240" w:after="60"/>
      <w:outlineLvl w:val="7"/>
    </w:pPr>
    <w:rPr>
      <w:i/>
      <w:iCs/>
    </w:rPr>
  </w:style>
  <w:style w:type="numbering" w:customStyle="1" w:styleId="NoList1">
    <w:name w:val="No List1"/>
    <w:next w:val="NoList"/>
    <w:uiPriority w:val="99"/>
    <w:semiHidden/>
    <w:unhideWhenUsed/>
    <w:rsid w:val="00E35779"/>
  </w:style>
  <w:style w:type="paragraph" w:customStyle="1" w:styleId="Caption1">
    <w:name w:val="Caption1"/>
    <w:basedOn w:val="Normal"/>
    <w:next w:val="Normal"/>
    <w:uiPriority w:val="35"/>
    <w:unhideWhenUsed/>
    <w:rsid w:val="00E35779"/>
    <w:pPr>
      <w:spacing w:line="240" w:lineRule="auto"/>
    </w:pPr>
    <w:rPr>
      <w:b/>
      <w:bCs/>
      <w:szCs w:val="18"/>
    </w:rPr>
  </w:style>
  <w:style w:type="paragraph" w:customStyle="1" w:styleId="Title1">
    <w:name w:val="Title1"/>
    <w:basedOn w:val="Heading1"/>
    <w:next w:val="Normal"/>
    <w:autoRedefine/>
    <w:uiPriority w:val="10"/>
    <w:qFormat/>
    <w:rsid w:val="00E35779"/>
    <w:pPr>
      <w:keepNext/>
      <w:keepLines/>
      <w:spacing w:before="480" w:line="240" w:lineRule="auto"/>
      <w:jc w:val="left"/>
    </w:pPr>
    <w:rPr>
      <w:rFonts w:ascii="Times New Roman" w:eastAsiaTheme="minorEastAsia" w:hAnsi="Times New Roman" w:cstheme="minorBidi"/>
    </w:rPr>
  </w:style>
  <w:style w:type="paragraph" w:customStyle="1" w:styleId="NoSpacing1">
    <w:name w:val="No Spacing1"/>
    <w:basedOn w:val="Normal"/>
    <w:next w:val="NoSpacing"/>
    <w:uiPriority w:val="1"/>
    <w:qFormat/>
    <w:rsid w:val="00E35779"/>
    <w:pPr>
      <w:spacing w:line="240" w:lineRule="auto"/>
    </w:pPr>
    <w:rPr>
      <w:szCs w:val="32"/>
    </w:rPr>
  </w:style>
  <w:style w:type="paragraph" w:customStyle="1" w:styleId="TableofFigures1">
    <w:name w:val="Table of Figures1"/>
    <w:basedOn w:val="Normal"/>
    <w:next w:val="Normal"/>
    <w:uiPriority w:val="99"/>
    <w:unhideWhenUsed/>
    <w:rsid w:val="00E35779"/>
  </w:style>
  <w:style w:type="paragraph" w:customStyle="1" w:styleId="Quote1">
    <w:name w:val="Quote1"/>
    <w:basedOn w:val="Normal"/>
    <w:next w:val="Normal"/>
    <w:uiPriority w:val="29"/>
    <w:unhideWhenUsed/>
    <w:qFormat/>
    <w:rsid w:val="00E35779"/>
    <w:rPr>
      <w:i/>
    </w:rPr>
  </w:style>
  <w:style w:type="paragraph" w:customStyle="1" w:styleId="IntenseQuote1">
    <w:name w:val="Intense Quote1"/>
    <w:basedOn w:val="Normal"/>
    <w:next w:val="Normal"/>
    <w:uiPriority w:val="30"/>
    <w:unhideWhenUsed/>
    <w:qFormat/>
    <w:rsid w:val="00E35779"/>
    <w:pPr>
      <w:ind w:left="720" w:right="720"/>
    </w:pPr>
    <w:rPr>
      <w:b/>
      <w:i/>
      <w:szCs w:val="22"/>
    </w:rPr>
  </w:style>
  <w:style w:type="paragraph" w:customStyle="1" w:styleId="TOCHeading1">
    <w:name w:val="TOC Heading1"/>
    <w:basedOn w:val="Heading1"/>
    <w:next w:val="Normal"/>
    <w:uiPriority w:val="39"/>
    <w:semiHidden/>
    <w:unhideWhenUsed/>
    <w:qFormat/>
    <w:rsid w:val="00E35779"/>
    <w:pPr>
      <w:keepNext/>
      <w:keepLines/>
      <w:spacing w:before="480" w:line="240" w:lineRule="auto"/>
      <w:jc w:val="left"/>
    </w:pPr>
    <w:rPr>
      <w:rFonts w:ascii="Times New Roman" w:eastAsiaTheme="minorEastAsia" w:hAnsi="Times New Roman" w:cstheme="minorBidi"/>
    </w:rPr>
  </w:style>
  <w:style w:type="paragraph" w:customStyle="1" w:styleId="Header1">
    <w:name w:val="Header1"/>
    <w:basedOn w:val="Normal"/>
    <w:next w:val="Header"/>
    <w:uiPriority w:val="99"/>
    <w:unhideWhenUsed/>
    <w:rsid w:val="00E35779"/>
    <w:pPr>
      <w:tabs>
        <w:tab w:val="center" w:pos="4680"/>
        <w:tab w:val="right" w:pos="9360"/>
      </w:tabs>
    </w:pPr>
    <w:rPr>
      <w:rFonts w:ascii="Times New Roman" w:eastAsiaTheme="minorEastAsia" w:hAnsi="Times New Roman" w:cstheme="minorBidi"/>
    </w:rPr>
  </w:style>
  <w:style w:type="paragraph" w:customStyle="1" w:styleId="Footer1">
    <w:name w:val="Footer1"/>
    <w:basedOn w:val="Normal"/>
    <w:next w:val="Footer"/>
    <w:uiPriority w:val="99"/>
    <w:unhideWhenUsed/>
    <w:rsid w:val="00E35779"/>
    <w:pPr>
      <w:tabs>
        <w:tab w:val="center" w:pos="4680"/>
        <w:tab w:val="right" w:pos="9360"/>
      </w:tabs>
    </w:pPr>
    <w:rPr>
      <w:rFonts w:ascii="Times New Roman" w:eastAsiaTheme="minorEastAsia" w:hAnsi="Times New Roman" w:cstheme="minorBidi"/>
    </w:rPr>
  </w:style>
  <w:style w:type="paragraph" w:customStyle="1" w:styleId="TOC11">
    <w:name w:val="TOC 11"/>
    <w:basedOn w:val="Normal"/>
    <w:next w:val="Normal"/>
    <w:autoRedefine/>
    <w:uiPriority w:val="39"/>
    <w:unhideWhenUsed/>
    <w:rsid w:val="00E35779"/>
    <w:pPr>
      <w:tabs>
        <w:tab w:val="right" w:leader="dot" w:pos="8486"/>
      </w:tabs>
      <w:ind w:left="720" w:hanging="720"/>
    </w:pPr>
  </w:style>
  <w:style w:type="paragraph" w:customStyle="1" w:styleId="TOC21">
    <w:name w:val="TOC 21"/>
    <w:basedOn w:val="Normal"/>
    <w:next w:val="Normal"/>
    <w:autoRedefine/>
    <w:uiPriority w:val="39"/>
    <w:unhideWhenUsed/>
    <w:rsid w:val="00E35779"/>
    <w:pPr>
      <w:ind w:left="1080" w:hanging="720"/>
    </w:pPr>
  </w:style>
  <w:style w:type="paragraph" w:customStyle="1" w:styleId="TOC31">
    <w:name w:val="TOC 31"/>
    <w:basedOn w:val="Normal"/>
    <w:next w:val="Normal"/>
    <w:autoRedefine/>
    <w:uiPriority w:val="39"/>
    <w:unhideWhenUsed/>
    <w:rsid w:val="00E35779"/>
    <w:pPr>
      <w:keepNext/>
      <w:tabs>
        <w:tab w:val="right" w:leader="dot" w:pos="8486"/>
      </w:tabs>
      <w:ind w:left="1440" w:hanging="720"/>
      <w:jc w:val="center"/>
    </w:pPr>
  </w:style>
  <w:style w:type="paragraph" w:customStyle="1" w:styleId="Bibliography1">
    <w:name w:val="Bibliography1"/>
    <w:basedOn w:val="Normal"/>
    <w:next w:val="Normal"/>
    <w:uiPriority w:val="37"/>
    <w:rsid w:val="00E35779"/>
  </w:style>
  <w:style w:type="paragraph" w:customStyle="1" w:styleId="ListParagraph1">
    <w:name w:val="List Paragraph1"/>
    <w:basedOn w:val="Normal"/>
    <w:next w:val="ListParagraph"/>
    <w:uiPriority w:val="34"/>
    <w:unhideWhenUsed/>
    <w:qFormat/>
    <w:rsid w:val="00E35779"/>
    <w:pPr>
      <w:ind w:left="720"/>
      <w:contextualSpacing/>
    </w:pPr>
  </w:style>
  <w:style w:type="character" w:customStyle="1" w:styleId="FollowedHyperlink1">
    <w:name w:val="FollowedHyperlink1"/>
    <w:basedOn w:val="DefaultParagraphFont"/>
    <w:uiPriority w:val="99"/>
    <w:semiHidden/>
    <w:unhideWhenUsed/>
    <w:rsid w:val="00E35779"/>
    <w:rPr>
      <w:color w:val="800080"/>
      <w:u w:val="single"/>
    </w:rPr>
  </w:style>
  <w:style w:type="paragraph" w:customStyle="1" w:styleId="TOC41">
    <w:name w:val="TOC 41"/>
    <w:basedOn w:val="Normal"/>
    <w:next w:val="Normal"/>
    <w:autoRedefine/>
    <w:uiPriority w:val="39"/>
    <w:unhideWhenUsed/>
    <w:rsid w:val="00E35779"/>
    <w:pPr>
      <w:ind w:left="720"/>
    </w:pPr>
  </w:style>
  <w:style w:type="paragraph" w:customStyle="1" w:styleId="TOC91">
    <w:name w:val="TOC 91"/>
    <w:basedOn w:val="Normal"/>
    <w:next w:val="Normal"/>
    <w:autoRedefine/>
    <w:uiPriority w:val="39"/>
    <w:unhideWhenUsed/>
    <w:rsid w:val="00E35779"/>
    <w:pPr>
      <w:spacing w:after="100"/>
      <w:ind w:left="1920"/>
    </w:pPr>
  </w:style>
  <w:style w:type="paragraph" w:customStyle="1" w:styleId="TOC51">
    <w:name w:val="TOC 51"/>
    <w:basedOn w:val="Normal"/>
    <w:next w:val="Normal"/>
    <w:autoRedefine/>
    <w:uiPriority w:val="39"/>
    <w:unhideWhenUsed/>
    <w:rsid w:val="00E35779"/>
    <w:pPr>
      <w:ind w:left="960"/>
    </w:pPr>
  </w:style>
  <w:style w:type="paragraph" w:customStyle="1" w:styleId="TOC61">
    <w:name w:val="TOC 61"/>
    <w:basedOn w:val="Normal"/>
    <w:next w:val="Normal"/>
    <w:autoRedefine/>
    <w:uiPriority w:val="39"/>
    <w:unhideWhenUsed/>
    <w:rsid w:val="00E35779"/>
    <w:pPr>
      <w:ind w:left="1200"/>
    </w:pPr>
  </w:style>
  <w:style w:type="paragraph" w:customStyle="1" w:styleId="TOC71">
    <w:name w:val="TOC 71"/>
    <w:basedOn w:val="Normal"/>
    <w:next w:val="Normal"/>
    <w:autoRedefine/>
    <w:uiPriority w:val="39"/>
    <w:unhideWhenUsed/>
    <w:rsid w:val="00E35779"/>
    <w:pPr>
      <w:ind w:left="1440"/>
    </w:pPr>
  </w:style>
  <w:style w:type="paragraph" w:customStyle="1" w:styleId="TOC81">
    <w:name w:val="TOC 81"/>
    <w:basedOn w:val="Normal"/>
    <w:next w:val="Normal"/>
    <w:autoRedefine/>
    <w:uiPriority w:val="39"/>
    <w:unhideWhenUsed/>
    <w:rsid w:val="00E35779"/>
    <w:pPr>
      <w:ind w:left="1680"/>
    </w:pPr>
  </w:style>
  <w:style w:type="paragraph" w:customStyle="1" w:styleId="CommentText1">
    <w:name w:val="Comment Text1"/>
    <w:basedOn w:val="Normal"/>
    <w:next w:val="CommentText"/>
    <w:uiPriority w:val="99"/>
    <w:semiHidden/>
    <w:unhideWhenUsed/>
    <w:rsid w:val="00E35779"/>
    <w:pPr>
      <w:spacing w:line="240" w:lineRule="auto"/>
    </w:pPr>
    <w:rPr>
      <w:rFonts w:ascii="Times New Roman" w:eastAsiaTheme="minorEastAsia" w:hAnsi="Times New Roman" w:cstheme="minorBidi"/>
    </w:rPr>
  </w:style>
  <w:style w:type="paragraph" w:customStyle="1" w:styleId="CommentSubject1">
    <w:name w:val="Comment Subject1"/>
    <w:basedOn w:val="CommentText"/>
    <w:next w:val="CommentText"/>
    <w:uiPriority w:val="99"/>
    <w:semiHidden/>
    <w:unhideWhenUsed/>
    <w:rsid w:val="00E35779"/>
    <w:rPr>
      <w:b/>
      <w:bCs/>
    </w:rPr>
  </w:style>
  <w:style w:type="paragraph" w:customStyle="1" w:styleId="Revision1">
    <w:name w:val="Revision1"/>
    <w:next w:val="Revision"/>
    <w:hidden/>
    <w:uiPriority w:val="99"/>
    <w:semiHidden/>
    <w:rsid w:val="00E35779"/>
    <w:rPr>
      <w:rFonts w:asciiTheme="minorHAnsi" w:hAnsiTheme="minorHAnsi"/>
      <w:sz w:val="24"/>
      <w:szCs w:val="24"/>
      <w:lang w:bidi="en-US"/>
    </w:rPr>
  </w:style>
  <w:style w:type="character" w:customStyle="1" w:styleId="Heading1Char1">
    <w:name w:val="Heading 1 Char1"/>
    <w:basedOn w:val="DefaultParagraphFont"/>
    <w:uiPriority w:val="9"/>
    <w:rsid w:val="00E35779"/>
    <w:rPr>
      <w:rFonts w:asciiTheme="majorHAnsi" w:eastAsiaTheme="majorEastAsia" w:hAnsiTheme="majorHAnsi" w:cstheme="majorBidi"/>
      <w:b/>
      <w:bCs/>
      <w:color w:val="345A8A" w:themeColor="accent1" w:themeShade="B5"/>
      <w:sz w:val="32"/>
      <w:szCs w:val="32"/>
    </w:rPr>
  </w:style>
  <w:style w:type="character" w:customStyle="1" w:styleId="Heading2Char1">
    <w:name w:val="Heading 2 Char1"/>
    <w:basedOn w:val="DefaultParagraphFont"/>
    <w:uiPriority w:val="9"/>
    <w:semiHidden/>
    <w:rsid w:val="00E3577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E35779"/>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E35779"/>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E35779"/>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E35779"/>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E35779"/>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E35779"/>
    <w:rPr>
      <w:rFonts w:asciiTheme="majorHAnsi" w:eastAsiaTheme="majorEastAsia" w:hAnsiTheme="majorHAnsi" w:cstheme="majorBidi"/>
      <w:color w:val="404040" w:themeColor="text1" w:themeTint="BF"/>
      <w:sz w:val="20"/>
      <w:szCs w:val="20"/>
    </w:rPr>
  </w:style>
  <w:style w:type="character" w:customStyle="1" w:styleId="TitleChar1">
    <w:name w:val="Title Char1"/>
    <w:basedOn w:val="DefaultParagraphFont"/>
    <w:uiPriority w:val="10"/>
    <w:rsid w:val="00E35779"/>
    <w:rPr>
      <w:rFonts w:asciiTheme="majorHAnsi" w:eastAsiaTheme="majorEastAsia" w:hAnsiTheme="majorHAnsi" w:cstheme="majorBidi"/>
      <w:color w:val="17365D" w:themeColor="text2" w:themeShade="BF"/>
      <w:spacing w:val="5"/>
      <w:kern w:val="28"/>
      <w:sz w:val="52"/>
      <w:szCs w:val="52"/>
    </w:rPr>
  </w:style>
  <w:style w:type="character" w:customStyle="1" w:styleId="QuoteChar1">
    <w:name w:val="Quote Char1"/>
    <w:basedOn w:val="DefaultParagraphFont"/>
    <w:uiPriority w:val="29"/>
    <w:rsid w:val="00E35779"/>
    <w:rPr>
      <w:i/>
      <w:iCs/>
      <w:color w:val="000000" w:themeColor="text1"/>
    </w:rPr>
  </w:style>
  <w:style w:type="character" w:customStyle="1" w:styleId="IntenseQuoteChar1">
    <w:name w:val="Intense Quote Char1"/>
    <w:basedOn w:val="DefaultParagraphFont"/>
    <w:uiPriority w:val="30"/>
    <w:rsid w:val="00E35779"/>
    <w:rPr>
      <w:b/>
      <w:bCs/>
      <w:i/>
      <w:iCs/>
      <w:color w:val="4F81BD" w:themeColor="accent1"/>
    </w:rPr>
  </w:style>
  <w:style w:type="character" w:customStyle="1" w:styleId="HeaderChar1">
    <w:name w:val="Header Char1"/>
    <w:basedOn w:val="DefaultParagraphFont"/>
    <w:uiPriority w:val="99"/>
    <w:semiHidden/>
    <w:rsid w:val="00E35779"/>
  </w:style>
  <w:style w:type="character" w:customStyle="1" w:styleId="FooterChar1">
    <w:name w:val="Footer Char1"/>
    <w:basedOn w:val="DefaultParagraphFont"/>
    <w:uiPriority w:val="99"/>
    <w:semiHidden/>
    <w:rsid w:val="00E35779"/>
  </w:style>
  <w:style w:type="character" w:customStyle="1" w:styleId="CommentTextChar1">
    <w:name w:val="Comment Text Char1"/>
    <w:basedOn w:val="DefaultParagraphFont"/>
    <w:uiPriority w:val="99"/>
    <w:semiHidden/>
    <w:rsid w:val="00E35779"/>
  </w:style>
  <w:style w:type="character" w:customStyle="1" w:styleId="CommentSubjectChar1">
    <w:name w:val="Comment Subject Char1"/>
    <w:basedOn w:val="CommentTextChar1"/>
    <w:uiPriority w:val="99"/>
    <w:semiHidden/>
    <w:rsid w:val="00E35779"/>
    <w:rPr>
      <w:b/>
      <w:bCs/>
      <w:sz w:val="20"/>
      <w:szCs w:val="20"/>
    </w:rPr>
  </w:style>
  <w:style w:type="character" w:customStyle="1" w:styleId="EndNoteBibliographyChar">
    <w:name w:val="EndNote Bibliography Char"/>
    <w:basedOn w:val="DefaultParagraphFont"/>
    <w:link w:val="EndNoteBibliography"/>
    <w:rsid w:val="000E0F60"/>
    <w:rPr>
      <w:sz w:val="24"/>
      <w:szCs w:val="24"/>
      <w:lang w:bidi="en-US"/>
    </w:rPr>
  </w:style>
  <w:style w:type="table" w:customStyle="1" w:styleId="FigureTable">
    <w:name w:val="Figure Table"/>
    <w:basedOn w:val="TableNormal"/>
    <w:uiPriority w:val="99"/>
    <w:rsid w:val="003C751F"/>
    <w:pPr>
      <w:spacing w:before="120" w:after="120"/>
    </w:pPr>
    <w:tblPr>
      <w:jc w:val="center"/>
      <w:tblInd w:w="0" w:type="dxa"/>
      <w:tblCellMar>
        <w:top w:w="0" w:type="dxa"/>
        <w:left w:w="108" w:type="dxa"/>
        <w:bottom w:w="0" w:type="dxa"/>
        <w:right w:w="108" w:type="dxa"/>
      </w:tblCellMar>
    </w:tblPr>
    <w:trPr>
      <w:cantSplit/>
      <w:jc w:val="center"/>
    </w:trPr>
    <w:tcPr>
      <w:vAlign w:val="center"/>
    </w:tc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415268"/>
    <w:pPr>
      <w:numPr>
        <w:numId w:val="1"/>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A2BE4"/>
    <w:pPr>
      <w:keepNext/>
      <w:numPr>
        <w:ilvl w:val="1"/>
        <w:numId w:val="1"/>
      </w:numPr>
      <w:spacing w:line="480" w:lineRule="auto"/>
      <w:ind w:left="0" w:firstLine="0"/>
      <w:jc w:val="center"/>
      <w:outlineLvl w:val="1"/>
    </w:pPr>
    <w:rPr>
      <w:b/>
      <w:bCs/>
      <w:iCs/>
      <w:sz w:val="24"/>
      <w:szCs w:val="24"/>
      <w:lang w:bidi="en-US"/>
    </w:rPr>
  </w:style>
  <w:style w:type="paragraph" w:styleId="Heading3">
    <w:name w:val="heading 3"/>
    <w:next w:val="Normal"/>
    <w:link w:val="Heading3Char"/>
    <w:autoRedefine/>
    <w:uiPriority w:val="9"/>
    <w:unhideWhenUsed/>
    <w:qFormat/>
    <w:rsid w:val="006A2BE4"/>
    <w:pPr>
      <w:keepNext/>
      <w:numPr>
        <w:ilvl w:val="2"/>
        <w:numId w:val="1"/>
      </w:numPr>
      <w:spacing w:line="480" w:lineRule="auto"/>
      <w:ind w:left="0" w:firstLine="0"/>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2D1226"/>
    <w:pPr>
      <w:keepNext/>
      <w:numPr>
        <w:ilvl w:val="3"/>
        <w:numId w:val="1"/>
      </w:numPr>
      <w:spacing w:before="240" w:after="60"/>
      <w:jc w:val="center"/>
      <w:outlineLvl w:val="3"/>
    </w:pPr>
    <w:rPr>
      <w:b/>
      <w:bCs/>
      <w:szCs w:val="28"/>
    </w:rPr>
  </w:style>
  <w:style w:type="paragraph" w:styleId="Heading5">
    <w:name w:val="heading 5"/>
    <w:basedOn w:val="Normal"/>
    <w:next w:val="Normal"/>
    <w:link w:val="Heading5Char"/>
    <w:uiPriority w:val="9"/>
    <w:semiHidden/>
    <w:unhideWhenUsed/>
    <w:qFormat/>
    <w:rsid w:val="003A060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268"/>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A2BE4"/>
    <w:rPr>
      <w:b/>
      <w:bCs/>
      <w:iCs/>
      <w:sz w:val="24"/>
      <w:szCs w:val="24"/>
      <w:lang w:bidi="en-US"/>
    </w:rPr>
  </w:style>
  <w:style w:type="character" w:customStyle="1" w:styleId="Heading3Char">
    <w:name w:val="Heading 3 Char"/>
    <w:basedOn w:val="DefaultParagraphFont"/>
    <w:link w:val="Heading3"/>
    <w:uiPriority w:val="9"/>
    <w:rsid w:val="006A2BE4"/>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2D1226"/>
    <w:rPr>
      <w:rFonts w:asciiTheme="minorHAnsi" w:hAnsiTheme="minorHAnsi"/>
      <w:b/>
      <w:bCs/>
      <w:sz w:val="24"/>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b/>
      <w:sz w:val="28"/>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F809D8"/>
    <w:pPr>
      <w:keepLines/>
      <w:tabs>
        <w:tab w:val="right" w:leader="dot" w:pos="8486"/>
      </w:tabs>
      <w:spacing w:after="280" w:line="240" w:lineRule="auto"/>
      <w:ind w:left="1008" w:hanging="1008"/>
    </w:pPr>
    <w:rPr>
      <w:noProof/>
    </w:rPr>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D86E2A"/>
    <w:pPr>
      <w:tabs>
        <w:tab w:val="left" w:pos="373"/>
        <w:tab w:val="right" w:leader="dot" w:pos="8486"/>
      </w:tabs>
      <w:ind w:left="720" w:hanging="720"/>
    </w:pPr>
  </w:style>
  <w:style w:type="paragraph" w:styleId="TOC2">
    <w:name w:val="toc 2"/>
    <w:basedOn w:val="Normal"/>
    <w:next w:val="Normal"/>
    <w:autoRedefine/>
    <w:uiPriority w:val="39"/>
    <w:unhideWhenUsed/>
    <w:rsid w:val="00722683"/>
    <w:pPr>
      <w:tabs>
        <w:tab w:val="right" w:leader="dot" w:pos="8486"/>
      </w:tabs>
      <w:spacing w:after="300" w:line="240" w:lineRule="auto"/>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F62A58"/>
    <w:pPr>
      <w:keepNext/>
      <w:tabs>
        <w:tab w:val="left" w:pos="1457"/>
        <w:tab w:val="right" w:leader="dot" w:pos="8486"/>
      </w:tabs>
      <w:ind w:left="1440" w:hanging="720"/>
    </w:pPr>
    <w:rPr>
      <w:rFonts w:eastAsiaTheme="minorEastAsia" w:cstheme="minorBidi"/>
      <w:noProof/>
      <w:lang w:eastAsia="ja-JP" w:bidi="ar-SA"/>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styleId="FollowedHyperlink">
    <w:name w:val="FollowedHyperlink"/>
    <w:basedOn w:val="DefaultParagraphFont"/>
    <w:uiPriority w:val="99"/>
    <w:semiHidden/>
    <w:unhideWhenUsed/>
    <w:rsid w:val="003B2DED"/>
    <w:rPr>
      <w:color w:val="800080" w:themeColor="followedHyperlink"/>
      <w:u w:val="single"/>
    </w:rPr>
  </w:style>
  <w:style w:type="paragraph" w:styleId="TOC4">
    <w:name w:val="toc 4"/>
    <w:basedOn w:val="Normal"/>
    <w:next w:val="Normal"/>
    <w:autoRedefine/>
    <w:uiPriority w:val="39"/>
    <w:unhideWhenUsed/>
    <w:rsid w:val="00B402D7"/>
    <w:pPr>
      <w:ind w:left="720"/>
    </w:pPr>
  </w:style>
  <w:style w:type="paragraph" w:styleId="TOC9">
    <w:name w:val="toc 9"/>
    <w:basedOn w:val="Normal"/>
    <w:next w:val="Normal"/>
    <w:autoRedefine/>
    <w:uiPriority w:val="39"/>
    <w:unhideWhenUsed/>
    <w:rsid w:val="00B402D7"/>
    <w:pPr>
      <w:spacing w:after="100"/>
      <w:ind w:left="1920"/>
    </w:pPr>
  </w:style>
  <w:style w:type="paragraph" w:styleId="TOC5">
    <w:name w:val="toc 5"/>
    <w:basedOn w:val="Normal"/>
    <w:next w:val="Normal"/>
    <w:autoRedefine/>
    <w:uiPriority w:val="39"/>
    <w:unhideWhenUsed/>
    <w:rsid w:val="00B402D7"/>
    <w:pPr>
      <w:ind w:left="960"/>
    </w:pPr>
  </w:style>
  <w:style w:type="paragraph" w:styleId="TOC6">
    <w:name w:val="toc 6"/>
    <w:basedOn w:val="Normal"/>
    <w:next w:val="Normal"/>
    <w:autoRedefine/>
    <w:uiPriority w:val="39"/>
    <w:unhideWhenUsed/>
    <w:rsid w:val="00B402D7"/>
    <w:pPr>
      <w:ind w:left="1200"/>
    </w:pPr>
  </w:style>
  <w:style w:type="paragraph" w:styleId="TOC7">
    <w:name w:val="toc 7"/>
    <w:basedOn w:val="Normal"/>
    <w:next w:val="Normal"/>
    <w:autoRedefine/>
    <w:uiPriority w:val="39"/>
    <w:unhideWhenUsed/>
    <w:rsid w:val="00B402D7"/>
    <w:pPr>
      <w:ind w:left="1440"/>
    </w:pPr>
  </w:style>
  <w:style w:type="paragraph" w:styleId="TOC8">
    <w:name w:val="toc 8"/>
    <w:basedOn w:val="Normal"/>
    <w:next w:val="Normal"/>
    <w:autoRedefine/>
    <w:uiPriority w:val="39"/>
    <w:unhideWhenUsed/>
    <w:rsid w:val="00B402D7"/>
    <w:pPr>
      <w:ind w:left="1680"/>
    </w:pPr>
  </w:style>
  <w:style w:type="paragraph" w:customStyle="1" w:styleId="EndNoteBibliographyTitle">
    <w:name w:val="EndNote Bibliography Title"/>
    <w:basedOn w:val="Normal"/>
    <w:rsid w:val="00CB6C9A"/>
    <w:pPr>
      <w:jc w:val="center"/>
    </w:pPr>
    <w:rPr>
      <w:rFonts w:ascii="Times New Roman" w:hAnsi="Times New Roman"/>
    </w:rPr>
  </w:style>
  <w:style w:type="paragraph" w:customStyle="1" w:styleId="EndNoteBibliography">
    <w:name w:val="EndNote Bibliography"/>
    <w:basedOn w:val="Normal"/>
    <w:link w:val="EndNoteBibliographyChar"/>
    <w:rsid w:val="00CB6C9A"/>
    <w:pPr>
      <w:spacing w:line="240" w:lineRule="auto"/>
    </w:pPr>
    <w:rPr>
      <w:rFonts w:ascii="Times New Roman" w:hAnsi="Times New Roman"/>
    </w:rPr>
  </w:style>
  <w:style w:type="paragraph" w:customStyle="1" w:styleId="EndNoteCategoryHeading">
    <w:name w:val="EndNote Category Heading"/>
    <w:basedOn w:val="Normal"/>
    <w:rsid w:val="005E79B3"/>
    <w:pPr>
      <w:spacing w:before="120" w:after="120"/>
    </w:pPr>
    <w:rPr>
      <w:b/>
    </w:rPr>
  </w:style>
  <w:style w:type="character" w:styleId="PageNumber">
    <w:name w:val="page number"/>
    <w:basedOn w:val="DefaultParagraphFont"/>
    <w:uiPriority w:val="99"/>
    <w:semiHidden/>
    <w:unhideWhenUsed/>
    <w:rsid w:val="008F5E46"/>
  </w:style>
  <w:style w:type="paragraph" w:customStyle="1" w:styleId="sym">
    <w:name w:val="sym"/>
    <w:basedOn w:val="Normal"/>
    <w:rsid w:val="007E2BE5"/>
  </w:style>
  <w:style w:type="character" w:styleId="CommentReference">
    <w:name w:val="annotation reference"/>
    <w:basedOn w:val="DefaultParagraphFont"/>
    <w:uiPriority w:val="99"/>
    <w:semiHidden/>
    <w:unhideWhenUsed/>
    <w:rsid w:val="00041D10"/>
    <w:rPr>
      <w:sz w:val="16"/>
      <w:szCs w:val="16"/>
    </w:rPr>
  </w:style>
  <w:style w:type="paragraph" w:styleId="CommentText">
    <w:name w:val="annotation text"/>
    <w:basedOn w:val="Normal"/>
    <w:link w:val="CommentTextChar"/>
    <w:uiPriority w:val="99"/>
    <w:unhideWhenUsed/>
    <w:rsid w:val="00041D10"/>
    <w:pPr>
      <w:spacing w:line="240" w:lineRule="auto"/>
    </w:pPr>
    <w:rPr>
      <w:sz w:val="20"/>
      <w:szCs w:val="20"/>
    </w:rPr>
  </w:style>
  <w:style w:type="character" w:customStyle="1" w:styleId="CommentTextChar">
    <w:name w:val="Comment Text Char"/>
    <w:basedOn w:val="DefaultParagraphFont"/>
    <w:link w:val="CommentText"/>
    <w:uiPriority w:val="99"/>
    <w:rsid w:val="00041D10"/>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41D10"/>
    <w:rPr>
      <w:b/>
      <w:bCs/>
    </w:rPr>
  </w:style>
  <w:style w:type="character" w:customStyle="1" w:styleId="CommentSubjectChar">
    <w:name w:val="Comment Subject Char"/>
    <w:basedOn w:val="CommentTextChar"/>
    <w:link w:val="CommentSubject"/>
    <w:uiPriority w:val="99"/>
    <w:semiHidden/>
    <w:rsid w:val="00041D10"/>
    <w:rPr>
      <w:rFonts w:asciiTheme="minorHAnsi" w:hAnsiTheme="minorHAnsi"/>
      <w:b/>
      <w:bCs/>
      <w:lang w:bidi="en-US"/>
    </w:rPr>
  </w:style>
  <w:style w:type="paragraph" w:styleId="Revision">
    <w:name w:val="Revision"/>
    <w:hidden/>
    <w:uiPriority w:val="99"/>
    <w:semiHidden/>
    <w:rsid w:val="00041D10"/>
    <w:rPr>
      <w:rFonts w:asciiTheme="minorHAnsi" w:hAnsiTheme="minorHAnsi"/>
      <w:sz w:val="24"/>
      <w:szCs w:val="24"/>
      <w:lang w:bidi="en-US"/>
    </w:rPr>
  </w:style>
  <w:style w:type="paragraph" w:styleId="DocumentMap">
    <w:name w:val="Document Map"/>
    <w:basedOn w:val="Normal"/>
    <w:link w:val="DocumentMapChar"/>
    <w:uiPriority w:val="99"/>
    <w:semiHidden/>
    <w:unhideWhenUsed/>
    <w:rsid w:val="00EE3DFE"/>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EE3DFE"/>
    <w:rPr>
      <w:rFonts w:ascii="Lucida Grande" w:hAnsi="Lucida Grande" w:cs="Lucida Grande"/>
      <w:sz w:val="24"/>
      <w:szCs w:val="24"/>
      <w:lang w:bidi="en-US"/>
    </w:rPr>
  </w:style>
  <w:style w:type="paragraph" w:customStyle="1" w:styleId="norman">
    <w:name w:val="norman"/>
    <w:basedOn w:val="Heading1"/>
    <w:rsid w:val="002156C6"/>
    <w:pPr>
      <w:jc w:val="left"/>
    </w:pPr>
  </w:style>
  <w:style w:type="paragraph" w:customStyle="1" w:styleId="header2">
    <w:name w:val="header 2"/>
    <w:basedOn w:val="Normal"/>
    <w:rsid w:val="00246B15"/>
  </w:style>
  <w:style w:type="paragraph" w:customStyle="1" w:styleId="Heading11">
    <w:name w:val="Heading 11"/>
    <w:next w:val="Normal"/>
    <w:autoRedefine/>
    <w:uiPriority w:val="9"/>
    <w:qFormat/>
    <w:rsid w:val="00E35779"/>
    <w:pPr>
      <w:spacing w:line="480" w:lineRule="auto"/>
      <w:jc w:val="center"/>
      <w:outlineLvl w:val="0"/>
    </w:pPr>
    <w:rPr>
      <w:b/>
      <w:bCs/>
      <w:sz w:val="28"/>
      <w:szCs w:val="32"/>
      <w:lang w:bidi="en-US"/>
    </w:rPr>
  </w:style>
  <w:style w:type="paragraph" w:customStyle="1" w:styleId="Heading21">
    <w:name w:val="Heading 21"/>
    <w:next w:val="Normal"/>
    <w:autoRedefine/>
    <w:uiPriority w:val="9"/>
    <w:unhideWhenUsed/>
    <w:qFormat/>
    <w:rsid w:val="00E35779"/>
    <w:pPr>
      <w:keepNext/>
      <w:spacing w:line="480" w:lineRule="auto"/>
      <w:jc w:val="center"/>
      <w:outlineLvl w:val="1"/>
    </w:pPr>
    <w:rPr>
      <w:b/>
      <w:bCs/>
      <w:iCs/>
      <w:sz w:val="24"/>
      <w:szCs w:val="28"/>
      <w:lang w:bidi="en-US"/>
    </w:rPr>
  </w:style>
  <w:style w:type="paragraph" w:customStyle="1" w:styleId="Heading31">
    <w:name w:val="Heading 31"/>
    <w:next w:val="Normal"/>
    <w:autoRedefine/>
    <w:uiPriority w:val="9"/>
    <w:unhideWhenUsed/>
    <w:qFormat/>
    <w:rsid w:val="00E35779"/>
    <w:pPr>
      <w:keepNext/>
      <w:spacing w:line="480" w:lineRule="auto"/>
      <w:jc w:val="center"/>
      <w:outlineLvl w:val="2"/>
    </w:pPr>
    <w:rPr>
      <w:bCs/>
      <w:i/>
      <w:sz w:val="24"/>
      <w:szCs w:val="24"/>
      <w:lang w:bidi="en-US"/>
    </w:rPr>
  </w:style>
  <w:style w:type="paragraph" w:customStyle="1" w:styleId="Heading41">
    <w:name w:val="Heading 41"/>
    <w:basedOn w:val="Normal"/>
    <w:next w:val="Normal"/>
    <w:uiPriority w:val="9"/>
    <w:unhideWhenUsed/>
    <w:rsid w:val="00E35779"/>
    <w:pPr>
      <w:keepNext/>
      <w:spacing w:before="240" w:after="60"/>
      <w:ind w:left="720" w:hanging="360"/>
      <w:jc w:val="center"/>
      <w:outlineLvl w:val="3"/>
    </w:pPr>
    <w:rPr>
      <w:b/>
      <w:bCs/>
      <w:szCs w:val="28"/>
    </w:rPr>
  </w:style>
  <w:style w:type="paragraph" w:customStyle="1" w:styleId="Heading51">
    <w:name w:val="Heading 51"/>
    <w:basedOn w:val="Normal"/>
    <w:next w:val="Normal"/>
    <w:uiPriority w:val="9"/>
    <w:semiHidden/>
    <w:unhideWhenUsed/>
    <w:qFormat/>
    <w:rsid w:val="00E35779"/>
    <w:pPr>
      <w:spacing w:before="240" w:after="60"/>
      <w:outlineLvl w:val="4"/>
    </w:pPr>
    <w:rPr>
      <w:b/>
      <w:bCs/>
      <w:i/>
      <w:iCs/>
      <w:sz w:val="26"/>
      <w:szCs w:val="26"/>
    </w:rPr>
  </w:style>
  <w:style w:type="paragraph" w:customStyle="1" w:styleId="Heading61">
    <w:name w:val="Heading 61"/>
    <w:basedOn w:val="Normal"/>
    <w:next w:val="Normal"/>
    <w:uiPriority w:val="9"/>
    <w:semiHidden/>
    <w:unhideWhenUsed/>
    <w:qFormat/>
    <w:rsid w:val="00E35779"/>
    <w:pPr>
      <w:spacing w:before="240" w:after="60"/>
      <w:outlineLvl w:val="5"/>
    </w:pPr>
    <w:rPr>
      <w:b/>
      <w:bCs/>
      <w:sz w:val="22"/>
      <w:szCs w:val="22"/>
    </w:rPr>
  </w:style>
  <w:style w:type="paragraph" w:customStyle="1" w:styleId="Heading71">
    <w:name w:val="Heading 71"/>
    <w:basedOn w:val="Normal"/>
    <w:next w:val="Normal"/>
    <w:uiPriority w:val="9"/>
    <w:semiHidden/>
    <w:unhideWhenUsed/>
    <w:qFormat/>
    <w:rsid w:val="00E35779"/>
    <w:pPr>
      <w:spacing w:before="240" w:after="60"/>
      <w:outlineLvl w:val="6"/>
    </w:pPr>
  </w:style>
  <w:style w:type="paragraph" w:customStyle="1" w:styleId="Heading81">
    <w:name w:val="Heading 81"/>
    <w:basedOn w:val="Normal"/>
    <w:next w:val="Normal"/>
    <w:uiPriority w:val="9"/>
    <w:semiHidden/>
    <w:unhideWhenUsed/>
    <w:qFormat/>
    <w:rsid w:val="00E35779"/>
    <w:pPr>
      <w:spacing w:before="240" w:after="60"/>
      <w:outlineLvl w:val="7"/>
    </w:pPr>
    <w:rPr>
      <w:i/>
      <w:iCs/>
    </w:rPr>
  </w:style>
  <w:style w:type="numbering" w:customStyle="1" w:styleId="NoList1">
    <w:name w:val="No List1"/>
    <w:next w:val="NoList"/>
    <w:uiPriority w:val="99"/>
    <w:semiHidden/>
    <w:unhideWhenUsed/>
    <w:rsid w:val="00E35779"/>
  </w:style>
  <w:style w:type="paragraph" w:customStyle="1" w:styleId="Caption1">
    <w:name w:val="Caption1"/>
    <w:basedOn w:val="Normal"/>
    <w:next w:val="Normal"/>
    <w:uiPriority w:val="35"/>
    <w:unhideWhenUsed/>
    <w:rsid w:val="00E35779"/>
    <w:pPr>
      <w:spacing w:line="240" w:lineRule="auto"/>
    </w:pPr>
    <w:rPr>
      <w:b/>
      <w:bCs/>
      <w:szCs w:val="18"/>
    </w:rPr>
  </w:style>
  <w:style w:type="paragraph" w:customStyle="1" w:styleId="Title1">
    <w:name w:val="Title1"/>
    <w:basedOn w:val="Heading1"/>
    <w:next w:val="Normal"/>
    <w:autoRedefine/>
    <w:uiPriority w:val="10"/>
    <w:qFormat/>
    <w:rsid w:val="00E35779"/>
    <w:pPr>
      <w:keepNext/>
      <w:keepLines/>
      <w:spacing w:before="480" w:line="240" w:lineRule="auto"/>
      <w:jc w:val="left"/>
    </w:pPr>
    <w:rPr>
      <w:rFonts w:ascii="Times New Roman" w:eastAsiaTheme="minorEastAsia" w:hAnsi="Times New Roman" w:cstheme="minorBidi"/>
    </w:rPr>
  </w:style>
  <w:style w:type="paragraph" w:customStyle="1" w:styleId="NoSpacing1">
    <w:name w:val="No Spacing1"/>
    <w:basedOn w:val="Normal"/>
    <w:next w:val="NoSpacing"/>
    <w:uiPriority w:val="1"/>
    <w:qFormat/>
    <w:rsid w:val="00E35779"/>
    <w:pPr>
      <w:spacing w:line="240" w:lineRule="auto"/>
    </w:pPr>
    <w:rPr>
      <w:szCs w:val="32"/>
    </w:rPr>
  </w:style>
  <w:style w:type="paragraph" w:customStyle="1" w:styleId="TableofFigures1">
    <w:name w:val="Table of Figures1"/>
    <w:basedOn w:val="Normal"/>
    <w:next w:val="Normal"/>
    <w:uiPriority w:val="99"/>
    <w:unhideWhenUsed/>
    <w:rsid w:val="00E35779"/>
  </w:style>
  <w:style w:type="paragraph" w:customStyle="1" w:styleId="Quote1">
    <w:name w:val="Quote1"/>
    <w:basedOn w:val="Normal"/>
    <w:next w:val="Normal"/>
    <w:uiPriority w:val="29"/>
    <w:unhideWhenUsed/>
    <w:qFormat/>
    <w:rsid w:val="00E35779"/>
    <w:rPr>
      <w:i/>
    </w:rPr>
  </w:style>
  <w:style w:type="paragraph" w:customStyle="1" w:styleId="IntenseQuote1">
    <w:name w:val="Intense Quote1"/>
    <w:basedOn w:val="Normal"/>
    <w:next w:val="Normal"/>
    <w:uiPriority w:val="30"/>
    <w:unhideWhenUsed/>
    <w:qFormat/>
    <w:rsid w:val="00E35779"/>
    <w:pPr>
      <w:ind w:left="720" w:right="720"/>
    </w:pPr>
    <w:rPr>
      <w:b/>
      <w:i/>
      <w:szCs w:val="22"/>
    </w:rPr>
  </w:style>
  <w:style w:type="paragraph" w:customStyle="1" w:styleId="TOCHeading1">
    <w:name w:val="TOC Heading1"/>
    <w:basedOn w:val="Heading1"/>
    <w:next w:val="Normal"/>
    <w:uiPriority w:val="39"/>
    <w:semiHidden/>
    <w:unhideWhenUsed/>
    <w:qFormat/>
    <w:rsid w:val="00E35779"/>
    <w:pPr>
      <w:keepNext/>
      <w:keepLines/>
      <w:spacing w:before="480" w:line="240" w:lineRule="auto"/>
      <w:jc w:val="left"/>
    </w:pPr>
    <w:rPr>
      <w:rFonts w:ascii="Times New Roman" w:eastAsiaTheme="minorEastAsia" w:hAnsi="Times New Roman" w:cstheme="minorBidi"/>
    </w:rPr>
  </w:style>
  <w:style w:type="paragraph" w:customStyle="1" w:styleId="Header1">
    <w:name w:val="Header1"/>
    <w:basedOn w:val="Normal"/>
    <w:next w:val="Header"/>
    <w:uiPriority w:val="99"/>
    <w:unhideWhenUsed/>
    <w:rsid w:val="00E35779"/>
    <w:pPr>
      <w:tabs>
        <w:tab w:val="center" w:pos="4680"/>
        <w:tab w:val="right" w:pos="9360"/>
      </w:tabs>
    </w:pPr>
    <w:rPr>
      <w:rFonts w:ascii="Times New Roman" w:eastAsiaTheme="minorEastAsia" w:hAnsi="Times New Roman" w:cstheme="minorBidi"/>
    </w:rPr>
  </w:style>
  <w:style w:type="paragraph" w:customStyle="1" w:styleId="Footer1">
    <w:name w:val="Footer1"/>
    <w:basedOn w:val="Normal"/>
    <w:next w:val="Footer"/>
    <w:uiPriority w:val="99"/>
    <w:unhideWhenUsed/>
    <w:rsid w:val="00E35779"/>
    <w:pPr>
      <w:tabs>
        <w:tab w:val="center" w:pos="4680"/>
        <w:tab w:val="right" w:pos="9360"/>
      </w:tabs>
    </w:pPr>
    <w:rPr>
      <w:rFonts w:ascii="Times New Roman" w:eastAsiaTheme="minorEastAsia" w:hAnsi="Times New Roman" w:cstheme="minorBidi"/>
    </w:rPr>
  </w:style>
  <w:style w:type="paragraph" w:customStyle="1" w:styleId="TOC11">
    <w:name w:val="TOC 11"/>
    <w:basedOn w:val="Normal"/>
    <w:next w:val="Normal"/>
    <w:autoRedefine/>
    <w:uiPriority w:val="39"/>
    <w:unhideWhenUsed/>
    <w:rsid w:val="00E35779"/>
    <w:pPr>
      <w:tabs>
        <w:tab w:val="right" w:leader="dot" w:pos="8486"/>
      </w:tabs>
      <w:ind w:left="720" w:hanging="720"/>
    </w:pPr>
  </w:style>
  <w:style w:type="paragraph" w:customStyle="1" w:styleId="TOC21">
    <w:name w:val="TOC 21"/>
    <w:basedOn w:val="Normal"/>
    <w:next w:val="Normal"/>
    <w:autoRedefine/>
    <w:uiPriority w:val="39"/>
    <w:unhideWhenUsed/>
    <w:rsid w:val="00E35779"/>
    <w:pPr>
      <w:ind w:left="1080" w:hanging="720"/>
    </w:pPr>
  </w:style>
  <w:style w:type="paragraph" w:customStyle="1" w:styleId="TOC31">
    <w:name w:val="TOC 31"/>
    <w:basedOn w:val="Normal"/>
    <w:next w:val="Normal"/>
    <w:autoRedefine/>
    <w:uiPriority w:val="39"/>
    <w:unhideWhenUsed/>
    <w:rsid w:val="00E35779"/>
    <w:pPr>
      <w:keepNext/>
      <w:tabs>
        <w:tab w:val="right" w:leader="dot" w:pos="8486"/>
      </w:tabs>
      <w:ind w:left="1440" w:hanging="720"/>
      <w:jc w:val="center"/>
    </w:pPr>
  </w:style>
  <w:style w:type="paragraph" w:customStyle="1" w:styleId="Bibliography1">
    <w:name w:val="Bibliography1"/>
    <w:basedOn w:val="Normal"/>
    <w:next w:val="Normal"/>
    <w:uiPriority w:val="37"/>
    <w:rsid w:val="00E35779"/>
  </w:style>
  <w:style w:type="paragraph" w:customStyle="1" w:styleId="ListParagraph1">
    <w:name w:val="List Paragraph1"/>
    <w:basedOn w:val="Normal"/>
    <w:next w:val="ListParagraph"/>
    <w:uiPriority w:val="34"/>
    <w:unhideWhenUsed/>
    <w:qFormat/>
    <w:rsid w:val="00E35779"/>
    <w:pPr>
      <w:ind w:left="720"/>
      <w:contextualSpacing/>
    </w:pPr>
  </w:style>
  <w:style w:type="character" w:customStyle="1" w:styleId="FollowedHyperlink1">
    <w:name w:val="FollowedHyperlink1"/>
    <w:basedOn w:val="DefaultParagraphFont"/>
    <w:uiPriority w:val="99"/>
    <w:semiHidden/>
    <w:unhideWhenUsed/>
    <w:rsid w:val="00E35779"/>
    <w:rPr>
      <w:color w:val="800080"/>
      <w:u w:val="single"/>
    </w:rPr>
  </w:style>
  <w:style w:type="paragraph" w:customStyle="1" w:styleId="TOC41">
    <w:name w:val="TOC 41"/>
    <w:basedOn w:val="Normal"/>
    <w:next w:val="Normal"/>
    <w:autoRedefine/>
    <w:uiPriority w:val="39"/>
    <w:unhideWhenUsed/>
    <w:rsid w:val="00E35779"/>
    <w:pPr>
      <w:ind w:left="720"/>
    </w:pPr>
  </w:style>
  <w:style w:type="paragraph" w:customStyle="1" w:styleId="TOC91">
    <w:name w:val="TOC 91"/>
    <w:basedOn w:val="Normal"/>
    <w:next w:val="Normal"/>
    <w:autoRedefine/>
    <w:uiPriority w:val="39"/>
    <w:unhideWhenUsed/>
    <w:rsid w:val="00E35779"/>
    <w:pPr>
      <w:spacing w:after="100"/>
      <w:ind w:left="1920"/>
    </w:pPr>
  </w:style>
  <w:style w:type="paragraph" w:customStyle="1" w:styleId="TOC51">
    <w:name w:val="TOC 51"/>
    <w:basedOn w:val="Normal"/>
    <w:next w:val="Normal"/>
    <w:autoRedefine/>
    <w:uiPriority w:val="39"/>
    <w:unhideWhenUsed/>
    <w:rsid w:val="00E35779"/>
    <w:pPr>
      <w:ind w:left="960"/>
    </w:pPr>
  </w:style>
  <w:style w:type="paragraph" w:customStyle="1" w:styleId="TOC61">
    <w:name w:val="TOC 61"/>
    <w:basedOn w:val="Normal"/>
    <w:next w:val="Normal"/>
    <w:autoRedefine/>
    <w:uiPriority w:val="39"/>
    <w:unhideWhenUsed/>
    <w:rsid w:val="00E35779"/>
    <w:pPr>
      <w:ind w:left="1200"/>
    </w:pPr>
  </w:style>
  <w:style w:type="paragraph" w:customStyle="1" w:styleId="TOC71">
    <w:name w:val="TOC 71"/>
    <w:basedOn w:val="Normal"/>
    <w:next w:val="Normal"/>
    <w:autoRedefine/>
    <w:uiPriority w:val="39"/>
    <w:unhideWhenUsed/>
    <w:rsid w:val="00E35779"/>
    <w:pPr>
      <w:ind w:left="1440"/>
    </w:pPr>
  </w:style>
  <w:style w:type="paragraph" w:customStyle="1" w:styleId="TOC81">
    <w:name w:val="TOC 81"/>
    <w:basedOn w:val="Normal"/>
    <w:next w:val="Normal"/>
    <w:autoRedefine/>
    <w:uiPriority w:val="39"/>
    <w:unhideWhenUsed/>
    <w:rsid w:val="00E35779"/>
    <w:pPr>
      <w:ind w:left="1680"/>
    </w:pPr>
  </w:style>
  <w:style w:type="paragraph" w:customStyle="1" w:styleId="CommentText1">
    <w:name w:val="Comment Text1"/>
    <w:basedOn w:val="Normal"/>
    <w:next w:val="CommentText"/>
    <w:uiPriority w:val="99"/>
    <w:semiHidden/>
    <w:unhideWhenUsed/>
    <w:rsid w:val="00E35779"/>
    <w:pPr>
      <w:spacing w:line="240" w:lineRule="auto"/>
    </w:pPr>
    <w:rPr>
      <w:rFonts w:ascii="Times New Roman" w:eastAsiaTheme="minorEastAsia" w:hAnsi="Times New Roman" w:cstheme="minorBidi"/>
    </w:rPr>
  </w:style>
  <w:style w:type="paragraph" w:customStyle="1" w:styleId="CommentSubject1">
    <w:name w:val="Comment Subject1"/>
    <w:basedOn w:val="CommentText"/>
    <w:next w:val="CommentText"/>
    <w:uiPriority w:val="99"/>
    <w:semiHidden/>
    <w:unhideWhenUsed/>
    <w:rsid w:val="00E35779"/>
    <w:rPr>
      <w:b/>
      <w:bCs/>
    </w:rPr>
  </w:style>
  <w:style w:type="paragraph" w:customStyle="1" w:styleId="Revision1">
    <w:name w:val="Revision1"/>
    <w:next w:val="Revision"/>
    <w:hidden/>
    <w:uiPriority w:val="99"/>
    <w:semiHidden/>
    <w:rsid w:val="00E35779"/>
    <w:rPr>
      <w:rFonts w:asciiTheme="minorHAnsi" w:hAnsiTheme="minorHAnsi"/>
      <w:sz w:val="24"/>
      <w:szCs w:val="24"/>
      <w:lang w:bidi="en-US"/>
    </w:rPr>
  </w:style>
  <w:style w:type="character" w:customStyle="1" w:styleId="Heading1Char1">
    <w:name w:val="Heading 1 Char1"/>
    <w:basedOn w:val="DefaultParagraphFont"/>
    <w:uiPriority w:val="9"/>
    <w:rsid w:val="00E35779"/>
    <w:rPr>
      <w:rFonts w:asciiTheme="majorHAnsi" w:eastAsiaTheme="majorEastAsia" w:hAnsiTheme="majorHAnsi" w:cstheme="majorBidi"/>
      <w:b/>
      <w:bCs/>
      <w:color w:val="345A8A" w:themeColor="accent1" w:themeShade="B5"/>
      <w:sz w:val="32"/>
      <w:szCs w:val="32"/>
    </w:rPr>
  </w:style>
  <w:style w:type="character" w:customStyle="1" w:styleId="Heading2Char1">
    <w:name w:val="Heading 2 Char1"/>
    <w:basedOn w:val="DefaultParagraphFont"/>
    <w:uiPriority w:val="9"/>
    <w:semiHidden/>
    <w:rsid w:val="00E35779"/>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DefaultParagraphFont"/>
    <w:uiPriority w:val="9"/>
    <w:semiHidden/>
    <w:rsid w:val="00E35779"/>
    <w:rPr>
      <w:rFonts w:asciiTheme="majorHAnsi" w:eastAsiaTheme="majorEastAsia" w:hAnsiTheme="majorHAnsi" w:cstheme="majorBidi"/>
      <w:b/>
      <w:bCs/>
      <w:color w:val="4F81BD" w:themeColor="accent1"/>
    </w:rPr>
  </w:style>
  <w:style w:type="character" w:customStyle="1" w:styleId="Heading4Char1">
    <w:name w:val="Heading 4 Char1"/>
    <w:basedOn w:val="DefaultParagraphFont"/>
    <w:uiPriority w:val="9"/>
    <w:semiHidden/>
    <w:rsid w:val="00E35779"/>
    <w:rPr>
      <w:rFonts w:asciiTheme="majorHAnsi" w:eastAsiaTheme="majorEastAsia" w:hAnsiTheme="majorHAnsi" w:cstheme="majorBidi"/>
      <w:b/>
      <w:bCs/>
      <w:i/>
      <w:iCs/>
      <w:color w:val="4F81BD" w:themeColor="accent1"/>
    </w:rPr>
  </w:style>
  <w:style w:type="character" w:customStyle="1" w:styleId="Heading5Char1">
    <w:name w:val="Heading 5 Char1"/>
    <w:basedOn w:val="DefaultParagraphFont"/>
    <w:uiPriority w:val="9"/>
    <w:semiHidden/>
    <w:rsid w:val="00E35779"/>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E35779"/>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E35779"/>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E35779"/>
    <w:rPr>
      <w:rFonts w:asciiTheme="majorHAnsi" w:eastAsiaTheme="majorEastAsia" w:hAnsiTheme="majorHAnsi" w:cstheme="majorBidi"/>
      <w:color w:val="404040" w:themeColor="text1" w:themeTint="BF"/>
      <w:sz w:val="20"/>
      <w:szCs w:val="20"/>
    </w:rPr>
  </w:style>
  <w:style w:type="character" w:customStyle="1" w:styleId="TitleChar1">
    <w:name w:val="Title Char1"/>
    <w:basedOn w:val="DefaultParagraphFont"/>
    <w:uiPriority w:val="10"/>
    <w:rsid w:val="00E35779"/>
    <w:rPr>
      <w:rFonts w:asciiTheme="majorHAnsi" w:eastAsiaTheme="majorEastAsia" w:hAnsiTheme="majorHAnsi" w:cstheme="majorBidi"/>
      <w:color w:val="17365D" w:themeColor="text2" w:themeShade="BF"/>
      <w:spacing w:val="5"/>
      <w:kern w:val="28"/>
      <w:sz w:val="52"/>
      <w:szCs w:val="52"/>
    </w:rPr>
  </w:style>
  <w:style w:type="character" w:customStyle="1" w:styleId="QuoteChar1">
    <w:name w:val="Quote Char1"/>
    <w:basedOn w:val="DefaultParagraphFont"/>
    <w:uiPriority w:val="29"/>
    <w:rsid w:val="00E35779"/>
    <w:rPr>
      <w:i/>
      <w:iCs/>
      <w:color w:val="000000" w:themeColor="text1"/>
    </w:rPr>
  </w:style>
  <w:style w:type="character" w:customStyle="1" w:styleId="IntenseQuoteChar1">
    <w:name w:val="Intense Quote Char1"/>
    <w:basedOn w:val="DefaultParagraphFont"/>
    <w:uiPriority w:val="30"/>
    <w:rsid w:val="00E35779"/>
    <w:rPr>
      <w:b/>
      <w:bCs/>
      <w:i/>
      <w:iCs/>
      <w:color w:val="4F81BD" w:themeColor="accent1"/>
    </w:rPr>
  </w:style>
  <w:style w:type="character" w:customStyle="1" w:styleId="HeaderChar1">
    <w:name w:val="Header Char1"/>
    <w:basedOn w:val="DefaultParagraphFont"/>
    <w:uiPriority w:val="99"/>
    <w:semiHidden/>
    <w:rsid w:val="00E35779"/>
  </w:style>
  <w:style w:type="character" w:customStyle="1" w:styleId="FooterChar1">
    <w:name w:val="Footer Char1"/>
    <w:basedOn w:val="DefaultParagraphFont"/>
    <w:uiPriority w:val="99"/>
    <w:semiHidden/>
    <w:rsid w:val="00E35779"/>
  </w:style>
  <w:style w:type="character" w:customStyle="1" w:styleId="CommentTextChar1">
    <w:name w:val="Comment Text Char1"/>
    <w:basedOn w:val="DefaultParagraphFont"/>
    <w:uiPriority w:val="99"/>
    <w:semiHidden/>
    <w:rsid w:val="00E35779"/>
  </w:style>
  <w:style w:type="character" w:customStyle="1" w:styleId="CommentSubjectChar1">
    <w:name w:val="Comment Subject Char1"/>
    <w:basedOn w:val="CommentTextChar1"/>
    <w:uiPriority w:val="99"/>
    <w:semiHidden/>
    <w:rsid w:val="00E35779"/>
    <w:rPr>
      <w:b/>
      <w:bCs/>
      <w:sz w:val="20"/>
      <w:szCs w:val="20"/>
    </w:rPr>
  </w:style>
  <w:style w:type="character" w:customStyle="1" w:styleId="EndNoteBibliographyChar">
    <w:name w:val="EndNote Bibliography Char"/>
    <w:basedOn w:val="DefaultParagraphFont"/>
    <w:link w:val="EndNoteBibliography"/>
    <w:rsid w:val="000E0F60"/>
    <w:rPr>
      <w:sz w:val="24"/>
      <w:szCs w:val="24"/>
      <w:lang w:bidi="en-US"/>
    </w:rPr>
  </w:style>
  <w:style w:type="table" w:customStyle="1" w:styleId="FigureTable">
    <w:name w:val="Figure Table"/>
    <w:basedOn w:val="TableNormal"/>
    <w:uiPriority w:val="99"/>
    <w:rsid w:val="003C751F"/>
    <w:pPr>
      <w:spacing w:before="120" w:after="120"/>
    </w:pPr>
    <w:tblPr>
      <w:jc w:val="center"/>
      <w:tblInd w:w="0" w:type="dxa"/>
      <w:tblCellMar>
        <w:top w:w="0" w:type="dxa"/>
        <w:left w:w="108" w:type="dxa"/>
        <w:bottom w:w="0" w:type="dxa"/>
        <w:right w:w="108" w:type="dxa"/>
      </w:tblCellMar>
    </w:tblPr>
    <w:trPr>
      <w:cantSplit/>
      <w:jc w:val="center"/>
    </w:tr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37942">
      <w:bodyDiv w:val="1"/>
      <w:marLeft w:val="0"/>
      <w:marRight w:val="0"/>
      <w:marTop w:val="0"/>
      <w:marBottom w:val="0"/>
      <w:divBdr>
        <w:top w:val="none" w:sz="0" w:space="0" w:color="auto"/>
        <w:left w:val="none" w:sz="0" w:space="0" w:color="auto"/>
        <w:bottom w:val="none" w:sz="0" w:space="0" w:color="auto"/>
        <w:right w:val="none" w:sz="0" w:space="0" w:color="auto"/>
      </w:divBdr>
    </w:div>
    <w:div w:id="93286646">
      <w:bodyDiv w:val="1"/>
      <w:marLeft w:val="0"/>
      <w:marRight w:val="0"/>
      <w:marTop w:val="0"/>
      <w:marBottom w:val="0"/>
      <w:divBdr>
        <w:top w:val="none" w:sz="0" w:space="0" w:color="auto"/>
        <w:left w:val="none" w:sz="0" w:space="0" w:color="auto"/>
        <w:bottom w:val="none" w:sz="0" w:space="0" w:color="auto"/>
        <w:right w:val="none" w:sz="0" w:space="0" w:color="auto"/>
      </w:divBdr>
    </w:div>
    <w:div w:id="108404293">
      <w:bodyDiv w:val="1"/>
      <w:marLeft w:val="0"/>
      <w:marRight w:val="0"/>
      <w:marTop w:val="0"/>
      <w:marBottom w:val="0"/>
      <w:divBdr>
        <w:top w:val="none" w:sz="0" w:space="0" w:color="auto"/>
        <w:left w:val="none" w:sz="0" w:space="0" w:color="auto"/>
        <w:bottom w:val="none" w:sz="0" w:space="0" w:color="auto"/>
        <w:right w:val="none" w:sz="0" w:space="0" w:color="auto"/>
      </w:divBdr>
    </w:div>
    <w:div w:id="238176147">
      <w:bodyDiv w:val="1"/>
      <w:marLeft w:val="0"/>
      <w:marRight w:val="0"/>
      <w:marTop w:val="0"/>
      <w:marBottom w:val="0"/>
      <w:divBdr>
        <w:top w:val="none" w:sz="0" w:space="0" w:color="auto"/>
        <w:left w:val="none" w:sz="0" w:space="0" w:color="auto"/>
        <w:bottom w:val="none" w:sz="0" w:space="0" w:color="auto"/>
        <w:right w:val="none" w:sz="0" w:space="0" w:color="auto"/>
      </w:divBdr>
    </w:div>
    <w:div w:id="274755872">
      <w:bodyDiv w:val="1"/>
      <w:marLeft w:val="0"/>
      <w:marRight w:val="0"/>
      <w:marTop w:val="0"/>
      <w:marBottom w:val="0"/>
      <w:divBdr>
        <w:top w:val="none" w:sz="0" w:space="0" w:color="auto"/>
        <w:left w:val="none" w:sz="0" w:space="0" w:color="auto"/>
        <w:bottom w:val="none" w:sz="0" w:space="0" w:color="auto"/>
        <w:right w:val="none" w:sz="0" w:space="0" w:color="auto"/>
      </w:divBdr>
    </w:div>
    <w:div w:id="322049247">
      <w:bodyDiv w:val="1"/>
      <w:marLeft w:val="0"/>
      <w:marRight w:val="0"/>
      <w:marTop w:val="0"/>
      <w:marBottom w:val="0"/>
      <w:divBdr>
        <w:top w:val="none" w:sz="0" w:space="0" w:color="auto"/>
        <w:left w:val="none" w:sz="0" w:space="0" w:color="auto"/>
        <w:bottom w:val="none" w:sz="0" w:space="0" w:color="auto"/>
        <w:right w:val="none" w:sz="0" w:space="0" w:color="auto"/>
      </w:divBdr>
    </w:div>
    <w:div w:id="379548944">
      <w:bodyDiv w:val="1"/>
      <w:marLeft w:val="0"/>
      <w:marRight w:val="0"/>
      <w:marTop w:val="0"/>
      <w:marBottom w:val="0"/>
      <w:divBdr>
        <w:top w:val="none" w:sz="0" w:space="0" w:color="auto"/>
        <w:left w:val="none" w:sz="0" w:space="0" w:color="auto"/>
        <w:bottom w:val="none" w:sz="0" w:space="0" w:color="auto"/>
        <w:right w:val="none" w:sz="0" w:space="0" w:color="auto"/>
      </w:divBdr>
    </w:div>
    <w:div w:id="383482989">
      <w:bodyDiv w:val="1"/>
      <w:marLeft w:val="0"/>
      <w:marRight w:val="0"/>
      <w:marTop w:val="0"/>
      <w:marBottom w:val="0"/>
      <w:divBdr>
        <w:top w:val="none" w:sz="0" w:space="0" w:color="auto"/>
        <w:left w:val="none" w:sz="0" w:space="0" w:color="auto"/>
        <w:bottom w:val="none" w:sz="0" w:space="0" w:color="auto"/>
        <w:right w:val="none" w:sz="0" w:space="0" w:color="auto"/>
      </w:divBdr>
    </w:div>
    <w:div w:id="442385495">
      <w:bodyDiv w:val="1"/>
      <w:marLeft w:val="0"/>
      <w:marRight w:val="0"/>
      <w:marTop w:val="0"/>
      <w:marBottom w:val="0"/>
      <w:divBdr>
        <w:top w:val="none" w:sz="0" w:space="0" w:color="auto"/>
        <w:left w:val="none" w:sz="0" w:space="0" w:color="auto"/>
        <w:bottom w:val="none" w:sz="0" w:space="0" w:color="auto"/>
        <w:right w:val="none" w:sz="0" w:space="0" w:color="auto"/>
      </w:divBdr>
      <w:divsChild>
        <w:div w:id="664552689">
          <w:marLeft w:val="547"/>
          <w:marRight w:val="0"/>
          <w:marTop w:val="72"/>
          <w:marBottom w:val="0"/>
          <w:divBdr>
            <w:top w:val="none" w:sz="0" w:space="0" w:color="auto"/>
            <w:left w:val="none" w:sz="0" w:space="0" w:color="auto"/>
            <w:bottom w:val="none" w:sz="0" w:space="0" w:color="auto"/>
            <w:right w:val="none" w:sz="0" w:space="0" w:color="auto"/>
          </w:divBdr>
        </w:div>
        <w:div w:id="716901924">
          <w:marLeft w:val="547"/>
          <w:marRight w:val="0"/>
          <w:marTop w:val="72"/>
          <w:marBottom w:val="0"/>
          <w:divBdr>
            <w:top w:val="none" w:sz="0" w:space="0" w:color="auto"/>
            <w:left w:val="none" w:sz="0" w:space="0" w:color="auto"/>
            <w:bottom w:val="none" w:sz="0" w:space="0" w:color="auto"/>
            <w:right w:val="none" w:sz="0" w:space="0" w:color="auto"/>
          </w:divBdr>
        </w:div>
        <w:div w:id="794719954">
          <w:marLeft w:val="547"/>
          <w:marRight w:val="0"/>
          <w:marTop w:val="72"/>
          <w:marBottom w:val="0"/>
          <w:divBdr>
            <w:top w:val="none" w:sz="0" w:space="0" w:color="auto"/>
            <w:left w:val="none" w:sz="0" w:space="0" w:color="auto"/>
            <w:bottom w:val="none" w:sz="0" w:space="0" w:color="auto"/>
            <w:right w:val="none" w:sz="0" w:space="0" w:color="auto"/>
          </w:divBdr>
        </w:div>
        <w:div w:id="1247807338">
          <w:marLeft w:val="547"/>
          <w:marRight w:val="0"/>
          <w:marTop w:val="72"/>
          <w:marBottom w:val="0"/>
          <w:divBdr>
            <w:top w:val="none" w:sz="0" w:space="0" w:color="auto"/>
            <w:left w:val="none" w:sz="0" w:space="0" w:color="auto"/>
            <w:bottom w:val="none" w:sz="0" w:space="0" w:color="auto"/>
            <w:right w:val="none" w:sz="0" w:space="0" w:color="auto"/>
          </w:divBdr>
        </w:div>
        <w:div w:id="2077389905">
          <w:marLeft w:val="547"/>
          <w:marRight w:val="0"/>
          <w:marTop w:val="72"/>
          <w:marBottom w:val="0"/>
          <w:divBdr>
            <w:top w:val="none" w:sz="0" w:space="0" w:color="auto"/>
            <w:left w:val="none" w:sz="0" w:space="0" w:color="auto"/>
            <w:bottom w:val="none" w:sz="0" w:space="0" w:color="auto"/>
            <w:right w:val="none" w:sz="0" w:space="0" w:color="auto"/>
          </w:divBdr>
        </w:div>
        <w:div w:id="1248341186">
          <w:marLeft w:val="547"/>
          <w:marRight w:val="0"/>
          <w:marTop w:val="72"/>
          <w:marBottom w:val="0"/>
          <w:divBdr>
            <w:top w:val="none" w:sz="0" w:space="0" w:color="auto"/>
            <w:left w:val="none" w:sz="0" w:space="0" w:color="auto"/>
            <w:bottom w:val="none" w:sz="0" w:space="0" w:color="auto"/>
            <w:right w:val="none" w:sz="0" w:space="0" w:color="auto"/>
          </w:divBdr>
        </w:div>
      </w:divsChild>
    </w:div>
    <w:div w:id="445664017">
      <w:bodyDiv w:val="1"/>
      <w:marLeft w:val="0"/>
      <w:marRight w:val="0"/>
      <w:marTop w:val="0"/>
      <w:marBottom w:val="0"/>
      <w:divBdr>
        <w:top w:val="none" w:sz="0" w:space="0" w:color="auto"/>
        <w:left w:val="none" w:sz="0" w:space="0" w:color="auto"/>
        <w:bottom w:val="none" w:sz="0" w:space="0" w:color="auto"/>
        <w:right w:val="none" w:sz="0" w:space="0" w:color="auto"/>
      </w:divBdr>
    </w:div>
    <w:div w:id="450517438">
      <w:bodyDiv w:val="1"/>
      <w:marLeft w:val="0"/>
      <w:marRight w:val="0"/>
      <w:marTop w:val="0"/>
      <w:marBottom w:val="0"/>
      <w:divBdr>
        <w:top w:val="none" w:sz="0" w:space="0" w:color="auto"/>
        <w:left w:val="none" w:sz="0" w:space="0" w:color="auto"/>
        <w:bottom w:val="none" w:sz="0" w:space="0" w:color="auto"/>
        <w:right w:val="none" w:sz="0" w:space="0" w:color="auto"/>
      </w:divBdr>
    </w:div>
    <w:div w:id="456603681">
      <w:bodyDiv w:val="1"/>
      <w:marLeft w:val="0"/>
      <w:marRight w:val="0"/>
      <w:marTop w:val="0"/>
      <w:marBottom w:val="0"/>
      <w:divBdr>
        <w:top w:val="none" w:sz="0" w:space="0" w:color="auto"/>
        <w:left w:val="none" w:sz="0" w:space="0" w:color="auto"/>
        <w:bottom w:val="none" w:sz="0" w:space="0" w:color="auto"/>
        <w:right w:val="none" w:sz="0" w:space="0" w:color="auto"/>
      </w:divBdr>
    </w:div>
    <w:div w:id="464661606">
      <w:bodyDiv w:val="1"/>
      <w:marLeft w:val="0"/>
      <w:marRight w:val="0"/>
      <w:marTop w:val="0"/>
      <w:marBottom w:val="0"/>
      <w:divBdr>
        <w:top w:val="none" w:sz="0" w:space="0" w:color="auto"/>
        <w:left w:val="none" w:sz="0" w:space="0" w:color="auto"/>
        <w:bottom w:val="none" w:sz="0" w:space="0" w:color="auto"/>
        <w:right w:val="none" w:sz="0" w:space="0" w:color="auto"/>
      </w:divBdr>
    </w:div>
    <w:div w:id="791631777">
      <w:bodyDiv w:val="1"/>
      <w:marLeft w:val="0"/>
      <w:marRight w:val="0"/>
      <w:marTop w:val="0"/>
      <w:marBottom w:val="0"/>
      <w:divBdr>
        <w:top w:val="none" w:sz="0" w:space="0" w:color="auto"/>
        <w:left w:val="none" w:sz="0" w:space="0" w:color="auto"/>
        <w:bottom w:val="none" w:sz="0" w:space="0" w:color="auto"/>
        <w:right w:val="none" w:sz="0" w:space="0" w:color="auto"/>
      </w:divBdr>
    </w:div>
    <w:div w:id="801076728">
      <w:bodyDiv w:val="1"/>
      <w:marLeft w:val="0"/>
      <w:marRight w:val="0"/>
      <w:marTop w:val="0"/>
      <w:marBottom w:val="0"/>
      <w:divBdr>
        <w:top w:val="none" w:sz="0" w:space="0" w:color="auto"/>
        <w:left w:val="none" w:sz="0" w:space="0" w:color="auto"/>
        <w:bottom w:val="none" w:sz="0" w:space="0" w:color="auto"/>
        <w:right w:val="none" w:sz="0" w:space="0" w:color="auto"/>
      </w:divBdr>
    </w:div>
    <w:div w:id="809328506">
      <w:bodyDiv w:val="1"/>
      <w:marLeft w:val="0"/>
      <w:marRight w:val="0"/>
      <w:marTop w:val="0"/>
      <w:marBottom w:val="0"/>
      <w:divBdr>
        <w:top w:val="none" w:sz="0" w:space="0" w:color="auto"/>
        <w:left w:val="none" w:sz="0" w:space="0" w:color="auto"/>
        <w:bottom w:val="none" w:sz="0" w:space="0" w:color="auto"/>
        <w:right w:val="none" w:sz="0" w:space="0" w:color="auto"/>
      </w:divBdr>
    </w:div>
    <w:div w:id="837113521">
      <w:bodyDiv w:val="1"/>
      <w:marLeft w:val="0"/>
      <w:marRight w:val="0"/>
      <w:marTop w:val="0"/>
      <w:marBottom w:val="0"/>
      <w:divBdr>
        <w:top w:val="none" w:sz="0" w:space="0" w:color="auto"/>
        <w:left w:val="none" w:sz="0" w:space="0" w:color="auto"/>
        <w:bottom w:val="none" w:sz="0" w:space="0" w:color="auto"/>
        <w:right w:val="none" w:sz="0" w:space="0" w:color="auto"/>
      </w:divBdr>
    </w:div>
    <w:div w:id="875434837">
      <w:bodyDiv w:val="1"/>
      <w:marLeft w:val="0"/>
      <w:marRight w:val="0"/>
      <w:marTop w:val="0"/>
      <w:marBottom w:val="0"/>
      <w:divBdr>
        <w:top w:val="none" w:sz="0" w:space="0" w:color="auto"/>
        <w:left w:val="none" w:sz="0" w:space="0" w:color="auto"/>
        <w:bottom w:val="none" w:sz="0" w:space="0" w:color="auto"/>
        <w:right w:val="none" w:sz="0" w:space="0" w:color="auto"/>
      </w:divBdr>
    </w:div>
    <w:div w:id="934286261">
      <w:bodyDiv w:val="1"/>
      <w:marLeft w:val="0"/>
      <w:marRight w:val="0"/>
      <w:marTop w:val="0"/>
      <w:marBottom w:val="0"/>
      <w:divBdr>
        <w:top w:val="none" w:sz="0" w:space="0" w:color="auto"/>
        <w:left w:val="none" w:sz="0" w:space="0" w:color="auto"/>
        <w:bottom w:val="none" w:sz="0" w:space="0" w:color="auto"/>
        <w:right w:val="none" w:sz="0" w:space="0" w:color="auto"/>
      </w:divBdr>
    </w:div>
    <w:div w:id="995453552">
      <w:bodyDiv w:val="1"/>
      <w:marLeft w:val="0"/>
      <w:marRight w:val="0"/>
      <w:marTop w:val="0"/>
      <w:marBottom w:val="0"/>
      <w:divBdr>
        <w:top w:val="none" w:sz="0" w:space="0" w:color="auto"/>
        <w:left w:val="none" w:sz="0" w:space="0" w:color="auto"/>
        <w:bottom w:val="none" w:sz="0" w:space="0" w:color="auto"/>
        <w:right w:val="none" w:sz="0" w:space="0" w:color="auto"/>
      </w:divBdr>
    </w:div>
    <w:div w:id="102393798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7387007">
      <w:bodyDiv w:val="1"/>
      <w:marLeft w:val="0"/>
      <w:marRight w:val="0"/>
      <w:marTop w:val="0"/>
      <w:marBottom w:val="0"/>
      <w:divBdr>
        <w:top w:val="none" w:sz="0" w:space="0" w:color="auto"/>
        <w:left w:val="none" w:sz="0" w:space="0" w:color="auto"/>
        <w:bottom w:val="none" w:sz="0" w:space="0" w:color="auto"/>
        <w:right w:val="none" w:sz="0" w:space="0" w:color="auto"/>
      </w:divBdr>
    </w:div>
    <w:div w:id="1059935318">
      <w:bodyDiv w:val="1"/>
      <w:marLeft w:val="0"/>
      <w:marRight w:val="0"/>
      <w:marTop w:val="0"/>
      <w:marBottom w:val="0"/>
      <w:divBdr>
        <w:top w:val="none" w:sz="0" w:space="0" w:color="auto"/>
        <w:left w:val="none" w:sz="0" w:space="0" w:color="auto"/>
        <w:bottom w:val="none" w:sz="0" w:space="0" w:color="auto"/>
        <w:right w:val="none" w:sz="0" w:space="0" w:color="auto"/>
      </w:divBdr>
    </w:div>
    <w:div w:id="1072194836">
      <w:bodyDiv w:val="1"/>
      <w:marLeft w:val="0"/>
      <w:marRight w:val="0"/>
      <w:marTop w:val="0"/>
      <w:marBottom w:val="0"/>
      <w:divBdr>
        <w:top w:val="none" w:sz="0" w:space="0" w:color="auto"/>
        <w:left w:val="none" w:sz="0" w:space="0" w:color="auto"/>
        <w:bottom w:val="none" w:sz="0" w:space="0" w:color="auto"/>
        <w:right w:val="none" w:sz="0" w:space="0" w:color="auto"/>
      </w:divBdr>
    </w:div>
    <w:div w:id="1089470676">
      <w:bodyDiv w:val="1"/>
      <w:marLeft w:val="0"/>
      <w:marRight w:val="0"/>
      <w:marTop w:val="0"/>
      <w:marBottom w:val="0"/>
      <w:divBdr>
        <w:top w:val="none" w:sz="0" w:space="0" w:color="auto"/>
        <w:left w:val="none" w:sz="0" w:space="0" w:color="auto"/>
        <w:bottom w:val="none" w:sz="0" w:space="0" w:color="auto"/>
        <w:right w:val="none" w:sz="0" w:space="0" w:color="auto"/>
      </w:divBdr>
    </w:div>
    <w:div w:id="1099565566">
      <w:bodyDiv w:val="1"/>
      <w:marLeft w:val="0"/>
      <w:marRight w:val="0"/>
      <w:marTop w:val="0"/>
      <w:marBottom w:val="0"/>
      <w:divBdr>
        <w:top w:val="none" w:sz="0" w:space="0" w:color="auto"/>
        <w:left w:val="none" w:sz="0" w:space="0" w:color="auto"/>
        <w:bottom w:val="none" w:sz="0" w:space="0" w:color="auto"/>
        <w:right w:val="none" w:sz="0" w:space="0" w:color="auto"/>
      </w:divBdr>
    </w:div>
    <w:div w:id="1100103836">
      <w:bodyDiv w:val="1"/>
      <w:marLeft w:val="0"/>
      <w:marRight w:val="0"/>
      <w:marTop w:val="0"/>
      <w:marBottom w:val="0"/>
      <w:divBdr>
        <w:top w:val="none" w:sz="0" w:space="0" w:color="auto"/>
        <w:left w:val="none" w:sz="0" w:space="0" w:color="auto"/>
        <w:bottom w:val="none" w:sz="0" w:space="0" w:color="auto"/>
        <w:right w:val="none" w:sz="0" w:space="0" w:color="auto"/>
      </w:divBdr>
    </w:div>
    <w:div w:id="1144930464">
      <w:bodyDiv w:val="1"/>
      <w:marLeft w:val="0"/>
      <w:marRight w:val="0"/>
      <w:marTop w:val="0"/>
      <w:marBottom w:val="0"/>
      <w:divBdr>
        <w:top w:val="none" w:sz="0" w:space="0" w:color="auto"/>
        <w:left w:val="none" w:sz="0" w:space="0" w:color="auto"/>
        <w:bottom w:val="none" w:sz="0" w:space="0" w:color="auto"/>
        <w:right w:val="none" w:sz="0" w:space="0" w:color="auto"/>
      </w:divBdr>
      <w:divsChild>
        <w:div w:id="1834253616">
          <w:marLeft w:val="547"/>
          <w:marRight w:val="0"/>
          <w:marTop w:val="72"/>
          <w:marBottom w:val="0"/>
          <w:divBdr>
            <w:top w:val="none" w:sz="0" w:space="0" w:color="auto"/>
            <w:left w:val="none" w:sz="0" w:space="0" w:color="auto"/>
            <w:bottom w:val="none" w:sz="0" w:space="0" w:color="auto"/>
            <w:right w:val="none" w:sz="0" w:space="0" w:color="auto"/>
          </w:divBdr>
        </w:div>
        <w:div w:id="1290864584">
          <w:marLeft w:val="1166"/>
          <w:marRight w:val="0"/>
          <w:marTop w:val="62"/>
          <w:marBottom w:val="0"/>
          <w:divBdr>
            <w:top w:val="none" w:sz="0" w:space="0" w:color="auto"/>
            <w:left w:val="none" w:sz="0" w:space="0" w:color="auto"/>
            <w:bottom w:val="none" w:sz="0" w:space="0" w:color="auto"/>
            <w:right w:val="none" w:sz="0" w:space="0" w:color="auto"/>
          </w:divBdr>
        </w:div>
        <w:div w:id="277563195">
          <w:marLeft w:val="1166"/>
          <w:marRight w:val="0"/>
          <w:marTop w:val="62"/>
          <w:marBottom w:val="0"/>
          <w:divBdr>
            <w:top w:val="none" w:sz="0" w:space="0" w:color="auto"/>
            <w:left w:val="none" w:sz="0" w:space="0" w:color="auto"/>
            <w:bottom w:val="none" w:sz="0" w:space="0" w:color="auto"/>
            <w:right w:val="none" w:sz="0" w:space="0" w:color="auto"/>
          </w:divBdr>
        </w:div>
        <w:div w:id="1577478416">
          <w:marLeft w:val="1166"/>
          <w:marRight w:val="0"/>
          <w:marTop w:val="62"/>
          <w:marBottom w:val="0"/>
          <w:divBdr>
            <w:top w:val="none" w:sz="0" w:space="0" w:color="auto"/>
            <w:left w:val="none" w:sz="0" w:space="0" w:color="auto"/>
            <w:bottom w:val="none" w:sz="0" w:space="0" w:color="auto"/>
            <w:right w:val="none" w:sz="0" w:space="0" w:color="auto"/>
          </w:divBdr>
        </w:div>
        <w:div w:id="656806330">
          <w:marLeft w:val="547"/>
          <w:marRight w:val="0"/>
          <w:marTop w:val="72"/>
          <w:marBottom w:val="0"/>
          <w:divBdr>
            <w:top w:val="none" w:sz="0" w:space="0" w:color="auto"/>
            <w:left w:val="none" w:sz="0" w:space="0" w:color="auto"/>
            <w:bottom w:val="none" w:sz="0" w:space="0" w:color="auto"/>
            <w:right w:val="none" w:sz="0" w:space="0" w:color="auto"/>
          </w:divBdr>
        </w:div>
        <w:div w:id="1752584823">
          <w:marLeft w:val="1166"/>
          <w:marRight w:val="0"/>
          <w:marTop w:val="62"/>
          <w:marBottom w:val="0"/>
          <w:divBdr>
            <w:top w:val="none" w:sz="0" w:space="0" w:color="auto"/>
            <w:left w:val="none" w:sz="0" w:space="0" w:color="auto"/>
            <w:bottom w:val="none" w:sz="0" w:space="0" w:color="auto"/>
            <w:right w:val="none" w:sz="0" w:space="0" w:color="auto"/>
          </w:divBdr>
        </w:div>
        <w:div w:id="477917525">
          <w:marLeft w:val="1166"/>
          <w:marRight w:val="0"/>
          <w:marTop w:val="62"/>
          <w:marBottom w:val="0"/>
          <w:divBdr>
            <w:top w:val="none" w:sz="0" w:space="0" w:color="auto"/>
            <w:left w:val="none" w:sz="0" w:space="0" w:color="auto"/>
            <w:bottom w:val="none" w:sz="0" w:space="0" w:color="auto"/>
            <w:right w:val="none" w:sz="0" w:space="0" w:color="auto"/>
          </w:divBdr>
        </w:div>
        <w:div w:id="1952466830">
          <w:marLeft w:val="1166"/>
          <w:marRight w:val="0"/>
          <w:marTop w:val="62"/>
          <w:marBottom w:val="0"/>
          <w:divBdr>
            <w:top w:val="none" w:sz="0" w:space="0" w:color="auto"/>
            <w:left w:val="none" w:sz="0" w:space="0" w:color="auto"/>
            <w:bottom w:val="none" w:sz="0" w:space="0" w:color="auto"/>
            <w:right w:val="none" w:sz="0" w:space="0" w:color="auto"/>
          </w:divBdr>
        </w:div>
        <w:div w:id="1333340989">
          <w:marLeft w:val="1166"/>
          <w:marRight w:val="0"/>
          <w:marTop w:val="62"/>
          <w:marBottom w:val="0"/>
          <w:divBdr>
            <w:top w:val="none" w:sz="0" w:space="0" w:color="auto"/>
            <w:left w:val="none" w:sz="0" w:space="0" w:color="auto"/>
            <w:bottom w:val="none" w:sz="0" w:space="0" w:color="auto"/>
            <w:right w:val="none" w:sz="0" w:space="0" w:color="auto"/>
          </w:divBdr>
        </w:div>
        <w:div w:id="884944587">
          <w:marLeft w:val="1166"/>
          <w:marRight w:val="0"/>
          <w:marTop w:val="62"/>
          <w:marBottom w:val="0"/>
          <w:divBdr>
            <w:top w:val="none" w:sz="0" w:space="0" w:color="auto"/>
            <w:left w:val="none" w:sz="0" w:space="0" w:color="auto"/>
            <w:bottom w:val="none" w:sz="0" w:space="0" w:color="auto"/>
            <w:right w:val="none" w:sz="0" w:space="0" w:color="auto"/>
          </w:divBdr>
        </w:div>
        <w:div w:id="556431788">
          <w:marLeft w:val="1800"/>
          <w:marRight w:val="0"/>
          <w:marTop w:val="53"/>
          <w:marBottom w:val="0"/>
          <w:divBdr>
            <w:top w:val="none" w:sz="0" w:space="0" w:color="auto"/>
            <w:left w:val="none" w:sz="0" w:space="0" w:color="auto"/>
            <w:bottom w:val="none" w:sz="0" w:space="0" w:color="auto"/>
            <w:right w:val="none" w:sz="0" w:space="0" w:color="auto"/>
          </w:divBdr>
        </w:div>
        <w:div w:id="1674725412">
          <w:marLeft w:val="1800"/>
          <w:marRight w:val="0"/>
          <w:marTop w:val="53"/>
          <w:marBottom w:val="0"/>
          <w:divBdr>
            <w:top w:val="none" w:sz="0" w:space="0" w:color="auto"/>
            <w:left w:val="none" w:sz="0" w:space="0" w:color="auto"/>
            <w:bottom w:val="none" w:sz="0" w:space="0" w:color="auto"/>
            <w:right w:val="none" w:sz="0" w:space="0" w:color="auto"/>
          </w:divBdr>
        </w:div>
        <w:div w:id="1669091890">
          <w:marLeft w:val="1800"/>
          <w:marRight w:val="0"/>
          <w:marTop w:val="53"/>
          <w:marBottom w:val="0"/>
          <w:divBdr>
            <w:top w:val="none" w:sz="0" w:space="0" w:color="auto"/>
            <w:left w:val="none" w:sz="0" w:space="0" w:color="auto"/>
            <w:bottom w:val="none" w:sz="0" w:space="0" w:color="auto"/>
            <w:right w:val="none" w:sz="0" w:space="0" w:color="auto"/>
          </w:divBdr>
        </w:div>
        <w:div w:id="1094471107">
          <w:marLeft w:val="1800"/>
          <w:marRight w:val="0"/>
          <w:marTop w:val="53"/>
          <w:marBottom w:val="0"/>
          <w:divBdr>
            <w:top w:val="none" w:sz="0" w:space="0" w:color="auto"/>
            <w:left w:val="none" w:sz="0" w:space="0" w:color="auto"/>
            <w:bottom w:val="none" w:sz="0" w:space="0" w:color="auto"/>
            <w:right w:val="none" w:sz="0" w:space="0" w:color="auto"/>
          </w:divBdr>
        </w:div>
        <w:div w:id="781531386">
          <w:marLeft w:val="1166"/>
          <w:marRight w:val="0"/>
          <w:marTop w:val="62"/>
          <w:marBottom w:val="0"/>
          <w:divBdr>
            <w:top w:val="none" w:sz="0" w:space="0" w:color="auto"/>
            <w:left w:val="none" w:sz="0" w:space="0" w:color="auto"/>
            <w:bottom w:val="none" w:sz="0" w:space="0" w:color="auto"/>
            <w:right w:val="none" w:sz="0" w:space="0" w:color="auto"/>
          </w:divBdr>
        </w:div>
        <w:div w:id="2118940107">
          <w:marLeft w:val="1166"/>
          <w:marRight w:val="0"/>
          <w:marTop w:val="62"/>
          <w:marBottom w:val="0"/>
          <w:divBdr>
            <w:top w:val="none" w:sz="0" w:space="0" w:color="auto"/>
            <w:left w:val="none" w:sz="0" w:space="0" w:color="auto"/>
            <w:bottom w:val="none" w:sz="0" w:space="0" w:color="auto"/>
            <w:right w:val="none" w:sz="0" w:space="0" w:color="auto"/>
          </w:divBdr>
        </w:div>
        <w:div w:id="1685399893">
          <w:marLeft w:val="1166"/>
          <w:marRight w:val="0"/>
          <w:marTop w:val="62"/>
          <w:marBottom w:val="0"/>
          <w:divBdr>
            <w:top w:val="none" w:sz="0" w:space="0" w:color="auto"/>
            <w:left w:val="none" w:sz="0" w:space="0" w:color="auto"/>
            <w:bottom w:val="none" w:sz="0" w:space="0" w:color="auto"/>
            <w:right w:val="none" w:sz="0" w:space="0" w:color="auto"/>
          </w:divBdr>
        </w:div>
        <w:div w:id="639309399">
          <w:marLeft w:val="1166"/>
          <w:marRight w:val="0"/>
          <w:marTop w:val="62"/>
          <w:marBottom w:val="0"/>
          <w:divBdr>
            <w:top w:val="none" w:sz="0" w:space="0" w:color="auto"/>
            <w:left w:val="none" w:sz="0" w:space="0" w:color="auto"/>
            <w:bottom w:val="none" w:sz="0" w:space="0" w:color="auto"/>
            <w:right w:val="none" w:sz="0" w:space="0" w:color="auto"/>
          </w:divBdr>
        </w:div>
        <w:div w:id="11034998">
          <w:marLeft w:val="1166"/>
          <w:marRight w:val="0"/>
          <w:marTop w:val="62"/>
          <w:marBottom w:val="0"/>
          <w:divBdr>
            <w:top w:val="none" w:sz="0" w:space="0" w:color="auto"/>
            <w:left w:val="none" w:sz="0" w:space="0" w:color="auto"/>
            <w:bottom w:val="none" w:sz="0" w:space="0" w:color="auto"/>
            <w:right w:val="none" w:sz="0" w:space="0" w:color="auto"/>
          </w:divBdr>
        </w:div>
        <w:div w:id="2084642537">
          <w:marLeft w:val="1166"/>
          <w:marRight w:val="0"/>
          <w:marTop w:val="62"/>
          <w:marBottom w:val="0"/>
          <w:divBdr>
            <w:top w:val="none" w:sz="0" w:space="0" w:color="auto"/>
            <w:left w:val="none" w:sz="0" w:space="0" w:color="auto"/>
            <w:bottom w:val="none" w:sz="0" w:space="0" w:color="auto"/>
            <w:right w:val="none" w:sz="0" w:space="0" w:color="auto"/>
          </w:divBdr>
        </w:div>
        <w:div w:id="1017921475">
          <w:marLeft w:val="547"/>
          <w:marRight w:val="0"/>
          <w:marTop w:val="72"/>
          <w:marBottom w:val="0"/>
          <w:divBdr>
            <w:top w:val="none" w:sz="0" w:space="0" w:color="auto"/>
            <w:left w:val="none" w:sz="0" w:space="0" w:color="auto"/>
            <w:bottom w:val="none" w:sz="0" w:space="0" w:color="auto"/>
            <w:right w:val="none" w:sz="0" w:space="0" w:color="auto"/>
          </w:divBdr>
        </w:div>
      </w:divsChild>
    </w:div>
    <w:div w:id="1169446150">
      <w:bodyDiv w:val="1"/>
      <w:marLeft w:val="0"/>
      <w:marRight w:val="0"/>
      <w:marTop w:val="0"/>
      <w:marBottom w:val="0"/>
      <w:divBdr>
        <w:top w:val="none" w:sz="0" w:space="0" w:color="auto"/>
        <w:left w:val="none" w:sz="0" w:space="0" w:color="auto"/>
        <w:bottom w:val="none" w:sz="0" w:space="0" w:color="auto"/>
        <w:right w:val="none" w:sz="0" w:space="0" w:color="auto"/>
      </w:divBdr>
    </w:div>
    <w:div w:id="1243484871">
      <w:bodyDiv w:val="1"/>
      <w:marLeft w:val="0"/>
      <w:marRight w:val="0"/>
      <w:marTop w:val="0"/>
      <w:marBottom w:val="0"/>
      <w:divBdr>
        <w:top w:val="none" w:sz="0" w:space="0" w:color="auto"/>
        <w:left w:val="none" w:sz="0" w:space="0" w:color="auto"/>
        <w:bottom w:val="none" w:sz="0" w:space="0" w:color="auto"/>
        <w:right w:val="none" w:sz="0" w:space="0" w:color="auto"/>
      </w:divBdr>
    </w:div>
    <w:div w:id="1301764298">
      <w:bodyDiv w:val="1"/>
      <w:marLeft w:val="0"/>
      <w:marRight w:val="0"/>
      <w:marTop w:val="0"/>
      <w:marBottom w:val="0"/>
      <w:divBdr>
        <w:top w:val="none" w:sz="0" w:space="0" w:color="auto"/>
        <w:left w:val="none" w:sz="0" w:space="0" w:color="auto"/>
        <w:bottom w:val="none" w:sz="0" w:space="0" w:color="auto"/>
        <w:right w:val="none" w:sz="0" w:space="0" w:color="auto"/>
      </w:divBdr>
      <w:divsChild>
        <w:div w:id="1781220893">
          <w:marLeft w:val="547"/>
          <w:marRight w:val="0"/>
          <w:marTop w:val="120"/>
          <w:marBottom w:val="0"/>
          <w:divBdr>
            <w:top w:val="none" w:sz="0" w:space="0" w:color="auto"/>
            <w:left w:val="none" w:sz="0" w:space="0" w:color="auto"/>
            <w:bottom w:val="none" w:sz="0" w:space="0" w:color="auto"/>
            <w:right w:val="none" w:sz="0" w:space="0" w:color="auto"/>
          </w:divBdr>
        </w:div>
        <w:div w:id="2105108781">
          <w:marLeft w:val="1166"/>
          <w:marRight w:val="0"/>
          <w:marTop w:val="106"/>
          <w:marBottom w:val="0"/>
          <w:divBdr>
            <w:top w:val="none" w:sz="0" w:space="0" w:color="auto"/>
            <w:left w:val="none" w:sz="0" w:space="0" w:color="auto"/>
            <w:bottom w:val="none" w:sz="0" w:space="0" w:color="auto"/>
            <w:right w:val="none" w:sz="0" w:space="0" w:color="auto"/>
          </w:divBdr>
        </w:div>
        <w:div w:id="1244796124">
          <w:marLeft w:val="1166"/>
          <w:marRight w:val="0"/>
          <w:marTop w:val="106"/>
          <w:marBottom w:val="0"/>
          <w:divBdr>
            <w:top w:val="none" w:sz="0" w:space="0" w:color="auto"/>
            <w:left w:val="none" w:sz="0" w:space="0" w:color="auto"/>
            <w:bottom w:val="none" w:sz="0" w:space="0" w:color="auto"/>
            <w:right w:val="none" w:sz="0" w:space="0" w:color="auto"/>
          </w:divBdr>
        </w:div>
        <w:div w:id="1391535155">
          <w:marLeft w:val="547"/>
          <w:marRight w:val="0"/>
          <w:marTop w:val="120"/>
          <w:marBottom w:val="0"/>
          <w:divBdr>
            <w:top w:val="none" w:sz="0" w:space="0" w:color="auto"/>
            <w:left w:val="none" w:sz="0" w:space="0" w:color="auto"/>
            <w:bottom w:val="none" w:sz="0" w:space="0" w:color="auto"/>
            <w:right w:val="none" w:sz="0" w:space="0" w:color="auto"/>
          </w:divBdr>
        </w:div>
        <w:div w:id="405418150">
          <w:marLeft w:val="1166"/>
          <w:marRight w:val="0"/>
          <w:marTop w:val="106"/>
          <w:marBottom w:val="0"/>
          <w:divBdr>
            <w:top w:val="none" w:sz="0" w:space="0" w:color="auto"/>
            <w:left w:val="none" w:sz="0" w:space="0" w:color="auto"/>
            <w:bottom w:val="none" w:sz="0" w:space="0" w:color="auto"/>
            <w:right w:val="none" w:sz="0" w:space="0" w:color="auto"/>
          </w:divBdr>
        </w:div>
        <w:div w:id="1192108787">
          <w:marLeft w:val="1166"/>
          <w:marRight w:val="0"/>
          <w:marTop w:val="106"/>
          <w:marBottom w:val="0"/>
          <w:divBdr>
            <w:top w:val="none" w:sz="0" w:space="0" w:color="auto"/>
            <w:left w:val="none" w:sz="0" w:space="0" w:color="auto"/>
            <w:bottom w:val="none" w:sz="0" w:space="0" w:color="auto"/>
            <w:right w:val="none" w:sz="0" w:space="0" w:color="auto"/>
          </w:divBdr>
        </w:div>
        <w:div w:id="1391803432">
          <w:marLeft w:val="547"/>
          <w:marRight w:val="0"/>
          <w:marTop w:val="120"/>
          <w:marBottom w:val="0"/>
          <w:divBdr>
            <w:top w:val="none" w:sz="0" w:space="0" w:color="auto"/>
            <w:left w:val="none" w:sz="0" w:space="0" w:color="auto"/>
            <w:bottom w:val="none" w:sz="0" w:space="0" w:color="auto"/>
            <w:right w:val="none" w:sz="0" w:space="0" w:color="auto"/>
          </w:divBdr>
        </w:div>
        <w:div w:id="524096565">
          <w:marLeft w:val="1166"/>
          <w:marRight w:val="0"/>
          <w:marTop w:val="106"/>
          <w:marBottom w:val="0"/>
          <w:divBdr>
            <w:top w:val="none" w:sz="0" w:space="0" w:color="auto"/>
            <w:left w:val="none" w:sz="0" w:space="0" w:color="auto"/>
            <w:bottom w:val="none" w:sz="0" w:space="0" w:color="auto"/>
            <w:right w:val="none" w:sz="0" w:space="0" w:color="auto"/>
          </w:divBdr>
        </w:div>
        <w:div w:id="377321319">
          <w:marLeft w:val="547"/>
          <w:marRight w:val="0"/>
          <w:marTop w:val="120"/>
          <w:marBottom w:val="0"/>
          <w:divBdr>
            <w:top w:val="none" w:sz="0" w:space="0" w:color="auto"/>
            <w:left w:val="none" w:sz="0" w:space="0" w:color="auto"/>
            <w:bottom w:val="none" w:sz="0" w:space="0" w:color="auto"/>
            <w:right w:val="none" w:sz="0" w:space="0" w:color="auto"/>
          </w:divBdr>
        </w:div>
        <w:div w:id="1914047665">
          <w:marLeft w:val="1166"/>
          <w:marRight w:val="0"/>
          <w:marTop w:val="106"/>
          <w:marBottom w:val="0"/>
          <w:divBdr>
            <w:top w:val="none" w:sz="0" w:space="0" w:color="auto"/>
            <w:left w:val="none" w:sz="0" w:space="0" w:color="auto"/>
            <w:bottom w:val="none" w:sz="0" w:space="0" w:color="auto"/>
            <w:right w:val="none" w:sz="0" w:space="0" w:color="auto"/>
          </w:divBdr>
        </w:div>
        <w:div w:id="1275597374">
          <w:marLeft w:val="1166"/>
          <w:marRight w:val="0"/>
          <w:marTop w:val="106"/>
          <w:marBottom w:val="0"/>
          <w:divBdr>
            <w:top w:val="none" w:sz="0" w:space="0" w:color="auto"/>
            <w:left w:val="none" w:sz="0" w:space="0" w:color="auto"/>
            <w:bottom w:val="none" w:sz="0" w:space="0" w:color="auto"/>
            <w:right w:val="none" w:sz="0" w:space="0" w:color="auto"/>
          </w:divBdr>
        </w:div>
        <w:div w:id="753282834">
          <w:marLeft w:val="1166"/>
          <w:marRight w:val="0"/>
          <w:marTop w:val="106"/>
          <w:marBottom w:val="0"/>
          <w:divBdr>
            <w:top w:val="none" w:sz="0" w:space="0" w:color="auto"/>
            <w:left w:val="none" w:sz="0" w:space="0" w:color="auto"/>
            <w:bottom w:val="none" w:sz="0" w:space="0" w:color="auto"/>
            <w:right w:val="none" w:sz="0" w:space="0" w:color="auto"/>
          </w:divBdr>
        </w:div>
      </w:divsChild>
    </w:div>
    <w:div w:id="1319649109">
      <w:bodyDiv w:val="1"/>
      <w:marLeft w:val="0"/>
      <w:marRight w:val="0"/>
      <w:marTop w:val="0"/>
      <w:marBottom w:val="0"/>
      <w:divBdr>
        <w:top w:val="none" w:sz="0" w:space="0" w:color="auto"/>
        <w:left w:val="none" w:sz="0" w:space="0" w:color="auto"/>
        <w:bottom w:val="none" w:sz="0" w:space="0" w:color="auto"/>
        <w:right w:val="none" w:sz="0" w:space="0" w:color="auto"/>
      </w:divBdr>
    </w:div>
    <w:div w:id="1410731695">
      <w:bodyDiv w:val="1"/>
      <w:marLeft w:val="0"/>
      <w:marRight w:val="0"/>
      <w:marTop w:val="0"/>
      <w:marBottom w:val="0"/>
      <w:divBdr>
        <w:top w:val="none" w:sz="0" w:space="0" w:color="auto"/>
        <w:left w:val="none" w:sz="0" w:space="0" w:color="auto"/>
        <w:bottom w:val="none" w:sz="0" w:space="0" w:color="auto"/>
        <w:right w:val="none" w:sz="0" w:space="0" w:color="auto"/>
      </w:divBdr>
    </w:div>
    <w:div w:id="1472601903">
      <w:bodyDiv w:val="1"/>
      <w:marLeft w:val="0"/>
      <w:marRight w:val="0"/>
      <w:marTop w:val="0"/>
      <w:marBottom w:val="0"/>
      <w:divBdr>
        <w:top w:val="none" w:sz="0" w:space="0" w:color="auto"/>
        <w:left w:val="none" w:sz="0" w:space="0" w:color="auto"/>
        <w:bottom w:val="none" w:sz="0" w:space="0" w:color="auto"/>
        <w:right w:val="none" w:sz="0" w:space="0" w:color="auto"/>
      </w:divBdr>
    </w:div>
    <w:div w:id="1475442156">
      <w:bodyDiv w:val="1"/>
      <w:marLeft w:val="0"/>
      <w:marRight w:val="0"/>
      <w:marTop w:val="0"/>
      <w:marBottom w:val="0"/>
      <w:divBdr>
        <w:top w:val="none" w:sz="0" w:space="0" w:color="auto"/>
        <w:left w:val="none" w:sz="0" w:space="0" w:color="auto"/>
        <w:bottom w:val="none" w:sz="0" w:space="0" w:color="auto"/>
        <w:right w:val="none" w:sz="0" w:space="0" w:color="auto"/>
      </w:divBdr>
    </w:div>
    <w:div w:id="1550532826">
      <w:bodyDiv w:val="1"/>
      <w:marLeft w:val="0"/>
      <w:marRight w:val="0"/>
      <w:marTop w:val="0"/>
      <w:marBottom w:val="0"/>
      <w:divBdr>
        <w:top w:val="none" w:sz="0" w:space="0" w:color="auto"/>
        <w:left w:val="none" w:sz="0" w:space="0" w:color="auto"/>
        <w:bottom w:val="none" w:sz="0" w:space="0" w:color="auto"/>
        <w:right w:val="none" w:sz="0" w:space="0" w:color="auto"/>
      </w:divBdr>
    </w:div>
    <w:div w:id="1622759246">
      <w:bodyDiv w:val="1"/>
      <w:marLeft w:val="0"/>
      <w:marRight w:val="0"/>
      <w:marTop w:val="0"/>
      <w:marBottom w:val="0"/>
      <w:divBdr>
        <w:top w:val="none" w:sz="0" w:space="0" w:color="auto"/>
        <w:left w:val="none" w:sz="0" w:space="0" w:color="auto"/>
        <w:bottom w:val="none" w:sz="0" w:space="0" w:color="auto"/>
        <w:right w:val="none" w:sz="0" w:space="0" w:color="auto"/>
      </w:divBdr>
    </w:div>
    <w:div w:id="1690637619">
      <w:bodyDiv w:val="1"/>
      <w:marLeft w:val="0"/>
      <w:marRight w:val="0"/>
      <w:marTop w:val="0"/>
      <w:marBottom w:val="0"/>
      <w:divBdr>
        <w:top w:val="none" w:sz="0" w:space="0" w:color="auto"/>
        <w:left w:val="none" w:sz="0" w:space="0" w:color="auto"/>
        <w:bottom w:val="none" w:sz="0" w:space="0" w:color="auto"/>
        <w:right w:val="none" w:sz="0" w:space="0" w:color="auto"/>
      </w:divBdr>
    </w:div>
    <w:div w:id="1698702424">
      <w:bodyDiv w:val="1"/>
      <w:marLeft w:val="0"/>
      <w:marRight w:val="0"/>
      <w:marTop w:val="0"/>
      <w:marBottom w:val="0"/>
      <w:divBdr>
        <w:top w:val="none" w:sz="0" w:space="0" w:color="auto"/>
        <w:left w:val="none" w:sz="0" w:space="0" w:color="auto"/>
        <w:bottom w:val="none" w:sz="0" w:space="0" w:color="auto"/>
        <w:right w:val="none" w:sz="0" w:space="0" w:color="auto"/>
      </w:divBdr>
    </w:div>
    <w:div w:id="1735354907">
      <w:bodyDiv w:val="1"/>
      <w:marLeft w:val="0"/>
      <w:marRight w:val="0"/>
      <w:marTop w:val="0"/>
      <w:marBottom w:val="0"/>
      <w:divBdr>
        <w:top w:val="none" w:sz="0" w:space="0" w:color="auto"/>
        <w:left w:val="none" w:sz="0" w:space="0" w:color="auto"/>
        <w:bottom w:val="none" w:sz="0" w:space="0" w:color="auto"/>
        <w:right w:val="none" w:sz="0" w:space="0" w:color="auto"/>
      </w:divBdr>
    </w:div>
    <w:div w:id="1768693548">
      <w:bodyDiv w:val="1"/>
      <w:marLeft w:val="0"/>
      <w:marRight w:val="0"/>
      <w:marTop w:val="0"/>
      <w:marBottom w:val="0"/>
      <w:divBdr>
        <w:top w:val="none" w:sz="0" w:space="0" w:color="auto"/>
        <w:left w:val="none" w:sz="0" w:space="0" w:color="auto"/>
        <w:bottom w:val="none" w:sz="0" w:space="0" w:color="auto"/>
        <w:right w:val="none" w:sz="0" w:space="0" w:color="auto"/>
      </w:divBdr>
    </w:div>
    <w:div w:id="1777749010">
      <w:bodyDiv w:val="1"/>
      <w:marLeft w:val="0"/>
      <w:marRight w:val="0"/>
      <w:marTop w:val="0"/>
      <w:marBottom w:val="0"/>
      <w:divBdr>
        <w:top w:val="none" w:sz="0" w:space="0" w:color="auto"/>
        <w:left w:val="none" w:sz="0" w:space="0" w:color="auto"/>
        <w:bottom w:val="none" w:sz="0" w:space="0" w:color="auto"/>
        <w:right w:val="none" w:sz="0" w:space="0" w:color="auto"/>
      </w:divBdr>
    </w:div>
    <w:div w:id="1815416506">
      <w:bodyDiv w:val="1"/>
      <w:marLeft w:val="0"/>
      <w:marRight w:val="0"/>
      <w:marTop w:val="0"/>
      <w:marBottom w:val="0"/>
      <w:divBdr>
        <w:top w:val="none" w:sz="0" w:space="0" w:color="auto"/>
        <w:left w:val="none" w:sz="0" w:space="0" w:color="auto"/>
        <w:bottom w:val="none" w:sz="0" w:space="0" w:color="auto"/>
        <w:right w:val="none" w:sz="0" w:space="0" w:color="auto"/>
      </w:divBdr>
    </w:div>
    <w:div w:id="1876968859">
      <w:bodyDiv w:val="1"/>
      <w:marLeft w:val="0"/>
      <w:marRight w:val="0"/>
      <w:marTop w:val="0"/>
      <w:marBottom w:val="0"/>
      <w:divBdr>
        <w:top w:val="none" w:sz="0" w:space="0" w:color="auto"/>
        <w:left w:val="none" w:sz="0" w:space="0" w:color="auto"/>
        <w:bottom w:val="none" w:sz="0" w:space="0" w:color="auto"/>
        <w:right w:val="none" w:sz="0" w:space="0" w:color="auto"/>
      </w:divBdr>
    </w:div>
    <w:div w:id="1963458725">
      <w:bodyDiv w:val="1"/>
      <w:marLeft w:val="0"/>
      <w:marRight w:val="0"/>
      <w:marTop w:val="0"/>
      <w:marBottom w:val="0"/>
      <w:divBdr>
        <w:top w:val="none" w:sz="0" w:space="0" w:color="auto"/>
        <w:left w:val="none" w:sz="0" w:space="0" w:color="auto"/>
        <w:bottom w:val="none" w:sz="0" w:space="0" w:color="auto"/>
        <w:right w:val="none" w:sz="0" w:space="0" w:color="auto"/>
      </w:divBdr>
    </w:div>
    <w:div w:id="204073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63" Type="http://schemas.openxmlformats.org/officeDocument/2006/relationships/image" Target="media/image52.png"/><Relationship Id="rId64" Type="http://schemas.openxmlformats.org/officeDocument/2006/relationships/image" Target="media/image53.png"/><Relationship Id="rId65" Type="http://schemas.openxmlformats.org/officeDocument/2006/relationships/image" Target="media/image54.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image" Target="media/image58.png"/><Relationship Id="rId120" Type="http://schemas.openxmlformats.org/officeDocument/2006/relationships/image" Target="media/image106.wmf"/><Relationship Id="rId121" Type="http://schemas.openxmlformats.org/officeDocument/2006/relationships/image" Target="media/image107.wmf"/><Relationship Id="rId122" Type="http://schemas.openxmlformats.org/officeDocument/2006/relationships/image" Target="media/image108.wmf"/><Relationship Id="rId123" Type="http://schemas.openxmlformats.org/officeDocument/2006/relationships/fontTable" Target="fontTable.xml"/><Relationship Id="rId124" Type="http://schemas.openxmlformats.org/officeDocument/2006/relationships/glossaryDocument" Target="glossary/document.xml"/><Relationship Id="rId125" Type="http://schemas.openxmlformats.org/officeDocument/2006/relationships/theme" Target="theme/theme1.xml"/><Relationship Id="rId127" Type="http://schemas.microsoft.com/office/2011/relationships/commentsExtended" Target="commentsExtended.xml"/><Relationship Id="rId128" Type="http://schemas.microsoft.com/office/2011/relationships/people" Target="people.xml"/><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image" Target="media/image31.png"/><Relationship Id="rId90" Type="http://schemas.openxmlformats.org/officeDocument/2006/relationships/image" Target="media/image76.png"/><Relationship Id="rId91" Type="http://schemas.openxmlformats.org/officeDocument/2006/relationships/image" Target="media/image77.png"/><Relationship Id="rId92" Type="http://schemas.openxmlformats.org/officeDocument/2006/relationships/image" Target="media/image78.png"/><Relationship Id="rId93" Type="http://schemas.openxmlformats.org/officeDocument/2006/relationships/image" Target="media/image79.png"/><Relationship Id="rId94" Type="http://schemas.openxmlformats.org/officeDocument/2006/relationships/image" Target="media/image80.png"/><Relationship Id="rId95" Type="http://schemas.openxmlformats.org/officeDocument/2006/relationships/image" Target="media/image81.png"/><Relationship Id="rId96" Type="http://schemas.openxmlformats.org/officeDocument/2006/relationships/image" Target="media/image82.png"/><Relationship Id="rId101" Type="http://schemas.openxmlformats.org/officeDocument/2006/relationships/image" Target="media/image87.png"/><Relationship Id="rId102" Type="http://schemas.openxmlformats.org/officeDocument/2006/relationships/image" Target="media/image88.png"/><Relationship Id="rId103" Type="http://schemas.openxmlformats.org/officeDocument/2006/relationships/image" Target="media/image89.png"/><Relationship Id="rId104" Type="http://schemas.openxmlformats.org/officeDocument/2006/relationships/image" Target="media/image90.png"/><Relationship Id="rId105" Type="http://schemas.openxmlformats.org/officeDocument/2006/relationships/image" Target="media/image91.png"/><Relationship Id="rId106" Type="http://schemas.openxmlformats.org/officeDocument/2006/relationships/image" Target="media/image92.png"/><Relationship Id="rId107" Type="http://schemas.openxmlformats.org/officeDocument/2006/relationships/image" Target="media/image93.png"/><Relationship Id="rId108" Type="http://schemas.openxmlformats.org/officeDocument/2006/relationships/image" Target="media/image94.png"/><Relationship Id="rId109" Type="http://schemas.openxmlformats.org/officeDocument/2006/relationships/image" Target="media/image95.png"/><Relationship Id="rId97" Type="http://schemas.openxmlformats.org/officeDocument/2006/relationships/image" Target="media/image83.png"/><Relationship Id="rId98" Type="http://schemas.openxmlformats.org/officeDocument/2006/relationships/image" Target="media/image84.png"/><Relationship Id="rId99" Type="http://schemas.openxmlformats.org/officeDocument/2006/relationships/image" Target="media/image85.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image" Target="media/image38.png"/><Relationship Id="rId100" Type="http://schemas.openxmlformats.org/officeDocument/2006/relationships/image" Target="media/image86.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microsoft.com/office/2007/relationships/hdphoto" Target="media/hdphoto1.wdp"/><Relationship Id="rId75" Type="http://schemas.openxmlformats.org/officeDocument/2006/relationships/image" Target="media/image63.png"/><Relationship Id="rId76" Type="http://schemas.openxmlformats.org/officeDocument/2006/relationships/image" Target="media/image64.png"/><Relationship Id="rId77" Type="http://schemas.openxmlformats.org/officeDocument/2006/relationships/image" Target="media/image65.png"/><Relationship Id="rId78" Type="http://schemas.openxmlformats.org/officeDocument/2006/relationships/image" Target="media/image66.png"/><Relationship Id="rId79" Type="http://schemas.openxmlformats.org/officeDocument/2006/relationships/image" Target="media/image67.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pn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110" Type="http://schemas.openxmlformats.org/officeDocument/2006/relationships/image" Target="media/image96.png"/><Relationship Id="rId111" Type="http://schemas.openxmlformats.org/officeDocument/2006/relationships/image" Target="media/image97.png"/><Relationship Id="rId112" Type="http://schemas.openxmlformats.org/officeDocument/2006/relationships/image" Target="media/image98.png"/><Relationship Id="rId113" Type="http://schemas.openxmlformats.org/officeDocument/2006/relationships/image" Target="media/image99.png"/><Relationship Id="rId114" Type="http://schemas.openxmlformats.org/officeDocument/2006/relationships/image" Target="media/image100.png"/><Relationship Id="rId115" Type="http://schemas.openxmlformats.org/officeDocument/2006/relationships/image" Target="media/image101.png"/><Relationship Id="rId116" Type="http://schemas.openxmlformats.org/officeDocument/2006/relationships/image" Target="media/image102.png"/><Relationship Id="rId117" Type="http://schemas.openxmlformats.org/officeDocument/2006/relationships/image" Target="media/image103.wmf"/><Relationship Id="rId118" Type="http://schemas.openxmlformats.org/officeDocument/2006/relationships/image" Target="media/image104.wmf"/><Relationship Id="rId119" Type="http://schemas.openxmlformats.org/officeDocument/2006/relationships/image" Target="media/image105.wmf"/><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80" Type="http://schemas.openxmlformats.org/officeDocument/2006/relationships/image" Target="media/image68.png"/><Relationship Id="rId81" Type="http://schemas.openxmlformats.org/officeDocument/2006/relationships/image" Target="media/image69.jpeg"/><Relationship Id="rId82" Type="http://schemas.microsoft.com/office/2007/relationships/hdphoto" Target="media/hdphoto2.wdp"/><Relationship Id="rId83" Type="http://schemas.openxmlformats.org/officeDocument/2006/relationships/image" Target="media/image70.png"/><Relationship Id="rId84" Type="http://schemas.openxmlformats.org/officeDocument/2006/relationships/image" Target="media/image71.png"/><Relationship Id="rId85" Type="http://schemas.openxmlformats.org/officeDocument/2006/relationships/image" Target="media/image72.png"/><Relationship Id="rId86" Type="http://schemas.openxmlformats.org/officeDocument/2006/relationships/image" Target="media/image73.png"/><Relationship Id="rId87" Type="http://schemas.openxmlformats.org/officeDocument/2006/relationships/image" Target="media/image74.png"/><Relationship Id="rId88" Type="http://schemas.microsoft.com/office/2007/relationships/hdphoto" Target="media/hdphoto3.wdp"/><Relationship Id="rId89" Type="http://schemas.openxmlformats.org/officeDocument/2006/relationships/image" Target="media/image7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346509DF982AB641AB4094BE2B71A6AF"/>
        <w:category>
          <w:name w:val="General"/>
          <w:gallery w:val="placeholder"/>
        </w:category>
        <w:types>
          <w:type w:val="bbPlcHdr"/>
        </w:types>
        <w:behaviors>
          <w:behavior w:val="content"/>
        </w:behaviors>
        <w:guid w:val="{1FFFBA15-D1E0-6249-95FA-89DC22AAB604}"/>
      </w:docPartPr>
      <w:docPartBody>
        <w:p w:rsidR="00E229C8" w:rsidRDefault="00E229C8" w:rsidP="00E229C8">
          <w:pPr>
            <w:pStyle w:val="346509DF982AB641AB4094BE2B71A6AF"/>
          </w:pPr>
          <w:r w:rsidRPr="001F1C68">
            <w:rPr>
              <w:rStyle w:val="PlaceholderText"/>
            </w:rPr>
            <w:t>Click here to enter text.</w:t>
          </w:r>
        </w:p>
      </w:docPartBody>
    </w:docPart>
    <w:docPart>
      <w:docPartPr>
        <w:name w:val="DFE949FFDA85D741B0EEA88448176F5C"/>
        <w:category>
          <w:name w:val="General"/>
          <w:gallery w:val="placeholder"/>
        </w:category>
        <w:types>
          <w:type w:val="bbPlcHdr"/>
        </w:types>
        <w:behaviors>
          <w:behavior w:val="content"/>
        </w:behaviors>
        <w:guid w:val="{24E28A02-FC5C-B04F-AA53-15FB22E7BAA5}"/>
      </w:docPartPr>
      <w:docPartBody>
        <w:p w:rsidR="00E229C8" w:rsidRDefault="00E229C8" w:rsidP="00E229C8">
          <w:pPr>
            <w:pStyle w:val="DFE949FFDA85D741B0EEA88448176F5C"/>
          </w:pPr>
          <w:r w:rsidRPr="001F1C68">
            <w:rPr>
              <w:rStyle w:val="PlaceholderText"/>
            </w:rPr>
            <w:t>Click here to enter text.</w:t>
          </w:r>
        </w:p>
      </w:docPartBody>
    </w:docPart>
    <w:docPart>
      <w:docPartPr>
        <w:name w:val="66ED8365247EE34A996C9D7A4894BC08"/>
        <w:category>
          <w:name w:val="General"/>
          <w:gallery w:val="placeholder"/>
        </w:category>
        <w:types>
          <w:type w:val="bbPlcHdr"/>
        </w:types>
        <w:behaviors>
          <w:behavior w:val="content"/>
        </w:behaviors>
        <w:guid w:val="{64B02985-C8CE-BF4D-B0EC-2CC6C93BD5DB}"/>
      </w:docPartPr>
      <w:docPartBody>
        <w:p w:rsidR="00E229C8" w:rsidRDefault="00E229C8" w:rsidP="00E229C8">
          <w:pPr>
            <w:pStyle w:val="66ED8365247EE34A996C9D7A4894BC08"/>
          </w:pPr>
          <w:r w:rsidRPr="001F1C68">
            <w:rPr>
              <w:rStyle w:val="PlaceholderText"/>
            </w:rPr>
            <w:t>Click here to enter text.</w:t>
          </w:r>
        </w:p>
      </w:docPartBody>
    </w:docPart>
    <w:docPart>
      <w:docPartPr>
        <w:name w:val="1A5CD304E776BB46B4E1D65CC6D20B57"/>
        <w:category>
          <w:name w:val="General"/>
          <w:gallery w:val="placeholder"/>
        </w:category>
        <w:types>
          <w:type w:val="bbPlcHdr"/>
        </w:types>
        <w:behaviors>
          <w:behavior w:val="content"/>
        </w:behaviors>
        <w:guid w:val="{7D06867D-9ABA-054A-9CEC-0F742C8FA534}"/>
      </w:docPartPr>
      <w:docPartBody>
        <w:p w:rsidR="00E229C8" w:rsidRDefault="00E229C8" w:rsidP="00E229C8">
          <w:pPr>
            <w:pStyle w:val="1A5CD304E776BB46B4E1D65CC6D20B5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Monac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24C51"/>
    <w:rsid w:val="000413B7"/>
    <w:rsid w:val="00060189"/>
    <w:rsid w:val="000D253D"/>
    <w:rsid w:val="000D528E"/>
    <w:rsid w:val="000E3E84"/>
    <w:rsid w:val="00112428"/>
    <w:rsid w:val="00147E18"/>
    <w:rsid w:val="0015246B"/>
    <w:rsid w:val="00185CB6"/>
    <w:rsid w:val="00190672"/>
    <w:rsid w:val="001D081E"/>
    <w:rsid w:val="001E1A0C"/>
    <w:rsid w:val="002058DD"/>
    <w:rsid w:val="002219E4"/>
    <w:rsid w:val="0023560F"/>
    <w:rsid w:val="00260235"/>
    <w:rsid w:val="00274F7D"/>
    <w:rsid w:val="00276951"/>
    <w:rsid w:val="00293081"/>
    <w:rsid w:val="00336505"/>
    <w:rsid w:val="00342F3D"/>
    <w:rsid w:val="003534BF"/>
    <w:rsid w:val="00394149"/>
    <w:rsid w:val="003A2467"/>
    <w:rsid w:val="003C5A3C"/>
    <w:rsid w:val="003F0F20"/>
    <w:rsid w:val="004809C5"/>
    <w:rsid w:val="004945DD"/>
    <w:rsid w:val="004950C2"/>
    <w:rsid w:val="004A0064"/>
    <w:rsid w:val="00503F33"/>
    <w:rsid w:val="00553287"/>
    <w:rsid w:val="00562FFB"/>
    <w:rsid w:val="00572AB3"/>
    <w:rsid w:val="005844EF"/>
    <w:rsid w:val="005902A4"/>
    <w:rsid w:val="005A00DC"/>
    <w:rsid w:val="005A332D"/>
    <w:rsid w:val="005C1314"/>
    <w:rsid w:val="005E2D44"/>
    <w:rsid w:val="00600552"/>
    <w:rsid w:val="006034D3"/>
    <w:rsid w:val="00620F8A"/>
    <w:rsid w:val="0062504C"/>
    <w:rsid w:val="006649D2"/>
    <w:rsid w:val="00682E1B"/>
    <w:rsid w:val="00696B55"/>
    <w:rsid w:val="006A3192"/>
    <w:rsid w:val="006A5991"/>
    <w:rsid w:val="006B229F"/>
    <w:rsid w:val="006B53FA"/>
    <w:rsid w:val="006E3A6D"/>
    <w:rsid w:val="006E5043"/>
    <w:rsid w:val="007111A0"/>
    <w:rsid w:val="0071514C"/>
    <w:rsid w:val="00716371"/>
    <w:rsid w:val="0074259D"/>
    <w:rsid w:val="00787914"/>
    <w:rsid w:val="007A04BC"/>
    <w:rsid w:val="007D6C63"/>
    <w:rsid w:val="00804A58"/>
    <w:rsid w:val="00861992"/>
    <w:rsid w:val="00875ABD"/>
    <w:rsid w:val="00877F1F"/>
    <w:rsid w:val="008D6874"/>
    <w:rsid w:val="008E2D34"/>
    <w:rsid w:val="00904230"/>
    <w:rsid w:val="00960043"/>
    <w:rsid w:val="00980A66"/>
    <w:rsid w:val="00980E80"/>
    <w:rsid w:val="0098435B"/>
    <w:rsid w:val="00992D2F"/>
    <w:rsid w:val="009C189E"/>
    <w:rsid w:val="009C30E3"/>
    <w:rsid w:val="009C30F3"/>
    <w:rsid w:val="009C40CF"/>
    <w:rsid w:val="009F0A8A"/>
    <w:rsid w:val="00A05A1A"/>
    <w:rsid w:val="00A15270"/>
    <w:rsid w:val="00A343F1"/>
    <w:rsid w:val="00A43752"/>
    <w:rsid w:val="00A8656E"/>
    <w:rsid w:val="00A96A62"/>
    <w:rsid w:val="00AC1831"/>
    <w:rsid w:val="00AE3F26"/>
    <w:rsid w:val="00AE4BCB"/>
    <w:rsid w:val="00B0714A"/>
    <w:rsid w:val="00B075F1"/>
    <w:rsid w:val="00B46CD3"/>
    <w:rsid w:val="00B53854"/>
    <w:rsid w:val="00B70BE2"/>
    <w:rsid w:val="00B73387"/>
    <w:rsid w:val="00B77B67"/>
    <w:rsid w:val="00B814A6"/>
    <w:rsid w:val="00B8360A"/>
    <w:rsid w:val="00B937A2"/>
    <w:rsid w:val="00BB1353"/>
    <w:rsid w:val="00BB2A25"/>
    <w:rsid w:val="00BC0C93"/>
    <w:rsid w:val="00BC4741"/>
    <w:rsid w:val="00C22528"/>
    <w:rsid w:val="00C37A86"/>
    <w:rsid w:val="00C738D6"/>
    <w:rsid w:val="00CA39D2"/>
    <w:rsid w:val="00CB38D0"/>
    <w:rsid w:val="00CD0743"/>
    <w:rsid w:val="00D21207"/>
    <w:rsid w:val="00D268C1"/>
    <w:rsid w:val="00D6672A"/>
    <w:rsid w:val="00D9095F"/>
    <w:rsid w:val="00DD6093"/>
    <w:rsid w:val="00DD61F4"/>
    <w:rsid w:val="00E024F2"/>
    <w:rsid w:val="00E144A3"/>
    <w:rsid w:val="00E2166B"/>
    <w:rsid w:val="00E229C8"/>
    <w:rsid w:val="00E568B2"/>
    <w:rsid w:val="00EA6FDD"/>
    <w:rsid w:val="00EE23B0"/>
    <w:rsid w:val="00EF0372"/>
    <w:rsid w:val="00EF14E5"/>
    <w:rsid w:val="00EF293A"/>
    <w:rsid w:val="00F01656"/>
    <w:rsid w:val="00F611F5"/>
    <w:rsid w:val="00F66327"/>
    <w:rsid w:val="00F7398E"/>
    <w:rsid w:val="00F80430"/>
    <w:rsid w:val="00FB35AD"/>
    <w:rsid w:val="00FC3EBD"/>
    <w:rsid w:val="00FD142A"/>
    <w:rsid w:val="00FE47EC"/>
    <w:rsid w:val="00FF71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29C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A2C062EE5713704E9E6E47F6D0752B13">
    <w:name w:val="A2C062EE5713704E9E6E47F6D0752B13"/>
    <w:rsid w:val="00716371"/>
    <w:pPr>
      <w:spacing w:after="0" w:line="240" w:lineRule="auto"/>
    </w:pPr>
    <w:rPr>
      <w:sz w:val="24"/>
      <w:szCs w:val="24"/>
      <w:lang w:eastAsia="ja-JP"/>
    </w:rPr>
  </w:style>
  <w:style w:type="paragraph" w:customStyle="1" w:styleId="C7AEEF4708B19742BEB38FDE8573DC5D">
    <w:name w:val="C7AEEF4708B19742BEB38FDE8573DC5D"/>
    <w:rsid w:val="00716371"/>
    <w:pPr>
      <w:spacing w:after="0" w:line="240" w:lineRule="auto"/>
    </w:pPr>
    <w:rPr>
      <w:sz w:val="24"/>
      <w:szCs w:val="24"/>
      <w:lang w:eastAsia="ja-JP"/>
    </w:rPr>
  </w:style>
  <w:style w:type="paragraph" w:customStyle="1" w:styleId="346509DF982AB641AB4094BE2B71A6AF">
    <w:name w:val="346509DF982AB641AB4094BE2B71A6AF"/>
    <w:rsid w:val="00E229C8"/>
    <w:pPr>
      <w:spacing w:after="0" w:line="240" w:lineRule="auto"/>
    </w:pPr>
    <w:rPr>
      <w:sz w:val="24"/>
      <w:szCs w:val="24"/>
      <w:lang w:eastAsia="ja-JP"/>
    </w:rPr>
  </w:style>
  <w:style w:type="paragraph" w:customStyle="1" w:styleId="DFE949FFDA85D741B0EEA88448176F5C">
    <w:name w:val="DFE949FFDA85D741B0EEA88448176F5C"/>
    <w:rsid w:val="00E229C8"/>
    <w:pPr>
      <w:spacing w:after="0" w:line="240" w:lineRule="auto"/>
    </w:pPr>
    <w:rPr>
      <w:sz w:val="24"/>
      <w:szCs w:val="24"/>
      <w:lang w:eastAsia="ja-JP"/>
    </w:rPr>
  </w:style>
  <w:style w:type="paragraph" w:customStyle="1" w:styleId="66ED8365247EE34A996C9D7A4894BC08">
    <w:name w:val="66ED8365247EE34A996C9D7A4894BC08"/>
    <w:rsid w:val="00E229C8"/>
    <w:pPr>
      <w:spacing w:after="0" w:line="240" w:lineRule="auto"/>
    </w:pPr>
    <w:rPr>
      <w:sz w:val="24"/>
      <w:szCs w:val="24"/>
      <w:lang w:eastAsia="ja-JP"/>
    </w:rPr>
  </w:style>
  <w:style w:type="paragraph" w:customStyle="1" w:styleId="1A5CD304E776BB46B4E1D65CC6D20B57">
    <w:name w:val="1A5CD304E776BB46B4E1D65CC6D20B57"/>
    <w:rsid w:val="00E229C8"/>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582B-9AC3-E34F-BAC7-C0AA5599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102</Pages>
  <Words>63988</Words>
  <Characters>360893</Characters>
  <Application>Microsoft Macintosh Word</Application>
  <DocSecurity>0</DocSecurity>
  <Lines>8392</Lines>
  <Paragraphs>3934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Manager/>
  <Company>OU</Company>
  <LinksUpToDate>false</LinksUpToDate>
  <CharactersWithSpaces>420947</CharactersWithSpaces>
  <SharedDoc>false</SharedDoc>
  <HyperlinkBase/>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Dalia K Maraoulaite</cp:lastModifiedBy>
  <cp:revision>4</cp:revision>
  <cp:lastPrinted>2016-12-16T18:46:00Z</cp:lastPrinted>
  <dcterms:created xsi:type="dcterms:W3CDTF">2016-12-16T18:46:00Z</dcterms:created>
  <dcterms:modified xsi:type="dcterms:W3CDTF">2016-12-16T20:12:00Z</dcterms:modified>
  <cp:category/>
</cp:coreProperties>
</file>